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5.xml" ContentType="application/vnd.openxmlformats-officedocument.drawingml.chartshape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456E3" w14:textId="77777777" w:rsidR="002915E6" w:rsidRDefault="002915E6" w:rsidP="00E73E18">
      <w:pPr>
        <w:jc w:val="center"/>
        <w:rPr>
          <w:b/>
          <w:szCs w:val="24"/>
        </w:rPr>
      </w:pPr>
      <w:bookmarkStart w:id="0" w:name="_Hlk23547991"/>
      <w:bookmarkStart w:id="1" w:name="_Hlk54901468"/>
      <w:bookmarkStart w:id="2" w:name="_GoBack"/>
      <w:bookmarkEnd w:id="0"/>
      <w:bookmarkEnd w:id="2"/>
    </w:p>
    <w:p w14:paraId="7B563C72" w14:textId="312E9617" w:rsidR="0068291B" w:rsidRDefault="0068291B" w:rsidP="00E73E18">
      <w:pPr>
        <w:jc w:val="center"/>
        <w:rPr>
          <w:b/>
          <w:szCs w:val="24"/>
        </w:rPr>
      </w:pPr>
    </w:p>
    <w:p w14:paraId="0E00AB1E" w14:textId="4AB14469" w:rsidR="009B2F13" w:rsidRDefault="009B2F13" w:rsidP="00E73E18">
      <w:pPr>
        <w:jc w:val="center"/>
        <w:rPr>
          <w:b/>
          <w:szCs w:val="24"/>
        </w:rPr>
      </w:pPr>
    </w:p>
    <w:p w14:paraId="0D9A57EC" w14:textId="752BC229" w:rsidR="009B2F13" w:rsidRDefault="009B2F13" w:rsidP="00E73E18">
      <w:pPr>
        <w:jc w:val="center"/>
        <w:rPr>
          <w:b/>
          <w:szCs w:val="24"/>
        </w:rPr>
      </w:pPr>
    </w:p>
    <w:p w14:paraId="2AC49F66" w14:textId="5423D350" w:rsidR="009B2F13" w:rsidRDefault="009B2F13" w:rsidP="00E73E18">
      <w:pPr>
        <w:jc w:val="center"/>
        <w:rPr>
          <w:b/>
          <w:szCs w:val="24"/>
        </w:rPr>
      </w:pPr>
    </w:p>
    <w:p w14:paraId="7D6E73EF" w14:textId="77777777" w:rsidR="009B2F13" w:rsidRDefault="009B2F13" w:rsidP="00E73E18">
      <w:pPr>
        <w:jc w:val="center"/>
        <w:rPr>
          <w:b/>
          <w:szCs w:val="24"/>
        </w:rPr>
      </w:pPr>
    </w:p>
    <w:p w14:paraId="3659D687" w14:textId="36BDFBAB" w:rsidR="00520A88" w:rsidRPr="00107DBB" w:rsidRDefault="00107DBB" w:rsidP="00E73E18">
      <w:pPr>
        <w:jc w:val="center"/>
        <w:rPr>
          <w:b/>
          <w:sz w:val="40"/>
          <w:szCs w:val="40"/>
        </w:rPr>
      </w:pPr>
      <w:r w:rsidRPr="00107DBB">
        <w:rPr>
          <w:b/>
          <w:sz w:val="40"/>
          <w:szCs w:val="40"/>
        </w:rPr>
        <w:t>DRAFT</w:t>
      </w:r>
    </w:p>
    <w:p w14:paraId="68DD1810" w14:textId="77777777" w:rsidR="00FE41E8" w:rsidRDefault="00FE41E8" w:rsidP="00347411">
      <w:pPr>
        <w:spacing w:after="0" w:line="240" w:lineRule="auto"/>
        <w:jc w:val="center"/>
        <w:rPr>
          <w:b/>
          <w:i/>
          <w:sz w:val="56"/>
          <w:szCs w:val="56"/>
        </w:rPr>
      </w:pPr>
      <w:r>
        <w:rPr>
          <w:b/>
          <w:i/>
          <w:sz w:val="56"/>
          <w:szCs w:val="56"/>
        </w:rPr>
        <w:t xml:space="preserve">Indian River Lagoon Basin </w:t>
      </w:r>
    </w:p>
    <w:p w14:paraId="72A08365" w14:textId="77777777" w:rsidR="00942F92" w:rsidRDefault="00942F92" w:rsidP="00942F92">
      <w:pPr>
        <w:pStyle w:val="Bodytextreduced"/>
      </w:pPr>
    </w:p>
    <w:p w14:paraId="0827FFFC" w14:textId="4FB2032F" w:rsidR="00C528E7" w:rsidRDefault="00305085" w:rsidP="00347411">
      <w:pPr>
        <w:spacing w:after="0" w:line="240" w:lineRule="auto"/>
        <w:jc w:val="center"/>
        <w:rPr>
          <w:b/>
          <w:i/>
          <w:sz w:val="56"/>
          <w:szCs w:val="56"/>
        </w:rPr>
      </w:pPr>
      <w:r>
        <w:rPr>
          <w:b/>
          <w:i/>
          <w:sz w:val="56"/>
          <w:szCs w:val="56"/>
        </w:rPr>
        <w:t>North Indian</w:t>
      </w:r>
      <w:r w:rsidR="00FE41E8">
        <w:rPr>
          <w:b/>
          <w:i/>
          <w:sz w:val="56"/>
          <w:szCs w:val="56"/>
        </w:rPr>
        <w:t xml:space="preserve"> River Lagoon</w:t>
      </w:r>
      <w:r w:rsidR="00C528E7">
        <w:rPr>
          <w:b/>
          <w:i/>
          <w:sz w:val="56"/>
          <w:szCs w:val="56"/>
        </w:rPr>
        <w:t xml:space="preserve"> </w:t>
      </w:r>
    </w:p>
    <w:p w14:paraId="01941F92" w14:textId="2B132CE1" w:rsidR="00E24D91" w:rsidRDefault="00C528E7" w:rsidP="00347411">
      <w:pPr>
        <w:spacing w:after="0" w:line="240" w:lineRule="auto"/>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2A8BE048" w14:textId="77777777" w:rsidR="007C6FF0" w:rsidRPr="00347411" w:rsidRDefault="007C6FF0" w:rsidP="00347411">
      <w:pPr>
        <w:spacing w:after="0" w:line="240" w:lineRule="auto"/>
        <w:jc w:val="center"/>
        <w:rPr>
          <w:b/>
          <w:i/>
          <w:sz w:val="32"/>
          <w:szCs w:val="24"/>
        </w:rPr>
      </w:pPr>
    </w:p>
    <w:p w14:paraId="5328057F" w14:textId="77777777" w:rsidR="00BE039E" w:rsidRPr="00347411" w:rsidRDefault="00BE039E" w:rsidP="00347411">
      <w:pPr>
        <w:spacing w:after="0" w:line="240" w:lineRule="auto"/>
        <w:jc w:val="center"/>
        <w:rPr>
          <w:b/>
          <w:i/>
          <w:sz w:val="32"/>
          <w:szCs w:val="24"/>
        </w:rPr>
      </w:pPr>
    </w:p>
    <w:p w14:paraId="4167A839"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7C6FF0">
      <w:pPr>
        <w:spacing w:after="0"/>
        <w:jc w:val="center"/>
        <w:rPr>
          <w:b/>
          <w:sz w:val="32"/>
          <w:szCs w:val="32"/>
        </w:rPr>
      </w:pPr>
      <w:r>
        <w:rPr>
          <w:b/>
          <w:sz w:val="32"/>
          <w:szCs w:val="32"/>
        </w:rPr>
        <w:t>Water Quality Restoration Program</w:t>
      </w:r>
    </w:p>
    <w:p w14:paraId="596ED9EB" w14:textId="77777777" w:rsidR="006001D7" w:rsidRPr="00E24D91" w:rsidRDefault="006001D7" w:rsidP="00347411">
      <w:pPr>
        <w:spacing w:after="0" w:line="240" w:lineRule="auto"/>
        <w:jc w:val="center"/>
        <w:rPr>
          <w:b/>
          <w:sz w:val="32"/>
          <w:szCs w:val="32"/>
        </w:rPr>
      </w:pPr>
      <w:r w:rsidRPr="00E24D91">
        <w:rPr>
          <w:b/>
          <w:sz w:val="32"/>
          <w:szCs w:val="32"/>
        </w:rPr>
        <w:t>Florida Department of Environmental Protection</w:t>
      </w:r>
    </w:p>
    <w:p w14:paraId="0CAAE072" w14:textId="77777777" w:rsidR="00E20957" w:rsidRPr="005A4D1D" w:rsidRDefault="00E20957" w:rsidP="00347411">
      <w:pPr>
        <w:spacing w:after="0" w:line="240" w:lineRule="auto"/>
        <w:jc w:val="center"/>
        <w:rPr>
          <w:b/>
          <w:sz w:val="32"/>
          <w:szCs w:val="32"/>
        </w:rPr>
      </w:pPr>
    </w:p>
    <w:p w14:paraId="12712140" w14:textId="77777777" w:rsidR="007C6FF0" w:rsidRPr="005A4D1D" w:rsidRDefault="007C6FF0" w:rsidP="00347411">
      <w:pPr>
        <w:spacing w:after="0" w:line="240" w:lineRule="auto"/>
        <w:jc w:val="center"/>
        <w:rPr>
          <w:sz w:val="32"/>
          <w:szCs w:val="32"/>
        </w:rPr>
      </w:pPr>
      <w:r>
        <w:rPr>
          <w:sz w:val="32"/>
          <w:szCs w:val="32"/>
        </w:rPr>
        <w:t>w</w:t>
      </w:r>
      <w:r w:rsidRPr="005A4D1D">
        <w:rPr>
          <w:sz w:val="32"/>
          <w:szCs w:val="32"/>
        </w:rPr>
        <w:t xml:space="preserve">ith participation from the </w:t>
      </w:r>
    </w:p>
    <w:p w14:paraId="191551B2" w14:textId="567B8F06" w:rsidR="007C6FF0" w:rsidRDefault="00305085" w:rsidP="00347411">
      <w:pPr>
        <w:spacing w:after="0" w:line="240" w:lineRule="auto"/>
        <w:jc w:val="center"/>
        <w:rPr>
          <w:b/>
          <w:sz w:val="32"/>
          <w:szCs w:val="32"/>
        </w:rPr>
      </w:pPr>
      <w:r>
        <w:rPr>
          <w:b/>
          <w:sz w:val="32"/>
          <w:szCs w:val="32"/>
        </w:rPr>
        <w:t>North Indian</w:t>
      </w:r>
      <w:r w:rsidR="004018EA">
        <w:rPr>
          <w:b/>
          <w:sz w:val="32"/>
          <w:szCs w:val="32"/>
        </w:rPr>
        <w:t xml:space="preserve"> River</w:t>
      </w:r>
      <w:r w:rsidR="00FE41E8">
        <w:rPr>
          <w:b/>
          <w:sz w:val="32"/>
          <w:szCs w:val="32"/>
        </w:rPr>
        <w:t xml:space="preserve"> Indian River Lagoon</w:t>
      </w:r>
      <w:r w:rsidR="007C6FF0" w:rsidRPr="005A4D1D">
        <w:rPr>
          <w:b/>
          <w:sz w:val="32"/>
          <w:szCs w:val="32"/>
        </w:rPr>
        <w:t xml:space="preserve"> Stakeholders</w:t>
      </w:r>
    </w:p>
    <w:p w14:paraId="61EBCB0A" w14:textId="77777777" w:rsidR="00BE039E" w:rsidRPr="005A4D1D" w:rsidRDefault="00BE039E" w:rsidP="00347411">
      <w:pPr>
        <w:spacing w:after="0" w:line="240" w:lineRule="auto"/>
        <w:jc w:val="center"/>
        <w:rPr>
          <w:b/>
          <w:sz w:val="32"/>
          <w:szCs w:val="32"/>
        </w:rPr>
      </w:pPr>
    </w:p>
    <w:p w14:paraId="2DD9335F" w14:textId="05EE853C" w:rsidR="00E24D91" w:rsidRDefault="00C528E7" w:rsidP="00826626">
      <w:pPr>
        <w:spacing w:after="0" w:line="240" w:lineRule="auto"/>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A95106">
        <w:rPr>
          <w:b/>
          <w:noProof/>
          <w:sz w:val="32"/>
          <w:szCs w:val="32"/>
        </w:rPr>
        <w:t>November 2020</w:t>
      </w:r>
      <w:r>
        <w:rPr>
          <w:b/>
          <w:sz w:val="32"/>
          <w:szCs w:val="32"/>
        </w:rPr>
        <w:fldChar w:fldCharType="end"/>
      </w:r>
    </w:p>
    <w:p w14:paraId="149183BE" w14:textId="2D77CE37" w:rsidR="009B2F13" w:rsidRDefault="009B2F13" w:rsidP="009B2F13">
      <w:pPr>
        <w:pStyle w:val="Bodytextreduced"/>
      </w:pPr>
    </w:p>
    <w:p w14:paraId="682EE4AD" w14:textId="6A07B2BD" w:rsidR="009B2F13" w:rsidRDefault="009B2F13" w:rsidP="009B2F13">
      <w:pPr>
        <w:pStyle w:val="Bodytextreduced"/>
      </w:pPr>
    </w:p>
    <w:p w14:paraId="4460DA19" w14:textId="529BB7F7" w:rsidR="009B2F13" w:rsidRDefault="009B2F13" w:rsidP="009B2F13">
      <w:pPr>
        <w:pStyle w:val="Bodytextreduced"/>
      </w:pPr>
    </w:p>
    <w:p w14:paraId="3AED5220" w14:textId="3D7475D5" w:rsidR="009B2F13" w:rsidRDefault="009B2F13" w:rsidP="009B2F13">
      <w:pPr>
        <w:pStyle w:val="Bodytextreduced"/>
      </w:pPr>
    </w:p>
    <w:p w14:paraId="37D94EE9" w14:textId="26B51504" w:rsidR="009B2F13" w:rsidRDefault="009B2F13" w:rsidP="009B2F13">
      <w:pPr>
        <w:pStyle w:val="Bodytextreduced"/>
      </w:pPr>
    </w:p>
    <w:p w14:paraId="47D8C138" w14:textId="77777777" w:rsidR="009B2F13" w:rsidRDefault="009B2F13" w:rsidP="003F19F1">
      <w:pPr>
        <w:pStyle w:val="Bodytextreduced"/>
      </w:pPr>
    </w:p>
    <w:p w14:paraId="5698096A" w14:textId="5E264D0F" w:rsidR="00E24D91" w:rsidRDefault="00883405" w:rsidP="003F19F1">
      <w:pPr>
        <w:pStyle w:val="Bodytextreduced"/>
      </w:pPr>
      <w:r w:rsidRPr="006E6D3B">
        <w:rPr>
          <w:noProof/>
        </w:rPr>
        <w:drawing>
          <wp:anchor distT="0" distB="0" distL="114300" distR="114300" simplePos="0" relativeHeight="251658240" behindDoc="1" locked="0" layoutInCell="1" allowOverlap="1" wp14:anchorId="5098E55D" wp14:editId="0796B105">
            <wp:simplePos x="0" y="0"/>
            <wp:positionH relativeFrom="margin">
              <wp:posOffset>4895850</wp:posOffset>
            </wp:positionH>
            <wp:positionV relativeFrom="paragraph">
              <wp:posOffset>96520</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0C66C87E" w:rsidR="009B2F13" w:rsidRDefault="009B2F13" w:rsidP="00B96572">
      <w:pPr>
        <w:spacing w:after="0"/>
        <w:jc w:val="right"/>
        <w:rPr>
          <w:b/>
          <w:color w:val="000000"/>
        </w:rPr>
      </w:pPr>
    </w:p>
    <w:p w14:paraId="1C7F4E32" w14:textId="77777777" w:rsidR="009B2F13" w:rsidRDefault="009B2F13" w:rsidP="00B96572">
      <w:pPr>
        <w:spacing w:after="0"/>
        <w:jc w:val="right"/>
        <w:rPr>
          <w:b/>
          <w:color w:val="000000"/>
        </w:rPr>
      </w:pPr>
    </w:p>
    <w:p w14:paraId="21AE18A7" w14:textId="12889315" w:rsidR="006001D7" w:rsidRDefault="006001D7" w:rsidP="00B96572">
      <w:pPr>
        <w:spacing w:after="0"/>
        <w:jc w:val="right"/>
        <w:rPr>
          <w:b/>
          <w:color w:val="000000"/>
        </w:rPr>
      </w:pPr>
      <w:r w:rsidRPr="00E310C8">
        <w:rPr>
          <w:b/>
          <w:color w:val="000000"/>
        </w:rPr>
        <w:t>2600 Blair Stone Road</w:t>
      </w:r>
    </w:p>
    <w:p w14:paraId="2EF47CC9" w14:textId="77777777" w:rsidR="006001D7" w:rsidRDefault="006001D7" w:rsidP="00B96572">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B96572">
      <w:pPr>
        <w:spacing w:after="0"/>
        <w:jc w:val="right"/>
        <w:rPr>
          <w:b/>
        </w:rPr>
        <w:sectPr w:rsidR="009B2F13" w:rsidSect="00DE41A0">
          <w:headerReference w:type="default" r:id="rId12"/>
          <w:footerReference w:type="default" r:id="rId13"/>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C6307D" w:rsidRDefault="004F6A3C" w:rsidP="00267CFA">
      <w:pPr>
        <w:pStyle w:val="Heading2A"/>
      </w:pPr>
      <w:bookmarkStart w:id="3" w:name="_Toc491243132"/>
      <w:bookmarkStart w:id="4" w:name="_Toc491243310"/>
      <w:bookmarkStart w:id="5" w:name="_Toc491243349"/>
      <w:bookmarkStart w:id="6" w:name="_Toc499899508"/>
      <w:bookmarkStart w:id="7" w:name="_Toc31199641"/>
      <w:bookmarkStart w:id="8" w:name="_Toc55485195"/>
      <w:bookmarkEnd w:id="1"/>
      <w:r w:rsidRPr="00C6307D">
        <w:lastRenderedPageBreak/>
        <w:t>Acknowledgments</w:t>
      </w:r>
      <w:bookmarkEnd w:id="3"/>
      <w:bookmarkEnd w:id="4"/>
      <w:bookmarkEnd w:id="5"/>
      <w:bookmarkEnd w:id="6"/>
      <w:bookmarkEnd w:id="7"/>
      <w:bookmarkEnd w:id="8"/>
    </w:p>
    <w:p w14:paraId="5EF3DB30" w14:textId="3A109F2A" w:rsidR="009D5A47" w:rsidRDefault="009D5A47" w:rsidP="006D2872">
      <w:r w:rsidRPr="00321920">
        <w:t>Th</w:t>
      </w:r>
      <w:r w:rsidR="001C2268">
        <w:t xml:space="preserve">e </w:t>
      </w:r>
      <w:r w:rsidR="00305085">
        <w:rPr>
          <w:i/>
          <w:iCs/>
        </w:rPr>
        <w:t xml:space="preserve">North </w:t>
      </w:r>
      <w:r w:rsidR="00812A00">
        <w:rPr>
          <w:i/>
          <w:iCs/>
        </w:rPr>
        <w:t>Indian River Lagoon (N</w:t>
      </w:r>
      <w:r w:rsidR="00305085">
        <w:rPr>
          <w:i/>
          <w:iCs/>
        </w:rPr>
        <w:t>IRL</w:t>
      </w:r>
      <w:r w:rsidR="00812A00">
        <w:rPr>
          <w:i/>
          <w:iCs/>
        </w:rPr>
        <w:t>)</w:t>
      </w:r>
      <w:r w:rsidR="00C528E7">
        <w:rPr>
          <w:i/>
        </w:rPr>
        <w:t xml:space="preserve">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EC5BEA">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r w:rsidR="00812A00">
        <w:t xml:space="preserve">NIRL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00C36972">
        <w:trPr>
          <w:tblHeader/>
          <w:jc w:val="center"/>
        </w:trPr>
        <w:tc>
          <w:tcPr>
            <w:tcW w:w="3245" w:type="dxa"/>
            <w:shd w:val="clear" w:color="auto" w:fill="BDD6EE" w:themeFill="accent1" w:themeFillTint="66"/>
            <w:vAlign w:val="bottom"/>
          </w:tcPr>
          <w:p w14:paraId="65E3E354" w14:textId="6C50FDBE" w:rsidR="00683C8D" w:rsidRDefault="003549E6" w:rsidP="000A05E3">
            <w:pPr>
              <w:pStyle w:val="TableText"/>
              <w:rPr>
                <w:b/>
              </w:rPr>
            </w:pPr>
            <w:r w:rsidRPr="0055245F">
              <w:rPr>
                <w:b/>
              </w:rPr>
              <w:t xml:space="preserve">Type of </w:t>
            </w:r>
            <w:r w:rsidR="00BE039E">
              <w:rPr>
                <w:b/>
              </w:rPr>
              <w:t>Governmental or</w:t>
            </w:r>
          </w:p>
          <w:p w14:paraId="6AA253DD" w14:textId="1EF2DBB8" w:rsidR="003549E6" w:rsidRPr="0055245F" w:rsidRDefault="00BE039E">
            <w:pPr>
              <w:pStyle w:val="TableText"/>
              <w:rPr>
                <w:b/>
              </w:rPr>
            </w:pPr>
            <w:r>
              <w:rPr>
                <w:b/>
              </w:rPr>
              <w:t>Private Entity</w:t>
            </w:r>
          </w:p>
        </w:tc>
        <w:tc>
          <w:tcPr>
            <w:tcW w:w="4945" w:type="dxa"/>
            <w:shd w:val="clear" w:color="auto" w:fill="BDD6EE" w:themeFill="accent1" w:themeFillTint="66"/>
            <w:vAlign w:val="bottom"/>
          </w:tcPr>
          <w:p w14:paraId="707823FE" w14:textId="77777777" w:rsidR="003549E6" w:rsidRPr="0055245F" w:rsidRDefault="00BE039E">
            <w:pPr>
              <w:pStyle w:val="TableText"/>
              <w:rPr>
                <w:b/>
              </w:rPr>
            </w:pPr>
            <w:r>
              <w:rPr>
                <w:b/>
              </w:rPr>
              <w:t>Participant</w:t>
            </w:r>
          </w:p>
        </w:tc>
      </w:tr>
      <w:tr w:rsidR="003549E6" w14:paraId="6AD9EE28" w14:textId="77777777" w:rsidTr="008D2719">
        <w:trPr>
          <w:trHeight w:val="2456"/>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08FCF803" w14:textId="0D36B903" w:rsidR="004018EA" w:rsidRDefault="004018EA" w:rsidP="004018EA">
            <w:pPr>
              <w:spacing w:after="0"/>
              <w:jc w:val="center"/>
              <w:rPr>
                <w:color w:val="000000"/>
                <w:sz w:val="20"/>
              </w:rPr>
            </w:pPr>
            <w:r w:rsidRPr="004018EA">
              <w:rPr>
                <w:color w:val="000000"/>
                <w:sz w:val="20"/>
              </w:rPr>
              <w:t>Brevard County</w:t>
            </w:r>
          </w:p>
          <w:p w14:paraId="07645F77" w14:textId="73E395B6" w:rsidR="00305085" w:rsidRPr="004018EA" w:rsidRDefault="00305085" w:rsidP="004018EA">
            <w:pPr>
              <w:spacing w:after="0"/>
              <w:jc w:val="center"/>
              <w:rPr>
                <w:color w:val="000000"/>
                <w:sz w:val="20"/>
              </w:rPr>
            </w:pPr>
            <w:r>
              <w:rPr>
                <w:color w:val="000000"/>
                <w:sz w:val="20"/>
              </w:rPr>
              <w:t>Volusia County</w:t>
            </w:r>
          </w:p>
          <w:p w14:paraId="3E241CC0" w14:textId="1CC8FE81" w:rsidR="004018EA" w:rsidRDefault="004018EA" w:rsidP="004018EA">
            <w:pPr>
              <w:spacing w:after="0"/>
              <w:jc w:val="center"/>
              <w:rPr>
                <w:color w:val="000000"/>
                <w:sz w:val="20"/>
              </w:rPr>
            </w:pPr>
            <w:r w:rsidRPr="004018EA">
              <w:rPr>
                <w:color w:val="000000"/>
                <w:sz w:val="20"/>
              </w:rPr>
              <w:t>City of Cocoa</w:t>
            </w:r>
          </w:p>
          <w:p w14:paraId="65D863C4" w14:textId="18A56B1F" w:rsidR="00305085" w:rsidRDefault="00305085" w:rsidP="004018EA">
            <w:pPr>
              <w:spacing w:after="0"/>
              <w:jc w:val="center"/>
              <w:rPr>
                <w:color w:val="000000"/>
                <w:sz w:val="20"/>
              </w:rPr>
            </w:pPr>
            <w:r>
              <w:rPr>
                <w:color w:val="000000"/>
                <w:sz w:val="20"/>
              </w:rPr>
              <w:t>City of Edgewater</w:t>
            </w:r>
          </w:p>
          <w:p w14:paraId="1D0B4EAB" w14:textId="26B5AEAC" w:rsidR="00305085" w:rsidRDefault="00305085" w:rsidP="004018EA">
            <w:pPr>
              <w:spacing w:after="0"/>
              <w:jc w:val="center"/>
              <w:rPr>
                <w:color w:val="000000"/>
                <w:sz w:val="20"/>
              </w:rPr>
            </w:pPr>
            <w:r>
              <w:rPr>
                <w:color w:val="000000"/>
                <w:sz w:val="20"/>
              </w:rPr>
              <w:t>City of Melbourne</w:t>
            </w:r>
          </w:p>
          <w:p w14:paraId="22FAB582" w14:textId="338B8988" w:rsidR="00305085" w:rsidRDefault="00305085" w:rsidP="004018EA">
            <w:pPr>
              <w:spacing w:after="0"/>
              <w:jc w:val="center"/>
              <w:rPr>
                <w:color w:val="000000"/>
                <w:sz w:val="20"/>
              </w:rPr>
            </w:pPr>
            <w:r>
              <w:rPr>
                <w:color w:val="000000"/>
                <w:sz w:val="20"/>
              </w:rPr>
              <w:t>City of Oak Hill</w:t>
            </w:r>
          </w:p>
          <w:p w14:paraId="0B27F0F7" w14:textId="415DB93D" w:rsidR="00305085" w:rsidRDefault="00305085" w:rsidP="004018EA">
            <w:pPr>
              <w:spacing w:after="0"/>
              <w:jc w:val="center"/>
              <w:rPr>
                <w:color w:val="000000"/>
                <w:sz w:val="20"/>
              </w:rPr>
            </w:pPr>
            <w:r>
              <w:rPr>
                <w:color w:val="000000"/>
                <w:sz w:val="20"/>
              </w:rPr>
              <w:t>City of Rockledge</w:t>
            </w:r>
          </w:p>
          <w:p w14:paraId="43983ACB" w14:textId="771A700F" w:rsidR="00305085" w:rsidRDefault="00305085" w:rsidP="004018EA">
            <w:pPr>
              <w:spacing w:after="0"/>
              <w:jc w:val="center"/>
              <w:rPr>
                <w:color w:val="000000"/>
                <w:sz w:val="20"/>
              </w:rPr>
            </w:pPr>
            <w:r>
              <w:rPr>
                <w:color w:val="000000"/>
                <w:sz w:val="20"/>
              </w:rPr>
              <w:t>City of Titusville</w:t>
            </w:r>
          </w:p>
          <w:p w14:paraId="4C49E922" w14:textId="4DD5E512" w:rsidR="00305085" w:rsidRDefault="00305085" w:rsidP="004018EA">
            <w:pPr>
              <w:spacing w:after="0"/>
              <w:jc w:val="center"/>
              <w:rPr>
                <w:color w:val="000000"/>
                <w:sz w:val="20"/>
              </w:rPr>
            </w:pPr>
            <w:r>
              <w:rPr>
                <w:color w:val="000000"/>
                <w:sz w:val="20"/>
              </w:rPr>
              <w:t>Town of Indialantic</w:t>
            </w:r>
          </w:p>
          <w:p w14:paraId="1F7F1F21" w14:textId="1E34A48B" w:rsidR="00C36972" w:rsidRPr="004018EA" w:rsidRDefault="00305085" w:rsidP="00305085">
            <w:pPr>
              <w:spacing w:after="0"/>
              <w:jc w:val="center"/>
              <w:rPr>
                <w:color w:val="000000"/>
                <w:sz w:val="20"/>
              </w:rPr>
            </w:pPr>
            <w:r>
              <w:rPr>
                <w:color w:val="000000"/>
                <w:sz w:val="20"/>
              </w:rPr>
              <w:t>Town of Palm Shores</w:t>
            </w:r>
          </w:p>
        </w:tc>
      </w:tr>
      <w:tr w:rsidR="000D155E" w14:paraId="5E218B48" w14:textId="77777777" w:rsidTr="008D2719">
        <w:trPr>
          <w:trHeight w:val="332"/>
          <w:jc w:val="center"/>
        </w:trPr>
        <w:tc>
          <w:tcPr>
            <w:tcW w:w="3245" w:type="dxa"/>
            <w:vAlign w:val="center"/>
          </w:tcPr>
          <w:p w14:paraId="7C898663" w14:textId="36D35D84" w:rsidR="000D155E" w:rsidRDefault="000D155E" w:rsidP="0055245F">
            <w:pPr>
              <w:pStyle w:val="TableText"/>
              <w:rPr>
                <w:b/>
              </w:rPr>
            </w:pPr>
            <w:r>
              <w:rPr>
                <w:b/>
              </w:rPr>
              <w:t>Federal Agencies</w:t>
            </w:r>
          </w:p>
        </w:tc>
        <w:tc>
          <w:tcPr>
            <w:tcW w:w="4945" w:type="dxa"/>
            <w:vAlign w:val="center"/>
          </w:tcPr>
          <w:p w14:paraId="42F578A1" w14:textId="7D09B3BB" w:rsidR="000D155E" w:rsidRDefault="004018EA" w:rsidP="00305085">
            <w:pPr>
              <w:pStyle w:val="TableText"/>
            </w:pPr>
            <w:r>
              <w:t>Kennedy Space Center</w:t>
            </w:r>
          </w:p>
        </w:tc>
      </w:tr>
      <w:tr w:rsidR="003549E6" w14:paraId="1BA99B02" w14:textId="77777777" w:rsidTr="008D2719">
        <w:trPr>
          <w:trHeight w:val="1070"/>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122FC80E" w14:textId="66F0F5C0" w:rsidR="00401E34" w:rsidRDefault="000D155E" w:rsidP="00401E34">
            <w:pPr>
              <w:pStyle w:val="TableText"/>
            </w:pPr>
            <w:r>
              <w:t>Florida Department of Agriculture and Consumer Services</w:t>
            </w:r>
          </w:p>
          <w:p w14:paraId="783A788E" w14:textId="1551BFA1" w:rsidR="00114011" w:rsidRDefault="00114011" w:rsidP="00114011">
            <w:pPr>
              <w:pStyle w:val="TableText"/>
            </w:pPr>
            <w:r>
              <w:t>Florida Department of Transportation District 5</w:t>
            </w:r>
          </w:p>
          <w:p w14:paraId="6837E9E1" w14:textId="3ED84A62" w:rsidR="00114011" w:rsidRDefault="00114011" w:rsidP="00401E34">
            <w:pPr>
              <w:pStyle w:val="TableText"/>
            </w:pPr>
            <w:r>
              <w:t xml:space="preserve">Indian River Lagoon Estuary Program </w:t>
            </w:r>
          </w:p>
          <w:p w14:paraId="56447782" w14:textId="2C4C6918" w:rsidR="00114011" w:rsidRDefault="00114011" w:rsidP="00401E34">
            <w:pPr>
              <w:pStyle w:val="TableText"/>
            </w:pPr>
            <w:r>
              <w:t>St. Johns River Water Management District</w:t>
            </w:r>
          </w:p>
        </w:tc>
      </w:tr>
    </w:tbl>
    <w:p w14:paraId="2B79C82B" w14:textId="1263924C" w:rsidR="00267CB0" w:rsidRDefault="00267CB0" w:rsidP="00756819">
      <w:pPr>
        <w:spacing w:after="0"/>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9" w:name="_Toc491243133"/>
      <w:bookmarkStart w:id="10" w:name="_Toc491243311"/>
      <w:bookmarkStart w:id="11" w:name="_Toc491243350"/>
      <w:bookmarkStart w:id="12" w:name="_Hlk54901443"/>
      <w:r w:rsidRPr="0055245F">
        <w:rPr>
          <w:b/>
          <w:sz w:val="32"/>
          <w:szCs w:val="32"/>
        </w:rPr>
        <w:lastRenderedPageBreak/>
        <w:t>Table of Contents</w:t>
      </w:r>
      <w:bookmarkEnd w:id="9"/>
      <w:bookmarkEnd w:id="10"/>
      <w:bookmarkEnd w:id="11"/>
    </w:p>
    <w:bookmarkStart w:id="13" w:name="_Hlk55205617"/>
    <w:bookmarkStart w:id="14" w:name="_Toc491243134"/>
    <w:bookmarkStart w:id="15" w:name="_Toc491243312"/>
    <w:bookmarkStart w:id="16" w:name="_Toc491243351"/>
    <w:p w14:paraId="78661BFB" w14:textId="6D865052" w:rsidR="00627D08" w:rsidRDefault="006C6A8D">
      <w:pPr>
        <w:pStyle w:val="TOC1"/>
        <w:rPr>
          <w:rFonts w:asciiTheme="minorHAnsi" w:eastAsiaTheme="minorEastAsia" w:hAnsiTheme="minorHAnsi" w:cstheme="minorBidi"/>
          <w:b w:val="0"/>
          <w:noProof/>
          <w:sz w:val="22"/>
          <w:szCs w:val="22"/>
        </w:rPr>
      </w:pPr>
      <w:r>
        <w:fldChar w:fldCharType="begin"/>
      </w:r>
      <w:r>
        <w:instrText xml:space="preserve"> TOC \o "1-4" \h \z \u </w:instrText>
      </w:r>
      <w:r>
        <w:fldChar w:fldCharType="separate"/>
      </w:r>
      <w:hyperlink w:anchor="_Toc55485195" w:history="1">
        <w:r w:rsidR="00627D08" w:rsidRPr="001F3AD1">
          <w:rPr>
            <w:rStyle w:val="Hyperlink"/>
            <w:noProof/>
          </w:rPr>
          <w:t>Acknowledgments</w:t>
        </w:r>
        <w:r w:rsidR="00627D08">
          <w:rPr>
            <w:noProof/>
            <w:webHidden/>
          </w:rPr>
          <w:tab/>
        </w:r>
        <w:r w:rsidR="00627D08">
          <w:rPr>
            <w:noProof/>
            <w:webHidden/>
          </w:rPr>
          <w:fldChar w:fldCharType="begin"/>
        </w:r>
        <w:r w:rsidR="00627D08">
          <w:rPr>
            <w:noProof/>
            <w:webHidden/>
          </w:rPr>
          <w:instrText xml:space="preserve"> PAGEREF _Toc55485195 \h </w:instrText>
        </w:r>
        <w:r w:rsidR="00627D08">
          <w:rPr>
            <w:noProof/>
            <w:webHidden/>
          </w:rPr>
        </w:r>
        <w:r w:rsidR="00627D08">
          <w:rPr>
            <w:noProof/>
            <w:webHidden/>
          </w:rPr>
          <w:fldChar w:fldCharType="separate"/>
        </w:r>
        <w:r w:rsidR="00D456F4">
          <w:rPr>
            <w:noProof/>
            <w:webHidden/>
          </w:rPr>
          <w:t>2</w:t>
        </w:r>
        <w:r w:rsidR="00627D08">
          <w:rPr>
            <w:noProof/>
            <w:webHidden/>
          </w:rPr>
          <w:fldChar w:fldCharType="end"/>
        </w:r>
      </w:hyperlink>
    </w:p>
    <w:p w14:paraId="004C6D24" w14:textId="2AB6D5E4" w:rsidR="00627D08" w:rsidRDefault="00A95106">
      <w:pPr>
        <w:pStyle w:val="TOC1"/>
        <w:rPr>
          <w:rFonts w:asciiTheme="minorHAnsi" w:eastAsiaTheme="minorEastAsia" w:hAnsiTheme="minorHAnsi" w:cstheme="minorBidi"/>
          <w:b w:val="0"/>
          <w:noProof/>
          <w:sz w:val="22"/>
          <w:szCs w:val="22"/>
        </w:rPr>
      </w:pPr>
      <w:hyperlink w:anchor="_Toc55485196" w:history="1">
        <w:r w:rsidR="00627D08" w:rsidRPr="001F3AD1">
          <w:rPr>
            <w:rStyle w:val="Hyperlink"/>
            <w:noProof/>
          </w:rPr>
          <w:t xml:space="preserve">List of Acronyms </w:t>
        </w:r>
        <w:r w:rsidR="00D753E3">
          <w:rPr>
            <w:rStyle w:val="Hyperlink"/>
            <w:noProof/>
          </w:rPr>
          <w:t>and</w:t>
        </w:r>
        <w:r w:rsidR="00D753E3" w:rsidRPr="001F3AD1">
          <w:rPr>
            <w:rStyle w:val="Hyperlink"/>
            <w:noProof/>
          </w:rPr>
          <w:t xml:space="preserve"> </w:t>
        </w:r>
        <w:r w:rsidR="00627D08" w:rsidRPr="001F3AD1">
          <w:rPr>
            <w:rStyle w:val="Hyperlink"/>
            <w:noProof/>
          </w:rPr>
          <w:t>Abbreviations</w:t>
        </w:r>
        <w:r w:rsidR="00627D08">
          <w:rPr>
            <w:noProof/>
            <w:webHidden/>
          </w:rPr>
          <w:tab/>
        </w:r>
        <w:r w:rsidR="00627D08">
          <w:rPr>
            <w:noProof/>
            <w:webHidden/>
          </w:rPr>
          <w:fldChar w:fldCharType="begin"/>
        </w:r>
        <w:r w:rsidR="00627D08">
          <w:rPr>
            <w:noProof/>
            <w:webHidden/>
          </w:rPr>
          <w:instrText xml:space="preserve"> PAGEREF _Toc55485196 \h </w:instrText>
        </w:r>
        <w:r w:rsidR="00627D08">
          <w:rPr>
            <w:noProof/>
            <w:webHidden/>
          </w:rPr>
        </w:r>
        <w:r w:rsidR="00627D08">
          <w:rPr>
            <w:noProof/>
            <w:webHidden/>
          </w:rPr>
          <w:fldChar w:fldCharType="separate"/>
        </w:r>
        <w:r w:rsidR="00D456F4">
          <w:rPr>
            <w:noProof/>
            <w:webHidden/>
          </w:rPr>
          <w:t>9</w:t>
        </w:r>
        <w:r w:rsidR="00627D08">
          <w:rPr>
            <w:noProof/>
            <w:webHidden/>
          </w:rPr>
          <w:fldChar w:fldCharType="end"/>
        </w:r>
      </w:hyperlink>
    </w:p>
    <w:p w14:paraId="0F03A26C" w14:textId="4338582E" w:rsidR="00627D08" w:rsidRDefault="00A95106">
      <w:pPr>
        <w:pStyle w:val="TOC1"/>
        <w:rPr>
          <w:rFonts w:asciiTheme="minorHAnsi" w:eastAsiaTheme="minorEastAsia" w:hAnsiTheme="minorHAnsi" w:cstheme="minorBidi"/>
          <w:b w:val="0"/>
          <w:noProof/>
          <w:sz w:val="22"/>
          <w:szCs w:val="22"/>
        </w:rPr>
      </w:pPr>
      <w:hyperlink w:anchor="_Toc55485197" w:history="1">
        <w:r w:rsidR="00627D08" w:rsidRPr="001F3AD1">
          <w:rPr>
            <w:rStyle w:val="Hyperlink"/>
            <w:noProof/>
          </w:rPr>
          <w:t>Executive Summary</w:t>
        </w:r>
        <w:r w:rsidR="00627D08">
          <w:rPr>
            <w:noProof/>
            <w:webHidden/>
          </w:rPr>
          <w:tab/>
        </w:r>
        <w:r w:rsidR="00627D08">
          <w:rPr>
            <w:noProof/>
            <w:webHidden/>
          </w:rPr>
          <w:fldChar w:fldCharType="begin"/>
        </w:r>
        <w:r w:rsidR="00627D08">
          <w:rPr>
            <w:noProof/>
            <w:webHidden/>
          </w:rPr>
          <w:instrText xml:space="preserve"> PAGEREF _Toc55485197 \h </w:instrText>
        </w:r>
        <w:r w:rsidR="00627D08">
          <w:rPr>
            <w:noProof/>
            <w:webHidden/>
          </w:rPr>
        </w:r>
        <w:r w:rsidR="00627D08">
          <w:rPr>
            <w:noProof/>
            <w:webHidden/>
          </w:rPr>
          <w:fldChar w:fldCharType="separate"/>
        </w:r>
        <w:r w:rsidR="00D456F4">
          <w:rPr>
            <w:noProof/>
            <w:webHidden/>
          </w:rPr>
          <w:t>11</w:t>
        </w:r>
        <w:r w:rsidR="00627D08">
          <w:rPr>
            <w:noProof/>
            <w:webHidden/>
          </w:rPr>
          <w:fldChar w:fldCharType="end"/>
        </w:r>
      </w:hyperlink>
    </w:p>
    <w:p w14:paraId="197AC063" w14:textId="639BBA12" w:rsidR="00627D08" w:rsidRDefault="00A95106">
      <w:pPr>
        <w:pStyle w:val="TOC1"/>
        <w:rPr>
          <w:rFonts w:asciiTheme="minorHAnsi" w:eastAsiaTheme="minorEastAsia" w:hAnsiTheme="minorHAnsi" w:cstheme="minorBidi"/>
          <w:b w:val="0"/>
          <w:noProof/>
          <w:sz w:val="22"/>
          <w:szCs w:val="22"/>
        </w:rPr>
      </w:pPr>
      <w:hyperlink w:anchor="_Toc55485198" w:history="1">
        <w:r w:rsidR="00627D08" w:rsidRPr="001F3AD1">
          <w:rPr>
            <w:rStyle w:val="Hyperlink"/>
            <w:noProof/>
          </w:rPr>
          <w:t>Chapter 1. Background Information</w:t>
        </w:r>
        <w:r w:rsidR="00627D08">
          <w:rPr>
            <w:noProof/>
            <w:webHidden/>
          </w:rPr>
          <w:tab/>
        </w:r>
        <w:r w:rsidR="00627D08">
          <w:rPr>
            <w:noProof/>
            <w:webHidden/>
          </w:rPr>
          <w:fldChar w:fldCharType="begin"/>
        </w:r>
        <w:r w:rsidR="00627D08">
          <w:rPr>
            <w:noProof/>
            <w:webHidden/>
          </w:rPr>
          <w:instrText xml:space="preserve"> PAGEREF _Toc55485198 \h </w:instrText>
        </w:r>
        <w:r w:rsidR="00627D08">
          <w:rPr>
            <w:noProof/>
            <w:webHidden/>
          </w:rPr>
        </w:r>
        <w:r w:rsidR="00627D08">
          <w:rPr>
            <w:noProof/>
            <w:webHidden/>
          </w:rPr>
          <w:fldChar w:fldCharType="separate"/>
        </w:r>
        <w:r w:rsidR="00D456F4">
          <w:rPr>
            <w:noProof/>
            <w:webHidden/>
          </w:rPr>
          <w:t>20</w:t>
        </w:r>
        <w:r w:rsidR="00627D08">
          <w:rPr>
            <w:noProof/>
            <w:webHidden/>
          </w:rPr>
          <w:fldChar w:fldCharType="end"/>
        </w:r>
      </w:hyperlink>
    </w:p>
    <w:p w14:paraId="15334BD3" w14:textId="683E2AD0" w:rsidR="00627D08" w:rsidRPr="008D2719" w:rsidRDefault="00A95106">
      <w:pPr>
        <w:pStyle w:val="TOC2"/>
        <w:rPr>
          <w:rFonts w:eastAsiaTheme="minorEastAsia"/>
        </w:rPr>
      </w:pPr>
      <w:hyperlink w:anchor="_Toc55485199" w:history="1">
        <w:r w:rsidR="00627D08" w:rsidRPr="008D2719">
          <w:rPr>
            <w:rStyle w:val="Hyperlink"/>
            <w:color w:val="auto"/>
            <w:u w:val="none"/>
          </w:rPr>
          <w:t>1.1</w:t>
        </w:r>
        <w:r w:rsidR="00627D08" w:rsidRPr="008D2719">
          <w:rPr>
            <w:rFonts w:eastAsiaTheme="minorEastAsia"/>
          </w:rPr>
          <w:tab/>
        </w:r>
        <w:r w:rsidR="00627D08" w:rsidRPr="00095F95">
          <w:rPr>
            <w:rStyle w:val="Hyperlink"/>
            <w:color w:val="auto"/>
            <w:u w:val="none"/>
          </w:rPr>
          <w:t>Water Quality Standards and Total Maximum Daily Loads (TMDLs)</w:t>
        </w:r>
        <w:r w:rsidR="00627D08" w:rsidRPr="00D753E3">
          <w:rPr>
            <w:webHidden/>
          </w:rPr>
          <w:tab/>
        </w:r>
        <w:r w:rsidR="00627D08" w:rsidRPr="00095F95">
          <w:rPr>
            <w:webHidden/>
          </w:rPr>
          <w:fldChar w:fldCharType="begin"/>
        </w:r>
        <w:r w:rsidR="00627D08" w:rsidRPr="00D753E3">
          <w:rPr>
            <w:webHidden/>
          </w:rPr>
          <w:instrText xml:space="preserve"> PAGEREF _Toc55485199 \h </w:instrText>
        </w:r>
        <w:r w:rsidR="00627D08" w:rsidRPr="00095F95">
          <w:rPr>
            <w:webHidden/>
          </w:rPr>
        </w:r>
        <w:r w:rsidR="00627D08" w:rsidRPr="00095F95">
          <w:rPr>
            <w:webHidden/>
          </w:rPr>
          <w:fldChar w:fldCharType="separate"/>
        </w:r>
        <w:r w:rsidR="00D456F4" w:rsidRPr="00D753E3">
          <w:rPr>
            <w:webHidden/>
          </w:rPr>
          <w:t>20</w:t>
        </w:r>
        <w:r w:rsidR="00627D08" w:rsidRPr="00095F95">
          <w:rPr>
            <w:webHidden/>
          </w:rPr>
          <w:fldChar w:fldCharType="end"/>
        </w:r>
      </w:hyperlink>
    </w:p>
    <w:p w14:paraId="6BF0899D" w14:textId="33FD6B71" w:rsidR="00627D08" w:rsidRPr="008D2719" w:rsidRDefault="00A95106">
      <w:pPr>
        <w:pStyle w:val="TOC3"/>
      </w:pPr>
      <w:hyperlink w:anchor="_Toc55485200" w:history="1">
        <w:r w:rsidR="00627D08" w:rsidRPr="008D2719">
          <w:rPr>
            <w:rStyle w:val="Hyperlink"/>
            <w:color w:val="auto"/>
            <w:u w:val="none"/>
          </w:rPr>
          <w:t>1.1.1.</w:t>
        </w:r>
        <w:r w:rsidR="00627D08" w:rsidRPr="008D2719">
          <w:tab/>
        </w:r>
        <w:r w:rsidR="00627D08" w:rsidRPr="00095F95">
          <w:rPr>
            <w:rStyle w:val="Hyperlink"/>
            <w:color w:val="auto"/>
            <w:u w:val="none"/>
          </w:rPr>
          <w:t>NIRL TMDLs</w:t>
        </w:r>
        <w:r w:rsidR="00627D08" w:rsidRPr="00D753E3">
          <w:rPr>
            <w:webHidden/>
          </w:rPr>
          <w:tab/>
        </w:r>
        <w:r w:rsidR="00627D08" w:rsidRPr="00095F95">
          <w:rPr>
            <w:webHidden/>
          </w:rPr>
          <w:fldChar w:fldCharType="begin"/>
        </w:r>
        <w:r w:rsidR="00627D08" w:rsidRPr="00D753E3">
          <w:rPr>
            <w:webHidden/>
          </w:rPr>
          <w:instrText xml:space="preserve"> PAGEREF _Toc55485200 \h </w:instrText>
        </w:r>
        <w:r w:rsidR="00627D08" w:rsidRPr="00095F95">
          <w:rPr>
            <w:webHidden/>
          </w:rPr>
        </w:r>
        <w:r w:rsidR="00627D08" w:rsidRPr="00095F95">
          <w:rPr>
            <w:webHidden/>
          </w:rPr>
          <w:fldChar w:fldCharType="separate"/>
        </w:r>
        <w:r w:rsidR="00D456F4" w:rsidRPr="00D753E3">
          <w:rPr>
            <w:webHidden/>
          </w:rPr>
          <w:t>21</w:t>
        </w:r>
        <w:r w:rsidR="00627D08" w:rsidRPr="00095F95">
          <w:rPr>
            <w:webHidden/>
          </w:rPr>
          <w:fldChar w:fldCharType="end"/>
        </w:r>
      </w:hyperlink>
    </w:p>
    <w:p w14:paraId="05DC45A1" w14:textId="1C0FADE3" w:rsidR="00627D08" w:rsidRDefault="00A95106">
      <w:pPr>
        <w:pStyle w:val="TOC2"/>
        <w:rPr>
          <w:rFonts w:asciiTheme="minorHAnsi" w:eastAsiaTheme="minorEastAsia" w:hAnsiTheme="minorHAnsi" w:cstheme="minorBidi"/>
          <w:sz w:val="22"/>
          <w:szCs w:val="22"/>
        </w:rPr>
      </w:pPr>
      <w:hyperlink w:anchor="_Toc55485201" w:history="1">
        <w:r w:rsidR="00627D08" w:rsidRPr="001F3AD1">
          <w:rPr>
            <w:rStyle w:val="Hyperlink"/>
          </w:rPr>
          <w:t>1.2</w:t>
        </w:r>
        <w:r w:rsidR="00627D08">
          <w:rPr>
            <w:rFonts w:asciiTheme="minorHAnsi" w:eastAsiaTheme="minorEastAsia" w:hAnsiTheme="minorHAnsi" w:cstheme="minorBidi"/>
            <w:sz w:val="22"/>
            <w:szCs w:val="22"/>
          </w:rPr>
          <w:tab/>
        </w:r>
        <w:r w:rsidR="00627D08" w:rsidRPr="001F3AD1">
          <w:rPr>
            <w:rStyle w:val="Hyperlink"/>
          </w:rPr>
          <w:t>NIRL Basin Management Action Plan (BMAP)</w:t>
        </w:r>
        <w:r w:rsidR="00627D08">
          <w:rPr>
            <w:webHidden/>
          </w:rPr>
          <w:tab/>
        </w:r>
        <w:r w:rsidR="00627D08">
          <w:rPr>
            <w:webHidden/>
          </w:rPr>
          <w:fldChar w:fldCharType="begin"/>
        </w:r>
        <w:r w:rsidR="00627D08">
          <w:rPr>
            <w:webHidden/>
          </w:rPr>
          <w:instrText xml:space="preserve"> PAGEREF _Toc55485201 \h </w:instrText>
        </w:r>
        <w:r w:rsidR="00627D08">
          <w:rPr>
            <w:webHidden/>
          </w:rPr>
        </w:r>
        <w:r w:rsidR="00627D08">
          <w:rPr>
            <w:webHidden/>
          </w:rPr>
          <w:fldChar w:fldCharType="separate"/>
        </w:r>
        <w:r w:rsidR="00D456F4">
          <w:rPr>
            <w:webHidden/>
          </w:rPr>
          <w:t>22</w:t>
        </w:r>
        <w:r w:rsidR="00627D08">
          <w:rPr>
            <w:webHidden/>
          </w:rPr>
          <w:fldChar w:fldCharType="end"/>
        </w:r>
      </w:hyperlink>
    </w:p>
    <w:p w14:paraId="6E67E543" w14:textId="208E9D28" w:rsidR="00627D08" w:rsidRDefault="00A95106">
      <w:pPr>
        <w:pStyle w:val="TOC3"/>
        <w:rPr>
          <w:rFonts w:asciiTheme="minorHAnsi" w:hAnsiTheme="minorHAnsi"/>
          <w:sz w:val="22"/>
        </w:rPr>
      </w:pPr>
      <w:hyperlink w:anchor="_Toc55485202" w:history="1">
        <w:r w:rsidR="00627D08" w:rsidRPr="001F3AD1">
          <w:rPr>
            <w:rStyle w:val="Hyperlink"/>
          </w:rPr>
          <w:t>1.2.1.</w:t>
        </w:r>
        <w:r w:rsidR="00627D08">
          <w:rPr>
            <w:rFonts w:asciiTheme="minorHAnsi" w:hAnsiTheme="minorHAnsi"/>
            <w:sz w:val="22"/>
          </w:rPr>
          <w:tab/>
        </w:r>
        <w:r w:rsidR="00627D08" w:rsidRPr="001F3AD1">
          <w:rPr>
            <w:rStyle w:val="Hyperlink"/>
          </w:rPr>
          <w:t>Pollutant Sources</w:t>
        </w:r>
        <w:r w:rsidR="00627D08">
          <w:rPr>
            <w:webHidden/>
          </w:rPr>
          <w:tab/>
        </w:r>
        <w:r w:rsidR="00627D08">
          <w:rPr>
            <w:webHidden/>
          </w:rPr>
          <w:fldChar w:fldCharType="begin"/>
        </w:r>
        <w:r w:rsidR="00627D08">
          <w:rPr>
            <w:webHidden/>
          </w:rPr>
          <w:instrText xml:space="preserve"> PAGEREF _Toc55485202 \h </w:instrText>
        </w:r>
        <w:r w:rsidR="00627D08">
          <w:rPr>
            <w:webHidden/>
          </w:rPr>
        </w:r>
        <w:r w:rsidR="00627D08">
          <w:rPr>
            <w:webHidden/>
          </w:rPr>
          <w:fldChar w:fldCharType="separate"/>
        </w:r>
        <w:r w:rsidR="00D456F4">
          <w:rPr>
            <w:webHidden/>
          </w:rPr>
          <w:t>25</w:t>
        </w:r>
        <w:r w:rsidR="00627D08">
          <w:rPr>
            <w:webHidden/>
          </w:rPr>
          <w:fldChar w:fldCharType="end"/>
        </w:r>
      </w:hyperlink>
    </w:p>
    <w:p w14:paraId="22D328E3" w14:textId="1A2FCA25" w:rsidR="00627D08" w:rsidRDefault="00A95106">
      <w:pPr>
        <w:pStyle w:val="TOC4"/>
        <w:rPr>
          <w:rFonts w:asciiTheme="minorHAnsi" w:eastAsiaTheme="minorEastAsia" w:hAnsiTheme="minorHAnsi" w:cstheme="minorBidi"/>
          <w:noProof/>
          <w:sz w:val="22"/>
          <w:szCs w:val="22"/>
        </w:rPr>
      </w:pPr>
      <w:hyperlink w:anchor="_Toc55485203" w:history="1">
        <w:r w:rsidR="00627D08" w:rsidRPr="001F3AD1">
          <w:rPr>
            <w:rStyle w:val="Hyperlink"/>
            <w:noProof/>
          </w:rPr>
          <w:t>1.2.1.1</w:t>
        </w:r>
        <w:r w:rsidR="00627D08">
          <w:rPr>
            <w:rFonts w:asciiTheme="minorHAnsi" w:eastAsiaTheme="minorEastAsia" w:hAnsiTheme="minorHAnsi" w:cstheme="minorBidi"/>
            <w:noProof/>
            <w:sz w:val="22"/>
            <w:szCs w:val="22"/>
          </w:rPr>
          <w:tab/>
        </w:r>
        <w:r w:rsidR="00627D08" w:rsidRPr="001F3AD1">
          <w:rPr>
            <w:rStyle w:val="Hyperlink"/>
            <w:noProof/>
          </w:rPr>
          <w:t>Agricultural Nonpoint Sources</w:t>
        </w:r>
        <w:r w:rsidR="00627D08">
          <w:rPr>
            <w:noProof/>
            <w:webHidden/>
          </w:rPr>
          <w:tab/>
        </w:r>
        <w:r w:rsidR="00627D08">
          <w:rPr>
            <w:noProof/>
            <w:webHidden/>
          </w:rPr>
          <w:fldChar w:fldCharType="begin"/>
        </w:r>
        <w:r w:rsidR="00627D08">
          <w:rPr>
            <w:noProof/>
            <w:webHidden/>
          </w:rPr>
          <w:instrText xml:space="preserve"> PAGEREF _Toc55485203 \h </w:instrText>
        </w:r>
        <w:r w:rsidR="00627D08">
          <w:rPr>
            <w:noProof/>
            <w:webHidden/>
          </w:rPr>
        </w:r>
        <w:r w:rsidR="00627D08">
          <w:rPr>
            <w:noProof/>
            <w:webHidden/>
          </w:rPr>
          <w:fldChar w:fldCharType="separate"/>
        </w:r>
        <w:r w:rsidR="00D456F4">
          <w:rPr>
            <w:noProof/>
            <w:webHidden/>
          </w:rPr>
          <w:t>25</w:t>
        </w:r>
        <w:r w:rsidR="00627D08">
          <w:rPr>
            <w:noProof/>
            <w:webHidden/>
          </w:rPr>
          <w:fldChar w:fldCharType="end"/>
        </w:r>
      </w:hyperlink>
    </w:p>
    <w:p w14:paraId="19D45586" w14:textId="366AB347" w:rsidR="00627D08" w:rsidRDefault="00A95106">
      <w:pPr>
        <w:pStyle w:val="TOC4"/>
        <w:rPr>
          <w:rFonts w:asciiTheme="minorHAnsi" w:eastAsiaTheme="minorEastAsia" w:hAnsiTheme="minorHAnsi" w:cstheme="minorBidi"/>
          <w:noProof/>
          <w:sz w:val="22"/>
          <w:szCs w:val="22"/>
        </w:rPr>
      </w:pPr>
      <w:hyperlink w:anchor="_Toc55485204" w:history="1">
        <w:r w:rsidR="00627D08" w:rsidRPr="001F3AD1">
          <w:rPr>
            <w:rStyle w:val="Hyperlink"/>
            <w:noProof/>
          </w:rPr>
          <w:t>1.2.1.2</w:t>
        </w:r>
        <w:r w:rsidR="00627D08">
          <w:rPr>
            <w:rFonts w:asciiTheme="minorHAnsi" w:eastAsiaTheme="minorEastAsia" w:hAnsiTheme="minorHAnsi" w:cstheme="minorBidi"/>
            <w:noProof/>
            <w:sz w:val="22"/>
            <w:szCs w:val="22"/>
          </w:rPr>
          <w:tab/>
        </w:r>
        <w:r w:rsidR="00627D08" w:rsidRPr="001F3AD1">
          <w:rPr>
            <w:rStyle w:val="Hyperlink"/>
            <w:noProof/>
          </w:rPr>
          <w:t>Municipal Separate Storm Sewer Systems (MS4s)</w:t>
        </w:r>
        <w:r w:rsidR="00627D08">
          <w:rPr>
            <w:noProof/>
            <w:webHidden/>
          </w:rPr>
          <w:tab/>
        </w:r>
        <w:r w:rsidR="00627D08">
          <w:rPr>
            <w:noProof/>
            <w:webHidden/>
          </w:rPr>
          <w:fldChar w:fldCharType="begin"/>
        </w:r>
        <w:r w:rsidR="00627D08">
          <w:rPr>
            <w:noProof/>
            <w:webHidden/>
          </w:rPr>
          <w:instrText xml:space="preserve"> PAGEREF _Toc55485204 \h </w:instrText>
        </w:r>
        <w:r w:rsidR="00627D08">
          <w:rPr>
            <w:noProof/>
            <w:webHidden/>
          </w:rPr>
        </w:r>
        <w:r w:rsidR="00627D08">
          <w:rPr>
            <w:noProof/>
            <w:webHidden/>
          </w:rPr>
          <w:fldChar w:fldCharType="separate"/>
        </w:r>
        <w:r w:rsidR="00D456F4">
          <w:rPr>
            <w:noProof/>
            <w:webHidden/>
          </w:rPr>
          <w:t>28</w:t>
        </w:r>
        <w:r w:rsidR="00627D08">
          <w:rPr>
            <w:noProof/>
            <w:webHidden/>
          </w:rPr>
          <w:fldChar w:fldCharType="end"/>
        </w:r>
      </w:hyperlink>
    </w:p>
    <w:p w14:paraId="01E1ACFB" w14:textId="366C695C" w:rsidR="00627D08" w:rsidRDefault="00A95106">
      <w:pPr>
        <w:pStyle w:val="TOC4"/>
        <w:rPr>
          <w:rFonts w:asciiTheme="minorHAnsi" w:eastAsiaTheme="minorEastAsia" w:hAnsiTheme="minorHAnsi" w:cstheme="minorBidi"/>
          <w:noProof/>
          <w:sz w:val="22"/>
          <w:szCs w:val="22"/>
        </w:rPr>
      </w:pPr>
      <w:hyperlink w:anchor="_Toc55485205" w:history="1">
        <w:r w:rsidR="00627D08" w:rsidRPr="001F3AD1">
          <w:rPr>
            <w:rStyle w:val="Hyperlink"/>
            <w:noProof/>
          </w:rPr>
          <w:t>1.2.1.3</w:t>
        </w:r>
        <w:r w:rsidR="00627D08">
          <w:rPr>
            <w:rFonts w:asciiTheme="minorHAnsi" w:eastAsiaTheme="minorEastAsia" w:hAnsiTheme="minorHAnsi" w:cstheme="minorBidi"/>
            <w:noProof/>
            <w:sz w:val="22"/>
            <w:szCs w:val="22"/>
          </w:rPr>
          <w:tab/>
        </w:r>
        <w:r w:rsidR="00627D08" w:rsidRPr="001F3AD1">
          <w:rPr>
            <w:rStyle w:val="Hyperlink"/>
            <w:noProof/>
          </w:rPr>
          <w:t>Septic Systems (O</w:t>
        </w:r>
        <w:r w:rsidR="00D456F4">
          <w:rPr>
            <w:rStyle w:val="Hyperlink"/>
            <w:noProof/>
          </w:rPr>
          <w:t xml:space="preserve">nsite Sewage Treatment and Disposal Systems </w:t>
        </w:r>
        <w:r w:rsidR="0050009F">
          <w:rPr>
            <w:rStyle w:val="Hyperlink"/>
            <w:noProof/>
          </w:rPr>
          <w:t>(O</w:t>
        </w:r>
        <w:r w:rsidR="00627D08" w:rsidRPr="001F3AD1">
          <w:rPr>
            <w:rStyle w:val="Hyperlink"/>
            <w:noProof/>
          </w:rPr>
          <w:t>STDS</w:t>
        </w:r>
        <w:r w:rsidR="0050009F">
          <w:rPr>
            <w:rStyle w:val="Hyperlink"/>
            <w:noProof/>
          </w:rPr>
          <w:tab/>
        </w:r>
        <w:r w:rsidR="00627D08" w:rsidRPr="001F3AD1">
          <w:rPr>
            <w:rStyle w:val="Hyperlink"/>
            <w:noProof/>
          </w:rPr>
          <w:t>)</w:t>
        </w:r>
        <w:r w:rsidR="00627D08">
          <w:rPr>
            <w:noProof/>
            <w:webHidden/>
          </w:rPr>
          <w:tab/>
        </w:r>
        <w:r w:rsidR="00627D08">
          <w:rPr>
            <w:noProof/>
            <w:webHidden/>
          </w:rPr>
          <w:fldChar w:fldCharType="begin"/>
        </w:r>
        <w:r w:rsidR="00627D08">
          <w:rPr>
            <w:noProof/>
            <w:webHidden/>
          </w:rPr>
          <w:instrText xml:space="preserve"> PAGEREF _Toc55485205 \h </w:instrText>
        </w:r>
        <w:r w:rsidR="00627D08">
          <w:rPr>
            <w:noProof/>
            <w:webHidden/>
          </w:rPr>
        </w:r>
        <w:r w:rsidR="00627D08">
          <w:rPr>
            <w:noProof/>
            <w:webHidden/>
          </w:rPr>
          <w:fldChar w:fldCharType="separate"/>
        </w:r>
        <w:r w:rsidR="00D456F4">
          <w:rPr>
            <w:noProof/>
            <w:webHidden/>
          </w:rPr>
          <w:t>30</w:t>
        </w:r>
        <w:r w:rsidR="00627D08">
          <w:rPr>
            <w:noProof/>
            <w:webHidden/>
          </w:rPr>
          <w:fldChar w:fldCharType="end"/>
        </w:r>
      </w:hyperlink>
    </w:p>
    <w:p w14:paraId="49B5CE9B" w14:textId="7812BB98" w:rsidR="00627D08" w:rsidRDefault="00A95106">
      <w:pPr>
        <w:pStyle w:val="TOC4"/>
        <w:rPr>
          <w:rFonts w:asciiTheme="minorHAnsi" w:eastAsiaTheme="minorEastAsia" w:hAnsiTheme="minorHAnsi" w:cstheme="minorBidi"/>
          <w:noProof/>
          <w:sz w:val="22"/>
          <w:szCs w:val="22"/>
        </w:rPr>
      </w:pPr>
      <w:hyperlink w:anchor="_Toc55485206" w:history="1">
        <w:r w:rsidR="00627D08" w:rsidRPr="001F3AD1">
          <w:rPr>
            <w:rStyle w:val="Hyperlink"/>
            <w:noProof/>
          </w:rPr>
          <w:t>1.2.1.4</w:t>
        </w:r>
        <w:r w:rsidR="00627D08">
          <w:rPr>
            <w:rFonts w:asciiTheme="minorHAnsi" w:eastAsiaTheme="minorEastAsia" w:hAnsiTheme="minorHAnsi" w:cstheme="minorBidi"/>
            <w:noProof/>
            <w:sz w:val="22"/>
            <w:szCs w:val="22"/>
          </w:rPr>
          <w:tab/>
        </w:r>
        <w:r w:rsidR="00627D08" w:rsidRPr="001F3AD1">
          <w:rPr>
            <w:rStyle w:val="Hyperlink"/>
            <w:noProof/>
          </w:rPr>
          <w:t>Urban Nonpoint Sources</w:t>
        </w:r>
        <w:r w:rsidR="00627D08">
          <w:rPr>
            <w:noProof/>
            <w:webHidden/>
          </w:rPr>
          <w:tab/>
        </w:r>
        <w:r w:rsidR="00627D08">
          <w:rPr>
            <w:noProof/>
            <w:webHidden/>
          </w:rPr>
          <w:fldChar w:fldCharType="begin"/>
        </w:r>
        <w:r w:rsidR="00627D08">
          <w:rPr>
            <w:noProof/>
            <w:webHidden/>
          </w:rPr>
          <w:instrText xml:space="preserve"> PAGEREF _Toc55485206 \h </w:instrText>
        </w:r>
        <w:r w:rsidR="00627D08">
          <w:rPr>
            <w:noProof/>
            <w:webHidden/>
          </w:rPr>
        </w:r>
        <w:r w:rsidR="00627D08">
          <w:rPr>
            <w:noProof/>
            <w:webHidden/>
          </w:rPr>
          <w:fldChar w:fldCharType="separate"/>
        </w:r>
        <w:r w:rsidR="00D456F4">
          <w:rPr>
            <w:noProof/>
            <w:webHidden/>
          </w:rPr>
          <w:t>33</w:t>
        </w:r>
        <w:r w:rsidR="00627D08">
          <w:rPr>
            <w:noProof/>
            <w:webHidden/>
          </w:rPr>
          <w:fldChar w:fldCharType="end"/>
        </w:r>
      </w:hyperlink>
    </w:p>
    <w:p w14:paraId="5EC3FDB4" w14:textId="01B3B9DF" w:rsidR="00627D08" w:rsidRDefault="00A95106">
      <w:pPr>
        <w:pStyle w:val="TOC4"/>
        <w:rPr>
          <w:rFonts w:asciiTheme="minorHAnsi" w:eastAsiaTheme="minorEastAsia" w:hAnsiTheme="minorHAnsi" w:cstheme="minorBidi"/>
          <w:noProof/>
          <w:sz w:val="22"/>
          <w:szCs w:val="22"/>
        </w:rPr>
      </w:pPr>
      <w:hyperlink w:anchor="_Toc55485207" w:history="1">
        <w:r w:rsidR="00627D08" w:rsidRPr="001F3AD1">
          <w:rPr>
            <w:rStyle w:val="Hyperlink"/>
            <w:noProof/>
          </w:rPr>
          <w:t>1.2.1.5</w:t>
        </w:r>
        <w:r w:rsidR="00627D08">
          <w:rPr>
            <w:rFonts w:asciiTheme="minorHAnsi" w:eastAsiaTheme="minorEastAsia" w:hAnsiTheme="minorHAnsi" w:cstheme="minorBidi"/>
            <w:noProof/>
            <w:sz w:val="22"/>
            <w:szCs w:val="22"/>
          </w:rPr>
          <w:tab/>
        </w:r>
        <w:r w:rsidR="00627D08" w:rsidRPr="001F3AD1">
          <w:rPr>
            <w:rStyle w:val="Hyperlink"/>
            <w:noProof/>
          </w:rPr>
          <w:t>Wastewater Treatment Facilities (WWTFs)</w:t>
        </w:r>
        <w:r w:rsidR="00627D08">
          <w:rPr>
            <w:noProof/>
            <w:webHidden/>
          </w:rPr>
          <w:tab/>
        </w:r>
        <w:r w:rsidR="00627D08">
          <w:rPr>
            <w:noProof/>
            <w:webHidden/>
          </w:rPr>
          <w:fldChar w:fldCharType="begin"/>
        </w:r>
        <w:r w:rsidR="00627D08">
          <w:rPr>
            <w:noProof/>
            <w:webHidden/>
          </w:rPr>
          <w:instrText xml:space="preserve"> PAGEREF _Toc55485207 \h </w:instrText>
        </w:r>
        <w:r w:rsidR="00627D08">
          <w:rPr>
            <w:noProof/>
            <w:webHidden/>
          </w:rPr>
        </w:r>
        <w:r w:rsidR="00627D08">
          <w:rPr>
            <w:noProof/>
            <w:webHidden/>
          </w:rPr>
          <w:fldChar w:fldCharType="separate"/>
        </w:r>
        <w:r w:rsidR="00D456F4">
          <w:rPr>
            <w:noProof/>
            <w:webHidden/>
          </w:rPr>
          <w:t>33</w:t>
        </w:r>
        <w:r w:rsidR="00627D08">
          <w:rPr>
            <w:noProof/>
            <w:webHidden/>
          </w:rPr>
          <w:fldChar w:fldCharType="end"/>
        </w:r>
      </w:hyperlink>
    </w:p>
    <w:p w14:paraId="1FE8DABA" w14:textId="66EE5908" w:rsidR="00627D08" w:rsidRDefault="00A95106">
      <w:pPr>
        <w:pStyle w:val="TOC4"/>
        <w:rPr>
          <w:rFonts w:asciiTheme="minorHAnsi" w:eastAsiaTheme="minorEastAsia" w:hAnsiTheme="minorHAnsi" w:cstheme="minorBidi"/>
          <w:noProof/>
          <w:sz w:val="22"/>
          <w:szCs w:val="22"/>
        </w:rPr>
      </w:pPr>
      <w:hyperlink w:anchor="_Toc55485208" w:history="1">
        <w:r w:rsidR="00627D08" w:rsidRPr="001F3AD1">
          <w:rPr>
            <w:rStyle w:val="Hyperlink"/>
            <w:noProof/>
          </w:rPr>
          <w:t>1.2.1.6</w:t>
        </w:r>
        <w:r w:rsidR="00627D08">
          <w:rPr>
            <w:rFonts w:asciiTheme="minorHAnsi" w:eastAsiaTheme="minorEastAsia" w:hAnsiTheme="minorHAnsi" w:cstheme="minorBidi"/>
            <w:noProof/>
            <w:sz w:val="22"/>
            <w:szCs w:val="22"/>
          </w:rPr>
          <w:tab/>
        </w:r>
        <w:r w:rsidR="00627D08" w:rsidRPr="001F3AD1">
          <w:rPr>
            <w:rStyle w:val="Hyperlink"/>
            <w:noProof/>
          </w:rPr>
          <w:t>Milestones and Tracking Progress</w:t>
        </w:r>
        <w:r w:rsidR="00627D08">
          <w:rPr>
            <w:noProof/>
            <w:webHidden/>
          </w:rPr>
          <w:tab/>
        </w:r>
        <w:r w:rsidR="00627D08">
          <w:rPr>
            <w:noProof/>
            <w:webHidden/>
          </w:rPr>
          <w:fldChar w:fldCharType="begin"/>
        </w:r>
        <w:r w:rsidR="00627D08">
          <w:rPr>
            <w:noProof/>
            <w:webHidden/>
          </w:rPr>
          <w:instrText xml:space="preserve"> PAGEREF _Toc55485208 \h </w:instrText>
        </w:r>
        <w:r w:rsidR="00627D08">
          <w:rPr>
            <w:noProof/>
            <w:webHidden/>
          </w:rPr>
        </w:r>
        <w:r w:rsidR="00627D08">
          <w:rPr>
            <w:noProof/>
            <w:webHidden/>
          </w:rPr>
          <w:fldChar w:fldCharType="separate"/>
        </w:r>
        <w:r w:rsidR="00D456F4">
          <w:rPr>
            <w:noProof/>
            <w:webHidden/>
          </w:rPr>
          <w:t>35</w:t>
        </w:r>
        <w:r w:rsidR="00627D08">
          <w:rPr>
            <w:noProof/>
            <w:webHidden/>
          </w:rPr>
          <w:fldChar w:fldCharType="end"/>
        </w:r>
      </w:hyperlink>
    </w:p>
    <w:p w14:paraId="431BE078" w14:textId="60DA6A83" w:rsidR="00627D08" w:rsidRDefault="00A95106">
      <w:pPr>
        <w:pStyle w:val="TOC3"/>
        <w:rPr>
          <w:rFonts w:asciiTheme="minorHAnsi" w:hAnsiTheme="minorHAnsi"/>
          <w:sz w:val="22"/>
        </w:rPr>
      </w:pPr>
      <w:hyperlink w:anchor="_Toc55485209" w:history="1">
        <w:r w:rsidR="00627D08" w:rsidRPr="001F3AD1">
          <w:rPr>
            <w:rStyle w:val="Hyperlink"/>
          </w:rPr>
          <w:t>1.2.2.</w:t>
        </w:r>
        <w:r w:rsidR="00627D08">
          <w:rPr>
            <w:rFonts w:asciiTheme="minorHAnsi" w:hAnsiTheme="minorHAnsi"/>
            <w:sz w:val="22"/>
          </w:rPr>
          <w:tab/>
        </w:r>
        <w:r w:rsidR="00627D08" w:rsidRPr="001F3AD1">
          <w:rPr>
            <w:rStyle w:val="Hyperlink"/>
          </w:rPr>
          <w:t>Assumptions</w:t>
        </w:r>
        <w:r w:rsidR="00627D08">
          <w:rPr>
            <w:webHidden/>
          </w:rPr>
          <w:tab/>
        </w:r>
        <w:r w:rsidR="00627D08">
          <w:rPr>
            <w:webHidden/>
          </w:rPr>
          <w:fldChar w:fldCharType="begin"/>
        </w:r>
        <w:r w:rsidR="00627D08">
          <w:rPr>
            <w:webHidden/>
          </w:rPr>
          <w:instrText xml:space="preserve"> PAGEREF _Toc55485209 \h </w:instrText>
        </w:r>
        <w:r w:rsidR="00627D08">
          <w:rPr>
            <w:webHidden/>
          </w:rPr>
        </w:r>
        <w:r w:rsidR="00627D08">
          <w:rPr>
            <w:webHidden/>
          </w:rPr>
          <w:fldChar w:fldCharType="separate"/>
        </w:r>
        <w:r w:rsidR="00D456F4">
          <w:rPr>
            <w:webHidden/>
          </w:rPr>
          <w:t>38</w:t>
        </w:r>
        <w:r w:rsidR="00627D08">
          <w:rPr>
            <w:webHidden/>
          </w:rPr>
          <w:fldChar w:fldCharType="end"/>
        </w:r>
      </w:hyperlink>
    </w:p>
    <w:p w14:paraId="1F7F3FB3" w14:textId="363515EE" w:rsidR="00627D08" w:rsidRDefault="00A95106">
      <w:pPr>
        <w:pStyle w:val="TOC3"/>
        <w:rPr>
          <w:rFonts w:asciiTheme="minorHAnsi" w:hAnsiTheme="minorHAnsi"/>
          <w:sz w:val="22"/>
        </w:rPr>
      </w:pPr>
      <w:hyperlink w:anchor="_Toc55485210" w:history="1">
        <w:r w:rsidR="00627D08" w:rsidRPr="001F3AD1">
          <w:rPr>
            <w:rStyle w:val="Hyperlink"/>
          </w:rPr>
          <w:t>1.2.3.</w:t>
        </w:r>
        <w:r w:rsidR="00627D08">
          <w:rPr>
            <w:rFonts w:asciiTheme="minorHAnsi" w:hAnsiTheme="minorHAnsi"/>
            <w:sz w:val="22"/>
          </w:rPr>
          <w:tab/>
        </w:r>
        <w:r w:rsidR="00627D08" w:rsidRPr="001F3AD1">
          <w:rPr>
            <w:rStyle w:val="Hyperlink"/>
          </w:rPr>
          <w:t>Considerations</w:t>
        </w:r>
        <w:r w:rsidR="00627D08">
          <w:rPr>
            <w:webHidden/>
          </w:rPr>
          <w:tab/>
        </w:r>
        <w:r w:rsidR="00627D08">
          <w:rPr>
            <w:webHidden/>
          </w:rPr>
          <w:fldChar w:fldCharType="begin"/>
        </w:r>
        <w:r w:rsidR="00627D08">
          <w:rPr>
            <w:webHidden/>
          </w:rPr>
          <w:instrText xml:space="preserve"> PAGEREF _Toc55485210 \h </w:instrText>
        </w:r>
        <w:r w:rsidR="00627D08">
          <w:rPr>
            <w:webHidden/>
          </w:rPr>
        </w:r>
        <w:r w:rsidR="00627D08">
          <w:rPr>
            <w:webHidden/>
          </w:rPr>
          <w:fldChar w:fldCharType="separate"/>
        </w:r>
        <w:r w:rsidR="00D456F4">
          <w:rPr>
            <w:webHidden/>
          </w:rPr>
          <w:t>38</w:t>
        </w:r>
        <w:r w:rsidR="00627D08">
          <w:rPr>
            <w:webHidden/>
          </w:rPr>
          <w:fldChar w:fldCharType="end"/>
        </w:r>
      </w:hyperlink>
    </w:p>
    <w:p w14:paraId="6FBB8347" w14:textId="38D8F0C7" w:rsidR="00627D08" w:rsidRDefault="00A95106">
      <w:pPr>
        <w:pStyle w:val="TOC2"/>
        <w:rPr>
          <w:rFonts w:asciiTheme="minorHAnsi" w:eastAsiaTheme="minorEastAsia" w:hAnsiTheme="minorHAnsi" w:cstheme="minorBidi"/>
          <w:sz w:val="22"/>
          <w:szCs w:val="22"/>
        </w:rPr>
      </w:pPr>
      <w:hyperlink w:anchor="_Toc55485211" w:history="1">
        <w:r w:rsidR="00627D08" w:rsidRPr="001F3AD1">
          <w:rPr>
            <w:rStyle w:val="Hyperlink"/>
          </w:rPr>
          <w:t>1.3</w:t>
        </w:r>
        <w:r w:rsidR="00627D08">
          <w:rPr>
            <w:rFonts w:asciiTheme="minorHAnsi" w:eastAsiaTheme="minorEastAsia" w:hAnsiTheme="minorHAnsi" w:cstheme="minorBidi"/>
            <w:sz w:val="22"/>
            <w:szCs w:val="22"/>
          </w:rPr>
          <w:tab/>
        </w:r>
        <w:r w:rsidR="00627D08" w:rsidRPr="001F3AD1">
          <w:rPr>
            <w:rStyle w:val="Hyperlink"/>
          </w:rPr>
          <w:t>Economic Benefits of the IRL System</w:t>
        </w:r>
        <w:r w:rsidR="00627D08">
          <w:rPr>
            <w:webHidden/>
          </w:rPr>
          <w:tab/>
        </w:r>
        <w:r w:rsidR="00627D08">
          <w:rPr>
            <w:webHidden/>
          </w:rPr>
          <w:fldChar w:fldCharType="begin"/>
        </w:r>
        <w:r w:rsidR="00627D08">
          <w:rPr>
            <w:webHidden/>
          </w:rPr>
          <w:instrText xml:space="preserve"> PAGEREF _Toc55485211 \h </w:instrText>
        </w:r>
        <w:r w:rsidR="00627D08">
          <w:rPr>
            <w:webHidden/>
          </w:rPr>
        </w:r>
        <w:r w:rsidR="00627D08">
          <w:rPr>
            <w:webHidden/>
          </w:rPr>
          <w:fldChar w:fldCharType="separate"/>
        </w:r>
        <w:r w:rsidR="00D456F4">
          <w:rPr>
            <w:webHidden/>
          </w:rPr>
          <w:t>43</w:t>
        </w:r>
        <w:r w:rsidR="00627D08">
          <w:rPr>
            <w:webHidden/>
          </w:rPr>
          <w:fldChar w:fldCharType="end"/>
        </w:r>
      </w:hyperlink>
    </w:p>
    <w:p w14:paraId="07A81F0D" w14:textId="5FB23FF8" w:rsidR="00627D08" w:rsidRDefault="00A95106">
      <w:pPr>
        <w:pStyle w:val="TOC1"/>
        <w:rPr>
          <w:rFonts w:asciiTheme="minorHAnsi" w:eastAsiaTheme="minorEastAsia" w:hAnsiTheme="minorHAnsi" w:cstheme="minorBidi"/>
          <w:b w:val="0"/>
          <w:noProof/>
          <w:sz w:val="22"/>
          <w:szCs w:val="22"/>
        </w:rPr>
      </w:pPr>
      <w:hyperlink w:anchor="_Toc55485212" w:history="1">
        <w:r w:rsidR="00627D08" w:rsidRPr="001F3AD1">
          <w:rPr>
            <w:rStyle w:val="Hyperlink"/>
            <w:noProof/>
          </w:rPr>
          <w:t>Chapter 2. Modeling, Load Estimates, and Restoration Approach</w:t>
        </w:r>
        <w:r w:rsidR="00627D08">
          <w:rPr>
            <w:noProof/>
            <w:webHidden/>
          </w:rPr>
          <w:tab/>
        </w:r>
        <w:r w:rsidR="00627D08">
          <w:rPr>
            <w:noProof/>
            <w:webHidden/>
          </w:rPr>
          <w:fldChar w:fldCharType="begin"/>
        </w:r>
        <w:r w:rsidR="00627D08">
          <w:rPr>
            <w:noProof/>
            <w:webHidden/>
          </w:rPr>
          <w:instrText xml:space="preserve"> PAGEREF _Toc55485212 \h </w:instrText>
        </w:r>
        <w:r w:rsidR="00627D08">
          <w:rPr>
            <w:noProof/>
            <w:webHidden/>
          </w:rPr>
        </w:r>
        <w:r w:rsidR="00627D08">
          <w:rPr>
            <w:noProof/>
            <w:webHidden/>
          </w:rPr>
          <w:fldChar w:fldCharType="separate"/>
        </w:r>
        <w:r w:rsidR="00D456F4">
          <w:rPr>
            <w:noProof/>
            <w:webHidden/>
          </w:rPr>
          <w:t>45</w:t>
        </w:r>
        <w:r w:rsidR="00627D08">
          <w:rPr>
            <w:noProof/>
            <w:webHidden/>
          </w:rPr>
          <w:fldChar w:fldCharType="end"/>
        </w:r>
      </w:hyperlink>
    </w:p>
    <w:p w14:paraId="57BBEAB2" w14:textId="25AB3FF7" w:rsidR="00627D08" w:rsidRDefault="00A95106">
      <w:pPr>
        <w:pStyle w:val="TOC2"/>
        <w:rPr>
          <w:rFonts w:asciiTheme="minorHAnsi" w:eastAsiaTheme="minorEastAsia" w:hAnsiTheme="minorHAnsi" w:cstheme="minorBidi"/>
          <w:sz w:val="22"/>
          <w:szCs w:val="22"/>
        </w:rPr>
      </w:pPr>
      <w:hyperlink w:anchor="_Toc55485213" w:history="1">
        <w:r w:rsidR="00627D08" w:rsidRPr="001F3AD1">
          <w:rPr>
            <w:rStyle w:val="Hyperlink"/>
          </w:rPr>
          <w:t>2.1</w:t>
        </w:r>
        <w:r w:rsidR="00627D08">
          <w:rPr>
            <w:rFonts w:asciiTheme="minorHAnsi" w:eastAsiaTheme="minorEastAsia" w:hAnsiTheme="minorHAnsi" w:cstheme="minorBidi"/>
            <w:sz w:val="22"/>
            <w:szCs w:val="22"/>
          </w:rPr>
          <w:tab/>
        </w:r>
        <w:r w:rsidR="00627D08" w:rsidRPr="001F3AD1">
          <w:rPr>
            <w:rStyle w:val="Hyperlink"/>
          </w:rPr>
          <w:t>BMAP Modeling</w:t>
        </w:r>
        <w:r w:rsidR="00627D08">
          <w:rPr>
            <w:webHidden/>
          </w:rPr>
          <w:tab/>
        </w:r>
        <w:r w:rsidR="00627D08">
          <w:rPr>
            <w:webHidden/>
          </w:rPr>
          <w:fldChar w:fldCharType="begin"/>
        </w:r>
        <w:r w:rsidR="00627D08">
          <w:rPr>
            <w:webHidden/>
          </w:rPr>
          <w:instrText xml:space="preserve"> PAGEREF _Toc55485213 \h </w:instrText>
        </w:r>
        <w:r w:rsidR="00627D08">
          <w:rPr>
            <w:webHidden/>
          </w:rPr>
        </w:r>
        <w:r w:rsidR="00627D08">
          <w:rPr>
            <w:webHidden/>
          </w:rPr>
          <w:fldChar w:fldCharType="separate"/>
        </w:r>
        <w:r w:rsidR="00D456F4">
          <w:rPr>
            <w:webHidden/>
          </w:rPr>
          <w:t>45</w:t>
        </w:r>
        <w:r w:rsidR="00627D08">
          <w:rPr>
            <w:webHidden/>
          </w:rPr>
          <w:fldChar w:fldCharType="end"/>
        </w:r>
      </w:hyperlink>
    </w:p>
    <w:p w14:paraId="5F27989C" w14:textId="0D5AF492" w:rsidR="00627D08" w:rsidRDefault="00A95106">
      <w:pPr>
        <w:pStyle w:val="TOC3"/>
        <w:rPr>
          <w:rFonts w:asciiTheme="minorHAnsi" w:hAnsiTheme="minorHAnsi"/>
          <w:sz w:val="22"/>
        </w:rPr>
      </w:pPr>
      <w:hyperlink w:anchor="_Toc55485214" w:history="1">
        <w:r w:rsidR="00627D08" w:rsidRPr="001F3AD1">
          <w:rPr>
            <w:rStyle w:val="Hyperlink"/>
          </w:rPr>
          <w:t>2.1.1.</w:t>
        </w:r>
        <w:r w:rsidR="00627D08">
          <w:rPr>
            <w:rFonts w:asciiTheme="minorHAnsi" w:hAnsiTheme="minorHAnsi"/>
            <w:sz w:val="22"/>
          </w:rPr>
          <w:tab/>
        </w:r>
        <w:r w:rsidR="00627D08" w:rsidRPr="001F3AD1">
          <w:rPr>
            <w:rStyle w:val="Hyperlink"/>
          </w:rPr>
          <w:t>SWIL Modeling</w:t>
        </w:r>
        <w:r w:rsidR="00627D08">
          <w:rPr>
            <w:webHidden/>
          </w:rPr>
          <w:tab/>
        </w:r>
        <w:r w:rsidR="00627D08">
          <w:rPr>
            <w:webHidden/>
          </w:rPr>
          <w:fldChar w:fldCharType="begin"/>
        </w:r>
        <w:r w:rsidR="00627D08">
          <w:rPr>
            <w:webHidden/>
          </w:rPr>
          <w:instrText xml:space="preserve"> PAGEREF _Toc55485214 \h </w:instrText>
        </w:r>
        <w:r w:rsidR="00627D08">
          <w:rPr>
            <w:webHidden/>
          </w:rPr>
        </w:r>
        <w:r w:rsidR="00627D08">
          <w:rPr>
            <w:webHidden/>
          </w:rPr>
          <w:fldChar w:fldCharType="separate"/>
        </w:r>
        <w:r w:rsidR="00D456F4">
          <w:rPr>
            <w:webHidden/>
          </w:rPr>
          <w:t>45</w:t>
        </w:r>
        <w:r w:rsidR="00627D08">
          <w:rPr>
            <w:webHidden/>
          </w:rPr>
          <w:fldChar w:fldCharType="end"/>
        </w:r>
      </w:hyperlink>
    </w:p>
    <w:p w14:paraId="0D1692BC" w14:textId="753322DC" w:rsidR="00627D08" w:rsidRDefault="00A95106">
      <w:pPr>
        <w:pStyle w:val="TOC3"/>
        <w:rPr>
          <w:rFonts w:asciiTheme="minorHAnsi" w:hAnsiTheme="minorHAnsi"/>
          <w:sz w:val="22"/>
        </w:rPr>
      </w:pPr>
      <w:hyperlink w:anchor="_Toc55485215" w:history="1">
        <w:r w:rsidR="00627D08" w:rsidRPr="001F3AD1">
          <w:rPr>
            <w:rStyle w:val="Hyperlink"/>
          </w:rPr>
          <w:t>2.1.2.</w:t>
        </w:r>
        <w:r w:rsidR="00627D08">
          <w:rPr>
            <w:rFonts w:asciiTheme="minorHAnsi" w:hAnsiTheme="minorHAnsi"/>
            <w:sz w:val="22"/>
          </w:rPr>
          <w:tab/>
        </w:r>
        <w:r w:rsidR="00627D08" w:rsidRPr="001F3AD1">
          <w:rPr>
            <w:rStyle w:val="Hyperlink"/>
          </w:rPr>
          <w:t>SWIL Calibration</w:t>
        </w:r>
        <w:r w:rsidR="00627D08">
          <w:rPr>
            <w:webHidden/>
          </w:rPr>
          <w:tab/>
        </w:r>
        <w:r w:rsidR="00627D08">
          <w:rPr>
            <w:webHidden/>
          </w:rPr>
          <w:fldChar w:fldCharType="begin"/>
        </w:r>
        <w:r w:rsidR="00627D08">
          <w:rPr>
            <w:webHidden/>
          </w:rPr>
          <w:instrText xml:space="preserve"> PAGEREF _Toc55485215 \h </w:instrText>
        </w:r>
        <w:r w:rsidR="00627D08">
          <w:rPr>
            <w:webHidden/>
          </w:rPr>
        </w:r>
        <w:r w:rsidR="00627D08">
          <w:rPr>
            <w:webHidden/>
          </w:rPr>
          <w:fldChar w:fldCharType="separate"/>
        </w:r>
        <w:r w:rsidR="00D456F4">
          <w:rPr>
            <w:webHidden/>
          </w:rPr>
          <w:t>46</w:t>
        </w:r>
        <w:r w:rsidR="00627D08">
          <w:rPr>
            <w:webHidden/>
          </w:rPr>
          <w:fldChar w:fldCharType="end"/>
        </w:r>
      </w:hyperlink>
    </w:p>
    <w:p w14:paraId="3607E5A7" w14:textId="314AFDDA" w:rsidR="00627D08" w:rsidRDefault="00A95106">
      <w:pPr>
        <w:pStyle w:val="TOC3"/>
        <w:rPr>
          <w:rFonts w:asciiTheme="minorHAnsi" w:hAnsiTheme="minorHAnsi"/>
          <w:sz w:val="22"/>
        </w:rPr>
      </w:pPr>
      <w:hyperlink w:anchor="_Toc55485216" w:history="1">
        <w:r w:rsidR="00627D08" w:rsidRPr="001F3AD1">
          <w:rPr>
            <w:rStyle w:val="Hyperlink"/>
          </w:rPr>
          <w:t>2.1.3.</w:t>
        </w:r>
        <w:r w:rsidR="00627D08">
          <w:rPr>
            <w:rFonts w:asciiTheme="minorHAnsi" w:hAnsiTheme="minorHAnsi"/>
            <w:sz w:val="22"/>
          </w:rPr>
          <w:tab/>
        </w:r>
        <w:r w:rsidR="00627D08" w:rsidRPr="001F3AD1">
          <w:rPr>
            <w:rStyle w:val="Hyperlink"/>
          </w:rPr>
          <w:t>Allocation Process</w:t>
        </w:r>
        <w:r w:rsidR="00627D08">
          <w:rPr>
            <w:webHidden/>
          </w:rPr>
          <w:tab/>
        </w:r>
        <w:r w:rsidR="00627D08">
          <w:rPr>
            <w:webHidden/>
          </w:rPr>
          <w:fldChar w:fldCharType="begin"/>
        </w:r>
        <w:r w:rsidR="00627D08">
          <w:rPr>
            <w:webHidden/>
          </w:rPr>
          <w:instrText xml:space="preserve"> PAGEREF _Toc55485216 \h </w:instrText>
        </w:r>
        <w:r w:rsidR="00627D08">
          <w:rPr>
            <w:webHidden/>
          </w:rPr>
        </w:r>
        <w:r w:rsidR="00627D08">
          <w:rPr>
            <w:webHidden/>
          </w:rPr>
          <w:fldChar w:fldCharType="separate"/>
        </w:r>
        <w:r w:rsidR="00D456F4">
          <w:rPr>
            <w:webHidden/>
          </w:rPr>
          <w:t>46</w:t>
        </w:r>
        <w:r w:rsidR="00627D08">
          <w:rPr>
            <w:webHidden/>
          </w:rPr>
          <w:fldChar w:fldCharType="end"/>
        </w:r>
      </w:hyperlink>
    </w:p>
    <w:p w14:paraId="680209B6" w14:textId="57E8BC3E" w:rsidR="00627D08" w:rsidRDefault="00A95106">
      <w:pPr>
        <w:pStyle w:val="TOC3"/>
        <w:rPr>
          <w:rFonts w:asciiTheme="minorHAnsi" w:hAnsiTheme="minorHAnsi"/>
          <w:sz w:val="22"/>
        </w:rPr>
      </w:pPr>
      <w:hyperlink w:anchor="_Toc55485217" w:history="1">
        <w:r w:rsidR="00627D08" w:rsidRPr="001F3AD1">
          <w:rPr>
            <w:rStyle w:val="Hyperlink"/>
          </w:rPr>
          <w:t>2.1.4.</w:t>
        </w:r>
        <w:r w:rsidR="00627D08">
          <w:rPr>
            <w:rFonts w:asciiTheme="minorHAnsi" w:hAnsiTheme="minorHAnsi"/>
            <w:sz w:val="22"/>
          </w:rPr>
          <w:tab/>
        </w:r>
        <w:r w:rsidR="00627D08" w:rsidRPr="001F3AD1">
          <w:rPr>
            <w:rStyle w:val="Hyperlink"/>
          </w:rPr>
          <w:t>Project Credit Process</w:t>
        </w:r>
        <w:r w:rsidR="00627D08">
          <w:rPr>
            <w:webHidden/>
          </w:rPr>
          <w:tab/>
        </w:r>
        <w:r w:rsidR="00627D08">
          <w:rPr>
            <w:webHidden/>
          </w:rPr>
          <w:fldChar w:fldCharType="begin"/>
        </w:r>
        <w:r w:rsidR="00627D08">
          <w:rPr>
            <w:webHidden/>
          </w:rPr>
          <w:instrText xml:space="preserve"> PAGEREF _Toc55485217 \h </w:instrText>
        </w:r>
        <w:r w:rsidR="00627D08">
          <w:rPr>
            <w:webHidden/>
          </w:rPr>
        </w:r>
        <w:r w:rsidR="00627D08">
          <w:rPr>
            <w:webHidden/>
          </w:rPr>
          <w:fldChar w:fldCharType="separate"/>
        </w:r>
        <w:r w:rsidR="00D456F4">
          <w:rPr>
            <w:webHidden/>
          </w:rPr>
          <w:t>47</w:t>
        </w:r>
        <w:r w:rsidR="00627D08">
          <w:rPr>
            <w:webHidden/>
          </w:rPr>
          <w:fldChar w:fldCharType="end"/>
        </w:r>
      </w:hyperlink>
    </w:p>
    <w:p w14:paraId="313B8759" w14:textId="0D25646A" w:rsidR="00627D08" w:rsidRDefault="00A95106">
      <w:pPr>
        <w:pStyle w:val="TOC2"/>
        <w:rPr>
          <w:rFonts w:asciiTheme="minorHAnsi" w:eastAsiaTheme="minorEastAsia" w:hAnsiTheme="minorHAnsi" w:cstheme="minorBidi"/>
          <w:sz w:val="22"/>
          <w:szCs w:val="22"/>
        </w:rPr>
      </w:pPr>
      <w:hyperlink w:anchor="_Toc55485218" w:history="1">
        <w:r w:rsidR="00627D08" w:rsidRPr="001F3AD1">
          <w:rPr>
            <w:rStyle w:val="Hyperlink"/>
          </w:rPr>
          <w:t>2.2</w:t>
        </w:r>
        <w:r w:rsidR="00627D08">
          <w:rPr>
            <w:rFonts w:asciiTheme="minorHAnsi" w:eastAsiaTheme="minorEastAsia" w:hAnsiTheme="minorHAnsi" w:cstheme="minorBidi"/>
            <w:sz w:val="22"/>
            <w:szCs w:val="22"/>
          </w:rPr>
          <w:tab/>
        </w:r>
        <w:r w:rsidR="00627D08" w:rsidRPr="001F3AD1">
          <w:rPr>
            <w:rStyle w:val="Hyperlink"/>
          </w:rPr>
          <w:t>Calculation of Starting Loads and Allocations</w:t>
        </w:r>
        <w:r w:rsidR="00627D08">
          <w:rPr>
            <w:webHidden/>
          </w:rPr>
          <w:tab/>
        </w:r>
        <w:r w:rsidR="00627D08">
          <w:rPr>
            <w:webHidden/>
          </w:rPr>
          <w:fldChar w:fldCharType="begin"/>
        </w:r>
        <w:r w:rsidR="00627D08">
          <w:rPr>
            <w:webHidden/>
          </w:rPr>
          <w:instrText xml:space="preserve"> PAGEREF _Toc55485218 \h </w:instrText>
        </w:r>
        <w:r w:rsidR="00627D08">
          <w:rPr>
            <w:webHidden/>
          </w:rPr>
        </w:r>
        <w:r w:rsidR="00627D08">
          <w:rPr>
            <w:webHidden/>
          </w:rPr>
          <w:fldChar w:fldCharType="separate"/>
        </w:r>
        <w:r w:rsidR="00D456F4">
          <w:rPr>
            <w:webHidden/>
          </w:rPr>
          <w:t>47</w:t>
        </w:r>
        <w:r w:rsidR="00627D08">
          <w:rPr>
            <w:webHidden/>
          </w:rPr>
          <w:fldChar w:fldCharType="end"/>
        </w:r>
      </w:hyperlink>
    </w:p>
    <w:p w14:paraId="53C44150" w14:textId="7AA0FE43" w:rsidR="00627D08" w:rsidRDefault="00A95106">
      <w:pPr>
        <w:pStyle w:val="TOC3"/>
        <w:rPr>
          <w:rFonts w:asciiTheme="minorHAnsi" w:hAnsiTheme="minorHAnsi"/>
          <w:sz w:val="22"/>
        </w:rPr>
      </w:pPr>
      <w:hyperlink w:anchor="_Toc55485219" w:history="1">
        <w:r w:rsidR="00627D08" w:rsidRPr="001F3AD1">
          <w:rPr>
            <w:rStyle w:val="Hyperlink"/>
          </w:rPr>
          <w:t>2.2.1.</w:t>
        </w:r>
        <w:r w:rsidR="00627D08">
          <w:rPr>
            <w:rFonts w:asciiTheme="minorHAnsi" w:hAnsiTheme="minorHAnsi"/>
            <w:sz w:val="22"/>
          </w:rPr>
          <w:tab/>
        </w:r>
        <w:r w:rsidR="00627D08" w:rsidRPr="001F3AD1">
          <w:rPr>
            <w:rStyle w:val="Hyperlink"/>
          </w:rPr>
          <w:t>Starting Loads and Allocation of Load Reductions</w:t>
        </w:r>
        <w:r w:rsidR="00627D08">
          <w:rPr>
            <w:webHidden/>
          </w:rPr>
          <w:tab/>
        </w:r>
        <w:r w:rsidR="00627D08">
          <w:rPr>
            <w:webHidden/>
          </w:rPr>
          <w:fldChar w:fldCharType="begin"/>
        </w:r>
        <w:r w:rsidR="00627D08">
          <w:rPr>
            <w:webHidden/>
          </w:rPr>
          <w:instrText xml:space="preserve"> PAGEREF _Toc55485219 \h </w:instrText>
        </w:r>
        <w:r w:rsidR="00627D08">
          <w:rPr>
            <w:webHidden/>
          </w:rPr>
        </w:r>
        <w:r w:rsidR="00627D08">
          <w:rPr>
            <w:webHidden/>
          </w:rPr>
          <w:fldChar w:fldCharType="separate"/>
        </w:r>
        <w:r w:rsidR="00D456F4">
          <w:rPr>
            <w:webHidden/>
          </w:rPr>
          <w:t>47</w:t>
        </w:r>
        <w:r w:rsidR="00627D08">
          <w:rPr>
            <w:webHidden/>
          </w:rPr>
          <w:fldChar w:fldCharType="end"/>
        </w:r>
      </w:hyperlink>
    </w:p>
    <w:p w14:paraId="2B0A8E0E" w14:textId="2425745E" w:rsidR="00627D08" w:rsidRDefault="00A95106">
      <w:pPr>
        <w:pStyle w:val="TOC2"/>
        <w:rPr>
          <w:rFonts w:asciiTheme="minorHAnsi" w:eastAsiaTheme="minorEastAsia" w:hAnsiTheme="minorHAnsi" w:cstheme="minorBidi"/>
          <w:sz w:val="22"/>
          <w:szCs w:val="22"/>
        </w:rPr>
      </w:pPr>
      <w:hyperlink w:anchor="_Toc55485220" w:history="1">
        <w:r w:rsidR="00627D08" w:rsidRPr="001F3AD1">
          <w:rPr>
            <w:rStyle w:val="Hyperlink"/>
          </w:rPr>
          <w:t>2.3</w:t>
        </w:r>
        <w:r w:rsidR="00627D08">
          <w:rPr>
            <w:rFonts w:asciiTheme="minorHAnsi" w:eastAsiaTheme="minorEastAsia" w:hAnsiTheme="minorHAnsi" w:cstheme="minorBidi"/>
            <w:sz w:val="22"/>
            <w:szCs w:val="22"/>
          </w:rPr>
          <w:tab/>
        </w:r>
        <w:r w:rsidR="00627D08" w:rsidRPr="001F3AD1">
          <w:rPr>
            <w:rStyle w:val="Hyperlink"/>
          </w:rPr>
          <w:t>Basinwide Sources Approach</w:t>
        </w:r>
        <w:r w:rsidR="00627D08">
          <w:rPr>
            <w:webHidden/>
          </w:rPr>
          <w:tab/>
        </w:r>
        <w:r w:rsidR="00627D08">
          <w:rPr>
            <w:webHidden/>
          </w:rPr>
          <w:fldChar w:fldCharType="begin"/>
        </w:r>
        <w:r w:rsidR="00627D08">
          <w:rPr>
            <w:webHidden/>
          </w:rPr>
          <w:instrText xml:space="preserve"> PAGEREF _Toc55485220 \h </w:instrText>
        </w:r>
        <w:r w:rsidR="00627D08">
          <w:rPr>
            <w:webHidden/>
          </w:rPr>
        </w:r>
        <w:r w:rsidR="00627D08">
          <w:rPr>
            <w:webHidden/>
          </w:rPr>
          <w:fldChar w:fldCharType="separate"/>
        </w:r>
        <w:r w:rsidR="00D456F4">
          <w:rPr>
            <w:webHidden/>
          </w:rPr>
          <w:t>53</w:t>
        </w:r>
        <w:r w:rsidR="00627D08">
          <w:rPr>
            <w:webHidden/>
          </w:rPr>
          <w:fldChar w:fldCharType="end"/>
        </w:r>
      </w:hyperlink>
    </w:p>
    <w:p w14:paraId="4EF86974" w14:textId="7C361C89" w:rsidR="00627D08" w:rsidRDefault="00A95106">
      <w:pPr>
        <w:pStyle w:val="TOC3"/>
        <w:rPr>
          <w:rFonts w:asciiTheme="minorHAnsi" w:hAnsiTheme="minorHAnsi"/>
          <w:sz w:val="22"/>
        </w:rPr>
      </w:pPr>
      <w:hyperlink w:anchor="_Toc55485221" w:history="1">
        <w:r w:rsidR="00627D08" w:rsidRPr="001F3AD1">
          <w:rPr>
            <w:rStyle w:val="Hyperlink"/>
          </w:rPr>
          <w:t>2.3.1.</w:t>
        </w:r>
        <w:r w:rsidR="00627D08">
          <w:rPr>
            <w:rFonts w:asciiTheme="minorHAnsi" w:hAnsiTheme="minorHAnsi"/>
            <w:sz w:val="22"/>
          </w:rPr>
          <w:tab/>
        </w:r>
        <w:r w:rsidR="00627D08" w:rsidRPr="001F3AD1">
          <w:rPr>
            <w:rStyle w:val="Hyperlink"/>
          </w:rPr>
          <w:t>Agriculture</w:t>
        </w:r>
        <w:r w:rsidR="00627D08">
          <w:rPr>
            <w:webHidden/>
          </w:rPr>
          <w:tab/>
        </w:r>
        <w:r w:rsidR="00627D08">
          <w:rPr>
            <w:webHidden/>
          </w:rPr>
          <w:fldChar w:fldCharType="begin"/>
        </w:r>
        <w:r w:rsidR="00627D08">
          <w:rPr>
            <w:webHidden/>
          </w:rPr>
          <w:instrText xml:space="preserve"> PAGEREF _Toc55485221 \h </w:instrText>
        </w:r>
        <w:r w:rsidR="00627D08">
          <w:rPr>
            <w:webHidden/>
          </w:rPr>
        </w:r>
        <w:r w:rsidR="00627D08">
          <w:rPr>
            <w:webHidden/>
          </w:rPr>
          <w:fldChar w:fldCharType="separate"/>
        </w:r>
        <w:r w:rsidR="00D456F4">
          <w:rPr>
            <w:webHidden/>
          </w:rPr>
          <w:t>53</w:t>
        </w:r>
        <w:r w:rsidR="00627D08">
          <w:rPr>
            <w:webHidden/>
          </w:rPr>
          <w:fldChar w:fldCharType="end"/>
        </w:r>
      </w:hyperlink>
    </w:p>
    <w:p w14:paraId="2AF27417" w14:textId="69CB1439" w:rsidR="00627D08" w:rsidRDefault="00A95106">
      <w:pPr>
        <w:pStyle w:val="TOC3"/>
        <w:rPr>
          <w:rFonts w:asciiTheme="minorHAnsi" w:hAnsiTheme="minorHAnsi"/>
          <w:sz w:val="22"/>
        </w:rPr>
      </w:pPr>
      <w:hyperlink w:anchor="_Toc55485222" w:history="1">
        <w:r w:rsidR="00627D08" w:rsidRPr="001F3AD1">
          <w:rPr>
            <w:rStyle w:val="Hyperlink"/>
          </w:rPr>
          <w:t>2.3.2.</w:t>
        </w:r>
        <w:r w:rsidR="00627D08">
          <w:rPr>
            <w:rFonts w:asciiTheme="minorHAnsi" w:hAnsiTheme="minorHAnsi"/>
            <w:sz w:val="22"/>
          </w:rPr>
          <w:tab/>
        </w:r>
        <w:r w:rsidR="00627D08" w:rsidRPr="001F3AD1">
          <w:rPr>
            <w:rStyle w:val="Hyperlink"/>
          </w:rPr>
          <w:t>Septic Systems</w:t>
        </w:r>
        <w:r w:rsidR="00627D08">
          <w:rPr>
            <w:webHidden/>
          </w:rPr>
          <w:tab/>
        </w:r>
        <w:r w:rsidR="00627D08">
          <w:rPr>
            <w:webHidden/>
          </w:rPr>
          <w:fldChar w:fldCharType="begin"/>
        </w:r>
        <w:r w:rsidR="00627D08">
          <w:rPr>
            <w:webHidden/>
          </w:rPr>
          <w:instrText xml:space="preserve"> PAGEREF _Toc55485222 \h </w:instrText>
        </w:r>
        <w:r w:rsidR="00627D08">
          <w:rPr>
            <w:webHidden/>
          </w:rPr>
        </w:r>
        <w:r w:rsidR="00627D08">
          <w:rPr>
            <w:webHidden/>
          </w:rPr>
          <w:fldChar w:fldCharType="separate"/>
        </w:r>
        <w:r w:rsidR="00D456F4">
          <w:rPr>
            <w:webHidden/>
          </w:rPr>
          <w:t>54</w:t>
        </w:r>
        <w:r w:rsidR="00627D08">
          <w:rPr>
            <w:webHidden/>
          </w:rPr>
          <w:fldChar w:fldCharType="end"/>
        </w:r>
      </w:hyperlink>
    </w:p>
    <w:p w14:paraId="325C4DE1" w14:textId="75426654" w:rsidR="00627D08" w:rsidRDefault="00A95106">
      <w:pPr>
        <w:pStyle w:val="TOC3"/>
        <w:rPr>
          <w:rFonts w:asciiTheme="minorHAnsi" w:hAnsiTheme="minorHAnsi"/>
          <w:sz w:val="22"/>
        </w:rPr>
      </w:pPr>
      <w:hyperlink w:anchor="_Toc55485223" w:history="1">
        <w:r w:rsidR="00627D08" w:rsidRPr="001F3AD1">
          <w:rPr>
            <w:rStyle w:val="Hyperlink"/>
          </w:rPr>
          <w:t>2.3.3.</w:t>
        </w:r>
        <w:r w:rsidR="00627D08">
          <w:rPr>
            <w:rFonts w:asciiTheme="minorHAnsi" w:hAnsiTheme="minorHAnsi"/>
            <w:sz w:val="22"/>
          </w:rPr>
          <w:tab/>
        </w:r>
        <w:r w:rsidR="00627D08" w:rsidRPr="001F3AD1">
          <w:rPr>
            <w:rStyle w:val="Hyperlink"/>
          </w:rPr>
          <w:t>Stormwater</w:t>
        </w:r>
        <w:r w:rsidR="00627D08">
          <w:rPr>
            <w:webHidden/>
          </w:rPr>
          <w:tab/>
        </w:r>
        <w:r w:rsidR="00627D08">
          <w:rPr>
            <w:webHidden/>
          </w:rPr>
          <w:fldChar w:fldCharType="begin"/>
        </w:r>
        <w:r w:rsidR="00627D08">
          <w:rPr>
            <w:webHidden/>
          </w:rPr>
          <w:instrText xml:space="preserve"> PAGEREF _Toc55485223 \h </w:instrText>
        </w:r>
        <w:r w:rsidR="00627D08">
          <w:rPr>
            <w:webHidden/>
          </w:rPr>
        </w:r>
        <w:r w:rsidR="00627D08">
          <w:rPr>
            <w:webHidden/>
          </w:rPr>
          <w:fldChar w:fldCharType="separate"/>
        </w:r>
        <w:r w:rsidR="00D456F4">
          <w:rPr>
            <w:webHidden/>
          </w:rPr>
          <w:t>55</w:t>
        </w:r>
        <w:r w:rsidR="00627D08">
          <w:rPr>
            <w:webHidden/>
          </w:rPr>
          <w:fldChar w:fldCharType="end"/>
        </w:r>
      </w:hyperlink>
    </w:p>
    <w:p w14:paraId="1A247B12" w14:textId="7FCD59B0" w:rsidR="00627D08" w:rsidRDefault="00A95106">
      <w:pPr>
        <w:pStyle w:val="TOC3"/>
        <w:rPr>
          <w:rFonts w:asciiTheme="minorHAnsi" w:hAnsiTheme="minorHAnsi"/>
          <w:sz w:val="22"/>
        </w:rPr>
      </w:pPr>
      <w:hyperlink w:anchor="_Toc55485224" w:history="1">
        <w:r w:rsidR="00627D08" w:rsidRPr="001F3AD1">
          <w:rPr>
            <w:rStyle w:val="Hyperlink"/>
          </w:rPr>
          <w:t>2.3.4.</w:t>
        </w:r>
        <w:r w:rsidR="00627D08">
          <w:rPr>
            <w:rFonts w:asciiTheme="minorHAnsi" w:hAnsiTheme="minorHAnsi"/>
            <w:sz w:val="22"/>
          </w:rPr>
          <w:tab/>
        </w:r>
        <w:r w:rsidR="00627D08" w:rsidRPr="001F3AD1">
          <w:rPr>
            <w:rStyle w:val="Hyperlink"/>
          </w:rPr>
          <w:t>Wastewater Treatment</w:t>
        </w:r>
        <w:r w:rsidR="00627D08">
          <w:rPr>
            <w:webHidden/>
          </w:rPr>
          <w:tab/>
        </w:r>
        <w:r w:rsidR="00627D08">
          <w:rPr>
            <w:webHidden/>
          </w:rPr>
          <w:fldChar w:fldCharType="begin"/>
        </w:r>
        <w:r w:rsidR="00627D08">
          <w:rPr>
            <w:webHidden/>
          </w:rPr>
          <w:instrText xml:space="preserve"> PAGEREF _Toc55485224 \h </w:instrText>
        </w:r>
        <w:r w:rsidR="00627D08">
          <w:rPr>
            <w:webHidden/>
          </w:rPr>
        </w:r>
        <w:r w:rsidR="00627D08">
          <w:rPr>
            <w:webHidden/>
          </w:rPr>
          <w:fldChar w:fldCharType="separate"/>
        </w:r>
        <w:r w:rsidR="00D456F4">
          <w:rPr>
            <w:webHidden/>
          </w:rPr>
          <w:t>56</w:t>
        </w:r>
        <w:r w:rsidR="00627D08">
          <w:rPr>
            <w:webHidden/>
          </w:rPr>
          <w:fldChar w:fldCharType="end"/>
        </w:r>
      </w:hyperlink>
    </w:p>
    <w:p w14:paraId="04921C36" w14:textId="47399BD0" w:rsidR="00627D08" w:rsidRDefault="00A95106">
      <w:pPr>
        <w:pStyle w:val="TOC2"/>
        <w:rPr>
          <w:rFonts w:asciiTheme="minorHAnsi" w:eastAsiaTheme="minorEastAsia" w:hAnsiTheme="minorHAnsi" w:cstheme="minorBidi"/>
          <w:sz w:val="22"/>
          <w:szCs w:val="22"/>
        </w:rPr>
      </w:pPr>
      <w:hyperlink w:anchor="_Toc55485225" w:history="1">
        <w:r w:rsidR="00627D08" w:rsidRPr="001F3AD1">
          <w:rPr>
            <w:rStyle w:val="Hyperlink"/>
          </w:rPr>
          <w:t>2.4</w:t>
        </w:r>
        <w:r w:rsidR="00627D08">
          <w:rPr>
            <w:rFonts w:asciiTheme="minorHAnsi" w:eastAsiaTheme="minorEastAsia" w:hAnsiTheme="minorHAnsi" w:cstheme="minorBidi"/>
            <w:sz w:val="22"/>
            <w:szCs w:val="22"/>
          </w:rPr>
          <w:tab/>
        </w:r>
        <w:r w:rsidR="00627D08" w:rsidRPr="001F3AD1">
          <w:rPr>
            <w:rStyle w:val="Hyperlink"/>
          </w:rPr>
          <w:t>Seagrass and Water Quality Monitoring Plan</w:t>
        </w:r>
        <w:r w:rsidR="00627D08">
          <w:rPr>
            <w:webHidden/>
          </w:rPr>
          <w:tab/>
        </w:r>
        <w:r w:rsidR="00627D08">
          <w:rPr>
            <w:webHidden/>
          </w:rPr>
          <w:fldChar w:fldCharType="begin"/>
        </w:r>
        <w:r w:rsidR="00627D08">
          <w:rPr>
            <w:webHidden/>
          </w:rPr>
          <w:instrText xml:space="preserve"> PAGEREF _Toc55485225 \h </w:instrText>
        </w:r>
        <w:r w:rsidR="00627D08">
          <w:rPr>
            <w:webHidden/>
          </w:rPr>
        </w:r>
        <w:r w:rsidR="00627D08">
          <w:rPr>
            <w:webHidden/>
          </w:rPr>
          <w:fldChar w:fldCharType="separate"/>
        </w:r>
        <w:r w:rsidR="00D456F4">
          <w:rPr>
            <w:webHidden/>
          </w:rPr>
          <w:t>59</w:t>
        </w:r>
        <w:r w:rsidR="00627D08">
          <w:rPr>
            <w:webHidden/>
          </w:rPr>
          <w:fldChar w:fldCharType="end"/>
        </w:r>
      </w:hyperlink>
    </w:p>
    <w:p w14:paraId="7450FFB5" w14:textId="409B40C8" w:rsidR="00627D08" w:rsidRDefault="00A95106">
      <w:pPr>
        <w:pStyle w:val="TOC3"/>
        <w:rPr>
          <w:rFonts w:asciiTheme="minorHAnsi" w:hAnsiTheme="minorHAnsi"/>
          <w:sz w:val="22"/>
        </w:rPr>
      </w:pPr>
      <w:hyperlink w:anchor="_Toc55485226" w:history="1">
        <w:r w:rsidR="00627D08" w:rsidRPr="001F3AD1">
          <w:rPr>
            <w:rStyle w:val="Hyperlink"/>
          </w:rPr>
          <w:t>2.4.1.</w:t>
        </w:r>
        <w:r w:rsidR="00627D08">
          <w:rPr>
            <w:rFonts w:asciiTheme="minorHAnsi" w:hAnsiTheme="minorHAnsi"/>
            <w:sz w:val="22"/>
          </w:rPr>
          <w:tab/>
        </w:r>
        <w:r w:rsidR="00627D08" w:rsidRPr="001F3AD1">
          <w:rPr>
            <w:rStyle w:val="Hyperlink"/>
          </w:rPr>
          <w:t>Objectives</w:t>
        </w:r>
        <w:r w:rsidR="00627D08">
          <w:rPr>
            <w:webHidden/>
          </w:rPr>
          <w:tab/>
        </w:r>
        <w:r w:rsidR="00627D08">
          <w:rPr>
            <w:webHidden/>
          </w:rPr>
          <w:fldChar w:fldCharType="begin"/>
        </w:r>
        <w:r w:rsidR="00627D08">
          <w:rPr>
            <w:webHidden/>
          </w:rPr>
          <w:instrText xml:space="preserve"> PAGEREF _Toc55485226 \h </w:instrText>
        </w:r>
        <w:r w:rsidR="00627D08">
          <w:rPr>
            <w:webHidden/>
          </w:rPr>
        </w:r>
        <w:r w:rsidR="00627D08">
          <w:rPr>
            <w:webHidden/>
          </w:rPr>
          <w:fldChar w:fldCharType="separate"/>
        </w:r>
        <w:r w:rsidR="00D456F4">
          <w:rPr>
            <w:webHidden/>
          </w:rPr>
          <w:t>59</w:t>
        </w:r>
        <w:r w:rsidR="00627D08">
          <w:rPr>
            <w:webHidden/>
          </w:rPr>
          <w:fldChar w:fldCharType="end"/>
        </w:r>
      </w:hyperlink>
    </w:p>
    <w:p w14:paraId="626EB684" w14:textId="3FF8E4B3" w:rsidR="00627D08" w:rsidRDefault="00A95106">
      <w:pPr>
        <w:pStyle w:val="TOC3"/>
        <w:rPr>
          <w:rFonts w:asciiTheme="minorHAnsi" w:hAnsiTheme="minorHAnsi"/>
          <w:sz w:val="22"/>
        </w:rPr>
      </w:pPr>
      <w:hyperlink w:anchor="_Toc55485227" w:history="1">
        <w:r w:rsidR="00627D08" w:rsidRPr="001F3AD1">
          <w:rPr>
            <w:rStyle w:val="Hyperlink"/>
            <w:rFonts w:cs="Times New Roman"/>
          </w:rPr>
          <w:t>2.4.2.</w:t>
        </w:r>
        <w:r w:rsidR="00627D08">
          <w:rPr>
            <w:rFonts w:asciiTheme="minorHAnsi" w:hAnsiTheme="minorHAnsi"/>
            <w:sz w:val="22"/>
          </w:rPr>
          <w:tab/>
        </w:r>
        <w:r w:rsidR="00627D08" w:rsidRPr="001F3AD1">
          <w:rPr>
            <w:rStyle w:val="Hyperlink"/>
            <w:rFonts w:cs="Times New Roman"/>
          </w:rPr>
          <w:t>Monitoring Parameters, Frequency, and Network</w:t>
        </w:r>
        <w:r w:rsidR="00627D08">
          <w:rPr>
            <w:webHidden/>
          </w:rPr>
          <w:tab/>
        </w:r>
        <w:r w:rsidR="00627D08">
          <w:rPr>
            <w:webHidden/>
          </w:rPr>
          <w:fldChar w:fldCharType="begin"/>
        </w:r>
        <w:r w:rsidR="00627D08">
          <w:rPr>
            <w:webHidden/>
          </w:rPr>
          <w:instrText xml:space="preserve"> PAGEREF _Toc55485227 \h </w:instrText>
        </w:r>
        <w:r w:rsidR="00627D08">
          <w:rPr>
            <w:webHidden/>
          </w:rPr>
        </w:r>
        <w:r w:rsidR="00627D08">
          <w:rPr>
            <w:webHidden/>
          </w:rPr>
          <w:fldChar w:fldCharType="separate"/>
        </w:r>
        <w:r w:rsidR="00D456F4">
          <w:rPr>
            <w:webHidden/>
          </w:rPr>
          <w:t>59</w:t>
        </w:r>
        <w:r w:rsidR="00627D08">
          <w:rPr>
            <w:webHidden/>
          </w:rPr>
          <w:fldChar w:fldCharType="end"/>
        </w:r>
      </w:hyperlink>
    </w:p>
    <w:p w14:paraId="4C5CD838" w14:textId="4C3BCFAF" w:rsidR="00627D08" w:rsidRDefault="00A95106">
      <w:pPr>
        <w:pStyle w:val="TOC3"/>
        <w:rPr>
          <w:rFonts w:asciiTheme="minorHAnsi" w:hAnsiTheme="minorHAnsi"/>
          <w:sz w:val="22"/>
        </w:rPr>
      </w:pPr>
      <w:hyperlink w:anchor="_Toc55485228" w:history="1">
        <w:r w:rsidR="00627D08" w:rsidRPr="001F3AD1">
          <w:rPr>
            <w:rStyle w:val="Hyperlink"/>
            <w:rFonts w:cs="Times New Roman"/>
          </w:rPr>
          <w:t>2.4.3.</w:t>
        </w:r>
        <w:r w:rsidR="00627D08">
          <w:rPr>
            <w:rFonts w:asciiTheme="minorHAnsi" w:hAnsiTheme="minorHAnsi"/>
            <w:sz w:val="22"/>
          </w:rPr>
          <w:tab/>
        </w:r>
        <w:r w:rsidR="00627D08" w:rsidRPr="001F3AD1">
          <w:rPr>
            <w:rStyle w:val="Hyperlink"/>
            <w:rFonts w:cs="Times New Roman"/>
          </w:rPr>
          <w:t>Data Management and Assessment</w:t>
        </w:r>
        <w:r w:rsidR="00627D08">
          <w:rPr>
            <w:webHidden/>
          </w:rPr>
          <w:tab/>
        </w:r>
        <w:r w:rsidR="00627D08">
          <w:rPr>
            <w:webHidden/>
          </w:rPr>
          <w:fldChar w:fldCharType="begin"/>
        </w:r>
        <w:r w:rsidR="00627D08">
          <w:rPr>
            <w:webHidden/>
          </w:rPr>
          <w:instrText xml:space="preserve"> PAGEREF _Toc55485228 \h </w:instrText>
        </w:r>
        <w:r w:rsidR="00627D08">
          <w:rPr>
            <w:webHidden/>
          </w:rPr>
        </w:r>
        <w:r w:rsidR="00627D08">
          <w:rPr>
            <w:webHidden/>
          </w:rPr>
          <w:fldChar w:fldCharType="separate"/>
        </w:r>
        <w:r w:rsidR="00D456F4">
          <w:rPr>
            <w:webHidden/>
          </w:rPr>
          <w:t>64</w:t>
        </w:r>
        <w:r w:rsidR="00627D08">
          <w:rPr>
            <w:webHidden/>
          </w:rPr>
          <w:fldChar w:fldCharType="end"/>
        </w:r>
      </w:hyperlink>
    </w:p>
    <w:p w14:paraId="20DFB643" w14:textId="1BAC8574" w:rsidR="00627D08" w:rsidRDefault="00A95106">
      <w:pPr>
        <w:pStyle w:val="TOC3"/>
        <w:rPr>
          <w:rFonts w:asciiTheme="minorHAnsi" w:hAnsiTheme="minorHAnsi"/>
          <w:sz w:val="22"/>
        </w:rPr>
      </w:pPr>
      <w:hyperlink w:anchor="_Toc55485229" w:history="1">
        <w:r w:rsidR="00627D08" w:rsidRPr="001F3AD1">
          <w:rPr>
            <w:rStyle w:val="Hyperlink"/>
            <w:rFonts w:cs="Times New Roman"/>
          </w:rPr>
          <w:t>2.4.4.</w:t>
        </w:r>
        <w:r w:rsidR="00627D08">
          <w:rPr>
            <w:rFonts w:asciiTheme="minorHAnsi" w:hAnsiTheme="minorHAnsi"/>
            <w:sz w:val="22"/>
          </w:rPr>
          <w:tab/>
        </w:r>
        <w:r w:rsidR="00627D08" w:rsidRPr="001F3AD1">
          <w:rPr>
            <w:rStyle w:val="Hyperlink"/>
            <w:rFonts w:cs="Times New Roman"/>
          </w:rPr>
          <w:t>Quality Assurance/Quality Control</w:t>
        </w:r>
        <w:r w:rsidR="00627D08">
          <w:rPr>
            <w:webHidden/>
          </w:rPr>
          <w:tab/>
        </w:r>
        <w:r w:rsidR="00627D08">
          <w:rPr>
            <w:webHidden/>
          </w:rPr>
          <w:fldChar w:fldCharType="begin"/>
        </w:r>
        <w:r w:rsidR="00627D08">
          <w:rPr>
            <w:webHidden/>
          </w:rPr>
          <w:instrText xml:space="preserve"> PAGEREF _Toc55485229 \h </w:instrText>
        </w:r>
        <w:r w:rsidR="00627D08">
          <w:rPr>
            <w:webHidden/>
          </w:rPr>
        </w:r>
        <w:r w:rsidR="00627D08">
          <w:rPr>
            <w:webHidden/>
          </w:rPr>
          <w:fldChar w:fldCharType="separate"/>
        </w:r>
        <w:r w:rsidR="00D456F4">
          <w:rPr>
            <w:webHidden/>
          </w:rPr>
          <w:t>64</w:t>
        </w:r>
        <w:r w:rsidR="00627D08">
          <w:rPr>
            <w:webHidden/>
          </w:rPr>
          <w:fldChar w:fldCharType="end"/>
        </w:r>
      </w:hyperlink>
    </w:p>
    <w:p w14:paraId="415FDA9E" w14:textId="4965029A" w:rsidR="00627D08" w:rsidRDefault="00A95106">
      <w:pPr>
        <w:pStyle w:val="TOC2"/>
        <w:rPr>
          <w:rFonts w:asciiTheme="minorHAnsi" w:eastAsiaTheme="minorEastAsia" w:hAnsiTheme="minorHAnsi" w:cstheme="minorBidi"/>
          <w:sz w:val="22"/>
          <w:szCs w:val="22"/>
        </w:rPr>
      </w:pPr>
      <w:hyperlink w:anchor="_Toc55485230" w:history="1">
        <w:r w:rsidR="00627D08" w:rsidRPr="001F3AD1">
          <w:rPr>
            <w:rStyle w:val="Hyperlink"/>
          </w:rPr>
          <w:t>2.5</w:t>
        </w:r>
        <w:r w:rsidR="00627D08">
          <w:rPr>
            <w:rFonts w:asciiTheme="minorHAnsi" w:eastAsiaTheme="minorEastAsia" w:hAnsiTheme="minorHAnsi" w:cstheme="minorBidi"/>
            <w:sz w:val="22"/>
            <w:szCs w:val="22"/>
          </w:rPr>
          <w:tab/>
        </w:r>
        <w:r w:rsidR="00627D08" w:rsidRPr="001F3AD1">
          <w:rPr>
            <w:rStyle w:val="Hyperlink"/>
          </w:rPr>
          <w:t>Research Priorities</w:t>
        </w:r>
        <w:r w:rsidR="00627D08">
          <w:rPr>
            <w:webHidden/>
          </w:rPr>
          <w:tab/>
        </w:r>
        <w:r w:rsidR="00627D08">
          <w:rPr>
            <w:webHidden/>
          </w:rPr>
          <w:fldChar w:fldCharType="begin"/>
        </w:r>
        <w:r w:rsidR="00627D08">
          <w:rPr>
            <w:webHidden/>
          </w:rPr>
          <w:instrText xml:space="preserve"> PAGEREF _Toc55485230 \h </w:instrText>
        </w:r>
        <w:r w:rsidR="00627D08">
          <w:rPr>
            <w:webHidden/>
          </w:rPr>
        </w:r>
        <w:r w:rsidR="00627D08">
          <w:rPr>
            <w:webHidden/>
          </w:rPr>
          <w:fldChar w:fldCharType="separate"/>
        </w:r>
        <w:r w:rsidR="00D456F4">
          <w:rPr>
            <w:webHidden/>
          </w:rPr>
          <w:t>64</w:t>
        </w:r>
        <w:r w:rsidR="00627D08">
          <w:rPr>
            <w:webHidden/>
          </w:rPr>
          <w:fldChar w:fldCharType="end"/>
        </w:r>
      </w:hyperlink>
    </w:p>
    <w:p w14:paraId="1552B4AB" w14:textId="3195C600" w:rsidR="00627D08" w:rsidRDefault="00A95106">
      <w:pPr>
        <w:pStyle w:val="TOC1"/>
        <w:rPr>
          <w:rFonts w:asciiTheme="minorHAnsi" w:eastAsiaTheme="minorEastAsia" w:hAnsiTheme="minorHAnsi" w:cstheme="minorBidi"/>
          <w:b w:val="0"/>
          <w:noProof/>
          <w:sz w:val="22"/>
          <w:szCs w:val="22"/>
        </w:rPr>
      </w:pPr>
      <w:hyperlink w:anchor="_Toc55485231" w:history="1">
        <w:r w:rsidR="00627D08" w:rsidRPr="001F3AD1">
          <w:rPr>
            <w:rStyle w:val="Hyperlink"/>
            <w:noProof/>
          </w:rPr>
          <w:t>Chapter 3. Project Zones</w:t>
        </w:r>
        <w:r w:rsidR="00627D08">
          <w:rPr>
            <w:noProof/>
            <w:webHidden/>
          </w:rPr>
          <w:tab/>
        </w:r>
        <w:r w:rsidR="00627D08">
          <w:rPr>
            <w:noProof/>
            <w:webHidden/>
          </w:rPr>
          <w:fldChar w:fldCharType="begin"/>
        </w:r>
        <w:r w:rsidR="00627D08">
          <w:rPr>
            <w:noProof/>
            <w:webHidden/>
          </w:rPr>
          <w:instrText xml:space="preserve"> PAGEREF _Toc55485231 \h </w:instrText>
        </w:r>
        <w:r w:rsidR="00627D08">
          <w:rPr>
            <w:noProof/>
            <w:webHidden/>
          </w:rPr>
        </w:r>
        <w:r w:rsidR="00627D08">
          <w:rPr>
            <w:noProof/>
            <w:webHidden/>
          </w:rPr>
          <w:fldChar w:fldCharType="separate"/>
        </w:r>
        <w:r w:rsidR="00D456F4">
          <w:rPr>
            <w:noProof/>
            <w:webHidden/>
          </w:rPr>
          <w:t>66</w:t>
        </w:r>
        <w:r w:rsidR="00627D08">
          <w:rPr>
            <w:noProof/>
            <w:webHidden/>
          </w:rPr>
          <w:fldChar w:fldCharType="end"/>
        </w:r>
      </w:hyperlink>
    </w:p>
    <w:p w14:paraId="20E9D2B9" w14:textId="24B3B914" w:rsidR="00627D08" w:rsidRDefault="00A95106">
      <w:pPr>
        <w:pStyle w:val="TOC2"/>
        <w:rPr>
          <w:rFonts w:asciiTheme="minorHAnsi" w:eastAsiaTheme="minorEastAsia" w:hAnsiTheme="minorHAnsi" w:cstheme="minorBidi"/>
          <w:sz w:val="22"/>
          <w:szCs w:val="22"/>
        </w:rPr>
      </w:pPr>
      <w:hyperlink w:anchor="_Toc55485232" w:history="1">
        <w:r w:rsidR="00627D08" w:rsidRPr="001F3AD1">
          <w:rPr>
            <w:rStyle w:val="Hyperlink"/>
          </w:rPr>
          <w:t>3.1</w:t>
        </w:r>
        <w:r w:rsidR="00627D08">
          <w:rPr>
            <w:rFonts w:asciiTheme="minorHAnsi" w:eastAsiaTheme="minorEastAsia" w:hAnsiTheme="minorHAnsi" w:cstheme="minorBidi"/>
            <w:sz w:val="22"/>
            <w:szCs w:val="22"/>
          </w:rPr>
          <w:tab/>
        </w:r>
        <w:r w:rsidR="00627D08" w:rsidRPr="001F3AD1">
          <w:rPr>
            <w:rStyle w:val="Hyperlink"/>
          </w:rPr>
          <w:t>Project Zone A</w:t>
        </w:r>
        <w:r w:rsidR="00627D08">
          <w:rPr>
            <w:webHidden/>
          </w:rPr>
          <w:tab/>
        </w:r>
        <w:r w:rsidR="00627D08">
          <w:rPr>
            <w:webHidden/>
          </w:rPr>
          <w:fldChar w:fldCharType="begin"/>
        </w:r>
        <w:r w:rsidR="00627D08">
          <w:rPr>
            <w:webHidden/>
          </w:rPr>
          <w:instrText xml:space="preserve"> PAGEREF _Toc55485232 \h </w:instrText>
        </w:r>
        <w:r w:rsidR="00627D08">
          <w:rPr>
            <w:webHidden/>
          </w:rPr>
        </w:r>
        <w:r w:rsidR="00627D08">
          <w:rPr>
            <w:webHidden/>
          </w:rPr>
          <w:fldChar w:fldCharType="separate"/>
        </w:r>
        <w:r w:rsidR="00D456F4">
          <w:rPr>
            <w:webHidden/>
          </w:rPr>
          <w:t>66</w:t>
        </w:r>
        <w:r w:rsidR="00627D08">
          <w:rPr>
            <w:webHidden/>
          </w:rPr>
          <w:fldChar w:fldCharType="end"/>
        </w:r>
      </w:hyperlink>
    </w:p>
    <w:p w14:paraId="4545CB70" w14:textId="2D40790C" w:rsidR="00627D08" w:rsidRDefault="00A95106">
      <w:pPr>
        <w:pStyle w:val="TOC3"/>
        <w:rPr>
          <w:rFonts w:asciiTheme="minorHAnsi" w:hAnsiTheme="minorHAnsi"/>
          <w:sz w:val="22"/>
        </w:rPr>
      </w:pPr>
      <w:hyperlink w:anchor="_Toc55485233" w:history="1">
        <w:r w:rsidR="00627D08" w:rsidRPr="001F3AD1">
          <w:rPr>
            <w:rStyle w:val="Hyperlink"/>
          </w:rPr>
          <w:t>3.1.1.</w:t>
        </w:r>
        <w:r w:rsidR="00627D08">
          <w:rPr>
            <w:rFonts w:asciiTheme="minorHAnsi" w:hAnsiTheme="minorHAnsi"/>
            <w:sz w:val="22"/>
          </w:rPr>
          <w:tab/>
        </w:r>
        <w:r w:rsidR="00627D08" w:rsidRPr="001F3AD1">
          <w:rPr>
            <w:rStyle w:val="Hyperlink"/>
          </w:rPr>
          <w:t>NIRL Project Zone A Existing and Planned Projects</w:t>
        </w:r>
        <w:r w:rsidR="00627D08">
          <w:rPr>
            <w:webHidden/>
          </w:rPr>
          <w:tab/>
        </w:r>
        <w:r w:rsidR="00627D08">
          <w:rPr>
            <w:webHidden/>
          </w:rPr>
          <w:fldChar w:fldCharType="begin"/>
        </w:r>
        <w:r w:rsidR="00627D08">
          <w:rPr>
            <w:webHidden/>
          </w:rPr>
          <w:instrText xml:space="preserve"> PAGEREF _Toc55485233 \h </w:instrText>
        </w:r>
        <w:r w:rsidR="00627D08">
          <w:rPr>
            <w:webHidden/>
          </w:rPr>
        </w:r>
        <w:r w:rsidR="00627D08">
          <w:rPr>
            <w:webHidden/>
          </w:rPr>
          <w:fldChar w:fldCharType="separate"/>
        </w:r>
        <w:r w:rsidR="00D456F4">
          <w:rPr>
            <w:webHidden/>
          </w:rPr>
          <w:t>67</w:t>
        </w:r>
        <w:r w:rsidR="00627D08">
          <w:rPr>
            <w:webHidden/>
          </w:rPr>
          <w:fldChar w:fldCharType="end"/>
        </w:r>
      </w:hyperlink>
    </w:p>
    <w:p w14:paraId="219A656D" w14:textId="2D972C58" w:rsidR="00627D08" w:rsidRDefault="00A95106">
      <w:pPr>
        <w:pStyle w:val="TOC2"/>
        <w:rPr>
          <w:rFonts w:asciiTheme="minorHAnsi" w:eastAsiaTheme="minorEastAsia" w:hAnsiTheme="minorHAnsi" w:cstheme="minorBidi"/>
          <w:sz w:val="22"/>
          <w:szCs w:val="22"/>
        </w:rPr>
      </w:pPr>
      <w:hyperlink w:anchor="_Toc55485234" w:history="1">
        <w:r w:rsidR="00627D08" w:rsidRPr="001F3AD1">
          <w:rPr>
            <w:rStyle w:val="Hyperlink"/>
          </w:rPr>
          <w:t>3.2</w:t>
        </w:r>
        <w:r w:rsidR="00627D08">
          <w:rPr>
            <w:rFonts w:asciiTheme="minorHAnsi" w:eastAsiaTheme="minorEastAsia" w:hAnsiTheme="minorHAnsi" w:cstheme="minorBidi"/>
            <w:sz w:val="22"/>
            <w:szCs w:val="22"/>
          </w:rPr>
          <w:tab/>
        </w:r>
        <w:r w:rsidR="00627D08" w:rsidRPr="001F3AD1">
          <w:rPr>
            <w:rStyle w:val="Hyperlink"/>
          </w:rPr>
          <w:t>Project Zone B</w:t>
        </w:r>
        <w:r w:rsidR="00627D08">
          <w:rPr>
            <w:webHidden/>
          </w:rPr>
          <w:tab/>
        </w:r>
        <w:r w:rsidR="00627D08">
          <w:rPr>
            <w:webHidden/>
          </w:rPr>
          <w:fldChar w:fldCharType="begin"/>
        </w:r>
        <w:r w:rsidR="00627D08">
          <w:rPr>
            <w:webHidden/>
          </w:rPr>
          <w:instrText xml:space="preserve"> PAGEREF _Toc55485234 \h </w:instrText>
        </w:r>
        <w:r w:rsidR="00627D08">
          <w:rPr>
            <w:webHidden/>
          </w:rPr>
        </w:r>
        <w:r w:rsidR="00627D08">
          <w:rPr>
            <w:webHidden/>
          </w:rPr>
          <w:fldChar w:fldCharType="separate"/>
        </w:r>
        <w:r w:rsidR="00D456F4">
          <w:rPr>
            <w:webHidden/>
          </w:rPr>
          <w:t>80</w:t>
        </w:r>
        <w:r w:rsidR="00627D08">
          <w:rPr>
            <w:webHidden/>
          </w:rPr>
          <w:fldChar w:fldCharType="end"/>
        </w:r>
      </w:hyperlink>
    </w:p>
    <w:p w14:paraId="3B31C2FE" w14:textId="1B8D007E" w:rsidR="00627D08" w:rsidRDefault="00A95106">
      <w:pPr>
        <w:pStyle w:val="TOC3"/>
        <w:rPr>
          <w:rFonts w:asciiTheme="minorHAnsi" w:hAnsiTheme="minorHAnsi"/>
          <w:sz w:val="22"/>
        </w:rPr>
      </w:pPr>
      <w:hyperlink w:anchor="_Toc55485235" w:history="1">
        <w:r w:rsidR="00627D08" w:rsidRPr="001F3AD1">
          <w:rPr>
            <w:rStyle w:val="Hyperlink"/>
          </w:rPr>
          <w:t>3.2.1.</w:t>
        </w:r>
        <w:r w:rsidR="00627D08">
          <w:rPr>
            <w:rFonts w:asciiTheme="minorHAnsi" w:hAnsiTheme="minorHAnsi"/>
            <w:sz w:val="22"/>
          </w:rPr>
          <w:tab/>
        </w:r>
        <w:r w:rsidR="00627D08" w:rsidRPr="001F3AD1">
          <w:rPr>
            <w:rStyle w:val="Hyperlink"/>
          </w:rPr>
          <w:t>NIRL Project Zone B Existing and Planned Projects</w:t>
        </w:r>
        <w:r w:rsidR="00627D08">
          <w:rPr>
            <w:webHidden/>
          </w:rPr>
          <w:tab/>
        </w:r>
        <w:r w:rsidR="00627D08">
          <w:rPr>
            <w:webHidden/>
          </w:rPr>
          <w:fldChar w:fldCharType="begin"/>
        </w:r>
        <w:r w:rsidR="00627D08">
          <w:rPr>
            <w:webHidden/>
          </w:rPr>
          <w:instrText xml:space="preserve"> PAGEREF _Toc55485235 \h </w:instrText>
        </w:r>
        <w:r w:rsidR="00627D08">
          <w:rPr>
            <w:webHidden/>
          </w:rPr>
        </w:r>
        <w:r w:rsidR="00627D08">
          <w:rPr>
            <w:webHidden/>
          </w:rPr>
          <w:fldChar w:fldCharType="separate"/>
        </w:r>
        <w:r w:rsidR="00D456F4">
          <w:rPr>
            <w:webHidden/>
          </w:rPr>
          <w:t>81</w:t>
        </w:r>
        <w:r w:rsidR="00627D08">
          <w:rPr>
            <w:webHidden/>
          </w:rPr>
          <w:fldChar w:fldCharType="end"/>
        </w:r>
      </w:hyperlink>
    </w:p>
    <w:p w14:paraId="7F124D2E" w14:textId="0B58910F" w:rsidR="00627D08" w:rsidRDefault="00A95106">
      <w:pPr>
        <w:pStyle w:val="TOC1"/>
        <w:rPr>
          <w:rFonts w:asciiTheme="minorHAnsi" w:eastAsiaTheme="minorEastAsia" w:hAnsiTheme="minorHAnsi" w:cstheme="minorBidi"/>
          <w:b w:val="0"/>
          <w:noProof/>
          <w:sz w:val="22"/>
          <w:szCs w:val="22"/>
        </w:rPr>
      </w:pPr>
      <w:hyperlink w:anchor="_Toc55485236" w:history="1">
        <w:r w:rsidR="00627D08" w:rsidRPr="001F3AD1">
          <w:rPr>
            <w:rStyle w:val="Hyperlink"/>
            <w:noProof/>
          </w:rPr>
          <w:t>Chapter 4. Compliance and Adaptive Management</w:t>
        </w:r>
        <w:r w:rsidR="00627D08">
          <w:rPr>
            <w:noProof/>
            <w:webHidden/>
          </w:rPr>
          <w:tab/>
        </w:r>
        <w:r w:rsidR="00627D08">
          <w:rPr>
            <w:noProof/>
            <w:webHidden/>
          </w:rPr>
          <w:fldChar w:fldCharType="begin"/>
        </w:r>
        <w:r w:rsidR="00627D08">
          <w:rPr>
            <w:noProof/>
            <w:webHidden/>
          </w:rPr>
          <w:instrText xml:space="preserve"> PAGEREF _Toc55485236 \h </w:instrText>
        </w:r>
        <w:r w:rsidR="00627D08">
          <w:rPr>
            <w:noProof/>
            <w:webHidden/>
          </w:rPr>
        </w:r>
        <w:r w:rsidR="00627D08">
          <w:rPr>
            <w:noProof/>
            <w:webHidden/>
          </w:rPr>
          <w:fldChar w:fldCharType="separate"/>
        </w:r>
        <w:r w:rsidR="00D456F4">
          <w:rPr>
            <w:noProof/>
            <w:webHidden/>
          </w:rPr>
          <w:t>117</w:t>
        </w:r>
        <w:r w:rsidR="00627D08">
          <w:rPr>
            <w:noProof/>
            <w:webHidden/>
          </w:rPr>
          <w:fldChar w:fldCharType="end"/>
        </w:r>
      </w:hyperlink>
    </w:p>
    <w:p w14:paraId="7C27E5C7" w14:textId="5FC1912A" w:rsidR="00627D08" w:rsidRDefault="00A95106">
      <w:pPr>
        <w:pStyle w:val="TOC2"/>
        <w:rPr>
          <w:rFonts w:asciiTheme="minorHAnsi" w:eastAsiaTheme="minorEastAsia" w:hAnsiTheme="minorHAnsi" w:cstheme="minorBidi"/>
          <w:sz w:val="22"/>
          <w:szCs w:val="22"/>
        </w:rPr>
      </w:pPr>
      <w:hyperlink w:anchor="_Toc55485237" w:history="1">
        <w:r w:rsidR="00627D08" w:rsidRPr="001F3AD1">
          <w:rPr>
            <w:rStyle w:val="Hyperlink"/>
          </w:rPr>
          <w:t>4.1</w:t>
        </w:r>
        <w:r w:rsidR="00627D08">
          <w:rPr>
            <w:rFonts w:asciiTheme="minorHAnsi" w:eastAsiaTheme="minorEastAsia" w:hAnsiTheme="minorHAnsi" w:cstheme="minorBidi"/>
            <w:sz w:val="22"/>
            <w:szCs w:val="22"/>
          </w:rPr>
          <w:tab/>
        </w:r>
        <w:r w:rsidR="00627D08" w:rsidRPr="001F3AD1">
          <w:rPr>
            <w:rStyle w:val="Hyperlink"/>
          </w:rPr>
          <w:t>Future Growth</w:t>
        </w:r>
        <w:r w:rsidR="00627D08">
          <w:rPr>
            <w:webHidden/>
          </w:rPr>
          <w:tab/>
        </w:r>
        <w:r w:rsidR="00627D08">
          <w:rPr>
            <w:webHidden/>
          </w:rPr>
          <w:fldChar w:fldCharType="begin"/>
        </w:r>
        <w:r w:rsidR="00627D08">
          <w:rPr>
            <w:webHidden/>
          </w:rPr>
          <w:instrText xml:space="preserve"> PAGEREF _Toc55485237 \h </w:instrText>
        </w:r>
        <w:r w:rsidR="00627D08">
          <w:rPr>
            <w:webHidden/>
          </w:rPr>
        </w:r>
        <w:r w:rsidR="00627D08">
          <w:rPr>
            <w:webHidden/>
          </w:rPr>
          <w:fldChar w:fldCharType="separate"/>
        </w:r>
        <w:r w:rsidR="00D456F4">
          <w:rPr>
            <w:webHidden/>
          </w:rPr>
          <w:t>117</w:t>
        </w:r>
        <w:r w:rsidR="00627D08">
          <w:rPr>
            <w:webHidden/>
          </w:rPr>
          <w:fldChar w:fldCharType="end"/>
        </w:r>
      </w:hyperlink>
    </w:p>
    <w:p w14:paraId="21A6FE1A" w14:textId="1FEAD240" w:rsidR="00627D08" w:rsidRDefault="00A95106">
      <w:pPr>
        <w:pStyle w:val="TOC2"/>
        <w:rPr>
          <w:rFonts w:asciiTheme="minorHAnsi" w:eastAsiaTheme="minorEastAsia" w:hAnsiTheme="minorHAnsi" w:cstheme="minorBidi"/>
          <w:sz w:val="22"/>
          <w:szCs w:val="22"/>
        </w:rPr>
      </w:pPr>
      <w:hyperlink w:anchor="_Toc55485238" w:history="1">
        <w:r w:rsidR="00627D08" w:rsidRPr="001F3AD1">
          <w:rPr>
            <w:rStyle w:val="Hyperlink"/>
          </w:rPr>
          <w:t>4.2</w:t>
        </w:r>
        <w:r w:rsidR="00627D08">
          <w:rPr>
            <w:rFonts w:asciiTheme="minorHAnsi" w:eastAsiaTheme="minorEastAsia" w:hAnsiTheme="minorHAnsi" w:cstheme="minorBidi"/>
            <w:sz w:val="22"/>
            <w:szCs w:val="22"/>
          </w:rPr>
          <w:tab/>
        </w:r>
        <w:r w:rsidR="00627D08" w:rsidRPr="001F3AD1">
          <w:rPr>
            <w:rStyle w:val="Hyperlink"/>
          </w:rPr>
          <w:t>Compliance</w:t>
        </w:r>
        <w:r w:rsidR="00627D08">
          <w:rPr>
            <w:webHidden/>
          </w:rPr>
          <w:tab/>
        </w:r>
        <w:r w:rsidR="00627D08">
          <w:rPr>
            <w:webHidden/>
          </w:rPr>
          <w:fldChar w:fldCharType="begin"/>
        </w:r>
        <w:r w:rsidR="00627D08">
          <w:rPr>
            <w:webHidden/>
          </w:rPr>
          <w:instrText xml:space="preserve"> PAGEREF _Toc55485238 \h </w:instrText>
        </w:r>
        <w:r w:rsidR="00627D08">
          <w:rPr>
            <w:webHidden/>
          </w:rPr>
        </w:r>
        <w:r w:rsidR="00627D08">
          <w:rPr>
            <w:webHidden/>
          </w:rPr>
          <w:fldChar w:fldCharType="separate"/>
        </w:r>
        <w:r w:rsidR="00D456F4">
          <w:rPr>
            <w:webHidden/>
          </w:rPr>
          <w:t>117</w:t>
        </w:r>
        <w:r w:rsidR="00627D08">
          <w:rPr>
            <w:webHidden/>
          </w:rPr>
          <w:fldChar w:fldCharType="end"/>
        </w:r>
      </w:hyperlink>
    </w:p>
    <w:p w14:paraId="1E6EFA33" w14:textId="0E909A80" w:rsidR="00627D08" w:rsidRDefault="00A95106">
      <w:pPr>
        <w:pStyle w:val="TOC1"/>
        <w:rPr>
          <w:rFonts w:asciiTheme="minorHAnsi" w:eastAsiaTheme="minorEastAsia" w:hAnsiTheme="minorHAnsi" w:cstheme="minorBidi"/>
          <w:b w:val="0"/>
          <w:noProof/>
          <w:sz w:val="22"/>
          <w:szCs w:val="22"/>
        </w:rPr>
      </w:pPr>
      <w:hyperlink w:anchor="_Toc55485239" w:history="1">
        <w:r w:rsidR="00627D08" w:rsidRPr="001F3AD1">
          <w:rPr>
            <w:rStyle w:val="Hyperlink"/>
            <w:noProof/>
          </w:rPr>
          <w:t>Chapter 5. References</w:t>
        </w:r>
        <w:r w:rsidR="00627D08">
          <w:rPr>
            <w:noProof/>
            <w:webHidden/>
          </w:rPr>
          <w:tab/>
        </w:r>
        <w:r w:rsidR="00627D08">
          <w:rPr>
            <w:noProof/>
            <w:webHidden/>
          </w:rPr>
          <w:fldChar w:fldCharType="begin"/>
        </w:r>
        <w:r w:rsidR="00627D08">
          <w:rPr>
            <w:noProof/>
            <w:webHidden/>
          </w:rPr>
          <w:instrText xml:space="preserve"> PAGEREF _Toc55485239 \h </w:instrText>
        </w:r>
        <w:r w:rsidR="00627D08">
          <w:rPr>
            <w:noProof/>
            <w:webHidden/>
          </w:rPr>
        </w:r>
        <w:r w:rsidR="00627D08">
          <w:rPr>
            <w:noProof/>
            <w:webHidden/>
          </w:rPr>
          <w:fldChar w:fldCharType="separate"/>
        </w:r>
        <w:r w:rsidR="00D456F4">
          <w:rPr>
            <w:noProof/>
            <w:webHidden/>
          </w:rPr>
          <w:t>120</w:t>
        </w:r>
        <w:r w:rsidR="00627D08">
          <w:rPr>
            <w:noProof/>
            <w:webHidden/>
          </w:rPr>
          <w:fldChar w:fldCharType="end"/>
        </w:r>
      </w:hyperlink>
    </w:p>
    <w:p w14:paraId="22812655" w14:textId="5C83CB48" w:rsidR="00627D08" w:rsidRDefault="00A95106">
      <w:pPr>
        <w:pStyle w:val="TOC1"/>
        <w:rPr>
          <w:rFonts w:asciiTheme="minorHAnsi" w:eastAsiaTheme="minorEastAsia" w:hAnsiTheme="minorHAnsi" w:cstheme="minorBidi"/>
          <w:b w:val="0"/>
          <w:noProof/>
          <w:sz w:val="22"/>
          <w:szCs w:val="22"/>
        </w:rPr>
      </w:pPr>
      <w:hyperlink w:anchor="_Toc55485240" w:history="1">
        <w:r w:rsidR="00627D08" w:rsidRPr="001F3AD1">
          <w:rPr>
            <w:rStyle w:val="Hyperlink"/>
            <w:noProof/>
          </w:rPr>
          <w:t>Appendix A. BMAP Projects Supporting Information</w:t>
        </w:r>
        <w:r w:rsidR="00627D08">
          <w:rPr>
            <w:noProof/>
            <w:webHidden/>
          </w:rPr>
          <w:tab/>
        </w:r>
        <w:r w:rsidR="00627D08">
          <w:rPr>
            <w:noProof/>
            <w:webHidden/>
          </w:rPr>
          <w:fldChar w:fldCharType="begin"/>
        </w:r>
        <w:r w:rsidR="00627D08">
          <w:rPr>
            <w:noProof/>
            <w:webHidden/>
          </w:rPr>
          <w:instrText xml:space="preserve"> PAGEREF _Toc55485240 \h </w:instrText>
        </w:r>
        <w:r w:rsidR="00627D08">
          <w:rPr>
            <w:noProof/>
            <w:webHidden/>
          </w:rPr>
        </w:r>
        <w:r w:rsidR="00627D08">
          <w:rPr>
            <w:noProof/>
            <w:webHidden/>
          </w:rPr>
          <w:fldChar w:fldCharType="separate"/>
        </w:r>
        <w:r w:rsidR="00D456F4">
          <w:rPr>
            <w:noProof/>
            <w:webHidden/>
          </w:rPr>
          <w:t>121</w:t>
        </w:r>
        <w:r w:rsidR="00627D08">
          <w:rPr>
            <w:noProof/>
            <w:webHidden/>
          </w:rPr>
          <w:fldChar w:fldCharType="end"/>
        </w:r>
      </w:hyperlink>
    </w:p>
    <w:p w14:paraId="4FA8605F" w14:textId="471A7E7E" w:rsidR="00627D08" w:rsidRDefault="00A95106">
      <w:pPr>
        <w:pStyle w:val="TOC1"/>
        <w:rPr>
          <w:rFonts w:asciiTheme="minorHAnsi" w:eastAsiaTheme="minorEastAsia" w:hAnsiTheme="minorHAnsi" w:cstheme="minorBidi"/>
          <w:b w:val="0"/>
          <w:noProof/>
          <w:sz w:val="22"/>
          <w:szCs w:val="22"/>
        </w:rPr>
      </w:pPr>
      <w:hyperlink w:anchor="_Toc55485241" w:history="1">
        <w:r w:rsidR="00627D08" w:rsidRPr="001F3AD1">
          <w:rPr>
            <w:rStyle w:val="Hyperlink"/>
            <w:noProof/>
          </w:rPr>
          <w:t>Appendix B. Agricultural Enrollment and Reductions</w:t>
        </w:r>
        <w:r w:rsidR="00627D08">
          <w:rPr>
            <w:noProof/>
            <w:webHidden/>
          </w:rPr>
          <w:tab/>
        </w:r>
        <w:r w:rsidR="00627D08">
          <w:rPr>
            <w:noProof/>
            <w:webHidden/>
          </w:rPr>
          <w:fldChar w:fldCharType="begin"/>
        </w:r>
        <w:r w:rsidR="00627D08">
          <w:rPr>
            <w:noProof/>
            <w:webHidden/>
          </w:rPr>
          <w:instrText xml:space="preserve"> PAGEREF _Toc55485241 \h </w:instrText>
        </w:r>
        <w:r w:rsidR="00627D08">
          <w:rPr>
            <w:noProof/>
            <w:webHidden/>
          </w:rPr>
        </w:r>
        <w:r w:rsidR="00627D08">
          <w:rPr>
            <w:noProof/>
            <w:webHidden/>
          </w:rPr>
          <w:fldChar w:fldCharType="separate"/>
        </w:r>
        <w:r w:rsidR="00D456F4">
          <w:rPr>
            <w:noProof/>
            <w:webHidden/>
          </w:rPr>
          <w:t>123</w:t>
        </w:r>
        <w:r w:rsidR="00627D08">
          <w:rPr>
            <w:noProof/>
            <w:webHidden/>
          </w:rPr>
          <w:fldChar w:fldCharType="end"/>
        </w:r>
      </w:hyperlink>
    </w:p>
    <w:p w14:paraId="09860005" w14:textId="5E7392D8" w:rsidR="00627D08" w:rsidRDefault="00A95106">
      <w:pPr>
        <w:pStyle w:val="TOC1"/>
        <w:rPr>
          <w:rFonts w:asciiTheme="minorHAnsi" w:eastAsiaTheme="minorEastAsia" w:hAnsiTheme="minorHAnsi" w:cstheme="minorBidi"/>
          <w:b w:val="0"/>
          <w:noProof/>
          <w:sz w:val="22"/>
          <w:szCs w:val="22"/>
        </w:rPr>
      </w:pPr>
      <w:hyperlink w:anchor="_Toc55485242" w:history="1">
        <w:r w:rsidR="00627D08" w:rsidRPr="001F3AD1">
          <w:rPr>
            <w:rStyle w:val="Hyperlink"/>
            <w:noProof/>
          </w:rPr>
          <w:t>Appendix C. Seagrass Analysis</w:t>
        </w:r>
        <w:r w:rsidR="00627D08">
          <w:rPr>
            <w:noProof/>
            <w:webHidden/>
          </w:rPr>
          <w:tab/>
        </w:r>
        <w:r w:rsidR="00627D08">
          <w:rPr>
            <w:noProof/>
            <w:webHidden/>
          </w:rPr>
          <w:fldChar w:fldCharType="begin"/>
        </w:r>
        <w:r w:rsidR="00627D08">
          <w:rPr>
            <w:noProof/>
            <w:webHidden/>
          </w:rPr>
          <w:instrText xml:space="preserve"> PAGEREF _Toc55485242 \h </w:instrText>
        </w:r>
        <w:r w:rsidR="00627D08">
          <w:rPr>
            <w:noProof/>
            <w:webHidden/>
          </w:rPr>
        </w:r>
        <w:r w:rsidR="00627D08">
          <w:rPr>
            <w:noProof/>
            <w:webHidden/>
          </w:rPr>
          <w:fldChar w:fldCharType="separate"/>
        </w:r>
        <w:r w:rsidR="00D456F4">
          <w:rPr>
            <w:noProof/>
            <w:webHidden/>
          </w:rPr>
          <w:t>140</w:t>
        </w:r>
        <w:r w:rsidR="00627D08">
          <w:rPr>
            <w:noProof/>
            <w:webHidden/>
          </w:rPr>
          <w:fldChar w:fldCharType="end"/>
        </w:r>
      </w:hyperlink>
    </w:p>
    <w:p w14:paraId="2B839C89" w14:textId="5E8A3D7F" w:rsidR="00B93321" w:rsidRDefault="006C6A8D">
      <w:pPr>
        <w:pStyle w:val="TOC4"/>
      </w:pPr>
      <w:r>
        <w:fldChar w:fldCharType="end"/>
      </w:r>
      <w:bookmarkEnd w:id="12"/>
      <w:r w:rsidR="00B93321">
        <w:br w:type="page"/>
      </w:r>
    </w:p>
    <w:bookmarkEnd w:id="13"/>
    <w:p w14:paraId="73190357" w14:textId="3D1C0B69" w:rsidR="00ED40CA" w:rsidRPr="0055245F" w:rsidRDefault="00E0653A" w:rsidP="0055245F">
      <w:pPr>
        <w:pBdr>
          <w:bottom w:val="single" w:sz="4" w:space="1" w:color="auto"/>
        </w:pBdr>
        <w:jc w:val="center"/>
      </w:pPr>
      <w:r w:rsidRPr="0055245F">
        <w:rPr>
          <w:b/>
          <w:sz w:val="32"/>
          <w:szCs w:val="32"/>
        </w:rPr>
        <w:lastRenderedPageBreak/>
        <w:t>List of Figures</w:t>
      </w:r>
      <w:bookmarkEnd w:id="14"/>
      <w:bookmarkEnd w:id="15"/>
      <w:bookmarkEnd w:id="16"/>
    </w:p>
    <w:p w14:paraId="6366E0CB" w14:textId="0D17B671" w:rsidR="00D456F4" w:rsidRDefault="0003210E">
      <w:pPr>
        <w:pStyle w:val="TableofFigures"/>
        <w:rPr>
          <w:rFonts w:asciiTheme="minorHAnsi" w:eastAsiaTheme="minorEastAsia" w:hAnsiTheme="minorHAnsi" w:cstheme="minorBidi"/>
          <w:sz w:val="22"/>
          <w:szCs w:val="22"/>
        </w:rPr>
      </w:pPr>
      <w:r>
        <w:fldChar w:fldCharType="begin"/>
      </w:r>
      <w:r>
        <w:instrText xml:space="preserve"> TOC \c "Figure ES-" </w:instrText>
      </w:r>
      <w:r>
        <w:fldChar w:fldCharType="separate"/>
      </w:r>
      <w:r w:rsidR="00D456F4">
        <w:t>Figure ES-1. NIRL BMAP area and project zones</w:t>
      </w:r>
      <w:r w:rsidR="00D456F4">
        <w:tab/>
      </w:r>
      <w:r w:rsidR="00D456F4">
        <w:fldChar w:fldCharType="begin"/>
      </w:r>
      <w:r w:rsidR="00D456F4">
        <w:instrText xml:space="preserve"> PAGEREF _Toc56418616 \h </w:instrText>
      </w:r>
      <w:r w:rsidR="00D456F4">
        <w:fldChar w:fldCharType="separate"/>
      </w:r>
      <w:r w:rsidR="00D456F4">
        <w:t>17</w:t>
      </w:r>
      <w:r w:rsidR="00D456F4">
        <w:fldChar w:fldCharType="end"/>
      </w:r>
    </w:p>
    <w:p w14:paraId="7CCABEFB" w14:textId="3BC09D26" w:rsidR="00D456F4" w:rsidRDefault="00D456F4">
      <w:pPr>
        <w:pStyle w:val="TableofFigures"/>
        <w:rPr>
          <w:rFonts w:asciiTheme="minorHAnsi" w:eastAsiaTheme="minorEastAsia" w:hAnsiTheme="minorHAnsi" w:cstheme="minorBidi"/>
          <w:sz w:val="22"/>
          <w:szCs w:val="22"/>
        </w:rPr>
      </w:pPr>
      <w:r>
        <w:t>Figure ES-2. Estimated progress towards meeting the TN TMDL allocated to the NIRL Project Zone A with projects completed through July 31, 2020</w:t>
      </w:r>
      <w:r>
        <w:tab/>
      </w:r>
      <w:r>
        <w:fldChar w:fldCharType="begin"/>
      </w:r>
      <w:r>
        <w:instrText xml:space="preserve"> PAGEREF _Toc56418617 \h </w:instrText>
      </w:r>
      <w:r>
        <w:fldChar w:fldCharType="separate"/>
      </w:r>
      <w:r>
        <w:t>18</w:t>
      </w:r>
      <w:r>
        <w:fldChar w:fldCharType="end"/>
      </w:r>
    </w:p>
    <w:p w14:paraId="090DB154" w14:textId="67E59A79" w:rsidR="00D456F4" w:rsidRDefault="00D456F4">
      <w:pPr>
        <w:pStyle w:val="TableofFigures"/>
        <w:rPr>
          <w:rFonts w:asciiTheme="minorHAnsi" w:eastAsiaTheme="minorEastAsia" w:hAnsiTheme="minorHAnsi" w:cstheme="minorBidi"/>
          <w:sz w:val="22"/>
          <w:szCs w:val="22"/>
        </w:rPr>
      </w:pPr>
      <w:r>
        <w:t>Figure ES-3. Estimated progress towards meeting the TP TMDL allocated to the NIRL Project Zone A with projects completed through July 31, 2020</w:t>
      </w:r>
      <w:r>
        <w:tab/>
      </w:r>
      <w:r>
        <w:fldChar w:fldCharType="begin"/>
      </w:r>
      <w:r>
        <w:instrText xml:space="preserve"> PAGEREF _Toc56418618 \h </w:instrText>
      </w:r>
      <w:r>
        <w:fldChar w:fldCharType="separate"/>
      </w:r>
      <w:r>
        <w:t>19</w:t>
      </w:r>
      <w:r>
        <w:fldChar w:fldCharType="end"/>
      </w:r>
    </w:p>
    <w:p w14:paraId="6D5886A8" w14:textId="5E6DEE38" w:rsidR="00D456F4" w:rsidRDefault="00D456F4">
      <w:pPr>
        <w:pStyle w:val="TableofFigures"/>
        <w:rPr>
          <w:rFonts w:asciiTheme="minorHAnsi" w:eastAsiaTheme="minorEastAsia" w:hAnsiTheme="minorHAnsi" w:cstheme="minorBidi"/>
          <w:sz w:val="22"/>
          <w:szCs w:val="22"/>
        </w:rPr>
      </w:pPr>
      <w:r>
        <w:t>Figure ES-4. Estimated progress towards meeting the TN TMDL allocated to the NIRL Project Zone B with projects completed through July 31, 2020</w:t>
      </w:r>
      <w:r>
        <w:tab/>
      </w:r>
      <w:r>
        <w:fldChar w:fldCharType="begin"/>
      </w:r>
      <w:r>
        <w:instrText xml:space="preserve"> PAGEREF _Toc56418619 \h </w:instrText>
      </w:r>
      <w:r>
        <w:fldChar w:fldCharType="separate"/>
      </w:r>
      <w:r>
        <w:t>20</w:t>
      </w:r>
      <w:r>
        <w:fldChar w:fldCharType="end"/>
      </w:r>
    </w:p>
    <w:p w14:paraId="7832BC23" w14:textId="6C80CC84" w:rsidR="00D456F4" w:rsidRDefault="00D456F4">
      <w:pPr>
        <w:pStyle w:val="TableofFigures"/>
        <w:rPr>
          <w:rFonts w:asciiTheme="minorHAnsi" w:eastAsiaTheme="minorEastAsia" w:hAnsiTheme="minorHAnsi" w:cstheme="minorBidi"/>
          <w:sz w:val="22"/>
          <w:szCs w:val="22"/>
        </w:rPr>
      </w:pPr>
      <w:r>
        <w:t>Figure ES-5. Estimated progress towards meeting the TP TMDL allocated to the NIRL Project Zone B with projects completed through July 31, 2020</w:t>
      </w:r>
      <w:r>
        <w:tab/>
      </w:r>
      <w:r>
        <w:fldChar w:fldCharType="begin"/>
      </w:r>
      <w:r>
        <w:instrText xml:space="preserve"> PAGEREF _Toc56418620 \h </w:instrText>
      </w:r>
      <w:r>
        <w:fldChar w:fldCharType="separate"/>
      </w:r>
      <w:r>
        <w:t>21</w:t>
      </w:r>
      <w:r>
        <w:fldChar w:fldCharType="end"/>
      </w:r>
    </w:p>
    <w:p w14:paraId="4A710DC8" w14:textId="4DED6A2F" w:rsidR="00D456F4" w:rsidRDefault="0003210E">
      <w:pPr>
        <w:pStyle w:val="TableofFigures"/>
        <w:rPr>
          <w:rFonts w:asciiTheme="minorHAnsi" w:eastAsiaTheme="minorEastAsia" w:hAnsiTheme="minorHAnsi" w:cstheme="minorBidi"/>
          <w:sz w:val="22"/>
          <w:szCs w:val="22"/>
        </w:rPr>
      </w:pPr>
      <w:r>
        <w:fldChar w:fldCharType="end"/>
      </w:r>
      <w:r w:rsidR="006C6A8D">
        <w:fldChar w:fldCharType="begin"/>
      </w:r>
      <w:r w:rsidR="006C6A8D">
        <w:instrText xml:space="preserve"> TOC \h \z \c "Figure" </w:instrText>
      </w:r>
      <w:r w:rsidR="006C6A8D">
        <w:fldChar w:fldCharType="separate"/>
      </w:r>
      <w:hyperlink w:anchor="_Toc56418621" w:history="1">
        <w:r w:rsidR="00D456F4" w:rsidRPr="00C42152">
          <w:rPr>
            <w:rStyle w:val="Hyperlink"/>
          </w:rPr>
          <w:t>Figure 1. NIRL BMAP area</w:t>
        </w:r>
        <w:r w:rsidR="00D456F4">
          <w:rPr>
            <w:webHidden/>
          </w:rPr>
          <w:tab/>
        </w:r>
        <w:r w:rsidR="00D456F4">
          <w:rPr>
            <w:webHidden/>
          </w:rPr>
          <w:fldChar w:fldCharType="begin"/>
        </w:r>
        <w:r w:rsidR="00D456F4">
          <w:rPr>
            <w:webHidden/>
          </w:rPr>
          <w:instrText xml:space="preserve"> PAGEREF _Toc56418621 \h </w:instrText>
        </w:r>
        <w:r w:rsidR="00D456F4">
          <w:rPr>
            <w:webHidden/>
          </w:rPr>
        </w:r>
        <w:r w:rsidR="00D456F4">
          <w:rPr>
            <w:webHidden/>
          </w:rPr>
          <w:fldChar w:fldCharType="separate"/>
        </w:r>
        <w:r w:rsidR="00D456F4">
          <w:rPr>
            <w:webHidden/>
          </w:rPr>
          <w:t>26</w:t>
        </w:r>
        <w:r w:rsidR="00D456F4">
          <w:rPr>
            <w:webHidden/>
          </w:rPr>
          <w:fldChar w:fldCharType="end"/>
        </w:r>
      </w:hyperlink>
    </w:p>
    <w:p w14:paraId="6E2A84C0" w14:textId="47146A16" w:rsidR="00D456F4" w:rsidRDefault="00A95106">
      <w:pPr>
        <w:pStyle w:val="TableofFigures"/>
        <w:rPr>
          <w:rFonts w:asciiTheme="minorHAnsi" w:eastAsiaTheme="minorEastAsia" w:hAnsiTheme="minorHAnsi" w:cstheme="minorBidi"/>
          <w:sz w:val="22"/>
          <w:szCs w:val="22"/>
        </w:rPr>
      </w:pPr>
      <w:hyperlink w:anchor="_Toc56418622" w:history="1">
        <w:r w:rsidR="00D456F4" w:rsidRPr="00C42152">
          <w:rPr>
            <w:rStyle w:val="Hyperlink"/>
          </w:rPr>
          <w:t>Figure 2. Location of septic systems in the NIRL</w:t>
        </w:r>
        <w:r w:rsidR="00D456F4">
          <w:rPr>
            <w:webHidden/>
          </w:rPr>
          <w:tab/>
        </w:r>
        <w:r w:rsidR="00D456F4">
          <w:rPr>
            <w:webHidden/>
          </w:rPr>
          <w:fldChar w:fldCharType="begin"/>
        </w:r>
        <w:r w:rsidR="00D456F4">
          <w:rPr>
            <w:webHidden/>
          </w:rPr>
          <w:instrText xml:space="preserve"> PAGEREF _Toc56418622 \h </w:instrText>
        </w:r>
        <w:r w:rsidR="00D456F4">
          <w:rPr>
            <w:webHidden/>
          </w:rPr>
        </w:r>
        <w:r w:rsidR="00D456F4">
          <w:rPr>
            <w:webHidden/>
          </w:rPr>
          <w:fldChar w:fldCharType="separate"/>
        </w:r>
        <w:r w:rsidR="00D456F4">
          <w:rPr>
            <w:webHidden/>
          </w:rPr>
          <w:t>34</w:t>
        </w:r>
        <w:r w:rsidR="00D456F4">
          <w:rPr>
            <w:webHidden/>
          </w:rPr>
          <w:fldChar w:fldCharType="end"/>
        </w:r>
      </w:hyperlink>
    </w:p>
    <w:p w14:paraId="7033A472" w14:textId="01C8613A" w:rsidR="00D456F4" w:rsidRDefault="00A95106">
      <w:pPr>
        <w:pStyle w:val="TableofFigures"/>
        <w:rPr>
          <w:rFonts w:asciiTheme="minorHAnsi" w:eastAsiaTheme="minorEastAsia" w:hAnsiTheme="minorHAnsi" w:cstheme="minorBidi"/>
          <w:sz w:val="22"/>
          <w:szCs w:val="22"/>
        </w:rPr>
      </w:pPr>
      <w:hyperlink w:anchor="_Toc56418623" w:history="1">
        <w:r w:rsidR="00D456F4" w:rsidRPr="00C42152">
          <w:rPr>
            <w:rStyle w:val="Hyperlink"/>
          </w:rPr>
          <w:t>Figure 3. Map of wastewater facilities in the NIRL</w:t>
        </w:r>
        <w:r w:rsidR="00D456F4">
          <w:rPr>
            <w:webHidden/>
          </w:rPr>
          <w:tab/>
        </w:r>
        <w:r w:rsidR="00D456F4">
          <w:rPr>
            <w:webHidden/>
          </w:rPr>
          <w:fldChar w:fldCharType="begin"/>
        </w:r>
        <w:r w:rsidR="00D456F4">
          <w:rPr>
            <w:webHidden/>
          </w:rPr>
          <w:instrText xml:space="preserve"> PAGEREF _Toc56418623 \h </w:instrText>
        </w:r>
        <w:r w:rsidR="00D456F4">
          <w:rPr>
            <w:webHidden/>
          </w:rPr>
        </w:r>
        <w:r w:rsidR="00D456F4">
          <w:rPr>
            <w:webHidden/>
          </w:rPr>
          <w:fldChar w:fldCharType="separate"/>
        </w:r>
        <w:r w:rsidR="00D456F4">
          <w:rPr>
            <w:webHidden/>
          </w:rPr>
          <w:t>36</w:t>
        </w:r>
        <w:r w:rsidR="00D456F4">
          <w:rPr>
            <w:webHidden/>
          </w:rPr>
          <w:fldChar w:fldCharType="end"/>
        </w:r>
      </w:hyperlink>
    </w:p>
    <w:p w14:paraId="08389C6F" w14:textId="19C5713E" w:rsidR="00D456F4" w:rsidRDefault="00A95106">
      <w:pPr>
        <w:pStyle w:val="TableofFigures"/>
        <w:rPr>
          <w:rFonts w:asciiTheme="minorHAnsi" w:eastAsiaTheme="minorEastAsia" w:hAnsiTheme="minorHAnsi" w:cstheme="minorBidi"/>
          <w:sz w:val="22"/>
          <w:szCs w:val="22"/>
        </w:rPr>
      </w:pPr>
      <w:hyperlink w:anchor="_Toc56418624" w:history="1">
        <w:r w:rsidR="00D456F4" w:rsidRPr="00C42152">
          <w:rPr>
            <w:rStyle w:val="Hyperlink"/>
          </w:rPr>
          <w:t>Figure 4. Estimated progress towards the NIRL BMAP TN milestones with projects completed through July 31, 2020</w:t>
        </w:r>
        <w:r w:rsidR="00D456F4">
          <w:rPr>
            <w:webHidden/>
          </w:rPr>
          <w:tab/>
        </w:r>
        <w:r w:rsidR="00D456F4">
          <w:rPr>
            <w:webHidden/>
          </w:rPr>
          <w:fldChar w:fldCharType="begin"/>
        </w:r>
        <w:r w:rsidR="00D456F4">
          <w:rPr>
            <w:webHidden/>
          </w:rPr>
          <w:instrText xml:space="preserve"> PAGEREF _Toc56418624 \h </w:instrText>
        </w:r>
        <w:r w:rsidR="00D456F4">
          <w:rPr>
            <w:webHidden/>
          </w:rPr>
        </w:r>
        <w:r w:rsidR="00D456F4">
          <w:rPr>
            <w:webHidden/>
          </w:rPr>
          <w:fldChar w:fldCharType="separate"/>
        </w:r>
        <w:r w:rsidR="00D456F4">
          <w:rPr>
            <w:webHidden/>
          </w:rPr>
          <w:t>38</w:t>
        </w:r>
        <w:r w:rsidR="00D456F4">
          <w:rPr>
            <w:webHidden/>
          </w:rPr>
          <w:fldChar w:fldCharType="end"/>
        </w:r>
      </w:hyperlink>
    </w:p>
    <w:p w14:paraId="7ED5FAE7" w14:textId="1322CFCF" w:rsidR="00D456F4" w:rsidRDefault="00A95106">
      <w:pPr>
        <w:pStyle w:val="TableofFigures"/>
        <w:rPr>
          <w:rFonts w:asciiTheme="minorHAnsi" w:eastAsiaTheme="minorEastAsia" w:hAnsiTheme="minorHAnsi" w:cstheme="minorBidi"/>
          <w:sz w:val="22"/>
          <w:szCs w:val="22"/>
        </w:rPr>
      </w:pPr>
      <w:hyperlink w:anchor="_Toc56418625" w:history="1">
        <w:r w:rsidR="00D456F4" w:rsidRPr="00C42152">
          <w:rPr>
            <w:rStyle w:val="Hyperlink"/>
          </w:rPr>
          <w:t>Figure 5. Estimated progress towards meeting the NIRL BMAP TP milestones with projects completed through July 31, 2020</w:t>
        </w:r>
        <w:r w:rsidR="00D456F4">
          <w:rPr>
            <w:webHidden/>
          </w:rPr>
          <w:tab/>
        </w:r>
        <w:r w:rsidR="00D456F4">
          <w:rPr>
            <w:webHidden/>
          </w:rPr>
          <w:fldChar w:fldCharType="begin"/>
        </w:r>
        <w:r w:rsidR="00D456F4">
          <w:rPr>
            <w:webHidden/>
          </w:rPr>
          <w:instrText xml:space="preserve"> PAGEREF _Toc56418625 \h </w:instrText>
        </w:r>
        <w:r w:rsidR="00D456F4">
          <w:rPr>
            <w:webHidden/>
          </w:rPr>
        </w:r>
        <w:r w:rsidR="00D456F4">
          <w:rPr>
            <w:webHidden/>
          </w:rPr>
          <w:fldChar w:fldCharType="separate"/>
        </w:r>
        <w:r w:rsidR="00D456F4">
          <w:rPr>
            <w:webHidden/>
          </w:rPr>
          <w:t>39</w:t>
        </w:r>
        <w:r w:rsidR="00D456F4">
          <w:rPr>
            <w:webHidden/>
          </w:rPr>
          <w:fldChar w:fldCharType="end"/>
        </w:r>
      </w:hyperlink>
    </w:p>
    <w:p w14:paraId="7207730A" w14:textId="607D191A" w:rsidR="00D456F4" w:rsidRDefault="00A95106">
      <w:pPr>
        <w:pStyle w:val="TableofFigures"/>
        <w:rPr>
          <w:rFonts w:asciiTheme="minorHAnsi" w:eastAsiaTheme="minorEastAsia" w:hAnsiTheme="minorHAnsi" w:cstheme="minorBidi"/>
          <w:sz w:val="22"/>
          <w:szCs w:val="22"/>
        </w:rPr>
      </w:pPr>
      <w:hyperlink w:anchor="_Toc56418626" w:history="1">
        <w:r w:rsidR="00D456F4" w:rsidRPr="00C42152">
          <w:rPr>
            <w:rStyle w:val="Hyperlink"/>
          </w:rPr>
          <w:t>Figure 6. 2013 BMAP area boundary and 2020 BMAP area boundary</w:t>
        </w:r>
        <w:r w:rsidR="00D456F4">
          <w:rPr>
            <w:webHidden/>
          </w:rPr>
          <w:tab/>
        </w:r>
        <w:r w:rsidR="00D456F4">
          <w:rPr>
            <w:webHidden/>
          </w:rPr>
          <w:fldChar w:fldCharType="begin"/>
        </w:r>
        <w:r w:rsidR="00D456F4">
          <w:rPr>
            <w:webHidden/>
          </w:rPr>
          <w:instrText xml:space="preserve"> PAGEREF _Toc56418626 \h </w:instrText>
        </w:r>
        <w:r w:rsidR="00D456F4">
          <w:rPr>
            <w:webHidden/>
          </w:rPr>
        </w:r>
        <w:r w:rsidR="00D456F4">
          <w:rPr>
            <w:webHidden/>
          </w:rPr>
          <w:fldChar w:fldCharType="separate"/>
        </w:r>
        <w:r w:rsidR="00D456F4">
          <w:rPr>
            <w:webHidden/>
          </w:rPr>
          <w:t>45</w:t>
        </w:r>
        <w:r w:rsidR="00D456F4">
          <w:rPr>
            <w:webHidden/>
          </w:rPr>
          <w:fldChar w:fldCharType="end"/>
        </w:r>
      </w:hyperlink>
    </w:p>
    <w:p w14:paraId="22D5420B" w14:textId="20164ECE" w:rsidR="00D456F4" w:rsidRDefault="00A95106">
      <w:pPr>
        <w:pStyle w:val="TableofFigures"/>
        <w:rPr>
          <w:rFonts w:asciiTheme="minorHAnsi" w:eastAsiaTheme="minorEastAsia" w:hAnsiTheme="minorHAnsi" w:cstheme="minorBidi"/>
          <w:sz w:val="22"/>
          <w:szCs w:val="22"/>
        </w:rPr>
      </w:pPr>
      <w:hyperlink w:anchor="_Toc56418627" w:history="1">
        <w:r w:rsidR="00D456F4" w:rsidRPr="00C42152">
          <w:rPr>
            <w:rStyle w:val="Hyperlink"/>
          </w:rPr>
          <w:t>Figure 7. IMPLAN Model calculation process</w:t>
        </w:r>
        <w:r w:rsidR="00D456F4">
          <w:rPr>
            <w:webHidden/>
          </w:rPr>
          <w:tab/>
        </w:r>
        <w:r w:rsidR="00D456F4">
          <w:rPr>
            <w:webHidden/>
          </w:rPr>
          <w:fldChar w:fldCharType="begin"/>
        </w:r>
        <w:r w:rsidR="00D456F4">
          <w:rPr>
            <w:webHidden/>
          </w:rPr>
          <w:instrText xml:space="preserve"> PAGEREF _Toc56418627 \h </w:instrText>
        </w:r>
        <w:r w:rsidR="00D456F4">
          <w:rPr>
            <w:webHidden/>
          </w:rPr>
        </w:r>
        <w:r w:rsidR="00D456F4">
          <w:rPr>
            <w:webHidden/>
          </w:rPr>
          <w:fldChar w:fldCharType="separate"/>
        </w:r>
        <w:r w:rsidR="00D456F4">
          <w:rPr>
            <w:webHidden/>
          </w:rPr>
          <w:t>47</w:t>
        </w:r>
        <w:r w:rsidR="00D456F4">
          <w:rPr>
            <w:webHidden/>
          </w:rPr>
          <w:fldChar w:fldCharType="end"/>
        </w:r>
      </w:hyperlink>
    </w:p>
    <w:p w14:paraId="6A5359C3" w14:textId="7C2C0D51" w:rsidR="00D456F4" w:rsidRDefault="00A95106">
      <w:pPr>
        <w:pStyle w:val="TableofFigures"/>
        <w:rPr>
          <w:rFonts w:asciiTheme="minorHAnsi" w:eastAsiaTheme="minorEastAsia" w:hAnsiTheme="minorHAnsi" w:cstheme="minorBidi"/>
          <w:sz w:val="22"/>
          <w:szCs w:val="22"/>
        </w:rPr>
      </w:pPr>
      <w:hyperlink w:anchor="_Toc56418628" w:history="1">
        <w:r w:rsidR="00D456F4" w:rsidRPr="00C42152">
          <w:rPr>
            <w:rStyle w:val="Hyperlink"/>
          </w:rPr>
          <w:t>Figure 8. Total annual economic output by industry group in IRL region, 2014</w:t>
        </w:r>
        <w:r w:rsidR="00D456F4">
          <w:rPr>
            <w:webHidden/>
          </w:rPr>
          <w:tab/>
        </w:r>
        <w:r w:rsidR="00D456F4">
          <w:rPr>
            <w:webHidden/>
          </w:rPr>
          <w:fldChar w:fldCharType="begin"/>
        </w:r>
        <w:r w:rsidR="00D456F4">
          <w:rPr>
            <w:webHidden/>
          </w:rPr>
          <w:instrText xml:space="preserve"> PAGEREF _Toc56418628 \h </w:instrText>
        </w:r>
        <w:r w:rsidR="00D456F4">
          <w:rPr>
            <w:webHidden/>
          </w:rPr>
        </w:r>
        <w:r w:rsidR="00D456F4">
          <w:rPr>
            <w:webHidden/>
          </w:rPr>
          <w:fldChar w:fldCharType="separate"/>
        </w:r>
        <w:r w:rsidR="00D456F4">
          <w:rPr>
            <w:webHidden/>
          </w:rPr>
          <w:t>48</w:t>
        </w:r>
        <w:r w:rsidR="00D456F4">
          <w:rPr>
            <w:webHidden/>
          </w:rPr>
          <w:fldChar w:fldCharType="end"/>
        </w:r>
      </w:hyperlink>
    </w:p>
    <w:p w14:paraId="1AA78FC5" w14:textId="1677404C" w:rsidR="00D456F4" w:rsidRDefault="00A95106">
      <w:pPr>
        <w:pStyle w:val="TableofFigures"/>
        <w:rPr>
          <w:rFonts w:asciiTheme="minorHAnsi" w:eastAsiaTheme="minorEastAsia" w:hAnsiTheme="minorHAnsi" w:cstheme="minorBidi"/>
          <w:sz w:val="22"/>
          <w:szCs w:val="22"/>
        </w:rPr>
      </w:pPr>
      <w:hyperlink w:anchor="_Toc56418629" w:history="1">
        <w:r w:rsidR="00D456F4" w:rsidRPr="00C42152">
          <w:rPr>
            <w:rStyle w:val="Hyperlink"/>
          </w:rPr>
          <w:t>Figure 9. Flowchart of the allocation steps, page 1 of 2</w:t>
        </w:r>
        <w:r w:rsidR="00D456F4">
          <w:rPr>
            <w:webHidden/>
          </w:rPr>
          <w:tab/>
        </w:r>
        <w:r w:rsidR="00D456F4">
          <w:rPr>
            <w:webHidden/>
          </w:rPr>
          <w:fldChar w:fldCharType="begin"/>
        </w:r>
        <w:r w:rsidR="00D456F4">
          <w:rPr>
            <w:webHidden/>
          </w:rPr>
          <w:instrText xml:space="preserve"> PAGEREF _Toc56418629 \h </w:instrText>
        </w:r>
        <w:r w:rsidR="00D456F4">
          <w:rPr>
            <w:webHidden/>
          </w:rPr>
        </w:r>
        <w:r w:rsidR="00D456F4">
          <w:rPr>
            <w:webHidden/>
          </w:rPr>
          <w:fldChar w:fldCharType="separate"/>
        </w:r>
        <w:r w:rsidR="00D456F4">
          <w:rPr>
            <w:webHidden/>
          </w:rPr>
          <w:t>54</w:t>
        </w:r>
        <w:r w:rsidR="00D456F4">
          <w:rPr>
            <w:webHidden/>
          </w:rPr>
          <w:fldChar w:fldCharType="end"/>
        </w:r>
      </w:hyperlink>
    </w:p>
    <w:p w14:paraId="29432AB2" w14:textId="7A6AA48A" w:rsidR="00D456F4" w:rsidRDefault="00A95106">
      <w:pPr>
        <w:pStyle w:val="TableofFigures"/>
        <w:rPr>
          <w:rFonts w:asciiTheme="minorHAnsi" w:eastAsiaTheme="minorEastAsia" w:hAnsiTheme="minorHAnsi" w:cstheme="minorBidi"/>
          <w:sz w:val="22"/>
          <w:szCs w:val="22"/>
        </w:rPr>
      </w:pPr>
      <w:hyperlink w:anchor="_Toc56418630" w:history="1">
        <w:r w:rsidR="00D456F4" w:rsidRPr="00C42152">
          <w:rPr>
            <w:rStyle w:val="Hyperlink"/>
          </w:rPr>
          <w:t>Figure 10. Flowchart of the allocation steps, page 2 of 2</w:t>
        </w:r>
        <w:r w:rsidR="00D456F4">
          <w:rPr>
            <w:webHidden/>
          </w:rPr>
          <w:tab/>
        </w:r>
        <w:r w:rsidR="00D456F4">
          <w:rPr>
            <w:webHidden/>
          </w:rPr>
          <w:fldChar w:fldCharType="begin"/>
        </w:r>
        <w:r w:rsidR="00D456F4">
          <w:rPr>
            <w:webHidden/>
          </w:rPr>
          <w:instrText xml:space="preserve"> PAGEREF _Toc56418630 \h </w:instrText>
        </w:r>
        <w:r w:rsidR="00D456F4">
          <w:rPr>
            <w:webHidden/>
          </w:rPr>
        </w:r>
        <w:r w:rsidR="00D456F4">
          <w:rPr>
            <w:webHidden/>
          </w:rPr>
          <w:fldChar w:fldCharType="separate"/>
        </w:r>
        <w:r w:rsidR="00D456F4">
          <w:rPr>
            <w:webHidden/>
          </w:rPr>
          <w:t>55</w:t>
        </w:r>
        <w:r w:rsidR="00D456F4">
          <w:rPr>
            <w:webHidden/>
          </w:rPr>
          <w:fldChar w:fldCharType="end"/>
        </w:r>
      </w:hyperlink>
    </w:p>
    <w:p w14:paraId="10C9B600" w14:textId="56189179" w:rsidR="00D456F4" w:rsidRDefault="00A95106">
      <w:pPr>
        <w:pStyle w:val="TableofFigures"/>
        <w:rPr>
          <w:rFonts w:asciiTheme="minorHAnsi" w:eastAsiaTheme="minorEastAsia" w:hAnsiTheme="minorHAnsi" w:cstheme="minorBidi"/>
          <w:sz w:val="22"/>
          <w:szCs w:val="22"/>
        </w:rPr>
      </w:pPr>
      <w:hyperlink w:anchor="_Toc56418631" w:history="1">
        <w:r w:rsidR="00D456F4" w:rsidRPr="00C42152">
          <w:rPr>
            <w:rStyle w:val="Hyperlink"/>
          </w:rPr>
          <w:t>Figure 11. Monitoring network in NIRL Project Zone A</w:t>
        </w:r>
        <w:r w:rsidR="00D456F4">
          <w:rPr>
            <w:webHidden/>
          </w:rPr>
          <w:tab/>
        </w:r>
        <w:r w:rsidR="00D456F4">
          <w:rPr>
            <w:webHidden/>
          </w:rPr>
          <w:fldChar w:fldCharType="begin"/>
        </w:r>
        <w:r w:rsidR="00D456F4">
          <w:rPr>
            <w:webHidden/>
          </w:rPr>
          <w:instrText xml:space="preserve"> PAGEREF _Toc56418631 \h </w:instrText>
        </w:r>
        <w:r w:rsidR="00D456F4">
          <w:rPr>
            <w:webHidden/>
          </w:rPr>
        </w:r>
        <w:r w:rsidR="00D456F4">
          <w:rPr>
            <w:webHidden/>
          </w:rPr>
          <w:fldChar w:fldCharType="separate"/>
        </w:r>
        <w:r w:rsidR="00D456F4">
          <w:rPr>
            <w:webHidden/>
          </w:rPr>
          <w:t>68</w:t>
        </w:r>
        <w:r w:rsidR="00D456F4">
          <w:rPr>
            <w:webHidden/>
          </w:rPr>
          <w:fldChar w:fldCharType="end"/>
        </w:r>
      </w:hyperlink>
    </w:p>
    <w:p w14:paraId="2557CE7B" w14:textId="6F7B15EB" w:rsidR="00D456F4" w:rsidRDefault="00A95106">
      <w:pPr>
        <w:pStyle w:val="TableofFigures"/>
        <w:rPr>
          <w:rFonts w:asciiTheme="minorHAnsi" w:eastAsiaTheme="minorEastAsia" w:hAnsiTheme="minorHAnsi" w:cstheme="minorBidi"/>
          <w:sz w:val="22"/>
          <w:szCs w:val="22"/>
        </w:rPr>
      </w:pPr>
      <w:hyperlink w:anchor="_Toc56418632" w:history="1">
        <w:r w:rsidR="00D456F4" w:rsidRPr="00C42152">
          <w:rPr>
            <w:rStyle w:val="Hyperlink"/>
          </w:rPr>
          <w:t>Figure 12. Monitoring network in NIRL Project Zone B</w:t>
        </w:r>
        <w:r w:rsidR="00D456F4">
          <w:rPr>
            <w:webHidden/>
          </w:rPr>
          <w:tab/>
        </w:r>
        <w:r w:rsidR="00D456F4">
          <w:rPr>
            <w:webHidden/>
          </w:rPr>
          <w:fldChar w:fldCharType="begin"/>
        </w:r>
        <w:r w:rsidR="00D456F4">
          <w:rPr>
            <w:webHidden/>
          </w:rPr>
          <w:instrText xml:space="preserve"> PAGEREF _Toc56418632 \h </w:instrText>
        </w:r>
        <w:r w:rsidR="00D456F4">
          <w:rPr>
            <w:webHidden/>
          </w:rPr>
        </w:r>
        <w:r w:rsidR="00D456F4">
          <w:rPr>
            <w:webHidden/>
          </w:rPr>
          <w:fldChar w:fldCharType="separate"/>
        </w:r>
        <w:r w:rsidR="00D456F4">
          <w:rPr>
            <w:webHidden/>
          </w:rPr>
          <w:t>69</w:t>
        </w:r>
        <w:r w:rsidR="00D456F4">
          <w:rPr>
            <w:webHidden/>
          </w:rPr>
          <w:fldChar w:fldCharType="end"/>
        </w:r>
      </w:hyperlink>
    </w:p>
    <w:p w14:paraId="34990C2B" w14:textId="3C444C92" w:rsidR="00D456F4" w:rsidRDefault="00A95106">
      <w:pPr>
        <w:pStyle w:val="TableofFigures"/>
        <w:rPr>
          <w:rFonts w:asciiTheme="minorHAnsi" w:eastAsiaTheme="minorEastAsia" w:hAnsiTheme="minorHAnsi" w:cstheme="minorBidi"/>
          <w:sz w:val="22"/>
          <w:szCs w:val="22"/>
        </w:rPr>
      </w:pPr>
      <w:hyperlink w:anchor="_Toc56418633" w:history="1">
        <w:r w:rsidR="00D456F4" w:rsidRPr="00C42152">
          <w:rPr>
            <w:rStyle w:val="Hyperlink"/>
          </w:rPr>
          <w:t>Figure 13</w:t>
        </w:r>
        <w:r w:rsidR="00D456F4" w:rsidRPr="00C42152">
          <w:rPr>
            <w:rStyle w:val="Hyperlink"/>
            <w:bCs/>
          </w:rPr>
          <w:t>.</w:t>
        </w:r>
        <w:r w:rsidR="00D456F4" w:rsidRPr="00C42152">
          <w:rPr>
            <w:rStyle w:val="Hyperlink"/>
          </w:rPr>
          <w:t xml:space="preserve"> N</w:t>
        </w:r>
        <w:r w:rsidR="00D456F4" w:rsidRPr="00C42152">
          <w:rPr>
            <w:rStyle w:val="Hyperlink"/>
            <w:bCs/>
          </w:rPr>
          <w:t>IRL Project Zone A seagrass evaluation results for compliance step 1 and step 2</w:t>
        </w:r>
        <w:r w:rsidR="00D456F4">
          <w:rPr>
            <w:webHidden/>
          </w:rPr>
          <w:tab/>
        </w:r>
        <w:r w:rsidR="00D456F4">
          <w:rPr>
            <w:webHidden/>
          </w:rPr>
          <w:fldChar w:fldCharType="begin"/>
        </w:r>
        <w:r w:rsidR="00D456F4">
          <w:rPr>
            <w:webHidden/>
          </w:rPr>
          <w:instrText xml:space="preserve"> PAGEREF _Toc56418633 \h </w:instrText>
        </w:r>
        <w:r w:rsidR="00D456F4">
          <w:rPr>
            <w:webHidden/>
          </w:rPr>
        </w:r>
        <w:r w:rsidR="00D456F4">
          <w:rPr>
            <w:webHidden/>
          </w:rPr>
          <w:fldChar w:fldCharType="separate"/>
        </w:r>
        <w:r w:rsidR="00D456F4">
          <w:rPr>
            <w:webHidden/>
          </w:rPr>
          <w:t>128</w:t>
        </w:r>
        <w:r w:rsidR="00D456F4">
          <w:rPr>
            <w:webHidden/>
          </w:rPr>
          <w:fldChar w:fldCharType="end"/>
        </w:r>
      </w:hyperlink>
    </w:p>
    <w:p w14:paraId="6E748C09" w14:textId="607F8B0C" w:rsidR="00D456F4" w:rsidRDefault="00A95106">
      <w:pPr>
        <w:pStyle w:val="TableofFigures"/>
        <w:rPr>
          <w:rFonts w:asciiTheme="minorHAnsi" w:eastAsiaTheme="minorEastAsia" w:hAnsiTheme="minorHAnsi" w:cstheme="minorBidi"/>
          <w:sz w:val="22"/>
          <w:szCs w:val="22"/>
        </w:rPr>
      </w:pPr>
      <w:hyperlink w:anchor="_Toc56418634" w:history="1">
        <w:r w:rsidR="00D456F4" w:rsidRPr="00C42152">
          <w:rPr>
            <w:rStyle w:val="Hyperlink"/>
          </w:rPr>
          <w:t xml:space="preserve">Figure 14. </w:t>
        </w:r>
        <w:r w:rsidR="00D456F4" w:rsidRPr="00C42152">
          <w:rPr>
            <w:rStyle w:val="Hyperlink"/>
            <w:bCs/>
          </w:rPr>
          <w:t>NIRL Project Zone B seagrass evaluation results for compliance step 1 and step 2</w:t>
        </w:r>
        <w:r w:rsidR="00D456F4">
          <w:rPr>
            <w:webHidden/>
          </w:rPr>
          <w:tab/>
        </w:r>
        <w:r w:rsidR="00D456F4">
          <w:rPr>
            <w:webHidden/>
          </w:rPr>
          <w:fldChar w:fldCharType="begin"/>
        </w:r>
        <w:r w:rsidR="00D456F4">
          <w:rPr>
            <w:webHidden/>
          </w:rPr>
          <w:instrText xml:space="preserve"> PAGEREF _Toc56418634 \h </w:instrText>
        </w:r>
        <w:r w:rsidR="00D456F4">
          <w:rPr>
            <w:webHidden/>
          </w:rPr>
        </w:r>
        <w:r w:rsidR="00D456F4">
          <w:rPr>
            <w:webHidden/>
          </w:rPr>
          <w:fldChar w:fldCharType="separate"/>
        </w:r>
        <w:r w:rsidR="00D456F4">
          <w:rPr>
            <w:webHidden/>
          </w:rPr>
          <w:t>128</w:t>
        </w:r>
        <w:r w:rsidR="00D456F4">
          <w:rPr>
            <w:webHidden/>
          </w:rPr>
          <w:fldChar w:fldCharType="end"/>
        </w:r>
      </w:hyperlink>
    </w:p>
    <w:p w14:paraId="5D2F43D8" w14:textId="62C88F7A" w:rsidR="00D456F4" w:rsidRDefault="006C6A8D">
      <w:pPr>
        <w:pStyle w:val="TableofFigures"/>
        <w:rPr>
          <w:rFonts w:asciiTheme="minorHAnsi" w:eastAsiaTheme="minorEastAsia" w:hAnsiTheme="minorHAnsi" w:cstheme="minorBidi"/>
          <w:sz w:val="22"/>
          <w:szCs w:val="22"/>
        </w:rPr>
      </w:pPr>
      <w:r>
        <w:fldChar w:fldCharType="end"/>
      </w:r>
      <w:r w:rsidR="00A70470">
        <w:rPr>
          <w:noProof w:val="0"/>
        </w:rPr>
        <w:fldChar w:fldCharType="begin"/>
      </w:r>
      <w:r w:rsidR="00A70470">
        <w:instrText xml:space="preserve"> TOC \c "Figure B-" </w:instrText>
      </w:r>
      <w:r w:rsidR="00A70470">
        <w:rPr>
          <w:noProof w:val="0"/>
        </w:rPr>
        <w:fldChar w:fldCharType="separate"/>
      </w:r>
      <w:r w:rsidR="00D456F4">
        <w:t>Figure B-1. BMP enrollment in the North Indian River Lagoon BMAP area as of July 2020</w:t>
      </w:r>
      <w:r w:rsidR="00D456F4">
        <w:tab/>
      </w:r>
      <w:r w:rsidR="00D456F4">
        <w:fldChar w:fldCharType="begin"/>
      </w:r>
      <w:r w:rsidR="00D456F4">
        <w:instrText xml:space="preserve"> PAGEREF _Toc56418596 \h </w:instrText>
      </w:r>
      <w:r w:rsidR="00D456F4">
        <w:fldChar w:fldCharType="separate"/>
      </w:r>
      <w:r w:rsidR="00D456F4">
        <w:t>135</w:t>
      </w:r>
      <w:r w:rsidR="00D456F4">
        <w:fldChar w:fldCharType="end"/>
      </w:r>
    </w:p>
    <w:p w14:paraId="794A9F90" w14:textId="0B2416A1" w:rsidR="00D456F4" w:rsidRDefault="00D456F4">
      <w:pPr>
        <w:pStyle w:val="TableofFigures"/>
        <w:rPr>
          <w:rFonts w:asciiTheme="minorHAnsi" w:eastAsiaTheme="minorEastAsia" w:hAnsiTheme="minorHAnsi" w:cstheme="minorBidi"/>
          <w:sz w:val="22"/>
          <w:szCs w:val="22"/>
        </w:rPr>
      </w:pPr>
      <w:r>
        <w:t>Figure B-2. GIS example of a sliver</w:t>
      </w:r>
      <w:r>
        <w:tab/>
      </w:r>
      <w:r>
        <w:fldChar w:fldCharType="begin"/>
      </w:r>
      <w:r>
        <w:instrText xml:space="preserve"> PAGEREF _Toc56418597 \h </w:instrText>
      </w:r>
      <w:r>
        <w:fldChar w:fldCharType="separate"/>
      </w:r>
      <w:r>
        <w:t>138</w:t>
      </w:r>
      <w:r>
        <w:fldChar w:fldCharType="end"/>
      </w:r>
    </w:p>
    <w:p w14:paraId="3ED85F4F" w14:textId="023443E7" w:rsidR="00D456F4" w:rsidRDefault="00D456F4">
      <w:pPr>
        <w:pStyle w:val="TableofFigures"/>
        <w:rPr>
          <w:rFonts w:asciiTheme="minorHAnsi" w:eastAsiaTheme="minorEastAsia" w:hAnsiTheme="minorHAnsi" w:cstheme="minorBidi"/>
          <w:sz w:val="22"/>
          <w:szCs w:val="22"/>
        </w:rPr>
      </w:pPr>
      <w:r>
        <w:t>Figure B-3. Distribution of agricultural acreage on parcels with potential agricultural activity, NIRL BMAP area</w:t>
      </w:r>
      <w:r>
        <w:tab/>
      </w:r>
      <w:r>
        <w:fldChar w:fldCharType="begin"/>
      </w:r>
      <w:r>
        <w:instrText xml:space="preserve"> PAGEREF _Toc56418598 \h </w:instrText>
      </w:r>
      <w:r>
        <w:fldChar w:fldCharType="separate"/>
      </w:r>
      <w:r>
        <w:t>140</w:t>
      </w:r>
      <w:r>
        <w:fldChar w:fldCharType="end"/>
      </w:r>
    </w:p>
    <w:p w14:paraId="0DCD2741" w14:textId="081378F4" w:rsidR="00D456F4" w:rsidRDefault="00D456F4">
      <w:pPr>
        <w:pStyle w:val="TableofFigures"/>
        <w:rPr>
          <w:rFonts w:asciiTheme="minorHAnsi" w:eastAsiaTheme="minorEastAsia" w:hAnsiTheme="minorHAnsi" w:cstheme="minorBidi"/>
          <w:sz w:val="22"/>
          <w:szCs w:val="22"/>
        </w:rPr>
      </w:pPr>
      <w:r>
        <w:t>Figure B-4. Agricultural land uses on parcels with 50 acres of agriculture and greater, NIRL BMAP area</w:t>
      </w:r>
      <w:r>
        <w:tab/>
      </w:r>
      <w:r>
        <w:fldChar w:fldCharType="begin"/>
      </w:r>
      <w:r>
        <w:instrText xml:space="preserve"> PAGEREF _Toc56418599 \h </w:instrText>
      </w:r>
      <w:r>
        <w:fldChar w:fldCharType="separate"/>
      </w:r>
      <w:r>
        <w:t>140</w:t>
      </w:r>
      <w:r>
        <w:fldChar w:fldCharType="end"/>
      </w:r>
    </w:p>
    <w:p w14:paraId="12679C04" w14:textId="68FAD483" w:rsidR="00D456F4" w:rsidRDefault="00D456F4">
      <w:pPr>
        <w:pStyle w:val="TableofFigures"/>
        <w:rPr>
          <w:rFonts w:asciiTheme="minorHAnsi" w:eastAsiaTheme="minorEastAsia" w:hAnsiTheme="minorHAnsi" w:cstheme="minorBidi"/>
          <w:sz w:val="22"/>
          <w:szCs w:val="22"/>
        </w:rPr>
      </w:pPr>
      <w:r>
        <w:t>Figure B-5. Agricultural land uses on parcels with less than 50 acres of agriculture, NIRL BMAP area</w:t>
      </w:r>
      <w:r>
        <w:tab/>
      </w:r>
      <w:r>
        <w:fldChar w:fldCharType="begin"/>
      </w:r>
      <w:r>
        <w:instrText xml:space="preserve"> PAGEREF _Toc56418600 \h </w:instrText>
      </w:r>
      <w:r>
        <w:fldChar w:fldCharType="separate"/>
      </w:r>
      <w:r>
        <w:t>141</w:t>
      </w:r>
      <w:r>
        <w:fldChar w:fldCharType="end"/>
      </w:r>
    </w:p>
    <w:p w14:paraId="2BD91028" w14:textId="57FB412D" w:rsidR="00D456F4" w:rsidRDefault="00D456F4">
      <w:pPr>
        <w:pStyle w:val="TableofFigures"/>
        <w:rPr>
          <w:rFonts w:asciiTheme="minorHAnsi" w:eastAsiaTheme="minorEastAsia" w:hAnsiTheme="minorHAnsi" w:cstheme="minorBidi"/>
          <w:sz w:val="22"/>
          <w:szCs w:val="22"/>
        </w:rPr>
      </w:pPr>
      <w:r>
        <w:lastRenderedPageBreak/>
        <w:t>Figure B-6. Number of parcels with 50 acres of agriculture and greater, NIRL BMAP area</w:t>
      </w:r>
      <w:r>
        <w:tab/>
      </w:r>
      <w:r>
        <w:fldChar w:fldCharType="begin"/>
      </w:r>
      <w:r>
        <w:instrText xml:space="preserve"> PAGEREF _Toc56418601 \h </w:instrText>
      </w:r>
      <w:r>
        <w:fldChar w:fldCharType="separate"/>
      </w:r>
      <w:r>
        <w:t>142</w:t>
      </w:r>
      <w:r>
        <w:fldChar w:fldCharType="end"/>
      </w:r>
    </w:p>
    <w:p w14:paraId="414DAC0B" w14:textId="26A84EA6" w:rsidR="00D456F4" w:rsidRDefault="00D456F4">
      <w:pPr>
        <w:pStyle w:val="TableofFigures"/>
        <w:rPr>
          <w:rFonts w:asciiTheme="minorHAnsi" w:eastAsiaTheme="minorEastAsia" w:hAnsiTheme="minorHAnsi" w:cstheme="minorBidi"/>
          <w:sz w:val="22"/>
          <w:szCs w:val="22"/>
        </w:rPr>
      </w:pPr>
      <w:r>
        <w:t>Figure B-7. Number of parcels with less than 50 acres of agriculture, NIRL BMAP area</w:t>
      </w:r>
      <w:r>
        <w:tab/>
      </w:r>
      <w:r>
        <w:fldChar w:fldCharType="begin"/>
      </w:r>
      <w:r>
        <w:instrText xml:space="preserve"> PAGEREF _Toc56418602 \h </w:instrText>
      </w:r>
      <w:r>
        <w:fldChar w:fldCharType="separate"/>
      </w:r>
      <w:r>
        <w:t>142</w:t>
      </w:r>
      <w:r>
        <w:fldChar w:fldCharType="end"/>
      </w:r>
    </w:p>
    <w:p w14:paraId="5BCDEFD8" w14:textId="3DE47D0A" w:rsidR="00D456F4" w:rsidRDefault="00D456F4">
      <w:pPr>
        <w:pStyle w:val="TableofFigures"/>
        <w:rPr>
          <w:rFonts w:asciiTheme="minorHAnsi" w:eastAsiaTheme="minorEastAsia" w:hAnsiTheme="minorHAnsi" w:cstheme="minorBidi"/>
          <w:sz w:val="22"/>
          <w:szCs w:val="22"/>
        </w:rPr>
      </w:pPr>
      <w:r>
        <w:t>Figure B-8. Distribution of agricultural acreage on parcels with potential agricultural activity, Project Zone A</w:t>
      </w:r>
      <w:r>
        <w:tab/>
      </w:r>
      <w:r>
        <w:fldChar w:fldCharType="begin"/>
      </w:r>
      <w:r>
        <w:instrText xml:space="preserve"> PAGEREF _Toc56418603 \h </w:instrText>
      </w:r>
      <w:r>
        <w:fldChar w:fldCharType="separate"/>
      </w:r>
      <w:r>
        <w:t>143</w:t>
      </w:r>
      <w:r>
        <w:fldChar w:fldCharType="end"/>
      </w:r>
    </w:p>
    <w:p w14:paraId="0677271C" w14:textId="6D508873" w:rsidR="00D456F4" w:rsidRDefault="00D456F4">
      <w:pPr>
        <w:pStyle w:val="TableofFigures"/>
        <w:rPr>
          <w:rFonts w:asciiTheme="minorHAnsi" w:eastAsiaTheme="minorEastAsia" w:hAnsiTheme="minorHAnsi" w:cstheme="minorBidi"/>
          <w:sz w:val="22"/>
          <w:szCs w:val="22"/>
        </w:rPr>
      </w:pPr>
      <w:r>
        <w:t>Figure B-9. Land use type and distribution of agricultural acreage, Project Zone A</w:t>
      </w:r>
      <w:r>
        <w:tab/>
      </w:r>
      <w:r>
        <w:fldChar w:fldCharType="begin"/>
      </w:r>
      <w:r>
        <w:instrText xml:space="preserve"> PAGEREF _Toc56418604 \h </w:instrText>
      </w:r>
      <w:r>
        <w:fldChar w:fldCharType="separate"/>
      </w:r>
      <w:r>
        <w:t>144</w:t>
      </w:r>
      <w:r>
        <w:fldChar w:fldCharType="end"/>
      </w:r>
    </w:p>
    <w:p w14:paraId="24241765" w14:textId="1E33E0CC" w:rsidR="00D456F4" w:rsidRDefault="00D456F4">
      <w:pPr>
        <w:pStyle w:val="TableofFigures"/>
        <w:rPr>
          <w:rFonts w:asciiTheme="minorHAnsi" w:eastAsiaTheme="minorEastAsia" w:hAnsiTheme="minorHAnsi" w:cstheme="minorBidi"/>
          <w:sz w:val="22"/>
          <w:szCs w:val="22"/>
        </w:rPr>
      </w:pPr>
      <w:r>
        <w:t>Figure B-10. Distribution of agricultural acreage on parcels with potential agricultural activity, Project Zone B</w:t>
      </w:r>
      <w:r>
        <w:tab/>
      </w:r>
      <w:r>
        <w:fldChar w:fldCharType="begin"/>
      </w:r>
      <w:r>
        <w:instrText xml:space="preserve"> PAGEREF _Toc56418605 \h </w:instrText>
      </w:r>
      <w:r>
        <w:fldChar w:fldCharType="separate"/>
      </w:r>
      <w:r>
        <w:t>144</w:t>
      </w:r>
      <w:r>
        <w:fldChar w:fldCharType="end"/>
      </w:r>
    </w:p>
    <w:p w14:paraId="1CCBBD62" w14:textId="46DA28CC" w:rsidR="0003210E" w:rsidRDefault="00D456F4" w:rsidP="00535A4D">
      <w:pPr>
        <w:pStyle w:val="TableofFigures"/>
      </w:pPr>
      <w:r>
        <w:t>Figure B-11. Land use type and distribution of agricultural acreage by parcel size, Project Zone B</w:t>
      </w:r>
      <w:r>
        <w:tab/>
      </w:r>
      <w:r>
        <w:fldChar w:fldCharType="begin"/>
      </w:r>
      <w:r>
        <w:instrText xml:space="preserve"> PAGEREF _Toc56418606 \h </w:instrText>
      </w:r>
      <w:r>
        <w:fldChar w:fldCharType="separate"/>
      </w:r>
      <w:r>
        <w:t>145</w:t>
      </w:r>
      <w:r>
        <w:fldChar w:fldCharType="end"/>
      </w:r>
      <w:r w:rsidR="00A70470">
        <w:fldChar w:fldCharType="end"/>
      </w:r>
      <w:r w:rsidR="0003210E">
        <w:fldChar w:fldCharType="begin"/>
      </w:r>
      <w:r w:rsidR="0003210E">
        <w:instrText xml:space="preserve"> TOC \c "Figure C-" </w:instrText>
      </w:r>
      <w:r w:rsidR="0003210E">
        <w:fldChar w:fldCharType="separate"/>
      </w:r>
    </w:p>
    <w:p w14:paraId="4F2D1B10" w14:textId="440E7A46" w:rsidR="0003210E" w:rsidRDefault="0003210E">
      <w:pPr>
        <w:pStyle w:val="TableofFigures"/>
        <w:rPr>
          <w:rFonts w:asciiTheme="minorHAnsi" w:eastAsiaTheme="minorEastAsia" w:hAnsiTheme="minorHAnsi" w:cstheme="minorBidi"/>
          <w:sz w:val="22"/>
          <w:szCs w:val="22"/>
        </w:rPr>
      </w:pPr>
      <w:r>
        <w:t>Figure C-1. Map of the seagrass transects in NIRL A</w:t>
      </w:r>
      <w:r>
        <w:tab/>
      </w:r>
      <w:r>
        <w:fldChar w:fldCharType="begin"/>
      </w:r>
      <w:r>
        <w:instrText xml:space="preserve"> PAGEREF _Toc55485110 \h </w:instrText>
      </w:r>
      <w:r>
        <w:fldChar w:fldCharType="separate"/>
      </w:r>
      <w:r w:rsidR="00470C1D">
        <w:t>184</w:t>
      </w:r>
      <w:r>
        <w:fldChar w:fldCharType="end"/>
      </w:r>
    </w:p>
    <w:p w14:paraId="10741313" w14:textId="10589D51" w:rsidR="0003210E" w:rsidRDefault="0003210E">
      <w:pPr>
        <w:pStyle w:val="TableofFigures"/>
        <w:rPr>
          <w:rFonts w:asciiTheme="minorHAnsi" w:eastAsiaTheme="minorEastAsia" w:hAnsiTheme="minorHAnsi" w:cstheme="minorBidi"/>
          <w:sz w:val="22"/>
          <w:szCs w:val="22"/>
        </w:rPr>
      </w:pPr>
      <w:r>
        <w:t>Figure C-2. Map of the seagrass transects in NIRL B</w:t>
      </w:r>
      <w:r>
        <w:tab/>
      </w:r>
      <w:r>
        <w:fldChar w:fldCharType="begin"/>
      </w:r>
      <w:r>
        <w:instrText xml:space="preserve"> PAGEREF _Toc55485111 \h </w:instrText>
      </w:r>
      <w:r>
        <w:fldChar w:fldCharType="separate"/>
      </w:r>
      <w:r w:rsidR="00470C1D">
        <w:t>185</w:t>
      </w:r>
      <w:r>
        <w:fldChar w:fldCharType="end"/>
      </w:r>
    </w:p>
    <w:p w14:paraId="4EE8FE8F" w14:textId="17D4D4E2" w:rsidR="00D77BFA" w:rsidRDefault="0003210E" w:rsidP="0055245F">
      <w:r>
        <w:fldChar w:fldCharType="end"/>
      </w:r>
    </w:p>
    <w:p w14:paraId="72844BC5" w14:textId="77777777" w:rsidR="006C6A8D" w:rsidRDefault="006C6A8D">
      <w:pPr>
        <w:spacing w:after="160"/>
        <w:rPr>
          <w:b/>
          <w:sz w:val="32"/>
          <w:szCs w:val="32"/>
        </w:rPr>
      </w:pPr>
      <w:r>
        <w:rPr>
          <w:b/>
          <w:sz w:val="32"/>
          <w:szCs w:val="32"/>
        </w:rPr>
        <w:br w:type="page"/>
      </w:r>
    </w:p>
    <w:p w14:paraId="5B7A91AF" w14:textId="7587B6FF" w:rsidR="00ED40CA" w:rsidRPr="0055245F" w:rsidRDefault="00ED40CA" w:rsidP="0055245F">
      <w:pPr>
        <w:pBdr>
          <w:bottom w:val="single" w:sz="4" w:space="1" w:color="auto"/>
        </w:pBdr>
        <w:jc w:val="center"/>
      </w:pPr>
      <w:r w:rsidRPr="0055245F">
        <w:rPr>
          <w:b/>
          <w:sz w:val="32"/>
          <w:szCs w:val="32"/>
        </w:rPr>
        <w:lastRenderedPageBreak/>
        <w:t>List of Tables</w:t>
      </w:r>
    </w:p>
    <w:bookmarkStart w:id="17" w:name="_Toc491243135"/>
    <w:bookmarkStart w:id="18" w:name="_Toc491243313"/>
    <w:bookmarkStart w:id="19" w:name="_Toc491243352"/>
    <w:p w14:paraId="1D19CAB3" w14:textId="6F4C181C" w:rsidR="00D456F4" w:rsidRDefault="0003210E">
      <w:pPr>
        <w:pStyle w:val="TableofFigures"/>
        <w:rPr>
          <w:rFonts w:asciiTheme="minorHAnsi" w:eastAsiaTheme="minorEastAsia" w:hAnsiTheme="minorHAnsi" w:cstheme="minorBidi"/>
          <w:sz w:val="22"/>
          <w:szCs w:val="22"/>
        </w:rPr>
      </w:pPr>
      <w:r>
        <w:fldChar w:fldCharType="begin"/>
      </w:r>
      <w:r>
        <w:instrText xml:space="preserve"> TOC \c "Table ES-" </w:instrText>
      </w:r>
      <w:r>
        <w:fldChar w:fldCharType="separate"/>
      </w:r>
      <w:r w:rsidR="00D456F4">
        <w:t>Table ES-1. Progress to date in the NIRL BMAP by Project Zone</w:t>
      </w:r>
      <w:r w:rsidR="00D456F4">
        <w:tab/>
      </w:r>
      <w:r w:rsidR="00D456F4">
        <w:fldChar w:fldCharType="begin"/>
      </w:r>
      <w:r w:rsidR="00D456F4">
        <w:instrText xml:space="preserve"> PAGEREF _Toc56418665 \h </w:instrText>
      </w:r>
      <w:r w:rsidR="00D456F4">
        <w:fldChar w:fldCharType="separate"/>
      </w:r>
      <w:r w:rsidR="00D456F4">
        <w:t>15</w:t>
      </w:r>
      <w:r w:rsidR="00D456F4">
        <w:fldChar w:fldCharType="end"/>
      </w:r>
    </w:p>
    <w:p w14:paraId="59BAD9FE" w14:textId="6A9634B1" w:rsidR="00D456F4" w:rsidRDefault="0003210E">
      <w:pPr>
        <w:pStyle w:val="TableofFigures"/>
        <w:rPr>
          <w:rFonts w:asciiTheme="minorHAnsi" w:eastAsiaTheme="minorEastAsia" w:hAnsiTheme="minorHAnsi" w:cstheme="minorBidi"/>
          <w:sz w:val="22"/>
          <w:szCs w:val="22"/>
        </w:rPr>
      </w:pPr>
      <w:r>
        <w:fldChar w:fldCharType="end"/>
      </w:r>
      <w:r w:rsidR="006C6A8D">
        <w:fldChar w:fldCharType="begin"/>
      </w:r>
      <w:r w:rsidR="006C6A8D">
        <w:instrText xml:space="preserve"> TOC \h \z \c "Table" </w:instrText>
      </w:r>
      <w:r w:rsidR="006C6A8D">
        <w:fldChar w:fldCharType="separate"/>
      </w:r>
      <w:hyperlink w:anchor="_Toc56418666" w:history="1">
        <w:r w:rsidR="00D456F4" w:rsidRPr="00B93629">
          <w:rPr>
            <w:rStyle w:val="Hyperlink"/>
          </w:rPr>
          <w:t>Table 1. Designated use attainment categories for Florida surface waters</w:t>
        </w:r>
        <w:r w:rsidR="00D456F4">
          <w:rPr>
            <w:webHidden/>
          </w:rPr>
          <w:tab/>
        </w:r>
        <w:r w:rsidR="00D456F4">
          <w:rPr>
            <w:webHidden/>
          </w:rPr>
          <w:fldChar w:fldCharType="begin"/>
        </w:r>
        <w:r w:rsidR="00D456F4">
          <w:rPr>
            <w:webHidden/>
          </w:rPr>
          <w:instrText xml:space="preserve"> PAGEREF _Toc56418666 \h </w:instrText>
        </w:r>
        <w:r w:rsidR="00D456F4">
          <w:rPr>
            <w:webHidden/>
          </w:rPr>
        </w:r>
        <w:r w:rsidR="00D456F4">
          <w:rPr>
            <w:webHidden/>
          </w:rPr>
          <w:fldChar w:fldCharType="separate"/>
        </w:r>
        <w:r w:rsidR="00D456F4">
          <w:rPr>
            <w:webHidden/>
          </w:rPr>
          <w:t>23</w:t>
        </w:r>
        <w:r w:rsidR="00D456F4">
          <w:rPr>
            <w:webHidden/>
          </w:rPr>
          <w:fldChar w:fldCharType="end"/>
        </w:r>
      </w:hyperlink>
    </w:p>
    <w:p w14:paraId="7049C4A8" w14:textId="37460460" w:rsidR="00D456F4" w:rsidRDefault="00A95106">
      <w:pPr>
        <w:pStyle w:val="TableofFigures"/>
        <w:rPr>
          <w:rFonts w:asciiTheme="minorHAnsi" w:eastAsiaTheme="minorEastAsia" w:hAnsiTheme="minorHAnsi" w:cstheme="minorBidi"/>
          <w:sz w:val="22"/>
          <w:szCs w:val="22"/>
        </w:rPr>
      </w:pPr>
      <w:hyperlink w:anchor="_Toc56418667" w:history="1">
        <w:r w:rsidR="00D456F4" w:rsidRPr="00B93629">
          <w:rPr>
            <w:rStyle w:val="Hyperlink"/>
          </w:rPr>
          <w:t>Table 2. Class II waters in the NIRL</w:t>
        </w:r>
        <w:r w:rsidR="00D456F4">
          <w:rPr>
            <w:webHidden/>
          </w:rPr>
          <w:tab/>
        </w:r>
        <w:r w:rsidR="00D456F4">
          <w:rPr>
            <w:webHidden/>
          </w:rPr>
          <w:fldChar w:fldCharType="begin"/>
        </w:r>
        <w:r w:rsidR="00D456F4">
          <w:rPr>
            <w:webHidden/>
          </w:rPr>
          <w:instrText xml:space="preserve"> PAGEREF _Toc56418667 \h </w:instrText>
        </w:r>
        <w:r w:rsidR="00D456F4">
          <w:rPr>
            <w:webHidden/>
          </w:rPr>
        </w:r>
        <w:r w:rsidR="00D456F4">
          <w:rPr>
            <w:webHidden/>
          </w:rPr>
          <w:fldChar w:fldCharType="separate"/>
        </w:r>
        <w:r w:rsidR="00D456F4">
          <w:rPr>
            <w:webHidden/>
          </w:rPr>
          <w:t>23</w:t>
        </w:r>
        <w:r w:rsidR="00D456F4">
          <w:rPr>
            <w:webHidden/>
          </w:rPr>
          <w:fldChar w:fldCharType="end"/>
        </w:r>
      </w:hyperlink>
    </w:p>
    <w:p w14:paraId="590A43A3" w14:textId="6F158D1B" w:rsidR="00D456F4" w:rsidRDefault="00A95106">
      <w:pPr>
        <w:pStyle w:val="TableofFigures"/>
        <w:rPr>
          <w:rFonts w:asciiTheme="minorHAnsi" w:eastAsiaTheme="minorEastAsia" w:hAnsiTheme="minorHAnsi" w:cstheme="minorBidi"/>
          <w:sz w:val="22"/>
          <w:szCs w:val="22"/>
        </w:rPr>
      </w:pPr>
      <w:hyperlink w:anchor="_Toc56418668" w:history="1">
        <w:r w:rsidR="00D456F4" w:rsidRPr="00B93629">
          <w:rPr>
            <w:rStyle w:val="Hyperlink"/>
          </w:rPr>
          <w:t>Table 3. NIRL TMDLs</w:t>
        </w:r>
        <w:r w:rsidR="00D456F4">
          <w:rPr>
            <w:webHidden/>
          </w:rPr>
          <w:tab/>
        </w:r>
        <w:r w:rsidR="00D456F4">
          <w:rPr>
            <w:webHidden/>
          </w:rPr>
          <w:fldChar w:fldCharType="begin"/>
        </w:r>
        <w:r w:rsidR="00D456F4">
          <w:rPr>
            <w:webHidden/>
          </w:rPr>
          <w:instrText xml:space="preserve"> PAGEREF _Toc56418668 \h </w:instrText>
        </w:r>
        <w:r w:rsidR="00D456F4">
          <w:rPr>
            <w:webHidden/>
          </w:rPr>
        </w:r>
        <w:r w:rsidR="00D456F4">
          <w:rPr>
            <w:webHidden/>
          </w:rPr>
          <w:fldChar w:fldCharType="separate"/>
        </w:r>
        <w:r w:rsidR="00D456F4">
          <w:rPr>
            <w:webHidden/>
          </w:rPr>
          <w:t>25</w:t>
        </w:r>
        <w:r w:rsidR="00D456F4">
          <w:rPr>
            <w:webHidden/>
          </w:rPr>
          <w:fldChar w:fldCharType="end"/>
        </w:r>
      </w:hyperlink>
    </w:p>
    <w:p w14:paraId="79D19F8D" w14:textId="45980977" w:rsidR="00D456F4" w:rsidRDefault="00A95106">
      <w:pPr>
        <w:pStyle w:val="TableofFigures"/>
        <w:rPr>
          <w:rFonts w:asciiTheme="minorHAnsi" w:eastAsiaTheme="minorEastAsia" w:hAnsiTheme="minorHAnsi" w:cstheme="minorBidi"/>
          <w:sz w:val="22"/>
          <w:szCs w:val="22"/>
        </w:rPr>
      </w:pPr>
      <w:hyperlink w:anchor="_Toc56418669" w:history="1">
        <w:r w:rsidR="00D456F4" w:rsidRPr="00B93629">
          <w:rPr>
            <w:rStyle w:val="Hyperlink"/>
          </w:rPr>
          <w:t>Table 4. NIRL Tributary TMDLs</w:t>
        </w:r>
        <w:r w:rsidR="00D456F4">
          <w:rPr>
            <w:webHidden/>
          </w:rPr>
          <w:tab/>
        </w:r>
        <w:r w:rsidR="00D456F4">
          <w:rPr>
            <w:webHidden/>
          </w:rPr>
          <w:fldChar w:fldCharType="begin"/>
        </w:r>
        <w:r w:rsidR="00D456F4">
          <w:rPr>
            <w:webHidden/>
          </w:rPr>
          <w:instrText xml:space="preserve"> PAGEREF _Toc56418669 \h </w:instrText>
        </w:r>
        <w:r w:rsidR="00D456F4">
          <w:rPr>
            <w:webHidden/>
          </w:rPr>
        </w:r>
        <w:r w:rsidR="00D456F4">
          <w:rPr>
            <w:webHidden/>
          </w:rPr>
          <w:fldChar w:fldCharType="separate"/>
        </w:r>
        <w:r w:rsidR="00D456F4">
          <w:rPr>
            <w:webHidden/>
          </w:rPr>
          <w:t>25</w:t>
        </w:r>
        <w:r w:rsidR="00D456F4">
          <w:rPr>
            <w:webHidden/>
          </w:rPr>
          <w:fldChar w:fldCharType="end"/>
        </w:r>
      </w:hyperlink>
    </w:p>
    <w:p w14:paraId="79E2CE2B" w14:textId="19526161" w:rsidR="00D456F4" w:rsidRDefault="00A95106">
      <w:pPr>
        <w:pStyle w:val="TableofFigures"/>
        <w:rPr>
          <w:rFonts w:asciiTheme="minorHAnsi" w:eastAsiaTheme="minorEastAsia" w:hAnsiTheme="minorHAnsi" w:cstheme="minorBidi"/>
          <w:sz w:val="22"/>
          <w:szCs w:val="22"/>
        </w:rPr>
      </w:pPr>
      <w:hyperlink w:anchor="_Toc56418670" w:history="1">
        <w:r w:rsidR="00D456F4" w:rsidRPr="00B93629">
          <w:rPr>
            <w:rStyle w:val="Hyperlink"/>
          </w:rPr>
          <w:t>Table 5. Agricultural land use acreage enrolled summary in the BMP Program in the NIRL BMAP area as of July 2020</w:t>
        </w:r>
        <w:r w:rsidR="00D456F4">
          <w:rPr>
            <w:webHidden/>
          </w:rPr>
          <w:tab/>
        </w:r>
        <w:r w:rsidR="00D456F4">
          <w:rPr>
            <w:webHidden/>
          </w:rPr>
          <w:fldChar w:fldCharType="begin"/>
        </w:r>
        <w:r w:rsidR="00D456F4">
          <w:rPr>
            <w:webHidden/>
          </w:rPr>
          <w:instrText xml:space="preserve"> PAGEREF _Toc56418670 \h </w:instrText>
        </w:r>
        <w:r w:rsidR="00D456F4">
          <w:rPr>
            <w:webHidden/>
          </w:rPr>
        </w:r>
        <w:r w:rsidR="00D456F4">
          <w:rPr>
            <w:webHidden/>
          </w:rPr>
          <w:fldChar w:fldCharType="separate"/>
        </w:r>
        <w:r w:rsidR="00D456F4">
          <w:rPr>
            <w:webHidden/>
          </w:rPr>
          <w:t>29</w:t>
        </w:r>
        <w:r w:rsidR="00D456F4">
          <w:rPr>
            <w:webHidden/>
          </w:rPr>
          <w:fldChar w:fldCharType="end"/>
        </w:r>
      </w:hyperlink>
    </w:p>
    <w:p w14:paraId="0D0C41D5" w14:textId="3FA0CC3B" w:rsidR="00D456F4" w:rsidRDefault="00A95106">
      <w:pPr>
        <w:pStyle w:val="TableofFigures"/>
        <w:rPr>
          <w:rFonts w:asciiTheme="minorHAnsi" w:eastAsiaTheme="minorEastAsia" w:hAnsiTheme="minorHAnsi" w:cstheme="minorBidi"/>
          <w:sz w:val="22"/>
          <w:szCs w:val="22"/>
        </w:rPr>
      </w:pPr>
      <w:hyperlink w:anchor="_Toc56418671" w:history="1">
        <w:r w:rsidR="00D456F4" w:rsidRPr="00B93629">
          <w:rPr>
            <w:rStyle w:val="Hyperlink"/>
          </w:rPr>
          <w:t>Table 6. Agricultural land use acreage enrolled in the BMP Program in the NIRL BMAP area by project zone</w:t>
        </w:r>
        <w:r w:rsidR="00D456F4">
          <w:rPr>
            <w:webHidden/>
          </w:rPr>
          <w:tab/>
        </w:r>
        <w:r w:rsidR="00D456F4">
          <w:rPr>
            <w:webHidden/>
          </w:rPr>
          <w:fldChar w:fldCharType="begin"/>
        </w:r>
        <w:r w:rsidR="00D456F4">
          <w:rPr>
            <w:webHidden/>
          </w:rPr>
          <w:instrText xml:space="preserve"> PAGEREF _Toc56418671 \h </w:instrText>
        </w:r>
        <w:r w:rsidR="00D456F4">
          <w:rPr>
            <w:webHidden/>
          </w:rPr>
        </w:r>
        <w:r w:rsidR="00D456F4">
          <w:rPr>
            <w:webHidden/>
          </w:rPr>
          <w:fldChar w:fldCharType="separate"/>
        </w:r>
        <w:r w:rsidR="00D456F4">
          <w:rPr>
            <w:webHidden/>
          </w:rPr>
          <w:t>29</w:t>
        </w:r>
        <w:r w:rsidR="00D456F4">
          <w:rPr>
            <w:webHidden/>
          </w:rPr>
          <w:fldChar w:fldCharType="end"/>
        </w:r>
      </w:hyperlink>
    </w:p>
    <w:p w14:paraId="2A4645BF" w14:textId="65A52A85" w:rsidR="00D456F4" w:rsidRDefault="00A95106">
      <w:pPr>
        <w:pStyle w:val="TableofFigures"/>
        <w:rPr>
          <w:rFonts w:asciiTheme="minorHAnsi" w:eastAsiaTheme="minorEastAsia" w:hAnsiTheme="minorHAnsi" w:cstheme="minorBidi"/>
          <w:sz w:val="22"/>
          <w:szCs w:val="22"/>
        </w:rPr>
      </w:pPr>
      <w:hyperlink w:anchor="_Toc56418672" w:history="1">
        <w:r w:rsidR="00D456F4" w:rsidRPr="00B93629">
          <w:rPr>
            <w:rStyle w:val="Hyperlink"/>
          </w:rPr>
          <w:t>Table 7. Summary of unenrolled agricultural land use acreage in the NIRL BMAP area</w:t>
        </w:r>
        <w:r w:rsidR="00D456F4">
          <w:rPr>
            <w:webHidden/>
          </w:rPr>
          <w:tab/>
        </w:r>
        <w:r w:rsidR="00D456F4">
          <w:rPr>
            <w:webHidden/>
          </w:rPr>
          <w:fldChar w:fldCharType="begin"/>
        </w:r>
        <w:r w:rsidR="00D456F4">
          <w:rPr>
            <w:webHidden/>
          </w:rPr>
          <w:instrText xml:space="preserve"> PAGEREF _Toc56418672 \h </w:instrText>
        </w:r>
        <w:r w:rsidR="00D456F4">
          <w:rPr>
            <w:webHidden/>
          </w:rPr>
        </w:r>
        <w:r w:rsidR="00D456F4">
          <w:rPr>
            <w:webHidden/>
          </w:rPr>
          <w:fldChar w:fldCharType="separate"/>
        </w:r>
        <w:r w:rsidR="00D456F4">
          <w:rPr>
            <w:webHidden/>
          </w:rPr>
          <w:t>30</w:t>
        </w:r>
        <w:r w:rsidR="00D456F4">
          <w:rPr>
            <w:webHidden/>
          </w:rPr>
          <w:fldChar w:fldCharType="end"/>
        </w:r>
      </w:hyperlink>
    </w:p>
    <w:p w14:paraId="64EE8128" w14:textId="57C892AD" w:rsidR="00D456F4" w:rsidRDefault="00A95106">
      <w:pPr>
        <w:pStyle w:val="TableofFigures"/>
        <w:rPr>
          <w:rFonts w:asciiTheme="minorHAnsi" w:eastAsiaTheme="minorEastAsia" w:hAnsiTheme="minorHAnsi" w:cstheme="minorBidi"/>
          <w:sz w:val="22"/>
          <w:szCs w:val="22"/>
        </w:rPr>
      </w:pPr>
      <w:hyperlink w:anchor="_Toc56418673" w:history="1">
        <w:r w:rsidR="00D456F4" w:rsidRPr="00B93629">
          <w:rPr>
            <w:rStyle w:val="Hyperlink"/>
          </w:rPr>
          <w:t>Table 8. Entities in the NIRL designated as Phase II MS4s as of September 2020</w:t>
        </w:r>
        <w:r w:rsidR="00D456F4">
          <w:rPr>
            <w:webHidden/>
          </w:rPr>
          <w:tab/>
        </w:r>
        <w:r w:rsidR="00D456F4">
          <w:rPr>
            <w:webHidden/>
          </w:rPr>
          <w:fldChar w:fldCharType="begin"/>
        </w:r>
        <w:r w:rsidR="00D456F4">
          <w:rPr>
            <w:webHidden/>
          </w:rPr>
          <w:instrText xml:space="preserve"> PAGEREF _Toc56418673 \h </w:instrText>
        </w:r>
        <w:r w:rsidR="00D456F4">
          <w:rPr>
            <w:webHidden/>
          </w:rPr>
        </w:r>
        <w:r w:rsidR="00D456F4">
          <w:rPr>
            <w:webHidden/>
          </w:rPr>
          <w:fldChar w:fldCharType="separate"/>
        </w:r>
        <w:r w:rsidR="00D456F4">
          <w:rPr>
            <w:webHidden/>
          </w:rPr>
          <w:t>33</w:t>
        </w:r>
        <w:r w:rsidR="00D456F4">
          <w:rPr>
            <w:webHidden/>
          </w:rPr>
          <w:fldChar w:fldCharType="end"/>
        </w:r>
      </w:hyperlink>
    </w:p>
    <w:p w14:paraId="2CDDD464" w14:textId="55420C5F" w:rsidR="00D456F4" w:rsidRDefault="00A95106">
      <w:pPr>
        <w:pStyle w:val="TableofFigures"/>
        <w:rPr>
          <w:rFonts w:asciiTheme="minorHAnsi" w:eastAsiaTheme="minorEastAsia" w:hAnsiTheme="minorHAnsi" w:cstheme="minorBidi"/>
          <w:sz w:val="22"/>
          <w:szCs w:val="22"/>
        </w:rPr>
      </w:pPr>
      <w:hyperlink w:anchor="_Toc56418674" w:history="1">
        <w:r w:rsidR="00D456F4" w:rsidRPr="00B93629">
          <w:rPr>
            <w:rStyle w:val="Hyperlink"/>
          </w:rPr>
          <w:t>Table 9. Septic system counts by project zone</w:t>
        </w:r>
        <w:r w:rsidR="00D456F4">
          <w:rPr>
            <w:webHidden/>
          </w:rPr>
          <w:tab/>
        </w:r>
        <w:r w:rsidR="00D456F4">
          <w:rPr>
            <w:webHidden/>
          </w:rPr>
          <w:fldChar w:fldCharType="begin"/>
        </w:r>
        <w:r w:rsidR="00D456F4">
          <w:rPr>
            <w:webHidden/>
          </w:rPr>
          <w:instrText xml:space="preserve"> PAGEREF _Toc56418674 \h </w:instrText>
        </w:r>
        <w:r w:rsidR="00D456F4">
          <w:rPr>
            <w:webHidden/>
          </w:rPr>
        </w:r>
        <w:r w:rsidR="00D456F4">
          <w:rPr>
            <w:webHidden/>
          </w:rPr>
          <w:fldChar w:fldCharType="separate"/>
        </w:r>
        <w:r w:rsidR="00D456F4">
          <w:rPr>
            <w:webHidden/>
          </w:rPr>
          <w:t>34</w:t>
        </w:r>
        <w:r w:rsidR="00D456F4">
          <w:rPr>
            <w:webHidden/>
          </w:rPr>
          <w:fldChar w:fldCharType="end"/>
        </w:r>
      </w:hyperlink>
    </w:p>
    <w:p w14:paraId="5529D9A4" w14:textId="1E17F9D7" w:rsidR="00D456F4" w:rsidRDefault="00A95106">
      <w:pPr>
        <w:pStyle w:val="TableofFigures"/>
        <w:rPr>
          <w:rFonts w:asciiTheme="minorHAnsi" w:eastAsiaTheme="minorEastAsia" w:hAnsiTheme="minorHAnsi" w:cstheme="minorBidi"/>
          <w:sz w:val="22"/>
          <w:szCs w:val="22"/>
        </w:rPr>
      </w:pPr>
      <w:hyperlink w:anchor="_Toc56418675" w:history="1">
        <w:r w:rsidR="00D456F4" w:rsidRPr="00B93629">
          <w:rPr>
            <w:rStyle w:val="Hyperlink"/>
          </w:rPr>
          <w:t>Table 10. Urban nonpoint sources in the NIRL</w:t>
        </w:r>
        <w:r w:rsidR="00D456F4">
          <w:rPr>
            <w:webHidden/>
          </w:rPr>
          <w:tab/>
        </w:r>
        <w:r w:rsidR="00D456F4">
          <w:rPr>
            <w:webHidden/>
          </w:rPr>
          <w:fldChar w:fldCharType="begin"/>
        </w:r>
        <w:r w:rsidR="00D456F4">
          <w:rPr>
            <w:webHidden/>
          </w:rPr>
          <w:instrText xml:space="preserve"> PAGEREF _Toc56418675 \h </w:instrText>
        </w:r>
        <w:r w:rsidR="00D456F4">
          <w:rPr>
            <w:webHidden/>
          </w:rPr>
        </w:r>
        <w:r w:rsidR="00D456F4">
          <w:rPr>
            <w:webHidden/>
          </w:rPr>
          <w:fldChar w:fldCharType="separate"/>
        </w:r>
        <w:r w:rsidR="00D456F4">
          <w:rPr>
            <w:webHidden/>
          </w:rPr>
          <w:t>36</w:t>
        </w:r>
        <w:r w:rsidR="00D456F4">
          <w:rPr>
            <w:webHidden/>
          </w:rPr>
          <w:fldChar w:fldCharType="end"/>
        </w:r>
      </w:hyperlink>
    </w:p>
    <w:p w14:paraId="418F5633" w14:textId="5A38CA3B" w:rsidR="00D456F4" w:rsidRDefault="00A95106">
      <w:pPr>
        <w:pStyle w:val="TableofFigures"/>
        <w:rPr>
          <w:rFonts w:asciiTheme="minorHAnsi" w:eastAsiaTheme="minorEastAsia" w:hAnsiTheme="minorHAnsi" w:cstheme="minorBidi"/>
          <w:sz w:val="22"/>
          <w:szCs w:val="22"/>
        </w:rPr>
      </w:pPr>
      <w:hyperlink w:anchor="_Toc56418676" w:history="1">
        <w:r w:rsidR="00D456F4" w:rsidRPr="00B93629">
          <w:rPr>
            <w:rStyle w:val="Hyperlink"/>
          </w:rPr>
          <w:t xml:space="preserve">Table 11. </w:t>
        </w:r>
        <w:r w:rsidR="00D456F4" w:rsidRPr="00B93629">
          <w:rPr>
            <w:rStyle w:val="Hyperlink"/>
            <w:bCs/>
          </w:rPr>
          <w:t>Wastewater facilities in the NIRL as of September 2020</w:t>
        </w:r>
        <w:r w:rsidR="00D456F4">
          <w:rPr>
            <w:webHidden/>
          </w:rPr>
          <w:tab/>
        </w:r>
        <w:r w:rsidR="00D456F4">
          <w:rPr>
            <w:webHidden/>
          </w:rPr>
          <w:fldChar w:fldCharType="begin"/>
        </w:r>
        <w:r w:rsidR="00D456F4">
          <w:rPr>
            <w:webHidden/>
          </w:rPr>
          <w:instrText xml:space="preserve"> PAGEREF _Toc56418676 \h </w:instrText>
        </w:r>
        <w:r w:rsidR="00D456F4">
          <w:rPr>
            <w:webHidden/>
          </w:rPr>
        </w:r>
        <w:r w:rsidR="00D456F4">
          <w:rPr>
            <w:webHidden/>
          </w:rPr>
          <w:fldChar w:fldCharType="separate"/>
        </w:r>
        <w:r w:rsidR="00D456F4">
          <w:rPr>
            <w:webHidden/>
          </w:rPr>
          <w:t>36</w:t>
        </w:r>
        <w:r w:rsidR="00D456F4">
          <w:rPr>
            <w:webHidden/>
          </w:rPr>
          <w:fldChar w:fldCharType="end"/>
        </w:r>
      </w:hyperlink>
    </w:p>
    <w:p w14:paraId="32EAB267" w14:textId="6B69EB8F" w:rsidR="00D456F4" w:rsidRDefault="00A95106">
      <w:pPr>
        <w:pStyle w:val="TableofFigures"/>
        <w:rPr>
          <w:rFonts w:asciiTheme="minorHAnsi" w:eastAsiaTheme="minorEastAsia" w:hAnsiTheme="minorHAnsi" w:cstheme="minorBidi"/>
          <w:sz w:val="22"/>
          <w:szCs w:val="22"/>
        </w:rPr>
      </w:pPr>
      <w:hyperlink w:anchor="_Toc56418677" w:history="1">
        <w:r w:rsidR="00D456F4" w:rsidRPr="00B93629">
          <w:rPr>
            <w:rStyle w:val="Hyperlink"/>
          </w:rPr>
          <w:t>Table 12. SWIL Model starting loads (lbs/yr)</w:t>
        </w:r>
        <w:r w:rsidR="00D456F4">
          <w:rPr>
            <w:webHidden/>
          </w:rPr>
          <w:tab/>
        </w:r>
        <w:r w:rsidR="00D456F4">
          <w:rPr>
            <w:webHidden/>
          </w:rPr>
          <w:fldChar w:fldCharType="begin"/>
        </w:r>
        <w:r w:rsidR="00D456F4">
          <w:rPr>
            <w:webHidden/>
          </w:rPr>
          <w:instrText xml:space="preserve"> PAGEREF _Toc56418677 \h </w:instrText>
        </w:r>
        <w:r w:rsidR="00D456F4">
          <w:rPr>
            <w:webHidden/>
          </w:rPr>
        </w:r>
        <w:r w:rsidR="00D456F4">
          <w:rPr>
            <w:webHidden/>
          </w:rPr>
          <w:fldChar w:fldCharType="separate"/>
        </w:r>
        <w:r w:rsidR="00D456F4">
          <w:rPr>
            <w:webHidden/>
          </w:rPr>
          <w:t>57</w:t>
        </w:r>
        <w:r w:rsidR="00D456F4">
          <w:rPr>
            <w:webHidden/>
          </w:rPr>
          <w:fldChar w:fldCharType="end"/>
        </w:r>
      </w:hyperlink>
    </w:p>
    <w:p w14:paraId="70CAE505" w14:textId="498C740E" w:rsidR="00D456F4" w:rsidRDefault="00A95106">
      <w:pPr>
        <w:pStyle w:val="TableofFigures"/>
        <w:rPr>
          <w:rFonts w:asciiTheme="minorHAnsi" w:eastAsiaTheme="minorEastAsia" w:hAnsiTheme="minorHAnsi" w:cstheme="minorBidi"/>
          <w:sz w:val="22"/>
          <w:szCs w:val="22"/>
        </w:rPr>
      </w:pPr>
      <w:hyperlink w:anchor="_Toc56418678" w:history="1">
        <w:r w:rsidR="00D456F4" w:rsidRPr="00B93629">
          <w:rPr>
            <w:rStyle w:val="Hyperlink"/>
          </w:rPr>
          <w:t>Table 13. Entity contributions to starting loads with low priority ranking cutoff</w:t>
        </w:r>
        <w:r w:rsidR="00D456F4">
          <w:rPr>
            <w:webHidden/>
          </w:rPr>
          <w:tab/>
        </w:r>
        <w:r w:rsidR="00D456F4">
          <w:rPr>
            <w:webHidden/>
          </w:rPr>
          <w:fldChar w:fldCharType="begin"/>
        </w:r>
        <w:r w:rsidR="00D456F4">
          <w:rPr>
            <w:webHidden/>
          </w:rPr>
          <w:instrText xml:space="preserve"> PAGEREF _Toc56418678 \h </w:instrText>
        </w:r>
        <w:r w:rsidR="00D456F4">
          <w:rPr>
            <w:webHidden/>
          </w:rPr>
        </w:r>
        <w:r w:rsidR="00D456F4">
          <w:rPr>
            <w:webHidden/>
          </w:rPr>
          <w:fldChar w:fldCharType="separate"/>
        </w:r>
        <w:r w:rsidR="00D456F4">
          <w:rPr>
            <w:webHidden/>
          </w:rPr>
          <w:t>58</w:t>
        </w:r>
        <w:r w:rsidR="00D456F4">
          <w:rPr>
            <w:webHidden/>
          </w:rPr>
          <w:fldChar w:fldCharType="end"/>
        </w:r>
      </w:hyperlink>
    </w:p>
    <w:p w14:paraId="32C0D539" w14:textId="67FD791E" w:rsidR="00D456F4" w:rsidRDefault="00A95106">
      <w:pPr>
        <w:pStyle w:val="TableofFigures"/>
        <w:rPr>
          <w:rFonts w:asciiTheme="minorHAnsi" w:eastAsiaTheme="minorEastAsia" w:hAnsiTheme="minorHAnsi" w:cstheme="minorBidi"/>
          <w:sz w:val="22"/>
          <w:szCs w:val="22"/>
        </w:rPr>
      </w:pPr>
      <w:hyperlink w:anchor="_Toc56418679" w:history="1">
        <w:r w:rsidR="00D456F4" w:rsidRPr="00B93629">
          <w:rPr>
            <w:rStyle w:val="Hyperlink"/>
          </w:rPr>
          <w:t>Table 14. TN load required reductions by entity (lbs/yr)</w:t>
        </w:r>
        <w:r w:rsidR="00D456F4">
          <w:rPr>
            <w:webHidden/>
          </w:rPr>
          <w:tab/>
        </w:r>
        <w:r w:rsidR="00D456F4">
          <w:rPr>
            <w:webHidden/>
          </w:rPr>
          <w:fldChar w:fldCharType="begin"/>
        </w:r>
        <w:r w:rsidR="00D456F4">
          <w:rPr>
            <w:webHidden/>
          </w:rPr>
          <w:instrText xml:space="preserve"> PAGEREF _Toc56418679 \h </w:instrText>
        </w:r>
        <w:r w:rsidR="00D456F4">
          <w:rPr>
            <w:webHidden/>
          </w:rPr>
        </w:r>
        <w:r w:rsidR="00D456F4">
          <w:rPr>
            <w:webHidden/>
          </w:rPr>
          <w:fldChar w:fldCharType="separate"/>
        </w:r>
        <w:r w:rsidR="00D456F4">
          <w:rPr>
            <w:webHidden/>
          </w:rPr>
          <w:t>58</w:t>
        </w:r>
        <w:r w:rsidR="00D456F4">
          <w:rPr>
            <w:webHidden/>
          </w:rPr>
          <w:fldChar w:fldCharType="end"/>
        </w:r>
      </w:hyperlink>
    </w:p>
    <w:p w14:paraId="2AC0AE78" w14:textId="1A807FDF" w:rsidR="00D456F4" w:rsidRDefault="00A95106">
      <w:pPr>
        <w:pStyle w:val="TableofFigures"/>
        <w:rPr>
          <w:rFonts w:asciiTheme="minorHAnsi" w:eastAsiaTheme="minorEastAsia" w:hAnsiTheme="minorHAnsi" w:cstheme="minorBidi"/>
          <w:sz w:val="22"/>
          <w:szCs w:val="22"/>
        </w:rPr>
      </w:pPr>
      <w:hyperlink w:anchor="_Toc56418680" w:history="1">
        <w:r w:rsidR="00D456F4" w:rsidRPr="00B93629">
          <w:rPr>
            <w:rStyle w:val="Hyperlink"/>
          </w:rPr>
          <w:t>Table 15. TP load required reductions by entity (lbs/yr)</w:t>
        </w:r>
        <w:r w:rsidR="00D456F4">
          <w:rPr>
            <w:webHidden/>
          </w:rPr>
          <w:tab/>
        </w:r>
        <w:r w:rsidR="00D456F4">
          <w:rPr>
            <w:webHidden/>
          </w:rPr>
          <w:fldChar w:fldCharType="begin"/>
        </w:r>
        <w:r w:rsidR="00D456F4">
          <w:rPr>
            <w:webHidden/>
          </w:rPr>
          <w:instrText xml:space="preserve"> PAGEREF _Toc56418680 \h </w:instrText>
        </w:r>
        <w:r w:rsidR="00D456F4">
          <w:rPr>
            <w:webHidden/>
          </w:rPr>
        </w:r>
        <w:r w:rsidR="00D456F4">
          <w:rPr>
            <w:webHidden/>
          </w:rPr>
          <w:fldChar w:fldCharType="separate"/>
        </w:r>
        <w:r w:rsidR="00D456F4">
          <w:rPr>
            <w:webHidden/>
          </w:rPr>
          <w:t>59</w:t>
        </w:r>
        <w:r w:rsidR="00D456F4">
          <w:rPr>
            <w:webHidden/>
          </w:rPr>
          <w:fldChar w:fldCharType="end"/>
        </w:r>
      </w:hyperlink>
    </w:p>
    <w:p w14:paraId="3CF2055D" w14:textId="50C82D69" w:rsidR="00D456F4" w:rsidRDefault="00A95106">
      <w:pPr>
        <w:pStyle w:val="TableofFigures"/>
        <w:rPr>
          <w:rFonts w:asciiTheme="minorHAnsi" w:eastAsiaTheme="minorEastAsia" w:hAnsiTheme="minorHAnsi" w:cstheme="minorBidi"/>
          <w:sz w:val="22"/>
          <w:szCs w:val="22"/>
        </w:rPr>
      </w:pPr>
      <w:hyperlink w:anchor="_Toc56418681" w:history="1">
        <w:r w:rsidR="00D456F4" w:rsidRPr="00B93629">
          <w:rPr>
            <w:rStyle w:val="Hyperlink"/>
          </w:rPr>
          <w:t>Table 16. TN effluent limits</w:t>
        </w:r>
        <w:r w:rsidR="00D456F4">
          <w:rPr>
            <w:webHidden/>
          </w:rPr>
          <w:tab/>
        </w:r>
        <w:r w:rsidR="00D456F4">
          <w:rPr>
            <w:webHidden/>
          </w:rPr>
          <w:fldChar w:fldCharType="begin"/>
        </w:r>
        <w:r w:rsidR="00D456F4">
          <w:rPr>
            <w:webHidden/>
          </w:rPr>
          <w:instrText xml:space="preserve"> PAGEREF _Toc56418681 \h </w:instrText>
        </w:r>
        <w:r w:rsidR="00D456F4">
          <w:rPr>
            <w:webHidden/>
          </w:rPr>
        </w:r>
        <w:r w:rsidR="00D456F4">
          <w:rPr>
            <w:webHidden/>
          </w:rPr>
          <w:fldChar w:fldCharType="separate"/>
        </w:r>
        <w:r w:rsidR="00D456F4">
          <w:rPr>
            <w:webHidden/>
          </w:rPr>
          <w:t>65</w:t>
        </w:r>
        <w:r w:rsidR="00D456F4">
          <w:rPr>
            <w:webHidden/>
          </w:rPr>
          <w:fldChar w:fldCharType="end"/>
        </w:r>
      </w:hyperlink>
    </w:p>
    <w:p w14:paraId="2BC49D79" w14:textId="6F324155" w:rsidR="00D456F4" w:rsidRDefault="00A95106">
      <w:pPr>
        <w:pStyle w:val="TableofFigures"/>
        <w:rPr>
          <w:rFonts w:asciiTheme="minorHAnsi" w:eastAsiaTheme="minorEastAsia" w:hAnsiTheme="minorHAnsi" w:cstheme="minorBidi"/>
          <w:sz w:val="22"/>
          <w:szCs w:val="22"/>
        </w:rPr>
      </w:pPr>
      <w:hyperlink w:anchor="_Toc56418682" w:history="1">
        <w:r w:rsidR="00D456F4" w:rsidRPr="00B93629">
          <w:rPr>
            <w:rStyle w:val="Hyperlink"/>
          </w:rPr>
          <w:t>Table 17. TP effluent limits</w:t>
        </w:r>
        <w:r w:rsidR="00D456F4">
          <w:rPr>
            <w:webHidden/>
          </w:rPr>
          <w:tab/>
        </w:r>
        <w:r w:rsidR="00D456F4">
          <w:rPr>
            <w:webHidden/>
          </w:rPr>
          <w:fldChar w:fldCharType="begin"/>
        </w:r>
        <w:r w:rsidR="00D456F4">
          <w:rPr>
            <w:webHidden/>
          </w:rPr>
          <w:instrText xml:space="preserve"> PAGEREF _Toc56418682 \h </w:instrText>
        </w:r>
        <w:r w:rsidR="00D456F4">
          <w:rPr>
            <w:webHidden/>
          </w:rPr>
        </w:r>
        <w:r w:rsidR="00D456F4">
          <w:rPr>
            <w:webHidden/>
          </w:rPr>
          <w:fldChar w:fldCharType="separate"/>
        </w:r>
        <w:r w:rsidR="00D456F4">
          <w:rPr>
            <w:webHidden/>
          </w:rPr>
          <w:t>65</w:t>
        </w:r>
        <w:r w:rsidR="00D456F4">
          <w:rPr>
            <w:webHidden/>
          </w:rPr>
          <w:fldChar w:fldCharType="end"/>
        </w:r>
      </w:hyperlink>
    </w:p>
    <w:p w14:paraId="30D9F8E2" w14:textId="7E054AFE" w:rsidR="00D456F4" w:rsidRDefault="00A95106">
      <w:pPr>
        <w:pStyle w:val="TableofFigures"/>
        <w:rPr>
          <w:rFonts w:asciiTheme="minorHAnsi" w:eastAsiaTheme="minorEastAsia" w:hAnsiTheme="minorHAnsi" w:cstheme="minorBidi"/>
          <w:sz w:val="22"/>
          <w:szCs w:val="22"/>
        </w:rPr>
      </w:pPr>
      <w:hyperlink w:anchor="_Toc56418683" w:history="1">
        <w:r w:rsidR="00D456F4" w:rsidRPr="00B93629">
          <w:rPr>
            <w:rStyle w:val="Hyperlink"/>
          </w:rPr>
          <w:t>Table 18. Water quality monitoring stations in the NIRL BMAP</w:t>
        </w:r>
        <w:r w:rsidR="00D456F4">
          <w:rPr>
            <w:webHidden/>
          </w:rPr>
          <w:tab/>
        </w:r>
        <w:r w:rsidR="00D456F4">
          <w:rPr>
            <w:webHidden/>
          </w:rPr>
          <w:fldChar w:fldCharType="begin"/>
        </w:r>
        <w:r w:rsidR="00D456F4">
          <w:rPr>
            <w:webHidden/>
          </w:rPr>
          <w:instrText xml:space="preserve"> PAGEREF _Toc56418683 \h </w:instrText>
        </w:r>
        <w:r w:rsidR="00D456F4">
          <w:rPr>
            <w:webHidden/>
          </w:rPr>
        </w:r>
        <w:r w:rsidR="00D456F4">
          <w:rPr>
            <w:webHidden/>
          </w:rPr>
          <w:fldChar w:fldCharType="separate"/>
        </w:r>
        <w:r w:rsidR="00D456F4">
          <w:rPr>
            <w:webHidden/>
          </w:rPr>
          <w:t>68</w:t>
        </w:r>
        <w:r w:rsidR="00D456F4">
          <w:rPr>
            <w:webHidden/>
          </w:rPr>
          <w:fldChar w:fldCharType="end"/>
        </w:r>
      </w:hyperlink>
    </w:p>
    <w:p w14:paraId="352DCC58" w14:textId="25EC2E7F" w:rsidR="00D456F4" w:rsidRDefault="00A95106">
      <w:pPr>
        <w:pStyle w:val="TableofFigures"/>
        <w:rPr>
          <w:rFonts w:asciiTheme="minorHAnsi" w:eastAsiaTheme="minorEastAsia" w:hAnsiTheme="minorHAnsi" w:cstheme="minorBidi"/>
          <w:sz w:val="22"/>
          <w:szCs w:val="22"/>
        </w:rPr>
      </w:pPr>
      <w:hyperlink w:anchor="_Toc56418684" w:history="1">
        <w:r w:rsidR="00D456F4" w:rsidRPr="00B93629">
          <w:rPr>
            <w:rStyle w:val="Hyperlink"/>
          </w:rPr>
          <w:t>Table 19. Summary of land uses in Project Zone A</w:t>
        </w:r>
        <w:r w:rsidR="00D456F4">
          <w:rPr>
            <w:webHidden/>
          </w:rPr>
          <w:tab/>
        </w:r>
        <w:r w:rsidR="00D456F4">
          <w:rPr>
            <w:webHidden/>
          </w:rPr>
          <w:fldChar w:fldCharType="begin"/>
        </w:r>
        <w:r w:rsidR="00D456F4">
          <w:rPr>
            <w:webHidden/>
          </w:rPr>
          <w:instrText xml:space="preserve"> PAGEREF _Toc56418684 \h </w:instrText>
        </w:r>
        <w:r w:rsidR="00D456F4">
          <w:rPr>
            <w:webHidden/>
          </w:rPr>
        </w:r>
        <w:r w:rsidR="00D456F4">
          <w:rPr>
            <w:webHidden/>
          </w:rPr>
          <w:fldChar w:fldCharType="separate"/>
        </w:r>
        <w:r w:rsidR="00D456F4">
          <w:rPr>
            <w:webHidden/>
          </w:rPr>
          <w:t>74</w:t>
        </w:r>
        <w:r w:rsidR="00D456F4">
          <w:rPr>
            <w:webHidden/>
          </w:rPr>
          <w:fldChar w:fldCharType="end"/>
        </w:r>
      </w:hyperlink>
    </w:p>
    <w:p w14:paraId="3905286E" w14:textId="097555D5" w:rsidR="00D456F4" w:rsidRDefault="00A95106">
      <w:pPr>
        <w:pStyle w:val="TableofFigures"/>
        <w:rPr>
          <w:rFonts w:asciiTheme="minorHAnsi" w:eastAsiaTheme="minorEastAsia" w:hAnsiTheme="minorHAnsi" w:cstheme="minorBidi"/>
          <w:sz w:val="22"/>
          <w:szCs w:val="22"/>
        </w:rPr>
      </w:pPr>
      <w:hyperlink w:anchor="_Toc56418685" w:history="1">
        <w:r w:rsidR="00D456F4" w:rsidRPr="00B93629">
          <w:rPr>
            <w:rStyle w:val="Hyperlink"/>
          </w:rPr>
          <w:t>Table 20. Existing and planned projects in Project Zone A</w:t>
        </w:r>
        <w:r w:rsidR="00D456F4">
          <w:rPr>
            <w:webHidden/>
          </w:rPr>
          <w:tab/>
        </w:r>
        <w:r w:rsidR="00D456F4">
          <w:rPr>
            <w:webHidden/>
          </w:rPr>
          <w:fldChar w:fldCharType="begin"/>
        </w:r>
        <w:r w:rsidR="00D456F4">
          <w:rPr>
            <w:webHidden/>
          </w:rPr>
          <w:instrText xml:space="preserve"> PAGEREF _Toc56418685 \h </w:instrText>
        </w:r>
        <w:r w:rsidR="00D456F4">
          <w:rPr>
            <w:webHidden/>
          </w:rPr>
        </w:r>
        <w:r w:rsidR="00D456F4">
          <w:rPr>
            <w:webHidden/>
          </w:rPr>
          <w:fldChar w:fldCharType="separate"/>
        </w:r>
        <w:r w:rsidR="00D456F4">
          <w:rPr>
            <w:webHidden/>
          </w:rPr>
          <w:t>75</w:t>
        </w:r>
        <w:r w:rsidR="00D456F4">
          <w:rPr>
            <w:webHidden/>
          </w:rPr>
          <w:fldChar w:fldCharType="end"/>
        </w:r>
      </w:hyperlink>
    </w:p>
    <w:p w14:paraId="15ECE359" w14:textId="1B187BB1" w:rsidR="00D456F4" w:rsidRDefault="00A95106">
      <w:pPr>
        <w:pStyle w:val="TableofFigures"/>
        <w:rPr>
          <w:rFonts w:asciiTheme="minorHAnsi" w:eastAsiaTheme="minorEastAsia" w:hAnsiTheme="minorHAnsi" w:cstheme="minorBidi"/>
          <w:sz w:val="22"/>
          <w:szCs w:val="22"/>
        </w:rPr>
      </w:pPr>
      <w:hyperlink w:anchor="_Toc56418686" w:history="1">
        <w:r w:rsidR="00D456F4" w:rsidRPr="00B93629">
          <w:rPr>
            <w:rStyle w:val="Hyperlink"/>
          </w:rPr>
          <w:t>Table 21. Summary of land uses in Project Zone B</w:t>
        </w:r>
        <w:r w:rsidR="00D456F4">
          <w:rPr>
            <w:webHidden/>
          </w:rPr>
          <w:tab/>
        </w:r>
        <w:r w:rsidR="00D456F4">
          <w:rPr>
            <w:webHidden/>
          </w:rPr>
          <w:fldChar w:fldCharType="begin"/>
        </w:r>
        <w:r w:rsidR="00D456F4">
          <w:rPr>
            <w:webHidden/>
          </w:rPr>
          <w:instrText xml:space="preserve"> PAGEREF _Toc56418686 \h </w:instrText>
        </w:r>
        <w:r w:rsidR="00D456F4">
          <w:rPr>
            <w:webHidden/>
          </w:rPr>
        </w:r>
        <w:r w:rsidR="00D456F4">
          <w:rPr>
            <w:webHidden/>
          </w:rPr>
          <w:fldChar w:fldCharType="separate"/>
        </w:r>
        <w:r w:rsidR="00D456F4">
          <w:rPr>
            <w:webHidden/>
          </w:rPr>
          <w:t>88</w:t>
        </w:r>
        <w:r w:rsidR="00D456F4">
          <w:rPr>
            <w:webHidden/>
          </w:rPr>
          <w:fldChar w:fldCharType="end"/>
        </w:r>
      </w:hyperlink>
    </w:p>
    <w:p w14:paraId="3BDA8993" w14:textId="1E40D51E" w:rsidR="00D456F4" w:rsidRDefault="00A95106">
      <w:pPr>
        <w:pStyle w:val="TableofFigures"/>
        <w:rPr>
          <w:rFonts w:asciiTheme="minorHAnsi" w:eastAsiaTheme="minorEastAsia" w:hAnsiTheme="minorHAnsi" w:cstheme="minorBidi"/>
          <w:sz w:val="22"/>
          <w:szCs w:val="22"/>
        </w:rPr>
      </w:pPr>
      <w:hyperlink w:anchor="_Toc56418687" w:history="1">
        <w:r w:rsidR="00D456F4" w:rsidRPr="00B93629">
          <w:rPr>
            <w:rStyle w:val="Hyperlink"/>
          </w:rPr>
          <w:t>Table 22. Existing and planned projects in Project Zone B</w:t>
        </w:r>
        <w:r w:rsidR="00D456F4">
          <w:rPr>
            <w:webHidden/>
          </w:rPr>
          <w:tab/>
        </w:r>
        <w:r w:rsidR="00D456F4">
          <w:rPr>
            <w:webHidden/>
          </w:rPr>
          <w:fldChar w:fldCharType="begin"/>
        </w:r>
        <w:r w:rsidR="00D456F4">
          <w:rPr>
            <w:webHidden/>
          </w:rPr>
          <w:instrText xml:space="preserve"> PAGEREF _Toc56418687 \h </w:instrText>
        </w:r>
        <w:r w:rsidR="00D456F4">
          <w:rPr>
            <w:webHidden/>
          </w:rPr>
        </w:r>
        <w:r w:rsidR="00D456F4">
          <w:rPr>
            <w:webHidden/>
          </w:rPr>
          <w:fldChar w:fldCharType="separate"/>
        </w:r>
        <w:r w:rsidR="00D456F4">
          <w:rPr>
            <w:webHidden/>
          </w:rPr>
          <w:t>89</w:t>
        </w:r>
        <w:r w:rsidR="00D456F4">
          <w:rPr>
            <w:webHidden/>
          </w:rPr>
          <w:fldChar w:fldCharType="end"/>
        </w:r>
      </w:hyperlink>
    </w:p>
    <w:p w14:paraId="49DCA7BD" w14:textId="45E16632" w:rsidR="00D456F4" w:rsidRDefault="00A95106">
      <w:pPr>
        <w:pStyle w:val="TableofFigures"/>
        <w:rPr>
          <w:rFonts w:asciiTheme="minorHAnsi" w:eastAsiaTheme="minorEastAsia" w:hAnsiTheme="minorHAnsi" w:cstheme="minorBidi"/>
          <w:sz w:val="22"/>
          <w:szCs w:val="22"/>
        </w:rPr>
      </w:pPr>
      <w:hyperlink w:anchor="_Toc56418688" w:history="1">
        <w:r w:rsidR="00D456F4" w:rsidRPr="00B93629">
          <w:rPr>
            <w:rStyle w:val="Hyperlink"/>
          </w:rPr>
          <w:t>Table 23</w:t>
        </w:r>
        <w:r w:rsidR="00D456F4" w:rsidRPr="00B93629">
          <w:rPr>
            <w:rStyle w:val="Hyperlink"/>
            <w:bCs/>
          </w:rPr>
          <w:t>. Summary of seagrass compliance results, step 1</w:t>
        </w:r>
        <w:r w:rsidR="00D456F4">
          <w:rPr>
            <w:webHidden/>
          </w:rPr>
          <w:tab/>
        </w:r>
        <w:r w:rsidR="00D456F4">
          <w:rPr>
            <w:webHidden/>
          </w:rPr>
          <w:fldChar w:fldCharType="begin"/>
        </w:r>
        <w:r w:rsidR="00D456F4">
          <w:rPr>
            <w:webHidden/>
          </w:rPr>
          <w:instrText xml:space="preserve"> PAGEREF _Toc56418688 \h </w:instrText>
        </w:r>
        <w:r w:rsidR="00D456F4">
          <w:rPr>
            <w:webHidden/>
          </w:rPr>
        </w:r>
        <w:r w:rsidR="00D456F4">
          <w:rPr>
            <w:webHidden/>
          </w:rPr>
          <w:fldChar w:fldCharType="separate"/>
        </w:r>
        <w:r w:rsidR="00D456F4">
          <w:rPr>
            <w:webHidden/>
          </w:rPr>
          <w:t>128</w:t>
        </w:r>
        <w:r w:rsidR="00D456F4">
          <w:rPr>
            <w:webHidden/>
          </w:rPr>
          <w:fldChar w:fldCharType="end"/>
        </w:r>
      </w:hyperlink>
    </w:p>
    <w:p w14:paraId="42847398" w14:textId="1AFECCBB" w:rsidR="00D456F4" w:rsidRDefault="00A95106">
      <w:pPr>
        <w:pStyle w:val="TableofFigures"/>
      </w:pPr>
      <w:hyperlink w:anchor="_Toc56418689" w:history="1">
        <w:r w:rsidR="00D456F4" w:rsidRPr="00B93629">
          <w:rPr>
            <w:rStyle w:val="Hyperlink"/>
          </w:rPr>
          <w:t>Table 24</w:t>
        </w:r>
        <w:r w:rsidR="00D456F4" w:rsidRPr="00B93629">
          <w:rPr>
            <w:rStyle w:val="Hyperlink"/>
            <w:bCs/>
          </w:rPr>
          <w:t>. Summary of seagrass compliance results, step 2</w:t>
        </w:r>
        <w:r w:rsidR="00D456F4">
          <w:rPr>
            <w:webHidden/>
          </w:rPr>
          <w:tab/>
        </w:r>
        <w:r w:rsidR="00D456F4">
          <w:rPr>
            <w:webHidden/>
          </w:rPr>
          <w:fldChar w:fldCharType="begin"/>
        </w:r>
        <w:r w:rsidR="00D456F4">
          <w:rPr>
            <w:webHidden/>
          </w:rPr>
          <w:instrText xml:space="preserve"> PAGEREF _Toc56418689 \h </w:instrText>
        </w:r>
        <w:r w:rsidR="00D456F4">
          <w:rPr>
            <w:webHidden/>
          </w:rPr>
        </w:r>
        <w:r w:rsidR="00D456F4">
          <w:rPr>
            <w:webHidden/>
          </w:rPr>
          <w:fldChar w:fldCharType="separate"/>
        </w:r>
        <w:r w:rsidR="00D456F4">
          <w:rPr>
            <w:webHidden/>
          </w:rPr>
          <w:t>128</w:t>
        </w:r>
        <w:r w:rsidR="00D456F4">
          <w:rPr>
            <w:webHidden/>
          </w:rPr>
          <w:fldChar w:fldCharType="end"/>
        </w:r>
      </w:hyperlink>
      <w:r w:rsidR="006C6A8D">
        <w:fldChar w:fldCharType="end"/>
      </w:r>
    </w:p>
    <w:p w14:paraId="321A3B27" w14:textId="68EC0B90" w:rsidR="00D456F4" w:rsidRDefault="00A70470">
      <w:pPr>
        <w:pStyle w:val="TableofFigures"/>
        <w:rPr>
          <w:rFonts w:asciiTheme="minorHAnsi" w:eastAsiaTheme="minorEastAsia" w:hAnsiTheme="minorHAnsi" w:cstheme="minorBidi"/>
          <w:sz w:val="22"/>
          <w:szCs w:val="22"/>
        </w:rPr>
      </w:pPr>
      <w:r>
        <w:fldChar w:fldCharType="begin"/>
      </w:r>
      <w:r>
        <w:instrText xml:space="preserve"> TOC \c "Table B-" </w:instrText>
      </w:r>
      <w:r>
        <w:fldChar w:fldCharType="separate"/>
      </w:r>
      <w:r w:rsidR="00D456F4">
        <w:t>Table B-1. Agricultural land use acreage enrolled summary in the BMP program in the NIRL BMAP area as of July 2020</w:t>
      </w:r>
      <w:r w:rsidR="00D456F4">
        <w:tab/>
      </w:r>
      <w:r w:rsidR="00D456F4">
        <w:fldChar w:fldCharType="begin"/>
      </w:r>
      <w:r w:rsidR="00D456F4">
        <w:instrText xml:space="preserve"> PAGEREF _Toc56418690 \h </w:instrText>
      </w:r>
      <w:r w:rsidR="00D456F4">
        <w:fldChar w:fldCharType="separate"/>
      </w:r>
      <w:r w:rsidR="00D456F4">
        <w:t>134</w:t>
      </w:r>
      <w:r w:rsidR="00D456F4">
        <w:fldChar w:fldCharType="end"/>
      </w:r>
    </w:p>
    <w:p w14:paraId="335C06DC" w14:textId="50EE36C7" w:rsidR="00D456F4" w:rsidRDefault="00D456F4">
      <w:pPr>
        <w:pStyle w:val="TableofFigures"/>
        <w:rPr>
          <w:rFonts w:asciiTheme="minorHAnsi" w:eastAsiaTheme="minorEastAsia" w:hAnsiTheme="minorHAnsi" w:cstheme="minorBidi"/>
          <w:sz w:val="22"/>
          <w:szCs w:val="22"/>
        </w:rPr>
      </w:pPr>
      <w:r>
        <w:t>Table B-2. Agricultural land use acreage enrolled in the BMP program in the NIRL BMAP area by Project Zone</w:t>
      </w:r>
      <w:r>
        <w:tab/>
      </w:r>
      <w:r>
        <w:fldChar w:fldCharType="begin"/>
      </w:r>
      <w:r>
        <w:instrText xml:space="preserve"> PAGEREF _Toc56418691 \h </w:instrText>
      </w:r>
      <w:r>
        <w:fldChar w:fldCharType="separate"/>
      </w:r>
      <w:r>
        <w:t>134</w:t>
      </w:r>
      <w:r>
        <w:fldChar w:fldCharType="end"/>
      </w:r>
    </w:p>
    <w:p w14:paraId="6C7FE888" w14:textId="41E38A0C" w:rsidR="00D456F4" w:rsidRDefault="00D456F4">
      <w:pPr>
        <w:pStyle w:val="TableofFigures"/>
        <w:rPr>
          <w:rFonts w:asciiTheme="minorHAnsi" w:eastAsiaTheme="minorEastAsia" w:hAnsiTheme="minorHAnsi" w:cstheme="minorBidi"/>
          <w:sz w:val="22"/>
          <w:szCs w:val="22"/>
        </w:rPr>
      </w:pPr>
      <w:r>
        <w:t>Table B-3. Agricultural land use acreage enrolled in the NIRL BMAP area by BMP program</w:t>
      </w:r>
      <w:r>
        <w:tab/>
      </w:r>
      <w:r>
        <w:fldChar w:fldCharType="begin"/>
      </w:r>
      <w:r>
        <w:instrText xml:space="preserve"> PAGEREF _Toc56418692 \h </w:instrText>
      </w:r>
      <w:r>
        <w:fldChar w:fldCharType="separate"/>
      </w:r>
      <w:r>
        <w:t>134</w:t>
      </w:r>
      <w:r>
        <w:fldChar w:fldCharType="end"/>
      </w:r>
    </w:p>
    <w:p w14:paraId="0208959B" w14:textId="58601F38" w:rsidR="00D456F4" w:rsidRDefault="00D456F4">
      <w:pPr>
        <w:pStyle w:val="TableofFigures"/>
        <w:rPr>
          <w:rFonts w:asciiTheme="minorHAnsi" w:eastAsiaTheme="minorEastAsia" w:hAnsiTheme="minorHAnsi" w:cstheme="minorBidi"/>
          <w:sz w:val="22"/>
          <w:szCs w:val="22"/>
        </w:rPr>
      </w:pPr>
      <w:r>
        <w:t>Table B-4. Agricultural land use acreage enrolled in the BMP program in Project Zone A</w:t>
      </w:r>
      <w:r>
        <w:tab/>
      </w:r>
      <w:r>
        <w:fldChar w:fldCharType="begin"/>
      </w:r>
      <w:r>
        <w:instrText xml:space="preserve"> PAGEREF _Toc56418693 \h </w:instrText>
      </w:r>
      <w:r>
        <w:fldChar w:fldCharType="separate"/>
      </w:r>
      <w:r>
        <w:t>134</w:t>
      </w:r>
      <w:r>
        <w:fldChar w:fldCharType="end"/>
      </w:r>
    </w:p>
    <w:p w14:paraId="1E6019E0" w14:textId="734A715E" w:rsidR="00D456F4" w:rsidRDefault="00D456F4">
      <w:pPr>
        <w:pStyle w:val="TableofFigures"/>
        <w:rPr>
          <w:rFonts w:asciiTheme="minorHAnsi" w:eastAsiaTheme="minorEastAsia" w:hAnsiTheme="minorHAnsi" w:cstheme="minorBidi"/>
          <w:sz w:val="22"/>
          <w:szCs w:val="22"/>
        </w:rPr>
      </w:pPr>
      <w:r>
        <w:t>Table B-5. Agricultural land use acreage enrolled in the BMP program in Project Zone B</w:t>
      </w:r>
      <w:r>
        <w:tab/>
      </w:r>
      <w:r>
        <w:fldChar w:fldCharType="begin"/>
      </w:r>
      <w:r>
        <w:instrText xml:space="preserve"> PAGEREF _Toc56418694 \h </w:instrText>
      </w:r>
      <w:r>
        <w:fldChar w:fldCharType="separate"/>
      </w:r>
      <w:r>
        <w:t>134</w:t>
      </w:r>
      <w:r>
        <w:fldChar w:fldCharType="end"/>
      </w:r>
    </w:p>
    <w:p w14:paraId="67CD738D" w14:textId="43ED9413" w:rsidR="00D456F4" w:rsidRDefault="00D456F4">
      <w:pPr>
        <w:pStyle w:val="TableofFigures"/>
        <w:rPr>
          <w:rFonts w:asciiTheme="minorHAnsi" w:eastAsiaTheme="minorEastAsia" w:hAnsiTheme="minorHAnsi" w:cstheme="minorBidi"/>
          <w:sz w:val="22"/>
          <w:szCs w:val="22"/>
        </w:rPr>
      </w:pPr>
      <w:r>
        <w:lastRenderedPageBreak/>
        <w:t>Table B-6. Summary of unenrolled agricultural land use acreage in the NIRL BMAP area</w:t>
      </w:r>
      <w:r>
        <w:tab/>
      </w:r>
      <w:r>
        <w:fldChar w:fldCharType="begin"/>
      </w:r>
      <w:r>
        <w:instrText xml:space="preserve"> PAGEREF _Toc56418695 \h </w:instrText>
      </w:r>
      <w:r>
        <w:fldChar w:fldCharType="separate"/>
      </w:r>
      <w:r>
        <w:t>141</w:t>
      </w:r>
      <w:r>
        <w:fldChar w:fldCharType="end"/>
      </w:r>
    </w:p>
    <w:p w14:paraId="4FD6DC83" w14:textId="68309C05" w:rsidR="00D456F4" w:rsidRDefault="00D456F4">
      <w:pPr>
        <w:pStyle w:val="TableofFigures"/>
        <w:rPr>
          <w:rFonts w:asciiTheme="minorHAnsi" w:eastAsiaTheme="minorEastAsia" w:hAnsiTheme="minorHAnsi" w:cstheme="minorBidi"/>
          <w:sz w:val="22"/>
          <w:szCs w:val="22"/>
        </w:rPr>
      </w:pPr>
      <w:r>
        <w:t>Table B-7. Agricultural land use change by project zone</w:t>
      </w:r>
      <w:r>
        <w:tab/>
      </w:r>
      <w:r>
        <w:fldChar w:fldCharType="begin"/>
      </w:r>
      <w:r>
        <w:instrText xml:space="preserve"> PAGEREF _Toc56418696 \h </w:instrText>
      </w:r>
      <w:r>
        <w:fldChar w:fldCharType="separate"/>
      </w:r>
      <w:r>
        <w:t>147</w:t>
      </w:r>
      <w:r>
        <w:fldChar w:fldCharType="end"/>
      </w:r>
    </w:p>
    <w:p w14:paraId="00D663D6" w14:textId="12D5207B" w:rsidR="00D456F4" w:rsidRDefault="00D456F4">
      <w:pPr>
        <w:pStyle w:val="TableofFigures"/>
        <w:rPr>
          <w:rFonts w:asciiTheme="minorHAnsi" w:eastAsiaTheme="minorEastAsia" w:hAnsiTheme="minorHAnsi" w:cstheme="minorBidi"/>
          <w:sz w:val="22"/>
          <w:szCs w:val="22"/>
        </w:rPr>
      </w:pPr>
      <w:r>
        <w:t>Table B-8. Cost-share project types and associated nutrient reductions recommended by OAWP</w:t>
      </w:r>
      <w:r>
        <w:tab/>
      </w:r>
      <w:r>
        <w:fldChar w:fldCharType="begin"/>
      </w:r>
      <w:r>
        <w:instrText xml:space="preserve"> PAGEREF _Toc56418697 \h </w:instrText>
      </w:r>
      <w:r>
        <w:fldChar w:fldCharType="separate"/>
      </w:r>
      <w:r>
        <w:t>148</w:t>
      </w:r>
      <w:r>
        <w:fldChar w:fldCharType="end"/>
      </w:r>
    </w:p>
    <w:p w14:paraId="79BE843C" w14:textId="730CDEF9" w:rsidR="00187748" w:rsidRDefault="00A70470">
      <w:pPr>
        <w:spacing w:after="160"/>
        <w:rPr>
          <w:rFonts w:ascii="Times New Roman Bold" w:hAnsi="Times New Roman Bold" w:cs="Arial"/>
          <w:b/>
          <w:bCs/>
          <w:kern w:val="32"/>
          <w:sz w:val="32"/>
          <w:szCs w:val="32"/>
        </w:rPr>
      </w:pPr>
      <w:r>
        <w:fldChar w:fldCharType="end"/>
      </w:r>
      <w:bookmarkStart w:id="20" w:name="_Toc499899509"/>
      <w:r w:rsidR="00187748">
        <w:br w:type="page"/>
      </w:r>
    </w:p>
    <w:p w14:paraId="04CF63F5" w14:textId="0E3456A1" w:rsidR="00000FCA" w:rsidRPr="00CD544F" w:rsidRDefault="00000FCA" w:rsidP="00267CFA">
      <w:pPr>
        <w:pStyle w:val="Heading2A"/>
      </w:pPr>
      <w:bookmarkStart w:id="21" w:name="_Toc31199642"/>
      <w:bookmarkStart w:id="22" w:name="_Toc55485196"/>
      <w:r w:rsidRPr="00CD544F">
        <w:lastRenderedPageBreak/>
        <w:t xml:space="preserve">List of Acronyms </w:t>
      </w:r>
      <w:r w:rsidR="00D753E3">
        <w:t>and</w:t>
      </w:r>
      <w:r w:rsidR="00D753E3" w:rsidRPr="00CD544F">
        <w:t xml:space="preserve"> </w:t>
      </w:r>
      <w:r w:rsidRPr="00CD544F">
        <w:t>Abbreviations</w:t>
      </w:r>
      <w:bookmarkEnd w:id="17"/>
      <w:bookmarkEnd w:id="18"/>
      <w:bookmarkEnd w:id="19"/>
      <w:bookmarkEnd w:id="20"/>
      <w:bookmarkEnd w:id="21"/>
      <w:bookmarkEnd w:id="22"/>
    </w:p>
    <w:p w14:paraId="7A595867" w14:textId="77777777" w:rsidR="00EC5BEA" w:rsidRDefault="00EC5BEA" w:rsidP="00756819">
      <w:pPr>
        <w:spacing w:after="0"/>
      </w:pPr>
      <w:r>
        <w:t>BAM</w:t>
      </w:r>
      <w:r>
        <w:tab/>
      </w:r>
      <w:r>
        <w:tab/>
        <w:t>Biosorption Activated Media</w:t>
      </w:r>
    </w:p>
    <w:p w14:paraId="43FD2ED9" w14:textId="77777777" w:rsidR="00EC5BEA" w:rsidRDefault="00EC5BEA" w:rsidP="00756819">
      <w:pPr>
        <w:spacing w:after="0"/>
      </w:pPr>
      <w:r>
        <w:t>BCC</w:t>
      </w:r>
      <w:r>
        <w:tab/>
      </w:r>
      <w:r>
        <w:tab/>
        <w:t>Brevard Community College</w:t>
      </w:r>
    </w:p>
    <w:p w14:paraId="03EE166D" w14:textId="77777777" w:rsidR="00EC5BEA" w:rsidRDefault="00EC5BEA" w:rsidP="00756819">
      <w:pPr>
        <w:spacing w:after="0"/>
      </w:pPr>
      <w:r>
        <w:t>BCUD</w:t>
      </w:r>
      <w:r>
        <w:tab/>
      </w:r>
      <w:r>
        <w:tab/>
        <w:t>Brevard County Utility District</w:t>
      </w:r>
    </w:p>
    <w:p w14:paraId="0F95760F" w14:textId="0FFD4FE1" w:rsidR="00102915" w:rsidRPr="00102915" w:rsidRDefault="00102915" w:rsidP="00756819">
      <w:pPr>
        <w:spacing w:after="0"/>
      </w:pPr>
      <w:r w:rsidRPr="00102915">
        <w:t>BMAP</w:t>
      </w:r>
      <w:r w:rsidRPr="00102915">
        <w:tab/>
      </w:r>
      <w:r w:rsidRPr="00102915">
        <w:tab/>
        <w:t>Basin Management Action Plan</w:t>
      </w:r>
    </w:p>
    <w:p w14:paraId="73DEE454" w14:textId="77777777" w:rsidR="00102915" w:rsidRDefault="00102915" w:rsidP="00756819">
      <w:pPr>
        <w:spacing w:after="0"/>
      </w:pPr>
      <w:r w:rsidRPr="00102915">
        <w:t>BMP</w:t>
      </w:r>
      <w:r w:rsidRPr="00102915">
        <w:tab/>
      </w:r>
      <w:r w:rsidRPr="00102915">
        <w:tab/>
        <w:t>Best Management Practice</w:t>
      </w:r>
    </w:p>
    <w:p w14:paraId="48EA6446" w14:textId="77777777" w:rsidR="007A7E6F" w:rsidRPr="00102915" w:rsidRDefault="007A7E6F" w:rsidP="00756819">
      <w:pPr>
        <w:spacing w:after="0"/>
      </w:pPr>
      <w:r>
        <w:t>BOD</w:t>
      </w:r>
      <w:r>
        <w:tab/>
      </w:r>
      <w:r>
        <w:tab/>
      </w:r>
      <w:r w:rsidR="00520AA8">
        <w:t>Biochemical</w:t>
      </w:r>
      <w:r>
        <w:t xml:space="preserve"> Oxygen Demand</w:t>
      </w:r>
    </w:p>
    <w:p w14:paraId="6315B1B6" w14:textId="77777777" w:rsidR="00C528E7" w:rsidRPr="006E6D3B" w:rsidRDefault="00C528E7" w:rsidP="00C528E7">
      <w:pPr>
        <w:pStyle w:val="BTSS"/>
      </w:pPr>
      <w:r w:rsidRPr="006E6D3B">
        <w:t>CDD</w:t>
      </w:r>
      <w:r w:rsidRPr="006E6D3B">
        <w:tab/>
      </w:r>
      <w:r w:rsidRPr="006E6D3B">
        <w:tab/>
        <w:t>Community Development District</w:t>
      </w:r>
    </w:p>
    <w:p w14:paraId="4E6C89A5" w14:textId="226337AB" w:rsidR="00C528E7" w:rsidRDefault="00C528E7" w:rsidP="00C528E7">
      <w:pPr>
        <w:pStyle w:val="BTSS"/>
      </w:pPr>
      <w:r>
        <w:t>CERP</w:t>
      </w:r>
      <w:r>
        <w:tab/>
      </w:r>
      <w:r>
        <w:tab/>
        <w:t>Comprehensive Everglades Restoration Plan</w:t>
      </w:r>
    </w:p>
    <w:p w14:paraId="6A7736D5" w14:textId="62CBB6F4" w:rsidR="00B525A8" w:rsidRDefault="00B525A8" w:rsidP="00756819">
      <w:pPr>
        <w:spacing w:after="0"/>
      </w:pPr>
      <w:r>
        <w:t>CIRL</w:t>
      </w:r>
      <w:r>
        <w:tab/>
      </w:r>
      <w:r>
        <w:tab/>
        <w:t>Central Indian River Lagoon</w:t>
      </w:r>
    </w:p>
    <w:p w14:paraId="6363EBC6" w14:textId="59B8EDE7" w:rsidR="00286EEE" w:rsidRDefault="00286EEE" w:rsidP="00756819">
      <w:pPr>
        <w:spacing w:after="0"/>
      </w:pPr>
      <w:r>
        <w:t>CWA</w:t>
      </w:r>
      <w:r>
        <w:tab/>
      </w:r>
      <w:r>
        <w:tab/>
        <w:t>Clean Water Act</w:t>
      </w:r>
    </w:p>
    <w:p w14:paraId="7A163EC3" w14:textId="00FC1FFD" w:rsidR="00102915" w:rsidRPr="00102915" w:rsidRDefault="00102915" w:rsidP="00756819">
      <w:pPr>
        <w:spacing w:after="0"/>
      </w:pPr>
      <w:r>
        <w:t>DEP</w:t>
      </w:r>
      <w:r>
        <w:tab/>
      </w:r>
      <w:r w:rsidRPr="00102915">
        <w:tab/>
        <w:t>Florida Department of Environmental Protection</w:t>
      </w:r>
    </w:p>
    <w:p w14:paraId="7AF0C47C" w14:textId="0F9542EB" w:rsidR="00D85058" w:rsidRDefault="00D85058" w:rsidP="00C528E7">
      <w:pPr>
        <w:pStyle w:val="BTSS"/>
      </w:pPr>
      <w:r>
        <w:t>DO</w:t>
      </w:r>
      <w:r>
        <w:tab/>
      </w:r>
      <w:r>
        <w:tab/>
        <w:t>Dissolved Oxygen</w:t>
      </w:r>
    </w:p>
    <w:p w14:paraId="2F1BFAA9" w14:textId="6C997765" w:rsidR="00BF210E" w:rsidRDefault="00BF210E" w:rsidP="00C528E7">
      <w:pPr>
        <w:pStyle w:val="BTSS"/>
      </w:pPr>
      <w:r>
        <w:t>DOR</w:t>
      </w:r>
      <w:r>
        <w:tab/>
      </w:r>
      <w:r>
        <w:tab/>
      </w:r>
      <w:r w:rsidR="002360E5">
        <w:t xml:space="preserve">Florida </w:t>
      </w:r>
      <w:r>
        <w:t>Department of Revenue</w:t>
      </w:r>
    </w:p>
    <w:p w14:paraId="4272A9D6" w14:textId="20D539ED" w:rsidR="00C528E7" w:rsidRDefault="00C528E7" w:rsidP="00C528E7">
      <w:pPr>
        <w:pStyle w:val="BTSS"/>
      </w:pPr>
      <w:r>
        <w:t>DWM</w:t>
      </w:r>
      <w:r>
        <w:tab/>
      </w:r>
      <w:r>
        <w:tab/>
        <w:t>Dispersed Water Management</w:t>
      </w:r>
    </w:p>
    <w:p w14:paraId="0DB14C04" w14:textId="77777777" w:rsidR="00EC5BEA" w:rsidRDefault="00EC5BEA" w:rsidP="00C528E7">
      <w:pPr>
        <w:pStyle w:val="BTSS"/>
      </w:pPr>
      <w:r>
        <w:t>EFDC</w:t>
      </w:r>
      <w:r>
        <w:tab/>
      </w:r>
      <w:r>
        <w:tab/>
        <w:t>Environmental Fluid Dynamics Code</w:t>
      </w:r>
    </w:p>
    <w:p w14:paraId="45C2AE8A" w14:textId="77777777" w:rsidR="008C2FB0" w:rsidRDefault="008C2FB0" w:rsidP="00C528E7">
      <w:pPr>
        <w:pStyle w:val="BTSS"/>
      </w:pPr>
      <w:r>
        <w:t>EMC</w:t>
      </w:r>
      <w:r>
        <w:tab/>
      </w:r>
      <w:r>
        <w:tab/>
        <w:t>Event Mean Concentration</w:t>
      </w:r>
    </w:p>
    <w:p w14:paraId="3C841046" w14:textId="3F128D47" w:rsidR="00D85058" w:rsidRDefault="00D85058" w:rsidP="00C528E7">
      <w:pPr>
        <w:pStyle w:val="BTSS"/>
      </w:pPr>
      <w:r>
        <w:t>EPA</w:t>
      </w:r>
      <w:r>
        <w:tab/>
      </w:r>
      <w:r>
        <w:tab/>
      </w:r>
      <w:r w:rsidR="00D563F5">
        <w:t>U.S</w:t>
      </w:r>
      <w:r w:rsidR="001D13D2">
        <w:t>.</w:t>
      </w:r>
      <w:r w:rsidR="00D563F5">
        <w:t xml:space="preserve"> </w:t>
      </w:r>
      <w:r>
        <w:t>Environmental Protection Agency</w:t>
      </w:r>
    </w:p>
    <w:p w14:paraId="11559C75" w14:textId="34A51785" w:rsidR="00C528E7" w:rsidRDefault="00C528E7" w:rsidP="00C528E7">
      <w:pPr>
        <w:pStyle w:val="BTSS"/>
      </w:pPr>
      <w:r>
        <w:t>F.A.C.</w:t>
      </w:r>
      <w:r>
        <w:tab/>
      </w:r>
      <w:r>
        <w:tab/>
        <w:t>Florida Administrative Code</w:t>
      </w:r>
    </w:p>
    <w:p w14:paraId="2DB14DF1" w14:textId="1639761B" w:rsidR="00B9445D" w:rsidRDefault="00B9445D" w:rsidP="00756819">
      <w:pPr>
        <w:spacing w:after="0"/>
      </w:pPr>
      <w:r>
        <w:t>FCT</w:t>
      </w:r>
      <w:r>
        <w:tab/>
      </w:r>
      <w:r>
        <w:tab/>
        <w:t>Florida Communities Trust</w:t>
      </w:r>
    </w:p>
    <w:p w14:paraId="25F19E41" w14:textId="3508CD1B" w:rsidR="00102915" w:rsidRPr="00102915" w:rsidRDefault="00102915" w:rsidP="00756819">
      <w:pPr>
        <w:spacing w:after="0"/>
      </w:pPr>
      <w:r w:rsidRPr="00102915">
        <w:t>FDACS</w:t>
      </w:r>
      <w:r w:rsidRPr="00102915">
        <w:tab/>
        <w:t xml:space="preserve">Florida Department of Agriculture and Consumer Services </w:t>
      </w:r>
    </w:p>
    <w:p w14:paraId="0D4567B7" w14:textId="08A2C075" w:rsidR="00BF210E" w:rsidRDefault="00BF210E" w:rsidP="00756819">
      <w:pPr>
        <w:spacing w:after="0"/>
      </w:pPr>
      <w:r>
        <w:t>FDOH</w:t>
      </w:r>
      <w:r>
        <w:tab/>
      </w:r>
      <w:r>
        <w:tab/>
        <w:t>Florida Department of Health</w:t>
      </w:r>
    </w:p>
    <w:p w14:paraId="4150EFAA" w14:textId="7AA0FE36" w:rsidR="00102915" w:rsidRDefault="00102915" w:rsidP="00756819">
      <w:pPr>
        <w:spacing w:after="0"/>
      </w:pPr>
      <w:r w:rsidRPr="00102915">
        <w:t>FDOT</w:t>
      </w:r>
      <w:r w:rsidRPr="00102915">
        <w:tab/>
      </w:r>
      <w:r w:rsidRPr="00102915">
        <w:tab/>
        <w:t>Florida Department of Transportation</w:t>
      </w:r>
    </w:p>
    <w:p w14:paraId="12B2013C" w14:textId="76EA299F" w:rsidR="00B9445D" w:rsidRDefault="00B9445D" w:rsidP="00C528E7">
      <w:pPr>
        <w:pStyle w:val="BTSS"/>
      </w:pPr>
      <w:r>
        <w:t>FIND</w:t>
      </w:r>
      <w:r>
        <w:tab/>
      </w:r>
      <w:r>
        <w:tab/>
        <w:t>Florida Inland Navigation District</w:t>
      </w:r>
    </w:p>
    <w:p w14:paraId="06E033C6" w14:textId="77777777" w:rsidR="00EC5BEA" w:rsidRDefault="00EC5BEA" w:rsidP="00C528E7">
      <w:pPr>
        <w:pStyle w:val="BTSS"/>
      </w:pPr>
      <w:r>
        <w:t>FLWMI</w:t>
      </w:r>
      <w:r>
        <w:tab/>
        <w:t>Florida Water Management Inventory</w:t>
      </w:r>
    </w:p>
    <w:p w14:paraId="5A87298E" w14:textId="43935993" w:rsidR="00C528E7" w:rsidRDefault="00C528E7" w:rsidP="00C528E7">
      <w:pPr>
        <w:pStyle w:val="BTSS"/>
      </w:pPr>
      <w:r>
        <w:t>FPL</w:t>
      </w:r>
      <w:r>
        <w:tab/>
      </w:r>
      <w:r>
        <w:tab/>
        <w:t>Florida Power and Light</w:t>
      </w:r>
    </w:p>
    <w:p w14:paraId="427D2DE4" w14:textId="77777777" w:rsidR="008C2FB0" w:rsidRDefault="008C2FB0" w:rsidP="00756819">
      <w:pPr>
        <w:spacing w:after="0"/>
      </w:pPr>
      <w:r>
        <w:t>FRDAP</w:t>
      </w:r>
      <w:r>
        <w:tab/>
        <w:t>Florida Recreation Development Assistance Program</w:t>
      </w:r>
    </w:p>
    <w:p w14:paraId="0E521A82" w14:textId="58B21284" w:rsidR="00102915" w:rsidRDefault="00102915" w:rsidP="00756819">
      <w:pPr>
        <w:spacing w:after="0"/>
      </w:pPr>
      <w:r w:rsidRPr="00102915">
        <w:t>F.S.</w:t>
      </w:r>
      <w:r w:rsidRPr="00102915">
        <w:tab/>
      </w:r>
      <w:r w:rsidRPr="00102915">
        <w:tab/>
        <w:t>Florida Statutes</w:t>
      </w:r>
    </w:p>
    <w:p w14:paraId="7ECFB29B" w14:textId="77777777"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0103EC28" w14:textId="37191BE0" w:rsidR="00C528E7" w:rsidRPr="006E6D3B" w:rsidRDefault="00C528E7" w:rsidP="00C528E7">
      <w:pPr>
        <w:pStyle w:val="BTSS"/>
      </w:pPr>
      <w:r>
        <w:t>FWRA</w:t>
      </w:r>
      <w:r>
        <w:tab/>
      </w:r>
      <w:r>
        <w:tab/>
        <w:t>Florida Watershed Restoration Act</w:t>
      </w:r>
    </w:p>
    <w:p w14:paraId="7E65BF72" w14:textId="3A8FD342" w:rsidR="00C528E7" w:rsidRDefault="00C528E7" w:rsidP="00C528E7">
      <w:pPr>
        <w:pStyle w:val="BTSS"/>
      </w:pPr>
      <w:r>
        <w:t>GIS</w:t>
      </w:r>
      <w:r>
        <w:tab/>
      </w:r>
      <w:r>
        <w:tab/>
        <w:t>Geographic Information System</w:t>
      </w:r>
    </w:p>
    <w:p w14:paraId="02C18248" w14:textId="77777777" w:rsidR="008C2FB0" w:rsidRDefault="008C2FB0" w:rsidP="00C528E7">
      <w:pPr>
        <w:pStyle w:val="BTSS"/>
      </w:pPr>
      <w:r>
        <w:t>HSPF</w:t>
      </w:r>
      <w:r>
        <w:tab/>
      </w:r>
      <w:r>
        <w:tab/>
        <w:t>Hydrological Simulation Program–Fortran</w:t>
      </w:r>
    </w:p>
    <w:p w14:paraId="4F3ED781" w14:textId="77777777" w:rsidR="00EC5BEA" w:rsidRDefault="00EC5BEA" w:rsidP="00C528E7">
      <w:pPr>
        <w:pStyle w:val="BTSS"/>
      </w:pPr>
      <w:r>
        <w:t>IDDE</w:t>
      </w:r>
      <w:r>
        <w:tab/>
      </w:r>
      <w:r>
        <w:tab/>
        <w:t>Illicit Discharge Detection and Elimination</w:t>
      </w:r>
    </w:p>
    <w:p w14:paraId="3C6D0422" w14:textId="31A0C993" w:rsidR="00C528E7" w:rsidRDefault="00C528E7" w:rsidP="00C528E7">
      <w:pPr>
        <w:pStyle w:val="BTSS"/>
      </w:pPr>
      <w:r>
        <w:t>IRL</w:t>
      </w:r>
      <w:r>
        <w:tab/>
      </w:r>
      <w:r>
        <w:tab/>
        <w:t>Indian River Lagoon</w:t>
      </w:r>
    </w:p>
    <w:p w14:paraId="00FD9AE9" w14:textId="63D16E00" w:rsidR="00C528E7" w:rsidRDefault="00CD544F" w:rsidP="00C528E7">
      <w:pPr>
        <w:pStyle w:val="BTSS"/>
      </w:pPr>
      <w:r>
        <w:t>IRL-S</w:t>
      </w:r>
      <w:r>
        <w:tab/>
      </w:r>
      <w:r>
        <w:tab/>
        <w:t>Indian River Lagoon-South</w:t>
      </w:r>
    </w:p>
    <w:p w14:paraId="3B204365" w14:textId="5493D031" w:rsidR="008C2FB0" w:rsidRDefault="008C2FB0" w:rsidP="00C528E7">
      <w:pPr>
        <w:pStyle w:val="BTSS"/>
      </w:pPr>
      <w:r>
        <w:t>kg</w:t>
      </w:r>
      <w:r>
        <w:tab/>
      </w:r>
      <w:r>
        <w:tab/>
        <w:t>Kilogram</w:t>
      </w:r>
    </w:p>
    <w:p w14:paraId="1C2CA04F" w14:textId="40594105" w:rsidR="00801699" w:rsidRDefault="00801699" w:rsidP="00C528E7">
      <w:pPr>
        <w:pStyle w:val="BTSS"/>
      </w:pPr>
      <w:r>
        <w:t>lbs</w:t>
      </w:r>
      <w:r>
        <w:tab/>
      </w:r>
      <w:r>
        <w:tab/>
        <w:t>Pounds</w:t>
      </w:r>
    </w:p>
    <w:p w14:paraId="770EAAFF" w14:textId="062A34E0" w:rsidR="00102915" w:rsidRDefault="00102915" w:rsidP="00756819">
      <w:pPr>
        <w:spacing w:after="0"/>
      </w:pPr>
      <w:r w:rsidRPr="00102915">
        <w:t>lbs/yr</w:t>
      </w:r>
      <w:r w:rsidRPr="00102915">
        <w:tab/>
      </w:r>
      <w:r w:rsidRPr="00102915">
        <w:tab/>
        <w:t xml:space="preserve">Pounds </w:t>
      </w:r>
      <w:r w:rsidR="007A7E6F">
        <w:t>P</w:t>
      </w:r>
      <w:r w:rsidRPr="00102915">
        <w:t>er Year</w:t>
      </w:r>
    </w:p>
    <w:p w14:paraId="6250D06E" w14:textId="77777777" w:rsidR="008C2FB0" w:rsidRDefault="008C2FB0" w:rsidP="00756819">
      <w:pPr>
        <w:spacing w:after="0"/>
      </w:pPr>
      <w:r>
        <w:t>LET</w:t>
      </w:r>
      <w:r>
        <w:tab/>
      </w:r>
      <w:r>
        <w:tab/>
        <w:t>Load Estimation Tool</w:t>
      </w:r>
    </w:p>
    <w:p w14:paraId="5B34F0DD" w14:textId="12E45C4E" w:rsidR="008C2FB0" w:rsidRDefault="008C2FB0" w:rsidP="00756819">
      <w:pPr>
        <w:spacing w:after="0"/>
      </w:pPr>
      <w:r>
        <w:t>m</w:t>
      </w:r>
      <w:r>
        <w:tab/>
      </w:r>
      <w:r>
        <w:tab/>
        <w:t>Meter</w:t>
      </w:r>
    </w:p>
    <w:p w14:paraId="208DA562" w14:textId="344F246B" w:rsidR="00B525A8" w:rsidRDefault="00B525A8" w:rsidP="00756819">
      <w:pPr>
        <w:spacing w:after="0"/>
      </w:pPr>
      <w:r>
        <w:t>MAPS</w:t>
      </w:r>
      <w:r>
        <w:tab/>
      </w:r>
      <w:r>
        <w:tab/>
        <w:t>Managed Aquatic Plant System</w:t>
      </w:r>
    </w:p>
    <w:p w14:paraId="01284BE8" w14:textId="2242571A" w:rsidR="00D563F5" w:rsidRDefault="00D563F5" w:rsidP="00756819">
      <w:pPr>
        <w:spacing w:after="0"/>
      </w:pPr>
      <w:r>
        <w:t>mgd</w:t>
      </w:r>
      <w:r>
        <w:tab/>
      </w:r>
      <w:r>
        <w:tab/>
        <w:t>Million Gallons Per Day</w:t>
      </w:r>
    </w:p>
    <w:p w14:paraId="4104F6BC" w14:textId="121D17D7" w:rsidR="00691906" w:rsidRPr="00102915" w:rsidRDefault="00691906" w:rsidP="00756819">
      <w:pPr>
        <w:spacing w:after="0"/>
      </w:pPr>
      <w:r>
        <w:lastRenderedPageBreak/>
        <w:t>mg/L</w:t>
      </w:r>
      <w:r>
        <w:tab/>
      </w:r>
      <w:r>
        <w:tab/>
        <w:t>Milligrams Per Liter</w:t>
      </w:r>
    </w:p>
    <w:p w14:paraId="767A4F74" w14:textId="77777777" w:rsidR="00102915" w:rsidRPr="00102915" w:rsidRDefault="00102915" w:rsidP="00756819">
      <w:pPr>
        <w:spacing w:after="0"/>
      </w:pPr>
      <w:r w:rsidRPr="00102915">
        <w:t>MS4</w:t>
      </w:r>
      <w:r w:rsidRPr="00102915">
        <w:tab/>
      </w:r>
      <w:r w:rsidRPr="00102915">
        <w:tab/>
        <w:t>Municipal Separate Storm Sewer System</w:t>
      </w:r>
    </w:p>
    <w:p w14:paraId="4D470815" w14:textId="73E47BD6" w:rsidR="00A65683" w:rsidRDefault="00A65683" w:rsidP="00756819">
      <w:pPr>
        <w:spacing w:after="0"/>
      </w:pPr>
      <w:r>
        <w:t>N</w:t>
      </w:r>
      <w:r w:rsidR="00A9058D">
        <w:t>/</w:t>
      </w:r>
      <w:r>
        <w:t>A</w:t>
      </w:r>
      <w:r>
        <w:tab/>
      </w:r>
      <w:r>
        <w:tab/>
        <w:t>Not Applicable</w:t>
      </w:r>
    </w:p>
    <w:p w14:paraId="01E235B5" w14:textId="77777777" w:rsidR="00EC5BEA" w:rsidRDefault="00EC5BEA" w:rsidP="00C528E7">
      <w:pPr>
        <w:pStyle w:val="BTSS"/>
      </w:pPr>
      <w:r>
        <w:t>NELAC</w:t>
      </w:r>
      <w:r>
        <w:tab/>
        <w:t>National Environmental Laboratory Accreditation Council</w:t>
      </w:r>
    </w:p>
    <w:p w14:paraId="3C47729D" w14:textId="77777777" w:rsidR="00EC5BEA" w:rsidRDefault="00EC5BEA" w:rsidP="00C528E7">
      <w:pPr>
        <w:pStyle w:val="BTSS"/>
      </w:pPr>
      <w:r>
        <w:t>NELAP</w:t>
      </w:r>
      <w:r>
        <w:tab/>
        <w:t>National Environmental Laboratory Accreditation Program</w:t>
      </w:r>
    </w:p>
    <w:p w14:paraId="677911BE" w14:textId="77777777" w:rsidR="008C2FB0" w:rsidRDefault="008C2FB0" w:rsidP="00C528E7">
      <w:pPr>
        <w:pStyle w:val="BTSS"/>
      </w:pPr>
      <w:r>
        <w:t>NEP</w:t>
      </w:r>
      <w:r>
        <w:tab/>
      </w:r>
      <w:r>
        <w:tab/>
        <w:t>National Estuary Program</w:t>
      </w:r>
    </w:p>
    <w:p w14:paraId="04F8B7CF" w14:textId="60E25F90" w:rsidR="00812A00" w:rsidRDefault="00812A00" w:rsidP="00C528E7">
      <w:pPr>
        <w:pStyle w:val="BTSS"/>
      </w:pPr>
      <w:r>
        <w:t>NIRL</w:t>
      </w:r>
      <w:r>
        <w:tab/>
      </w:r>
      <w:r>
        <w:tab/>
        <w:t>North Indian River Lagoon</w:t>
      </w:r>
    </w:p>
    <w:p w14:paraId="6364D00F" w14:textId="2F28CF23" w:rsidR="00102915" w:rsidRPr="00102915" w:rsidRDefault="00102915" w:rsidP="00756819">
      <w:pPr>
        <w:spacing w:after="0"/>
      </w:pPr>
      <w:r w:rsidRPr="00102915">
        <w:t>NOI</w:t>
      </w:r>
      <w:r w:rsidRPr="00102915">
        <w:tab/>
      </w:r>
      <w:r w:rsidRPr="00102915">
        <w:tab/>
        <w:t>Notice of Intent</w:t>
      </w:r>
    </w:p>
    <w:p w14:paraId="2D8EC636" w14:textId="77777777" w:rsidR="00102915" w:rsidRDefault="00102915" w:rsidP="00756819">
      <w:pPr>
        <w:spacing w:after="0"/>
      </w:pPr>
      <w:r w:rsidRPr="00102915">
        <w:t>NPDES</w:t>
      </w:r>
      <w:r w:rsidRPr="00102915">
        <w:tab/>
        <w:t>National Pollutant Discharge Elimination System</w:t>
      </w:r>
    </w:p>
    <w:p w14:paraId="218F79B9" w14:textId="5BD46D18" w:rsidR="00B525A8" w:rsidRDefault="00B525A8" w:rsidP="00C528E7">
      <w:pPr>
        <w:spacing w:after="0"/>
      </w:pPr>
      <w:r>
        <w:t>NRCS</w:t>
      </w:r>
      <w:r>
        <w:tab/>
      </w:r>
      <w:r>
        <w:tab/>
        <w:t>Natural Resources Conservation Service</w:t>
      </w:r>
    </w:p>
    <w:p w14:paraId="27474851" w14:textId="77777777" w:rsidR="00520AA8" w:rsidRPr="00102915" w:rsidRDefault="00520AA8" w:rsidP="00756819">
      <w:pPr>
        <w:spacing w:after="0"/>
      </w:pPr>
      <w:r>
        <w:t>O&amp;M</w:t>
      </w:r>
      <w:r>
        <w:tab/>
      </w:r>
      <w:r>
        <w:tab/>
        <w:t>Operations and Maintenance</w:t>
      </w:r>
    </w:p>
    <w:p w14:paraId="74AE06B1" w14:textId="77777777" w:rsidR="00F93119" w:rsidRDefault="00F93119" w:rsidP="00756819">
      <w:pPr>
        <w:spacing w:after="0"/>
      </w:pPr>
      <w:r>
        <w:t>OAWP</w:t>
      </w:r>
      <w:r>
        <w:tab/>
      </w:r>
      <w:r>
        <w:tab/>
      </w:r>
      <w:r w:rsidRPr="00F93119">
        <w:t>Office of Agricultural Water Policy</w:t>
      </w:r>
    </w:p>
    <w:p w14:paraId="47063C47" w14:textId="76CDE34F" w:rsidR="00C807BD" w:rsidRDefault="00C807BD" w:rsidP="00C528E7">
      <w:pPr>
        <w:pStyle w:val="BTSS"/>
      </w:pPr>
      <w:bookmarkStart w:id="23" w:name="_Hlk27248127"/>
      <w:r>
        <w:t>OSTDS</w:t>
      </w:r>
      <w:r>
        <w:tab/>
        <w:t>Onsite Sewage Treatment and Disposal System</w:t>
      </w:r>
    </w:p>
    <w:bookmarkEnd w:id="23"/>
    <w:p w14:paraId="07DEE1AA" w14:textId="77777777" w:rsidR="008C2FB0" w:rsidRDefault="008C2FB0" w:rsidP="00C528E7">
      <w:pPr>
        <w:pStyle w:val="BTSS"/>
      </w:pPr>
      <w:r>
        <w:t>PAR</w:t>
      </w:r>
      <w:r>
        <w:tab/>
      </w:r>
      <w:r>
        <w:tab/>
        <w:t>Photosynthetically Active Radiation</w:t>
      </w:r>
    </w:p>
    <w:p w14:paraId="608FAC54" w14:textId="4C2378D2" w:rsidR="00EC5BEA" w:rsidRDefault="00EC5BEA" w:rsidP="00C528E7">
      <w:pPr>
        <w:pStyle w:val="BTSS"/>
      </w:pPr>
      <w:r>
        <w:t>PLSM</w:t>
      </w:r>
      <w:r>
        <w:tab/>
      </w:r>
      <w:r>
        <w:tab/>
        <w:t>Pollutant Load Screening Model</w:t>
      </w:r>
    </w:p>
    <w:p w14:paraId="26996333" w14:textId="77777777" w:rsidR="008C2FB0" w:rsidRDefault="008C2FB0" w:rsidP="00C528E7">
      <w:pPr>
        <w:pStyle w:val="BTSS"/>
      </w:pPr>
      <w:r>
        <w:t>PMC</w:t>
      </w:r>
      <w:r>
        <w:tab/>
      </w:r>
      <w:r>
        <w:tab/>
        <w:t>Parrish Medical Center</w:t>
      </w:r>
    </w:p>
    <w:p w14:paraId="205E6395" w14:textId="575658CC" w:rsidR="00BB3F94" w:rsidRDefault="00BB3F94" w:rsidP="00C528E7">
      <w:pPr>
        <w:pStyle w:val="BTSS"/>
      </w:pPr>
      <w:r>
        <w:t>PSA</w:t>
      </w:r>
      <w:r>
        <w:tab/>
      </w:r>
      <w:r>
        <w:tab/>
        <w:t>Public Service Announcement</w:t>
      </w:r>
    </w:p>
    <w:p w14:paraId="07F67835" w14:textId="1CE5F641" w:rsidR="008C2C66" w:rsidRDefault="008C2C66" w:rsidP="00C528E7">
      <w:pPr>
        <w:pStyle w:val="BTSS"/>
      </w:pPr>
      <w:r>
        <w:t>QA/QC</w:t>
      </w:r>
      <w:r>
        <w:tab/>
        <w:t>Quality Assurance/Quality Control</w:t>
      </w:r>
    </w:p>
    <w:p w14:paraId="569EFF76" w14:textId="249D66B6" w:rsidR="00BF210E" w:rsidRDefault="00BF210E" w:rsidP="00C528E7">
      <w:pPr>
        <w:pStyle w:val="BTSS"/>
      </w:pPr>
      <w:r>
        <w:t>RRLA</w:t>
      </w:r>
      <w:r>
        <w:tab/>
      </w:r>
      <w:r>
        <w:tab/>
        <w:t>Rapid Rate Land Application</w:t>
      </w:r>
    </w:p>
    <w:p w14:paraId="68302ACC" w14:textId="77777777" w:rsidR="00EC5BEA" w:rsidRDefault="00EC5BEA" w:rsidP="00756819">
      <w:pPr>
        <w:spacing w:after="0"/>
      </w:pPr>
      <w:r>
        <w:t>RV</w:t>
      </w:r>
      <w:r>
        <w:tab/>
      </w:r>
      <w:r>
        <w:tab/>
        <w:t>Recreational Vehicle</w:t>
      </w:r>
    </w:p>
    <w:p w14:paraId="49DC9FF4" w14:textId="4C5807CD" w:rsidR="00EC5BEA" w:rsidRDefault="00EC5BEA" w:rsidP="00756819">
      <w:pPr>
        <w:spacing w:after="0"/>
      </w:pPr>
      <w:r>
        <w:t>SCTPO</w:t>
      </w:r>
      <w:r>
        <w:tab/>
        <w:t>Space Coast Transportation Planning Organization</w:t>
      </w:r>
    </w:p>
    <w:p w14:paraId="3EA8B918" w14:textId="77777777" w:rsidR="00EC5BEA" w:rsidRDefault="00EC5BEA" w:rsidP="00756819">
      <w:pPr>
        <w:spacing w:after="0"/>
      </w:pPr>
      <w:r>
        <w:t>SJRWMD</w:t>
      </w:r>
      <w:r>
        <w:tab/>
        <w:t>St. Johns River Water Management District</w:t>
      </w:r>
    </w:p>
    <w:p w14:paraId="0946F0DF" w14:textId="77777777" w:rsidR="008C2FB0" w:rsidRDefault="008C2FB0" w:rsidP="00C528E7">
      <w:pPr>
        <w:pStyle w:val="BTSS"/>
      </w:pPr>
      <w:r>
        <w:t>SOP</w:t>
      </w:r>
      <w:r>
        <w:tab/>
      </w:r>
      <w:r>
        <w:tab/>
        <w:t>Standard Operating Procedure</w:t>
      </w:r>
    </w:p>
    <w:p w14:paraId="0F2218A2" w14:textId="6641E6FA" w:rsidR="00B525A8" w:rsidRDefault="00B525A8" w:rsidP="00C528E7">
      <w:pPr>
        <w:pStyle w:val="BTSS"/>
      </w:pPr>
      <w:r>
        <w:t>SR</w:t>
      </w:r>
      <w:r>
        <w:tab/>
      </w:r>
      <w:r>
        <w:tab/>
        <w:t>State Road</w:t>
      </w:r>
    </w:p>
    <w:p w14:paraId="26C68023" w14:textId="332C4B32" w:rsidR="00C528E7" w:rsidRPr="006E6D3B" w:rsidRDefault="00C528E7" w:rsidP="00C528E7">
      <w:pPr>
        <w:pStyle w:val="BTSS"/>
      </w:pPr>
      <w:r w:rsidRPr="006E6D3B">
        <w:t>STORET</w:t>
      </w:r>
      <w:r w:rsidRPr="006E6D3B">
        <w:tab/>
        <w:t>STOrage and RETrieval (Database)</w:t>
      </w:r>
    </w:p>
    <w:p w14:paraId="0D86D32F" w14:textId="77777777" w:rsidR="00EC5BEA" w:rsidRDefault="00EC5BEA" w:rsidP="00756819">
      <w:pPr>
        <w:spacing w:after="0"/>
      </w:pPr>
      <w:r>
        <w:t>SWET</w:t>
      </w:r>
      <w:r>
        <w:tab/>
      </w:r>
      <w:r>
        <w:tab/>
        <w:t>Soil and Water Engineering Technology</w:t>
      </w:r>
    </w:p>
    <w:p w14:paraId="6CC32EEA" w14:textId="77777777" w:rsidR="00EC5BEA" w:rsidRDefault="00EC5BEA" w:rsidP="00756819">
      <w:pPr>
        <w:spacing w:after="0"/>
      </w:pPr>
      <w:r>
        <w:t>SWIL</w:t>
      </w:r>
      <w:r>
        <w:tab/>
      </w:r>
      <w:r>
        <w:tab/>
        <w:t>Spatial Watershed Iterative Loading</w:t>
      </w:r>
    </w:p>
    <w:p w14:paraId="0CD527F3" w14:textId="43B38C7B" w:rsidR="00BF210E" w:rsidRDefault="00BF210E" w:rsidP="00756819">
      <w:pPr>
        <w:spacing w:after="0"/>
      </w:pPr>
      <w:r>
        <w:t>SWMP</w:t>
      </w:r>
      <w:r>
        <w:tab/>
      </w:r>
      <w:r>
        <w:tab/>
        <w:t xml:space="preserve">Stormwater </w:t>
      </w:r>
      <w:r w:rsidR="00FE7AC1">
        <w:t>Mangement Plan</w:t>
      </w:r>
    </w:p>
    <w:p w14:paraId="0D26515C" w14:textId="77777777" w:rsidR="008C2FB0" w:rsidRDefault="008C2FB0" w:rsidP="00756819">
      <w:pPr>
        <w:spacing w:after="0"/>
      </w:pPr>
      <w:r>
        <w:t>TBD</w:t>
      </w:r>
      <w:r>
        <w:tab/>
      </w:r>
      <w:r>
        <w:tab/>
        <w:t>To Be Determined</w:t>
      </w:r>
    </w:p>
    <w:p w14:paraId="1DD61A50" w14:textId="65B79635" w:rsidR="00102915" w:rsidRPr="00102915" w:rsidRDefault="00102915" w:rsidP="00756819">
      <w:pPr>
        <w:spacing w:after="0"/>
      </w:pPr>
      <w:r w:rsidRPr="00102915">
        <w:t>TMDL</w:t>
      </w:r>
      <w:r w:rsidRPr="00102915">
        <w:tab/>
      </w:r>
      <w:r w:rsidRPr="00102915">
        <w:tab/>
        <w:t>Total Maximum Daily Load</w:t>
      </w:r>
    </w:p>
    <w:p w14:paraId="0471382F" w14:textId="7F906530" w:rsidR="00C528E7" w:rsidRDefault="00102915" w:rsidP="008C2C66">
      <w:pPr>
        <w:spacing w:after="0"/>
      </w:pPr>
      <w:r w:rsidRPr="00102915">
        <w:t>TN</w:t>
      </w:r>
      <w:r w:rsidRPr="00102915">
        <w:tab/>
      </w:r>
      <w:r w:rsidRPr="00102915">
        <w:tab/>
        <w:t>Total Nitrogen</w:t>
      </w:r>
    </w:p>
    <w:p w14:paraId="068518CD" w14:textId="39609041" w:rsidR="00102915" w:rsidRPr="00102915" w:rsidRDefault="00102915" w:rsidP="00756819">
      <w:pPr>
        <w:spacing w:after="0"/>
      </w:pPr>
      <w:r w:rsidRPr="00102915">
        <w:t>TP</w:t>
      </w:r>
      <w:r w:rsidRPr="00102915">
        <w:tab/>
      </w:r>
      <w:r w:rsidRPr="00102915">
        <w:tab/>
        <w:t>Total Phosphorus</w:t>
      </w:r>
    </w:p>
    <w:p w14:paraId="1BBA5D1E" w14:textId="77777777" w:rsidR="008C2FB0" w:rsidRDefault="008C2FB0" w:rsidP="00C528E7">
      <w:pPr>
        <w:pStyle w:val="BTSS"/>
      </w:pPr>
      <w:r>
        <w:t>TSS</w:t>
      </w:r>
      <w:r>
        <w:tab/>
      </w:r>
      <w:r>
        <w:tab/>
        <w:t>Total Suspended Solids</w:t>
      </w:r>
    </w:p>
    <w:p w14:paraId="058D3A71" w14:textId="77777777" w:rsidR="004826E2" w:rsidRDefault="004826E2" w:rsidP="00756819">
      <w:pPr>
        <w:spacing w:after="0"/>
      </w:pPr>
      <w:r>
        <w:t>USGS</w:t>
      </w:r>
      <w:r>
        <w:tab/>
      </w:r>
      <w:r>
        <w:tab/>
        <w:t>U.S. Geological Survey</w:t>
      </w:r>
    </w:p>
    <w:p w14:paraId="76AC71C6" w14:textId="77777777" w:rsidR="00EC5BEA" w:rsidRDefault="00EC5BEA" w:rsidP="00C528E7">
      <w:pPr>
        <w:pStyle w:val="BTSS"/>
      </w:pPr>
      <w:r>
        <w:t>VC</w:t>
      </w:r>
      <w:r>
        <w:tab/>
      </w:r>
      <w:r>
        <w:tab/>
        <w:t>Volusia County</w:t>
      </w:r>
    </w:p>
    <w:p w14:paraId="3FF338BC"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C528E7">
      <w:pPr>
        <w:pStyle w:val="BTSS"/>
      </w:pPr>
      <w:r>
        <w:t>WCD</w:t>
      </w:r>
      <w:r>
        <w:tab/>
      </w:r>
      <w:r>
        <w:tab/>
        <w:t>Water Control District</w:t>
      </w:r>
    </w:p>
    <w:p w14:paraId="17ACD930" w14:textId="77777777" w:rsidR="00C528E7" w:rsidRDefault="00C528E7" w:rsidP="00C528E7">
      <w:pPr>
        <w:spacing w:after="0" w:line="240" w:lineRule="auto"/>
        <w:rPr>
          <w:szCs w:val="24"/>
        </w:rPr>
      </w:pPr>
      <w:r>
        <w:rPr>
          <w:szCs w:val="24"/>
        </w:rPr>
        <w:t>WIN</w:t>
      </w:r>
      <w:r>
        <w:rPr>
          <w:szCs w:val="24"/>
        </w:rPr>
        <w:tab/>
      </w:r>
      <w:r>
        <w:rPr>
          <w:szCs w:val="24"/>
        </w:rPr>
        <w:tab/>
        <w:t>Watershed Information Network (Database)</w:t>
      </w:r>
    </w:p>
    <w:p w14:paraId="0A9C005B" w14:textId="38E84F7D" w:rsidR="00B525A8" w:rsidRDefault="00B525A8" w:rsidP="00C528E7">
      <w:pPr>
        <w:spacing w:after="0" w:line="240" w:lineRule="auto"/>
        <w:rPr>
          <w:szCs w:val="24"/>
        </w:rPr>
      </w:pPr>
      <w:r>
        <w:rPr>
          <w:szCs w:val="24"/>
        </w:rPr>
        <w:t>WMD</w:t>
      </w:r>
      <w:r>
        <w:rPr>
          <w:szCs w:val="24"/>
        </w:rPr>
        <w:tab/>
      </w:r>
      <w:r>
        <w:rPr>
          <w:szCs w:val="24"/>
        </w:rPr>
        <w:tab/>
        <w:t>Water Management District</w:t>
      </w:r>
    </w:p>
    <w:p w14:paraId="2BB5A302" w14:textId="786BC8D8" w:rsidR="001C0A11" w:rsidRDefault="008C2C66">
      <w:pPr>
        <w:spacing w:after="160"/>
        <w:rPr>
          <w:szCs w:val="24"/>
        </w:rPr>
      </w:pPr>
      <w:r>
        <w:rPr>
          <w:szCs w:val="24"/>
        </w:rPr>
        <w:t>WWTF</w:t>
      </w:r>
      <w:r>
        <w:rPr>
          <w:szCs w:val="24"/>
        </w:rPr>
        <w:tab/>
        <w:t>Wastewater Treatment Facility</w:t>
      </w:r>
      <w:r w:rsidR="001C0A11">
        <w:rPr>
          <w:szCs w:val="24"/>
        </w:rPr>
        <w:br w:type="page"/>
      </w:r>
    </w:p>
    <w:p w14:paraId="449464A7" w14:textId="647416EE" w:rsidR="0081599D" w:rsidRPr="006F1727" w:rsidRDefault="00686F58" w:rsidP="00267CFA">
      <w:pPr>
        <w:pStyle w:val="Heading2A"/>
      </w:pPr>
      <w:bookmarkStart w:id="24" w:name="_Toc475022058"/>
      <w:bookmarkStart w:id="25" w:name="_Toc482084576"/>
      <w:bookmarkStart w:id="26" w:name="_Toc21362426"/>
      <w:bookmarkStart w:id="27" w:name="_Toc31199643"/>
      <w:bookmarkStart w:id="28" w:name="_Toc55485197"/>
      <w:bookmarkStart w:id="29" w:name="_Hlk30963934"/>
      <w:bookmarkStart w:id="30" w:name="_Toc478028406"/>
      <w:bookmarkStart w:id="31" w:name="_Toc491243136"/>
      <w:bookmarkStart w:id="32" w:name="_Toc491243314"/>
      <w:bookmarkStart w:id="33" w:name="_Toc491243353"/>
      <w:bookmarkStart w:id="34" w:name="_Toc499899510"/>
      <w:bookmarkStart w:id="35" w:name="_Ref505343983"/>
      <w:r>
        <w:lastRenderedPageBreak/>
        <w:t>Executive</w:t>
      </w:r>
      <w:r w:rsidRPr="006F1727">
        <w:t xml:space="preserve"> </w:t>
      </w:r>
      <w:r w:rsidR="0081599D" w:rsidRPr="006F1727">
        <w:t>Summary</w:t>
      </w:r>
      <w:bookmarkEnd w:id="24"/>
      <w:bookmarkEnd w:id="25"/>
      <w:bookmarkEnd w:id="26"/>
      <w:bookmarkEnd w:id="27"/>
      <w:bookmarkEnd w:id="28"/>
    </w:p>
    <w:p w14:paraId="0BE63C9B" w14:textId="38AA9CF2" w:rsidR="0081599D" w:rsidRDefault="0081599D" w:rsidP="00B7127D">
      <w:pPr>
        <w:keepNext/>
        <w:rPr>
          <w:b/>
        </w:rPr>
      </w:pPr>
      <w:bookmarkStart w:id="36" w:name="_Hlk30963953"/>
      <w:bookmarkEnd w:id="29"/>
      <w:r w:rsidRPr="00F16176">
        <w:rPr>
          <w:b/>
        </w:rPr>
        <w:t>Background</w:t>
      </w:r>
    </w:p>
    <w:p w14:paraId="4B76CE74" w14:textId="05471D8C" w:rsidR="004018EA" w:rsidRPr="004018EA" w:rsidRDefault="00114011" w:rsidP="004018EA">
      <w:pPr>
        <w:pStyle w:val="BodyText"/>
        <w:rPr>
          <w:rFonts w:cs="Arial"/>
          <w:szCs w:val="22"/>
        </w:rPr>
      </w:pPr>
      <w:r w:rsidRPr="004018EA">
        <w:rPr>
          <w:rFonts w:cs="Arial"/>
          <w:szCs w:val="22"/>
        </w:rPr>
        <w:t xml:space="preserve">The </w:t>
      </w:r>
      <w:r w:rsidR="005219D9" w:rsidRPr="004018EA">
        <w:rPr>
          <w:rFonts w:cs="Arial"/>
          <w:szCs w:val="22"/>
        </w:rPr>
        <w:t>Indian River Lagoon (</w:t>
      </w:r>
      <w:r w:rsidRPr="004018EA">
        <w:rPr>
          <w:rFonts w:cs="Arial"/>
          <w:szCs w:val="22"/>
        </w:rPr>
        <w:t>IRL</w:t>
      </w:r>
      <w:r w:rsidR="005219D9" w:rsidRPr="004018EA">
        <w:rPr>
          <w:rFonts w:cs="Arial"/>
          <w:szCs w:val="22"/>
        </w:rPr>
        <w:t>)</w:t>
      </w:r>
      <w:r w:rsidRPr="004018EA">
        <w:rPr>
          <w:rFonts w:cs="Arial"/>
          <w:szCs w:val="22"/>
        </w:rPr>
        <w:t xml:space="preserve"> is a 156-mile-long estuary </w:t>
      </w:r>
      <w:r w:rsidR="005219D9" w:rsidRPr="004018EA">
        <w:rPr>
          <w:rFonts w:cs="Arial"/>
          <w:szCs w:val="22"/>
        </w:rPr>
        <w:t xml:space="preserve">along </w:t>
      </w:r>
      <w:r w:rsidRPr="004018EA">
        <w:rPr>
          <w:rFonts w:cs="Arial"/>
          <w:szCs w:val="22"/>
        </w:rPr>
        <w:t>Florida</w:t>
      </w:r>
      <w:r w:rsidR="00EC5BEA">
        <w:rPr>
          <w:rFonts w:cs="Arial"/>
          <w:szCs w:val="22"/>
        </w:rPr>
        <w:t>'</w:t>
      </w:r>
      <w:r w:rsidRPr="004018EA">
        <w:rPr>
          <w:rFonts w:cs="Arial"/>
          <w:szCs w:val="22"/>
        </w:rPr>
        <w:t xml:space="preserve">s east coast. </w:t>
      </w:r>
      <w:r w:rsidR="0094228F">
        <w:rPr>
          <w:rFonts w:cs="Arial"/>
          <w:szCs w:val="22"/>
        </w:rPr>
        <w:t>T</w:t>
      </w:r>
      <w:r w:rsidRPr="004018EA">
        <w:rPr>
          <w:rFonts w:cs="Arial"/>
          <w:szCs w:val="22"/>
        </w:rPr>
        <w:t>he impaired portions of the IRL</w:t>
      </w:r>
      <w:r w:rsidR="00607ACF" w:rsidRPr="004018EA">
        <w:rPr>
          <w:rFonts w:cs="Arial"/>
          <w:szCs w:val="22"/>
        </w:rPr>
        <w:t xml:space="preserve"> are directly adjacent to lands in</w:t>
      </w:r>
      <w:r w:rsidRPr="004018EA">
        <w:rPr>
          <w:rFonts w:cs="Arial"/>
          <w:szCs w:val="22"/>
        </w:rPr>
        <w:t xml:space="preserve"> </w:t>
      </w:r>
      <w:r w:rsidR="00607ACF" w:rsidRPr="004018EA">
        <w:rPr>
          <w:rFonts w:cs="Arial"/>
          <w:szCs w:val="22"/>
        </w:rPr>
        <w:t xml:space="preserve">only Volusia, Brevard, Indian River, and St. Lucie </w:t>
      </w:r>
      <w:r w:rsidR="00D753E3">
        <w:rPr>
          <w:rFonts w:cs="Arial"/>
          <w:szCs w:val="22"/>
        </w:rPr>
        <w:t>C</w:t>
      </w:r>
      <w:r w:rsidR="00D753E3" w:rsidRPr="004018EA">
        <w:rPr>
          <w:rFonts w:cs="Arial"/>
          <w:szCs w:val="22"/>
        </w:rPr>
        <w:t>ounties</w:t>
      </w:r>
      <w:r w:rsidR="00607ACF" w:rsidRPr="004018EA">
        <w:rPr>
          <w:rFonts w:cs="Arial"/>
          <w:szCs w:val="22"/>
        </w:rPr>
        <w:t xml:space="preserve">. The northern portion of the </w:t>
      </w:r>
      <w:r w:rsidRPr="004018EA">
        <w:rPr>
          <w:rFonts w:cs="Arial"/>
          <w:szCs w:val="22"/>
        </w:rPr>
        <w:t xml:space="preserve">watershed </w:t>
      </w:r>
      <w:r w:rsidR="00607ACF" w:rsidRPr="004018EA">
        <w:rPr>
          <w:rFonts w:cs="Arial"/>
          <w:szCs w:val="22"/>
        </w:rPr>
        <w:t>extends to near</w:t>
      </w:r>
      <w:r w:rsidRPr="004018EA">
        <w:rPr>
          <w:rFonts w:cs="Arial"/>
          <w:szCs w:val="22"/>
        </w:rPr>
        <w:t xml:space="preserve"> the Ponce De Leon Inlet in Volusia County and </w:t>
      </w:r>
      <w:r w:rsidR="00607ACF" w:rsidRPr="004018EA">
        <w:rPr>
          <w:rFonts w:cs="Arial"/>
          <w:szCs w:val="22"/>
        </w:rPr>
        <w:t>the southern portion to</w:t>
      </w:r>
      <w:r w:rsidRPr="004018EA">
        <w:rPr>
          <w:rFonts w:cs="Arial"/>
          <w:szCs w:val="22"/>
        </w:rPr>
        <w:t xml:space="preserve"> </w:t>
      </w:r>
      <w:r w:rsidR="00607ACF" w:rsidRPr="004018EA">
        <w:rPr>
          <w:rFonts w:cs="Arial"/>
          <w:szCs w:val="22"/>
        </w:rPr>
        <w:t xml:space="preserve">near </w:t>
      </w:r>
      <w:r w:rsidRPr="004018EA">
        <w:rPr>
          <w:rFonts w:cs="Arial"/>
          <w:szCs w:val="22"/>
        </w:rPr>
        <w:t xml:space="preserve">the Fort Pierce Inlet at the Indian River County–St. Lucie County boundary line. </w:t>
      </w:r>
      <w:r w:rsidR="00EC5BEA">
        <w:rPr>
          <w:rFonts w:cs="Arial"/>
          <w:szCs w:val="22"/>
        </w:rPr>
        <w:t>Because of</w:t>
      </w:r>
      <w:r w:rsidRPr="004018EA">
        <w:rPr>
          <w:rFonts w:cs="Arial"/>
          <w:szCs w:val="22"/>
        </w:rPr>
        <w:t xml:space="preserve"> the large geographical extent of the IRL Basin and the hydrological differences throughout the basin, the Florida Department of Environmental Protection (DEP) determined the best way to address the total maximum daily loads (TMDLs) </w:t>
      </w:r>
      <w:r w:rsidR="00BE1C2D" w:rsidRPr="004018EA">
        <w:rPr>
          <w:rFonts w:cs="Arial"/>
          <w:szCs w:val="22"/>
        </w:rPr>
        <w:t xml:space="preserve">and impairments </w:t>
      </w:r>
      <w:r w:rsidRPr="004018EA">
        <w:rPr>
          <w:rFonts w:cs="Arial"/>
          <w:szCs w:val="22"/>
        </w:rPr>
        <w:t>for the IRL Basin would be to divide the watershed into 3 subbasins: (1) Central IRL</w:t>
      </w:r>
      <w:r w:rsidR="00470C1D">
        <w:rPr>
          <w:rFonts w:cs="Arial"/>
          <w:szCs w:val="22"/>
        </w:rPr>
        <w:t xml:space="preserve"> (CIRL)</w:t>
      </w:r>
      <w:r w:rsidRPr="004018EA">
        <w:rPr>
          <w:rFonts w:cs="Arial"/>
          <w:szCs w:val="22"/>
        </w:rPr>
        <w:t xml:space="preserve">, (2) </w:t>
      </w:r>
      <w:r w:rsidR="00470C1D">
        <w:rPr>
          <w:rFonts w:cs="Arial"/>
          <w:szCs w:val="22"/>
        </w:rPr>
        <w:t>North IRL (NIRL)</w:t>
      </w:r>
      <w:r w:rsidRPr="004018EA">
        <w:rPr>
          <w:rFonts w:cs="Arial"/>
          <w:szCs w:val="22"/>
        </w:rPr>
        <w:t>, and (3) Banana River Lagoon</w:t>
      </w:r>
      <w:r w:rsidR="004640A0" w:rsidRPr="004018EA">
        <w:rPr>
          <w:rFonts w:cs="Arial"/>
          <w:szCs w:val="22"/>
        </w:rPr>
        <w:t xml:space="preserve">. </w:t>
      </w:r>
      <w:r w:rsidRPr="004018EA">
        <w:rPr>
          <w:rFonts w:cs="Arial"/>
          <w:szCs w:val="22"/>
        </w:rPr>
        <w:t xml:space="preserve">Separate </w:t>
      </w:r>
      <w:r w:rsidR="00470C1D">
        <w:rPr>
          <w:rFonts w:cs="Arial"/>
          <w:szCs w:val="22"/>
        </w:rPr>
        <w:t>basin management action plans (</w:t>
      </w:r>
      <w:r w:rsidRPr="004018EA">
        <w:rPr>
          <w:rFonts w:cs="Arial"/>
          <w:szCs w:val="22"/>
        </w:rPr>
        <w:t>BMAPs</w:t>
      </w:r>
      <w:r w:rsidR="00470C1D">
        <w:rPr>
          <w:rFonts w:cs="Arial"/>
          <w:szCs w:val="22"/>
        </w:rPr>
        <w:t>)</w:t>
      </w:r>
      <w:r w:rsidRPr="004018EA">
        <w:rPr>
          <w:rFonts w:cs="Arial"/>
          <w:szCs w:val="22"/>
        </w:rPr>
        <w:t xml:space="preserve"> were developed for each subbasin; this document focuses solely on the </w:t>
      </w:r>
      <w:r w:rsidR="00812A00">
        <w:rPr>
          <w:rFonts w:cs="Arial"/>
          <w:szCs w:val="22"/>
        </w:rPr>
        <w:t>N</w:t>
      </w:r>
      <w:r w:rsidRPr="004018EA">
        <w:rPr>
          <w:rFonts w:cs="Arial"/>
          <w:szCs w:val="22"/>
        </w:rPr>
        <w:t xml:space="preserve">IRL </w:t>
      </w:r>
      <w:r w:rsidR="00D753E3">
        <w:rPr>
          <w:rFonts w:cs="Arial"/>
          <w:szCs w:val="22"/>
        </w:rPr>
        <w:t>S</w:t>
      </w:r>
      <w:r w:rsidR="00D753E3" w:rsidRPr="004018EA">
        <w:rPr>
          <w:rFonts w:cs="Arial"/>
          <w:szCs w:val="22"/>
        </w:rPr>
        <w:t>ubbasin</w:t>
      </w:r>
      <w:r w:rsidR="004640A0" w:rsidRPr="004018EA">
        <w:rPr>
          <w:rFonts w:cs="Arial"/>
          <w:szCs w:val="22"/>
        </w:rPr>
        <w:t xml:space="preserve">. </w:t>
      </w:r>
      <w:r w:rsidR="00812A00">
        <w:t>The main stem of the N</w:t>
      </w:r>
      <w:r w:rsidR="00470C1D">
        <w:t>IRL</w:t>
      </w:r>
      <w:r w:rsidR="00812A00">
        <w:t xml:space="preserve"> </w:t>
      </w:r>
      <w:r w:rsidR="00D753E3">
        <w:t xml:space="preserve">Subbasin </w:t>
      </w:r>
      <w:r w:rsidR="00812A00">
        <w:t>extends from Turnbull Creek in Volusia County to the Melbourne Causeway in Brevard County</w:t>
      </w:r>
      <w:r w:rsidR="008F510D">
        <w:rPr>
          <w:rFonts w:cs="Arial"/>
          <w:szCs w:val="22"/>
        </w:rPr>
        <w:t xml:space="preserve"> (</w:t>
      </w:r>
      <w:r w:rsidR="00204983" w:rsidRPr="00204983">
        <w:rPr>
          <w:rFonts w:cs="Arial"/>
          <w:b/>
          <w:bCs/>
          <w:szCs w:val="22"/>
        </w:rPr>
        <w:fldChar w:fldCharType="begin"/>
      </w:r>
      <w:r w:rsidR="00204983" w:rsidRPr="00204983">
        <w:rPr>
          <w:rFonts w:cs="Arial"/>
          <w:b/>
          <w:bCs/>
          <w:szCs w:val="22"/>
        </w:rPr>
        <w:instrText xml:space="preserve"> REF _Ref55403983 \h  \* MERGEFORMAT </w:instrText>
      </w:r>
      <w:r w:rsidR="00204983" w:rsidRPr="00204983">
        <w:rPr>
          <w:rFonts w:cs="Arial"/>
          <w:b/>
          <w:bCs/>
          <w:szCs w:val="22"/>
        </w:rPr>
      </w:r>
      <w:r w:rsidR="00204983" w:rsidRPr="00204983">
        <w:rPr>
          <w:rFonts w:cs="Arial"/>
          <w:b/>
          <w:bCs/>
          <w:szCs w:val="22"/>
        </w:rPr>
        <w:fldChar w:fldCharType="separate"/>
      </w:r>
      <w:r w:rsidR="00470C1D" w:rsidRPr="00470C1D">
        <w:rPr>
          <w:b/>
          <w:bCs/>
        </w:rPr>
        <w:t>Figure ES-1</w:t>
      </w:r>
      <w:r w:rsidR="00204983" w:rsidRPr="00204983">
        <w:rPr>
          <w:rFonts w:cs="Arial"/>
          <w:b/>
          <w:bCs/>
          <w:szCs w:val="22"/>
        </w:rPr>
        <w:fldChar w:fldCharType="end"/>
      </w:r>
      <w:r w:rsidR="008F510D">
        <w:rPr>
          <w:rFonts w:cs="Arial"/>
          <w:szCs w:val="22"/>
        </w:rPr>
        <w:t>)</w:t>
      </w:r>
      <w:r w:rsidR="008F510D" w:rsidRPr="00BE1C2D">
        <w:rPr>
          <w:rFonts w:cs="Arial"/>
          <w:szCs w:val="22"/>
        </w:rPr>
        <w:t>.</w:t>
      </w:r>
      <w:r w:rsidR="008F510D">
        <w:rPr>
          <w:rFonts w:cs="Arial"/>
          <w:szCs w:val="22"/>
        </w:rPr>
        <w:t xml:space="preserve"> </w:t>
      </w:r>
    </w:p>
    <w:p w14:paraId="7160D64E" w14:textId="13B01AC1" w:rsidR="00F71C64" w:rsidRDefault="003823B4" w:rsidP="00B7127D">
      <w:pPr>
        <w:keepNext/>
        <w:rPr>
          <w:b/>
        </w:rPr>
      </w:pPr>
      <w:r>
        <w:rPr>
          <w:b/>
        </w:rPr>
        <w:t>TMDLs</w:t>
      </w:r>
    </w:p>
    <w:p w14:paraId="3FC20BBB" w14:textId="144531A5" w:rsidR="00BE1C2D" w:rsidRDefault="00140756" w:rsidP="00BE1C2D">
      <w:pPr>
        <w:pStyle w:val="BodyText"/>
        <w:rPr>
          <w:rFonts w:cs="Arial"/>
          <w:szCs w:val="22"/>
        </w:rPr>
      </w:pPr>
      <w:r w:rsidRPr="00140756">
        <w:rPr>
          <w:rFonts w:cs="Arial"/>
          <w:szCs w:val="22"/>
        </w:rPr>
        <w:t>A TMDL is a water quality restoration goal establishing the maximum amount of a pollutant that a waterbody can assimilate without causing exceedances of water quality standards.</w:t>
      </w:r>
      <w:r>
        <w:rPr>
          <w:rFonts w:ascii="Arial" w:hAnsi="Arial" w:cs="Arial"/>
          <w:color w:val="474747"/>
          <w:shd w:val="clear" w:color="auto" w:fill="FFFFFF"/>
        </w:rPr>
        <w:t xml:space="preserve"> </w:t>
      </w:r>
      <w:r w:rsidR="00BE1C2D" w:rsidRPr="00BE1C2D">
        <w:rPr>
          <w:rFonts w:cs="Arial"/>
          <w:szCs w:val="22"/>
        </w:rPr>
        <w:t>The nutrient TMDLs for the main stem of the IRL were adopted by DEP in March 2009</w:t>
      </w:r>
      <w:r w:rsidR="004640A0">
        <w:rPr>
          <w:rFonts w:cs="Arial"/>
          <w:szCs w:val="22"/>
        </w:rPr>
        <w:t xml:space="preserve">. </w:t>
      </w:r>
      <w:r w:rsidR="00BE1C2D" w:rsidRPr="00BE1C2D">
        <w:rPr>
          <w:rFonts w:cs="Arial"/>
          <w:szCs w:val="22"/>
        </w:rPr>
        <w:t xml:space="preserve">The TMDLs focus on the water quality conditions necessary for seagrass regrowth at water depth limits where seagrass historically grew in the </w:t>
      </w:r>
      <w:r w:rsidR="00D628BF">
        <w:rPr>
          <w:rFonts w:cs="Arial"/>
          <w:szCs w:val="22"/>
        </w:rPr>
        <w:t>lagoon</w:t>
      </w:r>
      <w:r w:rsidR="00BE1C2D" w:rsidRPr="00BE1C2D">
        <w:rPr>
          <w:rFonts w:cs="Arial"/>
          <w:szCs w:val="22"/>
        </w:rPr>
        <w:t>, based on a multi-year composite of seagrass coverage</w:t>
      </w:r>
      <w:r w:rsidR="004640A0">
        <w:rPr>
          <w:rFonts w:cs="Arial"/>
          <w:szCs w:val="22"/>
        </w:rPr>
        <w:t xml:space="preserve">. </w:t>
      </w:r>
      <w:r w:rsidR="00BE1C2D" w:rsidRPr="00BE1C2D">
        <w:rPr>
          <w:rFonts w:cs="Arial"/>
          <w:szCs w:val="22"/>
        </w:rPr>
        <w:t xml:space="preserve">The median depth limits of seagrass coverage in the IRL decreased over the years </w:t>
      </w:r>
      <w:r w:rsidR="00784CF9">
        <w:rPr>
          <w:rFonts w:cs="Arial"/>
          <w:szCs w:val="22"/>
        </w:rPr>
        <w:t>because of</w:t>
      </w:r>
      <w:r w:rsidR="00BE1C2D" w:rsidRPr="00BE1C2D">
        <w:rPr>
          <w:rFonts w:cs="Arial"/>
          <w:szCs w:val="22"/>
        </w:rPr>
        <w:t xml:space="preserve"> changes in water quality conditions resulting from anthropogenic influences</w:t>
      </w:r>
      <w:r w:rsidR="004640A0">
        <w:rPr>
          <w:rFonts w:cs="Arial"/>
          <w:szCs w:val="22"/>
        </w:rPr>
        <w:t xml:space="preserve">. </w:t>
      </w:r>
      <w:r w:rsidR="00BE1C2D" w:rsidRPr="00BE1C2D">
        <w:rPr>
          <w:rFonts w:cs="Arial"/>
          <w:szCs w:val="22"/>
        </w:rPr>
        <w:t xml:space="preserve">As polluted runoff reaches the lagoon, it </w:t>
      </w:r>
      <w:r w:rsidR="00D628BF">
        <w:rPr>
          <w:rFonts w:cs="Arial"/>
          <w:szCs w:val="22"/>
        </w:rPr>
        <w:t>contributes to</w:t>
      </w:r>
      <w:r w:rsidR="00D628BF" w:rsidRPr="00BE1C2D">
        <w:rPr>
          <w:rFonts w:cs="Arial"/>
          <w:szCs w:val="22"/>
        </w:rPr>
        <w:t xml:space="preserve"> </w:t>
      </w:r>
      <w:r w:rsidR="00BE1C2D" w:rsidRPr="00BE1C2D">
        <w:rPr>
          <w:rFonts w:cs="Arial"/>
          <w:szCs w:val="22"/>
        </w:rPr>
        <w:t>conditions that prevent the seagrass from growing in deeper water</w:t>
      </w:r>
      <w:r w:rsidR="004640A0">
        <w:rPr>
          <w:rFonts w:cs="Arial"/>
          <w:szCs w:val="22"/>
        </w:rPr>
        <w:t xml:space="preserve">. </w:t>
      </w:r>
    </w:p>
    <w:p w14:paraId="08F7D819" w14:textId="144A0DB6" w:rsidR="008F510D" w:rsidRDefault="00812A00" w:rsidP="008F510D">
      <w:r>
        <w:t>Additionally, TMDLs for two tributaries to the NIRL</w:t>
      </w:r>
      <w:r w:rsidR="00445432">
        <w:t xml:space="preserve"> were adopted in 2013</w:t>
      </w:r>
      <w:r>
        <w:t xml:space="preserve">, which are </w:t>
      </w:r>
      <w:r w:rsidR="00861C3C">
        <w:t xml:space="preserve">now </w:t>
      </w:r>
      <w:r>
        <w:t>addressed in this BMAP. For Addison Creek (</w:t>
      </w:r>
      <w:r w:rsidR="00470C1D">
        <w:t xml:space="preserve">the segment with </w:t>
      </w:r>
      <w:r w:rsidR="00784CF9">
        <w:t>w</w:t>
      </w:r>
      <w:r w:rsidR="00470C1D">
        <w:t xml:space="preserve">aterbody </w:t>
      </w:r>
      <w:r w:rsidR="00784CF9">
        <w:t>i</w:t>
      </w:r>
      <w:r w:rsidR="00470C1D">
        <w:t>dentification [</w:t>
      </w:r>
      <w:r>
        <w:t>WBID</w:t>
      </w:r>
      <w:r w:rsidR="00470C1D">
        <w:t xml:space="preserve">] </w:t>
      </w:r>
      <w:r w:rsidR="00784CF9">
        <w:t>n</w:t>
      </w:r>
      <w:r w:rsidR="00470C1D">
        <w:t>umber</w:t>
      </w:r>
      <w:r>
        <w:t xml:space="preserve"> 3028), no further nutrient load reductions were requested beyond those already requested by the main stem seagrass nutrient TMDLs. For the Eau Gallie River (WBID 3082), the </w:t>
      </w:r>
      <w:r w:rsidR="00470C1D">
        <w:t>total nitrogen (</w:t>
      </w:r>
      <w:r>
        <w:t>TN</w:t>
      </w:r>
      <w:r w:rsidR="00470C1D">
        <w:t>)</w:t>
      </w:r>
      <w:r>
        <w:t xml:space="preserve"> and </w:t>
      </w:r>
      <w:r w:rsidR="00470C1D">
        <w:t>total phosphorus (</w:t>
      </w:r>
      <w:r>
        <w:t>TP</w:t>
      </w:r>
      <w:r w:rsidR="00470C1D">
        <w:t>)</w:t>
      </w:r>
      <w:r>
        <w:t xml:space="preserve"> target loads defined in the TMDL are different from the main stem. The tidal portion of the Eau Gallie River consistently showed high annual average chlorophyll a concentrations, so the loading targets for the Eau Gallie are the natural background nutrient condition which require a 51 % TN reduction and a 58 % TP reduction of nonpoint source loads based on the </w:t>
      </w:r>
      <w:r w:rsidR="00470C1D">
        <w:t>Hydrological Simulation Program–Fortran</w:t>
      </w:r>
      <w:r>
        <w:t xml:space="preserve"> </w:t>
      </w:r>
      <w:r w:rsidR="00470C1D">
        <w:t xml:space="preserve">Model </w:t>
      </w:r>
      <w:r>
        <w:t>for the period</w:t>
      </w:r>
      <w:r w:rsidR="00470C1D">
        <w:t xml:space="preserve"> from</w:t>
      </w:r>
      <w:r>
        <w:t xml:space="preserve"> 1996 to 2005. </w:t>
      </w:r>
    </w:p>
    <w:p w14:paraId="48E0C5A8" w14:textId="210AEDA6" w:rsidR="00C47DE7" w:rsidRDefault="00812A00" w:rsidP="00B7127D">
      <w:pPr>
        <w:keepNext/>
        <w:rPr>
          <w:b/>
        </w:rPr>
      </w:pPr>
      <w:r>
        <w:rPr>
          <w:b/>
        </w:rPr>
        <w:lastRenderedPageBreak/>
        <w:t>NIRL</w:t>
      </w:r>
      <w:r w:rsidR="00D628BF">
        <w:rPr>
          <w:b/>
        </w:rPr>
        <w:t xml:space="preserve"> </w:t>
      </w:r>
      <w:r w:rsidR="00C47DE7" w:rsidRPr="00F16176">
        <w:rPr>
          <w:b/>
        </w:rPr>
        <w:t>BMAP</w:t>
      </w:r>
    </w:p>
    <w:p w14:paraId="4B241BD5" w14:textId="341A25DE" w:rsidR="002B3FC0" w:rsidRPr="00BE1C2D" w:rsidRDefault="008F510D" w:rsidP="008D2719">
      <w:pPr>
        <w:pStyle w:val="BT"/>
      </w:pPr>
      <w:r>
        <w:t>Previously, i</w:t>
      </w:r>
      <w:r w:rsidR="002B3FC0" w:rsidRPr="00BE1C2D">
        <w:t xml:space="preserve">n addition to dividing the overall IRL </w:t>
      </w:r>
      <w:r w:rsidR="002B3FC0">
        <w:t>Watershed</w:t>
      </w:r>
      <w:r w:rsidR="002B3FC0" w:rsidRPr="00BE1C2D">
        <w:t xml:space="preserve"> into subbasins, the </w:t>
      </w:r>
      <w:r w:rsidR="00812A00">
        <w:t>N</w:t>
      </w:r>
      <w:r w:rsidR="002B3FC0" w:rsidRPr="00BE1C2D">
        <w:t xml:space="preserve">IRL was further divided into </w:t>
      </w:r>
      <w:r w:rsidR="00EC5BEA">
        <w:t>"</w:t>
      </w:r>
      <w:r w:rsidR="002B3FC0" w:rsidRPr="00BE1C2D">
        <w:t>project zones.</w:t>
      </w:r>
      <w:r w:rsidR="00EC5BEA">
        <w:t>"</w:t>
      </w:r>
      <w:r w:rsidR="002B3FC0" w:rsidRPr="00BE1C2D">
        <w:t xml:space="preserve"> The </w:t>
      </w:r>
      <w:r w:rsidR="00812A00">
        <w:t>NIRL</w:t>
      </w:r>
      <w:r w:rsidR="002B3FC0" w:rsidRPr="00BE1C2D">
        <w:t xml:space="preserve"> subbasin was split into </w:t>
      </w:r>
      <w:r>
        <w:t>two</w:t>
      </w:r>
      <w:r w:rsidR="002B3FC0" w:rsidRPr="00BE1C2D">
        <w:t xml:space="preserve"> project zones as follows:</w:t>
      </w:r>
    </w:p>
    <w:p w14:paraId="42B26B2C" w14:textId="6A2B7ACE" w:rsidR="00812A00" w:rsidRPr="00812A00" w:rsidRDefault="00812A00" w:rsidP="008D2719">
      <w:pPr>
        <w:pStyle w:val="Bullet"/>
      </w:pPr>
      <w:r w:rsidRPr="00812A00">
        <w:t>North A – Turnbull Creek to NASA Causeway (State Road 405)</w:t>
      </w:r>
      <w:r w:rsidR="00470C1D">
        <w:t>.</w:t>
      </w:r>
    </w:p>
    <w:p w14:paraId="51C63FF7" w14:textId="7C8AA1DA" w:rsidR="00812A00" w:rsidRPr="00812A00" w:rsidRDefault="00812A00" w:rsidP="008D2719">
      <w:pPr>
        <w:pStyle w:val="Bullet"/>
      </w:pPr>
      <w:r w:rsidRPr="00812A00">
        <w:t xml:space="preserve">North B – NASA Causeway to Melbourne Causeway (U.S. </w:t>
      </w:r>
      <w:r w:rsidR="00784CF9">
        <w:t xml:space="preserve">Highway </w:t>
      </w:r>
      <w:r w:rsidRPr="00812A00">
        <w:t>192).</w:t>
      </w:r>
    </w:p>
    <w:p w14:paraId="5FDDCCCE" w14:textId="6EA1A35C" w:rsidR="00BE1C2D" w:rsidRPr="0073479A" w:rsidRDefault="00BE1C2D" w:rsidP="008D2719">
      <w:pPr>
        <w:pStyle w:val="BT"/>
      </w:pPr>
      <w:r>
        <w:t xml:space="preserve">DEP first adopted the </w:t>
      </w:r>
      <w:r w:rsidR="00305085">
        <w:t>NIRL</w:t>
      </w:r>
      <w:r>
        <w:t xml:space="preserve"> BMAP in 2013 to implement TN and TP TMDLs</w:t>
      </w:r>
      <w:r w:rsidR="008F510D">
        <w:t>.</w:t>
      </w:r>
      <w:r>
        <w:t xml:space="preserve"> BMAPs are designed to be implemented in a phased approach</w:t>
      </w:r>
      <w:r w:rsidR="00E47FAE">
        <w:t xml:space="preserve">. </w:t>
      </w:r>
      <w:r w:rsidR="004327D5">
        <w:t xml:space="preserve">In 2018, DEP and the local stakeholders were developing several components of an updated BMAP </w:t>
      </w:r>
      <w:r w:rsidR="002A0B14">
        <w:t xml:space="preserve">including </w:t>
      </w:r>
      <w:r w:rsidR="004327D5">
        <w:t xml:space="preserve">the local </w:t>
      </w:r>
      <w:r w:rsidR="00E47FAE">
        <w:t xml:space="preserve">completion and DEP review of a new water quality model, the Spatial Watershed Iterative Loading (SWIL) Model. The SWIL Model was developed through cooperative funding provided by Brevard County and many of its cities in an effort to update the data being used to predict loading. In this BMAP update, the SWIL Model is used to estimate loading to the </w:t>
      </w:r>
      <w:r w:rsidR="00897098">
        <w:t>NIRL</w:t>
      </w:r>
      <w:r w:rsidR="00E47FAE">
        <w:t xml:space="preserve"> </w:t>
      </w:r>
      <w:r w:rsidR="00C041B9">
        <w:t xml:space="preserve">and </w:t>
      </w:r>
      <w:r w:rsidR="00E47FAE">
        <w:t xml:space="preserve">the </w:t>
      </w:r>
      <w:r w:rsidR="00C041B9">
        <w:t xml:space="preserve">percent reductions adopted in the </w:t>
      </w:r>
      <w:r w:rsidR="00E47FAE">
        <w:t>original TMDL rule</w:t>
      </w:r>
      <w:r w:rsidR="00C041B9">
        <w:t>s</w:t>
      </w:r>
      <w:r w:rsidR="00E47FAE">
        <w:t xml:space="preserve"> </w:t>
      </w:r>
      <w:r w:rsidR="00C041B9">
        <w:t>are applied as</w:t>
      </w:r>
      <w:r w:rsidR="00E47FAE">
        <w:t xml:space="preserve"> the water quality targets. </w:t>
      </w:r>
    </w:p>
    <w:p w14:paraId="5B06EF93" w14:textId="114EDB11" w:rsidR="00BE1C2D" w:rsidRPr="0073479A" w:rsidRDefault="00BE1C2D" w:rsidP="00BE1C2D">
      <w:r w:rsidRPr="0073479A">
        <w:t xml:space="preserve">This </w:t>
      </w:r>
      <w:bookmarkStart w:id="37" w:name="_Hlk30945209"/>
      <w:r w:rsidRPr="0073479A">
        <w:t xml:space="preserve">2020 BMAP </w:t>
      </w:r>
      <w:bookmarkEnd w:id="37"/>
      <w:r w:rsidR="00C041B9">
        <w:t xml:space="preserve">was developed based </w:t>
      </w:r>
      <w:r w:rsidRPr="0073479A">
        <w:t xml:space="preserve">on </w:t>
      </w:r>
      <w:r w:rsidR="00C041B9">
        <w:t xml:space="preserve">several </w:t>
      </w:r>
      <w:r w:rsidRPr="0073479A">
        <w:t>changes since the 20</w:t>
      </w:r>
      <w:r>
        <w:t>13</w:t>
      </w:r>
      <w:r w:rsidRPr="0073479A">
        <w:t xml:space="preserve"> BMAP was adopted, including updates to the modeling</w:t>
      </w:r>
      <w:r>
        <w:t>,</w:t>
      </w:r>
      <w:r w:rsidR="00471190">
        <w:t>boundary adjustments,</w:t>
      </w:r>
      <w:r>
        <w:t xml:space="preserve"> updated </w:t>
      </w:r>
      <w:r w:rsidRPr="0068057D">
        <w:t>allocations</w:t>
      </w:r>
      <w:r>
        <w:t xml:space="preserve"> of load reductions to the responsible stakeholders,</w:t>
      </w:r>
      <w:r w:rsidRPr="0073479A">
        <w:t xml:space="preserve"> management actions to achieve nutrient reductions, </w:t>
      </w:r>
      <w:r>
        <w:t>and</w:t>
      </w:r>
      <w:r w:rsidRPr="0073479A">
        <w:t xml:space="preserve"> a revised monitoring plan to continue to track trends in water quality.</w:t>
      </w:r>
      <w:r>
        <w:t xml:space="preserve"> This update sets a deadline for achieving load reductions no later </w:t>
      </w:r>
      <w:r w:rsidRPr="00D1645E">
        <w:t>than 20</w:t>
      </w:r>
      <w:r w:rsidR="00E47FAE" w:rsidRPr="00D1645E">
        <w:t>35</w:t>
      </w:r>
      <w:r>
        <w:t xml:space="preserve">, which is </w:t>
      </w:r>
      <w:r w:rsidR="00E47FAE" w:rsidRPr="00D1645E">
        <w:t>22</w:t>
      </w:r>
      <w:r>
        <w:t xml:space="preserve"> years after the initial BMAP adoption </w:t>
      </w:r>
      <w:r w:rsidR="00E47FAE">
        <w:t xml:space="preserve">in </w:t>
      </w:r>
      <w:r>
        <w:t>2013.</w:t>
      </w:r>
    </w:p>
    <w:p w14:paraId="37A6C9DB" w14:textId="6C38200A" w:rsidR="006443F5" w:rsidRDefault="00BD0031" w:rsidP="00601F1F">
      <w:pPr>
        <w:keepNext/>
        <w:rPr>
          <w:b/>
        </w:rPr>
      </w:pPr>
      <w:bookmarkStart w:id="38" w:name="_Hlk30944942"/>
      <w:r w:rsidRPr="00F16176">
        <w:rPr>
          <w:b/>
        </w:rPr>
        <w:t>Summary of Load Reductions</w:t>
      </w:r>
    </w:p>
    <w:p w14:paraId="74E05678" w14:textId="6D70106B" w:rsidR="004327D5" w:rsidRDefault="004327D5" w:rsidP="004327D5">
      <w:pPr>
        <w:pStyle w:val="BT"/>
        <w:keepNext/>
      </w:pPr>
      <w:r>
        <w:t xml:space="preserve">DEP </w:t>
      </w:r>
      <w:r w:rsidR="00BB76E9">
        <w:t xml:space="preserve">requested </w:t>
      </w:r>
      <w:r>
        <w:t xml:space="preserve">stakeholders to provide information on management actions, including projects, programs, and activities, that would reduce nutrient loads to the </w:t>
      </w:r>
      <w:r w:rsidR="00305085">
        <w:t>NIRL</w:t>
      </w:r>
      <w:r>
        <w:t xml:space="preserve">. Management actions </w:t>
      </w:r>
      <w:r w:rsidR="00BB76E9">
        <w:t xml:space="preserve">are </w:t>
      </w:r>
      <w:r>
        <w:t xml:space="preserve">included </w:t>
      </w:r>
      <w:r w:rsidR="00BB76E9">
        <w:t xml:space="preserve">in the </w:t>
      </w:r>
      <w:r>
        <w:t xml:space="preserve">BMAP to address nutrient loads to the lagoon and had to meet several criteria to be considered eligible for credit. </w:t>
      </w:r>
      <w:bookmarkStart w:id="39" w:name="_Hlk55386468"/>
      <w:r w:rsidR="00AB701C">
        <w:t>T</w:t>
      </w:r>
      <w:r>
        <w:t xml:space="preserve">he </w:t>
      </w:r>
      <w:r w:rsidR="00AB701C">
        <w:t xml:space="preserve">estimated reductions of </w:t>
      </w:r>
      <w:r>
        <w:t xml:space="preserve">activities completed to date are </w:t>
      </w:r>
      <w:r w:rsidR="00AB701C">
        <w:t xml:space="preserve">provided in </w:t>
      </w:r>
      <w:bookmarkEnd w:id="39"/>
      <w:r w:rsidR="00F13AEE" w:rsidRPr="00F13AEE">
        <w:rPr>
          <w:b/>
          <w:bCs/>
        </w:rPr>
        <w:fldChar w:fldCharType="begin"/>
      </w:r>
      <w:r w:rsidR="00F13AEE" w:rsidRPr="00F13AEE">
        <w:rPr>
          <w:b/>
          <w:bCs/>
        </w:rPr>
        <w:instrText xml:space="preserve"> REF _Ref55404098 \h  \* MERGEFORMAT </w:instrText>
      </w:r>
      <w:r w:rsidR="00F13AEE" w:rsidRPr="00F13AEE">
        <w:rPr>
          <w:b/>
          <w:bCs/>
        </w:rPr>
      </w:r>
      <w:r w:rsidR="00F13AEE" w:rsidRPr="00F13AEE">
        <w:rPr>
          <w:b/>
          <w:bCs/>
        </w:rPr>
        <w:fldChar w:fldCharType="separate"/>
      </w:r>
      <w:r w:rsidR="00470C1D" w:rsidRPr="00470C1D">
        <w:rPr>
          <w:b/>
          <w:bCs/>
        </w:rPr>
        <w:t>Table ES-1</w:t>
      </w:r>
      <w:r w:rsidR="00F13AEE" w:rsidRPr="00F13AEE">
        <w:rPr>
          <w:b/>
          <w:bCs/>
        </w:rPr>
        <w:fldChar w:fldCharType="end"/>
      </w:r>
      <w:r w:rsidR="00AB701C">
        <w:t xml:space="preserve">. </w:t>
      </w:r>
      <w:r w:rsidR="006B5CE8" w:rsidRPr="006B5CE8">
        <w:rPr>
          <w:b/>
        </w:rPr>
        <w:fldChar w:fldCharType="begin"/>
      </w:r>
      <w:r w:rsidR="006B5CE8" w:rsidRPr="006B5CE8">
        <w:rPr>
          <w:b/>
        </w:rPr>
        <w:instrText xml:space="preserve"> REF _Ref55404234 \h  \* MERGEFORMAT </w:instrText>
      </w:r>
      <w:r w:rsidR="006B5CE8" w:rsidRPr="006B5CE8">
        <w:rPr>
          <w:b/>
        </w:rPr>
      </w:r>
      <w:r w:rsidR="006B5CE8" w:rsidRPr="006B5CE8">
        <w:rPr>
          <w:b/>
        </w:rPr>
        <w:fldChar w:fldCharType="separate"/>
      </w:r>
      <w:r w:rsidR="00470C1D" w:rsidRPr="00470C1D">
        <w:rPr>
          <w:b/>
        </w:rPr>
        <w:t>Figure ES-2</w:t>
      </w:r>
      <w:r w:rsidR="006B5CE8" w:rsidRPr="006B5CE8">
        <w:rPr>
          <w:b/>
        </w:rPr>
        <w:fldChar w:fldCharType="end"/>
      </w:r>
      <w:r w:rsidR="006B5CE8">
        <w:rPr>
          <w:b/>
        </w:rPr>
        <w:t xml:space="preserve"> </w:t>
      </w:r>
      <w:r w:rsidR="006B5CE8" w:rsidRPr="006B5CE8">
        <w:rPr>
          <w:bCs/>
        </w:rPr>
        <w:t>through</w:t>
      </w:r>
      <w:r w:rsidR="006B5CE8">
        <w:rPr>
          <w:b/>
        </w:rPr>
        <w:t xml:space="preserve"> </w:t>
      </w:r>
      <w:r w:rsidR="001F4348" w:rsidRPr="001F4348">
        <w:rPr>
          <w:b/>
        </w:rPr>
        <w:fldChar w:fldCharType="begin"/>
      </w:r>
      <w:r w:rsidR="001F4348" w:rsidRPr="001F4348">
        <w:rPr>
          <w:b/>
        </w:rPr>
        <w:instrText xml:space="preserve"> REF _Ref55404238 \h  \* MERGEFORMAT </w:instrText>
      </w:r>
      <w:r w:rsidR="001F4348" w:rsidRPr="001F4348">
        <w:rPr>
          <w:b/>
        </w:rPr>
      </w:r>
      <w:r w:rsidR="001F4348" w:rsidRPr="001F4348">
        <w:rPr>
          <w:b/>
        </w:rPr>
        <w:fldChar w:fldCharType="separate"/>
      </w:r>
      <w:r w:rsidR="00470C1D" w:rsidRPr="00470C1D">
        <w:rPr>
          <w:b/>
        </w:rPr>
        <w:t>Figure ES-5</w:t>
      </w:r>
      <w:r w:rsidR="001F4348" w:rsidRPr="001F4348">
        <w:rPr>
          <w:b/>
        </w:rPr>
        <w:fldChar w:fldCharType="end"/>
      </w:r>
      <w:r w:rsidR="001F4348">
        <w:rPr>
          <w:b/>
        </w:rPr>
        <w:t xml:space="preserve"> </w:t>
      </w:r>
      <w:r>
        <w:t xml:space="preserve">show progress towards the TN </w:t>
      </w:r>
      <w:r w:rsidR="00D95013">
        <w:t xml:space="preserve">and TP </w:t>
      </w:r>
      <w:r>
        <w:t>TMDL load reductions</w:t>
      </w:r>
      <w:bookmarkStart w:id="40" w:name="_Hlk30946315"/>
      <w:r>
        <w:t xml:space="preserve"> through Ju</w:t>
      </w:r>
      <w:r w:rsidR="00D95013">
        <w:t>l</w:t>
      </w:r>
      <w:r w:rsidR="00F51188">
        <w:t>y</w:t>
      </w:r>
      <w:r w:rsidR="00D95013">
        <w:t xml:space="preserve"> 31, 2020</w:t>
      </w:r>
      <w:bookmarkEnd w:id="40"/>
      <w:r w:rsidR="00784CF9">
        <w:t>,</w:t>
      </w:r>
      <w:r w:rsidR="002A0B14">
        <w:t xml:space="preserve"> by project zone</w:t>
      </w:r>
      <w:r>
        <w:t xml:space="preserve">. </w:t>
      </w:r>
    </w:p>
    <w:p w14:paraId="403218A4" w14:textId="27B167C7" w:rsidR="004327D5" w:rsidRDefault="004327D5" w:rsidP="00EA6F35">
      <w:pPr>
        <w:pStyle w:val="BT"/>
      </w:pPr>
      <w:r w:rsidRPr="002A3E89">
        <w:t xml:space="preserve">To </w:t>
      </w:r>
      <w:r>
        <w:t>achieve</w:t>
      </w:r>
      <w:r w:rsidRPr="002A3E89">
        <w:t xml:space="preserve"> the TMDL, </w:t>
      </w:r>
      <w:r>
        <w:t xml:space="preserve">stakeholders must </w:t>
      </w:r>
      <w:bookmarkStart w:id="41" w:name="_Hlk30946333"/>
      <w:r>
        <w:t xml:space="preserve">identify and </w:t>
      </w:r>
      <w:bookmarkEnd w:id="41"/>
      <w:r>
        <w:t xml:space="preserve">submit additional local projects as well as determine the </w:t>
      </w:r>
      <w:r w:rsidRPr="002A3E89">
        <w:t>significant funding</w:t>
      </w:r>
      <w:r>
        <w:t xml:space="preserve"> that</w:t>
      </w:r>
      <w:r w:rsidRPr="002A3E89">
        <w:t xml:space="preserve"> will be necessary</w:t>
      </w:r>
      <w:r>
        <w:t>. E</w:t>
      </w:r>
      <w:r w:rsidRPr="002A3E89">
        <w:t>nhancements to programs addressing basinwide sources</w:t>
      </w:r>
      <w:r>
        <w:t xml:space="preserve"> will also be required</w:t>
      </w:r>
      <w:r w:rsidRPr="002A3E89">
        <w:t xml:space="preserve">. </w:t>
      </w:r>
    </w:p>
    <w:p w14:paraId="3F3FE462" w14:textId="77777777" w:rsidR="00470C1D" w:rsidRDefault="00470C1D">
      <w:pPr>
        <w:spacing w:after="160"/>
        <w:rPr>
          <w:rFonts w:ascii="Times New Roman Bold" w:hAnsi="Times New Roman Bold"/>
          <w:b/>
          <w:iCs/>
          <w:color w:val="000000" w:themeColor="text1"/>
          <w:szCs w:val="18"/>
        </w:rPr>
      </w:pPr>
      <w:bookmarkStart w:id="42" w:name="_Ref55404098"/>
      <w:bookmarkStart w:id="43" w:name="_Ref55404094"/>
      <w:r>
        <w:br w:type="page"/>
      </w:r>
    </w:p>
    <w:p w14:paraId="1A908020" w14:textId="346C7136" w:rsidR="00F13AEE" w:rsidRDefault="00F13AEE" w:rsidP="00F13AEE">
      <w:pPr>
        <w:pStyle w:val="Caption"/>
        <w:keepNext/>
      </w:pPr>
      <w:bookmarkStart w:id="44" w:name="_Toc56418665"/>
      <w:r>
        <w:lastRenderedPageBreak/>
        <w:t>Table ES-</w:t>
      </w:r>
      <w:r w:rsidR="00A95106">
        <w:fldChar w:fldCharType="begin"/>
      </w:r>
      <w:r w:rsidR="00A95106">
        <w:instrText xml:space="preserve"> SEQ Table_ES- \* ARABIC </w:instrText>
      </w:r>
      <w:r w:rsidR="00A95106">
        <w:fldChar w:fldCharType="separate"/>
      </w:r>
      <w:r w:rsidR="00470C1D">
        <w:rPr>
          <w:noProof/>
        </w:rPr>
        <w:t>1</w:t>
      </w:r>
      <w:r w:rsidR="00A95106">
        <w:rPr>
          <w:noProof/>
        </w:rPr>
        <w:fldChar w:fldCharType="end"/>
      </w:r>
      <w:bookmarkEnd w:id="42"/>
      <w:r>
        <w:t xml:space="preserve">. </w:t>
      </w:r>
      <w:r w:rsidRPr="002478E3">
        <w:t>Progress to date in the NIRL BMAP by Project Zone</w:t>
      </w:r>
      <w:bookmarkEnd w:id="43"/>
      <w:bookmarkEnd w:id="44"/>
    </w:p>
    <w:tbl>
      <w:tblPr>
        <w:tblStyle w:val="TableGrid"/>
        <w:tblW w:w="9346" w:type="dxa"/>
        <w:jc w:val="center"/>
        <w:tblLayout w:type="fixed"/>
        <w:tblLook w:val="04A0" w:firstRow="1" w:lastRow="0" w:firstColumn="1" w:lastColumn="0" w:noHBand="0" w:noVBand="1"/>
      </w:tblPr>
      <w:tblGrid>
        <w:gridCol w:w="1870"/>
        <w:gridCol w:w="1869"/>
        <w:gridCol w:w="1869"/>
        <w:gridCol w:w="1869"/>
        <w:gridCol w:w="1869"/>
      </w:tblGrid>
      <w:tr w:rsidR="003A4E25" w:rsidRPr="00470C1D" w14:paraId="4224B448" w14:textId="77777777" w:rsidTr="008D2719">
        <w:trPr>
          <w:cantSplit/>
          <w:trHeight w:hRule="exact" w:val="766"/>
          <w:tblHeader/>
          <w:jc w:val="center"/>
        </w:trPr>
        <w:tc>
          <w:tcPr>
            <w:tcW w:w="1870" w:type="dxa"/>
            <w:shd w:val="clear" w:color="auto" w:fill="BDD6EE" w:themeFill="accent1" w:themeFillTint="66"/>
            <w:noWrap/>
            <w:vAlign w:val="bottom"/>
            <w:hideMark/>
          </w:tcPr>
          <w:p w14:paraId="266FFA11" w14:textId="77777777" w:rsidR="003A4E25" w:rsidRPr="008D2719" w:rsidRDefault="003A4E25" w:rsidP="008D2719">
            <w:pPr>
              <w:pStyle w:val="TableText"/>
              <w:rPr>
                <w:b/>
                <w:bCs/>
              </w:rPr>
            </w:pPr>
            <w:r w:rsidRPr="008D2719">
              <w:rPr>
                <w:b/>
                <w:bCs/>
              </w:rPr>
              <w:t>Project Zone</w:t>
            </w:r>
          </w:p>
        </w:tc>
        <w:tc>
          <w:tcPr>
            <w:tcW w:w="1869" w:type="dxa"/>
            <w:shd w:val="clear" w:color="auto" w:fill="BDD6EE" w:themeFill="accent1" w:themeFillTint="66"/>
            <w:noWrap/>
            <w:vAlign w:val="bottom"/>
            <w:hideMark/>
          </w:tcPr>
          <w:p w14:paraId="30D93206" w14:textId="77777777" w:rsidR="003A4E25" w:rsidRPr="008D2719" w:rsidRDefault="003A4E25" w:rsidP="008D2719">
            <w:pPr>
              <w:pStyle w:val="TableText"/>
              <w:rPr>
                <w:b/>
                <w:bCs/>
              </w:rPr>
            </w:pPr>
            <w:r w:rsidRPr="008D2719">
              <w:rPr>
                <w:b/>
                <w:bCs/>
              </w:rPr>
              <w:t>TN Reduction (lbs/yr)</w:t>
            </w:r>
          </w:p>
        </w:tc>
        <w:tc>
          <w:tcPr>
            <w:tcW w:w="1869" w:type="dxa"/>
            <w:shd w:val="clear" w:color="auto" w:fill="BDD6EE" w:themeFill="accent1" w:themeFillTint="66"/>
            <w:vAlign w:val="bottom"/>
          </w:tcPr>
          <w:p w14:paraId="7DF9DD49" w14:textId="02E13915" w:rsidR="003A4E25" w:rsidRPr="008D2719" w:rsidRDefault="00470C1D" w:rsidP="008D2719">
            <w:pPr>
              <w:pStyle w:val="TableText"/>
              <w:rPr>
                <w:b/>
                <w:bCs/>
              </w:rPr>
            </w:pPr>
            <w:r w:rsidRPr="008D2719">
              <w:rPr>
                <w:b/>
                <w:bCs/>
              </w:rPr>
              <w:t xml:space="preserve">% Achieved </w:t>
            </w:r>
            <w:r w:rsidR="003A4E25" w:rsidRPr="008D2719">
              <w:rPr>
                <w:b/>
                <w:bCs/>
              </w:rPr>
              <w:t xml:space="preserve">towards TN </w:t>
            </w:r>
            <w:r w:rsidRPr="008D2719">
              <w:rPr>
                <w:b/>
                <w:bCs/>
              </w:rPr>
              <w:t>Target</w:t>
            </w:r>
          </w:p>
        </w:tc>
        <w:tc>
          <w:tcPr>
            <w:tcW w:w="1869" w:type="dxa"/>
            <w:shd w:val="clear" w:color="auto" w:fill="BDD6EE" w:themeFill="accent1" w:themeFillTint="66"/>
            <w:noWrap/>
            <w:vAlign w:val="bottom"/>
            <w:hideMark/>
          </w:tcPr>
          <w:p w14:paraId="1760CD79" w14:textId="0D68866E" w:rsidR="003A4E25" w:rsidRPr="008D2719" w:rsidRDefault="003A4E25" w:rsidP="008D2719">
            <w:pPr>
              <w:pStyle w:val="TableText"/>
              <w:rPr>
                <w:b/>
                <w:bCs/>
              </w:rPr>
            </w:pPr>
            <w:r w:rsidRPr="008D2719">
              <w:rPr>
                <w:b/>
                <w:bCs/>
              </w:rPr>
              <w:t>TP Reduction (lbs/yr)</w:t>
            </w:r>
          </w:p>
        </w:tc>
        <w:tc>
          <w:tcPr>
            <w:tcW w:w="1869" w:type="dxa"/>
            <w:shd w:val="clear" w:color="auto" w:fill="BDD6EE" w:themeFill="accent1" w:themeFillTint="66"/>
            <w:noWrap/>
            <w:vAlign w:val="bottom"/>
            <w:hideMark/>
          </w:tcPr>
          <w:p w14:paraId="125AD832" w14:textId="5AD68F2E" w:rsidR="003A4E25" w:rsidRPr="008D2719" w:rsidRDefault="00470C1D" w:rsidP="008D2719">
            <w:pPr>
              <w:pStyle w:val="TableText"/>
              <w:rPr>
                <w:b/>
                <w:bCs/>
              </w:rPr>
            </w:pPr>
            <w:r w:rsidRPr="008D2719">
              <w:rPr>
                <w:b/>
                <w:bCs/>
              </w:rPr>
              <w:t>% A</w:t>
            </w:r>
            <w:r w:rsidR="003A4E25" w:rsidRPr="008D2719">
              <w:rPr>
                <w:b/>
                <w:bCs/>
              </w:rPr>
              <w:t xml:space="preserve">chieved </w:t>
            </w:r>
            <w:r w:rsidRPr="008D2719">
              <w:rPr>
                <w:b/>
                <w:bCs/>
              </w:rPr>
              <w:t xml:space="preserve">Towards </w:t>
            </w:r>
            <w:r w:rsidR="003A4E25" w:rsidRPr="008D2719">
              <w:rPr>
                <w:b/>
                <w:bCs/>
              </w:rPr>
              <w:t xml:space="preserve">TP </w:t>
            </w:r>
            <w:r w:rsidRPr="008D2719">
              <w:rPr>
                <w:b/>
                <w:bCs/>
              </w:rPr>
              <w:t>Target</w:t>
            </w:r>
          </w:p>
        </w:tc>
      </w:tr>
      <w:tr w:rsidR="003A4E25" w:rsidRPr="00AB701C" w14:paraId="4FC74BDC" w14:textId="77777777" w:rsidTr="00F13AEE">
        <w:trPr>
          <w:trHeight w:hRule="exact" w:val="288"/>
          <w:jc w:val="center"/>
        </w:trPr>
        <w:tc>
          <w:tcPr>
            <w:tcW w:w="1870" w:type="dxa"/>
            <w:noWrap/>
            <w:vAlign w:val="center"/>
            <w:hideMark/>
          </w:tcPr>
          <w:p w14:paraId="1524F7E3" w14:textId="77777777" w:rsidR="003A4E25" w:rsidRPr="00B10EF1" w:rsidRDefault="003A4E25" w:rsidP="00D3595A">
            <w:pPr>
              <w:pStyle w:val="BT"/>
              <w:jc w:val="center"/>
              <w:rPr>
                <w:sz w:val="20"/>
              </w:rPr>
            </w:pPr>
            <w:r w:rsidRPr="00B10EF1">
              <w:rPr>
                <w:sz w:val="20"/>
              </w:rPr>
              <w:t>A</w:t>
            </w:r>
          </w:p>
        </w:tc>
        <w:tc>
          <w:tcPr>
            <w:tcW w:w="1869" w:type="dxa"/>
            <w:noWrap/>
            <w:vAlign w:val="center"/>
            <w:hideMark/>
          </w:tcPr>
          <w:p w14:paraId="46468F1D" w14:textId="77777777" w:rsidR="003A4E25" w:rsidRPr="00B10EF1" w:rsidRDefault="003A4E25" w:rsidP="00D3595A">
            <w:pPr>
              <w:pStyle w:val="BT"/>
              <w:jc w:val="center"/>
              <w:rPr>
                <w:sz w:val="20"/>
              </w:rPr>
            </w:pPr>
            <w:r w:rsidRPr="00B10EF1">
              <w:rPr>
                <w:sz w:val="20"/>
              </w:rPr>
              <w:t>41,071</w:t>
            </w:r>
          </w:p>
        </w:tc>
        <w:tc>
          <w:tcPr>
            <w:tcW w:w="1869" w:type="dxa"/>
            <w:vAlign w:val="center"/>
          </w:tcPr>
          <w:p w14:paraId="5A2B5844" w14:textId="743FB645" w:rsidR="003A4E25" w:rsidRPr="003A4E25" w:rsidRDefault="003A4E25" w:rsidP="00D3595A">
            <w:pPr>
              <w:pStyle w:val="BT"/>
              <w:jc w:val="center"/>
              <w:rPr>
                <w:sz w:val="20"/>
              </w:rPr>
            </w:pPr>
            <w:r w:rsidRPr="00B10EF1">
              <w:rPr>
                <w:sz w:val="20"/>
              </w:rPr>
              <w:t>34.6</w:t>
            </w:r>
          </w:p>
        </w:tc>
        <w:tc>
          <w:tcPr>
            <w:tcW w:w="1869" w:type="dxa"/>
            <w:noWrap/>
            <w:vAlign w:val="center"/>
            <w:hideMark/>
          </w:tcPr>
          <w:p w14:paraId="1BED2899" w14:textId="3DC56E75" w:rsidR="003A4E25" w:rsidRPr="00B10EF1" w:rsidRDefault="003A4E25" w:rsidP="00D3595A">
            <w:pPr>
              <w:pStyle w:val="BT"/>
              <w:jc w:val="center"/>
              <w:rPr>
                <w:sz w:val="20"/>
              </w:rPr>
            </w:pPr>
            <w:r w:rsidRPr="00B10EF1">
              <w:rPr>
                <w:sz w:val="20"/>
              </w:rPr>
              <w:t>7,845</w:t>
            </w:r>
          </w:p>
        </w:tc>
        <w:tc>
          <w:tcPr>
            <w:tcW w:w="1869" w:type="dxa"/>
            <w:noWrap/>
            <w:vAlign w:val="center"/>
            <w:hideMark/>
          </w:tcPr>
          <w:p w14:paraId="4FFD9EF0" w14:textId="4B4057BF" w:rsidR="003A4E25" w:rsidRPr="00B10EF1" w:rsidRDefault="003A4E25" w:rsidP="00D3595A">
            <w:pPr>
              <w:pStyle w:val="BT"/>
              <w:jc w:val="center"/>
              <w:rPr>
                <w:sz w:val="20"/>
              </w:rPr>
            </w:pPr>
            <w:r w:rsidRPr="00B10EF1">
              <w:rPr>
                <w:sz w:val="20"/>
              </w:rPr>
              <w:t>39.9</w:t>
            </w:r>
          </w:p>
        </w:tc>
      </w:tr>
      <w:tr w:rsidR="003A4E25" w:rsidRPr="00AB701C" w14:paraId="55C134B1" w14:textId="77777777" w:rsidTr="00F13AEE">
        <w:trPr>
          <w:trHeight w:hRule="exact" w:val="288"/>
          <w:jc w:val="center"/>
        </w:trPr>
        <w:tc>
          <w:tcPr>
            <w:tcW w:w="1870" w:type="dxa"/>
            <w:noWrap/>
            <w:vAlign w:val="center"/>
            <w:hideMark/>
          </w:tcPr>
          <w:p w14:paraId="2BB60C44" w14:textId="77777777" w:rsidR="003A4E25" w:rsidRPr="00B10EF1" w:rsidRDefault="003A4E25" w:rsidP="00D3595A">
            <w:pPr>
              <w:pStyle w:val="BT"/>
              <w:jc w:val="center"/>
              <w:rPr>
                <w:sz w:val="20"/>
              </w:rPr>
            </w:pPr>
            <w:r w:rsidRPr="00B10EF1">
              <w:rPr>
                <w:sz w:val="20"/>
              </w:rPr>
              <w:t>B</w:t>
            </w:r>
          </w:p>
        </w:tc>
        <w:tc>
          <w:tcPr>
            <w:tcW w:w="1869" w:type="dxa"/>
            <w:noWrap/>
            <w:vAlign w:val="center"/>
            <w:hideMark/>
          </w:tcPr>
          <w:p w14:paraId="02016246" w14:textId="77777777" w:rsidR="003A4E25" w:rsidRPr="00B10EF1" w:rsidRDefault="003A4E25" w:rsidP="00D3595A">
            <w:pPr>
              <w:pStyle w:val="BT"/>
              <w:jc w:val="center"/>
              <w:rPr>
                <w:sz w:val="20"/>
              </w:rPr>
            </w:pPr>
            <w:r w:rsidRPr="00B10EF1">
              <w:rPr>
                <w:sz w:val="20"/>
              </w:rPr>
              <w:t>65,340</w:t>
            </w:r>
          </w:p>
        </w:tc>
        <w:tc>
          <w:tcPr>
            <w:tcW w:w="1869" w:type="dxa"/>
            <w:vAlign w:val="center"/>
          </w:tcPr>
          <w:p w14:paraId="1EA1FF2D" w14:textId="7E731CC4" w:rsidR="003A4E25" w:rsidRPr="003A4E25" w:rsidRDefault="003A4E25" w:rsidP="00D3595A">
            <w:pPr>
              <w:pStyle w:val="BT"/>
              <w:jc w:val="center"/>
              <w:rPr>
                <w:sz w:val="20"/>
              </w:rPr>
            </w:pPr>
            <w:r w:rsidRPr="00B10EF1">
              <w:rPr>
                <w:sz w:val="20"/>
              </w:rPr>
              <w:t>48.8</w:t>
            </w:r>
          </w:p>
        </w:tc>
        <w:tc>
          <w:tcPr>
            <w:tcW w:w="1869" w:type="dxa"/>
            <w:noWrap/>
            <w:vAlign w:val="center"/>
            <w:hideMark/>
          </w:tcPr>
          <w:p w14:paraId="0A23DB8B" w14:textId="6346651D" w:rsidR="003A4E25" w:rsidRPr="00B10EF1" w:rsidRDefault="003A4E25" w:rsidP="00D3595A">
            <w:pPr>
              <w:pStyle w:val="BT"/>
              <w:jc w:val="center"/>
              <w:rPr>
                <w:sz w:val="20"/>
              </w:rPr>
            </w:pPr>
            <w:r w:rsidRPr="00B10EF1">
              <w:rPr>
                <w:sz w:val="20"/>
              </w:rPr>
              <w:t>14,709</w:t>
            </w:r>
          </w:p>
        </w:tc>
        <w:tc>
          <w:tcPr>
            <w:tcW w:w="1869" w:type="dxa"/>
            <w:noWrap/>
            <w:vAlign w:val="center"/>
            <w:hideMark/>
          </w:tcPr>
          <w:p w14:paraId="4F539D2A" w14:textId="21237800" w:rsidR="003A4E25" w:rsidRPr="00B10EF1" w:rsidRDefault="003A4E25" w:rsidP="00D3595A">
            <w:pPr>
              <w:pStyle w:val="BT"/>
              <w:jc w:val="center"/>
              <w:rPr>
                <w:sz w:val="20"/>
              </w:rPr>
            </w:pPr>
            <w:r w:rsidRPr="00B10EF1">
              <w:rPr>
                <w:sz w:val="20"/>
              </w:rPr>
              <w:t>57.6</w:t>
            </w:r>
          </w:p>
        </w:tc>
      </w:tr>
      <w:tr w:rsidR="003A4E25" w:rsidRPr="00AB701C" w14:paraId="11741B44" w14:textId="77777777" w:rsidTr="008D2719">
        <w:trPr>
          <w:trHeight w:hRule="exact" w:val="288"/>
          <w:jc w:val="center"/>
        </w:trPr>
        <w:tc>
          <w:tcPr>
            <w:tcW w:w="1870" w:type="dxa"/>
            <w:shd w:val="clear" w:color="auto" w:fill="FFFFCC"/>
            <w:noWrap/>
            <w:vAlign w:val="center"/>
            <w:hideMark/>
          </w:tcPr>
          <w:p w14:paraId="700F3B5F" w14:textId="77D6CE65" w:rsidR="003A4E25" w:rsidRPr="000C516B" w:rsidRDefault="003A4E25" w:rsidP="00D3595A">
            <w:pPr>
              <w:pStyle w:val="BT"/>
              <w:jc w:val="center"/>
              <w:rPr>
                <w:b/>
                <w:bCs/>
                <w:sz w:val="22"/>
                <w:szCs w:val="22"/>
              </w:rPr>
            </w:pPr>
            <w:r w:rsidRPr="000C516B">
              <w:rPr>
                <w:b/>
                <w:bCs/>
                <w:sz w:val="22"/>
                <w:szCs w:val="22"/>
              </w:rPr>
              <w:t>Total</w:t>
            </w:r>
          </w:p>
        </w:tc>
        <w:tc>
          <w:tcPr>
            <w:tcW w:w="1869" w:type="dxa"/>
            <w:shd w:val="clear" w:color="auto" w:fill="FFFFCC"/>
            <w:noWrap/>
            <w:vAlign w:val="center"/>
            <w:hideMark/>
          </w:tcPr>
          <w:p w14:paraId="136599E2" w14:textId="77777777" w:rsidR="003A4E25" w:rsidRPr="000C516B" w:rsidRDefault="003A4E25" w:rsidP="00D3595A">
            <w:pPr>
              <w:pStyle w:val="BT"/>
              <w:jc w:val="center"/>
              <w:rPr>
                <w:b/>
                <w:bCs/>
                <w:sz w:val="22"/>
                <w:szCs w:val="22"/>
              </w:rPr>
            </w:pPr>
            <w:r w:rsidRPr="000C516B">
              <w:rPr>
                <w:b/>
                <w:bCs/>
                <w:sz w:val="22"/>
                <w:szCs w:val="22"/>
              </w:rPr>
              <w:t>106,411</w:t>
            </w:r>
          </w:p>
        </w:tc>
        <w:tc>
          <w:tcPr>
            <w:tcW w:w="1869" w:type="dxa"/>
            <w:shd w:val="clear" w:color="auto" w:fill="FFFFCC"/>
            <w:vAlign w:val="center"/>
          </w:tcPr>
          <w:p w14:paraId="7C12ADF8" w14:textId="68BF67F2" w:rsidR="003A4E25" w:rsidRPr="000C516B" w:rsidRDefault="003A4E25" w:rsidP="00D3595A">
            <w:pPr>
              <w:pStyle w:val="BT"/>
              <w:jc w:val="center"/>
              <w:rPr>
                <w:b/>
                <w:bCs/>
                <w:sz w:val="22"/>
                <w:szCs w:val="22"/>
              </w:rPr>
            </w:pPr>
            <w:r w:rsidRPr="000C516B">
              <w:rPr>
                <w:b/>
                <w:bCs/>
                <w:sz w:val="22"/>
                <w:szCs w:val="22"/>
              </w:rPr>
              <w:t>42.1</w:t>
            </w:r>
          </w:p>
        </w:tc>
        <w:tc>
          <w:tcPr>
            <w:tcW w:w="1869" w:type="dxa"/>
            <w:shd w:val="clear" w:color="auto" w:fill="FFFFCC"/>
            <w:noWrap/>
            <w:vAlign w:val="center"/>
            <w:hideMark/>
          </w:tcPr>
          <w:p w14:paraId="3BCD3C02" w14:textId="18B1E7B4" w:rsidR="003A4E25" w:rsidRPr="000C516B" w:rsidRDefault="003A4E25" w:rsidP="00D3595A">
            <w:pPr>
              <w:pStyle w:val="BT"/>
              <w:jc w:val="center"/>
              <w:rPr>
                <w:b/>
                <w:bCs/>
                <w:sz w:val="22"/>
                <w:szCs w:val="22"/>
              </w:rPr>
            </w:pPr>
            <w:r w:rsidRPr="000C516B">
              <w:rPr>
                <w:b/>
                <w:bCs/>
                <w:sz w:val="22"/>
                <w:szCs w:val="22"/>
              </w:rPr>
              <w:t>22,554</w:t>
            </w:r>
          </w:p>
        </w:tc>
        <w:tc>
          <w:tcPr>
            <w:tcW w:w="1869" w:type="dxa"/>
            <w:shd w:val="clear" w:color="auto" w:fill="FFFFCC"/>
            <w:noWrap/>
            <w:vAlign w:val="center"/>
            <w:hideMark/>
          </w:tcPr>
          <w:p w14:paraId="6186F50F" w14:textId="1203A7DA" w:rsidR="003A4E25" w:rsidRPr="000C516B" w:rsidRDefault="003A4E25" w:rsidP="00D3595A">
            <w:pPr>
              <w:pStyle w:val="BT"/>
              <w:jc w:val="center"/>
              <w:rPr>
                <w:b/>
                <w:bCs/>
                <w:sz w:val="22"/>
                <w:szCs w:val="22"/>
              </w:rPr>
            </w:pPr>
            <w:r w:rsidRPr="000C516B">
              <w:rPr>
                <w:b/>
                <w:bCs/>
                <w:sz w:val="22"/>
                <w:szCs w:val="22"/>
              </w:rPr>
              <w:t>49.9</w:t>
            </w:r>
          </w:p>
        </w:tc>
      </w:tr>
    </w:tbl>
    <w:p w14:paraId="29120471" w14:textId="77777777" w:rsidR="00AB701C" w:rsidRDefault="00AB701C" w:rsidP="00EA6F35">
      <w:pPr>
        <w:pStyle w:val="BT"/>
      </w:pPr>
    </w:p>
    <w:p w14:paraId="2C276BC4" w14:textId="19DBB2E6" w:rsidR="00A15791" w:rsidRDefault="008002B3" w:rsidP="00601F1F">
      <w:pPr>
        <w:keepNext/>
      </w:pPr>
      <w:r w:rsidRPr="00F16176">
        <w:rPr>
          <w:b/>
        </w:rPr>
        <w:t>Source Requirements</w:t>
      </w:r>
      <w:r w:rsidR="00A15791">
        <w:t xml:space="preserve"> </w:t>
      </w:r>
    </w:p>
    <w:p w14:paraId="00C10C7B" w14:textId="314B101E" w:rsidR="004327D5" w:rsidRPr="00784CF9" w:rsidRDefault="002A0B14" w:rsidP="008D2719">
      <w:pPr>
        <w:pStyle w:val="BT"/>
      </w:pPr>
      <w:r w:rsidRPr="00784CF9">
        <w:t xml:space="preserve">Florida law (Section 403.086, </w:t>
      </w:r>
      <w:r w:rsidR="00470C1D" w:rsidRPr="00784CF9">
        <w:t>Florida Statutes [</w:t>
      </w:r>
      <w:r w:rsidRPr="00784CF9">
        <w:t>F.S.</w:t>
      </w:r>
      <w:r w:rsidR="00470C1D" w:rsidRPr="00784CF9">
        <w:t>]</w:t>
      </w:r>
      <w:r w:rsidRPr="00784CF9">
        <w:t>, and Chapter 2020-150, Laws of Florida) requires all domestic wastewater facilities directly discharging to surfaces waters of the state within or connected to the I</w:t>
      </w:r>
      <w:r w:rsidR="00784CF9">
        <w:t>RL</w:t>
      </w:r>
      <w:r w:rsidRPr="00784CF9">
        <w:t xml:space="preserve"> to meet advanced waste treatment requirements no later than July 1, 2025. Additionally, this </w:t>
      </w:r>
      <w:r w:rsidR="004327D5" w:rsidRPr="00784CF9">
        <w:t xml:space="preserve">BMAP sets TN and TP effluent limits in the </w:t>
      </w:r>
      <w:r w:rsidR="00305085" w:rsidRPr="00784CF9">
        <w:t>NIRL</w:t>
      </w:r>
      <w:r w:rsidR="004327D5" w:rsidRPr="00784CF9">
        <w:t xml:space="preserve"> for individually permitted domestic wastewater facilities</w:t>
      </w:r>
      <w:r w:rsidR="00672728" w:rsidRPr="00784CF9">
        <w:t xml:space="preserve"> and</w:t>
      </w:r>
      <w:r w:rsidR="004327D5" w:rsidRPr="00784CF9">
        <w:t xml:space="preserve"> their associated rapid rate land application (RRLA) effluent disposal systems and reuse activities, unless the owner or operator can demonstrate reasonable assurance that the discharge</w:t>
      </w:r>
      <w:r w:rsidR="00672728" w:rsidRPr="00784CF9">
        <w:t xml:space="preserve"> or</w:t>
      </w:r>
      <w:r w:rsidR="004327D5" w:rsidRPr="00784CF9">
        <w:t xml:space="preserve"> associated RRLA or reuse activity would not cause or contribute to an exceedance of TMDLs or water quality standards. </w:t>
      </w:r>
      <w:r w:rsidRPr="00784CF9">
        <w:t>L</w:t>
      </w:r>
      <w:r w:rsidR="004327D5" w:rsidRPr="00784CF9">
        <w:t xml:space="preserve">ocal governments </w:t>
      </w:r>
      <w:r w:rsidRPr="00784CF9">
        <w:t>must</w:t>
      </w:r>
      <w:r w:rsidR="004327D5" w:rsidRPr="00784CF9">
        <w:t xml:space="preserve"> also develop </w:t>
      </w:r>
      <w:r w:rsidR="001F4348" w:rsidRPr="00784CF9">
        <w:t xml:space="preserve">remediation plans </w:t>
      </w:r>
      <w:r w:rsidR="004327D5" w:rsidRPr="00784CF9">
        <w:t xml:space="preserve">to address loads from </w:t>
      </w:r>
      <w:r w:rsidR="00D02CD9" w:rsidRPr="00784CF9">
        <w:t xml:space="preserve">wastewater facilities and </w:t>
      </w:r>
      <w:r w:rsidR="004327D5" w:rsidRPr="00784CF9">
        <w:t>septic systems</w:t>
      </w:r>
      <w:r w:rsidR="00D02CD9" w:rsidRPr="00784CF9">
        <w:t xml:space="preserve"> within the BMAP area</w:t>
      </w:r>
      <w:r w:rsidR="004327D5" w:rsidRPr="00784CF9">
        <w:t xml:space="preserve">. </w:t>
      </w:r>
    </w:p>
    <w:p w14:paraId="7518B29F" w14:textId="27B61209" w:rsidR="00E9101C" w:rsidRPr="00784CF9" w:rsidRDefault="00E9101C" w:rsidP="008D2719">
      <w:pPr>
        <w:pStyle w:val="BT"/>
      </w:pPr>
      <w:bookmarkStart w:id="45" w:name="_Hlk55303799"/>
      <w:r w:rsidRPr="00784CF9">
        <w:t>Agricultural nonpoint sources are a</w:t>
      </w:r>
      <w:r w:rsidR="001F4348" w:rsidRPr="00784CF9">
        <w:t xml:space="preserve"> </w:t>
      </w:r>
      <w:r w:rsidRPr="00784CF9">
        <w:t>contributor of TN and TP loading to the NIRL. The NIRL BMAP was originally adopted in 2013, and some agricultural producers have enrolled and are implementing best management practices (BMPs). However, enrollment still falls well short of the full participation requirement under law, and for those producers that have enrolled, onsite verification of BMP implementation is inconsistent and incomplete. To address TN and TP loading from agricultural nonpoint sources to the NIRL</w:t>
      </w:r>
      <w:r w:rsidR="001F4348" w:rsidRPr="00784CF9">
        <w:t xml:space="preserve"> </w:t>
      </w:r>
      <w:r w:rsidRPr="00784CF9">
        <w:t>it is paramount that FDACS carries out its statutory authority and fulfills its statutory obligations to facilitate enrollment and implementation verification, pursuant to Paragraphs 403.067(7)(c) and 403.067(7)(d), F.S</w:t>
      </w:r>
      <w:bookmarkEnd w:id="45"/>
      <w:r w:rsidR="00CE7513" w:rsidRPr="00784CF9">
        <w:t>.</w:t>
      </w:r>
    </w:p>
    <w:p w14:paraId="1C6AEF68" w14:textId="6D81BBE3" w:rsidR="004327D5" w:rsidRDefault="004327D5">
      <w:pPr>
        <w:pStyle w:val="BT"/>
      </w:pPr>
      <w:r w:rsidRPr="00784CF9">
        <w:t xml:space="preserve">Within five years of the adoption of this BMAP, DEP will evaluate any entity located in the BMAP area that serves a minimum resident population of at least 1,000 individuals who are not currently covered by a municipal separate storm sewer system (MS4) permit and designate eligible entities as regulated MS4s, in accordance with Chapter 62-624, </w:t>
      </w:r>
      <w:r w:rsidR="00470C1D" w:rsidRPr="00784CF9">
        <w:t>Florida Administrative Code (</w:t>
      </w:r>
      <w:r w:rsidRPr="00784CF9">
        <w:t>F.A.C.</w:t>
      </w:r>
      <w:r w:rsidR="00470C1D" w:rsidRPr="00784CF9">
        <w:t>).</w:t>
      </w:r>
      <w:r w:rsidRPr="00784CF9">
        <w:t xml:space="preserve"> </w:t>
      </w:r>
      <w:r w:rsidR="00D02CD9" w:rsidRPr="00784CF9">
        <w:t xml:space="preserve">In accordance with Subsection 373.4131(6), F.S., </w:t>
      </w:r>
      <w:r w:rsidRPr="00784CF9">
        <w:t>DEP and the water management districts are planning to update the stormwater design and operation requirements in Environmental Resource Permit rules and incorporate the most recent scientific information</w:t>
      </w:r>
      <w:r>
        <w:t xml:space="preserve"> available to improve nutrient reduction benefits.</w:t>
      </w:r>
    </w:p>
    <w:p w14:paraId="10E5776B" w14:textId="401D43B2" w:rsidR="003F65BF" w:rsidRDefault="003F65BF" w:rsidP="00A71831">
      <w:pPr>
        <w:keepNext/>
        <w:rPr>
          <w:b/>
        </w:rPr>
      </w:pPr>
      <w:r w:rsidRPr="00F16176">
        <w:rPr>
          <w:b/>
        </w:rPr>
        <w:t>Water Quality Monitoring</w:t>
      </w:r>
    </w:p>
    <w:p w14:paraId="3DBAE1A0" w14:textId="0EDEB385" w:rsidR="004327D5" w:rsidRPr="00EA6F35" w:rsidRDefault="004327D5" w:rsidP="008D2719">
      <w:pPr>
        <w:pStyle w:val="BT"/>
        <w:rPr>
          <w:szCs w:val="24"/>
        </w:rPr>
      </w:pPr>
      <w:r>
        <w:t xml:space="preserve">The updated </w:t>
      </w:r>
      <w:r w:rsidR="00812A00">
        <w:t>NIRL</w:t>
      </w:r>
      <w:r w:rsidR="00D95013">
        <w:t xml:space="preserve"> </w:t>
      </w:r>
      <w:r>
        <w:t xml:space="preserve">BMAP monitoring network consists of </w:t>
      </w:r>
      <w:r w:rsidR="00A1220E">
        <w:t>7</w:t>
      </w:r>
      <w:r>
        <w:t xml:space="preserve"> stations sampled by the </w:t>
      </w:r>
      <w:r w:rsidR="00784CF9">
        <w:t xml:space="preserve">St. Johns </w:t>
      </w:r>
      <w:r w:rsidR="00784CF9" w:rsidRPr="00784CF9">
        <w:t>River</w:t>
      </w:r>
      <w:r w:rsidR="00784CF9">
        <w:t xml:space="preserve"> Water Management District</w:t>
      </w:r>
      <w:r>
        <w:t xml:space="preserve">. </w:t>
      </w:r>
      <w:r w:rsidR="00CA2323">
        <w:t xml:space="preserve">The monitoring plan also includes research priorities to better </w:t>
      </w:r>
      <w:r w:rsidR="00CA2323">
        <w:lastRenderedPageBreak/>
        <w:t>understand the lagoon, nutrient sources, and the responses of seagrass to nutrient loading, both internal and external to the lagoon.</w:t>
      </w:r>
    </w:p>
    <w:p w14:paraId="6FE03708" w14:textId="4D69514A" w:rsidR="00F450B0" w:rsidRDefault="003F65BF" w:rsidP="00601F1F">
      <w:pPr>
        <w:keepNext/>
        <w:rPr>
          <w:b/>
        </w:rPr>
      </w:pPr>
      <w:r w:rsidRPr="00F16176">
        <w:rPr>
          <w:b/>
        </w:rPr>
        <w:t>BMAP Cost</w:t>
      </w:r>
      <w:bookmarkEnd w:id="38"/>
    </w:p>
    <w:p w14:paraId="515BD9B9" w14:textId="77777777" w:rsidR="00E47FAE" w:rsidRDefault="00E47FAE" w:rsidP="008D2719">
      <w:pPr>
        <w:pStyle w:val="BT"/>
      </w:pPr>
      <w:r>
        <w:t>The project costs provided for the BMAP may include capital costs as well as those associated with construction and routine operations and maintenance and monitoring. Many BMAP projects were built to achieve multiple objectives and not just nutrient reductions. Funds for some projects have already been spent, others have been obligated to ongoing projects, and the remainder are yet to be appropriated.</w:t>
      </w:r>
    </w:p>
    <w:p w14:paraId="5C606A88" w14:textId="4D44CAC4" w:rsidR="00E47FAE" w:rsidRDefault="00E47FAE" w:rsidP="008D2719">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63239B57" w14:textId="19419DE4" w:rsidR="00E47FAE" w:rsidRDefault="00E47FAE">
      <w:pPr>
        <w:spacing w:after="160"/>
      </w:pPr>
      <w:r>
        <w:br w:type="page"/>
      </w:r>
    </w:p>
    <w:p w14:paraId="31121915" w14:textId="0DB86555" w:rsidR="00E47FAE" w:rsidRPr="00BA1A01" w:rsidRDefault="00F51188" w:rsidP="001F4348">
      <w:pPr>
        <w:spacing w:after="0"/>
        <w:jc w:val="center"/>
      </w:pPr>
      <w:bookmarkStart w:id="46" w:name="FigES1"/>
      <w:bookmarkStart w:id="47" w:name="_Toc31199757"/>
      <w:r>
        <w:rPr>
          <w:noProof/>
        </w:rPr>
        <w:lastRenderedPageBreak/>
        <w:drawing>
          <wp:inline distT="0" distB="0" distL="0" distR="0" wp14:anchorId="76141F41" wp14:editId="642F94BF">
            <wp:extent cx="5630414" cy="7286625"/>
            <wp:effectExtent l="0" t="0" r="8890" b="0"/>
            <wp:docPr id="40" name="Picture 4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50039" cy="7312022"/>
                    </a:xfrm>
                    <a:prstGeom prst="rect">
                      <a:avLst/>
                    </a:prstGeom>
                  </pic:spPr>
                </pic:pic>
              </a:graphicData>
            </a:graphic>
          </wp:inline>
        </w:drawing>
      </w:r>
    </w:p>
    <w:p w14:paraId="0552FCE3" w14:textId="01E13B64" w:rsidR="00F06720" w:rsidRDefault="00E47FAE" w:rsidP="001F4348">
      <w:pPr>
        <w:pStyle w:val="FigureTitle"/>
        <w:spacing w:before="0"/>
      </w:pPr>
      <w:bookmarkStart w:id="48" w:name="_Ref55403983"/>
      <w:bookmarkStart w:id="49" w:name="_Ref55403970"/>
      <w:bookmarkStart w:id="50" w:name="_Toc56418616"/>
      <w:r>
        <w:t>Figure ES-</w:t>
      </w:r>
      <w:r>
        <w:rPr>
          <w:noProof/>
        </w:rPr>
        <w:fldChar w:fldCharType="begin"/>
      </w:r>
      <w:r>
        <w:rPr>
          <w:noProof/>
        </w:rPr>
        <w:instrText xml:space="preserve"> SEQ Figure_ES- \* ARABIC </w:instrText>
      </w:r>
      <w:r>
        <w:rPr>
          <w:noProof/>
        </w:rPr>
        <w:fldChar w:fldCharType="separate"/>
      </w:r>
      <w:r w:rsidR="00470C1D">
        <w:rPr>
          <w:noProof/>
        </w:rPr>
        <w:t>1</w:t>
      </w:r>
      <w:r>
        <w:rPr>
          <w:noProof/>
        </w:rPr>
        <w:fldChar w:fldCharType="end"/>
      </w:r>
      <w:bookmarkEnd w:id="46"/>
      <w:bookmarkEnd w:id="48"/>
      <w:r>
        <w:t xml:space="preserve">. </w:t>
      </w:r>
      <w:r w:rsidR="00812A00">
        <w:t>NIRL</w:t>
      </w:r>
      <w:r>
        <w:t xml:space="preserve"> BMAP area and </w:t>
      </w:r>
      <w:bookmarkEnd w:id="47"/>
      <w:r>
        <w:t>project zones</w:t>
      </w:r>
      <w:bookmarkEnd w:id="49"/>
      <w:bookmarkEnd w:id="50"/>
    </w:p>
    <w:p w14:paraId="27459833" w14:textId="77777777" w:rsidR="001C3E65" w:rsidRDefault="00F06720">
      <w:pPr>
        <w:spacing w:after="160"/>
        <w:sectPr w:rsidR="001C3E65" w:rsidSect="002A7C01">
          <w:headerReference w:type="default" r:id="rId15"/>
          <w:footerReference w:type="default" r:id="rId16"/>
          <w:type w:val="continuous"/>
          <w:pgSz w:w="12240" w:h="15840"/>
          <w:pgMar w:top="1440" w:right="1440" w:bottom="1440" w:left="1440" w:header="720" w:footer="720" w:gutter="0"/>
          <w:cols w:space="720"/>
          <w:docGrid w:linePitch="360"/>
        </w:sectPr>
      </w:pPr>
      <w:r>
        <w:br w:type="page"/>
      </w:r>
    </w:p>
    <w:p w14:paraId="63C1DB66" w14:textId="1DB4419B" w:rsidR="00F06720" w:rsidRDefault="00F06720">
      <w:pPr>
        <w:spacing w:after="160"/>
        <w:rPr>
          <w:rFonts w:ascii="Times New Roman Bold" w:hAnsi="Times New Roman Bold"/>
          <w:b/>
          <w:iCs/>
          <w:color w:val="000000" w:themeColor="text1"/>
          <w:szCs w:val="18"/>
        </w:rPr>
      </w:pPr>
    </w:p>
    <w:p w14:paraId="121495D6" w14:textId="28EE60E8" w:rsidR="009A5D1A" w:rsidRDefault="003D284E" w:rsidP="009A5D1A">
      <w:bookmarkStart w:id="51" w:name="_Toc31199758"/>
      <w:r>
        <w:rPr>
          <w:noProof/>
        </w:rPr>
        <w:drawing>
          <wp:inline distT="0" distB="0" distL="0" distR="0" wp14:anchorId="5C0869AA" wp14:editId="75C982C0">
            <wp:extent cx="8181975" cy="4781550"/>
            <wp:effectExtent l="0" t="0" r="9525" b="0"/>
            <wp:docPr id="14" name="Chart 14">
              <a:extLst xmlns:a="http://schemas.openxmlformats.org/drawingml/2006/main">
                <a:ext uri="{FF2B5EF4-FFF2-40B4-BE49-F238E27FC236}">
                  <a16:creationId xmlns:a16="http://schemas.microsoft.com/office/drawing/2014/main" id="{181B132A-4BDC-4907-8A87-BF7AC84D3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C54DB3" w14:textId="0EE08142" w:rsidR="00F06720" w:rsidRDefault="00F06720" w:rsidP="00F06720">
      <w:pPr>
        <w:pStyle w:val="FigureTitle"/>
      </w:pPr>
      <w:bookmarkStart w:id="52" w:name="_Ref55404234"/>
      <w:bookmarkStart w:id="53" w:name="_Toc56418617"/>
      <w:r>
        <w:t>Figure ES-</w:t>
      </w:r>
      <w:r>
        <w:rPr>
          <w:noProof/>
        </w:rPr>
        <w:fldChar w:fldCharType="begin"/>
      </w:r>
      <w:r>
        <w:rPr>
          <w:noProof/>
        </w:rPr>
        <w:instrText xml:space="preserve"> SEQ Figure_ES- \* ARABIC </w:instrText>
      </w:r>
      <w:r>
        <w:rPr>
          <w:noProof/>
        </w:rPr>
        <w:fldChar w:fldCharType="separate"/>
      </w:r>
      <w:r w:rsidR="00470C1D">
        <w:rPr>
          <w:noProof/>
        </w:rPr>
        <w:t>2</w:t>
      </w:r>
      <w:r>
        <w:rPr>
          <w:noProof/>
        </w:rPr>
        <w:fldChar w:fldCharType="end"/>
      </w:r>
      <w:bookmarkEnd w:id="52"/>
      <w:r>
        <w:t xml:space="preserve">. Estimated progress towards meeting the TN TMDL allocated to the </w:t>
      </w:r>
      <w:r w:rsidR="00812A00">
        <w:t>NIRL</w:t>
      </w:r>
      <w:r>
        <w:t xml:space="preserve"> </w:t>
      </w:r>
      <w:r w:rsidR="00E70F6B">
        <w:t xml:space="preserve">Project Zone A </w:t>
      </w:r>
      <w:r w:rsidRPr="005F6CC9">
        <w:t xml:space="preserve">with projects completed through </w:t>
      </w:r>
      <w:r w:rsidR="004C6C9A">
        <w:t>July 31, 2020</w:t>
      </w:r>
      <w:bookmarkEnd w:id="51"/>
      <w:bookmarkEnd w:id="53"/>
    </w:p>
    <w:p w14:paraId="1AE9EA5E" w14:textId="77777777" w:rsidR="00E70F6B" w:rsidRDefault="00E70F6B" w:rsidP="00F06720">
      <w:pPr>
        <w:pStyle w:val="FigureTitle"/>
      </w:pPr>
    </w:p>
    <w:p w14:paraId="37A84854" w14:textId="4E917528" w:rsidR="00E47FAE" w:rsidRDefault="003D284E" w:rsidP="009A5D1A">
      <w:pPr>
        <w:jc w:val="center"/>
      </w:pPr>
      <w:r>
        <w:rPr>
          <w:noProof/>
        </w:rPr>
        <w:lastRenderedPageBreak/>
        <w:drawing>
          <wp:inline distT="0" distB="0" distL="0" distR="0" wp14:anchorId="3D484D3B" wp14:editId="6BA77B8E">
            <wp:extent cx="8143875" cy="4924425"/>
            <wp:effectExtent l="0" t="0" r="9525" b="9525"/>
            <wp:docPr id="15" name="Chart 15">
              <a:extLst xmlns:a="http://schemas.openxmlformats.org/drawingml/2006/main">
                <a:ext uri="{FF2B5EF4-FFF2-40B4-BE49-F238E27FC236}">
                  <a16:creationId xmlns:a16="http://schemas.microsoft.com/office/drawing/2014/main" id="{A7609535-8E30-437B-BCD4-EE8C6DAD0B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B36DFF" w14:textId="2727A6F7" w:rsidR="00000754" w:rsidRDefault="00BA1A01" w:rsidP="009A5D1A">
      <w:pPr>
        <w:pStyle w:val="Caption"/>
      </w:pPr>
      <w:bookmarkStart w:id="54" w:name="_Ref55404235"/>
      <w:bookmarkStart w:id="55" w:name="_Toc56418618"/>
      <w:r>
        <w:t>Figure ES-</w:t>
      </w:r>
      <w:r>
        <w:fldChar w:fldCharType="begin"/>
      </w:r>
      <w:r>
        <w:instrText>SEQ Figure_ES- \* ARABIC</w:instrText>
      </w:r>
      <w:r>
        <w:fldChar w:fldCharType="separate"/>
      </w:r>
      <w:r w:rsidR="00470C1D">
        <w:rPr>
          <w:noProof/>
        </w:rPr>
        <w:t>3</w:t>
      </w:r>
      <w:r>
        <w:fldChar w:fldCharType="end"/>
      </w:r>
      <w:bookmarkEnd w:id="54"/>
      <w:r w:rsidR="00F06720">
        <w:t xml:space="preserve">. Estimated progress towards meeting the TP TMDL allocated to the </w:t>
      </w:r>
      <w:r w:rsidR="00812A00">
        <w:t>NIRL</w:t>
      </w:r>
      <w:r w:rsidR="00F06720">
        <w:t xml:space="preserve"> </w:t>
      </w:r>
      <w:r w:rsidR="00E70F6B">
        <w:t xml:space="preserve">Project Zone A </w:t>
      </w:r>
      <w:r w:rsidR="00F06720" w:rsidRPr="005F6CC9">
        <w:t xml:space="preserve">with projects completed through </w:t>
      </w:r>
      <w:r w:rsidR="00E01731">
        <w:t xml:space="preserve">July </w:t>
      </w:r>
      <w:r>
        <w:t>31</w:t>
      </w:r>
      <w:r w:rsidR="00F06720" w:rsidRPr="005F6CC9">
        <w:t>, 20</w:t>
      </w:r>
      <w:r w:rsidR="00E01731">
        <w:t>20</w:t>
      </w:r>
      <w:bookmarkStart w:id="56" w:name="_Ref508799576"/>
      <w:bookmarkStart w:id="57" w:name="_Toc23078907"/>
      <w:bookmarkEnd w:id="36"/>
      <w:bookmarkEnd w:id="55"/>
    </w:p>
    <w:p w14:paraId="6AD145B3" w14:textId="5538A80E" w:rsidR="00E70F6B" w:rsidRDefault="003D284E" w:rsidP="00E70F6B">
      <w:pPr>
        <w:pStyle w:val="FigureTitle"/>
      </w:pPr>
      <w:bookmarkStart w:id="58" w:name="_Hlk30964103"/>
      <w:bookmarkEnd w:id="56"/>
      <w:bookmarkEnd w:id="57"/>
      <w:r>
        <w:rPr>
          <w:noProof/>
        </w:rPr>
        <w:lastRenderedPageBreak/>
        <w:drawing>
          <wp:inline distT="0" distB="0" distL="0" distR="0" wp14:anchorId="79940AA8" wp14:editId="12AB70E4">
            <wp:extent cx="8067675" cy="5210175"/>
            <wp:effectExtent l="0" t="0" r="9525" b="9525"/>
            <wp:docPr id="16" name="Chart 16">
              <a:extLst xmlns:a="http://schemas.openxmlformats.org/drawingml/2006/main">
                <a:ext uri="{FF2B5EF4-FFF2-40B4-BE49-F238E27FC236}">
                  <a16:creationId xmlns:a16="http://schemas.microsoft.com/office/drawing/2014/main" id="{341651DB-B494-464F-AD8F-C958BF107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36B346" w14:textId="4ADF12D1" w:rsidR="00E70F6B" w:rsidRDefault="00E70F6B" w:rsidP="00547724">
      <w:pPr>
        <w:pStyle w:val="Caption"/>
      </w:pPr>
      <w:bookmarkStart w:id="59" w:name="_Ref55404237"/>
      <w:bookmarkStart w:id="60" w:name="_Toc56418619"/>
      <w:r>
        <w:t>Figure ES-</w:t>
      </w:r>
      <w:r w:rsidR="00A95106">
        <w:fldChar w:fldCharType="begin"/>
      </w:r>
      <w:r w:rsidR="00A95106">
        <w:instrText xml:space="preserve"> SEQ Figure_ES- \* ARABIC </w:instrText>
      </w:r>
      <w:r w:rsidR="00A95106">
        <w:fldChar w:fldCharType="separate"/>
      </w:r>
      <w:r w:rsidR="00470C1D">
        <w:rPr>
          <w:noProof/>
        </w:rPr>
        <w:t>4</w:t>
      </w:r>
      <w:r w:rsidR="00A95106">
        <w:rPr>
          <w:noProof/>
        </w:rPr>
        <w:fldChar w:fldCharType="end"/>
      </w:r>
      <w:bookmarkEnd w:id="59"/>
      <w:r>
        <w:t xml:space="preserve">. Estimated progress towards meeting the TN TMDL allocated to the </w:t>
      </w:r>
      <w:r w:rsidR="00812A00">
        <w:t>NIRL</w:t>
      </w:r>
      <w:r>
        <w:t xml:space="preserve"> Project Zone B </w:t>
      </w:r>
      <w:r w:rsidRPr="005F6CC9">
        <w:t>with projects completed through</w:t>
      </w:r>
      <w:r w:rsidRPr="004C6C9A">
        <w:t xml:space="preserve"> </w:t>
      </w:r>
      <w:r>
        <w:t>July 31, 2020</w:t>
      </w:r>
      <w:bookmarkEnd w:id="60"/>
    </w:p>
    <w:p w14:paraId="7E267BC8" w14:textId="62F24541" w:rsidR="00E70F6B" w:rsidRDefault="008D2719" w:rsidP="00E70F6B">
      <w:pPr>
        <w:pStyle w:val="Caption"/>
      </w:pPr>
      <w:r>
        <w:rPr>
          <w:noProof/>
        </w:rPr>
        <w:lastRenderedPageBreak/>
        <mc:AlternateContent>
          <mc:Choice Requires="wps">
            <w:drawing>
              <wp:anchor distT="0" distB="0" distL="114300" distR="114300" simplePos="0" relativeHeight="251656704" behindDoc="0" locked="0" layoutInCell="1" allowOverlap="1" wp14:anchorId="7EE6337F" wp14:editId="56A51A58">
                <wp:simplePos x="0" y="0"/>
                <wp:positionH relativeFrom="column">
                  <wp:posOffset>2857500</wp:posOffset>
                </wp:positionH>
                <wp:positionV relativeFrom="paragraph">
                  <wp:posOffset>2790825</wp:posOffset>
                </wp:positionV>
                <wp:extent cx="533400" cy="3524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33400" cy="352425"/>
                        </a:xfrm>
                        <a:prstGeom prst="rect">
                          <a:avLst/>
                        </a:prstGeom>
                        <a:noFill/>
                        <a:ln w="6350">
                          <a:noFill/>
                        </a:ln>
                      </wps:spPr>
                      <wps:txbx>
                        <w:txbxContent>
                          <w:p w14:paraId="52244BE9" w14:textId="70DB0E26" w:rsidR="00E86A53" w:rsidRPr="008D2719" w:rsidRDefault="00E86A53">
                            <w:pPr>
                              <w:rPr>
                                <w:b/>
                                <w:bCs/>
                                <w:color w:val="4472C4" w:themeColor="accent5"/>
                              </w:rPr>
                            </w:pPr>
                            <w:r w:rsidRPr="008D2719">
                              <w:rPr>
                                <w:b/>
                                <w:bCs/>
                                <w:color w:val="4472C4" w:themeColor="accent5"/>
                              </w:rPr>
                              <w:t>57 %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E6337F" id="_x0000_t202" coordsize="21600,21600" o:spt="202" path="m,l,21600r21600,l21600,xe">
                <v:stroke joinstyle="miter"/>
                <v:path gradientshapeok="t" o:connecttype="rect"/>
              </v:shapetype>
              <v:shape id="Text Box 22" o:spid="_x0000_s1026" type="#_x0000_t202" style="position:absolute;left:0;text-align:left;margin-left:225pt;margin-top:219.75pt;width:42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" filled="f" stroked="f" strokeweight=".5pt">
                <v:textbox>
                  <w:txbxContent>
                    <w:p w14:paraId="52244BE9" w14:textId="70DB0E26" w:rsidR="00E86A53" w:rsidRPr="008D2719" w:rsidRDefault="00E86A53">
                      <w:pPr>
                        <w:rPr>
                          <w:b/>
                          <w:bCs/>
                          <w:color w:val="4472C4" w:themeColor="accent5"/>
                        </w:rPr>
                      </w:pPr>
                      <w:r w:rsidRPr="008D2719">
                        <w:rPr>
                          <w:b/>
                          <w:bCs/>
                          <w:color w:val="4472C4" w:themeColor="accent5"/>
                        </w:rPr>
                        <w:t>57 %</w:t>
                      </w: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0E2A5802" wp14:editId="2DA5A3A6">
                <wp:simplePos x="0" y="0"/>
                <wp:positionH relativeFrom="column">
                  <wp:posOffset>7162165</wp:posOffset>
                </wp:positionH>
                <wp:positionV relativeFrom="paragraph">
                  <wp:posOffset>1028700</wp:posOffset>
                </wp:positionV>
                <wp:extent cx="638175" cy="35242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w="6350">
                          <a:noFill/>
                        </a:ln>
                      </wps:spPr>
                      <wps:txbx>
                        <w:txbxContent>
                          <w:p w14:paraId="27AE4EA4" w14:textId="2D6A1448" w:rsidR="00E86A53" w:rsidRPr="008D2719" w:rsidRDefault="00E86A53" w:rsidP="000B77EC">
                            <w:pPr>
                              <w:rPr>
                                <w:b/>
                                <w:bCs/>
                                <w:color w:val="4472C4" w:themeColor="accent5"/>
                              </w:rPr>
                            </w:pPr>
                            <w:r w:rsidRPr="008D2719">
                              <w:rPr>
                                <w:b/>
                                <w:bCs/>
                                <w:color w:val="4472C4" w:themeColor="accent5"/>
                              </w:rPr>
                              <w:t>100 %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A5802" id="Text Box 25" o:spid="_x0000_s1027" type="#_x0000_t202" style="position:absolute;left:0;text-align:left;margin-left:563.95pt;margin-top:81pt;width:50.25pt;height:27.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" filled="f" stroked="f" strokeweight=".5pt">
                <v:textbox>
                  <w:txbxContent>
                    <w:p w14:paraId="27AE4EA4" w14:textId="2D6A1448" w:rsidR="00E86A53" w:rsidRPr="008D2719" w:rsidRDefault="00E86A53" w:rsidP="000B77EC">
                      <w:pPr>
                        <w:rPr>
                          <w:b/>
                          <w:bCs/>
                          <w:color w:val="4472C4" w:themeColor="accent5"/>
                        </w:rPr>
                      </w:pPr>
                      <w:r w:rsidRPr="008D2719">
                        <w:rPr>
                          <w:b/>
                          <w:bCs/>
                          <w:color w:val="4472C4" w:themeColor="accent5"/>
                        </w:rPr>
                        <w:t>100 %</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087E5C74" wp14:editId="1E4C2541">
                <wp:simplePos x="0" y="0"/>
                <wp:positionH relativeFrom="column">
                  <wp:posOffset>4505325</wp:posOffset>
                </wp:positionH>
                <wp:positionV relativeFrom="paragraph">
                  <wp:posOffset>4067175</wp:posOffset>
                </wp:positionV>
                <wp:extent cx="533400" cy="3524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33400" cy="352425"/>
                        </a:xfrm>
                        <a:prstGeom prst="rect">
                          <a:avLst/>
                        </a:prstGeom>
                        <a:noFill/>
                        <a:ln w="6350">
                          <a:noFill/>
                        </a:ln>
                      </wps:spPr>
                      <wps:txbx>
                        <w:txbxContent>
                          <w:p w14:paraId="51FB080A" w14:textId="43D10105" w:rsidR="00E86A53" w:rsidRPr="008D2719" w:rsidRDefault="00E86A53" w:rsidP="000B77EC">
                            <w:pPr>
                              <w:rPr>
                                <w:b/>
                                <w:bCs/>
                                <w:color w:val="4472C4" w:themeColor="accent5"/>
                              </w:rPr>
                            </w:pPr>
                            <w:r w:rsidRPr="008D2719">
                              <w:rPr>
                                <w:b/>
                                <w:bCs/>
                                <w:color w:val="4472C4" w:themeColor="accent5"/>
                              </w:rPr>
                              <w:t>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E5C74" id="Text Box 23" o:spid="_x0000_s1028" type="#_x0000_t202" style="position:absolute;left:0;text-align:left;margin-left:354.75pt;margin-top:320.25pt;width:42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" filled="f" stroked="f" strokeweight=".5pt">
                <v:textbox>
                  <w:txbxContent>
                    <w:p w14:paraId="51FB080A" w14:textId="43D10105" w:rsidR="00E86A53" w:rsidRPr="008D2719" w:rsidRDefault="00E86A53" w:rsidP="000B77EC">
                      <w:pPr>
                        <w:rPr>
                          <w:b/>
                          <w:bCs/>
                          <w:color w:val="4472C4" w:themeColor="accent5"/>
                        </w:rPr>
                      </w:pPr>
                      <w:r w:rsidRPr="008D2719">
                        <w:rPr>
                          <w:b/>
                          <w:bCs/>
                          <w:color w:val="4472C4" w:themeColor="accent5"/>
                        </w:rPr>
                        <w:t>30 %</w:t>
                      </w:r>
                    </w:p>
                  </w:txbxContent>
                </v:textbox>
              </v:shape>
            </w:pict>
          </mc:Fallback>
        </mc:AlternateContent>
      </w:r>
      <w:r w:rsidR="00E8116E">
        <w:rPr>
          <w:noProof/>
        </w:rPr>
        <mc:AlternateContent>
          <mc:Choice Requires="wps">
            <w:drawing>
              <wp:anchor distT="0" distB="0" distL="114300" distR="114300" simplePos="0" relativeHeight="251665920" behindDoc="0" locked="0" layoutInCell="1" allowOverlap="1" wp14:anchorId="576BA551" wp14:editId="47FB1206">
                <wp:simplePos x="0" y="0"/>
                <wp:positionH relativeFrom="column">
                  <wp:posOffset>6257925</wp:posOffset>
                </wp:positionH>
                <wp:positionV relativeFrom="paragraph">
                  <wp:posOffset>2590800</wp:posOffset>
                </wp:positionV>
                <wp:extent cx="533400" cy="35242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33400" cy="352425"/>
                        </a:xfrm>
                        <a:prstGeom prst="rect">
                          <a:avLst/>
                        </a:prstGeom>
                        <a:noFill/>
                        <a:ln w="6350">
                          <a:noFill/>
                        </a:ln>
                      </wps:spPr>
                      <wps:txbx>
                        <w:txbxContent>
                          <w:p w14:paraId="0FB07AD6" w14:textId="14B966ED" w:rsidR="00E86A53" w:rsidRPr="008D2719" w:rsidRDefault="00E86A53" w:rsidP="000B77EC">
                            <w:pPr>
                              <w:rPr>
                                <w:b/>
                                <w:bCs/>
                                <w:color w:val="4472C4" w:themeColor="accent5"/>
                              </w:rPr>
                            </w:pPr>
                            <w:r w:rsidRPr="008D2719">
                              <w:rPr>
                                <w:b/>
                                <w:bCs/>
                                <w:color w:val="4472C4" w:themeColor="accent5"/>
                              </w:rPr>
                              <w:t>65 %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BA551" id="Text Box 24" o:spid="_x0000_s1029" type="#_x0000_t202" style="position:absolute;left:0;text-align:left;margin-left:492.75pt;margin-top:204pt;width:42pt;height:27.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" filled="f" stroked="f" strokeweight=".5pt">
                <v:textbox>
                  <w:txbxContent>
                    <w:p w14:paraId="0FB07AD6" w14:textId="14B966ED" w:rsidR="00E86A53" w:rsidRPr="008D2719" w:rsidRDefault="00E86A53" w:rsidP="000B77EC">
                      <w:pPr>
                        <w:rPr>
                          <w:b/>
                          <w:bCs/>
                          <w:color w:val="4472C4" w:themeColor="accent5"/>
                        </w:rPr>
                      </w:pPr>
                      <w:r w:rsidRPr="008D2719">
                        <w:rPr>
                          <w:b/>
                          <w:bCs/>
                          <w:color w:val="4472C4" w:themeColor="accent5"/>
                        </w:rPr>
                        <w:t>65 %</w:t>
                      </w:r>
                    </w:p>
                  </w:txbxContent>
                </v:textbox>
              </v:shape>
            </w:pict>
          </mc:Fallback>
        </mc:AlternateContent>
      </w:r>
      <w:r w:rsidR="003D284E">
        <w:rPr>
          <w:noProof/>
        </w:rPr>
        <w:drawing>
          <wp:inline distT="0" distB="0" distL="0" distR="0" wp14:anchorId="04BE296D" wp14:editId="5616A215">
            <wp:extent cx="8382000" cy="5048250"/>
            <wp:effectExtent l="0" t="0" r="0" b="0"/>
            <wp:docPr id="17" name="Chart 17">
              <a:extLst xmlns:a="http://schemas.openxmlformats.org/drawingml/2006/main">
                <a:ext uri="{FF2B5EF4-FFF2-40B4-BE49-F238E27FC236}">
                  <a16:creationId xmlns:a16="http://schemas.microsoft.com/office/drawing/2014/main" id="{76D97497-F92C-4D00-82DB-2A6D54290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C7014C" w14:textId="60B17455" w:rsidR="00E70F6B" w:rsidRDefault="00E70F6B" w:rsidP="00E70F6B">
      <w:pPr>
        <w:pStyle w:val="Caption"/>
      </w:pPr>
      <w:bookmarkStart w:id="61" w:name="_Ref55404238"/>
      <w:bookmarkStart w:id="62" w:name="_Toc56418620"/>
      <w:r>
        <w:t>Figure ES-</w:t>
      </w:r>
      <w:r w:rsidR="00A95106">
        <w:fldChar w:fldCharType="begin"/>
      </w:r>
      <w:r w:rsidR="00A95106">
        <w:instrText xml:space="preserve"> SEQ Figure_ES- \* ARABIC </w:instrText>
      </w:r>
      <w:r w:rsidR="00A95106">
        <w:fldChar w:fldCharType="separate"/>
      </w:r>
      <w:r w:rsidR="00470C1D">
        <w:rPr>
          <w:noProof/>
        </w:rPr>
        <w:t>5</w:t>
      </w:r>
      <w:r w:rsidR="00A95106">
        <w:rPr>
          <w:noProof/>
        </w:rPr>
        <w:fldChar w:fldCharType="end"/>
      </w:r>
      <w:bookmarkEnd w:id="61"/>
      <w:r>
        <w:t xml:space="preserve">. Estimated progress towards meeting the TP TMDL allocated to the </w:t>
      </w:r>
      <w:r w:rsidR="00812A00">
        <w:t>NIRL</w:t>
      </w:r>
      <w:r>
        <w:t xml:space="preserve"> Project Zone B </w:t>
      </w:r>
      <w:r w:rsidRPr="005F6CC9">
        <w:t xml:space="preserve">with projects completed through </w:t>
      </w:r>
      <w:r>
        <w:t>July 31</w:t>
      </w:r>
      <w:r w:rsidRPr="005F6CC9">
        <w:t>, 20</w:t>
      </w:r>
      <w:r>
        <w:t>20</w:t>
      </w:r>
      <w:bookmarkEnd w:id="62"/>
    </w:p>
    <w:p w14:paraId="58504185" w14:textId="1099BD67" w:rsidR="001C3E65" w:rsidRDefault="001C3E65" w:rsidP="00EA6F35">
      <w:pPr>
        <w:pStyle w:val="Caption"/>
        <w:jc w:val="left"/>
        <w:sectPr w:rsidR="001C3E65" w:rsidSect="001C3E65">
          <w:pgSz w:w="15840" w:h="12240" w:orient="landscape"/>
          <w:pgMar w:top="1440" w:right="1440" w:bottom="1440" w:left="1440" w:header="720" w:footer="720" w:gutter="0"/>
          <w:cols w:space="720"/>
          <w:docGrid w:linePitch="360"/>
        </w:sectPr>
      </w:pPr>
    </w:p>
    <w:p w14:paraId="5FE83084" w14:textId="30F39465" w:rsidR="00267CB0" w:rsidRPr="006F1727" w:rsidRDefault="000C1080" w:rsidP="003C5567">
      <w:pPr>
        <w:pStyle w:val="Heading1B"/>
      </w:pPr>
      <w:bookmarkStart w:id="63" w:name="_Toc31199644"/>
      <w:bookmarkStart w:id="64" w:name="_Toc55485198"/>
      <w:bookmarkStart w:id="65" w:name="_Hlk30964138"/>
      <w:bookmarkEnd w:id="30"/>
      <w:bookmarkEnd w:id="31"/>
      <w:bookmarkEnd w:id="32"/>
      <w:bookmarkEnd w:id="33"/>
      <w:bookmarkEnd w:id="34"/>
      <w:bookmarkEnd w:id="35"/>
      <w:bookmarkEnd w:id="58"/>
      <w:r w:rsidRPr="006F1727">
        <w:lastRenderedPageBreak/>
        <w:t>Background Information</w:t>
      </w:r>
      <w:bookmarkEnd w:id="63"/>
      <w:bookmarkEnd w:id="64"/>
    </w:p>
    <w:p w14:paraId="699A2DF7" w14:textId="5FA9DD9A" w:rsidR="00547CAA" w:rsidRDefault="000108C8" w:rsidP="00661C53">
      <w:pPr>
        <w:pStyle w:val="Heading2"/>
      </w:pPr>
      <w:bookmarkStart w:id="66" w:name="_Toc31199645"/>
      <w:bookmarkStart w:id="67" w:name="_Toc55485199"/>
      <w:bookmarkStart w:id="68" w:name="_Hlk30964215"/>
      <w:bookmarkStart w:id="69" w:name="_Hlk480550256"/>
      <w:bookmarkStart w:id="70" w:name="_Hlk494377065"/>
      <w:bookmarkEnd w:id="65"/>
      <w:r>
        <w:t xml:space="preserve"> </w:t>
      </w:r>
      <w:r w:rsidR="00547CAA" w:rsidRPr="009E4399">
        <w:t>Water Quality Standards and Total Maximum Daily Loads (TMDLs)</w:t>
      </w:r>
      <w:bookmarkEnd w:id="66"/>
      <w:bookmarkEnd w:id="67"/>
    </w:p>
    <w:p w14:paraId="7042037A" w14:textId="7503C1DA" w:rsidR="00A10756" w:rsidRPr="00F450B0" w:rsidRDefault="00A10756" w:rsidP="00574860">
      <w:pPr>
        <w:pStyle w:val="BT"/>
      </w:pPr>
      <w:r w:rsidRPr="00F450B0">
        <w:t>Florida</w:t>
      </w:r>
      <w:r w:rsidR="00EC5BEA">
        <w:t>'</w:t>
      </w:r>
      <w:r w:rsidRPr="00F450B0">
        <w:t xml:space="preserve">s water quality standards are designed to ensure that surface waters fully support their designated uses, such as drinking water, aquatic life, recreation, and agriculture. Currently, most surface waters in Florida, including </w:t>
      </w:r>
      <w:r w:rsidR="000C310A">
        <w:t xml:space="preserve">many of </w:t>
      </w:r>
      <w:r w:rsidRPr="00F450B0">
        <w:t xml:space="preserve">those in the </w:t>
      </w:r>
      <w:r w:rsidR="00812A00">
        <w:t>North</w:t>
      </w:r>
      <w:r w:rsidR="002956A6">
        <w:t xml:space="preserve"> Indian River Lagoon (</w:t>
      </w:r>
      <w:r w:rsidR="00812A00">
        <w:t>NIRL</w:t>
      </w:r>
      <w:r w:rsidR="002956A6">
        <w:t>)</w:t>
      </w:r>
      <w:r w:rsidRPr="00F450B0">
        <w:t xml:space="preserve">, are categorized as Class III waters, meaning they must be suitable for recreation and must support fish consumption and the propagation and maintenance of a healthy, well-balanced population of fish and wildlife. </w:t>
      </w:r>
      <w:r w:rsidR="000C310A">
        <w:t xml:space="preserve">In addition, </w:t>
      </w:r>
      <w:r w:rsidR="00001760">
        <w:t xml:space="preserve">many </w:t>
      </w:r>
      <w:r w:rsidR="00784CF9">
        <w:t xml:space="preserve">segments with </w:t>
      </w:r>
      <w:r w:rsidR="000C310A">
        <w:t xml:space="preserve">waterbody identification (WBID) numbers are categorized as Class II waters, which have a designated use of shellfish propagation and maintenance of a health, well-blanaced population of fish and wildlife. </w:t>
      </w:r>
      <w:r w:rsidR="009D0017" w:rsidRPr="009D0017">
        <w:rPr>
          <w:b/>
          <w:bCs/>
        </w:rPr>
        <w:fldChar w:fldCharType="begin"/>
      </w:r>
      <w:r w:rsidR="009D0017" w:rsidRPr="009D0017">
        <w:rPr>
          <w:b/>
          <w:bCs/>
        </w:rPr>
        <w:instrText xml:space="preserve"> REF _Ref159826726 \h  \* MERGEFORMAT </w:instrText>
      </w:r>
      <w:r w:rsidR="009D0017" w:rsidRPr="009D0017">
        <w:rPr>
          <w:b/>
          <w:bCs/>
        </w:rPr>
      </w:r>
      <w:r w:rsidR="009D0017" w:rsidRPr="009D0017">
        <w:rPr>
          <w:b/>
          <w:bCs/>
        </w:rPr>
        <w:fldChar w:fldCharType="separate"/>
      </w:r>
      <w:r w:rsidR="00470C1D" w:rsidRPr="00470C1D">
        <w:rPr>
          <w:b/>
          <w:bCs/>
        </w:rPr>
        <w:t xml:space="preserve">Table </w:t>
      </w:r>
      <w:r w:rsidR="00470C1D" w:rsidRPr="00470C1D">
        <w:rPr>
          <w:b/>
          <w:bCs/>
          <w:noProof/>
        </w:rPr>
        <w:t>1</w:t>
      </w:r>
      <w:r w:rsidR="009D0017" w:rsidRPr="009D0017">
        <w:rPr>
          <w:b/>
          <w:bCs/>
        </w:rPr>
        <w:fldChar w:fldCharType="end"/>
      </w:r>
      <w:r w:rsidRPr="00CD05C9">
        <w:t xml:space="preserve"> </w:t>
      </w:r>
      <w:r w:rsidRPr="00F450B0">
        <w:t>lists all designated use classifications for Florida surface waters.</w:t>
      </w:r>
    </w:p>
    <w:p w14:paraId="2F8C5991" w14:textId="1D9DE655" w:rsidR="00A10756" w:rsidRPr="001146D2" w:rsidRDefault="00A10756" w:rsidP="00574860">
      <w:pPr>
        <w:pStyle w:val="TableTitle"/>
      </w:pPr>
      <w:bookmarkStart w:id="71" w:name="_Ref159826726"/>
      <w:bookmarkStart w:id="72" w:name="_Toc159826834"/>
      <w:bookmarkStart w:id="73" w:name="_Toc233423663"/>
      <w:bookmarkStart w:id="74" w:name="_Toc335996805"/>
      <w:bookmarkStart w:id="75" w:name="_Toc483903005"/>
      <w:bookmarkStart w:id="76" w:name="_Toc486848062"/>
      <w:bookmarkStart w:id="77" w:name="_Toc21362559"/>
      <w:bookmarkStart w:id="78" w:name="_Toc31199806"/>
      <w:bookmarkStart w:id="79" w:name="_Toc56418666"/>
      <w:r w:rsidRPr="001146D2">
        <w:t xml:space="preserve">Table </w:t>
      </w:r>
      <w:r>
        <w:fldChar w:fldCharType="begin"/>
      </w:r>
      <w:r>
        <w:instrText>SEQ Table \* ARABIC</w:instrText>
      </w:r>
      <w:r>
        <w:fldChar w:fldCharType="separate"/>
      </w:r>
      <w:r w:rsidR="00470C1D">
        <w:rPr>
          <w:noProof/>
        </w:rPr>
        <w:t>1</w:t>
      </w:r>
      <w:r>
        <w:fldChar w:fldCharType="end"/>
      </w:r>
      <w:bookmarkEnd w:id="71"/>
      <w:r w:rsidRPr="001146D2">
        <w:t xml:space="preserve">. Designated use attainment categories for Florida surface </w:t>
      </w:r>
      <w:bookmarkEnd w:id="72"/>
      <w:bookmarkEnd w:id="73"/>
      <w:bookmarkEnd w:id="74"/>
      <w:bookmarkEnd w:id="75"/>
      <w:bookmarkEnd w:id="76"/>
      <w:r w:rsidRPr="001146D2">
        <w:t>waters</w:t>
      </w:r>
      <w:bookmarkEnd w:id="77"/>
      <w:bookmarkEnd w:id="78"/>
      <w:bookmarkEnd w:id="79"/>
    </w:p>
    <w:p w14:paraId="3654E3AC" w14:textId="77777777" w:rsidR="00A10756" w:rsidRPr="00014885" w:rsidRDefault="00A10756" w:rsidP="00574860">
      <w:pPr>
        <w:pStyle w:val="Bodytextreduced"/>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A10756" w:rsidRPr="003D0DDA" w14:paraId="62D07B70" w14:textId="77777777" w:rsidTr="005423AC">
        <w:trPr>
          <w:trHeight w:val="58"/>
          <w:tblHeader/>
          <w:jc w:val="center"/>
        </w:trPr>
        <w:tc>
          <w:tcPr>
            <w:tcW w:w="1615" w:type="dxa"/>
            <w:shd w:val="clear" w:color="auto" w:fill="BDD6EE" w:themeFill="accent1" w:themeFillTint="66"/>
            <w:vAlign w:val="bottom"/>
          </w:tcPr>
          <w:p w14:paraId="71AF08B6" w14:textId="77777777" w:rsidR="00A10756" w:rsidRPr="003D0DDA" w:rsidRDefault="00A10756" w:rsidP="00574860">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62EE160A" w14:textId="77777777" w:rsidR="00A10756" w:rsidRPr="003D0DDA" w:rsidRDefault="00A10756" w:rsidP="00574860">
            <w:pPr>
              <w:pStyle w:val="Tablecolheader0"/>
              <w:rPr>
                <w:rFonts w:ascii="Times New Roman" w:hAnsi="Times New Roman"/>
              </w:rPr>
            </w:pPr>
            <w:r w:rsidRPr="003D0DDA">
              <w:rPr>
                <w:rFonts w:ascii="Times New Roman" w:hAnsi="Times New Roman"/>
              </w:rPr>
              <w:t>Description</w:t>
            </w:r>
          </w:p>
        </w:tc>
      </w:tr>
      <w:tr w:rsidR="00A10756" w:rsidRPr="003D0DDA" w14:paraId="7C66DA5D" w14:textId="77777777" w:rsidTr="005423AC">
        <w:trPr>
          <w:trHeight w:val="320"/>
          <w:jc w:val="center"/>
        </w:trPr>
        <w:tc>
          <w:tcPr>
            <w:tcW w:w="1615" w:type="dxa"/>
            <w:shd w:val="clear" w:color="auto" w:fill="auto"/>
            <w:vAlign w:val="center"/>
          </w:tcPr>
          <w:p w14:paraId="731C508D" w14:textId="77777777" w:rsidR="00A10756" w:rsidRPr="005411F8" w:rsidRDefault="00A10756" w:rsidP="00574860">
            <w:pPr>
              <w:pStyle w:val="TableText"/>
              <w:rPr>
                <w:b/>
              </w:rPr>
            </w:pPr>
            <w:r w:rsidRPr="005411F8">
              <w:rPr>
                <w:b/>
              </w:rPr>
              <w:t>Class I</w:t>
            </w:r>
            <w:r w:rsidRPr="005411F8">
              <w:rPr>
                <w:b/>
                <w:vertAlign w:val="superscript"/>
              </w:rPr>
              <w:t>1</w:t>
            </w:r>
          </w:p>
        </w:tc>
        <w:tc>
          <w:tcPr>
            <w:tcW w:w="7218" w:type="dxa"/>
            <w:shd w:val="clear" w:color="auto" w:fill="auto"/>
            <w:vAlign w:val="center"/>
          </w:tcPr>
          <w:p w14:paraId="204B1B66" w14:textId="77777777" w:rsidR="00A10756" w:rsidRPr="005411F8" w:rsidRDefault="00A10756" w:rsidP="00574860">
            <w:pPr>
              <w:pStyle w:val="TableText"/>
              <w:rPr>
                <w:bCs/>
              </w:rPr>
            </w:pPr>
            <w:r w:rsidRPr="005411F8">
              <w:rPr>
                <w:bCs/>
              </w:rPr>
              <w:t>Potable water supplies</w:t>
            </w:r>
          </w:p>
        </w:tc>
      </w:tr>
      <w:tr w:rsidR="00A10756" w:rsidRPr="003D0DDA" w14:paraId="414F7D68" w14:textId="77777777" w:rsidTr="005423AC">
        <w:trPr>
          <w:trHeight w:val="320"/>
          <w:jc w:val="center"/>
        </w:trPr>
        <w:tc>
          <w:tcPr>
            <w:tcW w:w="1615" w:type="dxa"/>
            <w:vAlign w:val="center"/>
          </w:tcPr>
          <w:p w14:paraId="10D4187A" w14:textId="77777777" w:rsidR="00A10756" w:rsidRPr="003D0DDA" w:rsidRDefault="00A10756" w:rsidP="00574860">
            <w:pPr>
              <w:pStyle w:val="TableText"/>
              <w:rPr>
                <w:b/>
              </w:rPr>
            </w:pPr>
            <w:r w:rsidRPr="003D0DDA">
              <w:rPr>
                <w:b/>
              </w:rPr>
              <w:t>Class I-Treated</w:t>
            </w:r>
            <w:r w:rsidRPr="003D0DDA">
              <w:rPr>
                <w:b/>
                <w:vertAlign w:val="superscript"/>
              </w:rPr>
              <w:t>1</w:t>
            </w:r>
          </w:p>
        </w:tc>
        <w:tc>
          <w:tcPr>
            <w:tcW w:w="7218" w:type="dxa"/>
            <w:vAlign w:val="center"/>
          </w:tcPr>
          <w:p w14:paraId="33BBA902" w14:textId="77777777" w:rsidR="00A10756" w:rsidRPr="003D0DDA" w:rsidRDefault="00A10756" w:rsidP="00574860">
            <w:pPr>
              <w:pStyle w:val="TableText"/>
              <w:rPr>
                <w:bCs/>
              </w:rPr>
            </w:pPr>
            <w:r w:rsidRPr="003D0DDA">
              <w:rPr>
                <w:bCs/>
              </w:rPr>
              <w:t>Treated potable water supplies</w:t>
            </w:r>
          </w:p>
        </w:tc>
      </w:tr>
      <w:tr w:rsidR="00A10756" w:rsidRPr="003D0DDA" w14:paraId="26F0071C" w14:textId="77777777" w:rsidTr="00E33ABB">
        <w:trPr>
          <w:trHeight w:val="320"/>
          <w:jc w:val="center"/>
        </w:trPr>
        <w:tc>
          <w:tcPr>
            <w:tcW w:w="1615" w:type="dxa"/>
            <w:shd w:val="clear" w:color="auto" w:fill="FFFFCC"/>
            <w:vAlign w:val="center"/>
          </w:tcPr>
          <w:p w14:paraId="218AC3CB" w14:textId="77777777" w:rsidR="00A10756" w:rsidRPr="003D0DDA" w:rsidRDefault="00A10756" w:rsidP="00574860">
            <w:pPr>
              <w:pStyle w:val="TableText"/>
              <w:rPr>
                <w:b/>
              </w:rPr>
            </w:pPr>
            <w:r w:rsidRPr="003D0DDA">
              <w:rPr>
                <w:b/>
              </w:rPr>
              <w:t>Class II</w:t>
            </w:r>
            <w:r w:rsidRPr="003D0DDA">
              <w:rPr>
                <w:b/>
                <w:vertAlign w:val="superscript"/>
              </w:rPr>
              <w:t>1</w:t>
            </w:r>
          </w:p>
        </w:tc>
        <w:tc>
          <w:tcPr>
            <w:tcW w:w="7218" w:type="dxa"/>
            <w:shd w:val="clear" w:color="auto" w:fill="FFFFCC"/>
            <w:vAlign w:val="center"/>
          </w:tcPr>
          <w:p w14:paraId="63860162" w14:textId="77777777" w:rsidR="00A10756" w:rsidRPr="005411F8" w:rsidRDefault="00A10756" w:rsidP="00574860">
            <w:pPr>
              <w:pStyle w:val="TableText"/>
              <w:rPr>
                <w:b/>
                <w:bCs/>
              </w:rPr>
            </w:pPr>
            <w:r w:rsidRPr="005411F8">
              <w:rPr>
                <w:b/>
                <w:bCs/>
              </w:rPr>
              <w:t>Shellfish propagation or harvesting</w:t>
            </w:r>
          </w:p>
        </w:tc>
      </w:tr>
      <w:tr w:rsidR="00A10756" w:rsidRPr="003D0DDA" w14:paraId="5875B4D5" w14:textId="77777777" w:rsidTr="005423AC">
        <w:trPr>
          <w:trHeight w:val="320"/>
          <w:jc w:val="center"/>
        </w:trPr>
        <w:tc>
          <w:tcPr>
            <w:tcW w:w="1615" w:type="dxa"/>
            <w:shd w:val="clear" w:color="auto" w:fill="FFFFCC"/>
            <w:vAlign w:val="center"/>
          </w:tcPr>
          <w:p w14:paraId="614D9656" w14:textId="77777777" w:rsidR="00A10756" w:rsidRPr="003D0DDA" w:rsidRDefault="00A10756" w:rsidP="00574860">
            <w:pPr>
              <w:pStyle w:val="TableText"/>
              <w:rPr>
                <w:b/>
              </w:rPr>
            </w:pPr>
            <w:r w:rsidRPr="003D0DDA">
              <w:rPr>
                <w:b/>
              </w:rPr>
              <w:t>Class III</w:t>
            </w:r>
          </w:p>
        </w:tc>
        <w:tc>
          <w:tcPr>
            <w:tcW w:w="7218" w:type="dxa"/>
            <w:shd w:val="clear" w:color="auto" w:fill="FFFFCC"/>
            <w:vAlign w:val="center"/>
          </w:tcPr>
          <w:p w14:paraId="788D40EC" w14:textId="77777777" w:rsidR="00A10756" w:rsidRPr="003D0DDA" w:rsidRDefault="00A10756" w:rsidP="00574860">
            <w:pPr>
              <w:pStyle w:val="TableText"/>
              <w:rPr>
                <w:b/>
                <w:bCs/>
              </w:rPr>
            </w:pPr>
            <w:r w:rsidRPr="003D0DDA">
              <w:rPr>
                <w:b/>
                <w:bCs/>
              </w:rPr>
              <w:t xml:space="preserve">Fish consumption; recreation, propagation and maintenance of a healthy, </w:t>
            </w:r>
          </w:p>
          <w:p w14:paraId="5E009C36" w14:textId="77777777" w:rsidR="00A10756" w:rsidRPr="003D0DDA" w:rsidRDefault="00A10756" w:rsidP="00574860">
            <w:pPr>
              <w:pStyle w:val="TableText"/>
              <w:rPr>
                <w:b/>
                <w:bCs/>
              </w:rPr>
            </w:pPr>
            <w:r w:rsidRPr="003D0DDA">
              <w:rPr>
                <w:b/>
                <w:bCs/>
              </w:rPr>
              <w:t>well-balanced population of fish and wildlife</w:t>
            </w:r>
          </w:p>
        </w:tc>
      </w:tr>
      <w:tr w:rsidR="00A10756" w:rsidRPr="003D0DDA" w14:paraId="3BED7626" w14:textId="77777777" w:rsidTr="005423AC">
        <w:trPr>
          <w:trHeight w:val="320"/>
          <w:jc w:val="center"/>
        </w:trPr>
        <w:tc>
          <w:tcPr>
            <w:tcW w:w="1615" w:type="dxa"/>
            <w:shd w:val="clear" w:color="auto" w:fill="auto"/>
            <w:vAlign w:val="center"/>
          </w:tcPr>
          <w:p w14:paraId="36A73AD4" w14:textId="77777777" w:rsidR="00A10756" w:rsidRPr="003D0DDA" w:rsidRDefault="00A10756" w:rsidP="00574860">
            <w:pPr>
              <w:pStyle w:val="TableText"/>
              <w:rPr>
                <w:b/>
              </w:rPr>
            </w:pPr>
            <w:r w:rsidRPr="003D0DDA">
              <w:rPr>
                <w:b/>
              </w:rPr>
              <w:t>Class III-Limited</w:t>
            </w:r>
          </w:p>
        </w:tc>
        <w:tc>
          <w:tcPr>
            <w:tcW w:w="7218" w:type="dxa"/>
            <w:shd w:val="clear" w:color="auto" w:fill="auto"/>
            <w:vAlign w:val="center"/>
          </w:tcPr>
          <w:p w14:paraId="48889CA0" w14:textId="77777777" w:rsidR="00A10756" w:rsidRPr="003D0DDA" w:rsidRDefault="00A10756" w:rsidP="00574860">
            <w:pPr>
              <w:pStyle w:val="TableText"/>
              <w:rPr>
                <w:b/>
                <w:bCs/>
              </w:rPr>
            </w:pPr>
            <w:r w:rsidRPr="003D0DDA">
              <w:t>Fish consumption, recreation or limited recreation, and/or propagation and maintenance of a limited population of fish and wildlife</w:t>
            </w:r>
          </w:p>
        </w:tc>
      </w:tr>
      <w:tr w:rsidR="00A10756" w:rsidRPr="003D0DDA" w14:paraId="6A51A8DC" w14:textId="77777777" w:rsidTr="005423AC">
        <w:trPr>
          <w:trHeight w:val="320"/>
          <w:jc w:val="center"/>
        </w:trPr>
        <w:tc>
          <w:tcPr>
            <w:tcW w:w="1615" w:type="dxa"/>
            <w:vAlign w:val="center"/>
          </w:tcPr>
          <w:p w14:paraId="1FDA6959" w14:textId="77777777" w:rsidR="00A10756" w:rsidRPr="003D0DDA" w:rsidRDefault="00A10756" w:rsidP="00574860">
            <w:pPr>
              <w:pStyle w:val="TableText"/>
              <w:rPr>
                <w:b/>
              </w:rPr>
            </w:pPr>
            <w:r w:rsidRPr="003D0DDA">
              <w:rPr>
                <w:b/>
              </w:rPr>
              <w:t>Class IV</w:t>
            </w:r>
          </w:p>
        </w:tc>
        <w:tc>
          <w:tcPr>
            <w:tcW w:w="7218" w:type="dxa"/>
            <w:vAlign w:val="center"/>
          </w:tcPr>
          <w:p w14:paraId="19083122" w14:textId="77777777" w:rsidR="00A10756" w:rsidRPr="003D0DDA" w:rsidRDefault="00A10756" w:rsidP="00574860">
            <w:pPr>
              <w:pStyle w:val="TableText"/>
              <w:rPr>
                <w:bCs/>
              </w:rPr>
            </w:pPr>
            <w:r w:rsidRPr="003D0DDA">
              <w:rPr>
                <w:bCs/>
              </w:rPr>
              <w:t>Agricultural water supplies</w:t>
            </w:r>
          </w:p>
        </w:tc>
      </w:tr>
      <w:tr w:rsidR="00A10756" w:rsidRPr="003D0DDA" w14:paraId="51B1E322" w14:textId="77777777" w:rsidTr="005423AC">
        <w:trPr>
          <w:trHeight w:val="320"/>
          <w:jc w:val="center"/>
        </w:trPr>
        <w:tc>
          <w:tcPr>
            <w:tcW w:w="1615" w:type="dxa"/>
            <w:vAlign w:val="center"/>
          </w:tcPr>
          <w:p w14:paraId="59C7F303" w14:textId="77777777" w:rsidR="00A10756" w:rsidRPr="003D0DDA" w:rsidRDefault="00A10756" w:rsidP="00574860">
            <w:pPr>
              <w:pStyle w:val="TableText"/>
              <w:rPr>
                <w:b/>
              </w:rPr>
            </w:pPr>
            <w:r w:rsidRPr="003D0DDA">
              <w:rPr>
                <w:b/>
              </w:rPr>
              <w:t>Class V</w:t>
            </w:r>
          </w:p>
        </w:tc>
        <w:tc>
          <w:tcPr>
            <w:tcW w:w="7218" w:type="dxa"/>
            <w:vAlign w:val="center"/>
          </w:tcPr>
          <w:p w14:paraId="66C293ED" w14:textId="77777777" w:rsidR="00A10756" w:rsidRPr="003D0DDA" w:rsidRDefault="00A10756" w:rsidP="00574860">
            <w:pPr>
              <w:pStyle w:val="TableText"/>
              <w:rPr>
                <w:bCs/>
              </w:rPr>
            </w:pPr>
            <w:r w:rsidRPr="003D0DDA">
              <w:rPr>
                <w:bCs/>
              </w:rPr>
              <w:t>Navigation, utility, and industrial use (</w:t>
            </w:r>
            <w:r w:rsidRPr="003D0DDA">
              <w:rPr>
                <w:bCs/>
                <w:i/>
              </w:rPr>
              <w:t>no current Class V designations</w:t>
            </w:r>
            <w:r w:rsidRPr="003D0DDA">
              <w:rPr>
                <w:bCs/>
              </w:rPr>
              <w:t>)</w:t>
            </w:r>
          </w:p>
        </w:tc>
      </w:tr>
    </w:tbl>
    <w:p w14:paraId="306368BE" w14:textId="77777777" w:rsidR="00A10756" w:rsidRDefault="00A10756" w:rsidP="00574860">
      <w:pPr>
        <w:spacing w:after="0" w:line="240" w:lineRule="auto"/>
        <w:rPr>
          <w:sz w:val="16"/>
          <w:szCs w:val="16"/>
        </w:rPr>
      </w:pPr>
    </w:p>
    <w:p w14:paraId="0D61D3D2" w14:textId="679E646D" w:rsidR="00752FA5" w:rsidRDefault="00752FA5" w:rsidP="00574860">
      <w:pPr>
        <w:pStyle w:val="BT"/>
      </w:pPr>
      <w:bookmarkStart w:id="80" w:name="_Hlk52103699"/>
      <w:r>
        <w:t xml:space="preserve">Class II waters in the </w:t>
      </w:r>
      <w:r w:rsidR="00812A00">
        <w:t>NIRL</w:t>
      </w:r>
      <w:r>
        <w:t xml:space="preserve"> include areas used for aquaculture. The WBIDs that are designated as Class II waters are listed in </w:t>
      </w:r>
      <w:r w:rsidR="009D0017" w:rsidRPr="009D0017">
        <w:rPr>
          <w:b/>
          <w:bCs/>
        </w:rPr>
        <w:fldChar w:fldCharType="begin"/>
      </w:r>
      <w:r w:rsidR="009D0017" w:rsidRPr="009D0017">
        <w:rPr>
          <w:b/>
          <w:bCs/>
        </w:rPr>
        <w:instrText xml:space="preserve"> REF _Ref55405071 \h </w:instrText>
      </w:r>
      <w:r w:rsidR="009D0017">
        <w:rPr>
          <w:b/>
          <w:bCs/>
        </w:rPr>
        <w:instrText xml:space="preserve"> \* MERGEFORMAT </w:instrText>
      </w:r>
      <w:r w:rsidR="009D0017" w:rsidRPr="009D0017">
        <w:rPr>
          <w:b/>
          <w:bCs/>
        </w:rPr>
      </w:r>
      <w:r w:rsidR="009D0017" w:rsidRPr="009D0017">
        <w:rPr>
          <w:b/>
          <w:bCs/>
        </w:rPr>
        <w:fldChar w:fldCharType="separate"/>
      </w:r>
      <w:r w:rsidR="00470C1D" w:rsidRPr="00470C1D">
        <w:rPr>
          <w:b/>
          <w:bCs/>
        </w:rPr>
        <w:t xml:space="preserve">Table </w:t>
      </w:r>
      <w:r w:rsidR="00470C1D" w:rsidRPr="00470C1D">
        <w:rPr>
          <w:b/>
          <w:bCs/>
          <w:noProof/>
        </w:rPr>
        <w:t>2</w:t>
      </w:r>
      <w:r w:rsidR="009D0017" w:rsidRPr="009D0017">
        <w:rPr>
          <w:b/>
          <w:bCs/>
        </w:rPr>
        <w:fldChar w:fldCharType="end"/>
      </w:r>
      <w:r>
        <w:t>. If not listed, the remaining WBIDs are Class III waters.</w:t>
      </w:r>
    </w:p>
    <w:p w14:paraId="3ACA0AA1" w14:textId="474309A2" w:rsidR="00752FA5" w:rsidRDefault="00752FA5" w:rsidP="00547724">
      <w:pPr>
        <w:pStyle w:val="Caption"/>
      </w:pPr>
      <w:bookmarkStart w:id="81" w:name="_Ref55405071"/>
      <w:bookmarkStart w:id="82" w:name="_Toc56418667"/>
      <w:r>
        <w:t xml:space="preserve">Table </w:t>
      </w:r>
      <w:r w:rsidR="00A95106">
        <w:fldChar w:fldCharType="begin"/>
      </w:r>
      <w:r w:rsidR="00A95106">
        <w:instrText xml:space="preserve"> SEQ Table \* ARABIC </w:instrText>
      </w:r>
      <w:r w:rsidR="00A95106">
        <w:fldChar w:fldCharType="separate"/>
      </w:r>
      <w:r w:rsidR="00470C1D">
        <w:rPr>
          <w:noProof/>
        </w:rPr>
        <w:t>2</w:t>
      </w:r>
      <w:r w:rsidR="00A95106">
        <w:rPr>
          <w:noProof/>
        </w:rPr>
        <w:fldChar w:fldCharType="end"/>
      </w:r>
      <w:bookmarkEnd w:id="81"/>
      <w:r>
        <w:t xml:space="preserve">. Class II waters in the </w:t>
      </w:r>
      <w:r w:rsidR="00812A00">
        <w:t>NIRL</w:t>
      </w:r>
      <w:bookmarkEnd w:id="82"/>
    </w:p>
    <w:tbl>
      <w:tblPr>
        <w:tblStyle w:val="TableGrid"/>
        <w:tblW w:w="4435" w:type="pct"/>
        <w:jc w:val="center"/>
        <w:tblLook w:val="0000" w:firstRow="0" w:lastRow="0" w:firstColumn="0" w:lastColumn="0" w:noHBand="0" w:noVBand="0"/>
      </w:tblPr>
      <w:tblGrid>
        <w:gridCol w:w="1871"/>
        <w:gridCol w:w="2015"/>
        <w:gridCol w:w="4407"/>
      </w:tblGrid>
      <w:tr w:rsidR="002C27FE" w:rsidRPr="003D0DDA" w14:paraId="1E7CFD5D" w14:textId="5A34DB3B" w:rsidTr="008D2719">
        <w:trPr>
          <w:trHeight w:val="20"/>
          <w:tblHeader/>
          <w:jc w:val="center"/>
        </w:trPr>
        <w:tc>
          <w:tcPr>
            <w:tcW w:w="1128" w:type="pct"/>
            <w:shd w:val="clear" w:color="auto" w:fill="BDD6EE" w:themeFill="accent1" w:themeFillTint="66"/>
            <w:vAlign w:val="bottom"/>
          </w:tcPr>
          <w:p w14:paraId="0C1EEE27" w14:textId="77777777" w:rsidR="003D284E" w:rsidRPr="003D0DDA" w:rsidRDefault="003D284E" w:rsidP="00D60806">
            <w:pPr>
              <w:pStyle w:val="Tablecolheader0"/>
              <w:rPr>
                <w:rFonts w:ascii="Times New Roman" w:hAnsi="Times New Roman"/>
              </w:rPr>
            </w:pPr>
            <w:r w:rsidRPr="003D0DDA">
              <w:rPr>
                <w:rFonts w:ascii="Times New Roman" w:hAnsi="Times New Roman"/>
              </w:rPr>
              <w:t>Classification</w:t>
            </w:r>
          </w:p>
        </w:tc>
        <w:tc>
          <w:tcPr>
            <w:tcW w:w="1215" w:type="pct"/>
            <w:shd w:val="clear" w:color="auto" w:fill="BDD6EE" w:themeFill="accent1" w:themeFillTint="66"/>
            <w:vAlign w:val="bottom"/>
          </w:tcPr>
          <w:p w14:paraId="19A3082A" w14:textId="45EB97FE" w:rsidR="003D284E" w:rsidRPr="003D0DDA" w:rsidRDefault="003D284E" w:rsidP="00D60806">
            <w:pPr>
              <w:pStyle w:val="Tablecolheader0"/>
              <w:rPr>
                <w:rFonts w:ascii="Times New Roman" w:hAnsi="Times New Roman"/>
              </w:rPr>
            </w:pPr>
            <w:r>
              <w:rPr>
                <w:rFonts w:ascii="Times New Roman" w:hAnsi="Times New Roman"/>
              </w:rPr>
              <w:t>WBID Number</w:t>
            </w:r>
          </w:p>
        </w:tc>
        <w:tc>
          <w:tcPr>
            <w:tcW w:w="2656" w:type="pct"/>
            <w:shd w:val="clear" w:color="auto" w:fill="BDD6EE" w:themeFill="accent1" w:themeFillTint="66"/>
          </w:tcPr>
          <w:p w14:paraId="38CB39C1" w14:textId="6D99630A" w:rsidR="003D284E" w:rsidRDefault="003D284E" w:rsidP="00D60806">
            <w:pPr>
              <w:pStyle w:val="Tablecolheader0"/>
              <w:rPr>
                <w:rFonts w:ascii="Times New Roman" w:hAnsi="Times New Roman"/>
              </w:rPr>
            </w:pPr>
            <w:r>
              <w:rPr>
                <w:rFonts w:ascii="Times New Roman" w:hAnsi="Times New Roman"/>
              </w:rPr>
              <w:t>WBID Name</w:t>
            </w:r>
          </w:p>
        </w:tc>
      </w:tr>
      <w:tr w:rsidR="002C27FE" w:rsidRPr="005411F8" w14:paraId="63DB3A81" w14:textId="5F1EEB53" w:rsidTr="008D2719">
        <w:trPr>
          <w:trHeight w:val="20"/>
          <w:jc w:val="center"/>
        </w:trPr>
        <w:tc>
          <w:tcPr>
            <w:tcW w:w="1128" w:type="pct"/>
            <w:shd w:val="clear" w:color="auto" w:fill="auto"/>
            <w:vAlign w:val="center"/>
          </w:tcPr>
          <w:p w14:paraId="3C10A4EA" w14:textId="52F9DE29" w:rsidR="003D284E" w:rsidRPr="008D2719" w:rsidRDefault="003D284E" w:rsidP="003D284E">
            <w:pPr>
              <w:pStyle w:val="TableText"/>
              <w:rPr>
                <w:b/>
              </w:rPr>
            </w:pPr>
            <w:r w:rsidRPr="008D2719">
              <w:rPr>
                <w:b/>
              </w:rPr>
              <w:t>Class II</w:t>
            </w:r>
          </w:p>
        </w:tc>
        <w:tc>
          <w:tcPr>
            <w:tcW w:w="1215" w:type="pct"/>
            <w:shd w:val="clear" w:color="auto" w:fill="auto"/>
            <w:vAlign w:val="center"/>
          </w:tcPr>
          <w:p w14:paraId="65936D76" w14:textId="4CB0FD5D" w:rsidR="003D284E" w:rsidRPr="00663B0B" w:rsidRDefault="003D284E" w:rsidP="003D284E">
            <w:pPr>
              <w:pStyle w:val="TableText"/>
              <w:rPr>
                <w:bCs/>
              </w:rPr>
            </w:pPr>
            <w:r w:rsidRPr="00663B0B">
              <w:t>2924</w:t>
            </w:r>
          </w:p>
        </w:tc>
        <w:tc>
          <w:tcPr>
            <w:tcW w:w="2656" w:type="pct"/>
            <w:vAlign w:val="bottom"/>
          </w:tcPr>
          <w:p w14:paraId="4036C0BE" w14:textId="15969F80" w:rsidR="003D284E" w:rsidRPr="003D284E" w:rsidRDefault="003D284E" w:rsidP="003D284E">
            <w:pPr>
              <w:pStyle w:val="TableText"/>
            </w:pPr>
            <w:r w:rsidRPr="003D284E">
              <w:rPr>
                <w:color w:val="000000"/>
              </w:rPr>
              <w:t>Mosquito Lagoon</w:t>
            </w:r>
          </w:p>
        </w:tc>
      </w:tr>
      <w:tr w:rsidR="002C27FE" w:rsidRPr="005411F8" w14:paraId="44E39848" w14:textId="121E48D7" w:rsidTr="008D2719">
        <w:trPr>
          <w:trHeight w:val="20"/>
          <w:jc w:val="center"/>
        </w:trPr>
        <w:tc>
          <w:tcPr>
            <w:tcW w:w="1128" w:type="pct"/>
            <w:shd w:val="clear" w:color="auto" w:fill="auto"/>
            <w:vAlign w:val="center"/>
          </w:tcPr>
          <w:p w14:paraId="7FA30FB7" w14:textId="01D3E0F9" w:rsidR="003D284E" w:rsidRPr="00784CF9" w:rsidRDefault="003D284E" w:rsidP="003D284E">
            <w:pPr>
              <w:pStyle w:val="TableText"/>
              <w:rPr>
                <w:b/>
              </w:rPr>
            </w:pPr>
            <w:r w:rsidRPr="008D2719">
              <w:rPr>
                <w:b/>
              </w:rPr>
              <w:t>Class II</w:t>
            </w:r>
          </w:p>
        </w:tc>
        <w:tc>
          <w:tcPr>
            <w:tcW w:w="1215" w:type="pct"/>
            <w:shd w:val="clear" w:color="auto" w:fill="auto"/>
            <w:vAlign w:val="center"/>
          </w:tcPr>
          <w:p w14:paraId="2D9EEC7F" w14:textId="142A6224" w:rsidR="003D284E" w:rsidRPr="00663B0B" w:rsidRDefault="003D284E" w:rsidP="003D284E">
            <w:pPr>
              <w:pStyle w:val="TableText"/>
              <w:rPr>
                <w:bCs/>
              </w:rPr>
            </w:pPr>
            <w:r w:rsidRPr="00663B0B">
              <w:t>2942A</w:t>
            </w:r>
          </w:p>
        </w:tc>
        <w:tc>
          <w:tcPr>
            <w:tcW w:w="2656" w:type="pct"/>
            <w:vAlign w:val="bottom"/>
          </w:tcPr>
          <w:p w14:paraId="2EDD280A" w14:textId="77770C23" w:rsidR="003D284E" w:rsidRPr="003D284E" w:rsidRDefault="003D284E" w:rsidP="003D284E">
            <w:pPr>
              <w:pStyle w:val="TableText"/>
            </w:pPr>
            <w:r w:rsidRPr="003D284E">
              <w:rPr>
                <w:color w:val="000000"/>
              </w:rPr>
              <w:t>Turnbull Creek (Marine Segment)</w:t>
            </w:r>
          </w:p>
        </w:tc>
      </w:tr>
      <w:tr w:rsidR="002C27FE" w:rsidRPr="005411F8" w14:paraId="27A8F0A3" w14:textId="1BFB8D05" w:rsidTr="008D2719">
        <w:trPr>
          <w:trHeight w:val="20"/>
          <w:jc w:val="center"/>
        </w:trPr>
        <w:tc>
          <w:tcPr>
            <w:tcW w:w="1128" w:type="pct"/>
            <w:shd w:val="clear" w:color="auto" w:fill="auto"/>
            <w:vAlign w:val="center"/>
          </w:tcPr>
          <w:p w14:paraId="7470D212" w14:textId="386A5699" w:rsidR="003D284E" w:rsidRPr="00784CF9" w:rsidRDefault="003D284E" w:rsidP="003D284E">
            <w:pPr>
              <w:pStyle w:val="TableText"/>
              <w:rPr>
                <w:b/>
              </w:rPr>
            </w:pPr>
            <w:r w:rsidRPr="008D2719">
              <w:rPr>
                <w:b/>
              </w:rPr>
              <w:t>Class II</w:t>
            </w:r>
          </w:p>
        </w:tc>
        <w:tc>
          <w:tcPr>
            <w:tcW w:w="1215" w:type="pct"/>
            <w:shd w:val="clear" w:color="auto" w:fill="auto"/>
            <w:vAlign w:val="center"/>
          </w:tcPr>
          <w:p w14:paraId="2737EDC2" w14:textId="61B1578B" w:rsidR="003D284E" w:rsidRPr="00663B0B" w:rsidRDefault="003D284E" w:rsidP="003D284E">
            <w:pPr>
              <w:pStyle w:val="TableText"/>
              <w:rPr>
                <w:bCs/>
              </w:rPr>
            </w:pPr>
            <w:r w:rsidRPr="00663B0B">
              <w:t>2963A1</w:t>
            </w:r>
          </w:p>
        </w:tc>
        <w:tc>
          <w:tcPr>
            <w:tcW w:w="2656" w:type="pct"/>
            <w:vAlign w:val="bottom"/>
          </w:tcPr>
          <w:p w14:paraId="1C5DA9E6" w14:textId="4A44DBF3" w:rsidR="003D284E" w:rsidRPr="003D284E" w:rsidRDefault="003D284E" w:rsidP="003D284E">
            <w:pPr>
              <w:pStyle w:val="TableText"/>
            </w:pPr>
            <w:r w:rsidRPr="003D284E">
              <w:rPr>
                <w:color w:val="000000"/>
              </w:rPr>
              <w:t>Indian River Above Sebastian Inlet</w:t>
            </w:r>
          </w:p>
        </w:tc>
      </w:tr>
      <w:tr w:rsidR="002C27FE" w:rsidRPr="005411F8" w14:paraId="5CC1463C" w14:textId="2EE32A94" w:rsidTr="008D2719">
        <w:trPr>
          <w:trHeight w:val="20"/>
          <w:jc w:val="center"/>
        </w:trPr>
        <w:tc>
          <w:tcPr>
            <w:tcW w:w="1128" w:type="pct"/>
            <w:shd w:val="clear" w:color="auto" w:fill="auto"/>
            <w:vAlign w:val="center"/>
          </w:tcPr>
          <w:p w14:paraId="5FD4B42A" w14:textId="6288F084" w:rsidR="003D284E" w:rsidRPr="00784CF9" w:rsidRDefault="003D284E" w:rsidP="003D284E">
            <w:pPr>
              <w:pStyle w:val="TableText"/>
              <w:rPr>
                <w:b/>
              </w:rPr>
            </w:pPr>
            <w:r w:rsidRPr="008D2719">
              <w:rPr>
                <w:b/>
              </w:rPr>
              <w:t>Class II</w:t>
            </w:r>
          </w:p>
        </w:tc>
        <w:tc>
          <w:tcPr>
            <w:tcW w:w="1215" w:type="pct"/>
            <w:shd w:val="clear" w:color="auto" w:fill="auto"/>
            <w:vAlign w:val="center"/>
          </w:tcPr>
          <w:p w14:paraId="7E109216" w14:textId="048A8CEA" w:rsidR="003D284E" w:rsidRPr="00663B0B" w:rsidRDefault="003D284E" w:rsidP="003D284E">
            <w:pPr>
              <w:pStyle w:val="TableText"/>
              <w:rPr>
                <w:bCs/>
              </w:rPr>
            </w:pPr>
            <w:r w:rsidRPr="00663B0B">
              <w:t>2963B1</w:t>
            </w:r>
          </w:p>
        </w:tc>
        <w:tc>
          <w:tcPr>
            <w:tcW w:w="2656" w:type="pct"/>
            <w:vAlign w:val="bottom"/>
          </w:tcPr>
          <w:p w14:paraId="5BE5391E" w14:textId="554FA8C5" w:rsidR="003D284E" w:rsidRPr="003D284E" w:rsidRDefault="003D284E" w:rsidP="003D284E">
            <w:pPr>
              <w:pStyle w:val="TableText"/>
            </w:pPr>
            <w:r w:rsidRPr="003D284E">
              <w:rPr>
                <w:color w:val="000000"/>
              </w:rPr>
              <w:t>Indian River Above Melbourne Causeway</w:t>
            </w:r>
          </w:p>
        </w:tc>
      </w:tr>
      <w:tr w:rsidR="002C27FE" w:rsidRPr="005411F8" w14:paraId="2C5D309D" w14:textId="5C54D704" w:rsidTr="008D2719">
        <w:trPr>
          <w:trHeight w:val="20"/>
          <w:jc w:val="center"/>
        </w:trPr>
        <w:tc>
          <w:tcPr>
            <w:tcW w:w="1128" w:type="pct"/>
            <w:shd w:val="clear" w:color="auto" w:fill="auto"/>
            <w:vAlign w:val="center"/>
          </w:tcPr>
          <w:p w14:paraId="328F1352" w14:textId="3A7FECFE" w:rsidR="003D284E" w:rsidRPr="00784CF9" w:rsidRDefault="003D284E" w:rsidP="003D284E">
            <w:pPr>
              <w:pStyle w:val="TableText"/>
              <w:rPr>
                <w:b/>
              </w:rPr>
            </w:pPr>
            <w:r w:rsidRPr="008D2719">
              <w:rPr>
                <w:b/>
              </w:rPr>
              <w:t>Class II</w:t>
            </w:r>
          </w:p>
        </w:tc>
        <w:tc>
          <w:tcPr>
            <w:tcW w:w="1215" w:type="pct"/>
            <w:shd w:val="clear" w:color="auto" w:fill="auto"/>
            <w:vAlign w:val="center"/>
          </w:tcPr>
          <w:p w14:paraId="35E4FA25" w14:textId="5E76A095" w:rsidR="003D284E" w:rsidRPr="00663B0B" w:rsidRDefault="003D284E" w:rsidP="003D284E">
            <w:pPr>
              <w:pStyle w:val="TableText"/>
              <w:rPr>
                <w:bCs/>
              </w:rPr>
            </w:pPr>
            <w:r w:rsidRPr="00663B0B">
              <w:t>2963C1</w:t>
            </w:r>
          </w:p>
        </w:tc>
        <w:tc>
          <w:tcPr>
            <w:tcW w:w="2656" w:type="pct"/>
            <w:vAlign w:val="bottom"/>
          </w:tcPr>
          <w:p w14:paraId="3DC9AE10" w14:textId="67C32037" w:rsidR="003D284E" w:rsidRPr="003D284E" w:rsidRDefault="003D284E" w:rsidP="003D284E">
            <w:pPr>
              <w:pStyle w:val="TableText"/>
            </w:pPr>
            <w:r w:rsidRPr="003D284E">
              <w:rPr>
                <w:color w:val="000000"/>
              </w:rPr>
              <w:t>Indian River Below 520 Causeway</w:t>
            </w:r>
          </w:p>
        </w:tc>
      </w:tr>
      <w:tr w:rsidR="002C27FE" w:rsidRPr="005411F8" w14:paraId="13A3BFFE" w14:textId="447D711D" w:rsidTr="008D2719">
        <w:trPr>
          <w:trHeight w:val="20"/>
          <w:jc w:val="center"/>
        </w:trPr>
        <w:tc>
          <w:tcPr>
            <w:tcW w:w="1128" w:type="pct"/>
            <w:shd w:val="clear" w:color="auto" w:fill="auto"/>
            <w:vAlign w:val="center"/>
          </w:tcPr>
          <w:p w14:paraId="51FFADF6" w14:textId="58B39B79" w:rsidR="003D284E" w:rsidRPr="00784CF9" w:rsidRDefault="003D284E" w:rsidP="003D284E">
            <w:pPr>
              <w:pStyle w:val="TableText"/>
              <w:rPr>
                <w:b/>
              </w:rPr>
            </w:pPr>
            <w:r w:rsidRPr="008D2719">
              <w:rPr>
                <w:b/>
              </w:rPr>
              <w:t>Class II</w:t>
            </w:r>
          </w:p>
        </w:tc>
        <w:tc>
          <w:tcPr>
            <w:tcW w:w="1215" w:type="pct"/>
            <w:shd w:val="clear" w:color="auto" w:fill="auto"/>
            <w:vAlign w:val="center"/>
          </w:tcPr>
          <w:p w14:paraId="58C188A3" w14:textId="51A29578" w:rsidR="003D284E" w:rsidRPr="00663B0B" w:rsidRDefault="003D284E" w:rsidP="003D284E">
            <w:pPr>
              <w:pStyle w:val="TableText"/>
              <w:rPr>
                <w:bCs/>
              </w:rPr>
            </w:pPr>
            <w:r w:rsidRPr="00663B0B">
              <w:t>2963D1</w:t>
            </w:r>
          </w:p>
        </w:tc>
        <w:tc>
          <w:tcPr>
            <w:tcW w:w="2656" w:type="pct"/>
            <w:vAlign w:val="bottom"/>
          </w:tcPr>
          <w:p w14:paraId="1B693B55" w14:textId="7EED8D17" w:rsidR="003D284E" w:rsidRPr="003D284E" w:rsidRDefault="003D284E" w:rsidP="003D284E">
            <w:pPr>
              <w:pStyle w:val="TableText"/>
            </w:pPr>
            <w:r w:rsidRPr="003D284E">
              <w:rPr>
                <w:color w:val="000000"/>
              </w:rPr>
              <w:t>Indian River Above 520 Causeway</w:t>
            </w:r>
          </w:p>
        </w:tc>
      </w:tr>
      <w:tr w:rsidR="002C27FE" w:rsidRPr="005411F8" w14:paraId="343E5DE6" w14:textId="22C58D87" w:rsidTr="008D2719">
        <w:trPr>
          <w:trHeight w:val="20"/>
          <w:jc w:val="center"/>
        </w:trPr>
        <w:tc>
          <w:tcPr>
            <w:tcW w:w="1128" w:type="pct"/>
            <w:shd w:val="clear" w:color="auto" w:fill="auto"/>
            <w:vAlign w:val="center"/>
          </w:tcPr>
          <w:p w14:paraId="730B64B2" w14:textId="7D604A91" w:rsidR="003D284E" w:rsidRPr="00784CF9" w:rsidRDefault="003D284E" w:rsidP="003D284E">
            <w:pPr>
              <w:pStyle w:val="TableText"/>
              <w:rPr>
                <w:b/>
              </w:rPr>
            </w:pPr>
            <w:r w:rsidRPr="008D2719">
              <w:rPr>
                <w:b/>
              </w:rPr>
              <w:t>Class II</w:t>
            </w:r>
          </w:p>
        </w:tc>
        <w:tc>
          <w:tcPr>
            <w:tcW w:w="1215" w:type="pct"/>
            <w:shd w:val="clear" w:color="auto" w:fill="auto"/>
            <w:vAlign w:val="center"/>
          </w:tcPr>
          <w:p w14:paraId="1722FC86" w14:textId="548B5283" w:rsidR="003D284E" w:rsidRPr="00663B0B" w:rsidRDefault="003D284E" w:rsidP="003D284E">
            <w:pPr>
              <w:pStyle w:val="TableText"/>
              <w:rPr>
                <w:bCs/>
              </w:rPr>
            </w:pPr>
            <w:r w:rsidRPr="00663B0B">
              <w:t>2963EA</w:t>
            </w:r>
          </w:p>
        </w:tc>
        <w:tc>
          <w:tcPr>
            <w:tcW w:w="2656" w:type="pct"/>
            <w:vAlign w:val="bottom"/>
          </w:tcPr>
          <w:p w14:paraId="0FD33E4D" w14:textId="1B3D3A60" w:rsidR="003D284E" w:rsidRPr="003D284E" w:rsidRDefault="003D284E" w:rsidP="003D284E">
            <w:pPr>
              <w:pStyle w:val="TableText"/>
            </w:pPr>
            <w:r w:rsidRPr="003D284E">
              <w:rPr>
                <w:color w:val="000000"/>
              </w:rPr>
              <w:t>Indian River Above Nasa Causeway</w:t>
            </w:r>
          </w:p>
        </w:tc>
      </w:tr>
      <w:tr w:rsidR="002C27FE" w:rsidRPr="005411F8" w14:paraId="14AD3477" w14:textId="556B26D6" w:rsidTr="008D2719">
        <w:trPr>
          <w:trHeight w:val="20"/>
          <w:jc w:val="center"/>
        </w:trPr>
        <w:tc>
          <w:tcPr>
            <w:tcW w:w="1128" w:type="pct"/>
            <w:shd w:val="clear" w:color="auto" w:fill="auto"/>
            <w:vAlign w:val="center"/>
          </w:tcPr>
          <w:p w14:paraId="4CD9B7E4" w14:textId="6176F53D" w:rsidR="003D284E" w:rsidRPr="00784CF9" w:rsidRDefault="003D284E" w:rsidP="003D284E">
            <w:pPr>
              <w:pStyle w:val="TableText"/>
              <w:rPr>
                <w:b/>
              </w:rPr>
            </w:pPr>
            <w:r w:rsidRPr="008D2719">
              <w:rPr>
                <w:b/>
              </w:rPr>
              <w:t>Class II</w:t>
            </w:r>
          </w:p>
        </w:tc>
        <w:tc>
          <w:tcPr>
            <w:tcW w:w="1215" w:type="pct"/>
            <w:shd w:val="clear" w:color="auto" w:fill="auto"/>
            <w:vAlign w:val="center"/>
          </w:tcPr>
          <w:p w14:paraId="57709266" w14:textId="358082F5" w:rsidR="003D284E" w:rsidRPr="00663B0B" w:rsidRDefault="003D284E" w:rsidP="003D284E">
            <w:pPr>
              <w:pStyle w:val="TableText"/>
              <w:rPr>
                <w:bCs/>
              </w:rPr>
            </w:pPr>
            <w:r w:rsidRPr="00663B0B">
              <w:t>2963F2</w:t>
            </w:r>
          </w:p>
        </w:tc>
        <w:tc>
          <w:tcPr>
            <w:tcW w:w="2656" w:type="pct"/>
            <w:vAlign w:val="bottom"/>
          </w:tcPr>
          <w:p w14:paraId="0ABDD575" w14:textId="57058BC3" w:rsidR="003D284E" w:rsidRPr="003D284E" w:rsidRDefault="003D284E" w:rsidP="003D284E">
            <w:pPr>
              <w:pStyle w:val="TableText"/>
            </w:pPr>
            <w:r w:rsidRPr="003D284E">
              <w:rPr>
                <w:color w:val="000000"/>
              </w:rPr>
              <w:t>Big Flounder Creek</w:t>
            </w:r>
          </w:p>
        </w:tc>
      </w:tr>
      <w:tr w:rsidR="002C27FE" w:rsidRPr="005411F8" w14:paraId="1CAD6222" w14:textId="0191CEF2" w:rsidTr="008D2719">
        <w:trPr>
          <w:trHeight w:val="20"/>
          <w:jc w:val="center"/>
        </w:trPr>
        <w:tc>
          <w:tcPr>
            <w:tcW w:w="1128" w:type="pct"/>
            <w:shd w:val="clear" w:color="auto" w:fill="auto"/>
            <w:vAlign w:val="center"/>
          </w:tcPr>
          <w:p w14:paraId="55A3E482" w14:textId="2BAAFD5A" w:rsidR="003D284E" w:rsidRPr="00784CF9" w:rsidRDefault="003D284E" w:rsidP="003D284E">
            <w:pPr>
              <w:pStyle w:val="TableText"/>
              <w:rPr>
                <w:b/>
              </w:rPr>
            </w:pPr>
            <w:r w:rsidRPr="008D2719">
              <w:rPr>
                <w:b/>
              </w:rPr>
              <w:t>Class II</w:t>
            </w:r>
          </w:p>
        </w:tc>
        <w:tc>
          <w:tcPr>
            <w:tcW w:w="1215" w:type="pct"/>
            <w:shd w:val="clear" w:color="auto" w:fill="auto"/>
            <w:vAlign w:val="center"/>
          </w:tcPr>
          <w:p w14:paraId="0B823163" w14:textId="376E9224" w:rsidR="003D284E" w:rsidRPr="00663B0B" w:rsidRDefault="003D284E" w:rsidP="003D284E">
            <w:pPr>
              <w:pStyle w:val="TableText"/>
              <w:rPr>
                <w:bCs/>
              </w:rPr>
            </w:pPr>
            <w:r w:rsidRPr="00663B0B">
              <w:t>2963F3</w:t>
            </w:r>
          </w:p>
        </w:tc>
        <w:tc>
          <w:tcPr>
            <w:tcW w:w="2656" w:type="pct"/>
            <w:vAlign w:val="bottom"/>
          </w:tcPr>
          <w:p w14:paraId="51BCB99C" w14:textId="1FE1D6A8" w:rsidR="003D284E" w:rsidRPr="003D284E" w:rsidRDefault="003D284E" w:rsidP="003D284E">
            <w:pPr>
              <w:pStyle w:val="TableText"/>
            </w:pPr>
            <w:r w:rsidRPr="003D284E">
              <w:rPr>
                <w:color w:val="000000"/>
              </w:rPr>
              <w:t>Indian River Above Max Brewer Causeway</w:t>
            </w:r>
          </w:p>
        </w:tc>
      </w:tr>
      <w:tr w:rsidR="002C27FE" w:rsidRPr="005411F8" w14:paraId="74EEB7FD" w14:textId="03C4753D" w:rsidTr="008D2719">
        <w:trPr>
          <w:trHeight w:val="20"/>
          <w:jc w:val="center"/>
        </w:trPr>
        <w:tc>
          <w:tcPr>
            <w:tcW w:w="1128" w:type="pct"/>
            <w:shd w:val="clear" w:color="auto" w:fill="auto"/>
            <w:vAlign w:val="center"/>
          </w:tcPr>
          <w:p w14:paraId="2F38DC6C" w14:textId="59C63784" w:rsidR="003D284E" w:rsidRPr="00784CF9" w:rsidRDefault="003D284E" w:rsidP="003D284E">
            <w:pPr>
              <w:pStyle w:val="TableText"/>
              <w:rPr>
                <w:b/>
              </w:rPr>
            </w:pPr>
            <w:r w:rsidRPr="008D2719">
              <w:rPr>
                <w:b/>
              </w:rPr>
              <w:t>Class II</w:t>
            </w:r>
          </w:p>
        </w:tc>
        <w:tc>
          <w:tcPr>
            <w:tcW w:w="1215" w:type="pct"/>
            <w:shd w:val="clear" w:color="auto" w:fill="auto"/>
            <w:vAlign w:val="center"/>
          </w:tcPr>
          <w:p w14:paraId="336CEDE2" w14:textId="3B8DF1D2" w:rsidR="003D284E" w:rsidRPr="00663B0B" w:rsidRDefault="003D284E" w:rsidP="003D284E">
            <w:pPr>
              <w:pStyle w:val="TableText"/>
              <w:rPr>
                <w:bCs/>
              </w:rPr>
            </w:pPr>
            <w:r w:rsidRPr="00663B0B">
              <w:t>3057A</w:t>
            </w:r>
          </w:p>
        </w:tc>
        <w:tc>
          <w:tcPr>
            <w:tcW w:w="2656" w:type="pct"/>
            <w:vAlign w:val="bottom"/>
          </w:tcPr>
          <w:p w14:paraId="22D26932" w14:textId="0585A67D" w:rsidR="003D284E" w:rsidRPr="003D284E" w:rsidRDefault="003D284E" w:rsidP="003D284E">
            <w:pPr>
              <w:pStyle w:val="TableText"/>
            </w:pPr>
            <w:r w:rsidRPr="003D284E">
              <w:rPr>
                <w:color w:val="000000"/>
              </w:rPr>
              <w:t>Banana River Below 520 Causeway</w:t>
            </w:r>
          </w:p>
        </w:tc>
      </w:tr>
    </w:tbl>
    <w:p w14:paraId="333597F5" w14:textId="77777777" w:rsidR="00752FA5" w:rsidRDefault="00752FA5" w:rsidP="00574860">
      <w:pPr>
        <w:pStyle w:val="BT"/>
      </w:pPr>
    </w:p>
    <w:p w14:paraId="57C0AA2D" w14:textId="50BADE8B" w:rsidR="00A10756" w:rsidRPr="00A10756" w:rsidRDefault="00A10756" w:rsidP="00574860">
      <w:pPr>
        <w:pStyle w:val="BT"/>
      </w:pPr>
      <w:r w:rsidRPr="00F450B0">
        <w:t xml:space="preserve">Section 303(d) of the federal Clean Water Act (CWA) requires that each state must identify its </w:t>
      </w:r>
      <w:r w:rsidR="00EC5BEA">
        <w:t>"</w:t>
      </w:r>
      <w:r w:rsidRPr="00F450B0">
        <w:t>impaired</w:t>
      </w:r>
      <w:r w:rsidR="00EC5BEA">
        <w:t>"</w:t>
      </w:r>
      <w:r w:rsidRPr="00F450B0">
        <w:t xml:space="preserve"> waters</w:t>
      </w:r>
      <w:r w:rsidR="002956A6" w:rsidRPr="002956A6">
        <w:t xml:space="preserve"> </w:t>
      </w:r>
      <w:r w:rsidR="002956A6" w:rsidRPr="00F450B0">
        <w:t>every two years</w:t>
      </w:r>
      <w:r w:rsidRPr="00F450B0">
        <w:t>, including estuaries, lakes, rivers, and streams, that do not meet their designated uses. Florida Department of Environmental Protection (DEP) staff in the Division of Environmental Assessment and Restoration are responsible for assessing Florida</w:t>
      </w:r>
      <w:r w:rsidR="00EC5BEA">
        <w:t>'</w:t>
      </w:r>
      <w:r w:rsidRPr="00F450B0">
        <w:t xml:space="preserve">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annual update to the state </w:t>
      </w:r>
      <w:r w:rsidR="00EC5BEA">
        <w:t>"</w:t>
      </w:r>
      <w:r w:rsidRPr="00F450B0">
        <w:t>303(d) list.</w:t>
      </w:r>
      <w:r w:rsidR="00EC5BEA">
        <w:t>"</w:t>
      </w:r>
      <w:r w:rsidRPr="00F450B0">
        <w:t xml:space="preserve"> </w:t>
      </w:r>
    </w:p>
    <w:p w14:paraId="426F609A" w14:textId="74663ECA" w:rsidR="00745AFE" w:rsidRPr="00D4367E" w:rsidRDefault="00663B0B" w:rsidP="00A110E6">
      <w:pPr>
        <w:pStyle w:val="Heading3"/>
        <w:ind w:left="0"/>
      </w:pPr>
      <w:bookmarkStart w:id="83" w:name="_Toc31199646"/>
      <w:bookmarkStart w:id="84" w:name="_Toc55485200"/>
      <w:bookmarkStart w:id="85" w:name="_Hlk52109647"/>
      <w:bookmarkEnd w:id="68"/>
      <w:bookmarkEnd w:id="80"/>
      <w:r>
        <w:t>NIRL</w:t>
      </w:r>
      <w:r w:rsidR="00213A2F" w:rsidRPr="00D4367E">
        <w:t xml:space="preserve"> </w:t>
      </w:r>
      <w:r w:rsidR="00745AFE" w:rsidRPr="00D4367E">
        <w:t>T</w:t>
      </w:r>
      <w:r w:rsidR="002C27FE">
        <w:t>otal Maximum Daily Loads (T</w:t>
      </w:r>
      <w:r w:rsidR="00745AFE" w:rsidRPr="00D4367E">
        <w:t>MDL</w:t>
      </w:r>
      <w:r w:rsidR="00213A2F" w:rsidRPr="00D4367E">
        <w:t>s</w:t>
      </w:r>
      <w:bookmarkEnd w:id="83"/>
      <w:bookmarkEnd w:id="84"/>
      <w:r w:rsidR="002C27FE">
        <w:t>)</w:t>
      </w:r>
    </w:p>
    <w:p w14:paraId="7B112797" w14:textId="74770E7E" w:rsidR="00D95A12" w:rsidRDefault="00D95A12" w:rsidP="00D95A12">
      <w:pPr>
        <w:pStyle w:val="BT"/>
      </w:pPr>
      <w:r>
        <w:t>TMDLs are water quality restoration goals establishing the maximum amount of a pollutant that a waterbody can assimilate without causing exceedances of water quality standards.</w:t>
      </w:r>
      <w:r w:rsidR="00117A67">
        <w:t xml:space="preserve"> </w:t>
      </w:r>
      <w:r w:rsidRPr="00E77DA9">
        <w:t xml:space="preserve">The </w:t>
      </w:r>
      <w:r>
        <w:t>TMDLs</w:t>
      </w:r>
      <w:r w:rsidRPr="00E77DA9">
        <w:t xml:space="preserve"> focus </w:t>
      </w:r>
      <w:r>
        <w:t>up</w:t>
      </w:r>
      <w:r w:rsidRPr="00E77DA9">
        <w:t>on the water quality conditions necessary for seagrass re-growth</w:t>
      </w:r>
      <w:r>
        <w:t xml:space="preserve"> at water depth limits where</w:t>
      </w:r>
      <w:r w:rsidRPr="00E77DA9">
        <w:t xml:space="preserve"> seagrass historically grew in the </w:t>
      </w:r>
      <w:r>
        <w:t xml:space="preserve">lagoon, based on a multi-year composite of seagrass coverage. </w:t>
      </w:r>
      <w:r w:rsidRPr="00E77DA9">
        <w:t xml:space="preserve">The </w:t>
      </w:r>
      <w:r>
        <w:t xml:space="preserve">median depth limits </w:t>
      </w:r>
      <w:r w:rsidRPr="00E77DA9">
        <w:t xml:space="preserve">of seagrass coverage in the </w:t>
      </w:r>
      <w:r>
        <w:t>I</w:t>
      </w:r>
      <w:r w:rsidRPr="00E77DA9">
        <w:t xml:space="preserve">RL decreased over the years </w:t>
      </w:r>
      <w:r w:rsidR="00784CF9">
        <w:t>because of</w:t>
      </w:r>
      <w:r w:rsidRPr="00E77DA9">
        <w:t xml:space="preserve"> changes in water quality conditions</w:t>
      </w:r>
      <w:r>
        <w:t xml:space="preserve"> resulting from anthropogenic influences. </w:t>
      </w:r>
    </w:p>
    <w:p w14:paraId="57058CC3" w14:textId="1673EE8A" w:rsidR="009E1D9A" w:rsidRDefault="0036284C" w:rsidP="0036284C">
      <w:pPr>
        <w:pStyle w:val="BT"/>
      </w:pPr>
      <w:r w:rsidRPr="00547724">
        <w:t xml:space="preserve">As polluted runoff reaches the lagoon, it contributes to conditions that prevent the seagrass from growing in deeper water </w:t>
      </w:r>
      <w:r w:rsidR="00EC5BEA">
        <w:t>because of</w:t>
      </w:r>
      <w:r w:rsidRPr="00547724">
        <w:t xml:space="preserve"> elevated light attenuation. The full restoration depth-limit target for seagrass </w:t>
      </w:r>
      <w:r w:rsidRPr="00547724">
        <w:rPr>
          <w:rFonts w:eastAsiaTheme="minorHAnsi"/>
          <w:szCs w:val="24"/>
        </w:rPr>
        <w:t xml:space="preserve">was established for each segment based on a deep edge boundary delineating the composite of </w:t>
      </w:r>
      <w:r w:rsidRPr="00547724">
        <w:t>7 years of historical seagrass data from the period of 1943 to 1999. It determined at what depths the deep edge of the seagrass beds previously grew</w:t>
      </w:r>
      <w:r w:rsidR="009E1D9A">
        <w:t xml:space="preserve"> and created a maximum depth limit for seagrass distribution</w:t>
      </w:r>
      <w:r w:rsidRPr="00547724">
        <w:t xml:space="preserve">. The TMDL targets allowed for a 10 % departure (shoreward) from the full restoration target seagrass depth. The 10 % departure in target depths was selected to be consistent with the water quality criteria in Chapter 62-302, </w:t>
      </w:r>
      <w:r w:rsidR="00784CF9">
        <w:t>Florida Administrative Code (</w:t>
      </w:r>
      <w:r w:rsidRPr="00547724">
        <w:t>F.A.C.</w:t>
      </w:r>
      <w:r w:rsidR="00784CF9">
        <w:t>)</w:t>
      </w:r>
      <w:r w:rsidRPr="00547724">
        <w:t xml:space="preserve">, which allows for up to a 10 % reduction in the photo-compensation point. </w:t>
      </w:r>
    </w:p>
    <w:p w14:paraId="7957094D" w14:textId="7892D3DC" w:rsidR="0036284C" w:rsidRPr="00A10756" w:rsidRDefault="0036284C" w:rsidP="0036284C">
      <w:pPr>
        <w:pStyle w:val="BT"/>
      </w:pPr>
      <w:r w:rsidRPr="00547724">
        <w:t xml:space="preserve">To determine nutrient targets and reductions needed to improve lagoon water quality in each subbasin, regression relationships were used between </w:t>
      </w:r>
      <w:r w:rsidR="009E1D9A">
        <w:t>4</w:t>
      </w:r>
      <w:r w:rsidR="009E1D9A" w:rsidRPr="00547724">
        <w:t xml:space="preserve"> </w:t>
      </w:r>
      <w:r w:rsidRPr="00547724">
        <w:t>years of loading levels and the same years</w:t>
      </w:r>
      <w:r w:rsidR="00EC5BEA">
        <w:t>'</w:t>
      </w:r>
      <w:r w:rsidRPr="00547724">
        <w:t xml:space="preserve"> seagrass depth limit (the percent departure from the full restoration). Nutrient targets</w:t>
      </w:r>
      <w:r w:rsidR="00E63E1D">
        <w:t xml:space="preserve"> </w:t>
      </w:r>
      <w:r w:rsidR="00090D4D">
        <w:t>were developed from the median concentrations observed where seagrass depth li</w:t>
      </w:r>
      <w:r w:rsidR="00E63E1D">
        <w:t>m</w:t>
      </w:r>
      <w:r w:rsidR="00090D4D">
        <w:t>its are within the 10 % departure (shoreward) from their full restoration levels</w:t>
      </w:r>
      <w:r w:rsidRPr="00547724">
        <w:t xml:space="preserve">. </w:t>
      </w:r>
      <w:r w:rsidR="00090D4D" w:rsidRPr="00547724">
        <w:t>Th</w:t>
      </w:r>
      <w:r w:rsidR="00090D4D">
        <w:t>ese</w:t>
      </w:r>
      <w:r w:rsidR="00090D4D" w:rsidRPr="00547724">
        <w:t xml:space="preserve"> </w:t>
      </w:r>
      <w:r w:rsidRPr="00547724">
        <w:t>target</w:t>
      </w:r>
      <w:r w:rsidR="00090D4D">
        <w:t>s</w:t>
      </w:r>
      <w:r w:rsidRPr="00547724">
        <w:t xml:space="preserve"> should result in nutrient reductions that allow seagrass to grow almost to the depths previously seen in the area. </w:t>
      </w:r>
      <w:r w:rsidR="00BF5E97" w:rsidRPr="00BF5E97">
        <w:rPr>
          <w:b/>
          <w:bCs/>
        </w:rPr>
        <w:fldChar w:fldCharType="begin"/>
      </w:r>
      <w:r w:rsidR="00BF5E97" w:rsidRPr="00BF5E97">
        <w:rPr>
          <w:b/>
          <w:bCs/>
        </w:rPr>
        <w:instrText xml:space="preserve"> REF _Ref55405147 \h  \* MERGEFORMAT </w:instrText>
      </w:r>
      <w:r w:rsidR="00BF5E97" w:rsidRPr="00BF5E97">
        <w:rPr>
          <w:b/>
          <w:bCs/>
        </w:rPr>
      </w:r>
      <w:r w:rsidR="00BF5E97" w:rsidRPr="00BF5E97">
        <w:rPr>
          <w:b/>
          <w:bCs/>
        </w:rPr>
        <w:fldChar w:fldCharType="separate"/>
      </w:r>
      <w:r w:rsidR="00470C1D" w:rsidRPr="00470C1D">
        <w:rPr>
          <w:b/>
          <w:bCs/>
        </w:rPr>
        <w:t xml:space="preserve">Table </w:t>
      </w:r>
      <w:r w:rsidR="00470C1D" w:rsidRPr="00470C1D">
        <w:rPr>
          <w:b/>
          <w:bCs/>
          <w:noProof/>
        </w:rPr>
        <w:t>3</w:t>
      </w:r>
      <w:r w:rsidR="00BF5E97" w:rsidRPr="00BF5E97">
        <w:rPr>
          <w:b/>
          <w:bCs/>
        </w:rPr>
        <w:fldChar w:fldCharType="end"/>
      </w:r>
      <w:r w:rsidRPr="00547724">
        <w:t xml:space="preserve"> lists the TMDLs and pollutant load allocations adopted by rule for the </w:t>
      </w:r>
      <w:r w:rsidR="00663B0B">
        <w:t>N</w:t>
      </w:r>
      <w:r w:rsidRPr="00547724">
        <w:t>IRL.</w:t>
      </w:r>
    </w:p>
    <w:p w14:paraId="7E803CB1" w14:textId="77777777" w:rsidR="00784CF9" w:rsidRDefault="00784CF9">
      <w:pPr>
        <w:spacing w:after="160"/>
        <w:rPr>
          <w:rFonts w:ascii="Times New Roman Bold" w:hAnsi="Times New Roman Bold"/>
          <w:b/>
          <w:iCs/>
          <w:color w:val="000000" w:themeColor="text1"/>
          <w:szCs w:val="18"/>
        </w:rPr>
      </w:pPr>
      <w:bookmarkStart w:id="86" w:name="_Ref55405147"/>
      <w:r>
        <w:br w:type="page"/>
      </w:r>
    </w:p>
    <w:p w14:paraId="2BBE5294" w14:textId="5900606E" w:rsidR="00BF5E97" w:rsidRDefault="00BF5E97" w:rsidP="00BF5E97">
      <w:pPr>
        <w:pStyle w:val="Caption"/>
        <w:keepNext/>
      </w:pPr>
      <w:bookmarkStart w:id="87" w:name="_Toc56418668"/>
      <w:r>
        <w:t xml:space="preserve">Table </w:t>
      </w:r>
      <w:r w:rsidR="00A95106">
        <w:fldChar w:fldCharType="begin"/>
      </w:r>
      <w:r w:rsidR="00A95106">
        <w:instrText xml:space="preserve"> SEQ Table \* ARABIC </w:instrText>
      </w:r>
      <w:r w:rsidR="00A95106">
        <w:fldChar w:fldCharType="separate"/>
      </w:r>
      <w:r w:rsidR="00470C1D">
        <w:rPr>
          <w:noProof/>
        </w:rPr>
        <w:t>3</w:t>
      </w:r>
      <w:r w:rsidR="00A95106">
        <w:rPr>
          <w:noProof/>
        </w:rPr>
        <w:fldChar w:fldCharType="end"/>
      </w:r>
      <w:bookmarkEnd w:id="86"/>
      <w:r>
        <w:t xml:space="preserve">. </w:t>
      </w:r>
      <w:r w:rsidRPr="0077070E">
        <w:t>NIRL TMDLs</w:t>
      </w:r>
      <w:bookmarkEnd w:id="87"/>
    </w:p>
    <w:p w14:paraId="595DEBB3" w14:textId="344D5EF3" w:rsidR="00BF5E97" w:rsidRPr="00784CF9" w:rsidRDefault="00BF5E97" w:rsidP="008D2719">
      <w:pPr>
        <w:pStyle w:val="Bodytextreduced"/>
      </w:pPr>
      <w:r w:rsidRPr="00784CF9">
        <w:t>NPDES = National Pollutant Discharge Elimination System.</w:t>
      </w:r>
    </w:p>
    <w:tbl>
      <w:tblPr>
        <w:tblStyle w:val="TableGrid"/>
        <w:tblW w:w="5000" w:type="pct"/>
        <w:jc w:val="center"/>
        <w:tblBorders>
          <w:insideH w:val="single" w:sz="6" w:space="0" w:color="auto"/>
          <w:insideV w:val="single" w:sz="6" w:space="0" w:color="auto"/>
        </w:tblBorders>
        <w:tblLook w:val="04A0" w:firstRow="1" w:lastRow="0" w:firstColumn="1" w:lastColumn="0" w:noHBand="0" w:noVBand="1"/>
      </w:tblPr>
      <w:tblGrid>
        <w:gridCol w:w="2309"/>
        <w:gridCol w:w="2399"/>
        <w:gridCol w:w="2321"/>
        <w:gridCol w:w="2321"/>
      </w:tblGrid>
      <w:tr w:rsidR="007C2BBC" w:rsidRPr="00E21A8B" w14:paraId="63439DC8" w14:textId="61BDD89F" w:rsidTr="00BF5E97">
        <w:trPr>
          <w:trHeight w:val="20"/>
          <w:tblHeader/>
          <w:jc w:val="center"/>
        </w:trPr>
        <w:tc>
          <w:tcPr>
            <w:tcW w:w="1235" w:type="pct"/>
            <w:shd w:val="clear" w:color="auto" w:fill="BDD6EE" w:themeFill="accent1" w:themeFillTint="66"/>
            <w:vAlign w:val="bottom"/>
          </w:tcPr>
          <w:p w14:paraId="64E5B2E3" w14:textId="77777777" w:rsidR="007C2BBC" w:rsidRDefault="007C2BBC" w:rsidP="00001760">
            <w:pPr>
              <w:pStyle w:val="Tablecolheader"/>
            </w:pPr>
            <w:r w:rsidRPr="0047291A">
              <w:t>WBID</w:t>
            </w:r>
          </w:p>
        </w:tc>
        <w:tc>
          <w:tcPr>
            <w:tcW w:w="1283" w:type="pct"/>
            <w:shd w:val="clear" w:color="auto" w:fill="BDD6EE" w:themeFill="accent1" w:themeFillTint="66"/>
            <w:vAlign w:val="bottom"/>
          </w:tcPr>
          <w:p w14:paraId="5B0CA599" w14:textId="77777777" w:rsidR="007C2BBC" w:rsidRDefault="007C2BBC" w:rsidP="00001760">
            <w:pPr>
              <w:pStyle w:val="Tablecolheader"/>
            </w:pPr>
            <w:r w:rsidRPr="0047291A">
              <w:t>Waterbody</w:t>
            </w:r>
          </w:p>
        </w:tc>
        <w:tc>
          <w:tcPr>
            <w:tcW w:w="1241" w:type="pct"/>
            <w:shd w:val="clear" w:color="auto" w:fill="BDD6EE" w:themeFill="accent1" w:themeFillTint="66"/>
            <w:vAlign w:val="bottom"/>
          </w:tcPr>
          <w:p w14:paraId="390AE35E" w14:textId="77777777" w:rsidR="007C2BBC" w:rsidRDefault="007C2BBC" w:rsidP="00001760">
            <w:pPr>
              <w:pStyle w:val="Tablecolheader"/>
            </w:pPr>
            <w:r w:rsidRPr="0047291A">
              <w:t xml:space="preserve">NPDES </w:t>
            </w:r>
          </w:p>
          <w:p w14:paraId="131FEFCB" w14:textId="33D693D0" w:rsidR="00784CF9" w:rsidRDefault="007C2BBC" w:rsidP="00784CF9">
            <w:pPr>
              <w:pStyle w:val="Tablecolheader"/>
            </w:pPr>
            <w:r w:rsidRPr="0047291A">
              <w:t>Stormwater</w:t>
            </w:r>
            <w:r w:rsidR="00784CF9">
              <w:t xml:space="preserve"> </w:t>
            </w:r>
            <w:r>
              <w:t xml:space="preserve">TN </w:t>
            </w:r>
          </w:p>
          <w:p w14:paraId="20CFE9A8" w14:textId="1C200301" w:rsidR="007C2BBC" w:rsidRDefault="007C2BBC">
            <w:pPr>
              <w:pStyle w:val="Tablecolheader"/>
            </w:pPr>
            <w:r w:rsidRPr="0047291A">
              <w:t>(% Reduction)</w:t>
            </w:r>
          </w:p>
        </w:tc>
        <w:tc>
          <w:tcPr>
            <w:tcW w:w="1241" w:type="pct"/>
            <w:shd w:val="clear" w:color="auto" w:fill="BDD6EE" w:themeFill="accent1" w:themeFillTint="66"/>
          </w:tcPr>
          <w:p w14:paraId="43F70348" w14:textId="77777777" w:rsidR="007C2BBC" w:rsidRDefault="007C2BBC" w:rsidP="007C2BBC">
            <w:pPr>
              <w:pStyle w:val="Tablecolheader"/>
            </w:pPr>
            <w:r w:rsidRPr="0047291A">
              <w:t xml:space="preserve">NPDES </w:t>
            </w:r>
          </w:p>
          <w:p w14:paraId="68E2A80F" w14:textId="49F153D3" w:rsidR="00784CF9" w:rsidRDefault="007C2BBC" w:rsidP="00784CF9">
            <w:pPr>
              <w:pStyle w:val="Tablecolheader"/>
            </w:pPr>
            <w:r w:rsidRPr="0047291A">
              <w:t>Stormwater</w:t>
            </w:r>
            <w:r w:rsidR="00784CF9">
              <w:t xml:space="preserve"> </w:t>
            </w:r>
            <w:r>
              <w:t xml:space="preserve">TP </w:t>
            </w:r>
          </w:p>
          <w:p w14:paraId="4B2C28AC" w14:textId="10FD84F7" w:rsidR="007C2BBC" w:rsidRPr="0047291A" w:rsidRDefault="007C2BBC">
            <w:pPr>
              <w:pStyle w:val="Tablecolheader"/>
            </w:pPr>
            <w:r w:rsidRPr="0047291A">
              <w:t>(% Reduction)</w:t>
            </w:r>
          </w:p>
        </w:tc>
      </w:tr>
      <w:tr w:rsidR="007C2BBC" w14:paraId="3AB2B40B" w14:textId="08912013" w:rsidTr="008D2719">
        <w:trPr>
          <w:trHeight w:val="20"/>
          <w:jc w:val="center"/>
        </w:trPr>
        <w:tc>
          <w:tcPr>
            <w:tcW w:w="1235" w:type="pct"/>
            <w:shd w:val="clear" w:color="auto" w:fill="DEEAF6" w:themeFill="accent1" w:themeFillTint="33"/>
            <w:vAlign w:val="center"/>
          </w:tcPr>
          <w:p w14:paraId="3408F3FF" w14:textId="434B79A2" w:rsidR="007C2BBC" w:rsidRPr="00315D92" w:rsidRDefault="007C2BBC">
            <w:pPr>
              <w:pStyle w:val="TableText"/>
              <w:rPr>
                <w:b/>
                <w:bCs/>
              </w:rPr>
            </w:pPr>
            <w:r w:rsidRPr="008D2719">
              <w:rPr>
                <w:rFonts w:cs="Arial"/>
                <w:b/>
                <w:bCs/>
                <w:szCs w:val="18"/>
              </w:rPr>
              <w:t>2963F</w:t>
            </w:r>
          </w:p>
        </w:tc>
        <w:tc>
          <w:tcPr>
            <w:tcW w:w="1283" w:type="pct"/>
            <w:shd w:val="clear" w:color="auto" w:fill="DEEAF6" w:themeFill="accent1" w:themeFillTint="33"/>
            <w:vAlign w:val="center"/>
          </w:tcPr>
          <w:p w14:paraId="56855E85" w14:textId="1B56BC94" w:rsidR="007C2BBC" w:rsidRDefault="007C2BBC">
            <w:pPr>
              <w:pStyle w:val="TableText"/>
            </w:pPr>
            <w:r w:rsidRPr="00193DEC">
              <w:rPr>
                <w:rFonts w:cs="Arial"/>
                <w:szCs w:val="18"/>
              </w:rPr>
              <w:t>Indian River above Max Brewer</w:t>
            </w:r>
          </w:p>
        </w:tc>
        <w:tc>
          <w:tcPr>
            <w:tcW w:w="1241" w:type="pct"/>
            <w:shd w:val="clear" w:color="auto" w:fill="DEEAF6" w:themeFill="accent1" w:themeFillTint="33"/>
            <w:vAlign w:val="center"/>
          </w:tcPr>
          <w:p w14:paraId="59FC2F62" w14:textId="4A29A782" w:rsidR="007C2BBC" w:rsidRDefault="007C2BBC">
            <w:pPr>
              <w:pStyle w:val="TableText"/>
            </w:pPr>
            <w:r>
              <w:t>21</w:t>
            </w:r>
          </w:p>
        </w:tc>
        <w:tc>
          <w:tcPr>
            <w:tcW w:w="1241" w:type="pct"/>
            <w:shd w:val="clear" w:color="auto" w:fill="DEEAF6" w:themeFill="accent1" w:themeFillTint="33"/>
            <w:vAlign w:val="center"/>
          </w:tcPr>
          <w:p w14:paraId="4288354B" w14:textId="3B0C089C" w:rsidR="007C2BBC" w:rsidRDefault="007C2BBC">
            <w:pPr>
              <w:pStyle w:val="TableText"/>
            </w:pPr>
            <w:r>
              <w:t>41</w:t>
            </w:r>
          </w:p>
        </w:tc>
      </w:tr>
      <w:tr w:rsidR="007C2BBC" w14:paraId="7B3C1925" w14:textId="2DEE29A0" w:rsidTr="008D2719">
        <w:trPr>
          <w:trHeight w:val="20"/>
          <w:jc w:val="center"/>
        </w:trPr>
        <w:tc>
          <w:tcPr>
            <w:tcW w:w="1235" w:type="pct"/>
            <w:shd w:val="clear" w:color="auto" w:fill="auto"/>
            <w:vAlign w:val="center"/>
          </w:tcPr>
          <w:p w14:paraId="74B1E3FB" w14:textId="4FA1DCFB" w:rsidR="007C2BBC" w:rsidRPr="008D2719" w:rsidRDefault="007C2BBC">
            <w:pPr>
              <w:pStyle w:val="TableText"/>
              <w:rPr>
                <w:rFonts w:cs="Arial"/>
                <w:b/>
                <w:bCs/>
                <w:color w:val="000000"/>
                <w:sz w:val="18"/>
                <w:szCs w:val="18"/>
              </w:rPr>
            </w:pPr>
            <w:r w:rsidRPr="008D2719">
              <w:rPr>
                <w:rFonts w:cs="Arial"/>
                <w:b/>
                <w:bCs/>
                <w:szCs w:val="18"/>
              </w:rPr>
              <w:t>2963E</w:t>
            </w:r>
          </w:p>
        </w:tc>
        <w:tc>
          <w:tcPr>
            <w:tcW w:w="1283" w:type="pct"/>
            <w:shd w:val="clear" w:color="auto" w:fill="auto"/>
            <w:vAlign w:val="center"/>
          </w:tcPr>
          <w:p w14:paraId="67841A27" w14:textId="6B8E4CD8" w:rsidR="007C2BBC" w:rsidRDefault="007C2BBC">
            <w:pPr>
              <w:pStyle w:val="TableText"/>
              <w:rPr>
                <w:rFonts w:cs="Arial"/>
                <w:szCs w:val="18"/>
              </w:rPr>
            </w:pPr>
            <w:r w:rsidRPr="00193DEC">
              <w:rPr>
                <w:rFonts w:cs="Arial"/>
                <w:szCs w:val="18"/>
              </w:rPr>
              <w:t>Indian River above NASA Causeway</w:t>
            </w:r>
          </w:p>
        </w:tc>
        <w:tc>
          <w:tcPr>
            <w:tcW w:w="1241" w:type="pct"/>
            <w:shd w:val="clear" w:color="auto" w:fill="auto"/>
            <w:vAlign w:val="center"/>
          </w:tcPr>
          <w:p w14:paraId="6FA07F2F" w14:textId="57B30F1A" w:rsidR="007C2BBC" w:rsidRDefault="007C2BBC">
            <w:pPr>
              <w:pStyle w:val="TableText"/>
            </w:pPr>
            <w:r>
              <w:t>23</w:t>
            </w:r>
          </w:p>
        </w:tc>
        <w:tc>
          <w:tcPr>
            <w:tcW w:w="1241" w:type="pct"/>
            <w:vAlign w:val="center"/>
          </w:tcPr>
          <w:p w14:paraId="24BFADCD" w14:textId="0B574EC3" w:rsidR="007C2BBC" w:rsidRDefault="007C2BBC">
            <w:pPr>
              <w:pStyle w:val="TableText"/>
            </w:pPr>
            <w:r>
              <w:t>44</w:t>
            </w:r>
          </w:p>
        </w:tc>
      </w:tr>
      <w:tr w:rsidR="007C2BBC" w14:paraId="6A9864B0" w14:textId="72972236" w:rsidTr="008D2719">
        <w:trPr>
          <w:trHeight w:val="20"/>
          <w:jc w:val="center"/>
        </w:trPr>
        <w:tc>
          <w:tcPr>
            <w:tcW w:w="1235" w:type="pct"/>
            <w:shd w:val="clear" w:color="auto" w:fill="DEEAF6" w:themeFill="accent1" w:themeFillTint="33"/>
            <w:vAlign w:val="center"/>
          </w:tcPr>
          <w:p w14:paraId="4B9D9002" w14:textId="256339C6" w:rsidR="007C2BBC" w:rsidRPr="00315D92" w:rsidRDefault="007C2BBC">
            <w:pPr>
              <w:pStyle w:val="TableText"/>
              <w:rPr>
                <w:b/>
                <w:bCs/>
              </w:rPr>
            </w:pPr>
            <w:r w:rsidRPr="008D2719">
              <w:rPr>
                <w:rFonts w:cs="Arial"/>
                <w:b/>
                <w:bCs/>
                <w:szCs w:val="18"/>
              </w:rPr>
              <w:t>2963D</w:t>
            </w:r>
          </w:p>
        </w:tc>
        <w:tc>
          <w:tcPr>
            <w:tcW w:w="1283" w:type="pct"/>
            <w:shd w:val="clear" w:color="auto" w:fill="DEEAF6" w:themeFill="accent1" w:themeFillTint="33"/>
            <w:vAlign w:val="center"/>
          </w:tcPr>
          <w:p w14:paraId="76AA8865" w14:textId="68634D26" w:rsidR="007C2BBC" w:rsidRDefault="007C2BBC">
            <w:pPr>
              <w:pStyle w:val="TableText"/>
            </w:pPr>
            <w:r w:rsidRPr="00193DEC">
              <w:rPr>
                <w:rFonts w:cs="Arial"/>
                <w:szCs w:val="18"/>
              </w:rPr>
              <w:t>Indian River above 520 Causeway</w:t>
            </w:r>
          </w:p>
        </w:tc>
        <w:tc>
          <w:tcPr>
            <w:tcW w:w="1241" w:type="pct"/>
            <w:shd w:val="clear" w:color="auto" w:fill="DEEAF6" w:themeFill="accent1" w:themeFillTint="33"/>
            <w:vAlign w:val="center"/>
          </w:tcPr>
          <w:p w14:paraId="2BDA23B3" w14:textId="2F753B0D" w:rsidR="007C2BBC" w:rsidRDefault="007C2BBC">
            <w:pPr>
              <w:pStyle w:val="TableText"/>
            </w:pPr>
            <w:r>
              <w:t>21</w:t>
            </w:r>
          </w:p>
        </w:tc>
        <w:tc>
          <w:tcPr>
            <w:tcW w:w="1241" w:type="pct"/>
            <w:shd w:val="clear" w:color="auto" w:fill="DEEAF6" w:themeFill="accent1" w:themeFillTint="33"/>
            <w:vAlign w:val="center"/>
          </w:tcPr>
          <w:p w14:paraId="2B08575F" w14:textId="3F671BA5" w:rsidR="007C2BBC" w:rsidRDefault="007C2BBC">
            <w:pPr>
              <w:pStyle w:val="TableText"/>
            </w:pPr>
            <w:r>
              <w:t>43</w:t>
            </w:r>
          </w:p>
        </w:tc>
      </w:tr>
      <w:tr w:rsidR="007C2BBC" w14:paraId="47C5B30C" w14:textId="3EABC10F" w:rsidTr="008D2719">
        <w:trPr>
          <w:trHeight w:val="20"/>
          <w:jc w:val="center"/>
        </w:trPr>
        <w:tc>
          <w:tcPr>
            <w:tcW w:w="1235" w:type="pct"/>
            <w:shd w:val="clear" w:color="auto" w:fill="auto"/>
            <w:vAlign w:val="center"/>
          </w:tcPr>
          <w:p w14:paraId="30D291AA" w14:textId="6AAC26C3" w:rsidR="007C2BBC" w:rsidRPr="008D2719" w:rsidRDefault="007C2BBC">
            <w:pPr>
              <w:pStyle w:val="TableText"/>
              <w:rPr>
                <w:rFonts w:cs="Arial"/>
                <w:b/>
                <w:bCs/>
                <w:szCs w:val="18"/>
              </w:rPr>
            </w:pPr>
            <w:r w:rsidRPr="008D2719">
              <w:rPr>
                <w:rFonts w:cs="Arial"/>
                <w:b/>
                <w:bCs/>
                <w:szCs w:val="18"/>
              </w:rPr>
              <w:t>2963B+2963C</w:t>
            </w:r>
          </w:p>
        </w:tc>
        <w:tc>
          <w:tcPr>
            <w:tcW w:w="1283" w:type="pct"/>
            <w:shd w:val="clear" w:color="auto" w:fill="auto"/>
            <w:vAlign w:val="center"/>
          </w:tcPr>
          <w:p w14:paraId="192AE1BB" w14:textId="44938B50" w:rsidR="007C2BBC" w:rsidRPr="00893E36" w:rsidRDefault="007C2BBC">
            <w:pPr>
              <w:pStyle w:val="TableText"/>
              <w:rPr>
                <w:rFonts w:cs="Arial"/>
                <w:szCs w:val="18"/>
              </w:rPr>
            </w:pPr>
            <w:r w:rsidRPr="00193DEC">
              <w:rPr>
                <w:rFonts w:cs="Arial"/>
                <w:szCs w:val="18"/>
              </w:rPr>
              <w:t>Indian River above Melbourne Causeway</w:t>
            </w:r>
          </w:p>
        </w:tc>
        <w:tc>
          <w:tcPr>
            <w:tcW w:w="1241" w:type="pct"/>
            <w:shd w:val="clear" w:color="auto" w:fill="auto"/>
            <w:vAlign w:val="center"/>
          </w:tcPr>
          <w:p w14:paraId="4DDD8F0D" w14:textId="719C4C13" w:rsidR="007C2BBC" w:rsidRDefault="007C2BBC">
            <w:pPr>
              <w:pStyle w:val="TableText"/>
            </w:pPr>
            <w:r>
              <w:t>25</w:t>
            </w:r>
          </w:p>
        </w:tc>
        <w:tc>
          <w:tcPr>
            <w:tcW w:w="1241" w:type="pct"/>
            <w:vAlign w:val="center"/>
          </w:tcPr>
          <w:p w14:paraId="5E1A2008" w14:textId="141F6B84" w:rsidR="007C2BBC" w:rsidRDefault="007C2BBC">
            <w:pPr>
              <w:pStyle w:val="TableText"/>
            </w:pPr>
            <w:r>
              <w:t>47</w:t>
            </w:r>
          </w:p>
        </w:tc>
      </w:tr>
    </w:tbl>
    <w:p w14:paraId="700080FF" w14:textId="269C7F9C" w:rsidR="00D95A12" w:rsidRDefault="00D95A12" w:rsidP="00E63E1D">
      <w:pPr>
        <w:spacing w:after="0"/>
      </w:pPr>
    </w:p>
    <w:p w14:paraId="5E619C63" w14:textId="146C6F1D" w:rsidR="00D95A12" w:rsidRDefault="00663B0B" w:rsidP="00D95A12">
      <w:r>
        <w:t xml:space="preserve">Additionally, there are adopted TMDLs for two tributaries to the NIRL, which are also addressed in this </w:t>
      </w:r>
      <w:r w:rsidR="00784CF9">
        <w:t>basin management action plan (</w:t>
      </w:r>
      <w:r>
        <w:t>BMAP</w:t>
      </w:r>
      <w:r w:rsidR="00784CF9">
        <w:t>)</w:t>
      </w:r>
      <w:r>
        <w:t xml:space="preserve">. For Addison Creek (WBID 3028), no further nutrient load reductions were requested beyond those already requested by the main stem seagrass nutrient TMDLs. For the Eau Gallie River (WBID 3082), the </w:t>
      </w:r>
      <w:r w:rsidR="002C27FE">
        <w:t>total nitrogen (</w:t>
      </w:r>
      <w:r>
        <w:t>TN</w:t>
      </w:r>
      <w:r w:rsidR="002C27FE">
        <w:t>)</w:t>
      </w:r>
      <w:r>
        <w:t xml:space="preserve"> and </w:t>
      </w:r>
      <w:r w:rsidR="002C27FE">
        <w:t>total phosphorus (</w:t>
      </w:r>
      <w:r>
        <w:t>TP</w:t>
      </w:r>
      <w:r w:rsidR="002C27FE">
        <w:t>)</w:t>
      </w:r>
      <w:r>
        <w:t xml:space="preserve"> target loads defined in the TMDL are different from the main stem; there is also a biochemical oxygen demand (BOD) TMDL for the Eau Gallie River. The tidal portion of the Eau Gallie River consistently showed high annual average chlorophyll </w:t>
      </w:r>
      <w:r w:rsidRPr="008D2719">
        <w:rPr>
          <w:i/>
          <w:iCs/>
        </w:rPr>
        <w:t>a</w:t>
      </w:r>
      <w:r>
        <w:t xml:space="preserve"> concentrations, </w:t>
      </w:r>
      <w:r w:rsidR="00784CF9">
        <w:t xml:space="preserve">and </w:t>
      </w:r>
      <w:r>
        <w:t>so the loading targets for the Eau Gallie are the natural background nutrient condition</w:t>
      </w:r>
      <w:r w:rsidR="00784CF9">
        <w:t>,</w:t>
      </w:r>
      <w:r>
        <w:t xml:space="preserve"> which require a 51 % TN reduction and a 58 % TP reduction of nonpoint source loads based on the </w:t>
      </w:r>
      <w:r w:rsidR="00784CF9">
        <w:t>Hydrological Simulation Program–Fortran (</w:t>
      </w:r>
      <w:r>
        <w:t>HSPF</w:t>
      </w:r>
      <w:r w:rsidR="00784CF9">
        <w:t>)</w:t>
      </w:r>
      <w:r>
        <w:t xml:space="preserve"> </w:t>
      </w:r>
      <w:r w:rsidR="00784CF9">
        <w:t xml:space="preserve">Model </w:t>
      </w:r>
      <w:r>
        <w:t xml:space="preserve">for the period </w:t>
      </w:r>
      <w:r w:rsidR="00784CF9">
        <w:t xml:space="preserve">from </w:t>
      </w:r>
      <w:r>
        <w:t>1996 to 2005.</w:t>
      </w:r>
    </w:p>
    <w:p w14:paraId="61B97594" w14:textId="76EB5841" w:rsidR="00D95A12" w:rsidRDefault="00D95A12" w:rsidP="00D95A12">
      <w:pPr>
        <w:pStyle w:val="Caption"/>
      </w:pPr>
      <w:bookmarkStart w:id="88" w:name="_Toc56418669"/>
      <w:r>
        <w:t xml:space="preserve">Table </w:t>
      </w:r>
      <w:r w:rsidR="00A95106">
        <w:fldChar w:fldCharType="begin"/>
      </w:r>
      <w:r w:rsidR="00A95106">
        <w:instrText xml:space="preserve"> SEQ Table \* ARABIC </w:instrText>
      </w:r>
      <w:r w:rsidR="00A95106">
        <w:fldChar w:fldCharType="separate"/>
      </w:r>
      <w:r w:rsidR="00470C1D">
        <w:rPr>
          <w:noProof/>
        </w:rPr>
        <w:t>4</w:t>
      </w:r>
      <w:r w:rsidR="00A95106">
        <w:rPr>
          <w:noProof/>
        </w:rPr>
        <w:fldChar w:fldCharType="end"/>
      </w:r>
      <w:r>
        <w:t xml:space="preserve">. </w:t>
      </w:r>
      <w:r w:rsidR="00663B0B">
        <w:t>N</w:t>
      </w:r>
      <w:r>
        <w:t>IRL Tributary TMDLs</w:t>
      </w:r>
      <w:bookmarkEnd w:id="88"/>
    </w:p>
    <w:tbl>
      <w:tblPr>
        <w:tblStyle w:val="TableGrid"/>
        <w:tblW w:w="5000" w:type="pct"/>
        <w:jc w:val="center"/>
        <w:tblBorders>
          <w:insideH w:val="single" w:sz="6" w:space="0" w:color="auto"/>
          <w:insideV w:val="single" w:sz="6" w:space="0" w:color="auto"/>
        </w:tblBorders>
        <w:tblLook w:val="04A0" w:firstRow="1" w:lastRow="0" w:firstColumn="1" w:lastColumn="0" w:noHBand="0" w:noVBand="1"/>
      </w:tblPr>
      <w:tblGrid>
        <w:gridCol w:w="2114"/>
        <w:gridCol w:w="2468"/>
        <w:gridCol w:w="2384"/>
        <w:gridCol w:w="2384"/>
      </w:tblGrid>
      <w:tr w:rsidR="007C2BBC" w14:paraId="6288FB4D" w14:textId="239392F3" w:rsidTr="00D1645E">
        <w:trPr>
          <w:tblHeader/>
          <w:jc w:val="center"/>
        </w:trPr>
        <w:tc>
          <w:tcPr>
            <w:tcW w:w="1130" w:type="pct"/>
            <w:shd w:val="clear" w:color="auto" w:fill="BDD6EE" w:themeFill="accent1" w:themeFillTint="66"/>
            <w:vAlign w:val="bottom"/>
          </w:tcPr>
          <w:p w14:paraId="22E09306" w14:textId="77777777" w:rsidR="007C2BBC" w:rsidRDefault="007C2BBC" w:rsidP="00001760">
            <w:pPr>
              <w:pStyle w:val="Tablecolheader"/>
            </w:pPr>
            <w:r w:rsidRPr="0047291A">
              <w:t>WBID</w:t>
            </w:r>
          </w:p>
        </w:tc>
        <w:tc>
          <w:tcPr>
            <w:tcW w:w="1320" w:type="pct"/>
            <w:shd w:val="clear" w:color="auto" w:fill="BDD6EE" w:themeFill="accent1" w:themeFillTint="66"/>
            <w:vAlign w:val="bottom"/>
          </w:tcPr>
          <w:p w14:paraId="1C750202" w14:textId="77777777" w:rsidR="007C2BBC" w:rsidRDefault="007C2BBC" w:rsidP="00001760">
            <w:pPr>
              <w:pStyle w:val="Tablecolheader"/>
            </w:pPr>
            <w:r w:rsidRPr="0047291A">
              <w:t>Waterbody</w:t>
            </w:r>
          </w:p>
        </w:tc>
        <w:tc>
          <w:tcPr>
            <w:tcW w:w="1275" w:type="pct"/>
            <w:shd w:val="clear" w:color="auto" w:fill="BDD6EE" w:themeFill="accent1" w:themeFillTint="66"/>
            <w:vAlign w:val="bottom"/>
          </w:tcPr>
          <w:p w14:paraId="15798AD1" w14:textId="77777777" w:rsidR="007C2BBC" w:rsidRDefault="007C2BBC" w:rsidP="00001760">
            <w:pPr>
              <w:pStyle w:val="Tablecolheader"/>
            </w:pPr>
            <w:r w:rsidRPr="0047291A">
              <w:t xml:space="preserve">NPDES </w:t>
            </w:r>
          </w:p>
          <w:p w14:paraId="1B8DF88D" w14:textId="1EEF5BF1" w:rsidR="00784CF9" w:rsidRDefault="007C2BBC" w:rsidP="00001760">
            <w:pPr>
              <w:pStyle w:val="Tablecolheader"/>
            </w:pPr>
            <w:r w:rsidRPr="0047291A">
              <w:t>Stormwater</w:t>
            </w:r>
            <w:r w:rsidR="00784CF9">
              <w:t xml:space="preserve"> </w:t>
            </w:r>
            <w:r>
              <w:t xml:space="preserve">TN </w:t>
            </w:r>
          </w:p>
          <w:p w14:paraId="0F6C9480" w14:textId="71F693B8" w:rsidR="007C2BBC" w:rsidRDefault="007C2BBC" w:rsidP="00001760">
            <w:pPr>
              <w:pStyle w:val="Tablecolheader"/>
            </w:pPr>
            <w:r w:rsidRPr="0047291A">
              <w:t>(% Reduction)</w:t>
            </w:r>
          </w:p>
        </w:tc>
        <w:tc>
          <w:tcPr>
            <w:tcW w:w="1275" w:type="pct"/>
            <w:shd w:val="clear" w:color="auto" w:fill="BDD6EE" w:themeFill="accent1" w:themeFillTint="66"/>
          </w:tcPr>
          <w:p w14:paraId="6E9E05C3" w14:textId="77777777" w:rsidR="007C2BBC" w:rsidRDefault="007C2BBC" w:rsidP="007C2BBC">
            <w:pPr>
              <w:pStyle w:val="Tablecolheader"/>
            </w:pPr>
            <w:r w:rsidRPr="0047291A">
              <w:t xml:space="preserve">NPDES </w:t>
            </w:r>
          </w:p>
          <w:p w14:paraId="4923DD20" w14:textId="5FA6ED10" w:rsidR="00784CF9" w:rsidRDefault="007C2BBC" w:rsidP="00784CF9">
            <w:pPr>
              <w:pStyle w:val="Tablecolheader"/>
            </w:pPr>
            <w:r w:rsidRPr="0047291A">
              <w:t>Stormwater</w:t>
            </w:r>
            <w:r w:rsidR="00784CF9">
              <w:t xml:space="preserve"> </w:t>
            </w:r>
            <w:r>
              <w:t xml:space="preserve">TP </w:t>
            </w:r>
          </w:p>
          <w:p w14:paraId="6F794B31" w14:textId="023BBF3B" w:rsidR="007C2BBC" w:rsidRPr="0047291A" w:rsidRDefault="007C2BBC">
            <w:pPr>
              <w:pStyle w:val="Tablecolheader"/>
            </w:pPr>
            <w:r w:rsidRPr="0047291A">
              <w:t>(% Reduction)</w:t>
            </w:r>
          </w:p>
        </w:tc>
      </w:tr>
      <w:tr w:rsidR="007C2BBC" w14:paraId="1A977BFE" w14:textId="12AFDA27" w:rsidTr="00D1645E">
        <w:trPr>
          <w:trHeight w:val="288"/>
          <w:jc w:val="center"/>
        </w:trPr>
        <w:tc>
          <w:tcPr>
            <w:tcW w:w="1130" w:type="pct"/>
            <w:shd w:val="clear" w:color="auto" w:fill="auto"/>
            <w:vAlign w:val="center"/>
          </w:tcPr>
          <w:p w14:paraId="3C1DA5B2" w14:textId="18E177B9" w:rsidR="007C2BBC" w:rsidRPr="008D2719" w:rsidRDefault="007C2BBC" w:rsidP="00663B0B">
            <w:pPr>
              <w:pStyle w:val="TableText"/>
              <w:rPr>
                <w:b/>
              </w:rPr>
            </w:pPr>
            <w:r w:rsidRPr="008D2719">
              <w:rPr>
                <w:b/>
              </w:rPr>
              <w:t>3028</w:t>
            </w:r>
          </w:p>
        </w:tc>
        <w:tc>
          <w:tcPr>
            <w:tcW w:w="1320" w:type="pct"/>
            <w:shd w:val="clear" w:color="auto" w:fill="auto"/>
            <w:vAlign w:val="center"/>
          </w:tcPr>
          <w:p w14:paraId="586A66A5" w14:textId="3FD6B536" w:rsidR="007C2BBC" w:rsidRDefault="007C2BBC" w:rsidP="00663B0B">
            <w:pPr>
              <w:pStyle w:val="TableText"/>
            </w:pPr>
            <w:r>
              <w:t>Addison Creek</w:t>
            </w:r>
          </w:p>
        </w:tc>
        <w:tc>
          <w:tcPr>
            <w:tcW w:w="1275" w:type="pct"/>
            <w:shd w:val="clear" w:color="auto" w:fill="auto"/>
            <w:vAlign w:val="center"/>
          </w:tcPr>
          <w:p w14:paraId="1E028CC3" w14:textId="05FC5726" w:rsidR="007C2BBC" w:rsidRDefault="007C2BBC" w:rsidP="00663B0B">
            <w:pPr>
              <w:pStyle w:val="TableText"/>
            </w:pPr>
            <w:r>
              <w:t>NIRL TN Target</w:t>
            </w:r>
          </w:p>
        </w:tc>
        <w:tc>
          <w:tcPr>
            <w:tcW w:w="1275" w:type="pct"/>
          </w:tcPr>
          <w:p w14:paraId="7F50C1D6" w14:textId="65598CE7" w:rsidR="007C2BBC" w:rsidRDefault="007C2BBC" w:rsidP="00663B0B">
            <w:pPr>
              <w:pStyle w:val="TableText"/>
            </w:pPr>
            <w:r>
              <w:t>NIRL TP Target</w:t>
            </w:r>
          </w:p>
        </w:tc>
      </w:tr>
      <w:tr w:rsidR="007C2BBC" w14:paraId="3F51D4F0" w14:textId="71D00072" w:rsidTr="00D1645E">
        <w:trPr>
          <w:trHeight w:val="288"/>
          <w:jc w:val="center"/>
        </w:trPr>
        <w:tc>
          <w:tcPr>
            <w:tcW w:w="1130" w:type="pct"/>
            <w:shd w:val="clear" w:color="auto" w:fill="auto"/>
            <w:vAlign w:val="center"/>
          </w:tcPr>
          <w:p w14:paraId="58776829" w14:textId="78CC413A" w:rsidR="007C2BBC" w:rsidRPr="008D2719" w:rsidRDefault="007C2BBC" w:rsidP="00663B0B">
            <w:pPr>
              <w:pStyle w:val="TableText"/>
              <w:rPr>
                <w:b/>
              </w:rPr>
            </w:pPr>
            <w:r w:rsidRPr="008D2719">
              <w:rPr>
                <w:b/>
              </w:rPr>
              <w:t>3082</w:t>
            </w:r>
          </w:p>
        </w:tc>
        <w:tc>
          <w:tcPr>
            <w:tcW w:w="1320" w:type="pct"/>
            <w:shd w:val="clear" w:color="auto" w:fill="auto"/>
            <w:vAlign w:val="center"/>
          </w:tcPr>
          <w:p w14:paraId="77E3BF03" w14:textId="4EEF54A4" w:rsidR="007C2BBC" w:rsidRDefault="007C2BBC" w:rsidP="00663B0B">
            <w:pPr>
              <w:pStyle w:val="TableText"/>
              <w:rPr>
                <w:bCs/>
              </w:rPr>
            </w:pPr>
            <w:r w:rsidRPr="00106737">
              <w:rPr>
                <w:bCs/>
              </w:rPr>
              <w:t>Eau</w:t>
            </w:r>
            <w:r>
              <w:rPr>
                <w:bCs/>
              </w:rPr>
              <w:t xml:space="preserve"> </w:t>
            </w:r>
            <w:r w:rsidRPr="00106737">
              <w:rPr>
                <w:bCs/>
              </w:rPr>
              <w:t>Gallie River</w:t>
            </w:r>
          </w:p>
        </w:tc>
        <w:tc>
          <w:tcPr>
            <w:tcW w:w="1275" w:type="pct"/>
            <w:shd w:val="clear" w:color="auto" w:fill="auto"/>
            <w:vAlign w:val="center"/>
          </w:tcPr>
          <w:p w14:paraId="3553C7D2" w14:textId="21E167B7" w:rsidR="007C2BBC" w:rsidRDefault="007C2BBC" w:rsidP="00663B0B">
            <w:pPr>
              <w:pStyle w:val="TableText"/>
            </w:pPr>
            <w:r>
              <w:t>51</w:t>
            </w:r>
          </w:p>
        </w:tc>
        <w:tc>
          <w:tcPr>
            <w:tcW w:w="1275" w:type="pct"/>
          </w:tcPr>
          <w:p w14:paraId="53AE062E" w14:textId="5F549658" w:rsidR="007C2BBC" w:rsidRDefault="007C2BBC" w:rsidP="00663B0B">
            <w:pPr>
              <w:pStyle w:val="TableText"/>
            </w:pPr>
            <w:r>
              <w:t>58</w:t>
            </w:r>
          </w:p>
        </w:tc>
      </w:tr>
    </w:tbl>
    <w:p w14:paraId="34679E2D" w14:textId="77777777" w:rsidR="00D95A12" w:rsidRDefault="00D95A12" w:rsidP="00D95A12"/>
    <w:p w14:paraId="2EC40FBE" w14:textId="0966679F" w:rsidR="00FC399B" w:rsidRDefault="000108C8" w:rsidP="00661C53">
      <w:pPr>
        <w:pStyle w:val="Heading2"/>
      </w:pPr>
      <w:bookmarkStart w:id="89" w:name="_Hlk30964386"/>
      <w:bookmarkStart w:id="90" w:name="_Toc31199647"/>
      <w:bookmarkStart w:id="91" w:name="_Toc55485201"/>
      <w:bookmarkEnd w:id="85"/>
      <w:r>
        <w:t xml:space="preserve"> </w:t>
      </w:r>
      <w:r w:rsidR="00725DC8">
        <w:t>N</w:t>
      </w:r>
      <w:r w:rsidR="00345445">
        <w:t>IRL</w:t>
      </w:r>
      <w:r w:rsidR="008C45FB" w:rsidRPr="009F05C7">
        <w:t xml:space="preserve"> </w:t>
      </w:r>
      <w:r w:rsidR="00745AFE" w:rsidRPr="009F05C7">
        <w:t>BMAP</w:t>
      </w:r>
      <w:bookmarkEnd w:id="89"/>
      <w:bookmarkEnd w:id="90"/>
      <w:bookmarkEnd w:id="91"/>
    </w:p>
    <w:p w14:paraId="396F06C2" w14:textId="38E233CE" w:rsidR="005423AC" w:rsidRDefault="00117A67" w:rsidP="005423AC">
      <w:pPr>
        <w:pStyle w:val="BT"/>
        <w:rPr>
          <w:szCs w:val="24"/>
          <w:lang w:eastAsia="x-none"/>
        </w:rPr>
      </w:pPr>
      <w:r w:rsidRPr="00547724">
        <w:rPr>
          <w:szCs w:val="24"/>
          <w:lang w:eastAsia="x-none"/>
        </w:rPr>
        <w:t>A BMAP is 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 and conservation programs designed to achieve pollutant reductions established by a total maximum daily load (TMDL). These broad-based plans are developed with local stakeholders and rely on local input and commitment for development and successful implementation. BMAPs are adopted by DEP Secretarial Order and are legally enforceable</w:t>
      </w:r>
      <w:r w:rsidR="0060262B">
        <w:rPr>
          <w:szCs w:val="24"/>
          <w:lang w:eastAsia="x-none"/>
        </w:rPr>
        <w:t xml:space="preserve">. </w:t>
      </w:r>
      <w:r w:rsidR="005423AC">
        <w:rPr>
          <w:szCs w:val="24"/>
          <w:lang w:eastAsia="x-none"/>
        </w:rPr>
        <w:t xml:space="preserve">The Florida Watershed Restoration Act (FWRA), Subparagraph 403.067(7)(a)1., Florida Statutes (F.S.)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The </w:t>
      </w:r>
      <w:r w:rsidR="00812A00">
        <w:rPr>
          <w:szCs w:val="24"/>
          <w:lang w:eastAsia="x-none"/>
        </w:rPr>
        <w:t>NIRL</w:t>
      </w:r>
      <w:r w:rsidR="005423AC">
        <w:rPr>
          <w:szCs w:val="24"/>
          <w:lang w:eastAsia="x-none"/>
        </w:rPr>
        <w:t xml:space="preserve"> BMAP was </w:t>
      </w:r>
      <w:r>
        <w:rPr>
          <w:szCs w:val="24"/>
          <w:lang w:eastAsia="x-none"/>
        </w:rPr>
        <w:t xml:space="preserve">first </w:t>
      </w:r>
      <w:r w:rsidR="005423AC">
        <w:rPr>
          <w:szCs w:val="24"/>
          <w:lang w:eastAsia="x-none"/>
        </w:rPr>
        <w:t xml:space="preserve">adopted in </w:t>
      </w:r>
      <w:r w:rsidR="004C58A0">
        <w:rPr>
          <w:szCs w:val="24"/>
          <w:lang w:eastAsia="x-none"/>
        </w:rPr>
        <w:t xml:space="preserve">February </w:t>
      </w:r>
      <w:r w:rsidR="005423AC">
        <w:rPr>
          <w:szCs w:val="24"/>
          <w:lang w:eastAsia="x-none"/>
        </w:rPr>
        <w:t>2013</w:t>
      </w:r>
      <w:r w:rsidR="004C58A0">
        <w:rPr>
          <w:szCs w:val="24"/>
          <w:lang w:eastAsia="x-none"/>
        </w:rPr>
        <w:t>. An</w:t>
      </w:r>
      <w:r w:rsidR="005423AC">
        <w:rPr>
          <w:szCs w:val="24"/>
          <w:lang w:eastAsia="x-none"/>
        </w:rPr>
        <w:t xml:space="preserve"> adaptive management process</w:t>
      </w:r>
      <w:r w:rsidR="00DB155E">
        <w:rPr>
          <w:szCs w:val="24"/>
          <w:lang w:eastAsia="x-none"/>
        </w:rPr>
        <w:t xml:space="preserve"> which is statutorily required</w:t>
      </w:r>
      <w:r w:rsidR="005761E4">
        <w:rPr>
          <w:szCs w:val="24"/>
          <w:lang w:eastAsia="x-none"/>
        </w:rPr>
        <w:t xml:space="preserve">, </w:t>
      </w:r>
      <w:r w:rsidR="00774009">
        <w:rPr>
          <w:szCs w:val="24"/>
          <w:lang w:eastAsia="x-none"/>
        </w:rPr>
        <w:t xml:space="preserve">such as </w:t>
      </w:r>
      <w:r w:rsidR="005761E4">
        <w:rPr>
          <w:szCs w:val="24"/>
          <w:lang w:eastAsia="x-none"/>
        </w:rPr>
        <w:t>the changes made in this updated BMAP,</w:t>
      </w:r>
      <w:r w:rsidR="005423AC">
        <w:rPr>
          <w:szCs w:val="24"/>
          <w:lang w:eastAsia="x-none"/>
        </w:rPr>
        <w:t xml:space="preserve"> will continue until the TMDLs are met.</w:t>
      </w:r>
    </w:p>
    <w:p w14:paraId="1BA7AD52" w14:textId="1183BC87" w:rsidR="00AA7A32" w:rsidRDefault="005423AC" w:rsidP="005423AC">
      <w:pPr>
        <w:pStyle w:val="BT"/>
        <w:rPr>
          <w:szCs w:val="24"/>
          <w:lang w:eastAsia="x-none"/>
        </w:rPr>
      </w:pPr>
      <w:r>
        <w:rPr>
          <w:szCs w:val="24"/>
          <w:lang w:eastAsia="x-none"/>
        </w:rPr>
        <w:t xml:space="preserve">This document serves as an update to the 2013 BMAP. </w:t>
      </w:r>
      <w:r w:rsidR="00403AD8" w:rsidRPr="00095F95">
        <w:rPr>
          <w:b/>
          <w:szCs w:val="24"/>
          <w:lang w:eastAsia="x-none"/>
        </w:rPr>
        <w:fldChar w:fldCharType="begin"/>
      </w:r>
      <w:r w:rsidR="00403AD8" w:rsidRPr="008D2719">
        <w:rPr>
          <w:b/>
          <w:szCs w:val="24"/>
          <w:lang w:eastAsia="x-none"/>
        </w:rPr>
        <w:instrText xml:space="preserve"> REF _Ref55405270 \h </w:instrText>
      </w:r>
      <w:r w:rsidR="002C27FE" w:rsidRPr="008D2719">
        <w:rPr>
          <w:b/>
          <w:szCs w:val="24"/>
          <w:lang w:eastAsia="x-none"/>
        </w:rPr>
        <w:instrText xml:space="preserve"> \* MERGEFORMAT </w:instrText>
      </w:r>
      <w:r w:rsidR="00403AD8" w:rsidRPr="00095F95">
        <w:rPr>
          <w:b/>
          <w:szCs w:val="24"/>
          <w:lang w:eastAsia="x-none"/>
        </w:rPr>
      </w:r>
      <w:r w:rsidR="00403AD8" w:rsidRPr="00095F95">
        <w:rPr>
          <w:b/>
          <w:szCs w:val="24"/>
          <w:lang w:eastAsia="x-none"/>
        </w:rPr>
        <w:fldChar w:fldCharType="separate"/>
      </w:r>
      <w:r w:rsidR="00470C1D" w:rsidRPr="008D2719">
        <w:rPr>
          <w:b/>
        </w:rPr>
        <w:t xml:space="preserve">Figure </w:t>
      </w:r>
      <w:r w:rsidR="00470C1D" w:rsidRPr="008D2719">
        <w:rPr>
          <w:b/>
          <w:noProof/>
        </w:rPr>
        <w:t>1</w:t>
      </w:r>
      <w:r w:rsidR="00403AD8" w:rsidRPr="00095F95">
        <w:rPr>
          <w:b/>
          <w:szCs w:val="24"/>
          <w:lang w:eastAsia="x-none"/>
        </w:rPr>
        <w:fldChar w:fldCharType="end"/>
      </w:r>
      <w:r>
        <w:rPr>
          <w:szCs w:val="24"/>
          <w:lang w:eastAsia="x-none"/>
        </w:rPr>
        <w:t xml:space="preserve"> shows the </w:t>
      </w:r>
      <w:r w:rsidR="00774009">
        <w:rPr>
          <w:szCs w:val="24"/>
          <w:lang w:eastAsia="x-none"/>
        </w:rPr>
        <w:t xml:space="preserve">updated </w:t>
      </w:r>
      <w:r w:rsidR="00812A00">
        <w:rPr>
          <w:szCs w:val="24"/>
          <w:lang w:eastAsia="x-none"/>
        </w:rPr>
        <w:t>NIRL</w:t>
      </w:r>
      <w:r>
        <w:rPr>
          <w:szCs w:val="24"/>
          <w:lang w:eastAsia="x-none"/>
        </w:rPr>
        <w:t xml:space="preserve"> BMAP area. </w:t>
      </w:r>
    </w:p>
    <w:p w14:paraId="13EA618A" w14:textId="732AA5C4" w:rsidR="008844BC" w:rsidRDefault="00554F87" w:rsidP="003243C4">
      <w:pPr>
        <w:keepNext/>
        <w:spacing w:after="0"/>
        <w:jc w:val="center"/>
      </w:pPr>
      <w:r>
        <w:rPr>
          <w:noProof/>
        </w:rPr>
        <w:drawing>
          <wp:inline distT="0" distB="0" distL="0" distR="0" wp14:anchorId="1666F9CE" wp14:editId="6DF98306">
            <wp:extent cx="5715000" cy="7448319"/>
            <wp:effectExtent l="19050" t="19050" r="19050" b="19685"/>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pic:nvPicPr>
                  <pic:blipFill rotWithShape="1">
                    <a:blip r:embed="rId14">
                      <a:extLst>
                        <a:ext uri="{28A0092B-C50C-407E-A947-70E740481C1C}">
                          <a14:useLocalDpi xmlns:a14="http://schemas.microsoft.com/office/drawing/2010/main" val="0"/>
                        </a:ext>
                      </a:extLst>
                    </a:blip>
                    <a:srcRect l="2001" t="1674" r="1822" b="1468"/>
                    <a:stretch/>
                  </pic:blipFill>
                  <pic:spPr bwMode="auto">
                    <a:xfrm>
                      <a:off x="0" y="0"/>
                      <a:ext cx="5734400" cy="7473603"/>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F6D93C" w14:textId="6968F8E0" w:rsidR="003243C4" w:rsidRPr="0003210E" w:rsidRDefault="00AA7A32" w:rsidP="0003210E">
      <w:pPr>
        <w:pStyle w:val="Caption"/>
        <w:spacing w:before="0"/>
      </w:pPr>
      <w:bookmarkStart w:id="92" w:name="_Ref55405270"/>
      <w:bookmarkStart w:id="93" w:name="_Toc56418621"/>
      <w:r w:rsidRPr="0003210E">
        <w:t xml:space="preserve">Figure </w:t>
      </w:r>
      <w:r w:rsidR="00A95106">
        <w:fldChar w:fldCharType="begin"/>
      </w:r>
      <w:r w:rsidR="00A95106">
        <w:instrText xml:space="preserve"> SEQ Figure \* ARABIC </w:instrText>
      </w:r>
      <w:r w:rsidR="00A95106">
        <w:fldChar w:fldCharType="separate"/>
      </w:r>
      <w:r w:rsidR="00470C1D">
        <w:rPr>
          <w:noProof/>
        </w:rPr>
        <w:t>1</w:t>
      </w:r>
      <w:r w:rsidR="00A95106">
        <w:rPr>
          <w:noProof/>
        </w:rPr>
        <w:fldChar w:fldCharType="end"/>
      </w:r>
      <w:bookmarkEnd w:id="92"/>
      <w:r w:rsidRPr="0003210E">
        <w:t xml:space="preserve">. </w:t>
      </w:r>
      <w:r w:rsidR="00812A00" w:rsidRPr="0003210E">
        <w:t>NIRL</w:t>
      </w:r>
      <w:r w:rsidRPr="0003210E">
        <w:t xml:space="preserve"> BMAP area</w:t>
      </w:r>
      <w:bookmarkEnd w:id="93"/>
    </w:p>
    <w:p w14:paraId="23A5EE9C" w14:textId="77777777" w:rsidR="003243C4" w:rsidRDefault="003243C4" w:rsidP="00535A4D">
      <w:pPr>
        <w:spacing w:after="160"/>
        <w:jc w:val="both"/>
        <w:rPr>
          <w:b/>
          <w:bCs/>
        </w:rPr>
      </w:pPr>
      <w:r>
        <w:rPr>
          <w:b/>
          <w:bCs/>
        </w:rPr>
        <w:br w:type="page"/>
      </w:r>
    </w:p>
    <w:p w14:paraId="7BE32039" w14:textId="2EFE0CC3" w:rsidR="0081599D" w:rsidRDefault="0081599D" w:rsidP="00547724">
      <w:pPr>
        <w:pStyle w:val="Heading3"/>
        <w:ind w:left="0"/>
      </w:pPr>
      <w:bookmarkStart w:id="94" w:name="_Toc31199649"/>
      <w:bookmarkStart w:id="95" w:name="_Toc55485202"/>
      <w:r w:rsidRPr="00B32276">
        <w:t>Pollutant Sources</w:t>
      </w:r>
      <w:bookmarkEnd w:id="94"/>
      <w:bookmarkEnd w:id="95"/>
    </w:p>
    <w:p w14:paraId="6970D8B7" w14:textId="631CCBB3" w:rsidR="0091156B" w:rsidRDefault="00DB155E" w:rsidP="00547724">
      <w:pPr>
        <w:rPr>
          <w:rFonts w:ascii="Times New Roman Bold" w:hAnsi="Times New Roman Bold"/>
          <w:b/>
          <w:iCs/>
          <w:color w:val="000000" w:themeColor="text1"/>
          <w:szCs w:val="18"/>
        </w:rPr>
      </w:pPr>
      <w:r>
        <w:t xml:space="preserve">There are various sources of pollution </w:t>
      </w:r>
      <w:r w:rsidRPr="004039A7">
        <w:t xml:space="preserve">in the </w:t>
      </w:r>
      <w:r w:rsidR="00812A00">
        <w:t>NIRL</w:t>
      </w:r>
      <w:r>
        <w:t>.</w:t>
      </w:r>
      <w:r w:rsidRPr="004039A7">
        <w:t xml:space="preserve"> </w:t>
      </w:r>
      <w:r>
        <w:t xml:space="preserve">Nonpoint (i.e., diffuse) sources in the </w:t>
      </w:r>
      <w:r w:rsidR="004A37C2">
        <w:t>subbasin</w:t>
      </w:r>
      <w:r>
        <w:t xml:space="preserve"> contribute the majority of the TN and TP loads to the </w:t>
      </w:r>
      <w:r w:rsidR="00897098">
        <w:t>NIRL</w:t>
      </w:r>
      <w:r>
        <w:t xml:space="preserve"> and include</w:t>
      </w:r>
      <w:r w:rsidRPr="004039A7">
        <w:t xml:space="preserve"> urban and agricultural </w:t>
      </w:r>
      <w:r>
        <w:t xml:space="preserve">runoff. The </w:t>
      </w:r>
      <w:r w:rsidR="009F2DBA">
        <w:t>Mosquito Lagoon</w:t>
      </w:r>
      <w:r>
        <w:t xml:space="preserve">, to the </w:t>
      </w:r>
      <w:r w:rsidR="009F2DBA">
        <w:t>n</w:t>
      </w:r>
      <w:r>
        <w:t>o</w:t>
      </w:r>
      <w:r w:rsidR="009F2DBA">
        <w:t>r</w:t>
      </w:r>
      <w:r>
        <w:t xml:space="preserve">th, is being addressed through </w:t>
      </w:r>
      <w:r w:rsidR="009F2DBA">
        <w:t>a reasonable assurance plan</w:t>
      </w:r>
      <w:r>
        <w:t>.</w:t>
      </w:r>
    </w:p>
    <w:p w14:paraId="354F16F1" w14:textId="77777777" w:rsidR="00EE5E05" w:rsidRPr="00EE5E05" w:rsidRDefault="00EE5E05" w:rsidP="00EE5E05">
      <w:pPr>
        <w:pStyle w:val="ListParagraph"/>
        <w:keepNext/>
        <w:numPr>
          <w:ilvl w:val="0"/>
          <w:numId w:val="23"/>
        </w:numPr>
        <w:spacing w:before="240" w:after="120"/>
        <w:outlineLvl w:val="3"/>
        <w:rPr>
          <w:rFonts w:ascii="Times New Roman Bold" w:hAnsi="Times New Roman Bold" w:cs="Arial"/>
          <w:b/>
          <w:i/>
          <w:vanish/>
        </w:rPr>
      </w:pPr>
      <w:bookmarkStart w:id="96" w:name="_Toc31199650"/>
      <w:bookmarkStart w:id="97" w:name="_Toc55485203"/>
      <w:bookmarkStart w:id="98" w:name="_Ref26615642"/>
      <w:bookmarkStart w:id="99" w:name="_Toc26616014"/>
    </w:p>
    <w:p w14:paraId="6A054211" w14:textId="77777777" w:rsidR="00EE5E05" w:rsidRPr="00EE5E05" w:rsidRDefault="00EE5E05" w:rsidP="00EE5E05">
      <w:pPr>
        <w:pStyle w:val="ListParagraph"/>
        <w:keepNext/>
        <w:numPr>
          <w:ilvl w:val="1"/>
          <w:numId w:val="23"/>
        </w:numPr>
        <w:spacing w:before="240" w:after="120"/>
        <w:outlineLvl w:val="3"/>
        <w:rPr>
          <w:rFonts w:ascii="Times New Roman Bold" w:hAnsi="Times New Roman Bold" w:cs="Arial"/>
          <w:b/>
          <w:i/>
          <w:vanish/>
        </w:rPr>
      </w:pPr>
    </w:p>
    <w:p w14:paraId="180E7AD5" w14:textId="77777777" w:rsidR="00EE5E05" w:rsidRPr="00EE5E05" w:rsidRDefault="00EE5E05" w:rsidP="00EE5E05">
      <w:pPr>
        <w:pStyle w:val="ListParagraph"/>
        <w:keepNext/>
        <w:numPr>
          <w:ilvl w:val="1"/>
          <w:numId w:val="23"/>
        </w:numPr>
        <w:spacing w:before="240" w:after="120"/>
        <w:outlineLvl w:val="3"/>
        <w:rPr>
          <w:rFonts w:ascii="Times New Roman Bold" w:hAnsi="Times New Roman Bold" w:cs="Arial"/>
          <w:b/>
          <w:i/>
          <w:vanish/>
        </w:rPr>
      </w:pPr>
    </w:p>
    <w:p w14:paraId="35E1B53A" w14:textId="77777777" w:rsidR="00EE5E05" w:rsidRPr="00EE5E05" w:rsidRDefault="00EE5E05" w:rsidP="00EE5E05">
      <w:pPr>
        <w:pStyle w:val="ListParagraph"/>
        <w:keepNext/>
        <w:numPr>
          <w:ilvl w:val="2"/>
          <w:numId w:val="23"/>
        </w:numPr>
        <w:spacing w:before="240" w:after="120"/>
        <w:outlineLvl w:val="3"/>
        <w:rPr>
          <w:rFonts w:ascii="Times New Roman Bold" w:hAnsi="Times New Roman Bold" w:cs="Arial"/>
          <w:b/>
          <w:i/>
          <w:vanish/>
        </w:rPr>
      </w:pPr>
    </w:p>
    <w:p w14:paraId="435D1940" w14:textId="7E8B023C" w:rsidR="00CF6DE0" w:rsidRPr="009E68F3" w:rsidRDefault="00CF6DE0" w:rsidP="00EE5E05">
      <w:pPr>
        <w:pStyle w:val="Heading4"/>
        <w:ind w:left="360"/>
      </w:pPr>
      <w:r w:rsidRPr="009E68F3">
        <w:t>Agricultural Nonpoint Sources</w:t>
      </w:r>
      <w:bookmarkEnd w:id="96"/>
      <w:bookmarkEnd w:id="97"/>
    </w:p>
    <w:p w14:paraId="71E1F22B" w14:textId="2A00BB1D" w:rsidR="00116803" w:rsidRDefault="00116803" w:rsidP="008D2719">
      <w:pPr>
        <w:pStyle w:val="BT"/>
      </w:pPr>
      <w:bookmarkStart w:id="100" w:name="_Hlk55303997"/>
      <w:bookmarkEnd w:id="98"/>
      <w:bookmarkEnd w:id="99"/>
      <w:r w:rsidRPr="00D1645E">
        <w:t xml:space="preserve">The primary agricultural land uses in the NIRL BMAP area are cow/calf operations (pasture) and citrus. Other agricultural land uses include nurseries, field/row crops, and horse farms/specialty farms. Most of the horse farms are small, noncommercial hobby farms. Because of urban encroachment, citrus health issues (freeze/disease), and the downturn in the economy, many citrus operations have been destroyed or abandoned, have significantly lowered their production acreage, or have transitioned to another commodity. In recent years, some of this acreage may have shifted to nonagricultural/urban uses. </w:t>
      </w:r>
    </w:p>
    <w:p w14:paraId="433147C3" w14:textId="2D96C1A6" w:rsidR="00B519F8" w:rsidRPr="00B519F8" w:rsidRDefault="00B519F8" w:rsidP="008D2719">
      <w:pPr>
        <w:pStyle w:val="BT"/>
        <w:rPr>
          <w:szCs w:val="24"/>
        </w:rPr>
      </w:pPr>
      <w:r w:rsidRPr="00B519F8">
        <w:rPr>
          <w:szCs w:val="24"/>
        </w:rPr>
        <w:t>Per Section 403.067, F.S., when DEP adopts a BMAP that includes agriculture, it is the agricultural landowner</w:t>
      </w:r>
      <w:r w:rsidR="00EC5BEA">
        <w:rPr>
          <w:szCs w:val="24"/>
        </w:rPr>
        <w:t>'</w:t>
      </w:r>
      <w:r w:rsidRPr="00B519F8">
        <w:rPr>
          <w:szCs w:val="24"/>
        </w:rPr>
        <w:t xml:space="preserve">s responsibility either to implement best management practices (BMPs) adopted by </w:t>
      </w:r>
      <w:r w:rsidR="002C27FE">
        <w:rPr>
          <w:szCs w:val="24"/>
        </w:rPr>
        <w:t>the Florida Department of Agriculture and Consumer Services (</w:t>
      </w:r>
      <w:r w:rsidRPr="00B519F8">
        <w:rPr>
          <w:szCs w:val="24"/>
        </w:rPr>
        <w:t>FDACS</w:t>
      </w:r>
      <w:r w:rsidR="002C27FE">
        <w:rPr>
          <w:szCs w:val="24"/>
        </w:rPr>
        <w:t>)</w:t>
      </w:r>
      <w:r w:rsidRPr="00B519F8">
        <w:rPr>
          <w:szCs w:val="24"/>
        </w:rPr>
        <w:t xml:space="preserve"> to help achieve load reductions, or to conduct water quality monitoring pursuant to Chapter 62-307, F.A.C. To date, FDACS</w:t>
      </w:r>
      <w:r w:rsidR="00EC5BEA">
        <w:rPr>
          <w:szCs w:val="24"/>
        </w:rPr>
        <w:t>'</w:t>
      </w:r>
      <w:r w:rsidRPr="00B519F8">
        <w:rPr>
          <w:szCs w:val="24"/>
        </w:rPr>
        <w:t xml:space="preserve"> Office of Agricultural Water Policy (OAWP) has adopted BMP manuals by rule for cow/calf, citrus, vegetable and agronomic crops, nurseries, equine, sod, dairy, poultry, and specialty fruit and nut operations.</w:t>
      </w:r>
    </w:p>
    <w:p w14:paraId="549ACF71" w14:textId="77777777" w:rsidR="00B519F8" w:rsidRPr="00B519F8" w:rsidRDefault="00B519F8" w:rsidP="00B519F8">
      <w:pPr>
        <w:rPr>
          <w:szCs w:val="24"/>
        </w:rPr>
      </w:pPr>
      <w:r w:rsidRPr="00B519F8">
        <w:rPr>
          <w:szCs w:val="24"/>
        </w:rPr>
        <w:t>To enroll in the BMP Program, landowners first meet with OAWP to determine the BMPs that are applicable to that individual operation. The landowner must then submit to OAWP a Notice of Intent (NOI) to implement the BMPs on the checklist from the applicable BMP manual. Because many agricultural operations are diverse and are engaged in the production of multiple commodities, a landowner may be required to sign multiple NOIs for a single parcel.</w:t>
      </w:r>
    </w:p>
    <w:p w14:paraId="11318BE1" w14:textId="580D0B9E" w:rsidR="00116803" w:rsidRPr="002C6E92" w:rsidRDefault="00B519F8" w:rsidP="00116803">
      <w:pPr>
        <w:rPr>
          <w:szCs w:val="24"/>
        </w:rPr>
      </w:pPr>
      <w:r w:rsidRPr="00B519F8">
        <w:rPr>
          <w:szCs w:val="24"/>
        </w:rPr>
        <w:t>OAWP is required to verify that landowners are implementing the BMPs identified in their NOIs. Rule 5M-1.008, F.A.C[ST1] ., outlines the procedures used to verify the implementation of agricultural BMPs. BMP implementation is verified through site visits conducted by OAWP staff at least every two years, as required by Subparagraph 403.067(7)(d)3, F.S. Producers not implementing BMPs according to the process outlined in Chapter 5M-1, F.A.C., are referred to DEP for enforcement action after attempts at corrective and remedial action are exhausted.</w:t>
      </w:r>
    </w:p>
    <w:p w14:paraId="25D5031D" w14:textId="609F9605" w:rsidR="00116803" w:rsidRPr="00090D4D" w:rsidRDefault="00116803" w:rsidP="00116803">
      <w:pPr>
        <w:rPr>
          <w:szCs w:val="24"/>
        </w:rPr>
      </w:pPr>
      <w:r w:rsidRPr="002D2542">
        <w:rPr>
          <w:szCs w:val="24"/>
        </w:rPr>
        <w:t>FDACS staff conduct site visits to verify that all BMPs are being implemented correctly and to review nutrient and irrigation management records. In addition, OAWP verifies that cost-share items are being implemented correctly. Site visits are prioritized based on the date the NOI was signed, the date of the last BMP verification site visit</w:t>
      </w:r>
      <w:r w:rsidRPr="00116803">
        <w:rPr>
          <w:szCs w:val="24"/>
        </w:rPr>
        <w:t>, and whether the operation has received cost-share funding. FDACS undertakes</w:t>
      </w:r>
      <w:r w:rsidRPr="00951BAF">
        <w:rPr>
          <w:szCs w:val="24"/>
        </w:rPr>
        <w:t xml:space="preserve"> these onsite inspections at least every two years and provide</w:t>
      </w:r>
      <w:r w:rsidRPr="00090D4D">
        <w:rPr>
          <w:szCs w:val="24"/>
        </w:rPr>
        <w:t>s information it obtains to DEP, subject to any confidentiality restrictions.</w:t>
      </w:r>
    </w:p>
    <w:p w14:paraId="2F4E7B4D" w14:textId="27A7B39D" w:rsidR="00116803" w:rsidRPr="009F2FBB" w:rsidRDefault="00116803" w:rsidP="00116803">
      <w:pPr>
        <w:rPr>
          <w:szCs w:val="24"/>
        </w:rPr>
      </w:pPr>
      <w:r w:rsidRPr="00942491">
        <w:rPr>
          <w:szCs w:val="24"/>
        </w:rPr>
        <w:t xml:space="preserve">Where water quality problems are detected for agricultural nonpoint </w:t>
      </w:r>
      <w:r w:rsidRPr="00BF2FCA">
        <w:rPr>
          <w:szCs w:val="24"/>
        </w:rPr>
        <w:t xml:space="preserve">sources despite the appropriate implementation of adopted </w:t>
      </w:r>
      <w:r w:rsidRPr="00116803">
        <w:rPr>
          <w:szCs w:val="24"/>
        </w:rPr>
        <w:t xml:space="preserve">BMPs, a reevaluation of the BMPs shall be conducted pursuant to Subsection 403.067(7), F.S. If the reevaluation determines that the BMPs or other measures require modification, the applicable rule will be revised to require implementation of the modified practice. Continuing water quality problems may be detected through the monitoring component of the BMAP and other DEP and </w:t>
      </w:r>
      <w:r w:rsidR="002C27FE">
        <w:rPr>
          <w:szCs w:val="24"/>
        </w:rPr>
        <w:t>St. Johns River Water Management District (</w:t>
      </w:r>
      <w:r w:rsidRPr="00951BAF">
        <w:rPr>
          <w:szCs w:val="24"/>
        </w:rPr>
        <w:t>SJRWMD</w:t>
      </w:r>
      <w:r w:rsidR="002C27FE">
        <w:rPr>
          <w:szCs w:val="24"/>
        </w:rPr>
        <w:t>)</w:t>
      </w:r>
      <w:r w:rsidRPr="00090D4D">
        <w:rPr>
          <w:szCs w:val="24"/>
        </w:rPr>
        <w:t xml:space="preserve"> activities. If a reevaluation of the BMPs is needed, FDACS will also include DEP, SJRWMD, and other partners in the process. </w:t>
      </w:r>
      <w:r w:rsidRPr="009179BB">
        <w:rPr>
          <w:b/>
          <w:bCs/>
          <w:szCs w:val="24"/>
        </w:rPr>
        <w:t xml:space="preserve">Section </w:t>
      </w:r>
      <w:r w:rsidR="00C87F8D">
        <w:rPr>
          <w:b/>
          <w:bCs/>
          <w:szCs w:val="24"/>
        </w:rPr>
        <w:fldChar w:fldCharType="begin"/>
      </w:r>
      <w:r w:rsidR="00C87F8D">
        <w:rPr>
          <w:b/>
          <w:bCs/>
          <w:szCs w:val="24"/>
        </w:rPr>
        <w:instrText xml:space="preserve"> REF _Ref55405368 \w \h </w:instrText>
      </w:r>
      <w:r w:rsidR="00C87F8D">
        <w:rPr>
          <w:b/>
          <w:bCs/>
          <w:szCs w:val="24"/>
        </w:rPr>
      </w:r>
      <w:r w:rsidR="00C87F8D">
        <w:rPr>
          <w:b/>
          <w:bCs/>
          <w:szCs w:val="24"/>
        </w:rPr>
        <w:fldChar w:fldCharType="separate"/>
      </w:r>
      <w:r w:rsidR="00470C1D">
        <w:rPr>
          <w:b/>
          <w:bCs/>
          <w:szCs w:val="24"/>
        </w:rPr>
        <w:t>2.3.1</w:t>
      </w:r>
      <w:r w:rsidR="00C87F8D">
        <w:rPr>
          <w:b/>
          <w:bCs/>
          <w:szCs w:val="24"/>
        </w:rPr>
        <w:fldChar w:fldCharType="end"/>
      </w:r>
      <w:r w:rsidRPr="009F2FBB">
        <w:rPr>
          <w:szCs w:val="24"/>
        </w:rPr>
        <w:t xml:space="preserve"> provides further details on the reevaluation of existing practices.</w:t>
      </w:r>
    </w:p>
    <w:p w14:paraId="6C4FC56C" w14:textId="0B8FDAD2" w:rsidR="00116803" w:rsidRPr="00116803" w:rsidRDefault="00116803" w:rsidP="00116803">
      <w:pPr>
        <w:rPr>
          <w:szCs w:val="24"/>
        </w:rPr>
      </w:pPr>
      <w:r w:rsidRPr="002C6E92">
        <w:rPr>
          <w:szCs w:val="24"/>
        </w:rPr>
        <w:t>For the BMAP, the implementation of agricultural BMPs will be documented based on participation in FDACS</w:t>
      </w:r>
      <w:r w:rsidR="00EC5BEA">
        <w:rPr>
          <w:szCs w:val="24"/>
        </w:rPr>
        <w:t>'</w:t>
      </w:r>
      <w:r w:rsidRPr="002C6E92">
        <w:rPr>
          <w:szCs w:val="24"/>
        </w:rPr>
        <w:t xml:space="preserve"> BMP Progra</w:t>
      </w:r>
      <w:r w:rsidRPr="002D2542">
        <w:rPr>
          <w:szCs w:val="24"/>
        </w:rPr>
        <w:t>m. The program rules provide the presumption of compliance to those landowners.</w:t>
      </w:r>
    </w:p>
    <w:p w14:paraId="4B55ACA8" w14:textId="74B00E90" w:rsidR="00116803" w:rsidRPr="00D1645E" w:rsidRDefault="00A216F1" w:rsidP="00116803">
      <w:pPr>
        <w:rPr>
          <w:szCs w:val="24"/>
        </w:rPr>
      </w:pPr>
      <w:r w:rsidRPr="00A216F1">
        <w:rPr>
          <w:b/>
          <w:bCs/>
          <w:szCs w:val="24"/>
        </w:rPr>
        <w:fldChar w:fldCharType="begin"/>
      </w:r>
      <w:r w:rsidRPr="00A216F1">
        <w:rPr>
          <w:b/>
          <w:bCs/>
          <w:szCs w:val="24"/>
        </w:rPr>
        <w:instrText xml:space="preserve"> REF _Ref55405410 \h  \* MERGEFORMAT </w:instrText>
      </w:r>
      <w:r w:rsidRPr="00A216F1">
        <w:rPr>
          <w:b/>
          <w:bCs/>
          <w:szCs w:val="24"/>
        </w:rPr>
      </w:r>
      <w:r w:rsidRPr="00A216F1">
        <w:rPr>
          <w:b/>
          <w:bCs/>
          <w:szCs w:val="24"/>
        </w:rPr>
        <w:fldChar w:fldCharType="separate"/>
      </w:r>
      <w:r w:rsidR="00470C1D" w:rsidRPr="00470C1D">
        <w:rPr>
          <w:b/>
          <w:bCs/>
        </w:rPr>
        <w:t xml:space="preserve">Table </w:t>
      </w:r>
      <w:r w:rsidR="00470C1D" w:rsidRPr="00470C1D">
        <w:rPr>
          <w:b/>
          <w:bCs/>
          <w:noProof/>
        </w:rPr>
        <w:t>5</w:t>
      </w:r>
      <w:r w:rsidRPr="00A216F1">
        <w:rPr>
          <w:b/>
          <w:bCs/>
          <w:szCs w:val="24"/>
        </w:rPr>
        <w:fldChar w:fldCharType="end"/>
      </w:r>
      <w:r w:rsidRPr="00A216F1">
        <w:rPr>
          <w:b/>
          <w:bCs/>
          <w:szCs w:val="24"/>
        </w:rPr>
        <w:t xml:space="preserve"> </w:t>
      </w:r>
      <w:r w:rsidR="00116803" w:rsidRPr="00A216F1">
        <w:rPr>
          <w:szCs w:val="24"/>
        </w:rPr>
        <w:t>and</w:t>
      </w:r>
      <w:r w:rsidR="00116803" w:rsidRPr="00A216F1">
        <w:rPr>
          <w:b/>
          <w:bCs/>
          <w:szCs w:val="24"/>
        </w:rPr>
        <w:t xml:space="preserve"> </w:t>
      </w:r>
      <w:r w:rsidRPr="00A216F1">
        <w:rPr>
          <w:b/>
          <w:bCs/>
          <w:szCs w:val="24"/>
        </w:rPr>
        <w:fldChar w:fldCharType="begin"/>
      </w:r>
      <w:r w:rsidRPr="00A216F1">
        <w:rPr>
          <w:b/>
          <w:bCs/>
          <w:szCs w:val="24"/>
        </w:rPr>
        <w:instrText xml:space="preserve"> REF _Ref55405460 \h  \* MERGEFORMAT </w:instrText>
      </w:r>
      <w:r w:rsidRPr="00A216F1">
        <w:rPr>
          <w:b/>
          <w:bCs/>
          <w:szCs w:val="24"/>
        </w:rPr>
      </w:r>
      <w:r w:rsidRPr="00A216F1">
        <w:rPr>
          <w:b/>
          <w:bCs/>
          <w:szCs w:val="24"/>
        </w:rPr>
        <w:fldChar w:fldCharType="separate"/>
      </w:r>
      <w:r w:rsidR="00470C1D" w:rsidRPr="00470C1D">
        <w:rPr>
          <w:b/>
          <w:bCs/>
        </w:rPr>
        <w:t xml:space="preserve">Table </w:t>
      </w:r>
      <w:r w:rsidR="00470C1D" w:rsidRPr="00470C1D">
        <w:rPr>
          <w:b/>
          <w:bCs/>
          <w:noProof/>
        </w:rPr>
        <w:t>6</w:t>
      </w:r>
      <w:r w:rsidRPr="00A216F1">
        <w:rPr>
          <w:b/>
          <w:bCs/>
          <w:szCs w:val="24"/>
        </w:rPr>
        <w:fldChar w:fldCharType="end"/>
      </w:r>
      <w:r w:rsidR="00116803" w:rsidRPr="00116803">
        <w:rPr>
          <w:b/>
          <w:bCs/>
          <w:szCs w:val="24"/>
        </w:rPr>
        <w:t xml:space="preserve"> </w:t>
      </w:r>
      <w:r w:rsidR="00116803" w:rsidRPr="00116803">
        <w:rPr>
          <w:szCs w:val="24"/>
        </w:rPr>
        <w:t>summarize the agricultural land use enrolled in BMP pro</w:t>
      </w:r>
      <w:r w:rsidR="00116803" w:rsidRPr="00951BAF">
        <w:rPr>
          <w:szCs w:val="24"/>
        </w:rPr>
        <w:t xml:space="preserve">grams for the entire </w:t>
      </w:r>
      <w:r w:rsidR="00116803" w:rsidRPr="00090D4D">
        <w:rPr>
          <w:szCs w:val="24"/>
        </w:rPr>
        <w:t xml:space="preserve">NIRL BMAP area </w:t>
      </w:r>
      <w:r w:rsidR="00116803" w:rsidRPr="00942491">
        <w:rPr>
          <w:szCs w:val="24"/>
        </w:rPr>
        <w:t xml:space="preserve">and by </w:t>
      </w:r>
      <w:r w:rsidR="002C27FE">
        <w:rPr>
          <w:szCs w:val="24"/>
        </w:rPr>
        <w:t>p</w:t>
      </w:r>
      <w:r w:rsidR="002C27FE" w:rsidRPr="00942491">
        <w:rPr>
          <w:szCs w:val="24"/>
        </w:rPr>
        <w:t xml:space="preserve">roject </w:t>
      </w:r>
      <w:r w:rsidR="002C27FE">
        <w:rPr>
          <w:szCs w:val="24"/>
        </w:rPr>
        <w:t>z</w:t>
      </w:r>
      <w:r w:rsidR="002C27FE" w:rsidRPr="00942491">
        <w:rPr>
          <w:szCs w:val="24"/>
        </w:rPr>
        <w:t>one</w:t>
      </w:r>
      <w:r w:rsidR="00116803" w:rsidRPr="00BF2FCA">
        <w:rPr>
          <w:szCs w:val="24"/>
        </w:rPr>
        <w:t>, respectively. Enrollment is as of July</w:t>
      </w:r>
      <w:r w:rsidR="00116803" w:rsidRPr="009179BB">
        <w:rPr>
          <w:szCs w:val="24"/>
        </w:rPr>
        <w:t xml:space="preserve"> </w:t>
      </w:r>
      <w:r w:rsidR="00116803" w:rsidRPr="009F2FBB">
        <w:rPr>
          <w:szCs w:val="24"/>
        </w:rPr>
        <w:t>2020</w:t>
      </w:r>
      <w:r w:rsidR="00116803" w:rsidRPr="002C6E92">
        <w:rPr>
          <w:szCs w:val="24"/>
        </w:rPr>
        <w:t>, and the agricultural acreage in each basin is based on the Florida Statewide Agricultural Irrigation Demand (FSAID) VII</w:t>
      </w:r>
      <w:r w:rsidR="00116803" w:rsidRPr="002D2542">
        <w:rPr>
          <w:szCs w:val="24"/>
        </w:rPr>
        <w:t xml:space="preserve"> geodatabase. </w:t>
      </w:r>
      <w:r w:rsidRPr="00A216F1">
        <w:rPr>
          <w:b/>
          <w:bCs/>
          <w:szCs w:val="24"/>
        </w:rPr>
        <w:fldChar w:fldCharType="begin"/>
      </w:r>
      <w:r w:rsidRPr="00A216F1">
        <w:rPr>
          <w:b/>
          <w:bCs/>
          <w:szCs w:val="24"/>
        </w:rPr>
        <w:instrText xml:space="preserve"> REF AppendixB \h  \* MERGEFORMAT </w:instrText>
      </w:r>
      <w:r w:rsidRPr="00A216F1">
        <w:rPr>
          <w:b/>
          <w:bCs/>
          <w:szCs w:val="24"/>
        </w:rPr>
      </w:r>
      <w:r w:rsidRPr="00A216F1">
        <w:rPr>
          <w:b/>
          <w:bCs/>
          <w:szCs w:val="24"/>
        </w:rPr>
        <w:fldChar w:fldCharType="separate"/>
      </w:r>
      <w:r w:rsidR="00470C1D" w:rsidRPr="00470C1D">
        <w:rPr>
          <w:b/>
          <w:bCs/>
        </w:rPr>
        <w:t>Appendix B</w:t>
      </w:r>
      <w:r w:rsidRPr="00A216F1">
        <w:rPr>
          <w:b/>
          <w:bCs/>
          <w:szCs w:val="24"/>
        </w:rPr>
        <w:fldChar w:fldCharType="end"/>
      </w:r>
      <w:r w:rsidR="00116803" w:rsidRPr="002D2542">
        <w:rPr>
          <w:b/>
          <w:bCs/>
          <w:szCs w:val="24"/>
        </w:rPr>
        <w:t xml:space="preserve"> </w:t>
      </w:r>
      <w:r w:rsidR="00116803" w:rsidRPr="002D2542">
        <w:rPr>
          <w:szCs w:val="24"/>
        </w:rPr>
        <w:t xml:space="preserve">provides more information on agricultural activities in the </w:t>
      </w:r>
      <w:r w:rsidR="00116803" w:rsidRPr="00D1645E">
        <w:rPr>
          <w:szCs w:val="24"/>
        </w:rPr>
        <w:t>NIRL BMAP area.</w:t>
      </w:r>
    </w:p>
    <w:p w14:paraId="58F8C8FB" w14:textId="212BB143" w:rsidR="00C87F8D" w:rsidRDefault="00C87F8D" w:rsidP="00C87F8D">
      <w:pPr>
        <w:pStyle w:val="Caption"/>
        <w:keepNext/>
      </w:pPr>
      <w:bookmarkStart w:id="101" w:name="_Ref55405410"/>
      <w:bookmarkStart w:id="102" w:name="_Toc56418670"/>
      <w:r>
        <w:t xml:space="preserve">Table </w:t>
      </w:r>
      <w:r w:rsidR="00A95106">
        <w:fldChar w:fldCharType="begin"/>
      </w:r>
      <w:r w:rsidR="00A95106">
        <w:instrText xml:space="preserve"> SEQ Table \* ARABIC </w:instrText>
      </w:r>
      <w:r w:rsidR="00A95106">
        <w:fldChar w:fldCharType="separate"/>
      </w:r>
      <w:r w:rsidR="00470C1D">
        <w:rPr>
          <w:noProof/>
        </w:rPr>
        <w:t>5</w:t>
      </w:r>
      <w:r w:rsidR="00A95106">
        <w:rPr>
          <w:noProof/>
        </w:rPr>
        <w:fldChar w:fldCharType="end"/>
      </w:r>
      <w:bookmarkEnd w:id="101"/>
      <w:r>
        <w:t xml:space="preserve">. </w:t>
      </w:r>
      <w:r w:rsidRPr="000E016E">
        <w:t>Agricultural land use acreage enrolled summary in the BMP Program in the N</w:t>
      </w:r>
      <w:r w:rsidR="002C27FE">
        <w:t>IRL</w:t>
      </w:r>
      <w:r w:rsidRPr="000E016E">
        <w:t xml:space="preserve"> BMAP area as of July 2020</w:t>
      </w:r>
      <w:bookmarkEnd w:id="102"/>
    </w:p>
    <w:tbl>
      <w:tblPr>
        <w:tblW w:w="6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1872"/>
      </w:tblGrid>
      <w:tr w:rsidR="00116803" w:rsidRPr="00D1645E" w14:paraId="2E5D34C3" w14:textId="77777777" w:rsidTr="008D2719">
        <w:trPr>
          <w:trHeight w:val="288"/>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1153226" w14:textId="77777777" w:rsidR="00116803" w:rsidRPr="00116803" w:rsidRDefault="00116803" w:rsidP="00951BAF">
            <w:pPr>
              <w:pStyle w:val="TableText"/>
              <w:rPr>
                <w:b/>
              </w:rPr>
            </w:pPr>
            <w:r w:rsidRPr="00116803">
              <w:rPr>
                <w:b/>
              </w:rPr>
              <w:t>Category</w:t>
            </w:r>
          </w:p>
        </w:tc>
        <w:tc>
          <w:tcPr>
            <w:tcW w:w="18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531B0ED" w14:textId="77777777" w:rsidR="00116803" w:rsidRPr="00951BAF" w:rsidRDefault="00116803" w:rsidP="00951BAF">
            <w:pPr>
              <w:pStyle w:val="TableText"/>
              <w:rPr>
                <w:b/>
              </w:rPr>
            </w:pPr>
            <w:r w:rsidRPr="00951BAF">
              <w:rPr>
                <w:b/>
              </w:rPr>
              <w:t>Acres</w:t>
            </w:r>
          </w:p>
        </w:tc>
      </w:tr>
      <w:tr w:rsidR="00116803" w:rsidRPr="00D1645E" w14:paraId="4B89FD28" w14:textId="77777777" w:rsidTr="008D2719">
        <w:trPr>
          <w:trHeigh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48BDED50" w14:textId="77777777" w:rsidR="00116803" w:rsidRPr="00116803" w:rsidRDefault="00116803" w:rsidP="00951BAF">
            <w:pPr>
              <w:pStyle w:val="TableText"/>
              <w:rPr>
                <w:b/>
              </w:rPr>
            </w:pPr>
            <w:r w:rsidRPr="00116803">
              <w:rPr>
                <w:b/>
                <w:color w:val="000000"/>
              </w:rPr>
              <w:t>FSAID VII agricultural acres in the BMAP area</w:t>
            </w:r>
          </w:p>
        </w:tc>
        <w:tc>
          <w:tcPr>
            <w:tcW w:w="1872" w:type="dxa"/>
            <w:tcBorders>
              <w:top w:val="single" w:sz="4" w:space="0" w:color="auto"/>
              <w:left w:val="single" w:sz="4" w:space="0" w:color="auto"/>
              <w:bottom w:val="single" w:sz="4" w:space="0" w:color="auto"/>
              <w:right w:val="single" w:sz="4" w:space="0" w:color="auto"/>
            </w:tcBorders>
            <w:vAlign w:val="bottom"/>
            <w:hideMark/>
          </w:tcPr>
          <w:p w14:paraId="3945F30D" w14:textId="77777777" w:rsidR="00116803" w:rsidRPr="00090D4D" w:rsidRDefault="00116803" w:rsidP="00951BAF">
            <w:pPr>
              <w:pStyle w:val="TableText"/>
              <w:rPr>
                <w:bCs/>
              </w:rPr>
            </w:pPr>
            <w:r w:rsidRPr="00951BAF">
              <w:rPr>
                <w:bCs/>
              </w:rPr>
              <w:t>7,256</w:t>
            </w:r>
          </w:p>
        </w:tc>
      </w:tr>
      <w:tr w:rsidR="00116803" w:rsidRPr="00D1645E" w14:paraId="34B670C9" w14:textId="77777777" w:rsidTr="008D2719">
        <w:trPr>
          <w:trHeigh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07C1D3A8" w14:textId="77777777" w:rsidR="00116803" w:rsidRPr="00116803" w:rsidRDefault="00116803" w:rsidP="00951BAF">
            <w:pPr>
              <w:pStyle w:val="TableText"/>
              <w:rPr>
                <w:b/>
              </w:rPr>
            </w:pPr>
            <w:r w:rsidRPr="00116803">
              <w:rPr>
                <w:b/>
                <w:color w:val="000000"/>
              </w:rPr>
              <w:t>Total agricultural acres enrolled</w:t>
            </w:r>
          </w:p>
        </w:tc>
        <w:tc>
          <w:tcPr>
            <w:tcW w:w="1872" w:type="dxa"/>
            <w:tcBorders>
              <w:top w:val="single" w:sz="4" w:space="0" w:color="auto"/>
              <w:left w:val="single" w:sz="4" w:space="0" w:color="auto"/>
              <w:bottom w:val="single" w:sz="4" w:space="0" w:color="auto"/>
              <w:right w:val="single" w:sz="4" w:space="0" w:color="auto"/>
            </w:tcBorders>
            <w:vAlign w:val="bottom"/>
            <w:hideMark/>
          </w:tcPr>
          <w:p w14:paraId="31E18BA1" w14:textId="77777777" w:rsidR="00116803" w:rsidRPr="00951BAF" w:rsidRDefault="00116803" w:rsidP="00951BAF">
            <w:pPr>
              <w:pStyle w:val="TableText"/>
              <w:rPr>
                <w:bCs/>
              </w:rPr>
            </w:pPr>
            <w:r w:rsidRPr="00951BAF">
              <w:rPr>
                <w:bCs/>
              </w:rPr>
              <w:t>401</w:t>
            </w:r>
          </w:p>
        </w:tc>
      </w:tr>
      <w:tr w:rsidR="00116803" w:rsidRPr="00D1645E" w14:paraId="64C78320" w14:textId="77777777" w:rsidTr="008D2719">
        <w:trPr>
          <w:trHeigh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tcPr>
          <w:p w14:paraId="5611ABEE" w14:textId="77777777" w:rsidR="00116803" w:rsidRPr="00116803" w:rsidRDefault="00116803" w:rsidP="00951BAF">
            <w:pPr>
              <w:pStyle w:val="TableText"/>
              <w:rPr>
                <w:b/>
                <w:color w:val="000000"/>
              </w:rPr>
            </w:pPr>
            <w:r w:rsidRPr="00116803">
              <w:rPr>
                <w:b/>
                <w:color w:val="000000"/>
              </w:rPr>
              <w:t>% of FSAID VII agricultural acres enrolled</w:t>
            </w:r>
          </w:p>
        </w:tc>
        <w:tc>
          <w:tcPr>
            <w:tcW w:w="1872" w:type="dxa"/>
            <w:tcBorders>
              <w:top w:val="single" w:sz="4" w:space="0" w:color="auto"/>
              <w:left w:val="single" w:sz="4" w:space="0" w:color="auto"/>
              <w:bottom w:val="single" w:sz="4" w:space="0" w:color="auto"/>
              <w:right w:val="single" w:sz="4" w:space="0" w:color="auto"/>
            </w:tcBorders>
            <w:vAlign w:val="bottom"/>
          </w:tcPr>
          <w:p w14:paraId="7EFDAC4A" w14:textId="243C1010" w:rsidR="00116803" w:rsidRPr="00951BAF" w:rsidRDefault="00116803" w:rsidP="00951BAF">
            <w:pPr>
              <w:pStyle w:val="TableText"/>
              <w:rPr>
                <w:bCs/>
              </w:rPr>
            </w:pPr>
            <w:r w:rsidRPr="00951BAF">
              <w:rPr>
                <w:bCs/>
              </w:rPr>
              <w:t>6</w:t>
            </w:r>
          </w:p>
        </w:tc>
      </w:tr>
    </w:tbl>
    <w:p w14:paraId="54FE405C" w14:textId="77777777" w:rsidR="00116803" w:rsidRPr="00D1645E" w:rsidRDefault="00116803" w:rsidP="00116803">
      <w:pPr>
        <w:pStyle w:val="TableTitle"/>
        <w:jc w:val="left"/>
        <w:rPr>
          <w:rFonts w:ascii="Times New Roman" w:hAnsi="Times New Roman"/>
          <w:szCs w:val="24"/>
        </w:rPr>
      </w:pPr>
      <w:bookmarkStart w:id="103" w:name="_Toc31199887"/>
    </w:p>
    <w:p w14:paraId="65DFA122" w14:textId="10EDA7E1" w:rsidR="00A216F1" w:rsidRDefault="00A216F1" w:rsidP="00A216F1">
      <w:pPr>
        <w:pStyle w:val="Caption"/>
        <w:keepNext/>
      </w:pPr>
      <w:bookmarkStart w:id="104" w:name="_Ref55405460"/>
      <w:bookmarkStart w:id="105" w:name="_Toc56418671"/>
      <w:bookmarkEnd w:id="103"/>
      <w:r>
        <w:t xml:space="preserve">Table </w:t>
      </w:r>
      <w:r w:rsidR="00A95106">
        <w:fldChar w:fldCharType="begin"/>
      </w:r>
      <w:r w:rsidR="00A95106">
        <w:instrText xml:space="preserve"> SEQ Table \* ARABIC </w:instrText>
      </w:r>
      <w:r w:rsidR="00A95106">
        <w:fldChar w:fldCharType="separate"/>
      </w:r>
      <w:r w:rsidR="00470C1D">
        <w:rPr>
          <w:noProof/>
        </w:rPr>
        <w:t>6</w:t>
      </w:r>
      <w:r w:rsidR="00A95106">
        <w:rPr>
          <w:noProof/>
        </w:rPr>
        <w:fldChar w:fldCharType="end"/>
      </w:r>
      <w:bookmarkEnd w:id="104"/>
      <w:r>
        <w:t xml:space="preserve">. </w:t>
      </w:r>
      <w:r w:rsidRPr="00E73ED1">
        <w:t xml:space="preserve">Agricultural land use acreage enrolled in the BMP Program in the </w:t>
      </w:r>
      <w:r w:rsidR="002C27FE" w:rsidRPr="000E016E">
        <w:t>N</w:t>
      </w:r>
      <w:r w:rsidR="002C27FE">
        <w:t>IRL</w:t>
      </w:r>
      <w:r w:rsidR="002C27FE" w:rsidRPr="000E016E">
        <w:t xml:space="preserve"> </w:t>
      </w:r>
      <w:r w:rsidRPr="00E73ED1">
        <w:t xml:space="preserve">BMAP area by </w:t>
      </w:r>
      <w:r w:rsidR="002C27FE">
        <w:t>p</w:t>
      </w:r>
      <w:r w:rsidR="002C27FE" w:rsidRPr="00E73ED1">
        <w:t xml:space="preserve">roject </w:t>
      </w:r>
      <w:r w:rsidR="002C27FE">
        <w:t>z</w:t>
      </w:r>
      <w:r w:rsidR="002C27FE" w:rsidRPr="00E73ED1">
        <w:t>one</w:t>
      </w:r>
      <w:bookmarkEnd w:id="105"/>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116803" w:rsidRPr="00D1645E" w14:paraId="47D1A7E6" w14:textId="77777777" w:rsidTr="00A216F1">
        <w:trPr>
          <w:trHeight w:hRule="exact" w:val="288"/>
          <w:tblHeader/>
          <w:jc w:val="center"/>
        </w:trPr>
        <w:tc>
          <w:tcPr>
            <w:tcW w:w="26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A2C63A0" w14:textId="77777777" w:rsidR="00116803" w:rsidRPr="00116803" w:rsidRDefault="00116803" w:rsidP="00951BAF">
            <w:pPr>
              <w:pStyle w:val="TableText"/>
              <w:rPr>
                <w:b/>
              </w:rPr>
            </w:pPr>
            <w:r w:rsidRPr="00116803">
              <w:rPr>
                <w:b/>
              </w:rPr>
              <w:t>Project Zone</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3F6AC78" w14:textId="77777777" w:rsidR="00116803" w:rsidRPr="00090D4D" w:rsidRDefault="00116803" w:rsidP="00951BAF">
            <w:pPr>
              <w:pStyle w:val="TableText"/>
              <w:rPr>
                <w:b/>
              </w:rPr>
            </w:pPr>
            <w:r w:rsidRPr="00951BAF">
              <w:rPr>
                <w:b/>
              </w:rPr>
              <w:t>Total FSAID VII Agricultural Acres</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9434C0A" w14:textId="77777777" w:rsidR="00116803" w:rsidRPr="002C6E92" w:rsidRDefault="00116803" w:rsidP="00951BAF">
            <w:pPr>
              <w:pStyle w:val="TableText"/>
              <w:rPr>
                <w:b/>
                <w:vertAlign w:val="superscript"/>
              </w:rPr>
            </w:pPr>
            <w:r w:rsidRPr="009179BB">
              <w:rPr>
                <w:b/>
              </w:rPr>
              <w:t>Agricultural Acres Enrolled</w:t>
            </w:r>
          </w:p>
        </w:tc>
        <w:tc>
          <w:tcPr>
            <w:tcW w:w="20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5C8EA4F" w14:textId="77777777" w:rsidR="00116803" w:rsidRPr="002D2542" w:rsidRDefault="00116803" w:rsidP="00951BAF">
            <w:pPr>
              <w:pStyle w:val="TableText"/>
              <w:rPr>
                <w:b/>
              </w:rPr>
            </w:pPr>
            <w:r w:rsidRPr="002C6E92">
              <w:rPr>
                <w:b/>
              </w:rPr>
              <w:t xml:space="preserve">% of </w:t>
            </w:r>
            <w:r w:rsidRPr="002D2542">
              <w:rPr>
                <w:b/>
              </w:rPr>
              <w:t>Agricultural Acreage Enrolled</w:t>
            </w:r>
          </w:p>
        </w:tc>
      </w:tr>
      <w:tr w:rsidR="00116803" w:rsidRPr="00D1645E" w14:paraId="14AE7A0D" w14:textId="77777777" w:rsidTr="00A216F1">
        <w:trPr>
          <w:trHeight w:hRule="exact" w:val="288"/>
          <w:tblHeade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5122FC2B" w14:textId="77777777" w:rsidR="00116803" w:rsidRPr="00116803" w:rsidRDefault="00116803" w:rsidP="00951BAF">
            <w:pPr>
              <w:pStyle w:val="TableText"/>
              <w:rPr>
                <w:b/>
                <w:color w:val="000000"/>
              </w:rPr>
            </w:pPr>
            <w:r w:rsidRPr="00116803">
              <w:rPr>
                <w:b/>
              </w:rPr>
              <w:t>A</w:t>
            </w:r>
          </w:p>
        </w:tc>
        <w:tc>
          <w:tcPr>
            <w:tcW w:w="2323" w:type="dxa"/>
            <w:tcBorders>
              <w:top w:val="single" w:sz="4" w:space="0" w:color="auto"/>
              <w:left w:val="single" w:sz="4" w:space="0" w:color="auto"/>
              <w:bottom w:val="single" w:sz="4" w:space="0" w:color="auto"/>
              <w:right w:val="single" w:sz="4" w:space="0" w:color="auto"/>
            </w:tcBorders>
            <w:vAlign w:val="center"/>
            <w:hideMark/>
          </w:tcPr>
          <w:p w14:paraId="4630E0C0" w14:textId="77777777" w:rsidR="00116803" w:rsidRPr="00951BAF" w:rsidRDefault="00116803" w:rsidP="00951BAF">
            <w:pPr>
              <w:jc w:val="center"/>
              <w:rPr>
                <w:sz w:val="20"/>
              </w:rPr>
            </w:pPr>
            <w:r w:rsidRPr="00951BAF">
              <w:rPr>
                <w:sz w:val="20"/>
              </w:rPr>
              <w:t>5,683</w:t>
            </w:r>
          </w:p>
        </w:tc>
        <w:tc>
          <w:tcPr>
            <w:tcW w:w="2323" w:type="dxa"/>
            <w:tcBorders>
              <w:top w:val="single" w:sz="4" w:space="0" w:color="auto"/>
              <w:left w:val="single" w:sz="4" w:space="0" w:color="auto"/>
              <w:bottom w:val="single" w:sz="4" w:space="0" w:color="auto"/>
              <w:right w:val="single" w:sz="4" w:space="0" w:color="auto"/>
            </w:tcBorders>
            <w:vAlign w:val="center"/>
            <w:hideMark/>
          </w:tcPr>
          <w:p w14:paraId="5C2B0B80" w14:textId="77777777" w:rsidR="00116803" w:rsidRPr="00090D4D" w:rsidRDefault="00116803" w:rsidP="00951BAF">
            <w:pPr>
              <w:jc w:val="center"/>
              <w:rPr>
                <w:sz w:val="20"/>
              </w:rPr>
            </w:pPr>
            <w:r w:rsidRPr="00090D4D">
              <w:rPr>
                <w:sz w:val="20"/>
              </w:rPr>
              <w:t>327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7A6520F6" w14:textId="77777777" w:rsidR="00116803" w:rsidRPr="009F2FBB" w:rsidRDefault="00116803" w:rsidP="00951BAF">
            <w:pPr>
              <w:jc w:val="center"/>
              <w:rPr>
                <w:sz w:val="20"/>
              </w:rPr>
            </w:pPr>
            <w:r w:rsidRPr="009179BB">
              <w:rPr>
                <w:sz w:val="20"/>
              </w:rPr>
              <w:t>6</w:t>
            </w:r>
          </w:p>
        </w:tc>
      </w:tr>
      <w:tr w:rsidR="00116803" w:rsidRPr="00D1645E" w14:paraId="47932491" w14:textId="77777777" w:rsidTr="00A216F1">
        <w:trPr>
          <w:trHeight w:hRule="exact" w:val="288"/>
          <w:tblHeader/>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048D01CB" w14:textId="77777777" w:rsidR="00116803" w:rsidRPr="00116803" w:rsidRDefault="00116803" w:rsidP="00951BAF">
            <w:pPr>
              <w:pStyle w:val="TableText"/>
              <w:rPr>
                <w:b/>
                <w:color w:val="000000"/>
              </w:rPr>
            </w:pPr>
            <w:r w:rsidRPr="00116803">
              <w:rPr>
                <w:b/>
              </w:rPr>
              <w:t>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08A7DA6" w14:textId="77777777" w:rsidR="00116803" w:rsidRPr="00951BAF" w:rsidRDefault="00116803" w:rsidP="00951BAF">
            <w:pPr>
              <w:jc w:val="center"/>
              <w:rPr>
                <w:sz w:val="20"/>
              </w:rPr>
            </w:pPr>
            <w:r w:rsidRPr="00951BAF">
              <w:rPr>
                <w:sz w:val="20"/>
              </w:rPr>
              <w:t>1,573</w:t>
            </w:r>
          </w:p>
        </w:tc>
        <w:tc>
          <w:tcPr>
            <w:tcW w:w="2323" w:type="dxa"/>
            <w:tcBorders>
              <w:top w:val="single" w:sz="4" w:space="0" w:color="auto"/>
              <w:left w:val="single" w:sz="4" w:space="0" w:color="auto"/>
              <w:bottom w:val="single" w:sz="4" w:space="0" w:color="auto"/>
              <w:right w:val="single" w:sz="4" w:space="0" w:color="auto"/>
            </w:tcBorders>
            <w:vAlign w:val="center"/>
            <w:hideMark/>
          </w:tcPr>
          <w:p w14:paraId="4C0305EC" w14:textId="77777777" w:rsidR="00116803" w:rsidRPr="00090D4D" w:rsidRDefault="00116803" w:rsidP="00951BAF">
            <w:pPr>
              <w:jc w:val="center"/>
              <w:rPr>
                <w:sz w:val="20"/>
              </w:rPr>
            </w:pPr>
            <w:r w:rsidRPr="00090D4D">
              <w:rPr>
                <w:sz w:val="20"/>
              </w:rPr>
              <w:t>74</w:t>
            </w:r>
          </w:p>
        </w:tc>
        <w:tc>
          <w:tcPr>
            <w:tcW w:w="2052" w:type="dxa"/>
            <w:tcBorders>
              <w:top w:val="single" w:sz="4" w:space="0" w:color="auto"/>
              <w:left w:val="single" w:sz="4" w:space="0" w:color="auto"/>
              <w:bottom w:val="single" w:sz="4" w:space="0" w:color="auto"/>
              <w:right w:val="single" w:sz="4" w:space="0" w:color="auto"/>
            </w:tcBorders>
            <w:vAlign w:val="center"/>
            <w:hideMark/>
          </w:tcPr>
          <w:p w14:paraId="2B07068D" w14:textId="77777777" w:rsidR="00116803" w:rsidRPr="009F2FBB" w:rsidRDefault="00116803" w:rsidP="00951BAF">
            <w:pPr>
              <w:jc w:val="center"/>
              <w:rPr>
                <w:sz w:val="20"/>
              </w:rPr>
            </w:pPr>
            <w:r w:rsidRPr="009179BB">
              <w:rPr>
                <w:sz w:val="20"/>
              </w:rPr>
              <w:t>5</w:t>
            </w:r>
          </w:p>
        </w:tc>
      </w:tr>
      <w:tr w:rsidR="00116803" w:rsidRPr="00D1645E" w14:paraId="21EF7453" w14:textId="77777777" w:rsidTr="00A216F1">
        <w:trPr>
          <w:trHeight w:hRule="exact" w:val="288"/>
          <w:tblHeader/>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2EEA43E" w14:textId="77777777" w:rsidR="00116803" w:rsidRPr="00116803" w:rsidRDefault="00116803" w:rsidP="00951BAF">
            <w:pPr>
              <w:pStyle w:val="TableText"/>
              <w:rPr>
                <w:b/>
              </w:rPr>
            </w:pPr>
            <w:r w:rsidRPr="00116803">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481FC8FF" w14:textId="77777777" w:rsidR="00116803" w:rsidRPr="00951BAF" w:rsidRDefault="00116803" w:rsidP="00951BAF">
            <w:pPr>
              <w:jc w:val="center"/>
              <w:rPr>
                <w:b/>
                <w:bCs/>
                <w:sz w:val="20"/>
              </w:rPr>
            </w:pPr>
            <w:r w:rsidRPr="00951BAF">
              <w:rPr>
                <w:b/>
                <w:bCs/>
                <w:sz w:val="20"/>
              </w:rPr>
              <w:t>7,256</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066EBCD3" w14:textId="77777777" w:rsidR="00116803" w:rsidRPr="00090D4D" w:rsidRDefault="00116803" w:rsidP="00951BAF">
            <w:pPr>
              <w:jc w:val="center"/>
              <w:rPr>
                <w:b/>
                <w:bCs/>
                <w:sz w:val="20"/>
              </w:rPr>
            </w:pPr>
            <w:r w:rsidRPr="00090D4D">
              <w:rPr>
                <w:b/>
                <w:bCs/>
                <w:sz w:val="20"/>
              </w:rPr>
              <w:t>401</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14EAA7D" w14:textId="77777777" w:rsidR="00116803" w:rsidRPr="009F2FBB" w:rsidRDefault="00116803" w:rsidP="00951BAF">
            <w:pPr>
              <w:jc w:val="center"/>
              <w:rPr>
                <w:b/>
                <w:bCs/>
                <w:sz w:val="20"/>
              </w:rPr>
            </w:pPr>
            <w:r w:rsidRPr="009179BB">
              <w:rPr>
                <w:b/>
                <w:bCs/>
                <w:sz w:val="20"/>
              </w:rPr>
              <w:t>6</w:t>
            </w:r>
          </w:p>
        </w:tc>
      </w:tr>
      <w:bookmarkEnd w:id="100"/>
    </w:tbl>
    <w:p w14:paraId="18A7579A" w14:textId="45DD4AEF" w:rsidR="007853E6" w:rsidRDefault="007853E6" w:rsidP="001801C0">
      <w:pPr>
        <w:spacing w:after="0" w:line="240" w:lineRule="auto"/>
        <w:rPr>
          <w:sz w:val="16"/>
          <w:szCs w:val="24"/>
        </w:rPr>
      </w:pPr>
    </w:p>
    <w:p w14:paraId="55908FF6" w14:textId="77777777" w:rsidR="002C27FE" w:rsidRDefault="002C27FE" w:rsidP="001801C0">
      <w:pPr>
        <w:spacing w:after="0" w:line="240" w:lineRule="auto"/>
        <w:rPr>
          <w:sz w:val="16"/>
          <w:szCs w:val="24"/>
        </w:rPr>
      </w:pPr>
    </w:p>
    <w:p w14:paraId="1AF42A10" w14:textId="752ACE25" w:rsidR="003847F6" w:rsidRPr="009708BC" w:rsidRDefault="003847F6" w:rsidP="009708BC">
      <w:pPr>
        <w:rPr>
          <w:i/>
          <w:smallCaps/>
        </w:rPr>
      </w:pPr>
      <w:r w:rsidRPr="009708BC">
        <w:rPr>
          <w:rFonts w:ascii="Times New Roman Bold" w:hAnsi="Times New Roman Bold"/>
          <w:b/>
          <w:smallCaps/>
        </w:rPr>
        <w:t>Unenrolled Agricultural Acreage</w:t>
      </w:r>
    </w:p>
    <w:p w14:paraId="1CA29CD8" w14:textId="5C12199E" w:rsidR="00116803" w:rsidRPr="00D1645E" w:rsidRDefault="00116803" w:rsidP="00116803">
      <w:pPr>
        <w:rPr>
          <w:szCs w:val="24"/>
        </w:rPr>
      </w:pPr>
      <w:bookmarkStart w:id="106" w:name="_Hlk55304214"/>
      <w:r w:rsidRPr="00116803">
        <w:rPr>
          <w:szCs w:val="24"/>
        </w:rPr>
        <w:t xml:space="preserve">Agricultural land use designation is not always indicative of current agricultural activity and consequently presents challenges to </w:t>
      </w:r>
      <w:r w:rsidRPr="00090D4D">
        <w:rPr>
          <w:szCs w:val="24"/>
        </w:rPr>
        <w:t>estimating load allocations accurately as well as enrolling every agricultural acre in an appropriate BMP manual. To characterize unenrolled agricultural acres, OAWP identified FSAID VI</w:t>
      </w:r>
      <w:r w:rsidRPr="009179BB">
        <w:rPr>
          <w:szCs w:val="24"/>
        </w:rPr>
        <w:t>I</w:t>
      </w:r>
      <w:r w:rsidRPr="009F2FBB">
        <w:rPr>
          <w:szCs w:val="24"/>
        </w:rPr>
        <w:t xml:space="preserve"> features outside of the BMP enrollment areas using geographic information system (GIS) software (see </w:t>
      </w:r>
      <w:r w:rsidR="00A45EF5" w:rsidRPr="00A45EF5">
        <w:rPr>
          <w:b/>
          <w:bCs/>
          <w:szCs w:val="24"/>
        </w:rPr>
        <w:fldChar w:fldCharType="begin"/>
      </w:r>
      <w:r w:rsidR="00A45EF5" w:rsidRPr="00A45EF5">
        <w:rPr>
          <w:b/>
          <w:bCs/>
          <w:szCs w:val="24"/>
        </w:rPr>
        <w:instrText xml:space="preserve"> REF AppendixB \h  \* MERGEFORMAT </w:instrText>
      </w:r>
      <w:r w:rsidR="00A45EF5" w:rsidRPr="00A45EF5">
        <w:rPr>
          <w:b/>
          <w:bCs/>
          <w:szCs w:val="24"/>
        </w:rPr>
      </w:r>
      <w:r w:rsidR="00A45EF5" w:rsidRPr="00A45EF5">
        <w:rPr>
          <w:b/>
          <w:bCs/>
          <w:szCs w:val="24"/>
        </w:rPr>
        <w:fldChar w:fldCharType="separate"/>
      </w:r>
      <w:r w:rsidR="00470C1D" w:rsidRPr="00470C1D">
        <w:rPr>
          <w:b/>
          <w:bCs/>
        </w:rPr>
        <w:t>Appendix B</w:t>
      </w:r>
      <w:r w:rsidR="00A45EF5" w:rsidRPr="00A45EF5">
        <w:rPr>
          <w:b/>
          <w:bCs/>
          <w:szCs w:val="24"/>
        </w:rPr>
        <w:fldChar w:fldCharType="end"/>
      </w:r>
      <w:r w:rsidRPr="002C6E92">
        <w:rPr>
          <w:b/>
          <w:bCs/>
          <w:szCs w:val="24"/>
        </w:rPr>
        <w:t xml:space="preserve"> </w:t>
      </w:r>
      <w:r w:rsidRPr="002C6E92">
        <w:rPr>
          <w:szCs w:val="24"/>
        </w:rPr>
        <w:t>for details</w:t>
      </w:r>
      <w:r w:rsidRPr="002D2542">
        <w:rPr>
          <w:szCs w:val="24"/>
        </w:rPr>
        <w:t xml:space="preserve">). </w:t>
      </w:r>
      <w:r w:rsidR="00A45EF5" w:rsidRPr="00A45EF5">
        <w:rPr>
          <w:b/>
          <w:bCs/>
          <w:szCs w:val="24"/>
        </w:rPr>
        <w:fldChar w:fldCharType="begin"/>
      </w:r>
      <w:r w:rsidR="00A45EF5" w:rsidRPr="00A45EF5">
        <w:rPr>
          <w:b/>
          <w:bCs/>
          <w:szCs w:val="24"/>
        </w:rPr>
        <w:instrText xml:space="preserve"> REF _Ref55405614 \h  \* MERGEFORMAT </w:instrText>
      </w:r>
      <w:r w:rsidR="00A45EF5" w:rsidRPr="00A45EF5">
        <w:rPr>
          <w:b/>
          <w:bCs/>
          <w:szCs w:val="24"/>
        </w:rPr>
      </w:r>
      <w:r w:rsidR="00A45EF5" w:rsidRPr="00A45EF5">
        <w:rPr>
          <w:b/>
          <w:bCs/>
          <w:szCs w:val="24"/>
        </w:rPr>
        <w:fldChar w:fldCharType="separate"/>
      </w:r>
      <w:r w:rsidR="00470C1D" w:rsidRPr="00470C1D">
        <w:rPr>
          <w:b/>
          <w:bCs/>
        </w:rPr>
        <w:t xml:space="preserve">Table </w:t>
      </w:r>
      <w:r w:rsidR="00470C1D" w:rsidRPr="00470C1D">
        <w:rPr>
          <w:b/>
          <w:bCs/>
          <w:noProof/>
        </w:rPr>
        <w:t>7</w:t>
      </w:r>
      <w:r w:rsidR="00A45EF5" w:rsidRPr="00A45EF5">
        <w:rPr>
          <w:b/>
          <w:bCs/>
          <w:szCs w:val="24"/>
        </w:rPr>
        <w:fldChar w:fldCharType="end"/>
      </w:r>
      <w:r w:rsidR="00A45EF5">
        <w:rPr>
          <w:b/>
          <w:bCs/>
          <w:szCs w:val="24"/>
        </w:rPr>
        <w:t xml:space="preserve"> </w:t>
      </w:r>
      <w:r w:rsidRPr="00D1645E">
        <w:rPr>
          <w:szCs w:val="24"/>
        </w:rPr>
        <w:t>summarizes the results of that analysis.</w:t>
      </w:r>
    </w:p>
    <w:p w14:paraId="43438B14" w14:textId="084E1E4F" w:rsidR="00A45EF5" w:rsidRDefault="00A45EF5" w:rsidP="00A45EF5">
      <w:pPr>
        <w:pStyle w:val="Caption"/>
        <w:keepNext/>
      </w:pPr>
      <w:bookmarkStart w:id="107" w:name="_Ref55405614"/>
      <w:bookmarkStart w:id="108" w:name="_Ref55405608"/>
      <w:bookmarkStart w:id="109" w:name="_Toc56418672"/>
      <w:r>
        <w:t xml:space="preserve">Table </w:t>
      </w:r>
      <w:r w:rsidR="00A95106">
        <w:fldChar w:fldCharType="begin"/>
      </w:r>
      <w:r w:rsidR="00A95106">
        <w:instrText xml:space="preserve"> SEQ Table \* ARABIC </w:instrText>
      </w:r>
      <w:r w:rsidR="00A95106">
        <w:fldChar w:fldCharType="separate"/>
      </w:r>
      <w:r w:rsidR="00470C1D">
        <w:rPr>
          <w:noProof/>
        </w:rPr>
        <w:t>7</w:t>
      </w:r>
      <w:r w:rsidR="00A95106">
        <w:rPr>
          <w:noProof/>
        </w:rPr>
        <w:fldChar w:fldCharType="end"/>
      </w:r>
      <w:bookmarkEnd w:id="107"/>
      <w:r>
        <w:t xml:space="preserve">. </w:t>
      </w:r>
      <w:r w:rsidRPr="00C51034">
        <w:t xml:space="preserve">Summary of unenrolled agricultural land use acreage in the </w:t>
      </w:r>
      <w:r w:rsidR="002C27FE">
        <w:t>NIRL</w:t>
      </w:r>
      <w:r w:rsidRPr="00C51034">
        <w:t xml:space="preserve"> BMAP area</w:t>
      </w:r>
      <w:bookmarkEnd w:id="108"/>
      <w:bookmarkEnd w:id="109"/>
    </w:p>
    <w:p w14:paraId="74D4C45D" w14:textId="1365A54E" w:rsidR="00A45EF5" w:rsidRPr="00A45EF5" w:rsidRDefault="00A45EF5" w:rsidP="00A45EF5">
      <w:pPr>
        <w:pStyle w:val="Bodytextreduced"/>
        <w:rPr>
          <w:szCs w:val="16"/>
        </w:rPr>
      </w:pPr>
      <w:r w:rsidRPr="00116803">
        <w:rPr>
          <w:b/>
          <w:szCs w:val="16"/>
        </w:rPr>
        <w:t>Note:</w:t>
      </w:r>
      <w:r w:rsidRPr="00951BAF">
        <w:rPr>
          <w:szCs w:val="16"/>
        </w:rPr>
        <w:t xml:space="preserve"> Because of geometric variations between shapefiles used in the unenrolled agricultural lands analysis performed by OAWP, the unenrolled agricultural acres differ from subtraction of the FSAID VII Agricultural Acres in the B</w:t>
      </w:r>
      <w:r w:rsidRPr="00090D4D">
        <w:rPr>
          <w:szCs w:val="16"/>
        </w:rPr>
        <w:t xml:space="preserve">MAP and the Total Agricultural Acres Enrolled referenced in </w:t>
      </w:r>
      <w:r w:rsidR="00D60EC2" w:rsidRPr="00D60EC2">
        <w:rPr>
          <w:b/>
          <w:bCs/>
          <w:szCs w:val="16"/>
        </w:rPr>
        <w:fldChar w:fldCharType="begin"/>
      </w:r>
      <w:r w:rsidR="00D60EC2" w:rsidRPr="00D60EC2">
        <w:rPr>
          <w:b/>
          <w:bCs/>
          <w:szCs w:val="16"/>
        </w:rPr>
        <w:instrText xml:space="preserve"> REF _Ref55405410 \h  \* MERGEFORMAT </w:instrText>
      </w:r>
      <w:r w:rsidR="00D60EC2" w:rsidRPr="00D60EC2">
        <w:rPr>
          <w:b/>
          <w:bCs/>
          <w:szCs w:val="16"/>
        </w:rPr>
      </w:r>
      <w:r w:rsidR="00D60EC2" w:rsidRPr="00D60EC2">
        <w:rPr>
          <w:b/>
          <w:bCs/>
          <w:szCs w:val="16"/>
        </w:rPr>
        <w:fldChar w:fldCharType="separate"/>
      </w:r>
      <w:r w:rsidR="00470C1D" w:rsidRPr="00470C1D">
        <w:rPr>
          <w:b/>
          <w:bCs/>
        </w:rPr>
        <w:t xml:space="preserve">Table </w:t>
      </w:r>
      <w:r w:rsidR="00470C1D" w:rsidRPr="00470C1D">
        <w:rPr>
          <w:b/>
          <w:bCs/>
          <w:noProof/>
        </w:rPr>
        <w:t>5</w:t>
      </w:r>
      <w:r w:rsidR="00D60EC2" w:rsidRPr="00D60EC2">
        <w:rPr>
          <w:b/>
          <w:bCs/>
          <w:szCs w:val="16"/>
        </w:rPr>
        <w:fldChar w:fldCharType="end"/>
      </w:r>
      <w:r w:rsidRPr="009F2FBB">
        <w:rPr>
          <w:szCs w:val="16"/>
        </w:rP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116803" w:rsidRPr="00D1645E" w14:paraId="3AD0393D" w14:textId="77777777" w:rsidTr="00951BAF">
        <w:trPr>
          <w:trHeight w:val="288"/>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center"/>
            <w:hideMark/>
          </w:tcPr>
          <w:p w14:paraId="723F1C35" w14:textId="77777777" w:rsidR="00116803" w:rsidRPr="00116803" w:rsidRDefault="00116803" w:rsidP="00951BAF">
            <w:pPr>
              <w:pStyle w:val="TableText"/>
              <w:rPr>
                <w:b/>
              </w:rPr>
            </w:pPr>
            <w:r w:rsidRPr="00116803">
              <w:rPr>
                <w:b/>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center"/>
            <w:hideMark/>
          </w:tcPr>
          <w:p w14:paraId="7A2A10B7" w14:textId="77777777" w:rsidR="00116803" w:rsidRPr="00951BAF" w:rsidRDefault="00116803" w:rsidP="00951BAF">
            <w:pPr>
              <w:pStyle w:val="TableText"/>
              <w:rPr>
                <w:b/>
              </w:rPr>
            </w:pPr>
            <w:r w:rsidRPr="00951BAF">
              <w:rPr>
                <w:b/>
              </w:rPr>
              <w:t>Acres</w:t>
            </w:r>
          </w:p>
        </w:tc>
      </w:tr>
      <w:tr w:rsidR="00116803" w:rsidRPr="00D1645E" w14:paraId="3A742395" w14:textId="77777777" w:rsidTr="00951BAF">
        <w:trPr>
          <w:cantSplit/>
          <w:trHeigh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61309D45" w14:textId="77777777" w:rsidR="00116803" w:rsidRPr="00116803" w:rsidRDefault="00116803" w:rsidP="00951BAF">
            <w:pPr>
              <w:pStyle w:val="TableText"/>
              <w:rPr>
                <w:b/>
                <w:color w:val="000000"/>
              </w:rPr>
            </w:pPr>
            <w:r w:rsidRPr="00116803">
              <w:rPr>
                <w:b/>
                <w:color w:val="000000"/>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210E3E2E" w14:textId="77777777" w:rsidR="00116803" w:rsidRPr="00942491" w:rsidRDefault="00116803" w:rsidP="00951BAF">
            <w:pPr>
              <w:pStyle w:val="TableText"/>
              <w:rPr>
                <w:color w:val="000000"/>
              </w:rPr>
            </w:pPr>
            <w:r w:rsidRPr="00951BAF">
              <w:t>6,</w:t>
            </w:r>
            <w:r w:rsidRPr="00090D4D">
              <w:t>855</w:t>
            </w:r>
          </w:p>
        </w:tc>
      </w:tr>
      <w:tr w:rsidR="00116803" w:rsidRPr="00D1645E" w14:paraId="410DE123" w14:textId="77777777" w:rsidTr="00951BAF">
        <w:trPr>
          <w:cantSplit/>
          <w:trHeigh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1485DFCD" w14:textId="77777777" w:rsidR="00116803" w:rsidRPr="00116803" w:rsidRDefault="00116803" w:rsidP="00951BAF">
            <w:pPr>
              <w:pStyle w:val="TableText"/>
              <w:rPr>
                <w:b/>
                <w:color w:val="000000"/>
              </w:rPr>
            </w:pPr>
            <w:r w:rsidRPr="00116803">
              <w:rPr>
                <w:b/>
                <w:color w:val="000000"/>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6EE778B0" w14:textId="77777777" w:rsidR="00116803" w:rsidRPr="00951BAF" w:rsidRDefault="00116803" w:rsidP="00951BAF">
            <w:pPr>
              <w:pStyle w:val="TableText"/>
              <w:rPr>
                <w:color w:val="000000"/>
              </w:rPr>
            </w:pPr>
            <w:r w:rsidRPr="00951BAF">
              <w:rPr>
                <w:color w:val="000000"/>
              </w:rPr>
              <w:t>164</w:t>
            </w:r>
          </w:p>
        </w:tc>
      </w:tr>
      <w:tr w:rsidR="00116803" w:rsidRPr="00D1645E" w14:paraId="4677060E" w14:textId="77777777" w:rsidTr="00951BAF">
        <w:trPr>
          <w:cantSplit/>
          <w:trHeigh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4C82D674" w14:textId="174845E6" w:rsidR="00116803" w:rsidRPr="00951BAF" w:rsidRDefault="00116803" w:rsidP="00951BAF">
            <w:pPr>
              <w:pStyle w:val="TableText"/>
              <w:rPr>
                <w:b/>
                <w:color w:val="000000"/>
              </w:rPr>
            </w:pPr>
            <w:r w:rsidRPr="00116803">
              <w:rPr>
                <w:b/>
                <w:color w:val="000000"/>
              </w:rPr>
              <w:t xml:space="preserve">Lands without enrollable agricultural activity (e.g., tribal lands, residential development, and parcels with </w:t>
            </w:r>
            <w:r w:rsidR="008C2FB0">
              <w:rPr>
                <w:b/>
                <w:color w:val="000000"/>
              </w:rPr>
              <w:t>Florida Department of Revenue (</w:t>
            </w:r>
            <w:r w:rsidRPr="00116803">
              <w:rPr>
                <w:b/>
                <w:color w:val="000000"/>
              </w:rPr>
              <w:t>DOR</w:t>
            </w:r>
            <w:r w:rsidR="008C2FB0">
              <w:rPr>
                <w:b/>
                <w:color w:val="000000"/>
              </w:rPr>
              <w:t>)</w:t>
            </w:r>
            <w:r w:rsidRPr="00116803">
              <w:rPr>
                <w:b/>
                <w:color w:val="000000"/>
              </w:rPr>
              <w:t xml:space="preserve"> use codes 70-98)</w:t>
            </w:r>
          </w:p>
        </w:tc>
        <w:tc>
          <w:tcPr>
            <w:tcW w:w="2630" w:type="dxa"/>
            <w:tcBorders>
              <w:top w:val="single" w:sz="6" w:space="0" w:color="auto"/>
              <w:left w:val="single" w:sz="6" w:space="0" w:color="auto"/>
              <w:bottom w:val="single" w:sz="6" w:space="0" w:color="auto"/>
              <w:right w:val="single" w:sz="4" w:space="0" w:color="auto"/>
            </w:tcBorders>
            <w:vAlign w:val="center"/>
            <w:hideMark/>
          </w:tcPr>
          <w:p w14:paraId="5269F8B4" w14:textId="77777777" w:rsidR="00116803" w:rsidRPr="00BF2FCA" w:rsidRDefault="00116803" w:rsidP="00951BAF">
            <w:pPr>
              <w:pStyle w:val="TableText"/>
            </w:pPr>
            <w:r w:rsidRPr="00090D4D">
              <w:t>1</w:t>
            </w:r>
            <w:r w:rsidRPr="00942491">
              <w:t>,515</w:t>
            </w:r>
          </w:p>
        </w:tc>
      </w:tr>
      <w:tr w:rsidR="00116803" w:rsidRPr="00D1645E" w14:paraId="609F1457" w14:textId="77777777" w:rsidTr="003243C4">
        <w:trPr>
          <w:cantSplit/>
          <w:trHeight w:val="288"/>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5F3019CE" w14:textId="77777777" w:rsidR="00116803" w:rsidRPr="00116803" w:rsidRDefault="00116803" w:rsidP="00951BAF">
            <w:pPr>
              <w:pStyle w:val="TableText"/>
              <w:rPr>
                <w:b/>
                <w:color w:val="000000"/>
              </w:rPr>
            </w:pPr>
            <w:r w:rsidRPr="00116803">
              <w:rPr>
                <w:b/>
                <w:color w:val="000000"/>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535AE20E" w14:textId="77777777" w:rsidR="00116803" w:rsidRPr="00942491" w:rsidRDefault="00116803" w:rsidP="00951BAF">
            <w:pPr>
              <w:pStyle w:val="TableText"/>
              <w:rPr>
                <w:b/>
              </w:rPr>
            </w:pPr>
            <w:r w:rsidRPr="00951BAF">
              <w:rPr>
                <w:b/>
              </w:rPr>
              <w:t>5,</w:t>
            </w:r>
            <w:r w:rsidRPr="00090D4D">
              <w:rPr>
                <w:b/>
              </w:rPr>
              <w:t>176</w:t>
            </w:r>
          </w:p>
        </w:tc>
      </w:tr>
    </w:tbl>
    <w:p w14:paraId="51DC44F7" w14:textId="5683A336" w:rsidR="00116803" w:rsidRDefault="00116803" w:rsidP="002C27FE">
      <w:pPr>
        <w:pStyle w:val="Bodytextreduced"/>
      </w:pPr>
    </w:p>
    <w:p w14:paraId="13193114" w14:textId="77777777" w:rsidR="002C27FE" w:rsidRPr="00090D4D" w:rsidRDefault="002C27FE" w:rsidP="008D2719">
      <w:pPr>
        <w:pStyle w:val="Bodytextreduced"/>
      </w:pPr>
    </w:p>
    <w:p w14:paraId="0A4E9F23" w14:textId="62BF80D8" w:rsidR="00116803" w:rsidRPr="00D1645E" w:rsidRDefault="00116803" w:rsidP="008D2719">
      <w:pPr>
        <w:pStyle w:val="BT"/>
      </w:pPr>
      <w:r w:rsidRPr="00D1645E">
        <w:t xml:space="preserve">As of July 2020, OAWP had enrolled 401 agricultural acres in BMPs. Considering the results of the analysis shown in </w:t>
      </w:r>
      <w:r w:rsidR="00A45EF5" w:rsidRPr="00A45EF5">
        <w:rPr>
          <w:b/>
          <w:bCs/>
        </w:rPr>
        <w:fldChar w:fldCharType="begin"/>
      </w:r>
      <w:r w:rsidR="00A45EF5" w:rsidRPr="00A45EF5">
        <w:rPr>
          <w:b/>
          <w:bCs/>
        </w:rPr>
        <w:instrText xml:space="preserve"> REF _Ref55405614 \h  \* MERGEFORMAT </w:instrText>
      </w:r>
      <w:r w:rsidR="00A45EF5" w:rsidRPr="00A45EF5">
        <w:rPr>
          <w:b/>
          <w:bCs/>
        </w:rPr>
      </w:r>
      <w:r w:rsidR="00A45EF5" w:rsidRPr="00A45EF5">
        <w:rPr>
          <w:b/>
          <w:bCs/>
        </w:rPr>
        <w:fldChar w:fldCharType="separate"/>
      </w:r>
      <w:r w:rsidR="00470C1D" w:rsidRPr="00470C1D">
        <w:rPr>
          <w:b/>
          <w:bCs/>
        </w:rPr>
        <w:t xml:space="preserve">Table </w:t>
      </w:r>
      <w:r w:rsidR="00470C1D" w:rsidRPr="00470C1D">
        <w:rPr>
          <w:b/>
          <w:bCs/>
          <w:noProof/>
        </w:rPr>
        <w:t>7</w:t>
      </w:r>
      <w:r w:rsidR="00A45EF5" w:rsidRPr="00A45EF5">
        <w:rPr>
          <w:b/>
          <w:bCs/>
        </w:rPr>
        <w:fldChar w:fldCharType="end"/>
      </w:r>
      <w:r w:rsidRPr="00D1645E">
        <w:t>, the total acreage with the potential to have agricultural activities that can be enrolled in FDACS</w:t>
      </w:r>
      <w:r w:rsidR="00EC5BEA">
        <w:t>'</w:t>
      </w:r>
      <w:r w:rsidRPr="00D1645E">
        <w:t xml:space="preserve"> BMP Program in the </w:t>
      </w:r>
      <w:r w:rsidR="004A37C2">
        <w:t>subbasin</w:t>
      </w:r>
      <w:r w:rsidRPr="00D1645E">
        <w:t xml:space="preserve"> is 5,577 acres. Using this adjusted agricultural acreage, 7 % of agricultural acres have been enrolled. </w:t>
      </w:r>
    </w:p>
    <w:p w14:paraId="5CB480B7" w14:textId="2D484540" w:rsidR="00116803" w:rsidRDefault="00116803" w:rsidP="008D2719">
      <w:pPr>
        <w:pStyle w:val="BT"/>
      </w:pPr>
      <w:r w:rsidRPr="00D1645E">
        <w:t>Analyzing land use data and parcel data is a valuable first step in identifying the agricultural areas that provide the greatest net benefits to water resources for enrollment in FDACS</w:t>
      </w:r>
      <w:r w:rsidR="00EC5BEA">
        <w:t>'</w:t>
      </w:r>
      <w:r w:rsidRPr="00D1645E">
        <w:t xml:space="preserve"> BMP Program, as well as prioritizing implementation verification visits in a given basin. OAWP will continue to enroll agricultural lands in the BMP Program, focusing on intensive operations, including irrigated acreage, dairies and nurseries, parcels greater than 50 acres in size, and agricultural parcels adjacent to waterways. </w:t>
      </w:r>
    </w:p>
    <w:p w14:paraId="13BAD828" w14:textId="48957893" w:rsidR="00116803" w:rsidRPr="009179BB" w:rsidRDefault="00116803" w:rsidP="008D2719">
      <w:pPr>
        <w:pStyle w:val="BT"/>
        <w:rPr>
          <w:szCs w:val="24"/>
        </w:rPr>
      </w:pPr>
      <w:r w:rsidRPr="00116803">
        <w:rPr>
          <w:szCs w:val="24"/>
        </w:rPr>
        <w:t xml:space="preserve">The next step to help prioritize the enrollment efforts could use the parcel loading information derived from the </w:t>
      </w:r>
      <w:r w:rsidR="00B424ED">
        <w:rPr>
          <w:szCs w:val="24"/>
        </w:rPr>
        <w:t>Spatial Watershed Iterative Loading (</w:t>
      </w:r>
      <w:r w:rsidRPr="00951BAF">
        <w:rPr>
          <w:szCs w:val="24"/>
        </w:rPr>
        <w:t>SWIL</w:t>
      </w:r>
      <w:r w:rsidR="00B424ED">
        <w:rPr>
          <w:szCs w:val="24"/>
        </w:rPr>
        <w:t>)</w:t>
      </w:r>
      <w:r w:rsidRPr="00951BAF">
        <w:rPr>
          <w:szCs w:val="24"/>
        </w:rPr>
        <w:t xml:space="preserve"> </w:t>
      </w:r>
      <w:r w:rsidR="00B424ED">
        <w:rPr>
          <w:szCs w:val="24"/>
        </w:rPr>
        <w:t>M</w:t>
      </w:r>
      <w:r w:rsidRPr="00090D4D">
        <w:rPr>
          <w:szCs w:val="24"/>
        </w:rPr>
        <w:t>od</w:t>
      </w:r>
      <w:r w:rsidRPr="00942491">
        <w:rPr>
          <w:szCs w:val="24"/>
        </w:rPr>
        <w:t>el. This effort could help FDACS identify specific parcels with the highest modeled nutrient loading. These parcels could then be targeted for enrollment and implementation of BMPs, as well as the verification of BMP implementation.</w:t>
      </w:r>
    </w:p>
    <w:bookmarkEnd w:id="106"/>
    <w:p w14:paraId="791A371B" w14:textId="78542827" w:rsidR="009A5838" w:rsidRDefault="009A5838" w:rsidP="009708BC">
      <w:pPr>
        <w:rPr>
          <w:rFonts w:ascii="Times New Roman Bold" w:hAnsi="Times New Roman Bold"/>
          <w:b/>
          <w:smallCaps/>
        </w:rPr>
      </w:pPr>
      <w:r w:rsidRPr="009708BC">
        <w:rPr>
          <w:rFonts w:ascii="Times New Roman Bold" w:hAnsi="Times New Roman Bold"/>
          <w:b/>
          <w:smallCaps/>
        </w:rPr>
        <w:t>Aquaculture</w:t>
      </w:r>
    </w:p>
    <w:p w14:paraId="6CD2BB75" w14:textId="77777777" w:rsidR="002C27FE" w:rsidRDefault="00EE2B00" w:rsidP="00547724">
      <w:pPr>
        <w:pStyle w:val="BodyText"/>
      </w:pPr>
      <w:r w:rsidRPr="00547724">
        <w:t xml:space="preserve">Under the CWA, aquaculture activities are defined as a point source. </w:t>
      </w:r>
      <w:r w:rsidR="005F120E">
        <w:t xml:space="preserve">Since 1992, all aquaculture facilities have been regulated by DEP, the water management district, or both, through a general fish farm permit authorized by Section 403.814, F.S. </w:t>
      </w:r>
      <w:r w:rsidRPr="00547724">
        <w:t>In 1999, the Florida Legislature amended Chapter 597, F.S., Florida Aquaculture Policy Act, to create a program within FDACS requiring Floridians who commercially aquaculture aquatic species to annually acquire an Aquaculture Certificate of Registration and implement Chapter 5L-3, F.A.C., Aquaculture BMPs. Permit holders must reapply to be certified every year.</w:t>
      </w:r>
    </w:p>
    <w:p w14:paraId="4F956949" w14:textId="3A870755" w:rsidR="00EE2B00" w:rsidRPr="009708BC" w:rsidRDefault="00EE2B00" w:rsidP="00547724">
      <w:pPr>
        <w:pStyle w:val="BodyText"/>
      </w:pPr>
      <w:r w:rsidRPr="00547724">
        <w:t xml:space="preserve">However, as with agricultural land use in Florida, aquaculture facilities are frequently in and out of production. The facilities for which acreages were provided may no longer be in operation and there may be new companies in different parts of the </w:t>
      </w:r>
      <w:r w:rsidR="004A37C2">
        <w:t>subbasin</w:t>
      </w:r>
      <w:r w:rsidRPr="00547724">
        <w:t xml:space="preserve">. In the </w:t>
      </w:r>
      <w:r w:rsidR="00812A00">
        <w:t>NIRL</w:t>
      </w:r>
      <w:r w:rsidRPr="00547724">
        <w:t xml:space="preserve"> </w:t>
      </w:r>
      <w:r w:rsidR="004A37C2">
        <w:t>subbasin</w:t>
      </w:r>
      <w:r w:rsidRPr="00547724">
        <w:t xml:space="preserve">, </w:t>
      </w:r>
      <w:r w:rsidR="009F2DBA">
        <w:t xml:space="preserve">there are </w:t>
      </w:r>
      <w:r w:rsidR="00554F87">
        <w:t>85</w:t>
      </w:r>
      <w:r w:rsidRPr="00547724">
        <w:t xml:space="preserve"> acres of aquaculture estimated to be under certification with FDACS</w:t>
      </w:r>
      <w:r w:rsidR="00EC5BEA">
        <w:t>'</w:t>
      </w:r>
      <w:r w:rsidRPr="00547724">
        <w:t xml:space="preserve"> Division of Aquaculture as of September 2020. For purposes of the BMAP, OAWP delineated the aquaculture facilities using parcel data. Since the acreages were not delineated to just the tank, pond, or pool areas, in most cases these calculations overestimate the acreages of aquaculture activity. </w:t>
      </w:r>
    </w:p>
    <w:p w14:paraId="7A58C875" w14:textId="6788C9D5" w:rsidR="0081599D" w:rsidRPr="001644F9" w:rsidRDefault="009A5838" w:rsidP="00547724">
      <w:pPr>
        <w:pStyle w:val="Heading4"/>
        <w:ind w:left="360"/>
      </w:pPr>
      <w:bookmarkStart w:id="110" w:name="_Toc31199651"/>
      <w:r>
        <w:tab/>
      </w:r>
      <w:bookmarkStart w:id="111" w:name="_Toc55485204"/>
      <w:r w:rsidR="00787A4D" w:rsidRPr="001644F9">
        <w:t>Municipal Separate Storm Sewer Systems (</w:t>
      </w:r>
      <w:r w:rsidR="00D54359" w:rsidRPr="001644F9">
        <w:t>MS4s</w:t>
      </w:r>
      <w:r w:rsidR="00787A4D" w:rsidRPr="001644F9">
        <w:t>)</w:t>
      </w:r>
      <w:bookmarkEnd w:id="110"/>
      <w:bookmarkEnd w:id="111"/>
    </w:p>
    <w:p w14:paraId="53B58E93" w14:textId="69311C2C" w:rsidR="00701410" w:rsidRPr="004039A7" w:rsidRDefault="00701410" w:rsidP="00701410">
      <w:pPr>
        <w:pStyle w:val="BodyText"/>
      </w:pPr>
      <w:r w:rsidRPr="004039A7">
        <w:t xml:space="preserve">Many of the municipalities in the </w:t>
      </w:r>
      <w:r w:rsidR="004A37C2">
        <w:t>subbasin</w:t>
      </w:r>
      <w:r w:rsidRPr="004039A7">
        <w:t xml:space="preserve"> are regulated by the Florida NPDES </w:t>
      </w:r>
      <w:r>
        <w:t>Stormwater P</w:t>
      </w:r>
      <w:r w:rsidRPr="004039A7">
        <w:t>rogram</w:t>
      </w:r>
      <w:r>
        <w:t xml:space="preserve">. </w:t>
      </w:r>
      <w:r w:rsidRPr="004039A7">
        <w:t>An MS4 is a conveyance or system of conveyances</w:t>
      </w:r>
      <w:r>
        <w:t>,</w:t>
      </w:r>
      <w:r w:rsidRPr="004039A7">
        <w:t xml:space="preserve"> such as roads with stormwater systems, municipal streets, catch basins, curbs, gutters, ditches, constructed channels, or storm drains</w:t>
      </w:r>
      <w:r>
        <w:t>.</w:t>
      </w:r>
    </w:p>
    <w:p w14:paraId="772B8A32" w14:textId="392AC5FD" w:rsidR="00701410" w:rsidRPr="001801C0" w:rsidRDefault="00701410" w:rsidP="00701410">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t xml:space="preserve">for each </w:t>
      </w:r>
      <w:r w:rsidR="00774009">
        <w:t xml:space="preserve">project zone </w:t>
      </w:r>
      <w:r w:rsidRPr="004A1BA1">
        <w:t>in</w:t>
      </w:r>
      <w:r>
        <w:t xml:space="preserve"> </w:t>
      </w:r>
      <w:r w:rsidR="006306BF" w:rsidRPr="006306BF">
        <w:rPr>
          <w:b/>
          <w:bCs/>
        </w:rPr>
        <w:fldChar w:fldCharType="begin"/>
      </w:r>
      <w:r w:rsidR="006306BF" w:rsidRPr="006306BF">
        <w:rPr>
          <w:b/>
          <w:bCs/>
        </w:rPr>
        <w:instrText xml:space="preserve"> REF _Ref55405826 \w \h  \* MERGEFORMAT </w:instrText>
      </w:r>
      <w:r w:rsidR="006306BF" w:rsidRPr="006306BF">
        <w:rPr>
          <w:b/>
          <w:bCs/>
        </w:rPr>
      </w:r>
      <w:r w:rsidR="006306BF" w:rsidRPr="006306BF">
        <w:rPr>
          <w:b/>
          <w:bCs/>
        </w:rPr>
        <w:fldChar w:fldCharType="separate"/>
      </w:r>
      <w:r w:rsidR="00470C1D">
        <w:rPr>
          <w:b/>
          <w:bCs/>
        </w:rPr>
        <w:t>Chapter 3</w:t>
      </w:r>
      <w:r w:rsidR="006306BF" w:rsidRPr="006306BF">
        <w:rPr>
          <w:b/>
          <w:bCs/>
        </w:rPr>
        <w:fldChar w:fldCharType="end"/>
      </w:r>
      <w:r w:rsidRPr="004A1BA1">
        <w:t>.</w:t>
      </w:r>
      <w:r>
        <w:t xml:space="preserve"> </w:t>
      </w:r>
      <w:r w:rsidRPr="004A1BA1">
        <w:t>Phase I and Phase II MS4</w:t>
      </w:r>
      <w:r>
        <w:t>s</w:t>
      </w:r>
      <w:r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the effectiveness of stormwater </w:t>
      </w:r>
      <w:r w:rsidR="00C1536C">
        <w:t>management programs</w:t>
      </w:r>
      <w:r>
        <w:t xml:space="preserve"> (SWMPs), which can include water quality monitoring. Both Phase I and Phase II MS4 permits include provisions for the modification of SWMP activities, at the time of permit renewal, for consistency with the assumptions and requirements of the adopted BMAP. </w:t>
      </w:r>
      <w:r>
        <w:rPr>
          <w:bCs/>
        </w:rPr>
        <w:t xml:space="preserve">There are </w:t>
      </w:r>
      <w:r w:rsidR="00365407">
        <w:rPr>
          <w:bCs/>
        </w:rPr>
        <w:t>no</w:t>
      </w:r>
      <w:r>
        <w:rPr>
          <w:bCs/>
        </w:rPr>
        <w:t xml:space="preserve"> Phase I permittees in the </w:t>
      </w:r>
      <w:r w:rsidR="00812A00">
        <w:rPr>
          <w:bCs/>
        </w:rPr>
        <w:t>NIRL</w:t>
      </w:r>
      <w:r>
        <w:rPr>
          <w:bCs/>
        </w:rPr>
        <w:t xml:space="preserve"> as of </w:t>
      </w:r>
      <w:r w:rsidR="00365407">
        <w:rPr>
          <w:bCs/>
        </w:rPr>
        <w:t>September 2020</w:t>
      </w:r>
      <w:r>
        <w:rPr>
          <w:bCs/>
        </w:rPr>
        <w:t>.</w:t>
      </w:r>
    </w:p>
    <w:p w14:paraId="5C619679" w14:textId="77777777" w:rsidR="00701410" w:rsidRPr="00EA3B08" w:rsidRDefault="00701410" w:rsidP="00701410">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26D698F8" w14:textId="2DFFC2B2" w:rsidR="00701410" w:rsidRDefault="000773F4" w:rsidP="00701410">
      <w:pPr>
        <w:pStyle w:val="BT"/>
      </w:pPr>
      <w:r w:rsidRPr="000773F4">
        <w:rPr>
          <w:b/>
        </w:rPr>
        <w:fldChar w:fldCharType="begin"/>
      </w:r>
      <w:r w:rsidRPr="000773F4">
        <w:rPr>
          <w:b/>
        </w:rPr>
        <w:instrText xml:space="preserve"> REF _Ref55405874 \h  \* MERGEFORMAT </w:instrText>
      </w:r>
      <w:r w:rsidRPr="000773F4">
        <w:rPr>
          <w:b/>
        </w:rPr>
      </w:r>
      <w:r w:rsidRPr="000773F4">
        <w:rPr>
          <w:b/>
        </w:rPr>
        <w:fldChar w:fldCharType="separate"/>
      </w:r>
      <w:r w:rsidR="00470C1D" w:rsidRPr="00470C1D">
        <w:rPr>
          <w:b/>
        </w:rPr>
        <w:t xml:space="preserve">Table </w:t>
      </w:r>
      <w:r w:rsidR="00470C1D" w:rsidRPr="00470C1D">
        <w:rPr>
          <w:b/>
          <w:noProof/>
        </w:rPr>
        <w:t>8</w:t>
      </w:r>
      <w:r w:rsidRPr="000773F4">
        <w:rPr>
          <w:b/>
        </w:rPr>
        <w:fldChar w:fldCharType="end"/>
      </w:r>
      <w:r>
        <w:rPr>
          <w:b/>
        </w:rPr>
        <w:t xml:space="preserve"> </w:t>
      </w:r>
      <w:r w:rsidR="00701410">
        <w:t xml:space="preserve">lists the Phase II MS4s </w:t>
      </w:r>
      <w:r w:rsidR="00701410" w:rsidRPr="004039A7">
        <w:t xml:space="preserve">in the </w:t>
      </w:r>
      <w:r w:rsidR="00812A00">
        <w:t>NIRL</w:t>
      </w:r>
      <w:r w:rsidR="00701410">
        <w:t xml:space="preserve"> as of</w:t>
      </w:r>
      <w:r w:rsidR="00365407">
        <w:t xml:space="preserve"> September 2020</w:t>
      </w:r>
      <w:r w:rsidR="00701410">
        <w:t>. Under a generic permit, the operators of regulated Phase II MS4s must develop an SWMP that includes BMPs with measurable goals and a schedule for implementation to meet the following six minimum control measures:</w:t>
      </w:r>
    </w:p>
    <w:p w14:paraId="5B4A5BEB" w14:textId="06A8653D" w:rsidR="000B5FEE" w:rsidRPr="001B1668" w:rsidRDefault="00701410" w:rsidP="00701410">
      <w:pPr>
        <w:pStyle w:val="ListBulleted"/>
      </w:pPr>
      <w:r w:rsidRPr="003F19F1">
        <w:rPr>
          <w:b/>
          <w:bCs/>
        </w:rPr>
        <w:t>Public Education and Outreach</w:t>
      </w:r>
      <w:r w:rsidRPr="001B1668">
        <w:t xml:space="preserve"> – Implement a public education program to distribute educational materials to the community or conduct equivalent outreach activities about the impacts of stormwater discharges on</w:t>
      </w:r>
      <w:r>
        <w:t xml:space="preserve"> </w:t>
      </w:r>
      <w:r w:rsidRPr="001B1668">
        <w:t>waterbodies and the steps that the public can take to reduce pollutants in stormwater runoff.</w:t>
      </w:r>
    </w:p>
    <w:p w14:paraId="39C5DC90" w14:textId="77777777" w:rsidR="00701410" w:rsidRPr="001B1668" w:rsidRDefault="00701410" w:rsidP="00535A4D">
      <w:pPr>
        <w:pStyle w:val="ListBulleted"/>
      </w:pPr>
      <w:r w:rsidRPr="00535A4D">
        <w:rPr>
          <w:b/>
          <w:bCs/>
        </w:rPr>
        <w:t>Public Participation/Involvement</w:t>
      </w:r>
      <w:r>
        <w:t xml:space="preserve"> – </w:t>
      </w:r>
      <w:r w:rsidRPr="001B1668">
        <w:t>Implement a public participation/involvement program that complies with state and local public notice requirements.</w:t>
      </w:r>
    </w:p>
    <w:p w14:paraId="76AB50EF" w14:textId="57277254" w:rsidR="00701410" w:rsidRPr="001B1668" w:rsidRDefault="00701410" w:rsidP="00701410">
      <w:pPr>
        <w:pStyle w:val="ListBulleted"/>
        <w:spacing w:after="240"/>
      </w:pPr>
      <w:r w:rsidRPr="003F19F1">
        <w:rPr>
          <w:b/>
          <w:bCs/>
        </w:rPr>
        <w:t>Illicit Discharge Detection and Elimination</w:t>
      </w:r>
      <w:r w:rsidRPr="001B1668">
        <w:t xml:space="preserve"> – Subsection 62-624.200(2), F.A.C., defines an illicit discharge as </w:t>
      </w:r>
      <w:r w:rsidR="00EC5BEA">
        <w:t>"</w:t>
      </w:r>
      <w:r w:rsidRPr="00B24301">
        <w:t>…any</w:t>
      </w:r>
      <w:r w:rsidRPr="001B1668">
        <w:t xml:space="preserve"> </w:t>
      </w:r>
      <w:r w:rsidRPr="00B24301">
        <w:t>discharge to an MS4 that is not composed entirely of stormwater…,</w:t>
      </w:r>
      <w:r w:rsidR="00EC5BEA">
        <w:t>"</w:t>
      </w:r>
      <w:r w:rsidRPr="001B1668">
        <w:t xml:space="preserve">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14:paraId="254CCBC0" w14:textId="77777777" w:rsidR="00701410" w:rsidRDefault="00701410" w:rsidP="00701410">
      <w:pPr>
        <w:pStyle w:val="Listsub"/>
      </w:pPr>
      <w:r>
        <w:t>Develop, if not already completed, a storm sewer system map showing the location of all outfalls, and the names and location of all surface waters of the state that receive discharges from those outfalls.</w:t>
      </w:r>
    </w:p>
    <w:p w14:paraId="0E314006" w14:textId="77777777" w:rsidR="00701410" w:rsidRDefault="00701410" w:rsidP="00701410">
      <w:pPr>
        <w:pStyle w:val="Listsub"/>
      </w:pPr>
      <w:r>
        <w:t>To the extent allowable under state or local law, effectively prohibit, through ordinance or other regulatory mechanism, nonstormwater discharges into the storm sewer system and implement appropriate enforcement procedures and actions.</w:t>
      </w:r>
    </w:p>
    <w:p w14:paraId="1271CD4C" w14:textId="77777777" w:rsidR="00701410" w:rsidRDefault="00701410" w:rsidP="00701410">
      <w:pPr>
        <w:pStyle w:val="Listsub"/>
      </w:pPr>
      <w:r>
        <w:t>Develop and implement a plan to detect and address nonstormwater discharges, including illegal dumping, to the storm sewer system.</w:t>
      </w:r>
    </w:p>
    <w:p w14:paraId="32DD890B" w14:textId="77777777" w:rsidR="00701410" w:rsidRDefault="00701410" w:rsidP="00701410">
      <w:pPr>
        <w:pStyle w:val="Listsub"/>
      </w:pPr>
      <w:r>
        <w:t>Inform public employees, businesses, and the general public of hazards associated with illegal discharges and improper waste disposal.</w:t>
      </w:r>
    </w:p>
    <w:p w14:paraId="77DF39D1" w14:textId="77777777" w:rsidR="00701410" w:rsidRPr="003F19F1" w:rsidRDefault="00701410" w:rsidP="00701410">
      <w:pPr>
        <w:pStyle w:val="ListBulleted"/>
      </w:pPr>
      <w:r w:rsidRPr="003F19F1">
        <w:rPr>
          <w:b/>
          <w:bCs/>
        </w:rPr>
        <w:t>Construction Site Runoff Control</w:t>
      </w:r>
      <w:r w:rsidRPr="001B1668">
        <w:t xml:space="preserve"> – </w:t>
      </w:r>
    </w:p>
    <w:p w14:paraId="49BA0A6D" w14:textId="77777777" w:rsidR="00701410" w:rsidRDefault="00701410" w:rsidP="00701410">
      <w:pPr>
        <w:pStyle w:val="Listsub"/>
      </w:pPr>
      <w:r>
        <w:t xml:space="preserve">Implement a regulatory mechanism to require erosion and sediment controls, as well as sanctions to ensure compliance, to reduce pollutants in any stormwater runoff to the Phase II MS4 from construction activity that results in a land disturbance greater than or equal to an acre. Construction activity disturbing less than one acre must also be included if that construction activity is part of a larger common plan of development or sale that would disturb one acre or more. </w:t>
      </w:r>
    </w:p>
    <w:p w14:paraId="012EC90D" w14:textId="77777777" w:rsidR="00701410" w:rsidRDefault="00701410" w:rsidP="00701410">
      <w:pPr>
        <w:pStyle w:val="Listsub"/>
      </w:pPr>
      <w:bookmarkStart w:id="112" w:name="_Hlk12951020"/>
      <w:r>
        <w:t>Develop and implement requirements for construction site operators to implement appropriate erosion and sediment control BMPs.</w:t>
      </w:r>
      <w:bookmarkEnd w:id="112"/>
    </w:p>
    <w:p w14:paraId="7AE395D7" w14:textId="77777777" w:rsidR="00701410" w:rsidRDefault="00701410" w:rsidP="00701410">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07F85A10" w14:textId="77777777" w:rsidR="00701410" w:rsidRDefault="00701410" w:rsidP="00701410">
      <w:pPr>
        <w:pStyle w:val="Listsub"/>
      </w:pPr>
      <w:r>
        <w:t>Develop and implement procedures for site plan review that incorporate the consideration of potential water quality impacts.</w:t>
      </w:r>
    </w:p>
    <w:p w14:paraId="5DA3C7B1" w14:textId="77777777" w:rsidR="00701410" w:rsidRDefault="00701410" w:rsidP="00701410">
      <w:pPr>
        <w:pStyle w:val="Listsub"/>
      </w:pPr>
      <w:bookmarkStart w:id="113" w:name="_Hlk12951072"/>
      <w:r>
        <w:t>Develop and implement procedures for receiving and considering information submitted by the public</w:t>
      </w:r>
      <w:bookmarkEnd w:id="113"/>
      <w:r>
        <w:t>.</w:t>
      </w:r>
    </w:p>
    <w:p w14:paraId="6F30ADC2" w14:textId="77777777" w:rsidR="00701410" w:rsidRPr="005E6CE5" w:rsidRDefault="00701410" w:rsidP="00701410">
      <w:pPr>
        <w:pStyle w:val="Listsub"/>
      </w:pPr>
      <w:bookmarkStart w:id="114" w:name="_Hlk12951100"/>
      <w:r>
        <w:rPr>
          <w:color w:val="000000" w:themeColor="text1"/>
        </w:rPr>
        <w:t>Develop and implement procedures for site inspection and the enforcement of control measures.</w:t>
      </w:r>
      <w:bookmarkEnd w:id="114"/>
    </w:p>
    <w:p w14:paraId="3986F139" w14:textId="77777777" w:rsidR="00701410" w:rsidRPr="00B24301" w:rsidRDefault="00701410" w:rsidP="00701410">
      <w:pPr>
        <w:pStyle w:val="ListBulleted"/>
      </w:pPr>
      <w:r w:rsidRPr="003F19F1">
        <w:rPr>
          <w:b/>
          <w:bCs/>
        </w:rPr>
        <w:t>Post</w:t>
      </w:r>
      <w:r>
        <w:rPr>
          <w:b/>
          <w:bCs/>
        </w:rPr>
        <w:t>c</w:t>
      </w:r>
      <w:r w:rsidRPr="003F19F1">
        <w:rPr>
          <w:b/>
          <w:bCs/>
        </w:rPr>
        <w:t>onstruction Runoff Control</w:t>
      </w:r>
      <w:r w:rsidRPr="001B1668">
        <w:t xml:space="preserve"> – Implement and enforce a program to address the discharges of postconstruction stormwater runoff from areas with new development and redevelopment. </w:t>
      </w:r>
      <w:r w:rsidRPr="003F19F1">
        <w:t>(</w:t>
      </w:r>
      <w:r w:rsidRPr="003F19F1">
        <w:rPr>
          <w:b/>
          <w:bCs/>
        </w:rPr>
        <w:t>Note</w:t>
      </w:r>
      <w:r w:rsidRPr="00B24301">
        <w:t>:</w:t>
      </w:r>
      <w:r w:rsidRPr="003F19F1">
        <w:t xml:space="preserve"> In Florida, Environmental Resource Permits issued by water management districts typically serve as a Qualifying Alternative Program for purposes of this minimum control measure.</w:t>
      </w:r>
      <w:r w:rsidRPr="00293135">
        <w:t>)</w:t>
      </w:r>
    </w:p>
    <w:p w14:paraId="08E0FA64" w14:textId="77777777" w:rsidR="00701410" w:rsidRPr="001B1668" w:rsidRDefault="00701410" w:rsidP="00701410">
      <w:pPr>
        <w:pStyle w:val="ListBulleted"/>
      </w:pPr>
      <w:r w:rsidRPr="003F19F1">
        <w:rPr>
          <w:b/>
          <w:bCs/>
        </w:rPr>
        <w:t>Pollution Prevention/Good Housekeeping</w:t>
      </w:r>
      <w:r w:rsidRPr="001B1668">
        <w:t xml:space="preserve"> – Implement </w:t>
      </w:r>
      <w:r w:rsidRPr="003F19F1">
        <w:t>an operations</w:t>
      </w:r>
      <w:r w:rsidRPr="00293135">
        <w:t xml:space="preserve"> and maintenance</w:t>
      </w:r>
      <w:r w:rsidRPr="001B1668">
        <w:t xml:space="preserve"> program </w:t>
      </w:r>
      <w:r w:rsidRPr="003F19F1">
        <w:t>that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and staff training in pollution prevention.</w:t>
      </w:r>
    </w:p>
    <w:p w14:paraId="39F28A45" w14:textId="57AFC8FC" w:rsidR="00701410" w:rsidRDefault="00701410" w:rsidP="00701410">
      <w:pPr>
        <w:pStyle w:val="BT"/>
      </w:pPr>
      <w:r>
        <w:t>T</w:t>
      </w:r>
      <w:r w:rsidRPr="00B4176E">
        <w:t xml:space="preserve">he </w:t>
      </w:r>
      <w:r w:rsidR="00EC5BEA">
        <w:t>"</w:t>
      </w:r>
      <w:r w:rsidRPr="00151566">
        <w:t>NPDES Generic Permit for Discharge of Stormwater from Phase II MS4s</w:t>
      </w:r>
      <w:r>
        <w:t>,</w:t>
      </w:r>
      <w:r w:rsidR="00EC5BEA">
        <w:t>"</w:t>
      </w:r>
      <w:r>
        <w:t xml:space="preserve"> Paragraph</w:t>
      </w:r>
      <w:r w:rsidRPr="00B4176E">
        <w:t xml:space="preserve"> 62-621.300</w:t>
      </w:r>
      <w:r>
        <w:t>(</w:t>
      </w:r>
      <w:r w:rsidRPr="00B4176E">
        <w:t>7</w:t>
      </w:r>
      <w:r>
        <w:t>)(</w:t>
      </w:r>
      <w:r w:rsidRPr="00B4176E">
        <w:t>a</w:t>
      </w:r>
      <w:r>
        <w:t>)</w:t>
      </w:r>
      <w:r w:rsidRPr="00B4176E">
        <w:t>, F.A.C.</w:t>
      </w:r>
      <w:r>
        <w:t>,</w:t>
      </w:r>
      <w:r w:rsidRPr="00B4176E">
        <w:t xml:space="preserve"> </w:t>
      </w:r>
      <w:r>
        <w:t>also requires that if the permittee discharges stormwater to a waterbody with an adopted TMDL pursuant to Chapter 62-304, F.A.C., then the permittee must revise its SWMP to address the assigned wasteload in the TMDL. Additionally, in accordance with Section 403.067, F.S., if an MS4 permittee is identified in an area with an adopted BMAP or a BMAP in development, the permittee must comply with the adopted provisions of the BMAP that specify activities to be undertaken by the permittee.</w:t>
      </w:r>
    </w:p>
    <w:p w14:paraId="28AF5EE5" w14:textId="5916A603" w:rsidR="00701410" w:rsidRDefault="00701410" w:rsidP="00701410">
      <w:pPr>
        <w:pStyle w:val="BT"/>
      </w:pPr>
      <w:r>
        <w:t xml:space="preserve">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w:t>
      </w:r>
      <w:r w:rsidR="00EC5BEA">
        <w:t>"</w:t>
      </w:r>
      <w:r>
        <w:t>NPDES Generic Permit for Stormwater Discharges from Phase II MS4s.</w:t>
      </w:r>
      <w:r w:rsidR="00EC5BEA">
        <w:t>"</w:t>
      </w:r>
    </w:p>
    <w:p w14:paraId="39BAB951" w14:textId="5FB92BF0" w:rsidR="000773F4" w:rsidRDefault="000773F4" w:rsidP="000773F4">
      <w:pPr>
        <w:pStyle w:val="Caption"/>
        <w:keepNext/>
      </w:pPr>
      <w:bookmarkStart w:id="115" w:name="_Ref55405874"/>
      <w:bookmarkStart w:id="116" w:name="_Toc56418673"/>
      <w:r>
        <w:t xml:space="preserve">Table </w:t>
      </w:r>
      <w:r w:rsidR="00A95106">
        <w:fldChar w:fldCharType="begin"/>
      </w:r>
      <w:r w:rsidR="00A95106">
        <w:instrText xml:space="preserve"> SEQ Table \* ARABIC </w:instrText>
      </w:r>
      <w:r w:rsidR="00A95106">
        <w:fldChar w:fldCharType="separate"/>
      </w:r>
      <w:r w:rsidR="00470C1D">
        <w:rPr>
          <w:noProof/>
        </w:rPr>
        <w:t>8</w:t>
      </w:r>
      <w:r w:rsidR="00A95106">
        <w:rPr>
          <w:noProof/>
        </w:rPr>
        <w:fldChar w:fldCharType="end"/>
      </w:r>
      <w:bookmarkEnd w:id="115"/>
      <w:r>
        <w:t xml:space="preserve">. </w:t>
      </w:r>
      <w:r w:rsidRPr="00D543CA">
        <w:t>Entities in the NIRL designated as Phase II MS4s as of September 2020</w:t>
      </w:r>
      <w:bookmarkEnd w:id="116"/>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9F2DBA" w:rsidRPr="001B1668" w14:paraId="3E1A4557" w14:textId="77777777" w:rsidTr="00B06945">
        <w:trPr>
          <w:trHeight w:val="288"/>
          <w:tblHeader/>
          <w:jc w:val="center"/>
        </w:trPr>
        <w:tc>
          <w:tcPr>
            <w:tcW w:w="3516" w:type="dxa"/>
            <w:shd w:val="clear" w:color="auto" w:fill="BDD6EE" w:themeFill="accent1" w:themeFillTint="66"/>
            <w:vAlign w:val="center"/>
          </w:tcPr>
          <w:p w14:paraId="3B4203C4" w14:textId="77777777" w:rsidR="009F2DBA" w:rsidRPr="00B24301" w:rsidRDefault="009F2DBA" w:rsidP="00B06945">
            <w:pPr>
              <w:pStyle w:val="TableText"/>
              <w:rPr>
                <w:b/>
                <w:bCs/>
              </w:rPr>
            </w:pPr>
            <w:r w:rsidRPr="00B24301">
              <w:rPr>
                <w:b/>
                <w:bCs/>
              </w:rPr>
              <w:t>Permittee</w:t>
            </w:r>
          </w:p>
        </w:tc>
        <w:tc>
          <w:tcPr>
            <w:tcW w:w="2260" w:type="dxa"/>
            <w:shd w:val="clear" w:color="auto" w:fill="BDD6EE" w:themeFill="accent1" w:themeFillTint="66"/>
            <w:vAlign w:val="center"/>
          </w:tcPr>
          <w:p w14:paraId="6E975163" w14:textId="77777777" w:rsidR="009F2DBA" w:rsidRPr="00B24301" w:rsidRDefault="009F2DBA" w:rsidP="00B06945">
            <w:pPr>
              <w:pStyle w:val="TableText"/>
              <w:rPr>
                <w:b/>
                <w:bCs/>
              </w:rPr>
            </w:pPr>
            <w:r w:rsidRPr="00B24301">
              <w:rPr>
                <w:b/>
                <w:bCs/>
              </w:rPr>
              <w:t>Permit Number</w:t>
            </w:r>
          </w:p>
        </w:tc>
      </w:tr>
      <w:tr w:rsidR="00554F87" w:rsidRPr="004039A7" w14:paraId="51403952" w14:textId="77777777" w:rsidTr="00B06945">
        <w:trPr>
          <w:trHeight w:val="288"/>
          <w:jc w:val="center"/>
        </w:trPr>
        <w:tc>
          <w:tcPr>
            <w:tcW w:w="3516" w:type="dxa"/>
            <w:shd w:val="clear" w:color="auto" w:fill="auto"/>
            <w:vAlign w:val="center"/>
          </w:tcPr>
          <w:p w14:paraId="10E2F68C" w14:textId="30FA6AE9" w:rsidR="00554F87" w:rsidRPr="00B24301" w:rsidRDefault="00554F87" w:rsidP="00554F87">
            <w:pPr>
              <w:pStyle w:val="TableText"/>
              <w:rPr>
                <w:b/>
                <w:bCs/>
              </w:rPr>
            </w:pPr>
            <w:r>
              <w:rPr>
                <w:b/>
                <w:bCs/>
              </w:rPr>
              <w:t>Brevard County</w:t>
            </w:r>
          </w:p>
        </w:tc>
        <w:tc>
          <w:tcPr>
            <w:tcW w:w="2260" w:type="dxa"/>
            <w:shd w:val="clear" w:color="auto" w:fill="auto"/>
            <w:vAlign w:val="center"/>
          </w:tcPr>
          <w:p w14:paraId="6E190776" w14:textId="7954C40C" w:rsidR="00554F87" w:rsidRPr="004039A7" w:rsidRDefault="00554F87" w:rsidP="00554F87">
            <w:pPr>
              <w:pStyle w:val="TableText"/>
            </w:pPr>
            <w:r>
              <w:t>FLR04E052</w:t>
            </w:r>
          </w:p>
        </w:tc>
      </w:tr>
      <w:tr w:rsidR="00554F87" w:rsidRPr="004039A7" w14:paraId="1BEDB5D1" w14:textId="77777777" w:rsidTr="00B06945">
        <w:trPr>
          <w:trHeight w:val="288"/>
          <w:jc w:val="center"/>
        </w:trPr>
        <w:tc>
          <w:tcPr>
            <w:tcW w:w="3516" w:type="dxa"/>
            <w:shd w:val="clear" w:color="auto" w:fill="auto"/>
            <w:vAlign w:val="center"/>
          </w:tcPr>
          <w:p w14:paraId="27E3D795" w14:textId="37CCD1E3" w:rsidR="00554F87" w:rsidRPr="00B24301" w:rsidRDefault="00554F87" w:rsidP="00554F87">
            <w:pPr>
              <w:pStyle w:val="TableText"/>
              <w:rPr>
                <w:b/>
                <w:bCs/>
              </w:rPr>
            </w:pPr>
            <w:r>
              <w:rPr>
                <w:b/>
                <w:bCs/>
              </w:rPr>
              <w:t>Volusia County</w:t>
            </w:r>
          </w:p>
        </w:tc>
        <w:tc>
          <w:tcPr>
            <w:tcW w:w="2260" w:type="dxa"/>
            <w:shd w:val="clear" w:color="auto" w:fill="auto"/>
            <w:vAlign w:val="center"/>
          </w:tcPr>
          <w:p w14:paraId="6AD22BF8" w14:textId="61CF07EF" w:rsidR="00554F87" w:rsidRPr="000F254D" w:rsidRDefault="00554F87" w:rsidP="00554F87">
            <w:pPr>
              <w:pStyle w:val="TableText"/>
            </w:pPr>
            <w:r w:rsidRPr="00B96506">
              <w:t>FLR04E033</w:t>
            </w:r>
          </w:p>
        </w:tc>
      </w:tr>
      <w:tr w:rsidR="00554F87" w:rsidRPr="004039A7" w14:paraId="357E7F42" w14:textId="77777777" w:rsidTr="00B06945">
        <w:trPr>
          <w:trHeight w:val="288"/>
          <w:jc w:val="center"/>
        </w:trPr>
        <w:tc>
          <w:tcPr>
            <w:tcW w:w="3516" w:type="dxa"/>
            <w:shd w:val="clear" w:color="auto" w:fill="auto"/>
            <w:vAlign w:val="center"/>
          </w:tcPr>
          <w:p w14:paraId="0964DBFC" w14:textId="13A1D718" w:rsidR="00554F87" w:rsidRPr="00032069" w:rsidRDefault="00554F87" w:rsidP="00554F87">
            <w:pPr>
              <w:pStyle w:val="TableText"/>
              <w:rPr>
                <w:b/>
                <w:bCs/>
              </w:rPr>
            </w:pPr>
            <w:r>
              <w:rPr>
                <w:b/>
                <w:bCs/>
              </w:rPr>
              <w:t>City of Cocoa</w:t>
            </w:r>
          </w:p>
        </w:tc>
        <w:tc>
          <w:tcPr>
            <w:tcW w:w="2260" w:type="dxa"/>
            <w:shd w:val="clear" w:color="auto" w:fill="auto"/>
            <w:vAlign w:val="center"/>
          </w:tcPr>
          <w:p w14:paraId="7D5809D7" w14:textId="2B98C961" w:rsidR="00554F87" w:rsidRPr="00032069" w:rsidRDefault="00554F87" w:rsidP="00554F87">
            <w:pPr>
              <w:pStyle w:val="TableText"/>
            </w:pPr>
            <w:r w:rsidRPr="00B96506">
              <w:t>FLR04E032</w:t>
            </w:r>
          </w:p>
        </w:tc>
      </w:tr>
      <w:tr w:rsidR="00554F87" w:rsidRPr="004039A7" w14:paraId="73AEF54E" w14:textId="77777777" w:rsidTr="00B06945">
        <w:trPr>
          <w:trHeight w:val="288"/>
          <w:jc w:val="center"/>
        </w:trPr>
        <w:tc>
          <w:tcPr>
            <w:tcW w:w="3516" w:type="dxa"/>
            <w:shd w:val="clear" w:color="auto" w:fill="auto"/>
            <w:vAlign w:val="center"/>
          </w:tcPr>
          <w:p w14:paraId="50E4CE15" w14:textId="001B9AF4" w:rsidR="00554F87" w:rsidRPr="00032069" w:rsidRDefault="00554F87" w:rsidP="00554F87">
            <w:pPr>
              <w:pStyle w:val="TableText"/>
              <w:rPr>
                <w:b/>
                <w:bCs/>
              </w:rPr>
            </w:pPr>
            <w:r>
              <w:rPr>
                <w:b/>
                <w:bCs/>
              </w:rPr>
              <w:t>City of Edgewater</w:t>
            </w:r>
          </w:p>
        </w:tc>
        <w:tc>
          <w:tcPr>
            <w:tcW w:w="2260" w:type="dxa"/>
            <w:shd w:val="clear" w:color="auto" w:fill="auto"/>
            <w:vAlign w:val="center"/>
          </w:tcPr>
          <w:p w14:paraId="74C2E3ED" w14:textId="29CE7EAB" w:rsidR="00554F87" w:rsidRPr="00032069" w:rsidRDefault="00554F87" w:rsidP="00554F87">
            <w:pPr>
              <w:pStyle w:val="TableText"/>
            </w:pPr>
            <w:r w:rsidRPr="00B96506">
              <w:t>FLR04E016</w:t>
            </w:r>
          </w:p>
        </w:tc>
      </w:tr>
      <w:tr w:rsidR="00554F87" w:rsidRPr="004039A7" w14:paraId="6FD385A4" w14:textId="77777777" w:rsidTr="00B06945">
        <w:trPr>
          <w:trHeight w:val="288"/>
          <w:jc w:val="center"/>
        </w:trPr>
        <w:tc>
          <w:tcPr>
            <w:tcW w:w="3516" w:type="dxa"/>
            <w:shd w:val="clear" w:color="auto" w:fill="auto"/>
            <w:vAlign w:val="center"/>
          </w:tcPr>
          <w:p w14:paraId="1A059511" w14:textId="71662A4B" w:rsidR="00554F87" w:rsidRDefault="00554F87" w:rsidP="00554F87">
            <w:pPr>
              <w:pStyle w:val="TableText"/>
              <w:rPr>
                <w:b/>
                <w:bCs/>
              </w:rPr>
            </w:pPr>
            <w:r>
              <w:rPr>
                <w:b/>
                <w:bCs/>
              </w:rPr>
              <w:t>City of Melbourne</w:t>
            </w:r>
          </w:p>
        </w:tc>
        <w:tc>
          <w:tcPr>
            <w:tcW w:w="2260" w:type="dxa"/>
            <w:shd w:val="clear" w:color="auto" w:fill="auto"/>
            <w:vAlign w:val="center"/>
          </w:tcPr>
          <w:p w14:paraId="63347E06" w14:textId="56954325" w:rsidR="00554F87" w:rsidRPr="004039A7" w:rsidRDefault="00554F87" w:rsidP="00554F87">
            <w:pPr>
              <w:pStyle w:val="TableText"/>
            </w:pPr>
            <w:r w:rsidRPr="000F254D">
              <w:t>FLR04E027</w:t>
            </w:r>
          </w:p>
        </w:tc>
      </w:tr>
      <w:tr w:rsidR="00554F87" w:rsidRPr="004039A7" w14:paraId="67A7108D" w14:textId="77777777" w:rsidTr="00B06945">
        <w:trPr>
          <w:trHeight w:val="288"/>
          <w:jc w:val="center"/>
        </w:trPr>
        <w:tc>
          <w:tcPr>
            <w:tcW w:w="3516" w:type="dxa"/>
            <w:shd w:val="clear" w:color="auto" w:fill="auto"/>
            <w:vAlign w:val="center"/>
          </w:tcPr>
          <w:p w14:paraId="20BAE023" w14:textId="5A1BBD68" w:rsidR="00554F87" w:rsidRPr="00B24301" w:rsidRDefault="00554F87" w:rsidP="00554F87">
            <w:pPr>
              <w:pStyle w:val="TableText"/>
              <w:rPr>
                <w:b/>
                <w:bCs/>
              </w:rPr>
            </w:pPr>
            <w:r>
              <w:rPr>
                <w:b/>
                <w:bCs/>
              </w:rPr>
              <w:t>City of Oak Hill</w:t>
            </w:r>
          </w:p>
        </w:tc>
        <w:tc>
          <w:tcPr>
            <w:tcW w:w="2260" w:type="dxa"/>
            <w:shd w:val="clear" w:color="auto" w:fill="auto"/>
            <w:vAlign w:val="center"/>
          </w:tcPr>
          <w:p w14:paraId="3C35666C" w14:textId="6E98EB83" w:rsidR="00554F87" w:rsidRPr="004039A7" w:rsidRDefault="00554F87" w:rsidP="00554F87">
            <w:pPr>
              <w:pStyle w:val="TableText"/>
            </w:pPr>
            <w:r w:rsidRPr="00B96506">
              <w:t>FLR04E130</w:t>
            </w:r>
          </w:p>
        </w:tc>
      </w:tr>
      <w:tr w:rsidR="00554F87" w:rsidRPr="004039A7" w14:paraId="30314555" w14:textId="77777777" w:rsidTr="00B06945">
        <w:trPr>
          <w:trHeight w:val="288"/>
          <w:jc w:val="center"/>
        </w:trPr>
        <w:tc>
          <w:tcPr>
            <w:tcW w:w="3516" w:type="dxa"/>
            <w:shd w:val="clear" w:color="auto" w:fill="auto"/>
            <w:vAlign w:val="center"/>
          </w:tcPr>
          <w:p w14:paraId="0F32F0D4" w14:textId="5BBDDD0C" w:rsidR="00554F87" w:rsidRPr="00B24301" w:rsidRDefault="00554F87" w:rsidP="00554F87">
            <w:pPr>
              <w:pStyle w:val="TableText"/>
              <w:rPr>
                <w:b/>
                <w:bCs/>
              </w:rPr>
            </w:pPr>
            <w:r>
              <w:rPr>
                <w:b/>
                <w:bCs/>
              </w:rPr>
              <w:t>City of Rockledge</w:t>
            </w:r>
          </w:p>
        </w:tc>
        <w:tc>
          <w:tcPr>
            <w:tcW w:w="2260" w:type="dxa"/>
            <w:shd w:val="clear" w:color="auto" w:fill="auto"/>
            <w:vAlign w:val="center"/>
          </w:tcPr>
          <w:p w14:paraId="304DB54E" w14:textId="3579AFDA" w:rsidR="00554F87" w:rsidRPr="004039A7" w:rsidRDefault="00554F87" w:rsidP="00554F87">
            <w:pPr>
              <w:pStyle w:val="TableText"/>
            </w:pPr>
            <w:r w:rsidRPr="00B96506">
              <w:t>FLR04E047</w:t>
            </w:r>
          </w:p>
        </w:tc>
      </w:tr>
      <w:tr w:rsidR="00554F87" w:rsidRPr="004039A7" w14:paraId="59D49E78" w14:textId="77777777" w:rsidTr="00B06945">
        <w:trPr>
          <w:trHeight w:val="288"/>
          <w:jc w:val="center"/>
        </w:trPr>
        <w:tc>
          <w:tcPr>
            <w:tcW w:w="3516" w:type="dxa"/>
            <w:shd w:val="clear" w:color="auto" w:fill="auto"/>
            <w:vAlign w:val="center"/>
          </w:tcPr>
          <w:p w14:paraId="21041956" w14:textId="185C157D" w:rsidR="00554F87" w:rsidRDefault="00554F87" w:rsidP="00554F87">
            <w:pPr>
              <w:pStyle w:val="TableText"/>
              <w:rPr>
                <w:b/>
                <w:bCs/>
              </w:rPr>
            </w:pPr>
            <w:r>
              <w:rPr>
                <w:b/>
                <w:bCs/>
              </w:rPr>
              <w:t>City of Titusville</w:t>
            </w:r>
          </w:p>
        </w:tc>
        <w:tc>
          <w:tcPr>
            <w:tcW w:w="2260" w:type="dxa"/>
            <w:shd w:val="clear" w:color="auto" w:fill="auto"/>
            <w:vAlign w:val="center"/>
          </w:tcPr>
          <w:p w14:paraId="354CAEA4" w14:textId="1FB12757" w:rsidR="00554F87" w:rsidRPr="00B96506" w:rsidRDefault="00554F87" w:rsidP="00554F87">
            <w:pPr>
              <w:pStyle w:val="TableText"/>
            </w:pPr>
            <w:r w:rsidRPr="00B96506">
              <w:t>FLR04E079</w:t>
            </w:r>
          </w:p>
        </w:tc>
      </w:tr>
      <w:tr w:rsidR="00554F87" w:rsidRPr="004039A7" w14:paraId="429C52FB" w14:textId="77777777" w:rsidTr="00B06945">
        <w:trPr>
          <w:trHeight w:val="288"/>
          <w:jc w:val="center"/>
        </w:trPr>
        <w:tc>
          <w:tcPr>
            <w:tcW w:w="3516" w:type="dxa"/>
            <w:shd w:val="clear" w:color="auto" w:fill="auto"/>
            <w:vAlign w:val="center"/>
          </w:tcPr>
          <w:p w14:paraId="1284574F" w14:textId="6A3F00A8" w:rsidR="00554F87" w:rsidRDefault="00554F87" w:rsidP="00554F87">
            <w:pPr>
              <w:pStyle w:val="TableText"/>
              <w:rPr>
                <w:b/>
                <w:bCs/>
              </w:rPr>
            </w:pPr>
            <w:r>
              <w:rPr>
                <w:b/>
                <w:bCs/>
              </w:rPr>
              <w:t>Town of Indialantic</w:t>
            </w:r>
          </w:p>
        </w:tc>
        <w:tc>
          <w:tcPr>
            <w:tcW w:w="2260" w:type="dxa"/>
            <w:shd w:val="clear" w:color="auto" w:fill="auto"/>
            <w:vAlign w:val="center"/>
          </w:tcPr>
          <w:p w14:paraId="7A163FD9" w14:textId="0E0914E3" w:rsidR="00554F87" w:rsidRPr="00B96506" w:rsidRDefault="00554F87" w:rsidP="00554F87">
            <w:pPr>
              <w:pStyle w:val="TableText"/>
            </w:pPr>
            <w:r w:rsidRPr="00B96506">
              <w:t>FLR04E030</w:t>
            </w:r>
          </w:p>
        </w:tc>
      </w:tr>
      <w:tr w:rsidR="00554F87" w:rsidRPr="004039A7" w14:paraId="7C2197A9" w14:textId="77777777" w:rsidTr="00B06945">
        <w:trPr>
          <w:trHeight w:val="288"/>
          <w:jc w:val="center"/>
        </w:trPr>
        <w:tc>
          <w:tcPr>
            <w:tcW w:w="3516" w:type="dxa"/>
            <w:shd w:val="clear" w:color="auto" w:fill="auto"/>
            <w:vAlign w:val="center"/>
          </w:tcPr>
          <w:p w14:paraId="3DB61695" w14:textId="0D72F281" w:rsidR="00554F87" w:rsidRDefault="00554F87" w:rsidP="00554F87">
            <w:pPr>
              <w:pStyle w:val="TableText"/>
              <w:rPr>
                <w:b/>
                <w:bCs/>
              </w:rPr>
            </w:pPr>
            <w:r>
              <w:rPr>
                <w:b/>
                <w:bCs/>
              </w:rPr>
              <w:t>FDOT District 5</w:t>
            </w:r>
          </w:p>
        </w:tc>
        <w:tc>
          <w:tcPr>
            <w:tcW w:w="2260" w:type="dxa"/>
            <w:shd w:val="clear" w:color="auto" w:fill="auto"/>
            <w:vAlign w:val="center"/>
          </w:tcPr>
          <w:p w14:paraId="0D8D2DC5" w14:textId="0DCDEE85" w:rsidR="00554F87" w:rsidRPr="00B96506" w:rsidRDefault="00554F87" w:rsidP="00554F87">
            <w:pPr>
              <w:pStyle w:val="TableText"/>
            </w:pPr>
            <w:r w:rsidRPr="00F965E6">
              <w:t>FLR04E024</w:t>
            </w:r>
          </w:p>
        </w:tc>
      </w:tr>
    </w:tbl>
    <w:p w14:paraId="74756097" w14:textId="77777777" w:rsidR="00701410" w:rsidRPr="00B17EF6" w:rsidRDefault="00701410" w:rsidP="00701410">
      <w:pPr>
        <w:pStyle w:val="BodyText"/>
        <w:spacing w:after="0" w:line="240" w:lineRule="auto"/>
        <w:rPr>
          <w:sz w:val="16"/>
          <w:szCs w:val="16"/>
        </w:rPr>
      </w:pPr>
    </w:p>
    <w:p w14:paraId="6CEE3B27" w14:textId="741E74CC" w:rsidR="0081599D" w:rsidRDefault="009A5838" w:rsidP="00547724">
      <w:pPr>
        <w:pStyle w:val="Heading4"/>
        <w:ind w:left="360"/>
      </w:pPr>
      <w:bookmarkStart w:id="117" w:name="_Toc31199652"/>
      <w:r>
        <w:tab/>
      </w:r>
      <w:bookmarkStart w:id="118" w:name="_Toc55485205"/>
      <w:r w:rsidRPr="00C40AD8">
        <w:t>Septic Systems</w:t>
      </w:r>
      <w:bookmarkEnd w:id="117"/>
      <w:r w:rsidR="007C1E32">
        <w:t xml:space="preserve"> (O</w:t>
      </w:r>
      <w:r w:rsidR="00685D3E">
        <w:t>nsite Sewage Treatment and Disposal Systems [O</w:t>
      </w:r>
      <w:r w:rsidR="007C1E32">
        <w:t>STDS</w:t>
      </w:r>
      <w:r w:rsidR="00685D3E">
        <w:t>]</w:t>
      </w:r>
      <w:r w:rsidR="007C1E32">
        <w:t>)</w:t>
      </w:r>
      <w:bookmarkEnd w:id="118"/>
    </w:p>
    <w:p w14:paraId="5C0090CA" w14:textId="0D93C70F" w:rsidR="0071689F" w:rsidRDefault="0071689F" w:rsidP="0071689F">
      <w:r w:rsidRPr="00782935">
        <w:t>Based on data from the Florida Department of Health</w:t>
      </w:r>
      <w:r>
        <w:t xml:space="preserve"> (FDOH)</w:t>
      </w:r>
      <w:r w:rsidR="007B5F29">
        <w:t xml:space="preserve"> Florida Water Management Inventory (FLWMI)</w:t>
      </w:r>
      <w:r w:rsidRPr="00782935">
        <w:t xml:space="preserve">, there </w:t>
      </w:r>
      <w:r w:rsidRPr="0071689F">
        <w:t xml:space="preserve">are </w:t>
      </w:r>
      <w:r w:rsidR="00554F87">
        <w:t>12,192</w:t>
      </w:r>
      <w:r w:rsidRPr="0071689F">
        <w:t xml:space="preserve"> known</w:t>
      </w:r>
      <w:r>
        <w:t xml:space="preserve"> or</w:t>
      </w:r>
      <w:r w:rsidRPr="00782935">
        <w:t xml:space="preserve"> likely septic systems located throughout the </w:t>
      </w:r>
      <w:r w:rsidR="00812A00">
        <w:t>NIRL</w:t>
      </w:r>
      <w:r w:rsidRPr="001D6172">
        <w:t xml:space="preserve"> (</w:t>
      </w:r>
      <w:r w:rsidR="008A40F3" w:rsidRPr="008A40F3">
        <w:rPr>
          <w:b/>
        </w:rPr>
        <w:fldChar w:fldCharType="begin"/>
      </w:r>
      <w:r w:rsidR="008A40F3" w:rsidRPr="008A40F3">
        <w:rPr>
          <w:b/>
        </w:rPr>
        <w:instrText xml:space="preserve"> REF _Ref55405975 \h  \* MERGEFORMAT </w:instrText>
      </w:r>
      <w:r w:rsidR="008A40F3" w:rsidRPr="008A40F3">
        <w:rPr>
          <w:b/>
        </w:rPr>
      </w:r>
      <w:r w:rsidR="008A40F3" w:rsidRPr="008A40F3">
        <w:rPr>
          <w:b/>
        </w:rPr>
        <w:fldChar w:fldCharType="separate"/>
      </w:r>
      <w:r w:rsidR="00470C1D" w:rsidRPr="00470C1D">
        <w:rPr>
          <w:b/>
        </w:rPr>
        <w:t xml:space="preserve">Figure </w:t>
      </w:r>
      <w:r w:rsidR="00470C1D" w:rsidRPr="00470C1D">
        <w:rPr>
          <w:b/>
          <w:noProof/>
        </w:rPr>
        <w:t>2</w:t>
      </w:r>
      <w:r w:rsidR="008A40F3" w:rsidRPr="008A40F3">
        <w:rPr>
          <w:b/>
        </w:rPr>
        <w:fldChar w:fldCharType="end"/>
      </w:r>
      <w:r w:rsidRPr="001D6172">
        <w:t>).</w:t>
      </w:r>
      <w:r>
        <w:t xml:space="preserve"> </w:t>
      </w:r>
      <w:r w:rsidR="008A40F3" w:rsidRPr="008A40F3">
        <w:rPr>
          <w:b/>
        </w:rPr>
        <w:fldChar w:fldCharType="begin"/>
      </w:r>
      <w:r w:rsidR="008A40F3" w:rsidRPr="008A40F3">
        <w:rPr>
          <w:b/>
        </w:rPr>
        <w:instrText xml:space="preserve"> REF _Ref55406006 \h  \* MERGEFORMAT </w:instrText>
      </w:r>
      <w:r w:rsidR="008A40F3" w:rsidRPr="008A40F3">
        <w:rPr>
          <w:b/>
        </w:rPr>
      </w:r>
      <w:r w:rsidR="008A40F3" w:rsidRPr="008A40F3">
        <w:rPr>
          <w:b/>
        </w:rPr>
        <w:fldChar w:fldCharType="separate"/>
      </w:r>
      <w:r w:rsidR="00470C1D" w:rsidRPr="00470C1D">
        <w:rPr>
          <w:b/>
        </w:rPr>
        <w:t xml:space="preserve">Table </w:t>
      </w:r>
      <w:r w:rsidR="00470C1D" w:rsidRPr="00470C1D">
        <w:rPr>
          <w:b/>
          <w:noProof/>
        </w:rPr>
        <w:t>9</w:t>
      </w:r>
      <w:r w:rsidR="008A40F3" w:rsidRPr="008A40F3">
        <w:rPr>
          <w:b/>
        </w:rPr>
        <w:fldChar w:fldCharType="end"/>
      </w:r>
      <w:r w:rsidRPr="00782935">
        <w:t xml:space="preserve"> summarizes the number of septic systems by </w:t>
      </w:r>
      <w:r>
        <w:t>project zone.</w:t>
      </w:r>
    </w:p>
    <w:p w14:paraId="69E3063C" w14:textId="56826D80" w:rsidR="00AA5043" w:rsidRDefault="00AA5043" w:rsidP="00AA5043">
      <w:pPr>
        <w:pStyle w:val="Caption"/>
      </w:pPr>
      <w:bookmarkStart w:id="119" w:name="_Ref55406006"/>
      <w:bookmarkStart w:id="120" w:name="_Toc56418674"/>
      <w:r>
        <w:t xml:space="preserve">Table </w:t>
      </w:r>
      <w:r w:rsidR="00A95106">
        <w:fldChar w:fldCharType="begin"/>
      </w:r>
      <w:r w:rsidR="00A95106">
        <w:instrText xml:space="preserve"> SEQ Table \* ARABIC </w:instrText>
      </w:r>
      <w:r w:rsidR="00A95106">
        <w:fldChar w:fldCharType="separate"/>
      </w:r>
      <w:r w:rsidR="00470C1D">
        <w:rPr>
          <w:noProof/>
        </w:rPr>
        <w:t>9</w:t>
      </w:r>
      <w:r w:rsidR="00A95106">
        <w:rPr>
          <w:noProof/>
        </w:rPr>
        <w:fldChar w:fldCharType="end"/>
      </w:r>
      <w:bookmarkEnd w:id="119"/>
      <w:r>
        <w:t>. Septic system counts by project zone</w:t>
      </w:r>
      <w:bookmarkEnd w:id="120"/>
    </w:p>
    <w:tbl>
      <w:tblPr>
        <w:tblW w:w="638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15"/>
        <w:gridCol w:w="3870"/>
      </w:tblGrid>
      <w:tr w:rsidR="00AA5043" w14:paraId="430C5D51" w14:textId="77777777" w:rsidTr="00EC0FA5">
        <w:trPr>
          <w:trHeight w:val="58"/>
          <w:tblHeader/>
          <w:jc w:val="center"/>
        </w:trPr>
        <w:tc>
          <w:tcPr>
            <w:tcW w:w="2515" w:type="dxa"/>
            <w:tcBorders>
              <w:top w:val="single" w:sz="4" w:space="0" w:color="auto"/>
              <w:left w:val="single" w:sz="4" w:space="0" w:color="auto"/>
              <w:bottom w:val="single" w:sz="6" w:space="0" w:color="auto"/>
              <w:right w:val="single" w:sz="6" w:space="0" w:color="auto"/>
            </w:tcBorders>
            <w:shd w:val="clear" w:color="auto" w:fill="BDD6EE"/>
            <w:vAlign w:val="bottom"/>
            <w:hideMark/>
          </w:tcPr>
          <w:p w14:paraId="45732242" w14:textId="38001807" w:rsidR="00AA5043" w:rsidRDefault="00AA5043" w:rsidP="008F7326">
            <w:pPr>
              <w:pStyle w:val="TableText"/>
              <w:rPr>
                <w:b/>
              </w:rPr>
            </w:pPr>
            <w:r>
              <w:rPr>
                <w:b/>
              </w:rPr>
              <w:t>NIRL</w:t>
            </w:r>
            <w:r w:rsidR="00EC0FA5">
              <w:rPr>
                <w:b/>
              </w:rPr>
              <w:t xml:space="preserve"> </w:t>
            </w:r>
            <w:r>
              <w:rPr>
                <w:b/>
              </w:rPr>
              <w:t>Project Zone</w:t>
            </w:r>
          </w:p>
        </w:tc>
        <w:tc>
          <w:tcPr>
            <w:tcW w:w="3870" w:type="dxa"/>
            <w:tcBorders>
              <w:top w:val="single" w:sz="4" w:space="0" w:color="auto"/>
              <w:left w:val="single" w:sz="6" w:space="0" w:color="auto"/>
              <w:bottom w:val="single" w:sz="6" w:space="0" w:color="auto"/>
              <w:right w:val="single" w:sz="6" w:space="0" w:color="auto"/>
            </w:tcBorders>
            <w:shd w:val="clear" w:color="auto" w:fill="BDD6EE"/>
            <w:vAlign w:val="bottom"/>
            <w:hideMark/>
          </w:tcPr>
          <w:p w14:paraId="38FC5317" w14:textId="1D5EF3D2" w:rsidR="00AA5043" w:rsidRDefault="00AA5043" w:rsidP="00EC0FA5">
            <w:pPr>
              <w:pStyle w:val="TableText"/>
              <w:rPr>
                <w:b/>
              </w:rPr>
            </w:pPr>
            <w:r>
              <w:rPr>
                <w:b/>
              </w:rPr>
              <w:t>Total Number of</w:t>
            </w:r>
            <w:r w:rsidR="00EC0FA5">
              <w:rPr>
                <w:b/>
              </w:rPr>
              <w:t xml:space="preserve"> </w:t>
            </w:r>
            <w:r>
              <w:rPr>
                <w:b/>
              </w:rPr>
              <w:t>Septic Systems</w:t>
            </w:r>
          </w:p>
        </w:tc>
      </w:tr>
      <w:tr w:rsidR="00AA5043" w14:paraId="6695105E" w14:textId="77777777" w:rsidTr="00EC0FA5">
        <w:trPr>
          <w:cantSplit/>
          <w:trHeight w:val="216"/>
          <w:jc w:val="center"/>
        </w:trPr>
        <w:tc>
          <w:tcPr>
            <w:tcW w:w="2515" w:type="dxa"/>
            <w:tcBorders>
              <w:top w:val="single" w:sz="6" w:space="0" w:color="auto"/>
              <w:left w:val="single" w:sz="4" w:space="0" w:color="auto"/>
              <w:bottom w:val="single" w:sz="6" w:space="0" w:color="auto"/>
              <w:right w:val="single" w:sz="6" w:space="0" w:color="auto"/>
            </w:tcBorders>
            <w:vAlign w:val="center"/>
            <w:hideMark/>
          </w:tcPr>
          <w:p w14:paraId="4C64BC99" w14:textId="77777777" w:rsidR="00AA5043" w:rsidRDefault="00AA5043" w:rsidP="008F7326">
            <w:pPr>
              <w:pStyle w:val="TableText"/>
              <w:rPr>
                <w:b/>
              </w:rPr>
            </w:pPr>
            <w:r>
              <w:rPr>
                <w:b/>
              </w:rPr>
              <w:t>A</w:t>
            </w:r>
          </w:p>
        </w:tc>
        <w:tc>
          <w:tcPr>
            <w:tcW w:w="3870" w:type="dxa"/>
            <w:tcBorders>
              <w:top w:val="single" w:sz="6" w:space="0" w:color="auto"/>
              <w:left w:val="single" w:sz="6" w:space="0" w:color="auto"/>
              <w:bottom w:val="single" w:sz="6" w:space="0" w:color="auto"/>
              <w:right w:val="single" w:sz="6" w:space="0" w:color="auto"/>
            </w:tcBorders>
            <w:hideMark/>
          </w:tcPr>
          <w:p w14:paraId="4FA4210F" w14:textId="77777777" w:rsidR="00AA5043" w:rsidRDefault="00AA5043" w:rsidP="008F7326">
            <w:pPr>
              <w:pStyle w:val="TableText"/>
            </w:pPr>
            <w:r w:rsidRPr="006F5B88">
              <w:t>2,022</w:t>
            </w:r>
          </w:p>
        </w:tc>
      </w:tr>
      <w:tr w:rsidR="00AA5043" w14:paraId="22F1BB2E" w14:textId="77777777" w:rsidTr="00EC0FA5">
        <w:trPr>
          <w:cantSplit/>
          <w:trHeight w:val="216"/>
          <w:jc w:val="center"/>
        </w:trPr>
        <w:tc>
          <w:tcPr>
            <w:tcW w:w="2515" w:type="dxa"/>
            <w:tcBorders>
              <w:top w:val="single" w:sz="6" w:space="0" w:color="auto"/>
              <w:left w:val="single" w:sz="4" w:space="0" w:color="auto"/>
              <w:bottom w:val="single" w:sz="6" w:space="0" w:color="auto"/>
              <w:right w:val="single" w:sz="6" w:space="0" w:color="auto"/>
            </w:tcBorders>
            <w:vAlign w:val="center"/>
            <w:hideMark/>
          </w:tcPr>
          <w:p w14:paraId="7FA1D0C5" w14:textId="77777777" w:rsidR="00AA5043" w:rsidRDefault="00AA5043" w:rsidP="008F7326">
            <w:pPr>
              <w:pStyle w:val="TableText"/>
              <w:rPr>
                <w:b/>
              </w:rPr>
            </w:pPr>
            <w:r>
              <w:rPr>
                <w:b/>
              </w:rPr>
              <w:t>B</w:t>
            </w:r>
          </w:p>
        </w:tc>
        <w:tc>
          <w:tcPr>
            <w:tcW w:w="3870" w:type="dxa"/>
            <w:tcBorders>
              <w:top w:val="single" w:sz="6" w:space="0" w:color="auto"/>
              <w:left w:val="single" w:sz="6" w:space="0" w:color="auto"/>
              <w:bottom w:val="single" w:sz="6" w:space="0" w:color="auto"/>
              <w:right w:val="single" w:sz="6" w:space="0" w:color="auto"/>
            </w:tcBorders>
            <w:hideMark/>
          </w:tcPr>
          <w:p w14:paraId="7DD3019C" w14:textId="77777777" w:rsidR="00AA5043" w:rsidRDefault="00AA5043" w:rsidP="008F7326">
            <w:pPr>
              <w:pStyle w:val="TableText"/>
            </w:pPr>
            <w:r w:rsidRPr="006F5B88">
              <w:t>10,170</w:t>
            </w:r>
          </w:p>
        </w:tc>
      </w:tr>
      <w:tr w:rsidR="00AA5043" w14:paraId="58681391" w14:textId="77777777" w:rsidTr="008D2719">
        <w:trPr>
          <w:cantSplit/>
          <w:trHeight w:val="216"/>
          <w:jc w:val="center"/>
        </w:trPr>
        <w:tc>
          <w:tcPr>
            <w:tcW w:w="2515"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2EA690C7" w14:textId="77777777" w:rsidR="00AA5043" w:rsidRDefault="00AA5043" w:rsidP="008F7326">
            <w:pPr>
              <w:pStyle w:val="TableText"/>
              <w:rPr>
                <w:b/>
              </w:rPr>
            </w:pPr>
            <w:r>
              <w:rPr>
                <w:b/>
              </w:rPr>
              <w:t>Total</w:t>
            </w:r>
          </w:p>
        </w:tc>
        <w:tc>
          <w:tcPr>
            <w:tcW w:w="3870" w:type="dxa"/>
            <w:tcBorders>
              <w:top w:val="single" w:sz="6" w:space="0" w:color="auto"/>
              <w:left w:val="single" w:sz="6" w:space="0" w:color="auto"/>
              <w:bottom w:val="single" w:sz="4" w:space="0" w:color="auto"/>
              <w:right w:val="single" w:sz="6" w:space="0" w:color="auto"/>
            </w:tcBorders>
            <w:shd w:val="clear" w:color="auto" w:fill="FFFFCC"/>
            <w:hideMark/>
          </w:tcPr>
          <w:p w14:paraId="470CFD8E" w14:textId="77777777" w:rsidR="00AA5043" w:rsidRPr="00781F08" w:rsidRDefault="00AA5043" w:rsidP="008F7326">
            <w:pPr>
              <w:pStyle w:val="TableText"/>
              <w:rPr>
                <w:b/>
                <w:bCs/>
              </w:rPr>
            </w:pPr>
            <w:r w:rsidRPr="00781F08">
              <w:rPr>
                <w:b/>
                <w:bCs/>
              </w:rPr>
              <w:t>12,192</w:t>
            </w:r>
          </w:p>
        </w:tc>
      </w:tr>
    </w:tbl>
    <w:p w14:paraId="070E83D3" w14:textId="77777777" w:rsidR="00AA5043" w:rsidRDefault="00AA5043" w:rsidP="0071689F"/>
    <w:p w14:paraId="1CBF7691" w14:textId="1A92EBE5" w:rsidR="0071689F" w:rsidRDefault="00781F08" w:rsidP="00EC0FA5">
      <w:pPr>
        <w:spacing w:after="0"/>
        <w:jc w:val="center"/>
      </w:pPr>
      <w:r>
        <w:rPr>
          <w:noProof/>
        </w:rPr>
        <w:drawing>
          <wp:inline distT="0" distB="0" distL="0" distR="0" wp14:anchorId="1170791A" wp14:editId="5B3071C0">
            <wp:extent cx="5791200" cy="7494706"/>
            <wp:effectExtent l="0" t="0" r="0" b="0"/>
            <wp:docPr id="44" name="Picture 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94477" cy="7498947"/>
                    </a:xfrm>
                    <a:prstGeom prst="rect">
                      <a:avLst/>
                    </a:prstGeom>
                  </pic:spPr>
                </pic:pic>
              </a:graphicData>
            </a:graphic>
          </wp:inline>
        </w:drawing>
      </w:r>
    </w:p>
    <w:p w14:paraId="0F9B7163" w14:textId="61B96F5F" w:rsidR="0071689F" w:rsidRPr="0071689F" w:rsidRDefault="0071689F" w:rsidP="00EC0FA5">
      <w:pPr>
        <w:pStyle w:val="Caption"/>
        <w:spacing w:before="0"/>
      </w:pPr>
      <w:bookmarkStart w:id="121" w:name="_Ref55405975"/>
      <w:bookmarkStart w:id="122" w:name="_Ref55405971"/>
      <w:bookmarkStart w:id="123" w:name="_Toc56418622"/>
      <w:r>
        <w:t xml:space="preserve">Figure </w:t>
      </w:r>
      <w:r w:rsidR="00A95106">
        <w:fldChar w:fldCharType="begin"/>
      </w:r>
      <w:r w:rsidR="00A95106">
        <w:instrText xml:space="preserve"> SEQ Figure \* ARABIC </w:instrText>
      </w:r>
      <w:r w:rsidR="00A95106">
        <w:fldChar w:fldCharType="separate"/>
      </w:r>
      <w:r w:rsidR="00470C1D">
        <w:rPr>
          <w:noProof/>
        </w:rPr>
        <w:t>2</w:t>
      </w:r>
      <w:r w:rsidR="00A95106">
        <w:rPr>
          <w:noProof/>
        </w:rPr>
        <w:fldChar w:fldCharType="end"/>
      </w:r>
      <w:bookmarkEnd w:id="121"/>
      <w:r>
        <w:t xml:space="preserve">. Location of septic systems in the </w:t>
      </w:r>
      <w:r w:rsidR="00812A00">
        <w:t>NIRL</w:t>
      </w:r>
      <w:bookmarkEnd w:id="122"/>
      <w:bookmarkEnd w:id="123"/>
    </w:p>
    <w:p w14:paraId="201D3480" w14:textId="2698FE30" w:rsidR="005E6CE5" w:rsidRPr="001A3E16" w:rsidRDefault="005E6CE5" w:rsidP="00547724">
      <w:pPr>
        <w:pStyle w:val="Heading4"/>
        <w:ind w:left="360"/>
      </w:pPr>
      <w:bookmarkStart w:id="124" w:name="_Toc31199653"/>
      <w:r w:rsidRPr="001A3E16">
        <w:tab/>
      </w:r>
      <w:bookmarkStart w:id="125" w:name="_Toc55485206"/>
      <w:r w:rsidRPr="005D60EE">
        <w:rPr>
          <w:rStyle w:val="Heading4Char"/>
          <w:i/>
        </w:rPr>
        <w:t>Urban Nonpoint Sources</w:t>
      </w:r>
      <w:bookmarkEnd w:id="124"/>
      <w:bookmarkEnd w:id="125"/>
    </w:p>
    <w:p w14:paraId="2CE4C3DF" w14:textId="70A00BBB" w:rsidR="00854383" w:rsidRDefault="00854383" w:rsidP="00854383">
      <w:pPr>
        <w:pStyle w:val="BodyText"/>
      </w:pPr>
      <w:r>
        <w:t>Subsubparagraph</w:t>
      </w:r>
      <w:r w:rsidRPr="004039A7">
        <w:t xml:space="preserve"> 403.067(7)(b)2</w:t>
      </w:r>
      <w:r>
        <w:t>.</w:t>
      </w:r>
      <w:r w:rsidRPr="004039A7">
        <w:t xml:space="preserve">f., F.S., prescribes the pollutant reduction actions required for nonagricultural pollutant sources that are not subject to NPDES permitting. </w:t>
      </w:r>
      <w:r w:rsidR="00EC5BEA">
        <w:t>"</w:t>
      </w:r>
      <w:r>
        <w:t>N</w:t>
      </w:r>
      <w:r w:rsidRPr="004039A7">
        <w:t>on-MS4 sources</w:t>
      </w:r>
      <w:r w:rsidR="00EC5BEA">
        <w:t>"</w:t>
      </w:r>
      <w:r w:rsidRPr="004039A7">
        <w:t xml:space="preserve">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0014109A" w:rsidRPr="0014109A">
        <w:rPr>
          <w:b/>
        </w:rPr>
        <w:fldChar w:fldCharType="begin"/>
      </w:r>
      <w:r w:rsidR="0014109A" w:rsidRPr="0014109A">
        <w:rPr>
          <w:b/>
        </w:rPr>
        <w:instrText xml:space="preserve"> REF _Ref55406045 \h  \* MERGEFORMAT </w:instrText>
      </w:r>
      <w:r w:rsidR="0014109A" w:rsidRPr="0014109A">
        <w:rPr>
          <w:b/>
        </w:rPr>
      </w:r>
      <w:r w:rsidR="0014109A" w:rsidRPr="0014109A">
        <w:rPr>
          <w:b/>
        </w:rPr>
        <w:fldChar w:fldCharType="separate"/>
      </w:r>
      <w:r w:rsidR="00470C1D" w:rsidRPr="00470C1D">
        <w:rPr>
          <w:b/>
        </w:rPr>
        <w:t xml:space="preserve">Table </w:t>
      </w:r>
      <w:r w:rsidR="00470C1D" w:rsidRPr="00470C1D">
        <w:rPr>
          <w:b/>
          <w:noProof/>
        </w:rPr>
        <w:t>10</w:t>
      </w:r>
      <w:r w:rsidR="0014109A" w:rsidRPr="0014109A">
        <w:rPr>
          <w:b/>
        </w:rPr>
        <w:fldChar w:fldCharType="end"/>
      </w:r>
      <w:r w:rsidR="0014109A">
        <w:rPr>
          <w:b/>
        </w:rPr>
        <w:t xml:space="preserve"> </w:t>
      </w:r>
      <w:r>
        <w:t>lists the nonpoint sources</w:t>
      </w:r>
      <w:r w:rsidRPr="004039A7">
        <w:t xml:space="preserve"> in the </w:t>
      </w:r>
      <w:r w:rsidR="00812A00">
        <w:t>NIRL</w:t>
      </w:r>
      <w:r>
        <w:t>.</w:t>
      </w:r>
    </w:p>
    <w:p w14:paraId="44D519EF" w14:textId="140E7619" w:rsidR="00A34BAF" w:rsidRDefault="00854383" w:rsidP="00854383">
      <w:pPr>
        <w:pStyle w:val="Caption"/>
      </w:pPr>
      <w:bookmarkStart w:id="126" w:name="_Ref55406045"/>
      <w:bookmarkStart w:id="127" w:name="_Toc56418675"/>
      <w:r>
        <w:t xml:space="preserve">Table </w:t>
      </w:r>
      <w:r>
        <w:fldChar w:fldCharType="begin"/>
      </w:r>
      <w:r>
        <w:instrText>SEQ Table \* ARABIC</w:instrText>
      </w:r>
      <w:r>
        <w:fldChar w:fldCharType="separate"/>
      </w:r>
      <w:r w:rsidR="00470C1D">
        <w:rPr>
          <w:noProof/>
        </w:rPr>
        <w:t>10</w:t>
      </w:r>
      <w:r>
        <w:fldChar w:fldCharType="end"/>
      </w:r>
      <w:bookmarkEnd w:id="126"/>
      <w:r>
        <w:t xml:space="preserve">. </w:t>
      </w:r>
      <w:r w:rsidRPr="00692B44">
        <w:t>Urban nonpoint sources in the</w:t>
      </w:r>
      <w:r>
        <w:t xml:space="preserve"> </w:t>
      </w:r>
      <w:r w:rsidR="00897098">
        <w:t>NIRL</w:t>
      </w:r>
      <w:bookmarkEnd w:id="127"/>
    </w:p>
    <w:tbl>
      <w:tblPr>
        <w:tblStyle w:val="TableGrid"/>
        <w:tblW w:w="0" w:type="auto"/>
        <w:jc w:val="center"/>
        <w:tblLook w:val="04A0" w:firstRow="1" w:lastRow="0" w:firstColumn="1" w:lastColumn="0" w:noHBand="0" w:noVBand="1"/>
      </w:tblPr>
      <w:tblGrid>
        <w:gridCol w:w="2574"/>
        <w:gridCol w:w="5217"/>
      </w:tblGrid>
      <w:tr w:rsidR="00854383" w:rsidRPr="00B24301" w14:paraId="374AE4B9" w14:textId="77777777" w:rsidTr="008A1078">
        <w:trPr>
          <w:trHeight w:val="341"/>
          <w:tblHeader/>
          <w:jc w:val="center"/>
        </w:trPr>
        <w:tc>
          <w:tcPr>
            <w:tcW w:w="2574" w:type="dxa"/>
            <w:shd w:val="clear" w:color="auto" w:fill="BDD6EE"/>
            <w:vAlign w:val="center"/>
          </w:tcPr>
          <w:p w14:paraId="45202C44" w14:textId="77777777" w:rsidR="00854383" w:rsidRPr="00B24301" w:rsidRDefault="00854383" w:rsidP="008A1078">
            <w:pPr>
              <w:pStyle w:val="TableText"/>
              <w:rPr>
                <w:b/>
                <w:bCs/>
              </w:rPr>
            </w:pPr>
            <w:r w:rsidRPr="00B24301">
              <w:rPr>
                <w:b/>
                <w:bCs/>
              </w:rPr>
              <w:t>Type of Entity</w:t>
            </w:r>
          </w:p>
        </w:tc>
        <w:tc>
          <w:tcPr>
            <w:tcW w:w="5217" w:type="dxa"/>
            <w:shd w:val="clear" w:color="auto" w:fill="BDD6EE"/>
            <w:vAlign w:val="center"/>
          </w:tcPr>
          <w:p w14:paraId="7E4EFCF3" w14:textId="77777777" w:rsidR="00854383" w:rsidRPr="00B24301" w:rsidRDefault="00854383" w:rsidP="008A1078">
            <w:pPr>
              <w:pStyle w:val="TableText"/>
              <w:rPr>
                <w:b/>
                <w:bCs/>
              </w:rPr>
            </w:pPr>
            <w:r w:rsidRPr="00B24301">
              <w:rPr>
                <w:b/>
                <w:bCs/>
              </w:rPr>
              <w:t>Participant</w:t>
            </w:r>
          </w:p>
        </w:tc>
      </w:tr>
      <w:tr w:rsidR="00854383" w:rsidRPr="003D0DDA" w14:paraId="758F56C7" w14:textId="77777777" w:rsidTr="008A1078">
        <w:trPr>
          <w:trHeight w:val="665"/>
          <w:tblHeader/>
          <w:jc w:val="center"/>
        </w:trPr>
        <w:tc>
          <w:tcPr>
            <w:tcW w:w="2574" w:type="dxa"/>
            <w:shd w:val="clear" w:color="auto" w:fill="auto"/>
            <w:vAlign w:val="center"/>
          </w:tcPr>
          <w:p w14:paraId="4F355D28" w14:textId="77777777" w:rsidR="00854383" w:rsidRPr="00191206" w:rsidRDefault="00854383" w:rsidP="008A1078">
            <w:pPr>
              <w:pStyle w:val="TableText"/>
              <w:rPr>
                <w:b/>
              </w:rPr>
            </w:pPr>
            <w:r w:rsidRPr="00191206">
              <w:rPr>
                <w:b/>
              </w:rPr>
              <w:t>Government Entities and Special Districts</w:t>
            </w:r>
          </w:p>
        </w:tc>
        <w:tc>
          <w:tcPr>
            <w:tcW w:w="5217" w:type="dxa"/>
            <w:shd w:val="clear" w:color="auto" w:fill="auto"/>
            <w:vAlign w:val="center"/>
          </w:tcPr>
          <w:p w14:paraId="04D835A9" w14:textId="6FBB06D4" w:rsidR="00854383" w:rsidRPr="003D0DDA" w:rsidRDefault="009F2DBA" w:rsidP="00781F08">
            <w:pPr>
              <w:pStyle w:val="TableText"/>
            </w:pPr>
            <w:r>
              <w:t>Kennedy Space Center</w:t>
            </w:r>
          </w:p>
        </w:tc>
      </w:tr>
    </w:tbl>
    <w:p w14:paraId="1BAB9EA8" w14:textId="77777777" w:rsidR="00854383" w:rsidRPr="00854383" w:rsidRDefault="00854383" w:rsidP="00854383"/>
    <w:p w14:paraId="1EC24846" w14:textId="1BE5A39B" w:rsidR="00EB6AEA" w:rsidRDefault="00EB6AEA" w:rsidP="00547724">
      <w:pPr>
        <w:pStyle w:val="Heading4"/>
        <w:ind w:left="360"/>
      </w:pPr>
      <w:bookmarkStart w:id="128" w:name="_Toc31199654"/>
      <w:r>
        <w:tab/>
      </w:r>
      <w:bookmarkStart w:id="129" w:name="_Toc55485207"/>
      <w:r w:rsidRPr="00C40AD8">
        <w:t>Wastewater Treatment Facilities</w:t>
      </w:r>
      <w:r w:rsidR="00C40AD8">
        <w:t xml:space="preserve"> (WWTFs)</w:t>
      </w:r>
      <w:bookmarkEnd w:id="128"/>
      <w:bookmarkEnd w:id="129"/>
    </w:p>
    <w:p w14:paraId="53C22562" w14:textId="1C12AB17" w:rsidR="00633B3A" w:rsidRPr="00633B3A" w:rsidRDefault="00633B3A" w:rsidP="008D2719">
      <w:pPr>
        <w:pStyle w:val="BodyText"/>
      </w:pPr>
      <w:r>
        <w:t xml:space="preserve">As of September 2020, </w:t>
      </w:r>
      <w:r w:rsidR="00CE2118">
        <w:t xml:space="preserve">DEP identified </w:t>
      </w:r>
      <w:r w:rsidR="00DE71A1">
        <w:t>18</w:t>
      </w:r>
      <w:r>
        <w:t xml:space="preserve"> individually permitted wastewater facilities or activities in the </w:t>
      </w:r>
      <w:r w:rsidR="00D20FC2">
        <w:t>N</w:t>
      </w:r>
      <w:r>
        <w:t xml:space="preserve">IRL </w:t>
      </w:r>
      <w:r w:rsidR="004A37C2">
        <w:t>subbasin</w:t>
      </w:r>
      <w:r>
        <w:t xml:space="preserve">. </w:t>
      </w:r>
      <w:r w:rsidR="00774009" w:rsidRPr="00774009">
        <w:t xml:space="preserve">A </w:t>
      </w:r>
      <w:r w:rsidR="00CE2118">
        <w:t xml:space="preserve">preliminary </w:t>
      </w:r>
      <w:r w:rsidR="00774009" w:rsidRPr="00774009">
        <w:t xml:space="preserve">list of wastewater facilities in the </w:t>
      </w:r>
      <w:r w:rsidR="00774009">
        <w:t>N</w:t>
      </w:r>
      <w:r w:rsidR="00774009" w:rsidRPr="00774009">
        <w:t xml:space="preserve">IRL as of September 2020 is provided below in </w:t>
      </w:r>
      <w:r w:rsidR="002B7BBF" w:rsidRPr="002B7BBF">
        <w:rPr>
          <w:b/>
          <w:bCs/>
        </w:rPr>
        <w:fldChar w:fldCharType="begin"/>
      </w:r>
      <w:r w:rsidR="002B7BBF" w:rsidRPr="002B7BBF">
        <w:rPr>
          <w:b/>
          <w:bCs/>
        </w:rPr>
        <w:instrText xml:space="preserve"> REF _Ref55406069 \h  \* MERGEFORMAT </w:instrText>
      </w:r>
      <w:r w:rsidR="002B7BBF" w:rsidRPr="002B7BBF">
        <w:rPr>
          <w:b/>
          <w:bCs/>
        </w:rPr>
      </w:r>
      <w:r w:rsidR="002B7BBF" w:rsidRPr="002B7BBF">
        <w:rPr>
          <w:b/>
          <w:bCs/>
        </w:rPr>
        <w:fldChar w:fldCharType="separate"/>
      </w:r>
      <w:r w:rsidR="00470C1D" w:rsidRPr="00470C1D">
        <w:rPr>
          <w:b/>
          <w:bCs/>
        </w:rPr>
        <w:t xml:space="preserve">Table </w:t>
      </w:r>
      <w:r w:rsidR="00470C1D" w:rsidRPr="00470C1D">
        <w:rPr>
          <w:b/>
          <w:bCs/>
          <w:noProof/>
        </w:rPr>
        <w:t>11</w:t>
      </w:r>
      <w:r w:rsidR="002B7BBF" w:rsidRPr="002B7BBF">
        <w:rPr>
          <w:b/>
          <w:bCs/>
        </w:rPr>
        <w:fldChar w:fldCharType="end"/>
      </w:r>
      <w:r w:rsidR="00774009" w:rsidRPr="00774009">
        <w:t xml:space="preserve"> and a map of their locations is in </w:t>
      </w:r>
      <w:r w:rsidR="002B7BBF" w:rsidRPr="002B7BBF">
        <w:rPr>
          <w:b/>
          <w:bCs/>
        </w:rPr>
        <w:fldChar w:fldCharType="begin"/>
      </w:r>
      <w:r w:rsidR="002B7BBF" w:rsidRPr="002B7BBF">
        <w:rPr>
          <w:b/>
          <w:bCs/>
        </w:rPr>
        <w:instrText xml:space="preserve"> REF _Ref55406096 \h  \* MERGEFORMAT </w:instrText>
      </w:r>
      <w:r w:rsidR="002B7BBF" w:rsidRPr="002B7BBF">
        <w:rPr>
          <w:b/>
          <w:bCs/>
        </w:rPr>
      </w:r>
      <w:r w:rsidR="002B7BBF" w:rsidRPr="002B7BBF">
        <w:rPr>
          <w:b/>
          <w:bCs/>
        </w:rPr>
        <w:fldChar w:fldCharType="separate"/>
      </w:r>
      <w:r w:rsidR="00470C1D" w:rsidRPr="00470C1D">
        <w:rPr>
          <w:b/>
          <w:bCs/>
        </w:rPr>
        <w:t xml:space="preserve">Figure </w:t>
      </w:r>
      <w:r w:rsidR="00470C1D" w:rsidRPr="00470C1D">
        <w:rPr>
          <w:b/>
          <w:bCs/>
          <w:noProof/>
        </w:rPr>
        <w:t>3</w:t>
      </w:r>
      <w:r w:rsidR="002B7BBF" w:rsidRPr="002B7BBF">
        <w:rPr>
          <w:b/>
          <w:bCs/>
        </w:rPr>
        <w:fldChar w:fldCharType="end"/>
      </w:r>
      <w:r w:rsidR="00774009" w:rsidRPr="00774009">
        <w:t>.</w:t>
      </w:r>
    </w:p>
    <w:p w14:paraId="33A1CF63" w14:textId="34D51EBB" w:rsidR="00633B3A" w:rsidRDefault="00633B3A" w:rsidP="00633B3A">
      <w:pPr>
        <w:pStyle w:val="Caption"/>
        <w:keepNext/>
        <w:rPr>
          <w:b w:val="0"/>
          <w:bCs/>
        </w:rPr>
      </w:pPr>
      <w:bookmarkStart w:id="130" w:name="_Ref55406069"/>
      <w:bookmarkStart w:id="131" w:name="_Toc56418676"/>
      <w:r>
        <w:t xml:space="preserve">Table </w:t>
      </w:r>
      <w:r w:rsidR="00A95106">
        <w:fldChar w:fldCharType="begin"/>
      </w:r>
      <w:r w:rsidR="00A95106">
        <w:instrText xml:space="preserve"> SEQ Table \* ARABIC </w:instrText>
      </w:r>
      <w:r w:rsidR="00A95106">
        <w:fldChar w:fldCharType="separate"/>
      </w:r>
      <w:r w:rsidR="00470C1D">
        <w:rPr>
          <w:noProof/>
        </w:rPr>
        <w:t>11</w:t>
      </w:r>
      <w:r w:rsidR="00A95106">
        <w:rPr>
          <w:noProof/>
        </w:rPr>
        <w:fldChar w:fldCharType="end"/>
      </w:r>
      <w:bookmarkEnd w:id="130"/>
      <w:r>
        <w:t xml:space="preserve">. </w:t>
      </w:r>
      <w:r w:rsidRPr="00733AB8">
        <w:rPr>
          <w:b w:val="0"/>
          <w:bCs/>
        </w:rPr>
        <w:t xml:space="preserve">Wastewater facilities in the </w:t>
      </w:r>
      <w:r w:rsidR="00D20FC2">
        <w:rPr>
          <w:b w:val="0"/>
          <w:bCs/>
        </w:rPr>
        <w:t>N</w:t>
      </w:r>
      <w:r w:rsidRPr="00733AB8">
        <w:rPr>
          <w:b w:val="0"/>
          <w:bCs/>
        </w:rPr>
        <w:t>IRL as of September 2020</w:t>
      </w:r>
      <w:bookmarkEnd w:id="131"/>
    </w:p>
    <w:p w14:paraId="6F08C638" w14:textId="53C3F4EC" w:rsidR="00685D3E" w:rsidRPr="00315D92" w:rsidRDefault="00685D3E" w:rsidP="008D2719">
      <w:pPr>
        <w:pStyle w:val="Bodytextreduced"/>
      </w:pPr>
      <w:r>
        <w:t>FPL = Flower Power and Light; RV = Recreational vehicle; VC = Volusia County; BCUD =  Brevard County Utility District</w:t>
      </w:r>
    </w:p>
    <w:tbl>
      <w:tblPr>
        <w:tblW w:w="0" w:type="auto"/>
        <w:jc w:val="center"/>
        <w:tblLayout w:type="fixed"/>
        <w:tblCellMar>
          <w:left w:w="30" w:type="dxa"/>
          <w:right w:w="30" w:type="dxa"/>
        </w:tblCellMar>
        <w:tblLook w:val="0000" w:firstRow="0" w:lastRow="0" w:firstColumn="0" w:lastColumn="0" w:noHBand="0" w:noVBand="0"/>
      </w:tblPr>
      <w:tblGrid>
        <w:gridCol w:w="1577"/>
        <w:gridCol w:w="5263"/>
      </w:tblGrid>
      <w:tr w:rsidR="00633B3A" w14:paraId="609C3321"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BDD6EE"/>
            <w:vAlign w:val="center"/>
          </w:tcPr>
          <w:p w14:paraId="619DE114" w14:textId="77777777" w:rsidR="00633B3A" w:rsidRDefault="00633B3A">
            <w:pPr>
              <w:autoSpaceDE w:val="0"/>
              <w:autoSpaceDN w:val="0"/>
              <w:adjustRightInd w:val="0"/>
              <w:spacing w:after="0" w:line="240" w:lineRule="auto"/>
              <w:jc w:val="center"/>
              <w:rPr>
                <w:rFonts w:eastAsiaTheme="minorHAnsi"/>
                <w:b/>
                <w:bCs/>
                <w:color w:val="000000"/>
                <w:sz w:val="20"/>
              </w:rPr>
            </w:pPr>
            <w:r>
              <w:rPr>
                <w:rFonts w:eastAsiaTheme="minorHAnsi"/>
                <w:b/>
                <w:bCs/>
                <w:color w:val="000000"/>
                <w:sz w:val="20"/>
              </w:rPr>
              <w:t>Facility ID</w:t>
            </w:r>
          </w:p>
        </w:tc>
        <w:tc>
          <w:tcPr>
            <w:tcW w:w="5263" w:type="dxa"/>
            <w:tcBorders>
              <w:top w:val="single" w:sz="6" w:space="0" w:color="auto"/>
              <w:left w:val="single" w:sz="6" w:space="0" w:color="auto"/>
              <w:bottom w:val="single" w:sz="6" w:space="0" w:color="auto"/>
              <w:right w:val="single" w:sz="6" w:space="0" w:color="auto"/>
            </w:tcBorders>
            <w:shd w:val="clear" w:color="auto" w:fill="BDD6EE"/>
            <w:vAlign w:val="center"/>
          </w:tcPr>
          <w:p w14:paraId="00D0AD7D" w14:textId="77777777" w:rsidR="00633B3A" w:rsidRDefault="00633B3A">
            <w:pPr>
              <w:autoSpaceDE w:val="0"/>
              <w:autoSpaceDN w:val="0"/>
              <w:adjustRightInd w:val="0"/>
              <w:spacing w:after="0" w:line="240" w:lineRule="auto"/>
              <w:jc w:val="center"/>
              <w:rPr>
                <w:rFonts w:eastAsiaTheme="minorHAnsi"/>
                <w:b/>
                <w:bCs/>
                <w:color w:val="000000"/>
                <w:sz w:val="20"/>
              </w:rPr>
            </w:pPr>
            <w:r>
              <w:rPr>
                <w:rFonts w:eastAsiaTheme="minorHAnsi"/>
                <w:b/>
                <w:bCs/>
                <w:color w:val="000000"/>
                <w:sz w:val="20"/>
              </w:rPr>
              <w:t>Facility Name</w:t>
            </w:r>
          </w:p>
        </w:tc>
      </w:tr>
      <w:tr w:rsidR="00DE71A1" w:rsidRPr="00DE71A1" w14:paraId="356E4D6D"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1CE370BC"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FL0001473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5C68A427"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FPL - Cape Canaveral Power Plant</w:t>
            </w:r>
          </w:p>
        </w:tc>
      </w:tr>
      <w:tr w:rsidR="00DE71A1" w:rsidRPr="00DE71A1" w14:paraId="1A2F2DB7"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639D1F98"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FL0021521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1DD1F19F"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Cocoa, City of - Cocoa Water Reclamation Facility</w:t>
            </w:r>
          </w:p>
        </w:tc>
      </w:tr>
      <w:tr w:rsidR="00DE71A1" w:rsidRPr="00DE71A1" w14:paraId="0C89CDBC"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1EF98DDD"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FL0021571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66C41C97"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Rockledge, City Of</w:t>
            </w:r>
          </w:p>
        </w:tc>
      </w:tr>
      <w:tr w:rsidR="00DE71A1" w:rsidRPr="00DE71A1" w14:paraId="121DC6B9"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1DA668F6"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FL0103268</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141559AC"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Titusville, City of - North - Osprey WWTF</w:t>
            </w:r>
          </w:p>
        </w:tc>
      </w:tr>
      <w:tr w:rsidR="00DE71A1" w:rsidRPr="00DE71A1" w14:paraId="2C6A001A"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1B5D5344"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FLA010264</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66502A0C"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Housing Authority of Brevard County WWTF</w:t>
            </w:r>
          </w:p>
        </w:tc>
      </w:tr>
      <w:tr w:rsidR="00DE71A1" w:rsidRPr="00DE71A1" w14:paraId="53C78D47"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7992B4F1"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FLA010323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0C34770B"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David B Lee Wastewater Treatment Plant</w:t>
            </w:r>
          </w:p>
        </w:tc>
      </w:tr>
      <w:tr w:rsidR="00DE71A1" w:rsidRPr="00DE71A1" w14:paraId="342E9680"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2983C40C"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FLA010336</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3F04BF60"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Orlando Utilities Commission - Indian River Plant</w:t>
            </w:r>
          </w:p>
        </w:tc>
      </w:tr>
      <w:tr w:rsidR="00DE71A1" w:rsidRPr="00DE71A1" w14:paraId="6A07C962"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7A50710E"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FLA010354</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7B0E2E01"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Canebreaker Condo</w:t>
            </w:r>
          </w:p>
        </w:tc>
      </w:tr>
      <w:tr w:rsidR="00DE71A1" w:rsidRPr="00DE71A1" w14:paraId="461F086A"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47C59988"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FLA010355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029FC396"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Tropical Trail Village WWTF</w:t>
            </w:r>
          </w:p>
        </w:tc>
      </w:tr>
      <w:tr w:rsidR="00DE71A1" w:rsidRPr="00DE71A1" w14:paraId="443AF611"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2F92A9D2"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FLA010358</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2889A991"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Willow Lakes RV Park WWTF</w:t>
            </w:r>
          </w:p>
        </w:tc>
      </w:tr>
      <w:tr w:rsidR="00DE71A1" w:rsidRPr="00DE71A1" w14:paraId="7E58D1D9"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24FED493"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FLA010361</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5F2DE28B"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River Forest Mobile Home Park WWTF</w:t>
            </w:r>
          </w:p>
        </w:tc>
      </w:tr>
      <w:tr w:rsidR="00DE71A1" w:rsidRPr="00DE71A1" w14:paraId="742CFEE6"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30776C7E"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FLA010365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7089DE95"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Palm Harbor Mobile Home Park WWTF</w:t>
            </w:r>
          </w:p>
        </w:tc>
      </w:tr>
      <w:tr w:rsidR="00DE71A1" w:rsidRPr="00DE71A1" w14:paraId="57E18393"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7D3BB8A9"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FLA010375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77281604"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Oak Point Mobile Home Park WWTF</w:t>
            </w:r>
          </w:p>
        </w:tc>
      </w:tr>
      <w:tr w:rsidR="00DE71A1" w:rsidRPr="00DE71A1" w14:paraId="25EAE56F"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01817C71"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FLA010377</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5F8FACF4" w14:textId="57468842"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Merritt Island Util</w:t>
            </w:r>
            <w:r w:rsidR="00685D3E">
              <w:rPr>
                <w:rFonts w:eastAsiaTheme="minorHAnsi"/>
                <w:color w:val="000000"/>
                <w:sz w:val="20"/>
              </w:rPr>
              <w:t>it</w:t>
            </w:r>
            <w:r w:rsidRPr="00535A4D">
              <w:rPr>
                <w:rFonts w:eastAsiaTheme="minorHAnsi"/>
                <w:color w:val="000000"/>
                <w:sz w:val="20"/>
              </w:rPr>
              <w:t>y Company WWTF</w:t>
            </w:r>
          </w:p>
        </w:tc>
      </w:tr>
      <w:tr w:rsidR="00DE71A1" w:rsidRPr="00DE71A1" w14:paraId="0D1DBA70"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3F709BA1"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FLA010383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5E0F5431"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Riverview Mobile Home &amp; RV Park</w:t>
            </w:r>
          </w:p>
        </w:tc>
      </w:tr>
      <w:tr w:rsidR="00DE71A1" w:rsidRPr="00DE71A1" w14:paraId="06E9F4C9"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48861DF9"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FLA011175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5C38B7A4"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Magnolia Village WWTF</w:t>
            </w:r>
          </w:p>
        </w:tc>
      </w:tr>
      <w:tr w:rsidR="00DE71A1" w:rsidRPr="00DE71A1" w14:paraId="6AB30F25"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58606D34"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FLA017413</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064A47D9"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VC/Southeast WWTF-7</w:t>
            </w:r>
          </w:p>
        </w:tc>
      </w:tr>
      <w:tr w:rsidR="00DE71A1" w:rsidRPr="00DE71A1" w14:paraId="3D788441" w14:textId="77777777" w:rsidTr="008D2719">
        <w:trPr>
          <w:trHeight w:val="290"/>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auto"/>
            <w:vAlign w:val="center"/>
          </w:tcPr>
          <w:p w14:paraId="7258EAEF" w14:textId="77777777" w:rsidR="00DE71A1" w:rsidRPr="008D2719" w:rsidRDefault="00DE71A1" w:rsidP="008D2719">
            <w:pPr>
              <w:autoSpaceDE w:val="0"/>
              <w:autoSpaceDN w:val="0"/>
              <w:adjustRightInd w:val="0"/>
              <w:spacing w:after="0" w:line="240" w:lineRule="auto"/>
              <w:jc w:val="center"/>
              <w:rPr>
                <w:rFonts w:eastAsiaTheme="minorHAnsi"/>
                <w:b/>
                <w:bCs/>
                <w:color w:val="000000"/>
                <w:sz w:val="20"/>
              </w:rPr>
            </w:pPr>
            <w:r w:rsidRPr="008D2719">
              <w:rPr>
                <w:rFonts w:eastAsiaTheme="minorHAnsi"/>
                <w:b/>
                <w:bCs/>
                <w:color w:val="000000"/>
                <w:sz w:val="20"/>
              </w:rPr>
              <w:t>FLA102695</w:t>
            </w:r>
          </w:p>
        </w:tc>
        <w:tc>
          <w:tcPr>
            <w:tcW w:w="5263" w:type="dxa"/>
            <w:tcBorders>
              <w:top w:val="single" w:sz="6" w:space="0" w:color="auto"/>
              <w:left w:val="single" w:sz="6" w:space="0" w:color="auto"/>
              <w:bottom w:val="single" w:sz="6" w:space="0" w:color="auto"/>
              <w:right w:val="single" w:sz="6" w:space="0" w:color="auto"/>
            </w:tcBorders>
            <w:shd w:val="clear" w:color="auto" w:fill="auto"/>
            <w:vAlign w:val="center"/>
          </w:tcPr>
          <w:p w14:paraId="5839D3A0" w14:textId="77777777" w:rsidR="00DE71A1" w:rsidRPr="00535A4D" w:rsidRDefault="00DE71A1" w:rsidP="008D2719">
            <w:pPr>
              <w:autoSpaceDE w:val="0"/>
              <w:autoSpaceDN w:val="0"/>
              <w:adjustRightInd w:val="0"/>
              <w:spacing w:after="0" w:line="240" w:lineRule="auto"/>
              <w:jc w:val="center"/>
              <w:rPr>
                <w:rFonts w:eastAsiaTheme="minorHAnsi"/>
                <w:color w:val="000000"/>
                <w:sz w:val="20"/>
              </w:rPr>
            </w:pPr>
            <w:r w:rsidRPr="00535A4D">
              <w:rPr>
                <w:rFonts w:eastAsiaTheme="minorHAnsi"/>
                <w:color w:val="000000"/>
                <w:sz w:val="20"/>
              </w:rPr>
              <w:t>BCUD/Sykes Creek Regional Wastewater Treatment Facility</w:t>
            </w:r>
          </w:p>
        </w:tc>
      </w:tr>
    </w:tbl>
    <w:p w14:paraId="12C34337" w14:textId="77777777" w:rsidR="00292E60" w:rsidRDefault="00292E60" w:rsidP="00EC0FA5">
      <w:pPr>
        <w:pStyle w:val="BT"/>
        <w:spacing w:after="0"/>
        <w:rPr>
          <w:noProof/>
        </w:rPr>
      </w:pPr>
    </w:p>
    <w:p w14:paraId="4F1DB2F6" w14:textId="04AA426F" w:rsidR="0026164D" w:rsidRDefault="0026164D" w:rsidP="00EC0FA5">
      <w:pPr>
        <w:pStyle w:val="BT"/>
        <w:spacing w:after="0"/>
      </w:pPr>
      <w:r>
        <w:rPr>
          <w:noProof/>
        </w:rPr>
        <w:drawing>
          <wp:inline distT="0" distB="0" distL="0" distR="0" wp14:anchorId="34C70E69" wp14:editId="033E3F20">
            <wp:extent cx="5676900" cy="7426014"/>
            <wp:effectExtent l="19050" t="19050" r="19050" b="228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10;&#10;Description automatically generated"/>
                    <pic:cNvPicPr/>
                  </pic:nvPicPr>
                  <pic:blipFill rotWithShape="1">
                    <a:blip r:embed="rId22" cstate="print">
                      <a:extLst>
                        <a:ext uri="{28A0092B-C50C-407E-A947-70E740481C1C}">
                          <a14:useLocalDpi xmlns:a14="http://schemas.microsoft.com/office/drawing/2010/main" val="0"/>
                        </a:ext>
                      </a:extLst>
                    </a:blip>
                    <a:srcRect l="1986" t="1433" r="2162" b="1679"/>
                    <a:stretch/>
                  </pic:blipFill>
                  <pic:spPr bwMode="auto">
                    <a:xfrm>
                      <a:off x="0" y="0"/>
                      <a:ext cx="5681933" cy="74325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16758D1" w14:textId="09946582" w:rsidR="0026164D" w:rsidRDefault="0026164D" w:rsidP="00EC0FA5">
      <w:pPr>
        <w:pStyle w:val="Caption"/>
        <w:spacing w:before="0"/>
      </w:pPr>
      <w:bookmarkStart w:id="132" w:name="_Ref55406096"/>
      <w:bookmarkStart w:id="133" w:name="_Toc56418623"/>
      <w:r>
        <w:t xml:space="preserve">Figure </w:t>
      </w:r>
      <w:r w:rsidR="00A95106">
        <w:fldChar w:fldCharType="begin"/>
      </w:r>
      <w:r w:rsidR="00A95106">
        <w:instrText xml:space="preserve"> SEQ Figure \* ARABIC </w:instrText>
      </w:r>
      <w:r w:rsidR="00A95106">
        <w:fldChar w:fldCharType="separate"/>
      </w:r>
      <w:r w:rsidR="00470C1D">
        <w:rPr>
          <w:noProof/>
        </w:rPr>
        <w:t>3</w:t>
      </w:r>
      <w:r w:rsidR="00A95106">
        <w:rPr>
          <w:noProof/>
        </w:rPr>
        <w:fldChar w:fldCharType="end"/>
      </w:r>
      <w:bookmarkEnd w:id="132"/>
      <w:r>
        <w:t>. Map of wastewater facilities in the NIRL</w:t>
      </w:r>
      <w:bookmarkEnd w:id="133"/>
    </w:p>
    <w:p w14:paraId="0701BD37" w14:textId="77777777" w:rsidR="00633B3A" w:rsidRDefault="00633B3A" w:rsidP="00633B3A">
      <w:pPr>
        <w:pStyle w:val="BT"/>
      </w:pPr>
    </w:p>
    <w:p w14:paraId="5EE687AC" w14:textId="3A709018" w:rsidR="00AA7A32" w:rsidRDefault="00AA7A32" w:rsidP="008D2719">
      <w:pPr>
        <w:pStyle w:val="Heading3"/>
        <w:tabs>
          <w:tab w:val="left" w:pos="450"/>
        </w:tabs>
        <w:ind w:left="540" w:firstLine="0"/>
      </w:pPr>
      <w:r>
        <w:tab/>
      </w:r>
      <w:bookmarkStart w:id="134" w:name="_Toc55485208"/>
      <w:r>
        <w:t>Milestones</w:t>
      </w:r>
      <w:r w:rsidR="001F7408">
        <w:t xml:space="preserve"> and Tracking Progress</w:t>
      </w:r>
      <w:bookmarkEnd w:id="134"/>
    </w:p>
    <w:p w14:paraId="04ADB251" w14:textId="4071D5FA" w:rsidR="00A73E70" w:rsidRDefault="00A73E70" w:rsidP="00AA7A32">
      <w:pPr>
        <w:pStyle w:val="BT"/>
      </w:pPr>
      <w:r w:rsidRPr="00A73E70">
        <w:t xml:space="preserve">The projects and activities in the BMAP are key </w:t>
      </w:r>
      <w:r w:rsidR="007E04E8" w:rsidRPr="00A73E70">
        <w:t>to</w:t>
      </w:r>
      <w:r w:rsidR="007E04E8">
        <w:t xml:space="preserve"> the overall goal of </w:t>
      </w:r>
      <w:r w:rsidRPr="00A73E70">
        <w:t>re</w:t>
      </w:r>
      <w:r>
        <w:t>cover</w:t>
      </w:r>
      <w:r w:rsidRPr="00A73E70">
        <w:t xml:space="preserve">ing </w:t>
      </w:r>
      <w:r>
        <w:t>seagrass</w:t>
      </w:r>
      <w:r w:rsidRPr="00A73E70">
        <w:t xml:space="preserve"> in the </w:t>
      </w:r>
      <w:r>
        <w:t>lagoon</w:t>
      </w:r>
      <w:r w:rsidRPr="00A73E70">
        <w:t xml:space="preserve">. The estimated benefits of these implemented activities </w:t>
      </w:r>
      <w:r w:rsidR="007E04E8">
        <w:t>are</w:t>
      </w:r>
      <w:r w:rsidRPr="00A73E70">
        <w:t xml:space="preserve"> tracked to show stakeholder efforts by determining a percentage towards the total required reductions to be achieved at each milestone.</w:t>
      </w:r>
      <w:r>
        <w:t xml:space="preserve"> </w:t>
      </w:r>
      <w:r w:rsidR="00AA7A32">
        <w:t xml:space="preserve">Additionally, stakeholders provide DEP with reasonable assurance that they </w:t>
      </w:r>
      <w:r>
        <w:t xml:space="preserve">have a plan to achieve the individually assigned reductions required in </w:t>
      </w:r>
      <w:r w:rsidR="002916BB" w:rsidRPr="002916BB">
        <w:rPr>
          <w:b/>
          <w:bCs/>
        </w:rPr>
        <w:fldChar w:fldCharType="begin"/>
      </w:r>
      <w:r w:rsidR="002916BB" w:rsidRPr="002916BB">
        <w:rPr>
          <w:b/>
          <w:bCs/>
        </w:rPr>
        <w:instrText xml:space="preserve"> REF _Ref55406134 \w \h  \* MERGEFORMAT </w:instrText>
      </w:r>
      <w:r w:rsidR="002916BB" w:rsidRPr="002916BB">
        <w:rPr>
          <w:b/>
          <w:bCs/>
        </w:rPr>
      </w:r>
      <w:r w:rsidR="002916BB" w:rsidRPr="002916BB">
        <w:rPr>
          <w:b/>
          <w:bCs/>
        </w:rPr>
        <w:fldChar w:fldCharType="separate"/>
      </w:r>
      <w:r w:rsidR="00470C1D">
        <w:rPr>
          <w:b/>
          <w:bCs/>
        </w:rPr>
        <w:t>Chapter 2</w:t>
      </w:r>
      <w:r w:rsidR="002916BB" w:rsidRPr="002916BB">
        <w:rPr>
          <w:b/>
          <w:bCs/>
        </w:rPr>
        <w:fldChar w:fldCharType="end"/>
      </w:r>
      <w:r w:rsidR="00AA7A32">
        <w:t xml:space="preserve">. </w:t>
      </w:r>
      <w:r w:rsidR="00365407">
        <w:t>Section 403.067(7)(a)6, F.S.</w:t>
      </w:r>
      <w:r w:rsidR="00685D3E">
        <w:t>,</w:t>
      </w:r>
      <w:r w:rsidR="00365407">
        <w:t xml:space="preserve"> indicates that an assessment of progress towards the BMAP milestones shall be conducted very 5 years, and plan revisions made as appropriate. To meet these requirements, DEP has established milestones for the years 2025, 2030, and 2035.</w:t>
      </w:r>
    </w:p>
    <w:p w14:paraId="5C677132" w14:textId="5795B80B" w:rsidR="00A73E70" w:rsidRDefault="00A73E70" w:rsidP="00AA7A32">
      <w:pPr>
        <w:pStyle w:val="BT"/>
      </w:pPr>
      <w:r w:rsidRPr="00A73E70">
        <w:t xml:space="preserve">The following percent reduction goals are proposed for each milestone and may be adjusted as </w:t>
      </w:r>
      <w:r>
        <w:t>the BMAP</w:t>
      </w:r>
      <w:r w:rsidRPr="00A73E70">
        <w:t xml:space="preserve"> is </w:t>
      </w:r>
      <w:r>
        <w:t>adaptively managed through future phases</w:t>
      </w:r>
      <w:r w:rsidRPr="00A73E70">
        <w:t>:</w:t>
      </w:r>
    </w:p>
    <w:p w14:paraId="0D7C058F" w14:textId="460CE665" w:rsidR="00A73E70" w:rsidRPr="008D2719" w:rsidRDefault="00A73E70" w:rsidP="008D2719">
      <w:pPr>
        <w:pStyle w:val="Bullet"/>
      </w:pPr>
      <w:r w:rsidRPr="00315D92">
        <w:t xml:space="preserve">5-year milestone in 2025: 30 % or </w:t>
      </w:r>
      <w:r w:rsidR="00942491" w:rsidRPr="00E86A53">
        <w:t>75,749</w:t>
      </w:r>
      <w:r w:rsidR="009057F0" w:rsidRPr="00E86A53">
        <w:t xml:space="preserve"> </w:t>
      </w:r>
      <w:r w:rsidR="00B424ED">
        <w:t>pounds per year (</w:t>
      </w:r>
      <w:r w:rsidRPr="00315D92">
        <w:t>lbs/yr</w:t>
      </w:r>
      <w:r w:rsidR="00B424ED">
        <w:t>)</w:t>
      </w:r>
      <w:r w:rsidRPr="00315D92">
        <w:t xml:space="preserve"> of TN and </w:t>
      </w:r>
      <w:r w:rsidR="00942491" w:rsidRPr="003632DB">
        <w:t>13,558</w:t>
      </w:r>
      <w:r w:rsidR="0063516C" w:rsidRPr="003632DB">
        <w:t xml:space="preserve"> </w:t>
      </w:r>
      <w:r w:rsidRPr="00904970">
        <w:t>lbs/yr of TP. Based on model revisions, reset 10-year and 15-year milestones, as needed.</w:t>
      </w:r>
    </w:p>
    <w:p w14:paraId="69EDF113" w14:textId="7A6ED65A" w:rsidR="00A73E70" w:rsidRPr="008D2719" w:rsidRDefault="00A73E70" w:rsidP="008D2719">
      <w:pPr>
        <w:pStyle w:val="Bullet"/>
      </w:pPr>
      <w:r w:rsidRPr="008D2719">
        <w:t xml:space="preserve">10-year milestone in 2030: </w:t>
      </w:r>
      <w:r w:rsidR="00435FA4" w:rsidRPr="008D2719">
        <w:t>65</w:t>
      </w:r>
      <w:r w:rsidRPr="008D2719">
        <w:t xml:space="preserve"> % or </w:t>
      </w:r>
      <w:r w:rsidR="00942491" w:rsidRPr="008D2719">
        <w:t>164,122</w:t>
      </w:r>
      <w:r w:rsidR="009057F0" w:rsidRPr="008D2719">
        <w:t xml:space="preserve"> </w:t>
      </w:r>
      <w:r w:rsidRPr="008D2719">
        <w:t xml:space="preserve">lbs/yr of TN and </w:t>
      </w:r>
      <w:r w:rsidR="00942491" w:rsidRPr="008D2719">
        <w:t>29,375</w:t>
      </w:r>
      <w:r w:rsidR="0063516C" w:rsidRPr="008D2719">
        <w:t xml:space="preserve"> </w:t>
      </w:r>
      <w:r w:rsidRPr="008D2719">
        <w:t xml:space="preserve">lbs/yr of TP. </w:t>
      </w:r>
    </w:p>
    <w:p w14:paraId="68465398" w14:textId="7F4ED156" w:rsidR="00A73E70" w:rsidRPr="008D2719" w:rsidRDefault="00A73E70" w:rsidP="008D2719">
      <w:pPr>
        <w:pStyle w:val="Bullet"/>
      </w:pPr>
      <w:r w:rsidRPr="008D2719">
        <w:t xml:space="preserve">15-year milestone in 2035: </w:t>
      </w:r>
      <w:r w:rsidR="00435FA4" w:rsidRPr="008D2719">
        <w:t>10</w:t>
      </w:r>
      <w:r w:rsidRPr="008D2719">
        <w:t xml:space="preserve">0 % or </w:t>
      </w:r>
      <w:r w:rsidR="00942491" w:rsidRPr="008D2719">
        <w:t>252,495</w:t>
      </w:r>
      <w:r w:rsidR="009057F0" w:rsidRPr="008D2719">
        <w:t xml:space="preserve"> </w:t>
      </w:r>
      <w:r w:rsidRPr="008D2719">
        <w:t xml:space="preserve">lbs/yr of TN and </w:t>
      </w:r>
      <w:r w:rsidR="00942491" w:rsidRPr="008D2719">
        <w:t>45,193</w:t>
      </w:r>
      <w:r w:rsidR="0063516C" w:rsidRPr="008D2719">
        <w:t xml:space="preserve"> </w:t>
      </w:r>
      <w:r w:rsidRPr="008D2719">
        <w:t>lbs/yr of TP.</w:t>
      </w:r>
    </w:p>
    <w:p w14:paraId="5B612C8C" w14:textId="77EF83A2" w:rsidR="00265007" w:rsidRDefault="00AA7A32" w:rsidP="00AA7A32">
      <w:pPr>
        <w:pStyle w:val="BT"/>
      </w:pPr>
      <w:r>
        <w:t>The next milestone is in 2025</w:t>
      </w:r>
      <w:r w:rsidR="00B424ED">
        <w:t>,</w:t>
      </w:r>
      <w:r>
        <w:t xml:space="preserve"> by which at least </w:t>
      </w:r>
      <w:r w:rsidR="00435FA4">
        <w:t>30</w:t>
      </w:r>
      <w:r>
        <w:t xml:space="preserve"> % of the TN and TP required reductions must be met. </w:t>
      </w:r>
      <w:r w:rsidR="0026480C" w:rsidRPr="0026480C">
        <w:rPr>
          <w:b/>
          <w:bCs/>
        </w:rPr>
        <w:fldChar w:fldCharType="begin"/>
      </w:r>
      <w:r w:rsidR="0026480C" w:rsidRPr="0026480C">
        <w:rPr>
          <w:b/>
          <w:bCs/>
        </w:rPr>
        <w:instrText xml:space="preserve"> REF _Ref55406378 \h  \* MERGEFORMAT </w:instrText>
      </w:r>
      <w:r w:rsidR="0026480C" w:rsidRPr="0026480C">
        <w:rPr>
          <w:b/>
          <w:bCs/>
        </w:rPr>
      </w:r>
      <w:r w:rsidR="0026480C" w:rsidRPr="0026480C">
        <w:rPr>
          <w:b/>
          <w:bCs/>
        </w:rPr>
        <w:fldChar w:fldCharType="separate"/>
      </w:r>
      <w:r w:rsidR="00470C1D" w:rsidRPr="00470C1D">
        <w:rPr>
          <w:b/>
          <w:bCs/>
        </w:rPr>
        <w:t xml:space="preserve">Figure </w:t>
      </w:r>
      <w:r w:rsidR="00470C1D" w:rsidRPr="00470C1D">
        <w:rPr>
          <w:b/>
          <w:bCs/>
          <w:noProof/>
        </w:rPr>
        <w:t>4</w:t>
      </w:r>
      <w:r w:rsidR="0026480C" w:rsidRPr="0026480C">
        <w:rPr>
          <w:b/>
          <w:bCs/>
        </w:rPr>
        <w:fldChar w:fldCharType="end"/>
      </w:r>
      <w:r w:rsidR="0026480C" w:rsidRPr="0026480C">
        <w:rPr>
          <w:b/>
          <w:bCs/>
        </w:rPr>
        <w:t xml:space="preserve"> </w:t>
      </w:r>
      <w:r w:rsidR="007C6B64">
        <w:t xml:space="preserve">and </w:t>
      </w:r>
      <w:r w:rsidR="007C6B64" w:rsidRPr="007C6B64">
        <w:rPr>
          <w:b/>
          <w:bCs/>
        </w:rPr>
        <w:fldChar w:fldCharType="begin"/>
      </w:r>
      <w:r w:rsidR="007C6B64" w:rsidRPr="007C6B64">
        <w:rPr>
          <w:b/>
          <w:bCs/>
        </w:rPr>
        <w:instrText xml:space="preserve"> REF _Ref55406379 \h  \* MERGEFORMAT </w:instrText>
      </w:r>
      <w:r w:rsidR="007C6B64" w:rsidRPr="007C6B64">
        <w:rPr>
          <w:b/>
          <w:bCs/>
        </w:rPr>
      </w:r>
      <w:r w:rsidR="007C6B64" w:rsidRPr="007C6B64">
        <w:rPr>
          <w:b/>
          <w:bCs/>
        </w:rPr>
        <w:fldChar w:fldCharType="separate"/>
      </w:r>
      <w:r w:rsidR="00470C1D" w:rsidRPr="00470C1D">
        <w:rPr>
          <w:b/>
          <w:bCs/>
        </w:rPr>
        <w:t xml:space="preserve">Figure </w:t>
      </w:r>
      <w:r w:rsidR="00470C1D" w:rsidRPr="00470C1D">
        <w:rPr>
          <w:b/>
          <w:bCs/>
          <w:noProof/>
        </w:rPr>
        <w:t>5</w:t>
      </w:r>
      <w:r w:rsidR="007C6B64" w:rsidRPr="007C6B64">
        <w:rPr>
          <w:b/>
          <w:bCs/>
        </w:rPr>
        <w:fldChar w:fldCharType="end"/>
      </w:r>
      <w:r w:rsidR="00BF2FCA" w:rsidRPr="00975719">
        <w:t xml:space="preserve"> </w:t>
      </w:r>
      <w:r w:rsidR="00975719" w:rsidRPr="00975719">
        <w:t xml:space="preserve">show the milestones as well as the cumulative </w:t>
      </w:r>
      <w:r w:rsidR="00975719">
        <w:t xml:space="preserve">TN and </w:t>
      </w:r>
      <w:r w:rsidR="00975719" w:rsidRPr="00975719">
        <w:t>TP reductions over time as projects are completed in each reporting period.</w:t>
      </w:r>
      <w:r w:rsidR="00975719">
        <w:t xml:space="preserve"> </w:t>
      </w:r>
      <w:r>
        <w:t xml:space="preserve">The deadline established by this BMAP for achieving the full load reductions is 2035, which is 22 years after the initial adoption </w:t>
      </w:r>
      <w:r w:rsidR="00774009">
        <w:t>of</w:t>
      </w:r>
      <w:r>
        <w:t xml:space="preserve"> the 2013 BMAP.</w:t>
      </w:r>
    </w:p>
    <w:p w14:paraId="4C6957EF" w14:textId="77777777" w:rsidR="00685D3E" w:rsidRDefault="00685D3E" w:rsidP="00AA7A32">
      <w:pPr>
        <w:pStyle w:val="BT"/>
      </w:pPr>
    </w:p>
    <w:p w14:paraId="4024011E" w14:textId="39F6CED3" w:rsidR="00685D3E" w:rsidRDefault="00685D3E" w:rsidP="00AA7A32">
      <w:pPr>
        <w:pStyle w:val="BT"/>
        <w:sectPr w:rsidR="00685D3E" w:rsidSect="001C3E65">
          <w:pgSz w:w="12240" w:h="15840"/>
          <w:pgMar w:top="1440" w:right="1440" w:bottom="1440" w:left="1440" w:header="720" w:footer="720" w:gutter="0"/>
          <w:cols w:space="720"/>
          <w:docGrid w:linePitch="360"/>
        </w:sectPr>
      </w:pPr>
    </w:p>
    <w:p w14:paraId="096AD946" w14:textId="3A71F07F" w:rsidR="00AA7A32" w:rsidRDefault="00AA7A32" w:rsidP="008D2719">
      <w:pPr>
        <w:pStyle w:val="Bodytextreduced"/>
      </w:pPr>
    </w:p>
    <w:p w14:paraId="283B6E74" w14:textId="77777777" w:rsidR="0078395E" w:rsidRDefault="00BF2FCA" w:rsidP="0078395E">
      <w:pPr>
        <w:pStyle w:val="Caption"/>
        <w:keepNext/>
      </w:pPr>
      <w:r>
        <w:rPr>
          <w:noProof/>
        </w:rPr>
        <w:drawing>
          <wp:inline distT="0" distB="0" distL="0" distR="0" wp14:anchorId="6499234B" wp14:editId="47A1A32E">
            <wp:extent cx="8258175" cy="5133975"/>
            <wp:effectExtent l="0" t="0" r="9525" b="9525"/>
            <wp:docPr id="19" name="Chart 19">
              <a:extLst xmlns:a="http://schemas.openxmlformats.org/drawingml/2006/main">
                <a:ext uri="{FF2B5EF4-FFF2-40B4-BE49-F238E27FC236}">
                  <a16:creationId xmlns:a16="http://schemas.microsoft.com/office/drawing/2014/main" id="{92E219C0-F576-4153-80D8-1F37655747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091FED" w14:textId="49730F9A" w:rsidR="0078395E" w:rsidRDefault="0078395E" w:rsidP="0078395E">
      <w:pPr>
        <w:pStyle w:val="Caption"/>
      </w:pPr>
      <w:bookmarkStart w:id="135" w:name="_Ref55406378"/>
      <w:bookmarkStart w:id="136" w:name="_Toc56418624"/>
      <w:r>
        <w:t xml:space="preserve">Figure </w:t>
      </w:r>
      <w:r w:rsidR="00A95106">
        <w:fldChar w:fldCharType="begin"/>
      </w:r>
      <w:r w:rsidR="00A95106">
        <w:instrText xml:space="preserve"> SEQ Figure \* ARABIC </w:instrText>
      </w:r>
      <w:r w:rsidR="00A95106">
        <w:fldChar w:fldCharType="separate"/>
      </w:r>
      <w:r w:rsidR="00470C1D">
        <w:rPr>
          <w:noProof/>
        </w:rPr>
        <w:t>4</w:t>
      </w:r>
      <w:r w:rsidR="00A95106">
        <w:rPr>
          <w:noProof/>
        </w:rPr>
        <w:fldChar w:fldCharType="end"/>
      </w:r>
      <w:bookmarkEnd w:id="135"/>
      <w:r>
        <w:t xml:space="preserve">. </w:t>
      </w:r>
      <w:r w:rsidRPr="004A3A07">
        <w:t>Estimated progress towards the NIRL BMAP TN milestones with projects completed through July 31, 2020</w:t>
      </w:r>
      <w:bookmarkEnd w:id="136"/>
    </w:p>
    <w:p w14:paraId="2688F627" w14:textId="7E8352BF" w:rsidR="00975719" w:rsidRDefault="00BF2FCA" w:rsidP="008D2719">
      <w:pPr>
        <w:pStyle w:val="Bodytextreduced"/>
        <w:rPr>
          <w:sz w:val="23"/>
          <w:szCs w:val="23"/>
        </w:rPr>
      </w:pPr>
      <w:r w:rsidDel="0026164D">
        <w:rPr>
          <w:noProof/>
        </w:rPr>
        <w:t xml:space="preserve"> </w:t>
      </w:r>
    </w:p>
    <w:p w14:paraId="5DE49246" w14:textId="77777777" w:rsidR="0078395E" w:rsidRDefault="00BF2FCA" w:rsidP="0078395E">
      <w:pPr>
        <w:pStyle w:val="Caption"/>
        <w:keepNext/>
      </w:pPr>
      <w:r>
        <w:rPr>
          <w:noProof/>
        </w:rPr>
        <w:drawing>
          <wp:inline distT="0" distB="0" distL="0" distR="0" wp14:anchorId="3342F785" wp14:editId="4FC31700">
            <wp:extent cx="8229600" cy="4981575"/>
            <wp:effectExtent l="0" t="0" r="0" b="9525"/>
            <wp:docPr id="21" name="Chart 21">
              <a:extLst xmlns:a="http://schemas.openxmlformats.org/drawingml/2006/main">
                <a:ext uri="{FF2B5EF4-FFF2-40B4-BE49-F238E27FC236}">
                  <a16:creationId xmlns:a16="http://schemas.microsoft.com/office/drawing/2014/main" id="{CB874914-AEA5-452F-B9E0-09D4B4E2A1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05D8C1" w14:textId="64A0744C" w:rsidR="001F7408" w:rsidRDefault="0078395E" w:rsidP="0078395E">
      <w:pPr>
        <w:pStyle w:val="Caption"/>
      </w:pPr>
      <w:bookmarkStart w:id="137" w:name="_Ref55406379"/>
      <w:bookmarkStart w:id="138" w:name="_Toc56418625"/>
      <w:r>
        <w:t xml:space="preserve">Figure </w:t>
      </w:r>
      <w:r w:rsidR="00A95106">
        <w:fldChar w:fldCharType="begin"/>
      </w:r>
      <w:r w:rsidR="00A95106">
        <w:instrText xml:space="preserve"> SEQ Figure \* ARABIC </w:instrText>
      </w:r>
      <w:r w:rsidR="00A95106">
        <w:fldChar w:fldCharType="separate"/>
      </w:r>
      <w:r w:rsidR="00470C1D">
        <w:rPr>
          <w:noProof/>
        </w:rPr>
        <w:t>5</w:t>
      </w:r>
      <w:r w:rsidR="00A95106">
        <w:rPr>
          <w:noProof/>
        </w:rPr>
        <w:fldChar w:fldCharType="end"/>
      </w:r>
      <w:bookmarkEnd w:id="137"/>
      <w:r>
        <w:t xml:space="preserve">. </w:t>
      </w:r>
      <w:r w:rsidRPr="00A93476">
        <w:t>Estimated progress towards meeting the NIRL BMAP TP milestones with projects completed through July 31, 2020</w:t>
      </w:r>
      <w:bookmarkEnd w:id="138"/>
    </w:p>
    <w:p w14:paraId="1F9906E9" w14:textId="77777777" w:rsidR="00265007" w:rsidRDefault="00265007">
      <w:pPr>
        <w:spacing w:after="160"/>
        <w:sectPr w:rsidR="00265007" w:rsidSect="00D73A95">
          <w:pgSz w:w="15840" w:h="12240" w:orient="landscape"/>
          <w:pgMar w:top="1440" w:right="1440" w:bottom="1440" w:left="1440" w:header="720" w:footer="720" w:gutter="0"/>
          <w:cols w:space="720"/>
          <w:docGrid w:linePitch="360"/>
        </w:sectPr>
      </w:pPr>
      <w:r>
        <w:br w:type="page"/>
      </w:r>
    </w:p>
    <w:p w14:paraId="0A604161" w14:textId="42C26CA0" w:rsidR="00363C32" w:rsidRDefault="00363C32" w:rsidP="00547724">
      <w:pPr>
        <w:pStyle w:val="Heading3"/>
        <w:ind w:left="0"/>
      </w:pPr>
      <w:bookmarkStart w:id="139" w:name="_Toc31199655"/>
      <w:bookmarkStart w:id="140" w:name="_Toc55485209"/>
      <w:r w:rsidRPr="00363C32">
        <w:t>Assumptions</w:t>
      </w:r>
      <w:bookmarkEnd w:id="139"/>
      <w:bookmarkEnd w:id="140"/>
    </w:p>
    <w:p w14:paraId="06513E81" w14:textId="77777777" w:rsidR="00854383" w:rsidRDefault="00854383" w:rsidP="00854383">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75D78DBD" w14:textId="77777777" w:rsidR="00854383" w:rsidRPr="005F0DFA" w:rsidRDefault="00854383" w:rsidP="008D2719">
      <w:pPr>
        <w:pStyle w:val="Bullet"/>
      </w:pPr>
      <w:r w:rsidRPr="005F0DFA">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6965724F" w14:textId="47E63507" w:rsidR="00854383" w:rsidRPr="005F0DFA" w:rsidRDefault="00854383" w:rsidP="008D2719">
      <w:pPr>
        <w:pStyle w:val="Bullet"/>
      </w:pPr>
      <w:r w:rsidRPr="005F0DFA">
        <w:t>Nutrient reduction benefits of the stakeholders</w:t>
      </w:r>
      <w:r w:rsidR="00EC5BEA">
        <w:t>'</w:t>
      </w:r>
      <w:r w:rsidRPr="005F0DFA">
        <w:t xml:space="preserve"> projects were calculated using the best available methodologies. Project-specific monitoring, where available, will be used to verify calculations, and reduction benefits may be adjusted as necessary.</w:t>
      </w:r>
    </w:p>
    <w:p w14:paraId="7CA42942" w14:textId="658D1A58" w:rsidR="007E04E8" w:rsidRPr="007E04E8" w:rsidRDefault="007E04E8" w:rsidP="008D2719">
      <w:pPr>
        <w:pStyle w:val="Bullet"/>
        <w:rPr>
          <w:rFonts w:ascii="Segoe UI" w:hAnsi="Segoe UI" w:cs="Segoe UI"/>
          <w:sz w:val="21"/>
          <w:szCs w:val="21"/>
        </w:rPr>
      </w:pPr>
      <w:r w:rsidRPr="007E04E8">
        <w:t>The TMDL requires TN and TP reductions from the watershed to improve water quality to allow seagrass to grow at greater water depths. High watershed nutrient loadings result in high chlorophyll</w:t>
      </w:r>
      <w:r w:rsidR="00B424ED">
        <w:t xml:space="preserve"> </w:t>
      </w:r>
      <w:r w:rsidRPr="008D2719">
        <w:rPr>
          <w:i/>
          <w:iCs/>
        </w:rPr>
        <w:t xml:space="preserve">a </w:t>
      </w:r>
      <w:r w:rsidRPr="007E04E8">
        <w:t>concentrations in the lagoon, which reduce light availability to the seagrass and limit the depth at which seagrass can grow. Therefore, reducing nutrient loading to the Central IRL is the most important factor to improving seagrass depth limits. </w:t>
      </w:r>
    </w:p>
    <w:p w14:paraId="55EF396B" w14:textId="180A91A9" w:rsidR="00854383" w:rsidRPr="005F0DFA" w:rsidRDefault="00854383" w:rsidP="008D2719">
      <w:pPr>
        <w:pStyle w:val="Bullet"/>
      </w:pPr>
      <w:r w:rsidRPr="005F0DFA">
        <w:t xml:space="preserve">The allocations do not require load reductions from areas identified as natural land use areas in the </w:t>
      </w:r>
      <w:r w:rsidR="00975719">
        <w:t>modeled</w:t>
      </w:r>
      <w:r w:rsidR="00975719" w:rsidRPr="005F0DFA">
        <w:t xml:space="preserve"> </w:t>
      </w:r>
      <w:r w:rsidRPr="005F0DFA">
        <w:t>land use</w:t>
      </w:r>
      <w:r>
        <w:t>/land cover information</w:t>
      </w:r>
      <w:r w:rsidRPr="005F0DFA">
        <w:t xml:space="preserve">. These loads are considered uncontrollable, background sources, and the stakeholders are not required to make reductions on natural lands. The focus of the </w:t>
      </w:r>
      <w:r>
        <w:t>BMAP</w:t>
      </w:r>
      <w:r w:rsidRPr="005F0DFA">
        <w:t xml:space="preserve"> allocations is on urban and agricultural stormwater sources</w:t>
      </w:r>
      <w:r>
        <w:t xml:space="preserve"> and septic systems</w:t>
      </w:r>
      <w:r w:rsidRPr="005F0DFA">
        <w:t xml:space="preserve"> in the watershed.</w:t>
      </w:r>
    </w:p>
    <w:p w14:paraId="3EAFA008" w14:textId="713882C6" w:rsidR="00F6535F" w:rsidRDefault="00DB7043" w:rsidP="008D2719">
      <w:pPr>
        <w:pStyle w:val="Bullet"/>
      </w:pPr>
      <w:r w:rsidRPr="00547724">
        <w:t xml:space="preserve">Water is exchanged between the </w:t>
      </w:r>
      <w:r w:rsidR="005D13E5">
        <w:t>N</w:t>
      </w:r>
      <w:r w:rsidRPr="00547724">
        <w:t xml:space="preserve">IRL and other nearby waterbodies (the </w:t>
      </w:r>
      <w:r w:rsidR="005D13E5">
        <w:t>Banana IRL</w:t>
      </w:r>
      <w:r w:rsidRPr="00547724">
        <w:t xml:space="preserve">, </w:t>
      </w:r>
      <w:r w:rsidR="005D13E5">
        <w:t>Central IRL</w:t>
      </w:r>
      <w:r w:rsidRPr="00547724">
        <w:t xml:space="preserve">, and </w:t>
      </w:r>
      <w:r w:rsidR="005D13E5">
        <w:t>Mosquito Lagoon</w:t>
      </w:r>
      <w:r w:rsidRPr="00547724">
        <w:t xml:space="preserve">), and water quality conditions in the </w:t>
      </w:r>
      <w:r w:rsidR="005D13E5">
        <w:t>N</w:t>
      </w:r>
      <w:r w:rsidRPr="00547724">
        <w:t>IRL may be influenced by conditions in nearby waters. To help address these nearby conditions, separate BMAPs have been adopted for these watersheds</w:t>
      </w:r>
      <w:r w:rsidR="005D13E5">
        <w:t xml:space="preserve"> </w:t>
      </w:r>
      <w:bookmarkStart w:id="141" w:name="_Hlk55139183"/>
      <w:r w:rsidR="005D13E5">
        <w:t>and a reasonable assurance plan has been adopted for the Mosquito Lagoon</w:t>
      </w:r>
      <w:r w:rsidRPr="00547724">
        <w:t>.</w:t>
      </w:r>
      <w:bookmarkStart w:id="142" w:name="_Toc31199656"/>
      <w:bookmarkEnd w:id="141"/>
    </w:p>
    <w:p w14:paraId="2FDEAC45" w14:textId="67EB0870" w:rsidR="00D81ED8" w:rsidRDefault="00D81ED8" w:rsidP="00D269C0">
      <w:pPr>
        <w:pStyle w:val="Heading3"/>
        <w:ind w:left="0"/>
      </w:pPr>
      <w:bookmarkStart w:id="143" w:name="_Toc55485210"/>
      <w:r w:rsidRPr="00D81ED8">
        <w:t>Considerations</w:t>
      </w:r>
      <w:bookmarkEnd w:id="142"/>
      <w:bookmarkEnd w:id="143"/>
    </w:p>
    <w:p w14:paraId="4BB71476" w14:textId="77777777" w:rsidR="00854383" w:rsidRDefault="00854383" w:rsidP="00854383">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t>,</w:t>
      </w:r>
      <w:r w:rsidRPr="00BE36E6">
        <w:t xml:space="preserve"> </w:t>
      </w:r>
      <w:r>
        <w:t>adaptively managed process</w:t>
      </w:r>
      <w:r w:rsidRPr="00BE36E6">
        <w:t xml:space="preserve">. While some of the </w:t>
      </w:r>
      <w:r>
        <w:t xml:space="preserve">BMAP </w:t>
      </w:r>
      <w:r w:rsidRPr="00BE36E6">
        <w:t xml:space="preserve">projects and activities </w:t>
      </w:r>
      <w:r>
        <w:t xml:space="preserve">were recently </w:t>
      </w:r>
      <w:r w:rsidRPr="00BE36E6">
        <w:t>completed or are currently ongoing, several projects require more time to design, secure funding, and construct.</w:t>
      </w:r>
      <w:r>
        <w:t xml:space="preserve"> Regular followup and continued coordination and communication by the stakeholders will be essential to ensure the implementation of management strategies and assessment of incremental effects.</w:t>
      </w:r>
    </w:p>
    <w:p w14:paraId="4998CE34" w14:textId="77777777" w:rsidR="00854383" w:rsidRDefault="00854383" w:rsidP="00854383">
      <w:pPr>
        <w:pStyle w:val="BodyText"/>
      </w:pPr>
      <w:r w:rsidRPr="00BE36E6">
        <w:t xml:space="preserve">During the BMAP process, </w:t>
      </w:r>
      <w:r>
        <w:t>a number of</w:t>
      </w:r>
      <w:r w:rsidRPr="00BE36E6">
        <w:t xml:space="preserve"> items were identified that should be addressed in future watershed management cycles to ensure that future BMAPs use the most accurate information:</w:t>
      </w:r>
    </w:p>
    <w:p w14:paraId="062B8AD8" w14:textId="6F96A05E" w:rsidR="00854383" w:rsidRPr="005F0DFA" w:rsidRDefault="00854383" w:rsidP="008D2719">
      <w:pPr>
        <w:pStyle w:val="Bullet"/>
      </w:pPr>
      <w:r w:rsidRPr="003F19F1">
        <w:rPr>
          <w:b/>
          <w:bCs/>
        </w:rPr>
        <w:t>Land Uses</w:t>
      </w:r>
      <w:r w:rsidRPr="005F0DFA">
        <w:t xml:space="preserve"> – The loading estimates in the BMAP are based on land uses at a point in time, allowing the model to be calibrated. The loading estimates for this BMAP iteration were based on</w:t>
      </w:r>
      <w:r w:rsidR="000108C8">
        <w:t xml:space="preserve"> </w:t>
      </w:r>
      <w:r w:rsidRPr="005F0DFA">
        <w:t>land use</w:t>
      </w:r>
      <w:r>
        <w:t>/land cover</w:t>
      </w:r>
      <w:r w:rsidRPr="005F0DFA">
        <w:t xml:space="preserve"> data</w:t>
      </w:r>
      <w:r>
        <w:t xml:space="preserve"> from </w:t>
      </w:r>
      <w:r w:rsidR="009E799C">
        <w:t xml:space="preserve">approximately </w:t>
      </w:r>
      <w:r w:rsidR="009E799C" w:rsidRPr="005F0DFA">
        <w:t>201</w:t>
      </w:r>
      <w:r w:rsidR="009E799C">
        <w:t xml:space="preserve">5 from </w:t>
      </w:r>
      <w:r>
        <w:t>the water management districts as well as property appraiser data</w:t>
      </w:r>
      <w:r w:rsidRPr="005F0DFA">
        <w:t>.</w:t>
      </w:r>
    </w:p>
    <w:p w14:paraId="210E0E16" w14:textId="2D5F4B25" w:rsidR="00854383" w:rsidRPr="00C8170C" w:rsidRDefault="00854383" w:rsidP="008D2719">
      <w:pPr>
        <w:pStyle w:val="Bullet"/>
      </w:pPr>
      <w:r w:rsidRPr="003F19F1">
        <w:rPr>
          <w:b/>
          <w:bCs/>
        </w:rPr>
        <w:t>Basin Boundaries</w:t>
      </w:r>
      <w:r w:rsidRPr="005F0DFA">
        <w:t xml:space="preserve"> –</w:t>
      </w:r>
      <w:r w:rsidR="00B424ED">
        <w:t xml:space="preserve"> </w:t>
      </w:r>
      <w:r w:rsidR="003310A1" w:rsidRPr="003310A1">
        <w:rPr>
          <w:rStyle w:val="BodyTextChar"/>
          <w:rFonts w:eastAsiaTheme="minorHAnsi"/>
          <w:b/>
        </w:rPr>
        <w:fldChar w:fldCharType="begin"/>
      </w:r>
      <w:r w:rsidR="003310A1" w:rsidRPr="003310A1">
        <w:rPr>
          <w:b/>
        </w:rPr>
        <w:instrText xml:space="preserve"> REF _Ref55406482 \h </w:instrText>
      </w:r>
      <w:r w:rsidR="003310A1" w:rsidRPr="003310A1">
        <w:rPr>
          <w:rStyle w:val="BodyTextChar"/>
          <w:rFonts w:eastAsiaTheme="minorHAnsi"/>
          <w:b/>
        </w:rPr>
        <w:instrText xml:space="preserve"> \* MERGEFORMAT </w:instrText>
      </w:r>
      <w:r w:rsidR="003310A1" w:rsidRPr="003310A1">
        <w:rPr>
          <w:rStyle w:val="BodyTextChar"/>
          <w:rFonts w:eastAsiaTheme="minorHAnsi"/>
          <w:b/>
        </w:rPr>
      </w:r>
      <w:r w:rsidR="003310A1" w:rsidRPr="003310A1">
        <w:rPr>
          <w:rStyle w:val="BodyTextChar"/>
          <w:rFonts w:eastAsiaTheme="minorHAnsi"/>
          <w:b/>
        </w:rPr>
        <w:fldChar w:fldCharType="separate"/>
      </w:r>
      <w:r w:rsidR="00470C1D" w:rsidRPr="00470C1D">
        <w:rPr>
          <w:b/>
        </w:rPr>
        <w:t xml:space="preserve">Figure </w:t>
      </w:r>
      <w:r w:rsidR="00470C1D" w:rsidRPr="00470C1D">
        <w:rPr>
          <w:b/>
          <w:noProof/>
        </w:rPr>
        <w:t>6</w:t>
      </w:r>
      <w:r w:rsidR="003310A1" w:rsidRPr="003310A1">
        <w:rPr>
          <w:rStyle w:val="BodyTextChar"/>
          <w:rFonts w:eastAsiaTheme="minorHAnsi"/>
          <w:b/>
        </w:rPr>
        <w:fldChar w:fldCharType="end"/>
      </w:r>
      <w:r w:rsidR="009F2FBB" w:rsidRPr="001B3954">
        <w:rPr>
          <w:rStyle w:val="BodyTextChar"/>
          <w:rFonts w:eastAsiaTheme="minorHAnsi"/>
          <w:b/>
        </w:rPr>
        <w:t xml:space="preserve"> </w:t>
      </w:r>
      <w:r>
        <w:rPr>
          <w:rStyle w:val="BodyTextChar"/>
          <w:rFonts w:eastAsiaTheme="minorHAnsi"/>
        </w:rPr>
        <w:t xml:space="preserve">shows the previous and updated BMAP boundary. Overall, </w:t>
      </w:r>
      <w:r w:rsidR="005D13E5">
        <w:rPr>
          <w:rStyle w:val="BodyTextChar"/>
          <w:rFonts w:eastAsiaTheme="minorHAnsi"/>
        </w:rPr>
        <w:t>6,516</w:t>
      </w:r>
      <w:r>
        <w:rPr>
          <w:rStyle w:val="BodyTextChar"/>
          <w:rFonts w:eastAsiaTheme="minorHAnsi"/>
        </w:rPr>
        <w:t xml:space="preserve"> acres were added to the BMAP area and </w:t>
      </w:r>
      <w:r w:rsidR="005D13E5">
        <w:rPr>
          <w:rStyle w:val="BodyTextChar"/>
          <w:rFonts w:eastAsiaTheme="minorHAnsi"/>
        </w:rPr>
        <w:t>904</w:t>
      </w:r>
      <w:r>
        <w:rPr>
          <w:rStyle w:val="BodyTextChar"/>
          <w:rFonts w:eastAsiaTheme="minorHAnsi"/>
        </w:rPr>
        <w:t xml:space="preserve"> acres removed, resulting in a net </w:t>
      </w:r>
      <w:r w:rsidR="005D13E5">
        <w:rPr>
          <w:rStyle w:val="BodyTextChar"/>
          <w:rFonts w:eastAsiaTheme="minorHAnsi"/>
        </w:rPr>
        <w:t>addition</w:t>
      </w:r>
      <w:r w:rsidR="001E6697">
        <w:rPr>
          <w:rStyle w:val="BodyTextChar"/>
          <w:rFonts w:eastAsiaTheme="minorHAnsi"/>
        </w:rPr>
        <w:t xml:space="preserve"> of </w:t>
      </w:r>
      <w:r w:rsidR="005D13E5">
        <w:rPr>
          <w:rStyle w:val="BodyTextChar"/>
          <w:rFonts w:eastAsiaTheme="minorHAnsi"/>
        </w:rPr>
        <w:t>5,692</w:t>
      </w:r>
      <w:r>
        <w:rPr>
          <w:rStyle w:val="BodyTextChar"/>
          <w:rFonts w:eastAsiaTheme="minorHAnsi"/>
        </w:rPr>
        <w:t xml:space="preserve"> acres. </w:t>
      </w:r>
      <w:r w:rsidR="00411B70">
        <w:rPr>
          <w:rStyle w:val="BodyTextChar"/>
          <w:rFonts w:eastAsiaTheme="minorHAnsi"/>
        </w:rPr>
        <w:t xml:space="preserve">When the 2013 basin boundary was </w:t>
      </w:r>
      <w:r w:rsidR="00587F61">
        <w:rPr>
          <w:rStyle w:val="BodyTextChar"/>
          <w:rFonts w:eastAsiaTheme="minorHAnsi"/>
        </w:rPr>
        <w:t>developed</w:t>
      </w:r>
      <w:r w:rsidR="00411B70">
        <w:rPr>
          <w:rStyle w:val="BodyTextChar"/>
          <w:rFonts w:eastAsiaTheme="minorHAnsi"/>
        </w:rPr>
        <w:t>, there was uncertainty about some areas and whether they drained to the IRL or to the Upper St. Johns River or other adjacent wat</w:t>
      </w:r>
      <w:r w:rsidR="007C6B64">
        <w:rPr>
          <w:rStyle w:val="BodyTextChar"/>
          <w:rFonts w:eastAsiaTheme="minorHAnsi"/>
        </w:rPr>
        <w:t>e</w:t>
      </w:r>
      <w:r w:rsidR="00411B70">
        <w:rPr>
          <w:rStyle w:val="BodyTextChar"/>
          <w:rFonts w:eastAsiaTheme="minorHAnsi"/>
        </w:rPr>
        <w:t>rbodies. The boundaries were adjusted based on the best information available about the hydrology of the IRL but future adjustments may be made because of flow diversions or updated information.</w:t>
      </w:r>
    </w:p>
    <w:p w14:paraId="308A0558" w14:textId="77777777" w:rsidR="00BE6420" w:rsidRDefault="00854383" w:rsidP="008D2719">
      <w:pPr>
        <w:pStyle w:val="Bullet"/>
      </w:pPr>
      <w:r w:rsidRPr="005F0DFA">
        <w:rPr>
          <w:b/>
        </w:rPr>
        <w:t>Jurisdictional Boundaries</w:t>
      </w:r>
      <w:r w:rsidRPr="00C62CFF">
        <w:t xml:space="preserve"> –</w:t>
      </w:r>
      <w:r>
        <w:t xml:space="preserve"> Entities may experience shifts in their jurisdictional boundaries over time that require allocation adjustments. C</w:t>
      </w:r>
      <w:r w:rsidRPr="0047291A">
        <w:t>hanges to the boundaries and/or allocations for these stakeholders may be made</w:t>
      </w:r>
      <w:r>
        <w:t xml:space="preserve"> as necessary and </w:t>
      </w:r>
      <w:r w:rsidRPr="0047291A">
        <w:t>reflected in future BMAP iterations.</w:t>
      </w:r>
    </w:p>
    <w:p w14:paraId="5A280EF8" w14:textId="3D137531" w:rsidR="00BE6420" w:rsidRDefault="00BE6420" w:rsidP="008D2719">
      <w:pPr>
        <w:pStyle w:val="Bullet"/>
      </w:pPr>
      <w:r w:rsidRPr="00315D92">
        <w:rPr>
          <w:b/>
          <w:bCs/>
        </w:rPr>
        <w:t>SWIL Model</w:t>
      </w:r>
      <w:r>
        <w:t xml:space="preserve"> – The SWIL Model was initially developed under a stakeholder partnership for purposes other than the BMAPs, and DEP </w:t>
      </w:r>
      <w:r w:rsidR="007E04E8">
        <w:t>will explore</w:t>
      </w:r>
      <w:r>
        <w:t xml:space="preserve"> refinements that may help improve the future use of the SWIL for the </w:t>
      </w:r>
      <w:r w:rsidR="007E04E8">
        <w:t>IRL</w:t>
      </w:r>
      <w:r w:rsidR="00B424ED">
        <w:t xml:space="preserve"> </w:t>
      </w:r>
      <w:r>
        <w:t xml:space="preserve">BMAPs. This effort could include updates to some of the SWIL Model input layers, verification of </w:t>
      </w:r>
      <w:r w:rsidR="004A37C2">
        <w:t>subbasin</w:t>
      </w:r>
      <w:r>
        <w:t xml:space="preserve"> boundaries in some areas, revisions to the model period of record, and validation of predicted flows in selected calibration basins. There are also several optional tasks that could streamline efforts during the load allocation and project calculation processes.</w:t>
      </w:r>
      <w:r w:rsidRPr="00315D92">
        <w:rPr>
          <w:rFonts w:cstheme="minorHAnsi"/>
        </w:rPr>
        <w:t xml:space="preserve"> DEP expect</w:t>
      </w:r>
      <w:r w:rsidR="0057016E" w:rsidRPr="003632DB">
        <w:rPr>
          <w:rFonts w:cstheme="minorHAnsi"/>
        </w:rPr>
        <w:t>s</w:t>
      </w:r>
      <w:r w:rsidRPr="003632DB">
        <w:rPr>
          <w:rFonts w:cstheme="minorHAnsi"/>
        </w:rPr>
        <w:t xml:space="preserve"> the SWIL Model enhancements to change the </w:t>
      </w:r>
      <w:r w:rsidRPr="00904970">
        <w:rPr>
          <w:rFonts w:cstheme="minorHAnsi"/>
        </w:rPr>
        <w:t xml:space="preserve">loading estimates and the </w:t>
      </w:r>
      <w:r w:rsidR="00897098" w:rsidRPr="008D2719">
        <w:rPr>
          <w:rFonts w:cstheme="minorHAnsi"/>
        </w:rPr>
        <w:t>NIRL</w:t>
      </w:r>
      <w:r w:rsidR="0057016E" w:rsidRPr="008D2719">
        <w:rPr>
          <w:rFonts w:cstheme="minorHAnsi"/>
        </w:rPr>
        <w:t xml:space="preserve"> </w:t>
      </w:r>
      <w:r w:rsidRPr="008D2719">
        <w:rPr>
          <w:rFonts w:cstheme="minorHAnsi"/>
        </w:rPr>
        <w:t xml:space="preserve">future allocations. Although </w:t>
      </w:r>
      <w:r w:rsidR="0057016E" w:rsidRPr="008D2719">
        <w:rPr>
          <w:rFonts w:cstheme="minorHAnsi"/>
        </w:rPr>
        <w:t>it is</w:t>
      </w:r>
      <w:r w:rsidRPr="008D2719">
        <w:rPr>
          <w:rFonts w:cstheme="minorHAnsi"/>
        </w:rPr>
        <w:t xml:space="preserve"> </w:t>
      </w:r>
      <w:r w:rsidR="0057016E" w:rsidRPr="008D2719">
        <w:rPr>
          <w:rFonts w:cstheme="minorHAnsi"/>
        </w:rPr>
        <w:t>un</w:t>
      </w:r>
      <w:r w:rsidRPr="008D2719">
        <w:rPr>
          <w:rFonts w:cstheme="minorHAnsi"/>
        </w:rPr>
        <w:t>know</w:t>
      </w:r>
      <w:r w:rsidR="0057016E" w:rsidRPr="008D2719">
        <w:rPr>
          <w:rFonts w:cstheme="minorHAnsi"/>
        </w:rPr>
        <w:t>n</w:t>
      </w:r>
      <w:r w:rsidRPr="008D2719">
        <w:rPr>
          <w:rFonts w:cstheme="minorHAnsi"/>
        </w:rPr>
        <w:t xml:space="preserve"> for certain the direction and magnitude of those changes, </w:t>
      </w:r>
      <w:r w:rsidR="0057016E" w:rsidRPr="008D2719">
        <w:rPr>
          <w:rFonts w:cstheme="minorHAnsi"/>
        </w:rPr>
        <w:t xml:space="preserve">DEP </w:t>
      </w:r>
      <w:r w:rsidRPr="008D2719">
        <w:rPr>
          <w:rFonts w:cstheme="minorHAnsi"/>
        </w:rPr>
        <w:t>anticipate</w:t>
      </w:r>
      <w:r w:rsidR="0057016E" w:rsidRPr="008D2719">
        <w:rPr>
          <w:rFonts w:cstheme="minorHAnsi"/>
        </w:rPr>
        <w:t>s</w:t>
      </w:r>
      <w:r w:rsidRPr="008D2719">
        <w:rPr>
          <w:rFonts w:cstheme="minorHAnsi"/>
        </w:rPr>
        <w:t xml:space="preserve"> that some may be higher, and some may </w:t>
      </w:r>
      <w:r w:rsidR="00B424ED" w:rsidRPr="008D2719">
        <w:rPr>
          <w:rFonts w:cstheme="minorHAnsi"/>
        </w:rPr>
        <w:t xml:space="preserve">be </w:t>
      </w:r>
      <w:r w:rsidRPr="008D2719">
        <w:rPr>
          <w:rFonts w:cstheme="minorHAnsi"/>
        </w:rPr>
        <w:t>lower.</w:t>
      </w:r>
    </w:p>
    <w:p w14:paraId="18665467" w14:textId="24FC4863" w:rsidR="00854383" w:rsidRDefault="00854383" w:rsidP="008D2719">
      <w:pPr>
        <w:pStyle w:val="Bullet"/>
      </w:pPr>
      <w:r w:rsidRPr="00BE6420">
        <w:rPr>
          <w:b/>
        </w:rPr>
        <w:t>CDD Responsibilities</w:t>
      </w:r>
      <w:r w:rsidRPr="00C62CFF">
        <w:t xml:space="preserve"> –</w:t>
      </w:r>
      <w:r w:rsidR="00B424ED">
        <w:t xml:space="preserve"> </w:t>
      </w:r>
      <w:r w:rsidRPr="0047291A">
        <w:t>D</w:t>
      </w:r>
      <w:r>
        <w:t xml:space="preserve">EP </w:t>
      </w:r>
      <w:r w:rsidRPr="0047291A">
        <w:t xml:space="preserve">has had several </w:t>
      </w:r>
      <w:r w:rsidR="007E04E8" w:rsidRPr="0047291A">
        <w:t>co</w:t>
      </w:r>
      <w:r w:rsidR="007E04E8">
        <w:t>mmunic</w:t>
      </w:r>
      <w:r w:rsidR="007E04E8" w:rsidRPr="0047291A">
        <w:t xml:space="preserve">ations </w:t>
      </w:r>
      <w:r w:rsidRPr="0047291A">
        <w:t xml:space="preserve">with </w:t>
      </w:r>
      <w:r w:rsidR="00E55380">
        <w:t xml:space="preserve">the </w:t>
      </w:r>
      <w:r w:rsidR="00B424ED">
        <w:t>community development districts (</w:t>
      </w:r>
      <w:r w:rsidRPr="0047291A">
        <w:t>CDDs</w:t>
      </w:r>
      <w:r w:rsidR="00B424ED">
        <w:t>)</w:t>
      </w:r>
      <w:r w:rsidRPr="0047291A">
        <w:t xml:space="preserve"> located in the</w:t>
      </w:r>
      <w:r w:rsidR="00E55380">
        <w:t xml:space="preserve"> CIRL</w:t>
      </w:r>
      <w:bookmarkStart w:id="144" w:name="_Hlk55155389"/>
      <w:r w:rsidR="00897098">
        <w:t>; there were no water quality-related CDDs found in the NIRL</w:t>
      </w:r>
      <w:bookmarkEnd w:id="144"/>
      <w:r w:rsidRPr="0047291A">
        <w:t xml:space="preserve">. </w:t>
      </w:r>
      <w:r w:rsidR="00897098">
        <w:t xml:space="preserve">In </w:t>
      </w:r>
      <w:r w:rsidR="00D456F4">
        <w:t xml:space="preserve">the </w:t>
      </w:r>
      <w:r w:rsidR="00897098">
        <w:t xml:space="preserve">CIRL, </w:t>
      </w:r>
      <w:r w:rsidRPr="0047291A">
        <w:t>CDDs were assigned allocations only if three criteria were met: (1) there is development</w:t>
      </w:r>
      <w:r w:rsidRPr="00BE6420">
        <w:rPr>
          <w:b/>
        </w:rPr>
        <w:t>—</w:t>
      </w:r>
      <w:r w:rsidRPr="0047291A">
        <w:t>i.e., roads and infrastructure</w:t>
      </w:r>
      <w:r w:rsidRPr="00BE6420">
        <w:rPr>
          <w:b/>
        </w:rPr>
        <w:t>—</w:t>
      </w:r>
      <w:r>
        <w:t>i</w:t>
      </w:r>
      <w:r w:rsidRPr="0047291A">
        <w:t>n the CDD</w:t>
      </w:r>
      <w:r>
        <w:t xml:space="preserve"> area</w:t>
      </w:r>
      <w:r w:rsidRPr="0047291A">
        <w:t xml:space="preserve">; (2) the CDD </w:t>
      </w:r>
      <w:r>
        <w:t>does not discharge</w:t>
      </w:r>
      <w:r w:rsidRPr="0047291A">
        <w:t xml:space="preserve"> to </w:t>
      </w:r>
      <w:r w:rsidR="00E55380">
        <w:t xml:space="preserve">an </w:t>
      </w:r>
      <w:r w:rsidRPr="0047291A">
        <w:t>MS4; and (3) the CDD pays a stormwater fee and receives a refund of this fe</w:t>
      </w:r>
      <w:r w:rsidR="00E55380">
        <w:t xml:space="preserve">e. </w:t>
      </w:r>
      <w:r w:rsidRPr="0047291A">
        <w:t>CDDs that did not receive an allocation in this BMAP iteration may receive allocations in future BMAP iterations.</w:t>
      </w:r>
    </w:p>
    <w:p w14:paraId="31205F78" w14:textId="7A580B3D" w:rsidR="00854383" w:rsidRDefault="00854383" w:rsidP="008D2719">
      <w:pPr>
        <w:pStyle w:val="Bullet"/>
      </w:pPr>
      <w:r w:rsidRPr="005F0DFA">
        <w:rPr>
          <w:b/>
        </w:rPr>
        <w:t xml:space="preserve">Complexity of </w:t>
      </w:r>
      <w:r w:rsidR="003151AF">
        <w:rPr>
          <w:b/>
        </w:rPr>
        <w:t xml:space="preserve">the </w:t>
      </w:r>
      <w:r w:rsidRPr="005F0DFA">
        <w:rPr>
          <w:b/>
        </w:rPr>
        <w:t>Problem</w:t>
      </w:r>
      <w:r w:rsidRPr="00C62CFF">
        <w:t xml:space="preserve"> – </w:t>
      </w:r>
      <w:r>
        <w:t xml:space="preserve">DEP acknowledges the complexity of the dynamics that affect the water quality of the </w:t>
      </w:r>
      <w:r w:rsidR="00897098">
        <w:t>NIRL</w:t>
      </w:r>
      <w:r w:rsidR="00BE6420">
        <w:t>;</w:t>
      </w:r>
      <w:r>
        <w:t xml:space="preserve"> therefore, this BMAP is designed to encompass a wide variety of projects</w:t>
      </w:r>
      <w:r w:rsidR="007E04E8">
        <w:t xml:space="preserve"> and management strategies</w:t>
      </w:r>
      <w:r>
        <w:t xml:space="preserve"> that will cumulatively act to significantly reduce nutrient loads.</w:t>
      </w:r>
      <w:r w:rsidR="003151AF">
        <w:t xml:space="preserve"> In estuarine-based systems, the interaction with ocean waters and freshwater inflows adds variabily to the water quality conditions. Other factors such as </w:t>
      </w:r>
      <w:r w:rsidR="00D31761">
        <w:t xml:space="preserve">inconsistency </w:t>
      </w:r>
      <w:r w:rsidR="003151AF">
        <w:t>in annual rainfall</w:t>
      </w:r>
      <w:r w:rsidR="00D31761">
        <w:t xml:space="preserve"> amounts</w:t>
      </w:r>
      <w:r w:rsidR="003151AF">
        <w:t xml:space="preserve">, changing land uses and farming practices, and interal nutrient sources like muck deposits also complicate measuring the </w:t>
      </w:r>
      <w:r w:rsidR="00D31761">
        <w:t>benefits of projects and understanding the relationship between nutrient loading and the biological response of the seagrass deep edge.</w:t>
      </w:r>
      <w:r>
        <w:t xml:space="preserve"> </w:t>
      </w:r>
    </w:p>
    <w:p w14:paraId="5DFBBFDB" w14:textId="3752D43E" w:rsidR="00B6721A" w:rsidRDefault="00854383" w:rsidP="008D2719">
      <w:pPr>
        <w:pStyle w:val="Bullet"/>
      </w:pPr>
      <w:r w:rsidRPr="005F0DFA">
        <w:rPr>
          <w:b/>
        </w:rPr>
        <w:t xml:space="preserve">Previous Restoration Efforts </w:t>
      </w:r>
      <w:r w:rsidRPr="00C62CFF">
        <w:t>–</w:t>
      </w:r>
      <w:r>
        <w:t xml:space="preserve"> DEP recognizes that stakeholders throughout the watershed have implemented stormwater management projects prior to the implementation of the TMDLs and that these efforts have benefited water quality. Projects completed in 2000 or later are considered for credits and inclusion in the BMAP.</w:t>
      </w:r>
    </w:p>
    <w:p w14:paraId="6EF5D12D" w14:textId="1643A5E4" w:rsidR="00F138E0" w:rsidRDefault="00F138E0" w:rsidP="008D2719">
      <w:pPr>
        <w:pStyle w:val="Bullet"/>
      </w:pPr>
      <w:r w:rsidRPr="00315D92">
        <w:rPr>
          <w:b/>
          <w:bCs/>
        </w:rPr>
        <w:t>Atmospheric Deposition –</w:t>
      </w:r>
      <w:r w:rsidRPr="00BD3D64">
        <w:t xml:space="preserve"> </w:t>
      </w:r>
      <w:r>
        <w:t>T</w:t>
      </w:r>
      <w:r w:rsidRPr="00BD3D64">
        <w:t xml:space="preserve">he TMDL assumed that no reduction in atmospheric deposition would occur over time. </w:t>
      </w:r>
      <w:r>
        <w:t>The BMAP and all s</w:t>
      </w:r>
      <w:r w:rsidRPr="00BD3D64">
        <w:t>ubsequent nutrient reduction requirements and allowable loads factor only those inputs directly from the watershed.</w:t>
      </w:r>
    </w:p>
    <w:p w14:paraId="1C1F0C66" w14:textId="51C5BD3D" w:rsidR="0036284C" w:rsidRDefault="00F138E0" w:rsidP="008D2719">
      <w:pPr>
        <w:pStyle w:val="Bullet"/>
      </w:pPr>
      <w:r w:rsidRPr="00315D92">
        <w:rPr>
          <w:b/>
          <w:bCs/>
        </w:rPr>
        <w:t>Muck Deposition –</w:t>
      </w:r>
      <w:r w:rsidRPr="00BD3D64">
        <w:t xml:space="preserve"> Muck deposits contain nutrients that flux into the water column, increasing the abundance of phytoplankton, drift macroalgae, and epiphytes that attenuate light and constrain seagrass growth and propagation. Most IRL muck originates from upland soils and vegetation. For this reason, stringent watershed soil-erosion control and soil/vegetation containment measures are needed. Without such measures in place, muck removal will need to be frequently repeated, which is neither cost-effective nor time efficient. Ideally, muck removal projects should be performed in conjunction with soil and vegetation retention programs, including public awareness activities, which limit the amount of muck material deposited into the IRL.</w:t>
      </w:r>
      <w:r>
        <w:t xml:space="preserve"> </w:t>
      </w:r>
      <w:r w:rsidRPr="00BD3D64">
        <w:t xml:space="preserve">The SWIL </w:t>
      </w:r>
      <w:r w:rsidR="00B424ED">
        <w:t>M</w:t>
      </w:r>
      <w:r w:rsidRPr="00BD3D64">
        <w:t>odel does not automatically take this process into account</w:t>
      </w:r>
      <w:r w:rsidR="00B424ED">
        <w:t>;</w:t>
      </w:r>
      <w:r w:rsidRPr="00BD3D64">
        <w:t xml:space="preserve"> however</w:t>
      </w:r>
      <w:r w:rsidR="00B424ED">
        <w:t>,</w:t>
      </w:r>
      <w:r w:rsidRPr="00BD3D64">
        <w:t xml:space="preserve"> guidance documentation has been developed for crediting muck removal projects specifically from the lagoon.</w:t>
      </w:r>
    </w:p>
    <w:p w14:paraId="30688A42" w14:textId="3C58447B" w:rsidR="00B424ED" w:rsidRDefault="0036284C" w:rsidP="00B424ED">
      <w:pPr>
        <w:pStyle w:val="Bullet"/>
      </w:pPr>
      <w:r w:rsidRPr="003815D9">
        <w:rPr>
          <w:b/>
          <w:bCs/>
        </w:rPr>
        <w:t>Tributary water quality impairments</w:t>
      </w:r>
      <w:r w:rsidRPr="003815D9">
        <w:t xml:space="preserve"> – DEP has identified nutrient and DO impairments in many of the NIRL tributaries, but has not yet set water quality targets with TMDLs. These waters include Turnbull Creek marine (WBID 2942A), Turnbull Creek freshwater (WBID 2942B), and Horse Creek (WBID 3081). The relation between the tributary loads and the targets set for the lagoon proper will be defined as tributary TMDLs are developed</w:t>
      </w:r>
      <w:r w:rsidR="007C6B64">
        <w:t>.</w:t>
      </w:r>
      <w:r w:rsidRPr="003815D9">
        <w:t xml:space="preserve"> As a general principle, when DEP establishes upstream TMDLs, downstream water quality targets are considered</w:t>
      </w:r>
      <w:r w:rsidR="0060262B" w:rsidRPr="003815D9">
        <w:t xml:space="preserve">. </w:t>
      </w:r>
      <w:r w:rsidRPr="003815D9">
        <w:t>In this case, when DEP establishes NIRL tributary TMDLs, meeting the lagoon</w:t>
      </w:r>
      <w:r w:rsidR="00EC5BEA">
        <w:t>'</w:t>
      </w:r>
      <w:r w:rsidRPr="003815D9">
        <w:t>s seagrass depth targets will be considered. Future tributary TMDLs may allow the targeting of specific watersheds for nutrient load reductions.</w:t>
      </w:r>
    </w:p>
    <w:p w14:paraId="5883BF47" w14:textId="77777777" w:rsidR="00B424ED" w:rsidRDefault="00B424ED">
      <w:pPr>
        <w:spacing w:after="160"/>
        <w:rPr>
          <w:rFonts w:eastAsiaTheme="minorHAnsi" w:cstheme="minorBidi"/>
          <w:szCs w:val="22"/>
        </w:rPr>
      </w:pPr>
      <w:r>
        <w:br w:type="page"/>
      </w:r>
    </w:p>
    <w:p w14:paraId="1E68E44D" w14:textId="15FA2791" w:rsidR="00B6721A" w:rsidRDefault="003815D9" w:rsidP="008D2719">
      <w:pPr>
        <w:pStyle w:val="Bodytextreduced"/>
      </w:pPr>
      <w:r>
        <w:rPr>
          <w:noProof/>
        </w:rPr>
        <w:drawing>
          <wp:anchor distT="0" distB="0" distL="114300" distR="114300" simplePos="0" relativeHeight="251671040" behindDoc="0" locked="0" layoutInCell="1" allowOverlap="1" wp14:anchorId="38CC9542" wp14:editId="749B5FCE">
            <wp:simplePos x="914400" y="914400"/>
            <wp:positionH relativeFrom="margin">
              <wp:align>center</wp:align>
            </wp:positionH>
            <wp:positionV relativeFrom="margin">
              <wp:align>top</wp:align>
            </wp:positionV>
            <wp:extent cx="5852160" cy="7572827"/>
            <wp:effectExtent l="0" t="0" r="0" b="952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852160" cy="7572827"/>
                    </a:xfrm>
                    <a:prstGeom prst="rect">
                      <a:avLst/>
                    </a:prstGeom>
                  </pic:spPr>
                </pic:pic>
              </a:graphicData>
            </a:graphic>
            <wp14:sizeRelH relativeFrom="margin">
              <wp14:pctWidth>0</wp14:pctWidth>
            </wp14:sizeRelH>
            <wp14:sizeRelV relativeFrom="margin">
              <wp14:pctHeight>0</wp14:pctHeight>
            </wp14:sizeRelV>
          </wp:anchor>
        </w:drawing>
      </w:r>
    </w:p>
    <w:p w14:paraId="33ECD2E9" w14:textId="3F9CF1D2" w:rsidR="00854383" w:rsidRDefault="00B6721A" w:rsidP="00B6721A">
      <w:pPr>
        <w:pStyle w:val="Caption"/>
      </w:pPr>
      <w:bookmarkStart w:id="145" w:name="_Ref55406482"/>
      <w:bookmarkStart w:id="146" w:name="_Toc56418626"/>
      <w:r>
        <w:t xml:space="preserve">Figure </w:t>
      </w:r>
      <w:r>
        <w:fldChar w:fldCharType="begin"/>
      </w:r>
      <w:r>
        <w:instrText>SEQ Figure \* ARABIC</w:instrText>
      </w:r>
      <w:r>
        <w:fldChar w:fldCharType="separate"/>
      </w:r>
      <w:r w:rsidR="00470C1D">
        <w:rPr>
          <w:noProof/>
        </w:rPr>
        <w:t>6</w:t>
      </w:r>
      <w:r>
        <w:fldChar w:fldCharType="end"/>
      </w:r>
      <w:r>
        <w:t xml:space="preserve">. </w:t>
      </w:r>
      <w:r w:rsidRPr="007D51B1">
        <w:t xml:space="preserve">2013 BMAP </w:t>
      </w:r>
      <w:r>
        <w:t>area b</w:t>
      </w:r>
      <w:r w:rsidRPr="007D51B1">
        <w:t xml:space="preserve">oundary and 2020 BMAP </w:t>
      </w:r>
      <w:r>
        <w:t xml:space="preserve">area </w:t>
      </w:r>
      <w:r w:rsidRPr="007D51B1">
        <w:t>boundary</w:t>
      </w:r>
      <w:bookmarkEnd w:id="145"/>
      <w:bookmarkEnd w:id="146"/>
    </w:p>
    <w:p w14:paraId="511DB4B9" w14:textId="07B75262" w:rsidR="00B424ED" w:rsidRDefault="00B424ED">
      <w:pPr>
        <w:spacing w:after="160"/>
      </w:pPr>
      <w:r>
        <w:br w:type="page"/>
      </w:r>
    </w:p>
    <w:p w14:paraId="4D6E10F1" w14:textId="4E4E8214" w:rsidR="00E11F7C" w:rsidRDefault="000108C8" w:rsidP="00E11F7C">
      <w:pPr>
        <w:pStyle w:val="Heading2"/>
      </w:pPr>
      <w:bookmarkStart w:id="147" w:name="_Toc55485211"/>
      <w:r>
        <w:t xml:space="preserve"> </w:t>
      </w:r>
      <w:r w:rsidR="006A4746">
        <w:t>Economic Benefits of the IRL System</w:t>
      </w:r>
      <w:bookmarkEnd w:id="147"/>
    </w:p>
    <w:p w14:paraId="4CCE54CF" w14:textId="6036E34B" w:rsidR="00FF7F6F" w:rsidRDefault="00FF7F6F" w:rsidP="00FF7F6F">
      <w:r>
        <w:t xml:space="preserve">The IRL is a valuable ecological and economic asset for the state of Florida and the counties that border the lagoon and its tributaries. It is considered the most biologically diverse estuary in North America and was recognized as part of </w:t>
      </w:r>
      <w:r w:rsidR="00B424ED">
        <w:t>the National Estuary Program (</w:t>
      </w:r>
      <w:r>
        <w:t>NEP</w:t>
      </w:r>
      <w:r w:rsidR="00B424ED">
        <w:t>)</w:t>
      </w:r>
      <w:r>
        <w:t xml:space="preserve"> in 1990. The lagoon directly and indirectly supports a large part of the region</w:t>
      </w:r>
      <w:r w:rsidR="00EC5BEA">
        <w:t>'</w:t>
      </w:r>
      <w:r>
        <w:t>s and the state</w:t>
      </w:r>
      <w:r w:rsidR="00EC5BEA">
        <w:t>'</w:t>
      </w:r>
      <w:r>
        <w:t>s economy. The basin supports the multimillion-dollar Indian River citrus industry and boat and marine sales industries. Finfish and shellfish harvesting from the lagoon contribute to local economies.</w:t>
      </w:r>
    </w:p>
    <w:p w14:paraId="22986DD4" w14:textId="022683FF" w:rsidR="00FF7F6F" w:rsidRPr="005B78DF" w:rsidRDefault="00FF7F6F" w:rsidP="008D2719">
      <w:pPr>
        <w:pStyle w:val="BT"/>
      </w:pPr>
      <w:r>
        <w:t xml:space="preserve">A 2016 economic study prepared by the East Coast Florida Regional Planning Council </w:t>
      </w:r>
      <w:r w:rsidR="008006ED">
        <w:t xml:space="preserve">(ECFRPC) </w:t>
      </w:r>
      <w:r>
        <w:t xml:space="preserve">and Treasure Coast Regional Planning Council </w:t>
      </w:r>
      <w:r w:rsidR="008006ED">
        <w:t xml:space="preserve">(TCRPC) (ECFRPC and TCRPC 2016) </w:t>
      </w:r>
      <w:r>
        <w:t>estimated the total value of the lagoon</w:t>
      </w:r>
      <w:r w:rsidR="00EC5BEA">
        <w:t>'</w:t>
      </w:r>
      <w:r>
        <w:t>s benefits at $7.6 billion, measured in 2014 dollars.</w:t>
      </w:r>
      <w:r w:rsidRPr="004B5C0C">
        <w:t xml:space="preserve"> </w:t>
      </w:r>
      <w:r w:rsidRPr="005B78DF">
        <w:t>This does not include the estimated $934 million in annualized real estate value added for property located on or near the IRL (Hazen and Sawyer 2008)</w:t>
      </w:r>
      <w:r w:rsidRPr="00F06618">
        <w:t>.</w:t>
      </w:r>
      <w:r>
        <w:t xml:space="preserve"> The study area spanned from Ponce de Leon Inlet in Volusia County to Jupiter Inlet in Palm Beach County, and included all of Brevard, Indian River, St. Lucie, and Martin </w:t>
      </w:r>
      <w:r w:rsidR="008006ED">
        <w:t>Counties</w:t>
      </w:r>
      <w:r>
        <w:t xml:space="preserve">. </w:t>
      </w:r>
      <w:r w:rsidRPr="005B78DF">
        <w:t xml:space="preserve">The economic analysis was primarily conducted using the IMPLAN Regional Economic Input/Output </w:t>
      </w:r>
      <w:r w:rsidR="008006ED">
        <w:t>M</w:t>
      </w:r>
      <w:r w:rsidRPr="005B78DF">
        <w:t xml:space="preserve">odel. The model estimates direct, indirect, and induced economic effects as outlined in </w:t>
      </w:r>
      <w:r w:rsidRPr="004B5C0C">
        <w:rPr>
          <w:b/>
          <w:bCs/>
          <w:highlight w:val="yellow"/>
        </w:rPr>
        <w:fldChar w:fldCharType="begin"/>
      </w:r>
      <w:r w:rsidRPr="004B5C0C">
        <w:rPr>
          <w:b/>
          <w:bCs/>
          <w:highlight w:val="yellow"/>
        </w:rPr>
        <w:instrText xml:space="preserve"> REF _Ref56083999 \h  \* MERGEFORMAT </w:instrText>
      </w:r>
      <w:r w:rsidRPr="004B5C0C">
        <w:rPr>
          <w:b/>
          <w:bCs/>
          <w:highlight w:val="yellow"/>
        </w:rPr>
      </w:r>
      <w:r w:rsidRPr="004B5C0C">
        <w:rPr>
          <w:b/>
          <w:bCs/>
          <w:highlight w:val="yellow"/>
        </w:rPr>
        <w:fldChar w:fldCharType="separate"/>
      </w:r>
      <w:r w:rsidR="00470C1D" w:rsidRPr="00470C1D">
        <w:rPr>
          <w:b/>
          <w:bCs/>
        </w:rPr>
        <w:t xml:space="preserve">Figure </w:t>
      </w:r>
      <w:r w:rsidR="00470C1D" w:rsidRPr="00470C1D">
        <w:rPr>
          <w:b/>
          <w:bCs/>
          <w:noProof/>
        </w:rPr>
        <w:t>7</w:t>
      </w:r>
      <w:r w:rsidRPr="004B5C0C">
        <w:rPr>
          <w:b/>
          <w:bCs/>
          <w:highlight w:val="yellow"/>
        </w:rPr>
        <w:fldChar w:fldCharType="end"/>
      </w:r>
      <w:r w:rsidRPr="005B78DF">
        <w:t>.</w:t>
      </w:r>
    </w:p>
    <w:p w14:paraId="4CBA35AE" w14:textId="77777777" w:rsidR="00FF7F6F" w:rsidRDefault="00FF7F6F" w:rsidP="00FF7F6F">
      <w:pPr>
        <w:keepNext/>
        <w:jc w:val="center"/>
      </w:pPr>
      <w:r w:rsidRPr="0045155E">
        <w:rPr>
          <w:noProof/>
        </w:rPr>
        <w:drawing>
          <wp:inline distT="0" distB="0" distL="0" distR="0" wp14:anchorId="7BE5A504" wp14:editId="33F878D3">
            <wp:extent cx="3319465" cy="42576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29058" cy="4269979"/>
                    </a:xfrm>
                    <a:prstGeom prst="rect">
                      <a:avLst/>
                    </a:prstGeom>
                  </pic:spPr>
                </pic:pic>
              </a:graphicData>
            </a:graphic>
          </wp:inline>
        </w:drawing>
      </w:r>
    </w:p>
    <w:p w14:paraId="1EAA41FC" w14:textId="1C3C4E5F" w:rsidR="00FF7F6F" w:rsidRPr="004B5C0C" w:rsidRDefault="00FF7F6F" w:rsidP="00FF7F6F">
      <w:pPr>
        <w:pStyle w:val="Figure"/>
      </w:pPr>
      <w:bookmarkStart w:id="148" w:name="_Ref56083999"/>
      <w:bookmarkStart w:id="149" w:name="_Toc56083961"/>
      <w:bookmarkStart w:id="150" w:name="_Ref56083992"/>
      <w:bookmarkStart w:id="151" w:name="_Toc56418627"/>
      <w:r w:rsidRPr="004B5C0C">
        <w:t xml:space="preserve">Figure </w:t>
      </w:r>
      <w:r w:rsidR="00A95106">
        <w:fldChar w:fldCharType="begin"/>
      </w:r>
      <w:r w:rsidR="00A95106">
        <w:instrText xml:space="preserve"> SEQ Figure \* ARABIC </w:instrText>
      </w:r>
      <w:r w:rsidR="00A95106">
        <w:fldChar w:fldCharType="separate"/>
      </w:r>
      <w:r w:rsidR="00470C1D">
        <w:rPr>
          <w:noProof/>
        </w:rPr>
        <w:t>7</w:t>
      </w:r>
      <w:r w:rsidR="00A95106">
        <w:rPr>
          <w:noProof/>
        </w:rPr>
        <w:fldChar w:fldCharType="end"/>
      </w:r>
      <w:bookmarkEnd w:id="148"/>
      <w:r w:rsidR="0061262E">
        <w:t>.</w:t>
      </w:r>
      <w:r w:rsidR="0061262E" w:rsidRPr="004B5C0C">
        <w:t xml:space="preserve"> </w:t>
      </w:r>
      <w:r w:rsidRPr="004B5C0C">
        <w:t xml:space="preserve">IMPLAN Model </w:t>
      </w:r>
      <w:r w:rsidR="008006ED">
        <w:t>c</w:t>
      </w:r>
      <w:r w:rsidR="008006ED" w:rsidRPr="004B5C0C">
        <w:t xml:space="preserve">alculation </w:t>
      </w:r>
      <w:bookmarkEnd w:id="149"/>
      <w:bookmarkEnd w:id="150"/>
      <w:r w:rsidR="008006ED">
        <w:t>p</w:t>
      </w:r>
      <w:r w:rsidR="008006ED" w:rsidRPr="004B5C0C">
        <w:t>rocess</w:t>
      </w:r>
      <w:bookmarkEnd w:id="151"/>
    </w:p>
    <w:p w14:paraId="04B217FF" w14:textId="2C7B1C2A" w:rsidR="00FF7F6F" w:rsidRPr="00C21A70" w:rsidRDefault="00FF7F6F" w:rsidP="00FF7F6F">
      <w:r w:rsidRPr="00C21A70">
        <w:t xml:space="preserve">The primary IRL-related industry groups identified in the study are Living Resources, Marine Industries, Recreation and Visitor-related, Resource Management, and Defense and Aerospace. The breakdown of the monetary contribution to the IRL regional economy is presented in </w:t>
      </w:r>
      <w:r w:rsidRPr="004B5C0C">
        <w:rPr>
          <w:b/>
          <w:bCs/>
          <w:highlight w:val="yellow"/>
        </w:rPr>
        <w:fldChar w:fldCharType="begin"/>
      </w:r>
      <w:r w:rsidRPr="004B5C0C">
        <w:rPr>
          <w:b/>
          <w:bCs/>
        </w:rPr>
        <w:instrText xml:space="preserve"> REF _Ref56084081 \h </w:instrText>
      </w:r>
      <w:r w:rsidRPr="004B5C0C">
        <w:rPr>
          <w:b/>
          <w:bCs/>
          <w:highlight w:val="yellow"/>
        </w:rPr>
        <w:instrText xml:space="preserve"> \* MERGEFORMAT </w:instrText>
      </w:r>
      <w:r w:rsidRPr="004B5C0C">
        <w:rPr>
          <w:b/>
          <w:bCs/>
          <w:highlight w:val="yellow"/>
        </w:rPr>
      </w:r>
      <w:r w:rsidRPr="004B5C0C">
        <w:rPr>
          <w:b/>
          <w:bCs/>
          <w:highlight w:val="yellow"/>
        </w:rPr>
        <w:fldChar w:fldCharType="separate"/>
      </w:r>
      <w:r w:rsidR="00470C1D" w:rsidRPr="00470C1D">
        <w:rPr>
          <w:b/>
          <w:bCs/>
        </w:rPr>
        <w:t xml:space="preserve">Figure </w:t>
      </w:r>
      <w:r w:rsidR="00470C1D" w:rsidRPr="00470C1D">
        <w:rPr>
          <w:b/>
          <w:bCs/>
          <w:noProof/>
        </w:rPr>
        <w:t>8</w:t>
      </w:r>
      <w:r w:rsidRPr="004B5C0C">
        <w:rPr>
          <w:b/>
          <w:bCs/>
          <w:highlight w:val="yellow"/>
        </w:rPr>
        <w:fldChar w:fldCharType="end"/>
      </w:r>
      <w:r w:rsidRPr="00C21A70">
        <w:t>.</w:t>
      </w:r>
    </w:p>
    <w:p w14:paraId="3F4F54FF" w14:textId="77777777" w:rsidR="00FF7F6F" w:rsidRDefault="00FF7F6F" w:rsidP="008D2719">
      <w:pPr>
        <w:keepNext/>
        <w:jc w:val="center"/>
      </w:pPr>
      <w:r w:rsidRPr="00D33ADA">
        <w:rPr>
          <w:noProof/>
        </w:rPr>
        <w:drawing>
          <wp:inline distT="0" distB="0" distL="0" distR="0" wp14:anchorId="5E3FFF8E" wp14:editId="583BE0AC">
            <wp:extent cx="5486400" cy="33045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86400" cy="3304540"/>
                    </a:xfrm>
                    <a:prstGeom prst="rect">
                      <a:avLst/>
                    </a:prstGeom>
                  </pic:spPr>
                </pic:pic>
              </a:graphicData>
            </a:graphic>
          </wp:inline>
        </w:drawing>
      </w:r>
    </w:p>
    <w:p w14:paraId="617C9FCA" w14:textId="31A10BEB" w:rsidR="00FF7F6F" w:rsidRPr="00250757" w:rsidRDefault="00FF7F6F" w:rsidP="00FF7F6F">
      <w:pPr>
        <w:pStyle w:val="Figure"/>
      </w:pPr>
      <w:bookmarkStart w:id="152" w:name="_Ref56084081"/>
      <w:bookmarkStart w:id="153" w:name="_Toc56083962"/>
      <w:bookmarkStart w:id="154" w:name="_Toc56418628"/>
      <w:r w:rsidRPr="004B5C0C">
        <w:t xml:space="preserve">Figure </w:t>
      </w:r>
      <w:r w:rsidR="00A95106">
        <w:fldChar w:fldCharType="begin"/>
      </w:r>
      <w:r w:rsidR="00A95106">
        <w:instrText xml:space="preserve"> SEQ Figure \* ARABIC </w:instrText>
      </w:r>
      <w:r w:rsidR="00A95106">
        <w:fldChar w:fldCharType="separate"/>
      </w:r>
      <w:r w:rsidR="00470C1D">
        <w:rPr>
          <w:noProof/>
        </w:rPr>
        <w:t>8</w:t>
      </w:r>
      <w:r w:rsidR="00A95106">
        <w:rPr>
          <w:noProof/>
        </w:rPr>
        <w:fldChar w:fldCharType="end"/>
      </w:r>
      <w:bookmarkEnd w:id="152"/>
      <w:r w:rsidR="0061262E">
        <w:t>.</w:t>
      </w:r>
      <w:r w:rsidR="0061262E" w:rsidRPr="004B5C0C">
        <w:t xml:space="preserve"> </w:t>
      </w:r>
      <w:r w:rsidRPr="004B5C0C">
        <w:t xml:space="preserve">Total </w:t>
      </w:r>
      <w:r w:rsidR="0061262E">
        <w:t>a</w:t>
      </w:r>
      <w:r w:rsidR="0061262E" w:rsidRPr="004B5C0C">
        <w:t xml:space="preserve">nnual </w:t>
      </w:r>
      <w:r w:rsidR="0061262E">
        <w:t>e</w:t>
      </w:r>
      <w:r w:rsidR="0061262E" w:rsidRPr="004B5C0C">
        <w:t xml:space="preserve">conomic </w:t>
      </w:r>
      <w:r w:rsidR="0061262E">
        <w:t>o</w:t>
      </w:r>
      <w:r w:rsidR="0061262E" w:rsidRPr="004B5C0C">
        <w:t xml:space="preserve">utput </w:t>
      </w:r>
      <w:r w:rsidRPr="004B5C0C">
        <w:t xml:space="preserve">by </w:t>
      </w:r>
      <w:r w:rsidR="0061262E">
        <w:t>i</w:t>
      </w:r>
      <w:r w:rsidR="0061262E" w:rsidRPr="004B5C0C">
        <w:t xml:space="preserve">ndustry </w:t>
      </w:r>
      <w:r w:rsidR="0061262E">
        <w:t>g</w:t>
      </w:r>
      <w:r w:rsidR="0061262E" w:rsidRPr="004B5C0C">
        <w:t xml:space="preserve">roup </w:t>
      </w:r>
      <w:r w:rsidRPr="004B5C0C">
        <w:t xml:space="preserve">in IRL </w:t>
      </w:r>
      <w:r w:rsidR="0061262E">
        <w:t>r</w:t>
      </w:r>
      <w:r w:rsidR="0061262E" w:rsidRPr="004B5C0C">
        <w:t>egion</w:t>
      </w:r>
      <w:r w:rsidRPr="004B5C0C">
        <w:t>, 2014</w:t>
      </w:r>
      <w:bookmarkEnd w:id="153"/>
      <w:bookmarkEnd w:id="154"/>
    </w:p>
    <w:p w14:paraId="050AEA78" w14:textId="77777777" w:rsidR="00FF7F6F" w:rsidRDefault="00FF7F6F" w:rsidP="008D2719">
      <w:pPr>
        <w:pStyle w:val="Bodytextreduced"/>
      </w:pPr>
    </w:p>
    <w:p w14:paraId="0ED1A828" w14:textId="1CA4891A" w:rsidR="00FF7F6F" w:rsidRDefault="00FF7F6F" w:rsidP="00FF7F6F">
      <w:r w:rsidRPr="00C21A70">
        <w:t xml:space="preserve">$1.57 billion </w:t>
      </w:r>
      <w:r w:rsidR="005E63EC" w:rsidRPr="00C21A70">
        <w:t xml:space="preserve">of economic benefit </w:t>
      </w:r>
      <w:r w:rsidRPr="00C21A70">
        <w:t xml:space="preserve">was generated from money spent on recreation and visitor-related activities. In 2014, over 7.4 million visitors traveled to the IRL region. </w:t>
      </w:r>
      <w:r w:rsidR="0061262E">
        <w:t>From</w:t>
      </w:r>
      <w:r w:rsidR="0061262E" w:rsidRPr="00C21A70">
        <w:t xml:space="preserve"> </w:t>
      </w:r>
      <w:r w:rsidRPr="00C21A70">
        <w:t>2.3</w:t>
      </w:r>
      <w:r w:rsidR="0061262E">
        <w:t xml:space="preserve"> </w:t>
      </w:r>
      <w:r w:rsidR="008006ED">
        <w:t xml:space="preserve">to </w:t>
      </w:r>
      <w:r w:rsidRPr="00C21A70">
        <w:t>3.5 million visitors to the IRL region participate in IRL-related recreation, and each visitor spends an average of about $162 a day. By 2025, the IRL region is anticipated to receive over 11 million visitors annually.</w:t>
      </w:r>
    </w:p>
    <w:p w14:paraId="1C2CC09A" w14:textId="689FAF27" w:rsidR="00FF7F6F" w:rsidRPr="00C21A70" w:rsidRDefault="00FF7F6F" w:rsidP="00FF7F6F">
      <w:r>
        <w:t xml:space="preserve">The study also estimated the cost of a sustainable IRL-based economy and return on investment of achieving water quality and seagrass restoration goals for the IRL. The annualized cost of achieving the nutrient load reductions required by the </w:t>
      </w:r>
      <w:r w:rsidR="0061262E">
        <w:t xml:space="preserve">4 </w:t>
      </w:r>
      <w:r>
        <w:t xml:space="preserve">BMAPs that span the study area was estimated at $230 million. When compared </w:t>
      </w:r>
      <w:r w:rsidR="008006ED">
        <w:t xml:space="preserve">with </w:t>
      </w:r>
      <w:r>
        <w:t>the $7.6 billion valuation of the region</w:t>
      </w:r>
      <w:r w:rsidR="00EC5BEA">
        <w:t>'</w:t>
      </w:r>
      <w:r>
        <w:t xml:space="preserve">s average annual economic output, the return on investment from achieving water quality and seagrass restoration goals is 33 to 1. </w:t>
      </w:r>
      <w:r w:rsidRPr="00C21A70">
        <w:t>Therefore, investing in projects and programs to improve the lagoon</w:t>
      </w:r>
      <w:r w:rsidR="00EC5BEA">
        <w:t>'</w:t>
      </w:r>
      <w:r w:rsidRPr="00C21A70">
        <w:t xml:space="preserve">s water quality and seagrass beds is not only important for environmental considerations but also to improve the </w:t>
      </w:r>
      <w:r>
        <w:t xml:space="preserve">regional </w:t>
      </w:r>
      <w:r w:rsidRPr="00C21A70">
        <w:t>economy.</w:t>
      </w:r>
    </w:p>
    <w:p w14:paraId="78EA703B" w14:textId="2E339164" w:rsidR="00B6721A" w:rsidRDefault="00B6721A" w:rsidP="006A4746">
      <w:pPr>
        <w:spacing w:after="160"/>
      </w:pPr>
      <w:r>
        <w:br w:type="page"/>
      </w:r>
    </w:p>
    <w:p w14:paraId="3ADF86E5" w14:textId="60267270" w:rsidR="00407634" w:rsidRPr="00027291" w:rsidRDefault="00CC3D51" w:rsidP="003C5567">
      <w:pPr>
        <w:pStyle w:val="Heading1B"/>
      </w:pPr>
      <w:bookmarkStart w:id="155" w:name="_Toc31011639"/>
      <w:bookmarkStart w:id="156" w:name="_Toc31011849"/>
      <w:bookmarkStart w:id="157" w:name="_Toc499899513"/>
      <w:bookmarkStart w:id="158" w:name="_Toc31199657"/>
      <w:bookmarkStart w:id="159" w:name="_Ref55406134"/>
      <w:bookmarkStart w:id="160" w:name="_Ref55408212"/>
      <w:bookmarkStart w:id="161" w:name="_Toc55485212"/>
      <w:bookmarkEnd w:id="69"/>
      <w:bookmarkEnd w:id="70"/>
      <w:bookmarkEnd w:id="155"/>
      <w:bookmarkEnd w:id="156"/>
      <w:r w:rsidRPr="00027291">
        <w:t>Model</w:t>
      </w:r>
      <w:bookmarkEnd w:id="157"/>
      <w:r w:rsidR="000C1080" w:rsidRPr="00027291">
        <w:t>ing</w:t>
      </w:r>
      <w:r w:rsidR="00D36399">
        <w:t xml:space="preserve">, </w:t>
      </w:r>
      <w:r w:rsidR="000C1080" w:rsidRPr="00027291">
        <w:t>Load Estimates</w:t>
      </w:r>
      <w:r w:rsidR="00D36399">
        <w:t>, and Restoration Approach</w:t>
      </w:r>
      <w:bookmarkEnd w:id="158"/>
      <w:bookmarkEnd w:id="159"/>
      <w:bookmarkEnd w:id="160"/>
      <w:bookmarkEnd w:id="161"/>
    </w:p>
    <w:p w14:paraId="3403E4F6" w14:textId="53D87198" w:rsidR="000C1080" w:rsidRDefault="00784F8A" w:rsidP="00661C53">
      <w:pPr>
        <w:pStyle w:val="Heading2"/>
        <w:numPr>
          <w:ilvl w:val="1"/>
          <w:numId w:val="38"/>
        </w:numPr>
      </w:pPr>
      <w:bookmarkStart w:id="162" w:name="_Toc31199658"/>
      <w:r>
        <w:t xml:space="preserve"> </w:t>
      </w:r>
      <w:bookmarkStart w:id="163" w:name="_Toc55485213"/>
      <w:r w:rsidR="000C1080" w:rsidRPr="00DE118F">
        <w:t>BMAP Modeling</w:t>
      </w:r>
      <w:bookmarkEnd w:id="162"/>
      <w:bookmarkEnd w:id="163"/>
    </w:p>
    <w:p w14:paraId="0475A809" w14:textId="10E800EF" w:rsidR="00B6721A" w:rsidRDefault="00B6721A" w:rsidP="00B6721A">
      <w:r>
        <w:t xml:space="preserve">Nutrient loading estimates were originally calculated </w:t>
      </w:r>
      <w:r w:rsidR="007F7511">
        <w:t xml:space="preserve">for the BMAP </w:t>
      </w:r>
      <w:r>
        <w:t xml:space="preserve">using the Pollutant Load Screening Model (PLSM) which was expanded </w:t>
      </w:r>
      <w:r w:rsidR="007F7511">
        <w:t xml:space="preserve">by SJRWMD </w:t>
      </w:r>
      <w:r>
        <w:t xml:space="preserve">to </w:t>
      </w:r>
      <w:r w:rsidR="007F7511">
        <w:t>represent year 2000 loading (Adkins et al. 2004) in</w:t>
      </w:r>
      <w:r w:rsidR="007F7511" w:rsidDel="007F7511">
        <w:t xml:space="preserve"> </w:t>
      </w:r>
      <w:r>
        <w:t xml:space="preserve">most of the IRL </w:t>
      </w:r>
      <w:r w:rsidR="007F7511">
        <w:t xml:space="preserve">Watershed </w:t>
      </w:r>
      <w:r>
        <w:t>(excluding the S</w:t>
      </w:r>
      <w:r w:rsidR="0061262E">
        <w:t xml:space="preserve">outhern </w:t>
      </w:r>
      <w:r>
        <w:t>IRL area). The seagrass depth limits were developed by SJRWMD based on a series of photo-interpreted seagrass coverages beginning in 1943 through 2001.</w:t>
      </w:r>
      <w:r w:rsidR="004B12F3">
        <w:t xml:space="preserve"> These models and the seagrass depth limits were reviewed by DEP and used to develop the IRL TMDLs</w:t>
      </w:r>
      <w:r>
        <w:t xml:space="preserve"> </w:t>
      </w:r>
      <w:r w:rsidR="004B12F3">
        <w:t xml:space="preserve">that were adopted by rule </w:t>
      </w:r>
      <w:r w:rsidR="00902731">
        <w:t>(Gao 2009)</w:t>
      </w:r>
      <w:r w:rsidR="006819B1">
        <w:t>.</w:t>
      </w:r>
    </w:p>
    <w:p w14:paraId="409D2B04" w14:textId="3D2AB323" w:rsidR="00B6721A" w:rsidRDefault="00B6721A" w:rsidP="00B6721A">
      <w:r>
        <w:t>Through cooperative local effects, all the MS4 permittees within the Brevard County sec</w:t>
      </w:r>
      <w:r w:rsidR="004B12F3">
        <w:t>tio</w:t>
      </w:r>
      <w:r>
        <w:t xml:space="preserve">n of the IRL (17 entities) partnered to fund a Study Team to </w:t>
      </w:r>
      <w:r w:rsidR="004F0D57">
        <w:t xml:space="preserve">create a new watershed model that would </w:t>
      </w:r>
      <w:r>
        <w:t xml:space="preserve">update and refine the </w:t>
      </w:r>
      <w:r w:rsidR="004F0D57">
        <w:t xml:space="preserve">information that was used in the </w:t>
      </w:r>
      <w:r>
        <w:t xml:space="preserve">PLSM </w:t>
      </w:r>
      <w:r w:rsidR="00B667E1">
        <w:t xml:space="preserve">and associated TMDLs for the IRL. </w:t>
      </w:r>
      <w:r w:rsidR="007F7511">
        <w:t>One outcome of this study was the development of t</w:t>
      </w:r>
      <w:r w:rsidR="00B667E1">
        <w:t>he</w:t>
      </w:r>
      <w:r>
        <w:t xml:space="preserve"> SWIL Model</w:t>
      </w:r>
      <w:r w:rsidR="0061262E">
        <w:t>,</w:t>
      </w:r>
      <w:r>
        <w:t xml:space="preserve"> </w:t>
      </w:r>
      <w:r w:rsidR="007F7511">
        <w:t xml:space="preserve">which </w:t>
      </w:r>
      <w:r w:rsidR="0061262E">
        <w:t xml:space="preserve">is </w:t>
      </w:r>
      <w:r w:rsidR="007F7511">
        <w:t xml:space="preserve">intended </w:t>
      </w:r>
      <w:r w:rsidR="00B667E1">
        <w:t>to incorporate more available data, more recent conditions, and more temporally fine datasets. SWIL is a custom ESRI ArcGIS toolset, originally designed to provide a continuous monthly simulation of runoff over a 16-year period (Applied Ecology 2019)</w:t>
      </w:r>
      <w:r w:rsidR="003C495A">
        <w:t>.</w:t>
      </w:r>
    </w:p>
    <w:p w14:paraId="1BC408E7" w14:textId="141C959A" w:rsidR="00FB42C2" w:rsidRPr="00FB42C2" w:rsidRDefault="00FB42C2" w:rsidP="008D2719">
      <w:pPr>
        <w:pStyle w:val="BT"/>
      </w:pPr>
      <w:r w:rsidRPr="00FB42C2">
        <w:t>During 2017 and 2018, while DEP prepared to calculate allocations for the C</w:t>
      </w:r>
      <w:r w:rsidR="0061262E">
        <w:t xml:space="preserve">entral </w:t>
      </w:r>
      <w:r w:rsidRPr="00FB42C2">
        <w:t>IRL BMAP, the SWIL was proposed as an alternative to the previously used PLSM. Several options were presented for updating allocations during a public meeting in May 2017 and the options were discussed by DEP and stakeholders during and after the meeting. In November of 2017, a presentation was made to the IRL National Estuary Program STEM Committee to provide a technical overview of the SWIL. During the annual public meeting for the IRL BMAPs in December 2018, a proposed path forward was presented that included applying the SWIL to calculate allocations for the IRL BMAPs. A technical presentation was given by the model developer at a public webinar in January 2019 to provide stakeholders with an opportunity to discuss the model further. Finally, during the annual public meeting for the IRL BMAPs in December 2019</w:t>
      </w:r>
      <w:r w:rsidR="0061262E">
        <w:t>,</w:t>
      </w:r>
      <w:r w:rsidRPr="00FB42C2">
        <w:t xml:space="preserve"> a summary of the allocation approach using SWIL was presented.</w:t>
      </w:r>
    </w:p>
    <w:p w14:paraId="147375C8" w14:textId="1FA1DBB5" w:rsidR="00157944" w:rsidRDefault="007C1E32" w:rsidP="00547724">
      <w:pPr>
        <w:pStyle w:val="Heading3"/>
        <w:ind w:left="0"/>
        <w:rPr>
          <w:rStyle w:val="Heading3Char"/>
          <w:b/>
        </w:rPr>
      </w:pPr>
      <w:bookmarkStart w:id="164" w:name="_Toc31199659"/>
      <w:bookmarkStart w:id="165" w:name="_Toc55485214"/>
      <w:r>
        <w:t>SWIL</w:t>
      </w:r>
      <w:r w:rsidR="00157944" w:rsidRPr="007045A3">
        <w:rPr>
          <w:rStyle w:val="Heading3Char"/>
        </w:rPr>
        <w:t xml:space="preserve"> Modeling</w:t>
      </w:r>
      <w:bookmarkEnd w:id="164"/>
      <w:bookmarkEnd w:id="165"/>
    </w:p>
    <w:p w14:paraId="07A46CE0" w14:textId="342B2843" w:rsidR="00E33ABB" w:rsidRPr="00B6721A" w:rsidRDefault="004B12F3" w:rsidP="00E33ABB">
      <w:r w:rsidRPr="004B12F3">
        <w:t xml:space="preserve">The initial version of SWIL was developed </w:t>
      </w:r>
      <w:r w:rsidR="004F0D57">
        <w:t xml:space="preserve">for the IRL </w:t>
      </w:r>
      <w:r w:rsidRPr="004B12F3">
        <w:t xml:space="preserve">in 2012 (SWIL 1.0). </w:t>
      </w:r>
      <w:r w:rsidR="007F7511">
        <w:t>T</w:t>
      </w:r>
      <w:r w:rsidR="007F7511" w:rsidRPr="004B12F3">
        <w:t xml:space="preserve">o </w:t>
      </w:r>
      <w:r w:rsidRPr="004B12F3">
        <w:t xml:space="preserve">address </w:t>
      </w:r>
      <w:r w:rsidR="007F7511">
        <w:t>several</w:t>
      </w:r>
      <w:r w:rsidR="007F7511" w:rsidRPr="004B12F3">
        <w:t xml:space="preserve"> </w:t>
      </w:r>
      <w:r w:rsidRPr="004B12F3">
        <w:t>DEP comments and to improve execution and processing time, SWIL 2.0 w</w:t>
      </w:r>
      <w:r w:rsidR="007F7511">
        <w:t>a</w:t>
      </w:r>
      <w:r w:rsidRPr="004B12F3">
        <w:t>s released in July 2014. SWIL 3.0 was released in April 2015 with improved model calibration to the measured available ga</w:t>
      </w:r>
      <w:r w:rsidR="0061262E">
        <w:t>u</w:t>
      </w:r>
      <w:r w:rsidRPr="004B12F3">
        <w:t xml:space="preserve">ge data, including a revised method to derive baseflow volumes and loads. SWIL 3.0 also incorporated new evapotranspiration raster datasets. SWIL 4.0 was developed in support of the 3D numerical modeling effort led by the Florida Institute of Technology. Three major changes were performed for SWIL 4.0: </w:t>
      </w:r>
      <w:r w:rsidR="0061262E">
        <w:t>(</w:t>
      </w:r>
      <w:r w:rsidRPr="004B12F3">
        <w:t xml:space="preserve">1) </w:t>
      </w:r>
      <w:r w:rsidR="0061262E">
        <w:t>e</w:t>
      </w:r>
      <w:r w:rsidR="0061262E" w:rsidRPr="004B12F3">
        <w:t xml:space="preserve">xpansion </w:t>
      </w:r>
      <w:r w:rsidRPr="004B12F3">
        <w:t xml:space="preserve">of the model extent to provide nutrient loadings from Ponce Inlet to Fort Pierce; </w:t>
      </w:r>
      <w:r w:rsidR="0061262E">
        <w:t>(</w:t>
      </w:r>
      <w:r w:rsidRPr="004B12F3">
        <w:t xml:space="preserve">2) </w:t>
      </w:r>
      <w:r w:rsidR="0061262E">
        <w:t>t</w:t>
      </w:r>
      <w:r w:rsidR="0061262E" w:rsidRPr="004B12F3">
        <w:t xml:space="preserve">emporal </w:t>
      </w:r>
      <w:r w:rsidRPr="004B12F3">
        <w:t xml:space="preserve">expansion from 2011 to 2015; and </w:t>
      </w:r>
      <w:r w:rsidR="0061262E">
        <w:t>(</w:t>
      </w:r>
      <w:r w:rsidRPr="004B12F3">
        <w:t xml:space="preserve">3) </w:t>
      </w:r>
      <w:r w:rsidR="0061262E">
        <w:t>c</w:t>
      </w:r>
      <w:r w:rsidR="0061262E" w:rsidRPr="004B12F3">
        <w:t xml:space="preserve">onverting </w:t>
      </w:r>
      <w:r w:rsidRPr="004B12F3">
        <w:t>the model fro</w:t>
      </w:r>
      <w:r w:rsidR="00E33ABB">
        <w:t>m</w:t>
      </w:r>
      <w:r w:rsidRPr="004B12F3">
        <w:t xml:space="preserve"> two to three land use/treatment time steps</w:t>
      </w:r>
      <w:r>
        <w:t xml:space="preserve"> </w:t>
      </w:r>
      <w:r w:rsidR="00E33ABB">
        <w:t>(Applied Ecology 2019)</w:t>
      </w:r>
      <w:r w:rsidR="0061262E">
        <w:t>.</w:t>
      </w:r>
    </w:p>
    <w:p w14:paraId="60CE4E93" w14:textId="1F7677BD" w:rsidR="000C1080" w:rsidRDefault="007C1E32" w:rsidP="00547724">
      <w:pPr>
        <w:pStyle w:val="Heading3"/>
        <w:ind w:left="0"/>
      </w:pPr>
      <w:bookmarkStart w:id="166" w:name="_Toc31199660"/>
      <w:bookmarkStart w:id="167" w:name="_Toc55485215"/>
      <w:r>
        <w:t>SWIL Calibration</w:t>
      </w:r>
      <w:bookmarkEnd w:id="166"/>
      <w:bookmarkEnd w:id="167"/>
    </w:p>
    <w:p w14:paraId="384C411F" w14:textId="4701C02B" w:rsidR="00C701B5" w:rsidRPr="00C701B5" w:rsidRDefault="00C701B5" w:rsidP="00C701B5">
      <w:r>
        <w:t xml:space="preserve">SWIL 3.0 was used for calibration, primarily in the </w:t>
      </w:r>
      <w:r w:rsidR="00672643">
        <w:t>C</w:t>
      </w:r>
      <w:r w:rsidR="0061262E">
        <w:t xml:space="preserve">entral </w:t>
      </w:r>
      <w:r>
        <w:t xml:space="preserve">IRL where volume data </w:t>
      </w:r>
      <w:r w:rsidR="0061262E">
        <w:t xml:space="preserve">were </w:t>
      </w:r>
      <w:r>
        <w:t xml:space="preserve">available. Few data were available in NIRL and none in </w:t>
      </w:r>
      <w:r w:rsidR="0061262E">
        <w:t>the Banana River Lagoon</w:t>
      </w:r>
      <w:r>
        <w:t xml:space="preserve">, </w:t>
      </w:r>
      <w:r w:rsidR="0061262E">
        <w:t xml:space="preserve">and </w:t>
      </w:r>
      <w:r>
        <w:t xml:space="preserve">so the calibration is based primarly on the </w:t>
      </w:r>
      <w:r w:rsidR="0061262E">
        <w:t xml:space="preserve">Central </w:t>
      </w:r>
      <w:r>
        <w:t xml:space="preserve">IRL conditions. </w:t>
      </w:r>
      <w:r w:rsidR="00D56686">
        <w:t>Also during the calibration process, a change was made to the normalization process of the baseflow volumes by i</w:t>
      </w:r>
      <w:r w:rsidR="007D2CA2">
        <w:t>n</w:t>
      </w:r>
      <w:r w:rsidR="00D56686">
        <w:t xml:space="preserve">corporating </w:t>
      </w:r>
      <w:r w:rsidR="00EC5BEA">
        <w:t>"</w:t>
      </w:r>
      <w:r w:rsidR="00D56686">
        <w:t>groundwater storage depth,</w:t>
      </w:r>
      <w:r w:rsidR="00EC5BEA">
        <w:t>"</w:t>
      </w:r>
      <w:r w:rsidR="00D56686">
        <w:t xml:space="preserve"> an area-weighted groundwter input variable (Applied Ecology 2015)</w:t>
      </w:r>
      <w:r w:rsidR="007D2CA2">
        <w:t>.</w:t>
      </w:r>
      <w:r w:rsidR="006B1098">
        <w:t xml:space="preserve"> </w:t>
      </w:r>
      <w:r>
        <w:t>The calibration was based on two model years—2000 and 2004. Since the calibration period was from a period early in the model time steps, the projects from 2000 forward are not thought to be well-represented in the SWIL Model and, therefore, are eligible for BMAP credit.</w:t>
      </w:r>
    </w:p>
    <w:p w14:paraId="2C4822B1" w14:textId="1EDC3DFE" w:rsidR="000C1080" w:rsidRDefault="000C1080" w:rsidP="00547724">
      <w:pPr>
        <w:pStyle w:val="Heading3"/>
        <w:ind w:left="0"/>
      </w:pPr>
      <w:bookmarkStart w:id="168" w:name="_Toc31199662"/>
      <w:bookmarkStart w:id="169" w:name="_Toc55485216"/>
      <w:r w:rsidRPr="00006CA2">
        <w:t>Allocation</w:t>
      </w:r>
      <w:bookmarkEnd w:id="168"/>
      <w:r w:rsidR="003C1BEA">
        <w:t xml:space="preserve"> Process</w:t>
      </w:r>
      <w:bookmarkEnd w:id="169"/>
    </w:p>
    <w:p w14:paraId="249BB5E3" w14:textId="4B948481" w:rsidR="008A1078" w:rsidRDefault="00CE113A" w:rsidP="008D2719">
      <w:pPr>
        <w:pStyle w:val="BT"/>
      </w:pPr>
      <w:r>
        <w:t xml:space="preserve">To generate average annual TN and TP loads from the IRL watershed, SWIL was run using rainfall inputs that were thought to be </w:t>
      </w:r>
      <w:r w:rsidR="001B2E69">
        <w:t xml:space="preserve">from </w:t>
      </w:r>
      <w:r>
        <w:t>a representative period covering various conditions from high to low rainfall years. The outputs from this model run were used to generate a GIS-based Load Estimation Tool (LET)</w:t>
      </w:r>
      <w:r w:rsidR="001B2E69">
        <w:t xml:space="preserve"> that </w:t>
      </w:r>
      <w:r w:rsidR="00587F61">
        <w:t xml:space="preserve">included annual average loads from the watershed and </w:t>
      </w:r>
      <w:r w:rsidR="001B2E69">
        <w:t>was the basis of the allocation calculations.</w:t>
      </w:r>
    </w:p>
    <w:p w14:paraId="7B647989" w14:textId="15BA6251" w:rsidR="00104E44" w:rsidRDefault="005C3D86" w:rsidP="008D2719">
      <w:pPr>
        <w:pStyle w:val="BT"/>
      </w:pPr>
      <w:r>
        <w:t xml:space="preserve">The LET based on the SWIL Model can produce polygon outputs with loading data included. </w:t>
      </w:r>
      <w:r w:rsidR="008A1078">
        <w:t>The determination of each entit</w:t>
      </w:r>
      <w:r w:rsidR="00104E44">
        <w:t>y</w:t>
      </w:r>
      <w:r w:rsidR="00EC5BEA">
        <w:t>'</w:t>
      </w:r>
      <w:r w:rsidR="00104E44">
        <w:t xml:space="preserve">s loading was performed </w:t>
      </w:r>
      <w:r w:rsidR="001B2E69">
        <w:t xml:space="preserve">using the LET and </w:t>
      </w:r>
      <w:r w:rsidR="00104E44">
        <w:t>a</w:t>
      </w:r>
      <w:r w:rsidR="006F5E1B">
        <w:t xml:space="preserve"> GIS</w:t>
      </w:r>
      <w:r w:rsidR="00104E44">
        <w:t xml:space="preserve"> process.</w:t>
      </w:r>
      <w:r>
        <w:t xml:space="preserve"> </w:t>
      </w:r>
      <w:r w:rsidRPr="006D4DC7">
        <w:t>Through a series of GIS steps, polygons were generated for each stakeholder. GIS data were used to clip the area within the BMAP boundary associated with each entity</w:t>
      </w:r>
      <w:r w:rsidR="00EC5BEA">
        <w:t>'</w:t>
      </w:r>
      <w:r w:rsidRPr="006D4DC7">
        <w:t xml:space="preserve">s jurisdictional boundary or the codes from </w:t>
      </w:r>
      <w:r w:rsidR="001B2E69">
        <w:t>the model</w:t>
      </w:r>
      <w:r w:rsidRPr="006D4DC7">
        <w:t xml:space="preserve"> land </w:t>
      </w:r>
      <w:r>
        <w:t>cover</w:t>
      </w:r>
      <w:r w:rsidRPr="006D4DC7">
        <w:t xml:space="preserve"> data related to natural and agricultur</w:t>
      </w:r>
      <w:r w:rsidR="001B2E69">
        <w:t>al</w:t>
      </w:r>
      <w:r w:rsidRPr="006D4DC7">
        <w:t xml:space="preserve"> </w:t>
      </w:r>
      <w:r w:rsidR="001B2E69" w:rsidRPr="006D4DC7">
        <w:t>lands</w:t>
      </w:r>
      <w:r w:rsidRPr="006D4DC7">
        <w:t xml:space="preserve">. </w:t>
      </w:r>
      <w:r w:rsidR="00104E44">
        <w:t>The clipping process was done sequentially, as follows:</w:t>
      </w:r>
    </w:p>
    <w:p w14:paraId="7080C13C" w14:textId="00E0E5E4" w:rsidR="00104E44" w:rsidRPr="00104E44" w:rsidRDefault="00104E44" w:rsidP="00267CFA">
      <w:pPr>
        <w:pStyle w:val="ListNumbered"/>
        <w:spacing w:after="160"/>
        <w:rPr>
          <w:rStyle w:val="BodyTextChar"/>
          <w:rFonts w:eastAsiaTheme="minorHAnsi"/>
          <w:szCs w:val="24"/>
        </w:rPr>
      </w:pPr>
      <w:r w:rsidRPr="00104E44">
        <w:rPr>
          <w:rStyle w:val="BodyTextChar"/>
          <w:rFonts w:eastAsiaTheme="minorHAnsi"/>
          <w:szCs w:val="24"/>
        </w:rPr>
        <w:t xml:space="preserve">Dispersed Water Management (DWM) </w:t>
      </w:r>
      <w:r w:rsidRPr="00104E44">
        <w:rPr>
          <w:rFonts w:eastAsiaTheme="minorHAnsi"/>
          <w:szCs w:val="24"/>
        </w:rPr>
        <w:t xml:space="preserve">or Comprehensive Everglades Restoration Plan </w:t>
      </w:r>
      <w:r>
        <w:rPr>
          <w:rFonts w:eastAsiaTheme="minorHAnsi"/>
          <w:szCs w:val="24"/>
        </w:rPr>
        <w:t>(</w:t>
      </w:r>
      <w:r w:rsidRPr="00104E44">
        <w:rPr>
          <w:rStyle w:val="BodyTextChar"/>
          <w:rFonts w:eastAsiaTheme="minorHAnsi"/>
          <w:szCs w:val="24"/>
        </w:rPr>
        <w:t>CERP</w:t>
      </w:r>
      <w:r>
        <w:rPr>
          <w:rStyle w:val="BodyTextChar"/>
          <w:rFonts w:eastAsiaTheme="minorHAnsi"/>
          <w:szCs w:val="24"/>
        </w:rPr>
        <w:t>)</w:t>
      </w:r>
      <w:r w:rsidRPr="00104E44">
        <w:rPr>
          <w:rStyle w:val="BodyTextChar"/>
          <w:rFonts w:eastAsiaTheme="minorHAnsi"/>
          <w:szCs w:val="24"/>
        </w:rPr>
        <w:t xml:space="preserve"> projects.</w:t>
      </w:r>
    </w:p>
    <w:p w14:paraId="16820187" w14:textId="2A5A7938"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Roads (</w:t>
      </w:r>
      <w:r>
        <w:rPr>
          <w:rStyle w:val="BodyTextChar"/>
          <w:rFonts w:eastAsiaTheme="minorHAnsi"/>
          <w:szCs w:val="24"/>
        </w:rPr>
        <w:t>Florida Department of Transportation [</w:t>
      </w:r>
      <w:r w:rsidRPr="00065AE6">
        <w:rPr>
          <w:rStyle w:val="BodyTextChar"/>
          <w:rFonts w:eastAsiaTheme="minorHAnsi"/>
          <w:szCs w:val="24"/>
        </w:rPr>
        <w:t>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Florida</w:t>
      </w:r>
      <w:r w:rsidR="00EC5BEA">
        <w:rPr>
          <w:rStyle w:val="BodyTextChar"/>
          <w:rFonts w:eastAsiaTheme="minorHAnsi"/>
          <w:szCs w:val="24"/>
        </w:rPr>
        <w:t>'</w:t>
      </w:r>
      <w:r>
        <w:rPr>
          <w:rStyle w:val="BodyTextChar"/>
          <w:rFonts w:eastAsiaTheme="minorHAnsi"/>
          <w:szCs w:val="24"/>
        </w:rPr>
        <w:t xml:space="preserve">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14814CB8" w14:textId="38858C94" w:rsidR="00104E44" w:rsidRPr="00065AE6" w:rsidRDefault="0061262E" w:rsidP="00104E44">
      <w:pPr>
        <w:pStyle w:val="ListNumbered"/>
        <w:spacing w:after="160"/>
        <w:rPr>
          <w:rStyle w:val="BodyTextChar"/>
          <w:rFonts w:eastAsiaTheme="minorHAnsi"/>
          <w:szCs w:val="24"/>
        </w:rPr>
      </w:pPr>
      <w:r>
        <w:rPr>
          <w:rStyle w:val="BodyTextChar"/>
          <w:rFonts w:eastAsiaTheme="minorHAnsi"/>
          <w:szCs w:val="24"/>
        </w:rPr>
        <w:t>Water control districts (</w:t>
      </w:r>
      <w:r w:rsidR="00104E44" w:rsidRPr="00065AE6">
        <w:rPr>
          <w:rStyle w:val="BodyTextChar"/>
          <w:rFonts w:eastAsiaTheme="minorHAnsi"/>
          <w:szCs w:val="24"/>
        </w:rPr>
        <w:t>WCDs</w:t>
      </w:r>
      <w:r>
        <w:rPr>
          <w:rStyle w:val="BodyTextChar"/>
          <w:rFonts w:eastAsiaTheme="minorHAnsi"/>
          <w:szCs w:val="24"/>
        </w:rPr>
        <w:t>)</w:t>
      </w:r>
      <w:r w:rsidR="00104E44">
        <w:rPr>
          <w:rStyle w:val="BodyTextChar"/>
          <w:rFonts w:eastAsiaTheme="minorHAnsi"/>
          <w:szCs w:val="24"/>
        </w:rPr>
        <w:t xml:space="preserve"> and </w:t>
      </w:r>
      <w:r>
        <w:rPr>
          <w:rStyle w:val="BodyTextChar"/>
          <w:rFonts w:eastAsiaTheme="minorHAnsi"/>
          <w:szCs w:val="24"/>
        </w:rPr>
        <w:t xml:space="preserve">water </w:t>
      </w:r>
      <w:r w:rsidR="00104E44">
        <w:rPr>
          <w:rStyle w:val="BodyTextChar"/>
          <w:rFonts w:eastAsiaTheme="minorHAnsi"/>
          <w:szCs w:val="24"/>
        </w:rPr>
        <w:t xml:space="preserve">improvement </w:t>
      </w:r>
      <w:r w:rsidR="00104E44" w:rsidRPr="00065AE6">
        <w:rPr>
          <w:rStyle w:val="BodyTextChar"/>
          <w:rFonts w:eastAsiaTheme="minorHAnsi"/>
          <w:szCs w:val="24"/>
        </w:rPr>
        <w:t>district</w:t>
      </w:r>
      <w:r w:rsidR="00104E44">
        <w:rPr>
          <w:rStyle w:val="BodyTextChar"/>
          <w:rFonts w:eastAsiaTheme="minorHAnsi"/>
          <w:szCs w:val="24"/>
        </w:rPr>
        <w:t xml:space="preserve"> canals and rights-of-way.</w:t>
      </w:r>
    </w:p>
    <w:p w14:paraId="3F68FCEB"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39BBA78D"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6F17A071" w14:textId="45FA66D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 if they meet the criteria.</w:t>
      </w:r>
    </w:p>
    <w:p w14:paraId="7872EF2E" w14:textId="5C91A99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p>
    <w:p w14:paraId="6C4EB9B6" w14:textId="31864476" w:rsidR="00104E44" w:rsidRDefault="00104E44" w:rsidP="00104E44">
      <w:pPr>
        <w:pStyle w:val="ListNumbered"/>
        <w:spacing w:after="160" w:line="480" w:lineRule="auto"/>
        <w:rPr>
          <w:rStyle w:val="BodyTextChar"/>
          <w:rFonts w:eastAsiaTheme="minorHAnsi"/>
          <w:szCs w:val="24"/>
        </w:rPr>
      </w:pPr>
      <w:r w:rsidRPr="00065AE6">
        <w:rPr>
          <w:rStyle w:val="BodyTextChar"/>
          <w:rFonts w:eastAsiaTheme="minorHAnsi"/>
          <w:szCs w:val="24"/>
        </w:rPr>
        <w:t>Remaining area assigned to each county</w:t>
      </w:r>
      <w:r>
        <w:rPr>
          <w:rStyle w:val="BodyTextChar"/>
          <w:rFonts w:eastAsiaTheme="minorHAnsi"/>
          <w:szCs w:val="24"/>
        </w:rPr>
        <w:t>.</w:t>
      </w:r>
    </w:p>
    <w:p w14:paraId="5BFC68A0" w14:textId="6BE9313B" w:rsidR="00402558" w:rsidRPr="00402558" w:rsidRDefault="001B2E69" w:rsidP="00110890">
      <w:pPr>
        <w:pStyle w:val="ListNumbered"/>
        <w:numPr>
          <w:ilvl w:val="0"/>
          <w:numId w:val="0"/>
        </w:numPr>
      </w:pPr>
      <w:r>
        <w:t xml:space="preserve">Loads within DWM or CERP projects was not included in the total loads for the project zone, since these land uses are being converted to treatment projects. </w:t>
      </w:r>
      <w:r w:rsidR="00A36D43">
        <w:t>Loads from natural land uses were not assigned to any specific entity</w:t>
      </w:r>
      <w:r w:rsidR="00EC5BEA">
        <w:t>'</w:t>
      </w:r>
      <w:r w:rsidR="00A36D43">
        <w:t xml:space="preserve">s starting load. FDOT, </w:t>
      </w:r>
      <w:r w:rsidR="00A60DCF">
        <w:t>a</w:t>
      </w:r>
      <w:r w:rsidR="00A36D43">
        <w:t xml:space="preserve">griculture, municipalities, and counties were assigned starting loads based on this sequential process. </w:t>
      </w:r>
    </w:p>
    <w:p w14:paraId="2FA1C041" w14:textId="7ADC10EA" w:rsidR="000C1080" w:rsidRDefault="000C1080" w:rsidP="00547724">
      <w:pPr>
        <w:pStyle w:val="Heading3"/>
        <w:ind w:left="0"/>
      </w:pPr>
      <w:bookmarkStart w:id="170" w:name="_Toc31199663"/>
      <w:bookmarkStart w:id="171" w:name="_Toc55485217"/>
      <w:r w:rsidRPr="00006CA2">
        <w:t xml:space="preserve">Project </w:t>
      </w:r>
      <w:bookmarkEnd w:id="170"/>
      <w:r w:rsidR="00A36D43">
        <w:t xml:space="preserve">Credit </w:t>
      </w:r>
      <w:r w:rsidR="003C1BEA">
        <w:t>Process</w:t>
      </w:r>
      <w:bookmarkEnd w:id="171"/>
    </w:p>
    <w:p w14:paraId="338E3653" w14:textId="569FA254" w:rsidR="005C3D86" w:rsidRPr="00B966B3" w:rsidRDefault="005C3D86" w:rsidP="005C3D86">
      <w:pPr>
        <w:pStyle w:val="BT"/>
      </w:pPr>
      <w:bookmarkStart w:id="172" w:name="_Toc31199664"/>
      <w:r>
        <w:t xml:space="preserve">The LET was used to calculate updated </w:t>
      </w:r>
      <w:r w:rsidR="00A36D43">
        <w:t xml:space="preserve">TN and TP </w:t>
      </w:r>
      <w:r>
        <w:t xml:space="preserve">baseloads from all existing project treatment areas in the BMAP. The </w:t>
      </w:r>
      <w:r w:rsidR="00672643">
        <w:t>August 2020</w:t>
      </w:r>
      <w:r>
        <w:t xml:space="preserve"> DEP BMP Efficiencies Guidance document was used to determine the appropriate credit calculations for the various project types.</w:t>
      </w:r>
      <w:r w:rsidR="00A36D43">
        <w:t xml:space="preserve"> Some project types that have credits based on measured data or weighed material, such as street sweeping, did not need to be updated using the LET.</w:t>
      </w:r>
    </w:p>
    <w:p w14:paraId="5D8E0E09" w14:textId="6BE28F0B" w:rsidR="00BA656F" w:rsidRDefault="000108C8" w:rsidP="00661C53">
      <w:pPr>
        <w:pStyle w:val="Heading2"/>
      </w:pPr>
      <w:bookmarkStart w:id="173" w:name="_Toc55485218"/>
      <w:bookmarkStart w:id="174" w:name="_Hlk52642519"/>
      <w:r>
        <w:t xml:space="preserve"> </w:t>
      </w:r>
      <w:r w:rsidR="000C1080" w:rsidRPr="00DE118F">
        <w:t xml:space="preserve">Calculation of </w:t>
      </w:r>
      <w:r w:rsidR="008E4AE2" w:rsidRPr="00DE118F">
        <w:t xml:space="preserve">Starting </w:t>
      </w:r>
      <w:r w:rsidR="000C1080" w:rsidRPr="00DE118F">
        <w:t>Loads</w:t>
      </w:r>
      <w:r w:rsidR="003D061B" w:rsidRPr="00DE118F">
        <w:t xml:space="preserve"> and Allocations</w:t>
      </w:r>
      <w:bookmarkEnd w:id="172"/>
      <w:bookmarkEnd w:id="173"/>
    </w:p>
    <w:p w14:paraId="2AC10D14" w14:textId="77777777" w:rsidR="00564993" w:rsidRPr="00697C58" w:rsidRDefault="00564993" w:rsidP="00564993">
      <w:pPr>
        <w:pStyle w:val="BT"/>
      </w:pPr>
      <w:bookmarkStart w:id="175" w:name="_Toc478028427"/>
      <w:bookmarkStart w:id="176" w:name="_Ref480552768"/>
      <w:bookmarkStart w:id="177" w:name="_Toc491243155"/>
      <w:bookmarkStart w:id="178" w:name="_Toc491243333"/>
      <w:bookmarkStart w:id="179" w:name="_Toc491243372"/>
      <w:bookmarkStart w:id="180" w:name="_Toc499899521"/>
      <w:bookmarkStart w:id="181" w:name="_Ref505343823"/>
      <w:r>
        <w:t>This section describes the process to calculate the load reductions needed to achieve the TMDL and to allocate the load reduction requirements to the responsible stakeholders.</w:t>
      </w:r>
    </w:p>
    <w:p w14:paraId="4B1F85D1" w14:textId="37CE107D" w:rsidR="00564993" w:rsidRDefault="00564993" w:rsidP="00564993">
      <w:pPr>
        <w:pStyle w:val="Heading3"/>
        <w:ind w:left="0"/>
      </w:pPr>
      <w:bookmarkStart w:id="182" w:name="_Toc31199665"/>
      <w:bookmarkStart w:id="183" w:name="_Toc478028421"/>
      <w:bookmarkStart w:id="184" w:name="_Toc491243150"/>
      <w:bookmarkStart w:id="185" w:name="_Toc491243328"/>
      <w:bookmarkStart w:id="186" w:name="_Toc491243367"/>
      <w:bookmarkStart w:id="187" w:name="_Toc499899518"/>
      <w:bookmarkStart w:id="188" w:name="_Toc55485219"/>
      <w:r w:rsidRPr="00DE118F">
        <w:t>Starting Loads</w:t>
      </w:r>
      <w:bookmarkEnd w:id="182"/>
      <w:r>
        <w:t xml:space="preserve"> and </w:t>
      </w:r>
      <w:bookmarkStart w:id="189" w:name="_Toc31199666"/>
      <w:bookmarkEnd w:id="183"/>
      <w:bookmarkEnd w:id="184"/>
      <w:bookmarkEnd w:id="185"/>
      <w:bookmarkEnd w:id="186"/>
      <w:bookmarkEnd w:id="187"/>
      <w:r>
        <w:t xml:space="preserve">Allocation of </w:t>
      </w:r>
      <w:r w:rsidRPr="00F64CFB">
        <w:t>Load Reductions</w:t>
      </w:r>
      <w:bookmarkEnd w:id="188"/>
      <w:bookmarkEnd w:id="189"/>
    </w:p>
    <w:p w14:paraId="135D7CB1" w14:textId="6C12A71B" w:rsidR="00564993" w:rsidRPr="004B12F3" w:rsidRDefault="00564993" w:rsidP="00564993">
      <w:pPr>
        <w:pStyle w:val="BT"/>
      </w:pPr>
      <w:r>
        <w:t xml:space="preserve">DEP requested to use the SWIL 4.0 Model to update the load allocations for the second cycle of the IRL BMAPs. To develop the loads that represent updated current conditions, the SWIL </w:t>
      </w:r>
      <w:r w:rsidRPr="00267CFA">
        <w:t>Model</w:t>
      </w:r>
      <w:r>
        <w:t xml:space="preserve"> was customized for this use with the following parameters (Applied Ecology 2018):</w:t>
      </w:r>
    </w:p>
    <w:p w14:paraId="04855D02" w14:textId="61346150" w:rsidR="00564993" w:rsidRPr="00402558" w:rsidRDefault="00564993" w:rsidP="008D2719">
      <w:pPr>
        <w:pStyle w:val="Bullet"/>
      </w:pPr>
      <w:r w:rsidRPr="00402558">
        <w:t xml:space="preserve">50 x 50-meter </w:t>
      </w:r>
      <w:r w:rsidR="00B04E31">
        <w:t xml:space="preserve">(m) </w:t>
      </w:r>
      <w:r w:rsidRPr="00402558">
        <w:t>cell size, much higher spatial resolution than any previously developed watershed loading</w:t>
      </w:r>
      <w:r>
        <w:t xml:space="preserve"> </w:t>
      </w:r>
      <w:r w:rsidRPr="00402558">
        <w:t>models for the IRL</w:t>
      </w:r>
      <w:r>
        <w:t>.</w:t>
      </w:r>
    </w:p>
    <w:p w14:paraId="0B4DCCE1" w14:textId="77777777" w:rsidR="00564993" w:rsidRDefault="00564993" w:rsidP="008D2719">
      <w:pPr>
        <w:pStyle w:val="Bullet"/>
      </w:pPr>
      <w:r w:rsidRPr="00402558">
        <w:t>Land use corresponds to 2015 conditions and is derived from water management districts land use,</w:t>
      </w:r>
      <w:r>
        <w:t xml:space="preserve"> </w:t>
      </w:r>
      <w:r w:rsidRPr="00402558">
        <w:t>property appraiser data</w:t>
      </w:r>
      <w:r>
        <w:t>,</w:t>
      </w:r>
      <w:r w:rsidRPr="00402558">
        <w:t xml:space="preserve"> and local government natural communities land cover, where available</w:t>
      </w:r>
      <w:r>
        <w:t>.</w:t>
      </w:r>
    </w:p>
    <w:p w14:paraId="42B97B3A" w14:textId="465C0158" w:rsidR="00564993" w:rsidRDefault="00564993" w:rsidP="008D2719">
      <w:pPr>
        <w:pStyle w:val="Bullet"/>
      </w:pPr>
      <w:r w:rsidRPr="00402558">
        <w:t>Treatment layer (stormwater BMPs) correspond to development conditions</w:t>
      </w:r>
      <w:r>
        <w:t xml:space="preserve"> in approximately </w:t>
      </w:r>
      <w:r w:rsidRPr="00402558">
        <w:t>2015, excluding any</w:t>
      </w:r>
      <w:r>
        <w:t xml:space="preserve"> </w:t>
      </w:r>
      <w:r w:rsidRPr="00402558">
        <w:t xml:space="preserve">retrofits implemented by the stakeholders in the IRL </w:t>
      </w:r>
      <w:r w:rsidR="00B04E31">
        <w:t>W</w:t>
      </w:r>
      <w:r w:rsidR="00B04E31" w:rsidRPr="00402558">
        <w:t>atershed</w:t>
      </w:r>
      <w:r w:rsidR="00B04E31">
        <w:t>. R</w:t>
      </w:r>
      <w:r w:rsidRPr="00402558">
        <w:t>etrofit projects will need to be</w:t>
      </w:r>
      <w:r>
        <w:t xml:space="preserve"> </w:t>
      </w:r>
      <w:r w:rsidRPr="00402558">
        <w:t>posteriorly calculated and provided as credits to the stakeholders</w:t>
      </w:r>
      <w:r>
        <w:t>.</w:t>
      </w:r>
    </w:p>
    <w:p w14:paraId="60B92F58" w14:textId="77777777" w:rsidR="00564993" w:rsidRDefault="00564993" w:rsidP="008D2719">
      <w:pPr>
        <w:pStyle w:val="Bullet"/>
      </w:pPr>
      <w:r w:rsidRPr="00402558">
        <w:t>Period of record rainfall that includes 2004</w:t>
      </w:r>
      <w:r>
        <w:t xml:space="preserve"> to </w:t>
      </w:r>
      <w:r w:rsidRPr="00402558">
        <w:t>2017 data, which allows for a wide range of rainfall conditions</w:t>
      </w:r>
      <w:r>
        <w:t xml:space="preserve"> </w:t>
      </w:r>
      <w:r w:rsidRPr="00402558">
        <w:t>to represent the variability in loading to the IRL</w:t>
      </w:r>
      <w:r>
        <w:t xml:space="preserve">. </w:t>
      </w:r>
    </w:p>
    <w:p w14:paraId="3B5A238D" w14:textId="479F88E1" w:rsidR="00564993" w:rsidRDefault="00564993" w:rsidP="00564993">
      <w:pPr>
        <w:pStyle w:val="BT"/>
      </w:pPr>
      <w:r>
        <w:t>The outputs of this modeling effort can be described as static feature classes that include more than 1.2 million 50 x 50-m cells (as features) each. Each individual cell is associated with an estimated volume and both nitrogen and phosphorus estimated loading for the selected mean period of record conditions (Applied Ecology 2018)</w:t>
      </w:r>
      <w:r w:rsidR="00B04E31">
        <w:t>.</w:t>
      </w:r>
      <w:r>
        <w:t xml:space="preserve"> DEP refers to this output as the Load Estimation Tool</w:t>
      </w:r>
      <w:r w:rsidR="00B04E31">
        <w:t>,</w:t>
      </w:r>
      <w:r>
        <w:t xml:space="preserve"> or LET.</w:t>
      </w:r>
    </w:p>
    <w:p w14:paraId="0C12B73C" w14:textId="696A86F4" w:rsidR="00564993" w:rsidRDefault="00564993" w:rsidP="008D2719">
      <w:pPr>
        <w:pStyle w:val="BT"/>
      </w:pPr>
      <w:r>
        <w:t>For land use and land cover, 2015 conditions were represented that were derived</w:t>
      </w:r>
      <w:r w:rsidR="00B04E31">
        <w:t xml:space="preserve"> (</w:t>
      </w:r>
      <w:r>
        <w:t>for nonurban land uses</w:t>
      </w:r>
      <w:r w:rsidR="00B04E31">
        <w:t xml:space="preserve">) </w:t>
      </w:r>
      <w:r>
        <w:t>from water management district land use and</w:t>
      </w:r>
      <w:r w:rsidR="00B04E31">
        <w:t xml:space="preserve"> (</w:t>
      </w:r>
      <w:r>
        <w:t>for urban land uses</w:t>
      </w:r>
      <w:r w:rsidR="00B04E31">
        <w:t xml:space="preserve">) </w:t>
      </w:r>
      <w:r>
        <w:t xml:space="preserve">local property appraiser datasets. Natural community data from the local governments were also incorporated, where available (Brevard County). In addition, field-validated 2015 land use datasets for Patrick Air Force Base, Cape Canaveral Air Force Station, and the Malabar Annex were used in lieu of water management data. (Applied Ecology 2018) Land covers were grouped to reflect the available </w:t>
      </w:r>
      <w:r w:rsidR="00B04E31">
        <w:t>event mean concentrations (</w:t>
      </w:r>
      <w:r>
        <w:t>EMCs</w:t>
      </w:r>
      <w:r w:rsidR="00B04E31">
        <w:t>)</w:t>
      </w:r>
      <w:r>
        <w:t xml:space="preserve"> and C values that would be applied in the model. (Listopad 2020)</w:t>
      </w:r>
    </w:p>
    <w:p w14:paraId="00E2B5E5" w14:textId="6F2329EC" w:rsidR="00564993" w:rsidRDefault="00564993" w:rsidP="008D2719">
      <w:pPr>
        <w:pStyle w:val="BT"/>
      </w:pPr>
      <w:r>
        <w:t xml:space="preserve">DEP used the LET to develop the allocations (see </w:t>
      </w:r>
      <w:r w:rsidR="00E73427" w:rsidRPr="00E73427">
        <w:rPr>
          <w:b/>
          <w:bCs/>
        </w:rPr>
        <w:fldChar w:fldCharType="begin"/>
      </w:r>
      <w:r w:rsidR="00E73427" w:rsidRPr="00E73427">
        <w:rPr>
          <w:b/>
          <w:bCs/>
        </w:rPr>
        <w:instrText xml:space="preserve"> REF _Ref55406688 \h  \* MERGEFORMAT </w:instrText>
      </w:r>
      <w:r w:rsidR="00E73427" w:rsidRPr="00E73427">
        <w:rPr>
          <w:b/>
          <w:bCs/>
        </w:rPr>
      </w:r>
      <w:r w:rsidR="00E73427" w:rsidRPr="00E73427">
        <w:rPr>
          <w:b/>
          <w:bCs/>
        </w:rPr>
        <w:fldChar w:fldCharType="separate"/>
      </w:r>
      <w:r w:rsidR="00470C1D" w:rsidRPr="00470C1D">
        <w:rPr>
          <w:b/>
          <w:bCs/>
        </w:rPr>
        <w:t xml:space="preserve">Figure </w:t>
      </w:r>
      <w:r w:rsidR="00470C1D" w:rsidRPr="00470C1D">
        <w:rPr>
          <w:b/>
          <w:bCs/>
          <w:noProof/>
        </w:rPr>
        <w:t>9</w:t>
      </w:r>
      <w:r w:rsidR="00E73427" w:rsidRPr="00E73427">
        <w:rPr>
          <w:b/>
          <w:bCs/>
        </w:rPr>
        <w:fldChar w:fldCharType="end"/>
      </w:r>
      <w:r w:rsidR="00E73427" w:rsidRPr="00E73427">
        <w:rPr>
          <w:b/>
          <w:bCs/>
        </w:rPr>
        <w:t xml:space="preserve"> </w:t>
      </w:r>
      <w:r w:rsidR="00E73427" w:rsidRPr="00E73427">
        <w:t>and</w:t>
      </w:r>
      <w:r w:rsidR="00E73427" w:rsidRPr="00E73427">
        <w:rPr>
          <w:b/>
          <w:bCs/>
        </w:rPr>
        <w:t xml:space="preserve"> </w:t>
      </w:r>
      <w:r w:rsidR="00E73427" w:rsidRPr="00E73427">
        <w:rPr>
          <w:b/>
          <w:bCs/>
        </w:rPr>
        <w:fldChar w:fldCharType="begin"/>
      </w:r>
      <w:r w:rsidR="00E73427" w:rsidRPr="00E73427">
        <w:rPr>
          <w:b/>
          <w:bCs/>
        </w:rPr>
        <w:instrText xml:space="preserve"> REF _Ref55406691 \h  \* MERGEFORMAT </w:instrText>
      </w:r>
      <w:r w:rsidR="00E73427" w:rsidRPr="00E73427">
        <w:rPr>
          <w:b/>
          <w:bCs/>
        </w:rPr>
      </w:r>
      <w:r w:rsidR="00E73427" w:rsidRPr="00E73427">
        <w:rPr>
          <w:b/>
          <w:bCs/>
        </w:rPr>
        <w:fldChar w:fldCharType="separate"/>
      </w:r>
      <w:r w:rsidR="00470C1D" w:rsidRPr="00470C1D">
        <w:rPr>
          <w:b/>
          <w:bCs/>
        </w:rPr>
        <w:t xml:space="preserve">Figure </w:t>
      </w:r>
      <w:r w:rsidR="00470C1D" w:rsidRPr="00470C1D">
        <w:rPr>
          <w:b/>
          <w:bCs/>
          <w:noProof/>
        </w:rPr>
        <w:t>10</w:t>
      </w:r>
      <w:r w:rsidR="00E73427" w:rsidRPr="00E73427">
        <w:rPr>
          <w:b/>
          <w:bCs/>
        </w:rPr>
        <w:fldChar w:fldCharType="end"/>
      </w:r>
      <w:r>
        <w:t>). The percent reduction from the TMDL was applied to the applicable areas within the BMAP. The TMDL percent reductions are based on segmented areas of the lagoon defined by both DEP WBIDs along with breaks in the hydrology of the lagoon as defined by SJRWMD. Areas where segments share hydrologic similarity and similar reduction percentages</w:t>
      </w:r>
      <w:r w:rsidR="00B04E31">
        <w:t>,</w:t>
      </w:r>
      <w:r>
        <w:t xml:space="preserve"> as noted by the TMDL, are defined as segment groups. Additionally, during the first phase of BMAP adoption, the hydrology defined by SJRWMD was used to define project zones in order to assess seagrass compliance. Both project zone and segment group assist in calculating the required reduction and the allocation of each entity within the BMAP. The total segment load from the LET was used and the percent reduction from the TMDL for that segment was applied to discern the total required reductions per segment. Natural lands had no reductions applied, </w:t>
      </w:r>
      <w:r w:rsidR="00B04E31">
        <w:t xml:space="preserve">and </w:t>
      </w:r>
      <w:r>
        <w:t xml:space="preserve">so the SWIL loads from natural land uses were held constant. The land cover codes considered to be </w:t>
      </w:r>
      <w:r w:rsidR="00EC5BEA">
        <w:t>"</w:t>
      </w:r>
      <w:r>
        <w:t>natural lands</w:t>
      </w:r>
      <w:r w:rsidR="00EC5BEA">
        <w:t>"</w:t>
      </w:r>
      <w:r>
        <w:t xml:space="preserve"> include 3000 (upland nonforested; not including 3300), 4000 (upland forests), 5000 (water), and 6000 (wetlands). The allowable load in the segment was determined by subtracting the required reductions from the total segment load determined by the LET.</w:t>
      </w:r>
    </w:p>
    <w:p w14:paraId="14962A3A" w14:textId="77777777" w:rsidR="00564993" w:rsidRDefault="00564993" w:rsidP="008D2719">
      <w:pPr>
        <w:pStyle w:val="BT"/>
      </w:pPr>
      <w:r>
        <w:t>A test was performed to make sure that no reductions would be expected from natural land uses. The weighted average load per acre from natural lands for each segment was compared to the load per acre from the allowable load. If the allowable load per acre was less than the natural land load per acre, the allowable load was increased to equal the natural load per acre times the acres in the segment. This process was performed for both TN and TP loads in each segment.</w:t>
      </w:r>
    </w:p>
    <w:p w14:paraId="5FDEA1DD" w14:textId="352AFE56" w:rsidR="00564993" w:rsidRDefault="00564993" w:rsidP="008D2719">
      <w:pPr>
        <w:pStyle w:val="BT"/>
      </w:pPr>
      <w:r>
        <w:t>Once the total required reductions for each segment were defined, the total anthropogenic load for the segment was examined. Each stakeholder</w:t>
      </w:r>
      <w:r w:rsidR="00EC5BEA">
        <w:t>'</w:t>
      </w:r>
      <w:r>
        <w:t>s anthropogenic load was compared to the total anthropogenic load for the segment to determine their contribution to the total anthropogenic load. This percentage was considered to be representative of the stakeholder</w:t>
      </w:r>
      <w:r w:rsidR="00EC5BEA">
        <w:t>'</w:t>
      </w:r>
      <w:r>
        <w:t>s loading contribution and that percentage of the segment</w:t>
      </w:r>
      <w:r w:rsidR="00EC5BEA">
        <w:t>'</w:t>
      </w:r>
      <w:r>
        <w:t xml:space="preserve">s required reduction was applied to them. If an entity was located in more than one BMAP </w:t>
      </w:r>
      <w:r w:rsidR="00672643">
        <w:t>area</w:t>
      </w:r>
      <w:r>
        <w:t xml:space="preserve">, the required reductions are added together to determine their total required reductions for the project zone. </w:t>
      </w:r>
    </w:p>
    <w:p w14:paraId="7AF4729C" w14:textId="77777777" w:rsidR="00564993" w:rsidRDefault="00564993" w:rsidP="00564993">
      <w:pPr>
        <w:spacing w:after="160"/>
        <w:jc w:val="center"/>
      </w:pPr>
      <w:r>
        <w:br w:type="page"/>
      </w:r>
    </w:p>
    <w:p w14:paraId="0EDDD298" w14:textId="77777777" w:rsidR="00564993" w:rsidRDefault="00564993" w:rsidP="007D2CA2">
      <w:pPr>
        <w:spacing w:after="0"/>
        <w:jc w:val="center"/>
      </w:pPr>
      <w:r w:rsidRPr="001B51E1">
        <w:rPr>
          <w:noProof/>
        </w:rPr>
        <w:drawing>
          <wp:inline distT="0" distB="0" distL="0" distR="0" wp14:anchorId="0BED79E1" wp14:editId="3CEDB148">
            <wp:extent cx="5279231" cy="7038975"/>
            <wp:effectExtent l="19050" t="19050" r="171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86044" cy="7048058"/>
                    </a:xfrm>
                    <a:prstGeom prst="rect">
                      <a:avLst/>
                    </a:prstGeom>
                    <a:ln w="12700">
                      <a:solidFill>
                        <a:schemeClr val="tx1"/>
                      </a:solidFill>
                    </a:ln>
                  </pic:spPr>
                </pic:pic>
              </a:graphicData>
            </a:graphic>
          </wp:inline>
        </w:drawing>
      </w:r>
    </w:p>
    <w:p w14:paraId="6EE4D7E0" w14:textId="33C41E42" w:rsidR="00564993" w:rsidRDefault="00564993" w:rsidP="00564993">
      <w:pPr>
        <w:pStyle w:val="Caption"/>
      </w:pPr>
      <w:bookmarkStart w:id="190" w:name="_Ref55406688"/>
      <w:bookmarkStart w:id="191" w:name="_Toc56418629"/>
      <w:r>
        <w:t xml:space="preserve">Figure </w:t>
      </w:r>
      <w:r>
        <w:fldChar w:fldCharType="begin"/>
      </w:r>
      <w:r>
        <w:instrText>SEQ Figure \* ARABIC</w:instrText>
      </w:r>
      <w:r>
        <w:fldChar w:fldCharType="separate"/>
      </w:r>
      <w:r w:rsidR="00470C1D">
        <w:rPr>
          <w:noProof/>
        </w:rPr>
        <w:t>9</w:t>
      </w:r>
      <w:r>
        <w:fldChar w:fldCharType="end"/>
      </w:r>
      <w:bookmarkEnd w:id="190"/>
      <w:r>
        <w:t>. Flowchart of the allocation steps, page 1 of 2</w:t>
      </w:r>
      <w:bookmarkEnd w:id="191"/>
      <w:r>
        <w:br w:type="page"/>
      </w:r>
    </w:p>
    <w:p w14:paraId="5C3A913A" w14:textId="77777777" w:rsidR="00564993" w:rsidRDefault="00564993" w:rsidP="007D2CA2">
      <w:pPr>
        <w:spacing w:after="0"/>
        <w:jc w:val="center"/>
      </w:pPr>
      <w:r w:rsidRPr="001B51E1">
        <w:rPr>
          <w:noProof/>
        </w:rPr>
        <w:drawing>
          <wp:inline distT="0" distB="0" distL="0" distR="0" wp14:anchorId="5375087B" wp14:editId="11652776">
            <wp:extent cx="5467350" cy="7289799"/>
            <wp:effectExtent l="19050" t="19050" r="19050"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82936" cy="7310581"/>
                    </a:xfrm>
                    <a:prstGeom prst="rect">
                      <a:avLst/>
                    </a:prstGeom>
                    <a:ln w="12700">
                      <a:solidFill>
                        <a:schemeClr val="tx1"/>
                      </a:solidFill>
                    </a:ln>
                  </pic:spPr>
                </pic:pic>
              </a:graphicData>
            </a:graphic>
          </wp:inline>
        </w:drawing>
      </w:r>
    </w:p>
    <w:p w14:paraId="4DE24ACA" w14:textId="265AA982" w:rsidR="00564993" w:rsidRDefault="00564993" w:rsidP="00564993">
      <w:pPr>
        <w:pStyle w:val="Caption"/>
      </w:pPr>
      <w:bookmarkStart w:id="192" w:name="_Ref55406691"/>
      <w:bookmarkStart w:id="193" w:name="_Toc56418630"/>
      <w:r>
        <w:t xml:space="preserve">Figure </w:t>
      </w:r>
      <w:r>
        <w:fldChar w:fldCharType="begin"/>
      </w:r>
      <w:r>
        <w:instrText>SEQ Figure \* ARABIC</w:instrText>
      </w:r>
      <w:r>
        <w:fldChar w:fldCharType="separate"/>
      </w:r>
      <w:r w:rsidR="00470C1D">
        <w:rPr>
          <w:noProof/>
        </w:rPr>
        <w:t>10</w:t>
      </w:r>
      <w:r>
        <w:fldChar w:fldCharType="end"/>
      </w:r>
      <w:bookmarkEnd w:id="192"/>
      <w:r>
        <w:t>. Flowchart of the allocation steps, page 2 of 2</w:t>
      </w:r>
      <w:bookmarkEnd w:id="193"/>
    </w:p>
    <w:p w14:paraId="7D5C16B9" w14:textId="77777777" w:rsidR="00564993" w:rsidRDefault="00564993" w:rsidP="00564993">
      <w:pPr>
        <w:spacing w:after="160"/>
      </w:pPr>
      <w:r>
        <w:br w:type="page"/>
      </w:r>
    </w:p>
    <w:p w14:paraId="50E0B443" w14:textId="4485F33D" w:rsidR="00564993" w:rsidRDefault="00564993" w:rsidP="00564993">
      <w:r>
        <w:t xml:space="preserve">The SWIL Model starting loads </w:t>
      </w:r>
      <w:r w:rsidR="00587F61">
        <w:t xml:space="preserve">for each project zone </w:t>
      </w:r>
      <w:r>
        <w:t xml:space="preserve">are described in </w:t>
      </w:r>
      <w:r w:rsidR="00F60A4A" w:rsidRPr="00095F95">
        <w:rPr>
          <w:b/>
          <w:bCs/>
        </w:rPr>
        <w:fldChar w:fldCharType="begin"/>
      </w:r>
      <w:r w:rsidR="00F60A4A" w:rsidRPr="008D2719">
        <w:rPr>
          <w:b/>
          <w:bCs/>
        </w:rPr>
        <w:instrText xml:space="preserve"> REF _Ref55406737 \h </w:instrText>
      </w:r>
      <w:r w:rsidR="00B04E31" w:rsidRPr="008D2719">
        <w:rPr>
          <w:b/>
          <w:bCs/>
        </w:rPr>
        <w:instrText xml:space="preserve"> \* MERGEFORMAT </w:instrText>
      </w:r>
      <w:r w:rsidR="00F60A4A" w:rsidRPr="00095F95">
        <w:rPr>
          <w:b/>
          <w:bCs/>
        </w:rPr>
      </w:r>
      <w:r w:rsidR="00F60A4A" w:rsidRPr="00095F95">
        <w:rPr>
          <w:b/>
          <w:bCs/>
        </w:rPr>
        <w:fldChar w:fldCharType="separate"/>
      </w:r>
      <w:r w:rsidR="00470C1D" w:rsidRPr="008D2719">
        <w:rPr>
          <w:b/>
          <w:bCs/>
        </w:rPr>
        <w:t xml:space="preserve">Table </w:t>
      </w:r>
      <w:r w:rsidR="00470C1D" w:rsidRPr="008D2719">
        <w:rPr>
          <w:b/>
          <w:bCs/>
          <w:noProof/>
        </w:rPr>
        <w:t>12</w:t>
      </w:r>
      <w:r w:rsidR="00F60A4A" w:rsidRPr="00095F95">
        <w:rPr>
          <w:b/>
          <w:bCs/>
        </w:rPr>
        <w:fldChar w:fldCharType="end"/>
      </w:r>
      <w:r w:rsidRPr="00110890">
        <w:rPr>
          <w:b/>
          <w:bCs/>
        </w:rPr>
        <w:t xml:space="preserve"> </w:t>
      </w:r>
      <w:r>
        <w:t>below.</w:t>
      </w:r>
    </w:p>
    <w:p w14:paraId="57704E52" w14:textId="7677A205" w:rsidR="00564993" w:rsidRPr="0003210E" w:rsidRDefault="00564993" w:rsidP="0003210E">
      <w:pPr>
        <w:pStyle w:val="Caption"/>
        <w:keepNext/>
      </w:pPr>
      <w:bookmarkStart w:id="194" w:name="_Ref55406737"/>
      <w:bookmarkStart w:id="195" w:name="_Toc56418677"/>
      <w:r w:rsidRPr="0003210E">
        <w:t xml:space="preserve">Table </w:t>
      </w:r>
      <w:r w:rsidR="00A95106">
        <w:fldChar w:fldCharType="begin"/>
      </w:r>
      <w:r w:rsidR="00A95106">
        <w:instrText xml:space="preserve"> SEQ Table \* ARABIC </w:instrText>
      </w:r>
      <w:r w:rsidR="00A95106">
        <w:fldChar w:fldCharType="separate"/>
      </w:r>
      <w:r w:rsidR="00470C1D">
        <w:rPr>
          <w:noProof/>
        </w:rPr>
        <w:t>12</w:t>
      </w:r>
      <w:r w:rsidR="00A95106">
        <w:rPr>
          <w:noProof/>
        </w:rPr>
        <w:fldChar w:fldCharType="end"/>
      </w:r>
      <w:bookmarkEnd w:id="194"/>
      <w:r w:rsidRPr="0003210E">
        <w:t xml:space="preserve">. SWIL Model </w:t>
      </w:r>
      <w:r w:rsidR="00317812" w:rsidRPr="0003210E">
        <w:t>s</w:t>
      </w:r>
      <w:r w:rsidRPr="0003210E">
        <w:t xml:space="preserve">tarting </w:t>
      </w:r>
      <w:r w:rsidR="00317812" w:rsidRPr="0003210E">
        <w:t>l</w:t>
      </w:r>
      <w:r w:rsidRPr="0003210E">
        <w:t>oads</w:t>
      </w:r>
      <w:r w:rsidR="00810C06" w:rsidRPr="0003210E">
        <w:t xml:space="preserve"> (lbs/yr)</w:t>
      </w:r>
      <w:bookmarkEnd w:id="195"/>
    </w:p>
    <w:tbl>
      <w:tblPr>
        <w:tblW w:w="9000" w:type="dxa"/>
        <w:jc w:val="center"/>
        <w:tblLook w:val="04A0" w:firstRow="1" w:lastRow="0" w:firstColumn="1" w:lastColumn="0" w:noHBand="0" w:noVBand="1"/>
      </w:tblPr>
      <w:tblGrid>
        <w:gridCol w:w="1345"/>
        <w:gridCol w:w="1890"/>
        <w:gridCol w:w="1980"/>
        <w:gridCol w:w="1890"/>
        <w:gridCol w:w="1895"/>
      </w:tblGrid>
      <w:tr w:rsidR="00587F61" w:rsidRPr="007445F4" w14:paraId="2150B92C" w14:textId="77777777" w:rsidTr="008D2719">
        <w:trPr>
          <w:trHeight w:val="70"/>
          <w:jc w:val="center"/>
        </w:trPr>
        <w:tc>
          <w:tcPr>
            <w:tcW w:w="134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75271A06" w14:textId="77777777" w:rsidR="00F13339" w:rsidRPr="007445F4" w:rsidRDefault="00F13339" w:rsidP="00564993">
            <w:pPr>
              <w:spacing w:after="0" w:line="240" w:lineRule="auto"/>
              <w:jc w:val="center"/>
              <w:rPr>
                <w:b/>
                <w:bCs/>
                <w:color w:val="000000"/>
                <w:sz w:val="20"/>
              </w:rPr>
            </w:pPr>
            <w:r w:rsidRPr="007445F4">
              <w:rPr>
                <w:b/>
                <w:bCs/>
                <w:color w:val="000000"/>
                <w:sz w:val="20"/>
              </w:rPr>
              <w:t>Project Zone</w:t>
            </w:r>
          </w:p>
        </w:tc>
        <w:tc>
          <w:tcPr>
            <w:tcW w:w="189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81E451F" w14:textId="3972B3E2" w:rsidR="00F13339" w:rsidRPr="007445F4" w:rsidRDefault="00F13339" w:rsidP="00564993">
            <w:pPr>
              <w:spacing w:after="0" w:line="240" w:lineRule="auto"/>
              <w:jc w:val="center"/>
              <w:rPr>
                <w:b/>
                <w:bCs/>
                <w:color w:val="000000"/>
                <w:sz w:val="20"/>
              </w:rPr>
            </w:pPr>
            <w:r w:rsidRPr="007445F4">
              <w:rPr>
                <w:b/>
                <w:bCs/>
                <w:color w:val="000000"/>
                <w:sz w:val="20"/>
              </w:rPr>
              <w:t xml:space="preserve">Starting TN Load </w:t>
            </w:r>
          </w:p>
        </w:tc>
        <w:tc>
          <w:tcPr>
            <w:tcW w:w="198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C4EBAA9" w14:textId="77777777" w:rsidR="00F13339" w:rsidRPr="007445F4" w:rsidRDefault="00F13339" w:rsidP="00564993">
            <w:pPr>
              <w:spacing w:after="0" w:line="240" w:lineRule="auto"/>
              <w:jc w:val="center"/>
              <w:rPr>
                <w:b/>
                <w:bCs/>
                <w:color w:val="000000"/>
                <w:sz w:val="20"/>
              </w:rPr>
            </w:pPr>
            <w:r w:rsidRPr="007445F4">
              <w:rPr>
                <w:b/>
                <w:bCs/>
                <w:color w:val="000000"/>
                <w:sz w:val="20"/>
              </w:rPr>
              <w:t>% Total Load TN</w:t>
            </w:r>
          </w:p>
        </w:tc>
        <w:tc>
          <w:tcPr>
            <w:tcW w:w="189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5BBDBC" w14:textId="006BC56D" w:rsidR="00F13339" w:rsidRPr="007445F4" w:rsidRDefault="00F13339" w:rsidP="00564993">
            <w:pPr>
              <w:spacing w:after="0" w:line="240" w:lineRule="auto"/>
              <w:jc w:val="center"/>
              <w:rPr>
                <w:b/>
                <w:bCs/>
                <w:color w:val="000000"/>
                <w:sz w:val="20"/>
              </w:rPr>
            </w:pPr>
            <w:r w:rsidRPr="007445F4">
              <w:rPr>
                <w:b/>
                <w:bCs/>
                <w:color w:val="000000"/>
                <w:sz w:val="20"/>
              </w:rPr>
              <w:t xml:space="preserve">Starting TP Load </w:t>
            </w:r>
          </w:p>
        </w:tc>
        <w:tc>
          <w:tcPr>
            <w:tcW w:w="189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18AB50E" w14:textId="77777777" w:rsidR="00F13339" w:rsidRPr="007445F4" w:rsidRDefault="00F13339" w:rsidP="00564993">
            <w:pPr>
              <w:spacing w:after="0" w:line="240" w:lineRule="auto"/>
              <w:jc w:val="center"/>
              <w:rPr>
                <w:b/>
                <w:bCs/>
                <w:color w:val="000000"/>
                <w:sz w:val="20"/>
              </w:rPr>
            </w:pPr>
            <w:r w:rsidRPr="007445F4">
              <w:rPr>
                <w:b/>
                <w:bCs/>
                <w:color w:val="000000"/>
                <w:sz w:val="20"/>
              </w:rPr>
              <w:t>% Total Load TP</w:t>
            </w:r>
          </w:p>
        </w:tc>
      </w:tr>
      <w:tr w:rsidR="00587F61" w:rsidRPr="007445F4" w14:paraId="6EDE5B76" w14:textId="77777777" w:rsidTr="007D2CA2">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91BBF4E" w14:textId="77777777" w:rsidR="00F13339" w:rsidRPr="00BC1577" w:rsidRDefault="00F13339" w:rsidP="007D2CA2">
            <w:pPr>
              <w:spacing w:after="0" w:line="240" w:lineRule="auto"/>
              <w:jc w:val="center"/>
              <w:rPr>
                <w:b/>
                <w:bCs/>
                <w:color w:val="000000"/>
                <w:sz w:val="20"/>
              </w:rPr>
            </w:pPr>
            <w:r w:rsidRPr="00BC1577">
              <w:rPr>
                <w:b/>
                <w:bCs/>
                <w:color w:val="000000"/>
                <w:sz w:val="20"/>
              </w:rPr>
              <w:t>A</w:t>
            </w:r>
          </w:p>
        </w:tc>
        <w:tc>
          <w:tcPr>
            <w:tcW w:w="1890" w:type="dxa"/>
            <w:tcBorders>
              <w:top w:val="nil"/>
              <w:left w:val="nil"/>
              <w:bottom w:val="single" w:sz="4" w:space="0" w:color="auto"/>
              <w:right w:val="single" w:sz="4" w:space="0" w:color="auto"/>
            </w:tcBorders>
            <w:shd w:val="clear" w:color="auto" w:fill="auto"/>
            <w:noWrap/>
            <w:vAlign w:val="center"/>
          </w:tcPr>
          <w:p w14:paraId="5886D56C" w14:textId="25A6610F" w:rsidR="00F13339" w:rsidRPr="00672643" w:rsidRDefault="00F13339" w:rsidP="007D2CA2">
            <w:pPr>
              <w:spacing w:after="0"/>
              <w:jc w:val="center"/>
              <w:rPr>
                <w:sz w:val="20"/>
              </w:rPr>
            </w:pPr>
            <w:r w:rsidRPr="00F23543">
              <w:rPr>
                <w:color w:val="000000"/>
                <w:sz w:val="20"/>
              </w:rPr>
              <w:t>399,161</w:t>
            </w:r>
          </w:p>
        </w:tc>
        <w:tc>
          <w:tcPr>
            <w:tcW w:w="1980" w:type="dxa"/>
            <w:tcBorders>
              <w:top w:val="nil"/>
              <w:left w:val="nil"/>
              <w:bottom w:val="single" w:sz="4" w:space="0" w:color="auto"/>
              <w:right w:val="single" w:sz="4" w:space="0" w:color="auto"/>
            </w:tcBorders>
            <w:shd w:val="clear" w:color="auto" w:fill="auto"/>
            <w:noWrap/>
            <w:vAlign w:val="center"/>
            <w:hideMark/>
          </w:tcPr>
          <w:p w14:paraId="47B67204" w14:textId="4D6C0913" w:rsidR="00F13339" w:rsidRPr="007445F4" w:rsidRDefault="00F13339" w:rsidP="007D2CA2">
            <w:pPr>
              <w:spacing w:after="0" w:line="240" w:lineRule="auto"/>
              <w:jc w:val="center"/>
              <w:rPr>
                <w:color w:val="000000"/>
                <w:sz w:val="20"/>
              </w:rPr>
            </w:pPr>
            <w:r>
              <w:rPr>
                <w:color w:val="000000"/>
                <w:sz w:val="20"/>
              </w:rPr>
              <w:t>53</w:t>
            </w:r>
          </w:p>
        </w:tc>
        <w:tc>
          <w:tcPr>
            <w:tcW w:w="1890" w:type="dxa"/>
            <w:tcBorders>
              <w:top w:val="nil"/>
              <w:left w:val="nil"/>
              <w:bottom w:val="single" w:sz="4" w:space="0" w:color="auto"/>
              <w:right w:val="single" w:sz="4" w:space="0" w:color="auto"/>
            </w:tcBorders>
            <w:shd w:val="clear" w:color="auto" w:fill="auto"/>
            <w:noWrap/>
            <w:vAlign w:val="center"/>
            <w:hideMark/>
          </w:tcPr>
          <w:p w14:paraId="3D40DEDE" w14:textId="6729F866" w:rsidR="00F13339" w:rsidRPr="007445F4" w:rsidRDefault="00F13339" w:rsidP="007D2CA2">
            <w:pPr>
              <w:spacing w:after="0" w:line="240" w:lineRule="auto"/>
              <w:jc w:val="center"/>
              <w:rPr>
                <w:color w:val="000000"/>
                <w:sz w:val="20"/>
              </w:rPr>
            </w:pPr>
            <w:r>
              <w:rPr>
                <w:color w:val="000000"/>
                <w:sz w:val="20"/>
              </w:rPr>
              <w:t>46,021</w:t>
            </w:r>
          </w:p>
        </w:tc>
        <w:tc>
          <w:tcPr>
            <w:tcW w:w="1895" w:type="dxa"/>
            <w:tcBorders>
              <w:top w:val="nil"/>
              <w:left w:val="nil"/>
              <w:bottom w:val="single" w:sz="4" w:space="0" w:color="auto"/>
              <w:right w:val="single" w:sz="4" w:space="0" w:color="auto"/>
            </w:tcBorders>
            <w:shd w:val="clear" w:color="auto" w:fill="auto"/>
            <w:noWrap/>
            <w:vAlign w:val="center"/>
            <w:hideMark/>
          </w:tcPr>
          <w:p w14:paraId="7CB2B533" w14:textId="44A503F4" w:rsidR="00F13339" w:rsidRPr="007445F4" w:rsidRDefault="00F13339" w:rsidP="007D2CA2">
            <w:pPr>
              <w:spacing w:after="0" w:line="240" w:lineRule="auto"/>
              <w:jc w:val="center"/>
              <w:rPr>
                <w:color w:val="000000"/>
                <w:sz w:val="20"/>
              </w:rPr>
            </w:pPr>
            <w:r>
              <w:rPr>
                <w:color w:val="000000"/>
                <w:sz w:val="20"/>
              </w:rPr>
              <w:t>48</w:t>
            </w:r>
          </w:p>
        </w:tc>
      </w:tr>
      <w:tr w:rsidR="00587F61" w:rsidRPr="007445F4" w14:paraId="6585DD62" w14:textId="77777777" w:rsidTr="007D2CA2">
        <w:trPr>
          <w:trHeight w:val="300"/>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D69907F" w14:textId="2C4D64D6" w:rsidR="00F13339" w:rsidRPr="00BC1577" w:rsidRDefault="00F13339" w:rsidP="007D2CA2">
            <w:pPr>
              <w:spacing w:after="0" w:line="240" w:lineRule="auto"/>
              <w:jc w:val="center"/>
              <w:rPr>
                <w:b/>
                <w:bCs/>
                <w:color w:val="000000"/>
                <w:sz w:val="20"/>
              </w:rPr>
            </w:pPr>
            <w:r w:rsidRPr="00BC1577">
              <w:rPr>
                <w:b/>
                <w:bCs/>
                <w:color w:val="000000"/>
                <w:sz w:val="20"/>
              </w:rPr>
              <w:t>B</w:t>
            </w:r>
          </w:p>
        </w:tc>
        <w:tc>
          <w:tcPr>
            <w:tcW w:w="1890" w:type="dxa"/>
            <w:tcBorders>
              <w:top w:val="nil"/>
              <w:left w:val="nil"/>
              <w:bottom w:val="single" w:sz="4" w:space="0" w:color="auto"/>
              <w:right w:val="single" w:sz="4" w:space="0" w:color="auto"/>
            </w:tcBorders>
            <w:shd w:val="clear" w:color="auto" w:fill="auto"/>
            <w:noWrap/>
            <w:vAlign w:val="center"/>
          </w:tcPr>
          <w:p w14:paraId="75D9181F" w14:textId="7AF1339E" w:rsidR="00F13339" w:rsidRPr="007445F4" w:rsidRDefault="00F13339" w:rsidP="007D2CA2">
            <w:pPr>
              <w:spacing w:after="0" w:line="240" w:lineRule="auto"/>
              <w:jc w:val="center"/>
              <w:rPr>
                <w:color w:val="000000"/>
                <w:sz w:val="20"/>
              </w:rPr>
            </w:pPr>
            <w:r w:rsidRPr="00F23543">
              <w:rPr>
                <w:color w:val="000000"/>
                <w:sz w:val="20"/>
              </w:rPr>
              <w:t>359</w:t>
            </w:r>
            <w:r>
              <w:rPr>
                <w:color w:val="000000"/>
                <w:sz w:val="20"/>
              </w:rPr>
              <w:t>,</w:t>
            </w:r>
            <w:r w:rsidRPr="00F23543">
              <w:rPr>
                <w:color w:val="000000"/>
                <w:sz w:val="20"/>
              </w:rPr>
              <w:t>923</w:t>
            </w:r>
          </w:p>
        </w:tc>
        <w:tc>
          <w:tcPr>
            <w:tcW w:w="1980" w:type="dxa"/>
            <w:tcBorders>
              <w:top w:val="nil"/>
              <w:left w:val="nil"/>
              <w:bottom w:val="single" w:sz="4" w:space="0" w:color="auto"/>
              <w:right w:val="single" w:sz="4" w:space="0" w:color="auto"/>
            </w:tcBorders>
            <w:shd w:val="clear" w:color="auto" w:fill="auto"/>
            <w:noWrap/>
            <w:vAlign w:val="center"/>
            <w:hideMark/>
          </w:tcPr>
          <w:p w14:paraId="247F621D" w14:textId="0995909E" w:rsidR="00F13339" w:rsidRPr="007445F4" w:rsidRDefault="00F13339" w:rsidP="007D2CA2">
            <w:pPr>
              <w:spacing w:after="0" w:line="240" w:lineRule="auto"/>
              <w:jc w:val="center"/>
              <w:rPr>
                <w:color w:val="000000"/>
                <w:sz w:val="20"/>
              </w:rPr>
            </w:pPr>
            <w:r>
              <w:rPr>
                <w:color w:val="000000"/>
                <w:sz w:val="20"/>
              </w:rPr>
              <w:t>47</w:t>
            </w:r>
          </w:p>
        </w:tc>
        <w:tc>
          <w:tcPr>
            <w:tcW w:w="1890" w:type="dxa"/>
            <w:tcBorders>
              <w:top w:val="nil"/>
              <w:left w:val="nil"/>
              <w:bottom w:val="single" w:sz="4" w:space="0" w:color="auto"/>
              <w:right w:val="single" w:sz="4" w:space="0" w:color="auto"/>
            </w:tcBorders>
            <w:shd w:val="clear" w:color="auto" w:fill="auto"/>
            <w:noWrap/>
            <w:vAlign w:val="center"/>
            <w:hideMark/>
          </w:tcPr>
          <w:p w14:paraId="45E3A7F6" w14:textId="097C0DA8" w:rsidR="00F13339" w:rsidRPr="007445F4" w:rsidRDefault="00F13339" w:rsidP="007D2CA2">
            <w:pPr>
              <w:spacing w:after="0" w:line="240" w:lineRule="auto"/>
              <w:jc w:val="center"/>
              <w:rPr>
                <w:color w:val="000000"/>
                <w:sz w:val="20"/>
              </w:rPr>
            </w:pPr>
            <w:r>
              <w:rPr>
                <w:color w:val="000000"/>
                <w:sz w:val="20"/>
              </w:rPr>
              <w:t>50,203</w:t>
            </w:r>
          </w:p>
        </w:tc>
        <w:tc>
          <w:tcPr>
            <w:tcW w:w="1895" w:type="dxa"/>
            <w:tcBorders>
              <w:top w:val="nil"/>
              <w:left w:val="nil"/>
              <w:bottom w:val="single" w:sz="4" w:space="0" w:color="auto"/>
              <w:right w:val="single" w:sz="4" w:space="0" w:color="auto"/>
            </w:tcBorders>
            <w:shd w:val="clear" w:color="auto" w:fill="auto"/>
            <w:noWrap/>
            <w:vAlign w:val="center"/>
            <w:hideMark/>
          </w:tcPr>
          <w:p w14:paraId="49AF4F66" w14:textId="49D9C33B" w:rsidR="00F13339" w:rsidRPr="007445F4" w:rsidRDefault="00F13339" w:rsidP="007D2CA2">
            <w:pPr>
              <w:spacing w:after="0" w:line="240" w:lineRule="auto"/>
              <w:jc w:val="center"/>
              <w:rPr>
                <w:color w:val="000000"/>
                <w:sz w:val="20"/>
              </w:rPr>
            </w:pPr>
            <w:r>
              <w:rPr>
                <w:color w:val="000000"/>
                <w:sz w:val="20"/>
              </w:rPr>
              <w:t>52</w:t>
            </w:r>
          </w:p>
        </w:tc>
      </w:tr>
      <w:tr w:rsidR="00587F61" w:rsidRPr="007445F4" w14:paraId="19E89398" w14:textId="77777777" w:rsidTr="008D2719">
        <w:trPr>
          <w:trHeight w:val="300"/>
          <w:jc w:val="center"/>
        </w:trPr>
        <w:tc>
          <w:tcPr>
            <w:tcW w:w="1345" w:type="dxa"/>
            <w:tcBorders>
              <w:top w:val="nil"/>
              <w:left w:val="single" w:sz="4" w:space="0" w:color="auto"/>
              <w:bottom w:val="single" w:sz="4" w:space="0" w:color="auto"/>
              <w:right w:val="single" w:sz="4" w:space="0" w:color="auto"/>
            </w:tcBorders>
            <w:shd w:val="clear" w:color="auto" w:fill="FFFFCC"/>
            <w:noWrap/>
            <w:vAlign w:val="center"/>
            <w:hideMark/>
          </w:tcPr>
          <w:p w14:paraId="1B03C947" w14:textId="10909AAE" w:rsidR="00F13339" w:rsidRPr="007445F4" w:rsidRDefault="00F13339" w:rsidP="007D2CA2">
            <w:pPr>
              <w:spacing w:after="0" w:line="240" w:lineRule="auto"/>
              <w:jc w:val="center"/>
              <w:rPr>
                <w:b/>
                <w:bCs/>
                <w:color w:val="000000"/>
                <w:sz w:val="20"/>
              </w:rPr>
            </w:pPr>
            <w:r>
              <w:rPr>
                <w:b/>
                <w:bCs/>
                <w:color w:val="000000"/>
                <w:sz w:val="20"/>
              </w:rPr>
              <w:t>Totals</w:t>
            </w:r>
          </w:p>
        </w:tc>
        <w:tc>
          <w:tcPr>
            <w:tcW w:w="1890" w:type="dxa"/>
            <w:tcBorders>
              <w:top w:val="nil"/>
              <w:left w:val="nil"/>
              <w:bottom w:val="single" w:sz="4" w:space="0" w:color="auto"/>
              <w:right w:val="single" w:sz="4" w:space="0" w:color="auto"/>
            </w:tcBorders>
            <w:shd w:val="clear" w:color="auto" w:fill="FFFFCC"/>
            <w:noWrap/>
            <w:vAlign w:val="center"/>
          </w:tcPr>
          <w:p w14:paraId="7B4D682E" w14:textId="3E270B81" w:rsidR="00F13339" w:rsidRPr="007445F4" w:rsidRDefault="00F13339" w:rsidP="007D2CA2">
            <w:pPr>
              <w:spacing w:after="0" w:line="240" w:lineRule="auto"/>
              <w:jc w:val="center"/>
              <w:rPr>
                <w:b/>
                <w:bCs/>
                <w:color w:val="000000"/>
                <w:sz w:val="20"/>
              </w:rPr>
            </w:pPr>
            <w:r w:rsidRPr="00F23543">
              <w:rPr>
                <w:b/>
                <w:bCs/>
                <w:color w:val="000000"/>
                <w:sz w:val="20"/>
              </w:rPr>
              <w:t>759</w:t>
            </w:r>
            <w:r>
              <w:rPr>
                <w:b/>
                <w:bCs/>
                <w:color w:val="000000"/>
                <w:sz w:val="20"/>
              </w:rPr>
              <w:t>,</w:t>
            </w:r>
            <w:r w:rsidRPr="00F23543">
              <w:rPr>
                <w:b/>
                <w:bCs/>
                <w:color w:val="000000"/>
                <w:sz w:val="20"/>
              </w:rPr>
              <w:t>084</w:t>
            </w:r>
          </w:p>
        </w:tc>
        <w:tc>
          <w:tcPr>
            <w:tcW w:w="1980" w:type="dxa"/>
            <w:tcBorders>
              <w:top w:val="nil"/>
              <w:left w:val="nil"/>
              <w:bottom w:val="single" w:sz="4" w:space="0" w:color="auto"/>
              <w:right w:val="single" w:sz="4" w:space="0" w:color="auto"/>
            </w:tcBorders>
            <w:shd w:val="clear" w:color="auto" w:fill="FFFFCC"/>
            <w:noWrap/>
            <w:vAlign w:val="center"/>
            <w:hideMark/>
          </w:tcPr>
          <w:p w14:paraId="63A2A02C" w14:textId="4223935D" w:rsidR="00F13339" w:rsidRPr="007445F4" w:rsidRDefault="00F13339" w:rsidP="007D2CA2">
            <w:pPr>
              <w:spacing w:after="0" w:line="240" w:lineRule="auto"/>
              <w:jc w:val="center"/>
              <w:rPr>
                <w:b/>
                <w:bCs/>
                <w:color w:val="000000"/>
                <w:sz w:val="20"/>
              </w:rPr>
            </w:pPr>
            <w:r w:rsidRPr="007445F4">
              <w:rPr>
                <w:b/>
                <w:bCs/>
                <w:color w:val="000000"/>
                <w:sz w:val="20"/>
              </w:rPr>
              <w:t>100</w:t>
            </w:r>
          </w:p>
        </w:tc>
        <w:tc>
          <w:tcPr>
            <w:tcW w:w="1890" w:type="dxa"/>
            <w:tcBorders>
              <w:top w:val="nil"/>
              <w:left w:val="nil"/>
              <w:bottom w:val="single" w:sz="4" w:space="0" w:color="auto"/>
              <w:right w:val="single" w:sz="4" w:space="0" w:color="auto"/>
            </w:tcBorders>
            <w:shd w:val="clear" w:color="auto" w:fill="FFFFCC"/>
            <w:noWrap/>
            <w:vAlign w:val="center"/>
            <w:hideMark/>
          </w:tcPr>
          <w:p w14:paraId="70E7B4BD" w14:textId="19660F0A" w:rsidR="00F13339" w:rsidRPr="007445F4" w:rsidRDefault="00F13339" w:rsidP="007D2CA2">
            <w:pPr>
              <w:spacing w:after="0" w:line="240" w:lineRule="auto"/>
              <w:jc w:val="center"/>
              <w:rPr>
                <w:b/>
                <w:bCs/>
                <w:color w:val="000000"/>
                <w:sz w:val="20"/>
              </w:rPr>
            </w:pPr>
            <w:r>
              <w:rPr>
                <w:b/>
                <w:bCs/>
                <w:color w:val="000000"/>
                <w:sz w:val="20"/>
              </w:rPr>
              <w:t>96,224</w:t>
            </w:r>
          </w:p>
        </w:tc>
        <w:tc>
          <w:tcPr>
            <w:tcW w:w="1895" w:type="dxa"/>
            <w:tcBorders>
              <w:top w:val="nil"/>
              <w:left w:val="nil"/>
              <w:bottom w:val="single" w:sz="4" w:space="0" w:color="auto"/>
              <w:right w:val="single" w:sz="4" w:space="0" w:color="auto"/>
            </w:tcBorders>
            <w:shd w:val="clear" w:color="auto" w:fill="FFFFCC"/>
            <w:noWrap/>
            <w:vAlign w:val="center"/>
            <w:hideMark/>
          </w:tcPr>
          <w:p w14:paraId="040DA110" w14:textId="69D923F6" w:rsidR="00F13339" w:rsidRPr="007445F4" w:rsidRDefault="00F13339" w:rsidP="007D2CA2">
            <w:pPr>
              <w:spacing w:after="0" w:line="240" w:lineRule="auto"/>
              <w:jc w:val="center"/>
              <w:rPr>
                <w:b/>
                <w:bCs/>
                <w:color w:val="000000"/>
                <w:sz w:val="20"/>
              </w:rPr>
            </w:pPr>
            <w:r w:rsidRPr="007445F4">
              <w:rPr>
                <w:b/>
                <w:bCs/>
                <w:color w:val="000000"/>
                <w:sz w:val="20"/>
              </w:rPr>
              <w:t>100</w:t>
            </w:r>
          </w:p>
        </w:tc>
      </w:tr>
    </w:tbl>
    <w:p w14:paraId="7EBE307B" w14:textId="2FCA75C6" w:rsidR="00F13339" w:rsidRDefault="00F13339" w:rsidP="003F4375">
      <w:pPr>
        <w:pStyle w:val="Caption"/>
        <w:jc w:val="left"/>
        <w:rPr>
          <w:rFonts w:asciiTheme="minorHAnsi" w:eastAsiaTheme="minorHAnsi" w:hAnsiTheme="minorHAnsi" w:cstheme="minorBidi"/>
          <w:b w:val="0"/>
          <w:iCs w:val="0"/>
          <w:color w:val="auto"/>
          <w:sz w:val="22"/>
          <w:szCs w:val="22"/>
        </w:rPr>
      </w:pPr>
      <w:r>
        <w:fldChar w:fldCharType="begin"/>
      </w:r>
      <w:r>
        <w:instrText xml:space="preserve"> LINK </w:instrText>
      </w:r>
      <w:r w:rsidR="00A95106">
        <w:instrText xml:space="preserve">Excel.Sheet.12 C:\\Users\\Cecil_S\\Desktop\\LETv3Complete\\LETv3_workbook.xlsx "TP (2)!R3C11:R13C14" </w:instrText>
      </w:r>
      <w:r>
        <w:instrText xml:space="preserve">\a \f 5 \h  \* MERGEFORMAT </w:instrText>
      </w:r>
      <w:r>
        <w:fldChar w:fldCharType="separate"/>
      </w:r>
    </w:p>
    <w:p w14:paraId="11BC3E0C" w14:textId="227D1A02" w:rsidR="00F444A6" w:rsidRPr="00535A4D" w:rsidRDefault="00F13339" w:rsidP="00535A4D">
      <w:pPr>
        <w:pStyle w:val="Heading4"/>
        <w:ind w:left="360"/>
        <w:rPr>
          <w:i w:val="0"/>
          <w:iCs/>
        </w:rPr>
      </w:pPr>
      <w:r>
        <w:fldChar w:fldCharType="end"/>
      </w:r>
      <w:bookmarkStart w:id="196" w:name="_Ref480546357"/>
      <w:bookmarkStart w:id="197" w:name="_Toc497481328"/>
      <w:bookmarkStart w:id="198" w:name="_Toc497741357"/>
      <w:bookmarkStart w:id="199" w:name="_Toc499899541"/>
      <w:r w:rsidR="00F444A6" w:rsidRPr="00535A4D">
        <w:rPr>
          <w:i w:val="0"/>
          <w:iCs/>
        </w:rPr>
        <w:t xml:space="preserve">Low Priority Ranking Determination </w:t>
      </w:r>
    </w:p>
    <w:p w14:paraId="72785FDA" w14:textId="011644CD" w:rsidR="00110890" w:rsidRDefault="00110890" w:rsidP="00110890">
      <w:bookmarkStart w:id="200" w:name="_Ref480547283"/>
      <w:bookmarkStart w:id="201" w:name="_Ref497750543"/>
      <w:bookmarkStart w:id="202" w:name="ch2t14"/>
      <w:bookmarkStart w:id="203" w:name="_Toc497481331"/>
      <w:bookmarkStart w:id="204" w:name="_Toc497741360"/>
      <w:bookmarkStart w:id="205" w:name="_Toc499899547"/>
      <w:r>
        <w:t>Several stakeholders contribute less than 0.</w:t>
      </w:r>
      <w:r w:rsidR="00C4255F">
        <w:t>30</w:t>
      </w:r>
      <w:r>
        <w:t xml:space="preserve"> % of both the TN and TP loading from the watershed to the </w:t>
      </w:r>
      <w:r w:rsidR="00812A00">
        <w:t>NIRL</w:t>
      </w:r>
      <w:r>
        <w:t>.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w:t>
      </w:r>
      <w:r w:rsidR="00587F61">
        <w:t xml:space="preserve">during </w:t>
      </w:r>
      <w:r>
        <w:t xml:space="preserve">this </w:t>
      </w:r>
      <w:r w:rsidR="00587F61">
        <w:t>phase of implementation</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r w:rsidR="00587F61" w:rsidRPr="00587F61">
        <w:t xml:space="preserve"> </w:t>
      </w:r>
      <w:r w:rsidR="00587F61">
        <w:t>Low priority entities will be evaluated in future phases of BMAP implementation, as their contributions may change over time.</w:t>
      </w:r>
    </w:p>
    <w:p w14:paraId="08F0A0E7" w14:textId="6531791A" w:rsidR="00B83BD6" w:rsidRDefault="00991354" w:rsidP="00110890">
      <w:pPr>
        <w:spacing w:after="160"/>
      </w:pPr>
      <w:r w:rsidRPr="00991354">
        <w:rPr>
          <w:b/>
        </w:rPr>
        <w:fldChar w:fldCharType="begin"/>
      </w:r>
      <w:r w:rsidRPr="00991354">
        <w:rPr>
          <w:b/>
        </w:rPr>
        <w:instrText xml:space="preserve"> REF _Ref55406753 \h  \* MERGEFORMAT </w:instrText>
      </w:r>
      <w:r w:rsidRPr="00991354">
        <w:rPr>
          <w:b/>
        </w:rPr>
      </w:r>
      <w:r w:rsidRPr="00991354">
        <w:rPr>
          <w:b/>
        </w:rPr>
        <w:fldChar w:fldCharType="separate"/>
      </w:r>
      <w:r w:rsidR="00470C1D" w:rsidRPr="00470C1D">
        <w:rPr>
          <w:b/>
        </w:rPr>
        <w:t xml:space="preserve">Table </w:t>
      </w:r>
      <w:r w:rsidR="00470C1D" w:rsidRPr="00470C1D">
        <w:rPr>
          <w:b/>
          <w:noProof/>
        </w:rPr>
        <w:t>13</w:t>
      </w:r>
      <w:r w:rsidRPr="00991354">
        <w:rPr>
          <w:b/>
        </w:rPr>
        <w:fldChar w:fldCharType="end"/>
      </w:r>
      <w:r w:rsidR="00587F61">
        <w:rPr>
          <w:b/>
        </w:rPr>
        <w:t xml:space="preserve"> </w:t>
      </w:r>
      <w:r w:rsidR="00110890" w:rsidRPr="00A3777C">
        <w:t>summarize</w:t>
      </w:r>
      <w:r w:rsidR="00587F61">
        <w:t>s</w:t>
      </w:r>
      <w:r w:rsidR="00110890" w:rsidRPr="00A3777C">
        <w:t xml:space="preserve"> the priority evaluation, and those stakeholders meeting the classification requirements for low priority are highlighted in gre</w:t>
      </w:r>
      <w:r w:rsidR="00110890">
        <w:t>y</w:t>
      </w:r>
      <w:r w:rsidR="00110890" w:rsidRPr="00A3777C">
        <w:t xml:space="preserve">. </w:t>
      </w:r>
      <w:r w:rsidR="00110890">
        <w:t>Stakeholders</w:t>
      </w:r>
      <w:r w:rsidR="00110890" w:rsidRPr="00A3777C">
        <w:t xml:space="preserve"> that met the low</w:t>
      </w:r>
      <w:r w:rsidR="00110890">
        <w:t>-</w:t>
      </w:r>
      <w:r w:rsidR="00110890" w:rsidRPr="00A3777C">
        <w:t>priority classification include</w:t>
      </w:r>
      <w:r w:rsidR="00110890">
        <w:t xml:space="preserve"> . </w:t>
      </w:r>
      <w:r w:rsidR="00110890" w:rsidRPr="00A3777C">
        <w:t>These entities are not required to meet the reduction target</w:t>
      </w:r>
      <w:r w:rsidR="00D363B4">
        <w:t>s</w:t>
      </w:r>
      <w:r w:rsidR="00110890" w:rsidRPr="00A3777C">
        <w:t xml:space="preserve"> for </w:t>
      </w:r>
      <w:r w:rsidR="00110890">
        <w:t xml:space="preserve">TN and TP </w:t>
      </w:r>
      <w:r w:rsidR="00D363B4">
        <w:t xml:space="preserve">in this phase of the BMAP </w:t>
      </w:r>
      <w:r w:rsidR="00110890">
        <w:t>but must continue to adhere to all requirements of their MS4</w:t>
      </w:r>
      <w:r w:rsidR="00110890" w:rsidRPr="00A3777C">
        <w:t xml:space="preserve"> permit</w:t>
      </w:r>
      <w:r w:rsidR="00110890">
        <w:t xml:space="preserve"> or other permits</w:t>
      </w:r>
      <w:r w:rsidR="00110890" w:rsidRPr="00A3777C">
        <w:t>.</w:t>
      </w:r>
    </w:p>
    <w:p w14:paraId="5F616720" w14:textId="77777777" w:rsidR="009837D8" w:rsidRDefault="009837D8" w:rsidP="009837D8">
      <w:r>
        <w:t>BMAP progress will be reviewed over time, and reduction requirements, including for those stakeholders with t</w:t>
      </w:r>
      <w:r w:rsidRPr="003723F9">
        <w:t xml:space="preserve">his </w:t>
      </w:r>
      <w:r>
        <w:t>low-priority</w:t>
      </w:r>
      <w:r w:rsidRPr="003723F9">
        <w:t xml:space="preserve"> status</w:t>
      </w:r>
      <w:r>
        <w:t>,</w:t>
      </w:r>
      <w:r w:rsidRPr="003723F9">
        <w:t xml:space="preserve"> </w:t>
      </w:r>
      <w:r>
        <w:t>w</w:t>
      </w:r>
      <w:r w:rsidRPr="003723F9">
        <w:t>ill</w:t>
      </w:r>
      <w:r>
        <w:t xml:space="preserve"> be</w:t>
      </w:r>
      <w:r w:rsidRPr="003723F9">
        <w:t xml:space="preserve"> </w:t>
      </w:r>
      <w:r>
        <w:t>updated in a future BMAP update as needed.</w:t>
      </w:r>
      <w:r w:rsidRPr="003723F9">
        <w:t xml:space="preserve"> </w:t>
      </w:r>
      <w:r>
        <w:t xml:space="preserve">TN and TP </w:t>
      </w:r>
      <w:r w:rsidRPr="003723F9">
        <w:t xml:space="preserve">reductions may be needed from the </w:t>
      </w:r>
      <w:r>
        <w:t>low-priority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2A3C1B7E" w14:textId="77777777" w:rsidR="00B04E31" w:rsidRDefault="00B04E31">
      <w:pPr>
        <w:spacing w:after="160"/>
        <w:rPr>
          <w:rFonts w:ascii="Times New Roman Bold" w:hAnsi="Times New Roman Bold"/>
          <w:b/>
          <w:iCs/>
          <w:color w:val="000000" w:themeColor="text1"/>
          <w:szCs w:val="18"/>
        </w:rPr>
      </w:pPr>
      <w:bookmarkStart w:id="206" w:name="_Ref55406753"/>
      <w:r>
        <w:br w:type="page"/>
      </w:r>
    </w:p>
    <w:p w14:paraId="6C75417C" w14:textId="586EB5AA" w:rsidR="009837D8" w:rsidRDefault="009837D8" w:rsidP="00D1645E">
      <w:pPr>
        <w:pStyle w:val="Caption"/>
        <w:keepNext/>
      </w:pPr>
      <w:bookmarkStart w:id="207" w:name="_Toc56418678"/>
      <w:r>
        <w:t xml:space="preserve">Table </w:t>
      </w:r>
      <w:r>
        <w:fldChar w:fldCharType="begin"/>
      </w:r>
      <w:r>
        <w:instrText>SEQ Table \* ARABIC</w:instrText>
      </w:r>
      <w:r>
        <w:fldChar w:fldCharType="separate"/>
      </w:r>
      <w:r w:rsidR="00470C1D">
        <w:rPr>
          <w:noProof/>
        </w:rPr>
        <w:t>13</w:t>
      </w:r>
      <w:r>
        <w:fldChar w:fldCharType="end"/>
      </w:r>
      <w:bookmarkEnd w:id="206"/>
      <w:r>
        <w:t>. Entity contributions to starting load</w:t>
      </w:r>
      <w:r w:rsidR="004F5DDC">
        <w:t>s</w:t>
      </w:r>
      <w:r>
        <w:t xml:space="preserve"> with low priority ranking cutoff</w:t>
      </w:r>
      <w:bookmarkEnd w:id="207"/>
    </w:p>
    <w:p w14:paraId="695E2489" w14:textId="078C1C0B" w:rsidR="009837D8" w:rsidRDefault="009837D8" w:rsidP="00B04E31">
      <w:pPr>
        <w:pStyle w:val="Bodytextreduced"/>
      </w:pPr>
      <w:r w:rsidRPr="00632E6D">
        <w:rPr>
          <w:b/>
          <w:bCs/>
        </w:rPr>
        <w:t>Note</w:t>
      </w:r>
      <w:r w:rsidRPr="00A3777C">
        <w:t>:</w:t>
      </w:r>
      <w:r>
        <w:t xml:space="preserve"> Grey highlighting and boldface type indicate jurisdictions meeting the classification requirements for low priority.</w:t>
      </w:r>
    </w:p>
    <w:p w14:paraId="251C8FBD" w14:textId="065CEE18" w:rsidR="00B04E31" w:rsidRDefault="00B04E31" w:rsidP="008D2719">
      <w:pPr>
        <w:pStyle w:val="Bodytextreduced"/>
      </w:pPr>
      <w:r>
        <w:t>N/A = Not applicable</w:t>
      </w:r>
    </w:p>
    <w:tbl>
      <w:tblPr>
        <w:tblW w:w="5000" w:type="pct"/>
        <w:jc w:val="center"/>
        <w:tblLook w:val="04A0" w:firstRow="1" w:lastRow="0" w:firstColumn="1" w:lastColumn="0" w:noHBand="0" w:noVBand="1"/>
      </w:tblPr>
      <w:tblGrid>
        <w:gridCol w:w="2875"/>
        <w:gridCol w:w="1440"/>
        <w:gridCol w:w="1890"/>
        <w:gridCol w:w="1350"/>
        <w:gridCol w:w="1795"/>
      </w:tblGrid>
      <w:tr w:rsidR="00873590" w:rsidRPr="00B04E31" w14:paraId="2DF77C16" w14:textId="77777777" w:rsidTr="008D2719">
        <w:trPr>
          <w:trHeight w:hRule="exact" w:val="478"/>
          <w:jc w:val="center"/>
        </w:trPr>
        <w:tc>
          <w:tcPr>
            <w:tcW w:w="287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14:paraId="36C620F1" w14:textId="6285DE1D" w:rsidR="001A7E4D" w:rsidRPr="008D2719" w:rsidRDefault="001A7E4D" w:rsidP="008D2719">
            <w:pPr>
              <w:pStyle w:val="TableText"/>
              <w:rPr>
                <w:b/>
                <w:bCs/>
              </w:rPr>
            </w:pPr>
            <w:r w:rsidRPr="008D2719">
              <w:rPr>
                <w:b/>
                <w:bCs/>
              </w:rPr>
              <w:t>Entity</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9EA8AF3" w14:textId="539E9CBB" w:rsidR="001A7E4D" w:rsidRPr="008D2719" w:rsidRDefault="001A7E4D" w:rsidP="008D2719">
            <w:pPr>
              <w:pStyle w:val="TableText"/>
              <w:rPr>
                <w:b/>
                <w:bCs/>
              </w:rPr>
            </w:pPr>
            <w:r w:rsidRPr="008D2719">
              <w:rPr>
                <w:b/>
                <w:bCs/>
              </w:rPr>
              <w:t>TN Starting Load (lbs/yr)</w:t>
            </w:r>
          </w:p>
        </w:tc>
        <w:tc>
          <w:tcPr>
            <w:tcW w:w="189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5E17E77" w14:textId="4A37C237" w:rsidR="001A7E4D" w:rsidRPr="008D2719" w:rsidRDefault="00D363B4" w:rsidP="008D2719">
            <w:pPr>
              <w:pStyle w:val="TableText"/>
              <w:rPr>
                <w:b/>
                <w:bCs/>
              </w:rPr>
            </w:pPr>
            <w:r w:rsidRPr="008D2719">
              <w:rPr>
                <w:b/>
                <w:bCs/>
              </w:rPr>
              <w:t xml:space="preserve">Anthropogenic </w:t>
            </w:r>
            <w:r w:rsidR="001A7E4D" w:rsidRPr="008D2719">
              <w:rPr>
                <w:b/>
                <w:bCs/>
              </w:rPr>
              <w:t>% TN in BMAP</w:t>
            </w:r>
          </w:p>
        </w:tc>
        <w:tc>
          <w:tcPr>
            <w:tcW w:w="1350"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16BD948B" w14:textId="5C43B135" w:rsidR="001A7E4D" w:rsidRPr="008D2719" w:rsidRDefault="001A7E4D" w:rsidP="008D2719">
            <w:pPr>
              <w:pStyle w:val="TableText"/>
              <w:rPr>
                <w:b/>
                <w:bCs/>
              </w:rPr>
            </w:pPr>
            <w:r w:rsidRPr="008D2719">
              <w:rPr>
                <w:b/>
                <w:bCs/>
              </w:rPr>
              <w:t>TP Starting Load (lbs/yr)</w:t>
            </w:r>
          </w:p>
        </w:tc>
        <w:tc>
          <w:tcPr>
            <w:tcW w:w="1795"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01F84EE6" w14:textId="58228A53" w:rsidR="001A7E4D" w:rsidRPr="008D2719" w:rsidRDefault="001A7E4D" w:rsidP="008D2719">
            <w:pPr>
              <w:pStyle w:val="TableText"/>
              <w:rPr>
                <w:b/>
                <w:bCs/>
              </w:rPr>
            </w:pPr>
            <w:r w:rsidRPr="008D2719">
              <w:rPr>
                <w:b/>
                <w:bCs/>
              </w:rPr>
              <w:t>Ant</w:t>
            </w:r>
            <w:r w:rsidR="00D363B4" w:rsidRPr="008D2719">
              <w:rPr>
                <w:b/>
                <w:bCs/>
              </w:rPr>
              <w:t>hr</w:t>
            </w:r>
            <w:r w:rsidRPr="008D2719">
              <w:rPr>
                <w:b/>
                <w:bCs/>
              </w:rPr>
              <w:t>opogenic % TP in BMAP</w:t>
            </w:r>
          </w:p>
        </w:tc>
      </w:tr>
      <w:tr w:rsidR="00D363B4" w:rsidRPr="007D2CA2" w14:paraId="6AAB2448"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671E564A" w14:textId="77777777" w:rsidR="001A7E4D" w:rsidRPr="008D2719" w:rsidRDefault="001A7E4D" w:rsidP="008D2719">
            <w:pPr>
              <w:pStyle w:val="TableText"/>
              <w:rPr>
                <w:b/>
                <w:bCs/>
              </w:rPr>
            </w:pPr>
            <w:r w:rsidRPr="008D2719">
              <w:rPr>
                <w:b/>
                <w:bCs/>
              </w:rPr>
              <w:t>Brevard County</w:t>
            </w:r>
          </w:p>
        </w:tc>
        <w:tc>
          <w:tcPr>
            <w:tcW w:w="1440" w:type="dxa"/>
            <w:tcBorders>
              <w:top w:val="nil"/>
              <w:left w:val="nil"/>
              <w:bottom w:val="single" w:sz="4" w:space="0" w:color="auto"/>
              <w:right w:val="single" w:sz="4" w:space="0" w:color="auto"/>
            </w:tcBorders>
            <w:shd w:val="clear" w:color="auto" w:fill="auto"/>
            <w:noWrap/>
            <w:vAlign w:val="center"/>
            <w:hideMark/>
          </w:tcPr>
          <w:p w14:paraId="11E138FD" w14:textId="77777777" w:rsidR="001A7E4D" w:rsidRPr="007D2CA2" w:rsidRDefault="001A7E4D" w:rsidP="008D2719">
            <w:pPr>
              <w:pStyle w:val="TableText"/>
            </w:pPr>
            <w:r w:rsidRPr="007D2CA2">
              <w:t>178,194</w:t>
            </w:r>
          </w:p>
        </w:tc>
        <w:tc>
          <w:tcPr>
            <w:tcW w:w="1890" w:type="dxa"/>
            <w:tcBorders>
              <w:top w:val="nil"/>
              <w:left w:val="nil"/>
              <w:bottom w:val="single" w:sz="4" w:space="0" w:color="auto"/>
              <w:right w:val="single" w:sz="4" w:space="0" w:color="auto"/>
            </w:tcBorders>
            <w:shd w:val="clear" w:color="auto" w:fill="auto"/>
            <w:noWrap/>
            <w:vAlign w:val="center"/>
            <w:hideMark/>
          </w:tcPr>
          <w:p w14:paraId="08540F2A" w14:textId="4A4571A7" w:rsidR="001A7E4D" w:rsidRPr="007D2CA2" w:rsidRDefault="001A7E4D" w:rsidP="008D2719">
            <w:pPr>
              <w:pStyle w:val="TableText"/>
            </w:pPr>
            <w:r w:rsidRPr="007D2CA2">
              <w:t>38.86</w:t>
            </w:r>
          </w:p>
        </w:tc>
        <w:tc>
          <w:tcPr>
            <w:tcW w:w="1350" w:type="dxa"/>
            <w:tcBorders>
              <w:top w:val="nil"/>
              <w:left w:val="nil"/>
              <w:bottom w:val="single" w:sz="4" w:space="0" w:color="auto"/>
              <w:right w:val="single" w:sz="4" w:space="0" w:color="auto"/>
            </w:tcBorders>
            <w:shd w:val="clear" w:color="auto" w:fill="auto"/>
            <w:noWrap/>
            <w:vAlign w:val="center"/>
            <w:hideMark/>
          </w:tcPr>
          <w:p w14:paraId="1BD67C27" w14:textId="77777777" w:rsidR="001A7E4D" w:rsidRPr="007D2CA2" w:rsidRDefault="001A7E4D" w:rsidP="008D2719">
            <w:pPr>
              <w:pStyle w:val="TableText"/>
            </w:pPr>
            <w:r w:rsidRPr="007D2CA2">
              <w:t>26,588</w:t>
            </w:r>
          </w:p>
        </w:tc>
        <w:tc>
          <w:tcPr>
            <w:tcW w:w="1795" w:type="dxa"/>
            <w:tcBorders>
              <w:top w:val="nil"/>
              <w:left w:val="nil"/>
              <w:bottom w:val="single" w:sz="4" w:space="0" w:color="auto"/>
              <w:right w:val="single" w:sz="4" w:space="0" w:color="auto"/>
            </w:tcBorders>
            <w:shd w:val="clear" w:color="auto" w:fill="auto"/>
            <w:noWrap/>
            <w:vAlign w:val="center"/>
            <w:hideMark/>
          </w:tcPr>
          <w:p w14:paraId="0E6598FF" w14:textId="6525F2FA" w:rsidR="001A7E4D" w:rsidRPr="007D2CA2" w:rsidRDefault="001A7E4D" w:rsidP="008D2719">
            <w:pPr>
              <w:pStyle w:val="TableText"/>
            </w:pPr>
            <w:r w:rsidRPr="007D2CA2">
              <w:t>39.70</w:t>
            </w:r>
          </w:p>
        </w:tc>
      </w:tr>
      <w:tr w:rsidR="00D363B4" w:rsidRPr="007D2CA2" w14:paraId="4D2EA67D"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29BABEDF" w14:textId="77777777" w:rsidR="001A7E4D" w:rsidRPr="008D2719" w:rsidRDefault="001A7E4D" w:rsidP="008D2719">
            <w:pPr>
              <w:pStyle w:val="TableText"/>
              <w:rPr>
                <w:b/>
                <w:bCs/>
              </w:rPr>
            </w:pPr>
            <w:r w:rsidRPr="008D2719">
              <w:rPr>
                <w:b/>
                <w:bCs/>
              </w:rPr>
              <w:t>City of Melbourne</w:t>
            </w:r>
          </w:p>
        </w:tc>
        <w:tc>
          <w:tcPr>
            <w:tcW w:w="1440" w:type="dxa"/>
            <w:tcBorders>
              <w:top w:val="nil"/>
              <w:left w:val="nil"/>
              <w:bottom w:val="single" w:sz="4" w:space="0" w:color="auto"/>
              <w:right w:val="single" w:sz="4" w:space="0" w:color="auto"/>
            </w:tcBorders>
            <w:shd w:val="clear" w:color="auto" w:fill="auto"/>
            <w:noWrap/>
            <w:vAlign w:val="center"/>
            <w:hideMark/>
          </w:tcPr>
          <w:p w14:paraId="7C3940E2" w14:textId="77777777" w:rsidR="001A7E4D" w:rsidRPr="007D2CA2" w:rsidRDefault="001A7E4D" w:rsidP="008D2719">
            <w:pPr>
              <w:pStyle w:val="TableText"/>
            </w:pPr>
            <w:r w:rsidRPr="007D2CA2">
              <w:t>77,791</w:t>
            </w:r>
          </w:p>
        </w:tc>
        <w:tc>
          <w:tcPr>
            <w:tcW w:w="1890" w:type="dxa"/>
            <w:tcBorders>
              <w:top w:val="nil"/>
              <w:left w:val="nil"/>
              <w:bottom w:val="single" w:sz="4" w:space="0" w:color="auto"/>
              <w:right w:val="single" w:sz="4" w:space="0" w:color="auto"/>
            </w:tcBorders>
            <w:shd w:val="clear" w:color="auto" w:fill="auto"/>
            <w:noWrap/>
            <w:vAlign w:val="center"/>
            <w:hideMark/>
          </w:tcPr>
          <w:p w14:paraId="3B7B1011" w14:textId="7BE73C74" w:rsidR="001A7E4D" w:rsidRPr="007D2CA2" w:rsidRDefault="001A7E4D" w:rsidP="008D2719">
            <w:pPr>
              <w:pStyle w:val="TableText"/>
            </w:pPr>
            <w:r w:rsidRPr="007D2CA2">
              <w:t>16.97</w:t>
            </w:r>
          </w:p>
        </w:tc>
        <w:tc>
          <w:tcPr>
            <w:tcW w:w="1350" w:type="dxa"/>
            <w:tcBorders>
              <w:top w:val="nil"/>
              <w:left w:val="nil"/>
              <w:bottom w:val="single" w:sz="4" w:space="0" w:color="auto"/>
              <w:right w:val="single" w:sz="4" w:space="0" w:color="auto"/>
            </w:tcBorders>
            <w:shd w:val="clear" w:color="auto" w:fill="auto"/>
            <w:noWrap/>
            <w:vAlign w:val="center"/>
            <w:hideMark/>
          </w:tcPr>
          <w:p w14:paraId="7B2440A7" w14:textId="77777777" w:rsidR="001A7E4D" w:rsidRPr="007D2CA2" w:rsidRDefault="001A7E4D" w:rsidP="008D2719">
            <w:pPr>
              <w:pStyle w:val="TableText"/>
            </w:pPr>
            <w:r w:rsidRPr="007D2CA2">
              <w:t>11,420</w:t>
            </w:r>
          </w:p>
        </w:tc>
        <w:tc>
          <w:tcPr>
            <w:tcW w:w="1795" w:type="dxa"/>
            <w:tcBorders>
              <w:top w:val="nil"/>
              <w:left w:val="nil"/>
              <w:bottom w:val="single" w:sz="4" w:space="0" w:color="auto"/>
              <w:right w:val="single" w:sz="4" w:space="0" w:color="auto"/>
            </w:tcBorders>
            <w:shd w:val="clear" w:color="auto" w:fill="auto"/>
            <w:noWrap/>
            <w:vAlign w:val="center"/>
            <w:hideMark/>
          </w:tcPr>
          <w:p w14:paraId="38D136C3" w14:textId="710733F6" w:rsidR="001A7E4D" w:rsidRPr="007D2CA2" w:rsidRDefault="001A7E4D" w:rsidP="008D2719">
            <w:pPr>
              <w:pStyle w:val="TableText"/>
            </w:pPr>
            <w:r w:rsidRPr="007D2CA2">
              <w:t>17.05</w:t>
            </w:r>
          </w:p>
        </w:tc>
      </w:tr>
      <w:tr w:rsidR="00D363B4" w:rsidRPr="007D2CA2" w14:paraId="5C3BE34C"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29AD849C" w14:textId="77777777" w:rsidR="00B7706B" w:rsidRPr="008D2719" w:rsidRDefault="00B7706B" w:rsidP="008D2719">
            <w:pPr>
              <w:pStyle w:val="TableText"/>
              <w:rPr>
                <w:b/>
                <w:bCs/>
              </w:rPr>
            </w:pPr>
            <w:r w:rsidRPr="008D2719">
              <w:rPr>
                <w:b/>
                <w:bCs/>
              </w:rPr>
              <w:t>City of Titusville</w:t>
            </w:r>
          </w:p>
        </w:tc>
        <w:tc>
          <w:tcPr>
            <w:tcW w:w="1440" w:type="dxa"/>
            <w:tcBorders>
              <w:top w:val="nil"/>
              <w:left w:val="nil"/>
              <w:bottom w:val="single" w:sz="4" w:space="0" w:color="auto"/>
              <w:right w:val="single" w:sz="4" w:space="0" w:color="auto"/>
            </w:tcBorders>
            <w:shd w:val="clear" w:color="auto" w:fill="auto"/>
            <w:noWrap/>
            <w:vAlign w:val="center"/>
            <w:hideMark/>
          </w:tcPr>
          <w:p w14:paraId="00C52B5E" w14:textId="77777777" w:rsidR="00B7706B" w:rsidRPr="007D2CA2" w:rsidRDefault="00B7706B" w:rsidP="008D2719">
            <w:pPr>
              <w:pStyle w:val="TableText"/>
            </w:pPr>
            <w:r w:rsidRPr="007D2CA2">
              <w:t>56,775</w:t>
            </w:r>
          </w:p>
        </w:tc>
        <w:tc>
          <w:tcPr>
            <w:tcW w:w="1890" w:type="dxa"/>
            <w:tcBorders>
              <w:top w:val="nil"/>
              <w:left w:val="nil"/>
              <w:bottom w:val="single" w:sz="4" w:space="0" w:color="auto"/>
              <w:right w:val="single" w:sz="4" w:space="0" w:color="auto"/>
            </w:tcBorders>
            <w:shd w:val="clear" w:color="auto" w:fill="auto"/>
            <w:noWrap/>
            <w:vAlign w:val="center"/>
            <w:hideMark/>
          </w:tcPr>
          <w:p w14:paraId="271D6EB2" w14:textId="3C614E17" w:rsidR="00B7706B" w:rsidRPr="007D2CA2" w:rsidRDefault="00B7706B" w:rsidP="008D2719">
            <w:pPr>
              <w:pStyle w:val="TableText"/>
            </w:pPr>
            <w:r w:rsidRPr="007D2CA2">
              <w:t>12.38</w:t>
            </w:r>
          </w:p>
        </w:tc>
        <w:tc>
          <w:tcPr>
            <w:tcW w:w="1350" w:type="dxa"/>
            <w:tcBorders>
              <w:top w:val="nil"/>
              <w:left w:val="nil"/>
              <w:bottom w:val="single" w:sz="4" w:space="0" w:color="auto"/>
              <w:right w:val="single" w:sz="4" w:space="0" w:color="auto"/>
            </w:tcBorders>
            <w:shd w:val="clear" w:color="auto" w:fill="auto"/>
            <w:noWrap/>
            <w:vAlign w:val="center"/>
            <w:hideMark/>
          </w:tcPr>
          <w:p w14:paraId="2F2C6953" w14:textId="77777777" w:rsidR="00B7706B" w:rsidRPr="007D2CA2" w:rsidRDefault="00B7706B" w:rsidP="008D2719">
            <w:pPr>
              <w:pStyle w:val="TableText"/>
            </w:pPr>
            <w:r w:rsidRPr="007D2CA2">
              <w:t>8,264</w:t>
            </w:r>
          </w:p>
        </w:tc>
        <w:tc>
          <w:tcPr>
            <w:tcW w:w="1795" w:type="dxa"/>
            <w:tcBorders>
              <w:top w:val="nil"/>
              <w:left w:val="nil"/>
              <w:bottom w:val="single" w:sz="4" w:space="0" w:color="auto"/>
              <w:right w:val="single" w:sz="4" w:space="0" w:color="auto"/>
            </w:tcBorders>
            <w:shd w:val="clear" w:color="auto" w:fill="auto"/>
            <w:noWrap/>
            <w:vAlign w:val="center"/>
            <w:hideMark/>
          </w:tcPr>
          <w:p w14:paraId="55D15F25" w14:textId="7BFDAD95" w:rsidR="00B7706B" w:rsidRPr="007D2CA2" w:rsidRDefault="00B7706B" w:rsidP="008D2719">
            <w:pPr>
              <w:pStyle w:val="TableText"/>
            </w:pPr>
            <w:r w:rsidRPr="007D2CA2">
              <w:t>12.34</w:t>
            </w:r>
          </w:p>
        </w:tc>
      </w:tr>
      <w:tr w:rsidR="00D363B4" w:rsidRPr="007D2CA2" w14:paraId="7F914B1C" w14:textId="77777777" w:rsidTr="004F74BF">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39A63" w14:textId="77777777" w:rsidR="00B7706B" w:rsidRPr="008D2719" w:rsidRDefault="00B7706B" w:rsidP="008D2719">
            <w:pPr>
              <w:pStyle w:val="TableText"/>
              <w:rPr>
                <w:b/>
                <w:bCs/>
              </w:rPr>
            </w:pPr>
            <w:r w:rsidRPr="008D2719">
              <w:rPr>
                <w:b/>
                <w:bCs/>
              </w:rPr>
              <w:t>Agricultural Producers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916B968" w14:textId="77777777" w:rsidR="00B7706B" w:rsidRPr="007D2CA2" w:rsidRDefault="00B7706B" w:rsidP="008D2719">
            <w:pPr>
              <w:pStyle w:val="TableText"/>
            </w:pPr>
            <w:r w:rsidRPr="007D2CA2">
              <w:t>38,099</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7D3A4C6" w14:textId="4DF9162E" w:rsidR="00B7706B" w:rsidRPr="007D2CA2" w:rsidRDefault="00B7706B" w:rsidP="008D2719">
            <w:pPr>
              <w:pStyle w:val="TableText"/>
            </w:pPr>
            <w:r w:rsidRPr="007D2CA2">
              <w:t>8.31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D64F92C" w14:textId="77777777" w:rsidR="00B7706B" w:rsidRPr="007D2CA2" w:rsidRDefault="00B7706B" w:rsidP="008D2719">
            <w:pPr>
              <w:pStyle w:val="TableText"/>
            </w:pPr>
            <w:r w:rsidRPr="007D2CA2">
              <w:t>5,750</w:t>
            </w:r>
          </w:p>
        </w:tc>
        <w:tc>
          <w:tcPr>
            <w:tcW w:w="1795" w:type="dxa"/>
            <w:tcBorders>
              <w:top w:val="single" w:sz="4" w:space="0" w:color="auto"/>
              <w:left w:val="nil"/>
              <w:bottom w:val="single" w:sz="4" w:space="0" w:color="auto"/>
              <w:right w:val="single" w:sz="4" w:space="0" w:color="auto"/>
            </w:tcBorders>
            <w:shd w:val="clear" w:color="auto" w:fill="auto"/>
            <w:noWrap/>
            <w:vAlign w:val="center"/>
            <w:hideMark/>
          </w:tcPr>
          <w:p w14:paraId="05B80480" w14:textId="67D4AFA9" w:rsidR="00B7706B" w:rsidRPr="007D2CA2" w:rsidRDefault="00B7706B" w:rsidP="008D2719">
            <w:pPr>
              <w:pStyle w:val="TableText"/>
            </w:pPr>
            <w:r w:rsidRPr="007D2CA2">
              <w:t>8.59</w:t>
            </w:r>
          </w:p>
        </w:tc>
      </w:tr>
      <w:tr w:rsidR="00D363B4" w:rsidRPr="007D2CA2" w14:paraId="4F722472"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6BF68023" w14:textId="77777777" w:rsidR="001A7E4D" w:rsidRPr="008D2719" w:rsidRDefault="001A7E4D" w:rsidP="008D2719">
            <w:pPr>
              <w:pStyle w:val="TableText"/>
              <w:rPr>
                <w:b/>
                <w:bCs/>
              </w:rPr>
            </w:pPr>
            <w:r w:rsidRPr="008D2719">
              <w:rPr>
                <w:b/>
                <w:bCs/>
              </w:rPr>
              <w:t>City of Rockledge</w:t>
            </w:r>
          </w:p>
        </w:tc>
        <w:tc>
          <w:tcPr>
            <w:tcW w:w="1440" w:type="dxa"/>
            <w:tcBorders>
              <w:top w:val="nil"/>
              <w:left w:val="nil"/>
              <w:bottom w:val="single" w:sz="4" w:space="0" w:color="auto"/>
              <w:right w:val="single" w:sz="4" w:space="0" w:color="auto"/>
            </w:tcBorders>
            <w:shd w:val="clear" w:color="auto" w:fill="auto"/>
            <w:noWrap/>
            <w:vAlign w:val="center"/>
            <w:hideMark/>
          </w:tcPr>
          <w:p w14:paraId="6A9E9D59" w14:textId="77777777" w:rsidR="001A7E4D" w:rsidRPr="007D2CA2" w:rsidRDefault="001A7E4D" w:rsidP="008D2719">
            <w:pPr>
              <w:pStyle w:val="TableText"/>
            </w:pPr>
            <w:r w:rsidRPr="007D2CA2">
              <w:t>27,669</w:t>
            </w:r>
          </w:p>
        </w:tc>
        <w:tc>
          <w:tcPr>
            <w:tcW w:w="1890" w:type="dxa"/>
            <w:tcBorders>
              <w:top w:val="nil"/>
              <w:left w:val="nil"/>
              <w:bottom w:val="single" w:sz="4" w:space="0" w:color="auto"/>
              <w:right w:val="single" w:sz="4" w:space="0" w:color="auto"/>
            </w:tcBorders>
            <w:shd w:val="clear" w:color="auto" w:fill="auto"/>
            <w:noWrap/>
            <w:vAlign w:val="center"/>
            <w:hideMark/>
          </w:tcPr>
          <w:p w14:paraId="6207490E" w14:textId="6563D523" w:rsidR="001A7E4D" w:rsidRPr="007D2CA2" w:rsidRDefault="001A7E4D" w:rsidP="008D2719">
            <w:pPr>
              <w:pStyle w:val="TableText"/>
            </w:pPr>
            <w:r w:rsidRPr="007D2CA2">
              <w:t>6.03</w:t>
            </w:r>
          </w:p>
        </w:tc>
        <w:tc>
          <w:tcPr>
            <w:tcW w:w="1350" w:type="dxa"/>
            <w:tcBorders>
              <w:top w:val="nil"/>
              <w:left w:val="nil"/>
              <w:bottom w:val="single" w:sz="4" w:space="0" w:color="auto"/>
              <w:right w:val="single" w:sz="4" w:space="0" w:color="auto"/>
            </w:tcBorders>
            <w:shd w:val="clear" w:color="auto" w:fill="auto"/>
            <w:noWrap/>
            <w:vAlign w:val="center"/>
            <w:hideMark/>
          </w:tcPr>
          <w:p w14:paraId="4C8A833D" w14:textId="77777777" w:rsidR="001A7E4D" w:rsidRPr="007D2CA2" w:rsidRDefault="001A7E4D" w:rsidP="008D2719">
            <w:pPr>
              <w:pStyle w:val="TableText"/>
            </w:pPr>
            <w:r w:rsidRPr="007D2CA2">
              <w:t>3,982</w:t>
            </w:r>
          </w:p>
        </w:tc>
        <w:tc>
          <w:tcPr>
            <w:tcW w:w="1795" w:type="dxa"/>
            <w:tcBorders>
              <w:top w:val="nil"/>
              <w:left w:val="nil"/>
              <w:bottom w:val="single" w:sz="4" w:space="0" w:color="auto"/>
              <w:right w:val="single" w:sz="4" w:space="0" w:color="auto"/>
            </w:tcBorders>
            <w:shd w:val="clear" w:color="auto" w:fill="auto"/>
            <w:noWrap/>
            <w:vAlign w:val="center"/>
            <w:hideMark/>
          </w:tcPr>
          <w:p w14:paraId="78D99D3D" w14:textId="41F48B63" w:rsidR="001A7E4D" w:rsidRPr="007D2CA2" w:rsidRDefault="001A7E4D" w:rsidP="008D2719">
            <w:pPr>
              <w:pStyle w:val="TableText"/>
            </w:pPr>
            <w:r w:rsidRPr="007D2CA2">
              <w:t>5.95</w:t>
            </w:r>
          </w:p>
        </w:tc>
      </w:tr>
      <w:tr w:rsidR="00D363B4" w:rsidRPr="007D2CA2" w14:paraId="2A91EFF8"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3122741D" w14:textId="77777777" w:rsidR="00B7706B" w:rsidRPr="008D2719" w:rsidRDefault="00B7706B" w:rsidP="008D2719">
            <w:pPr>
              <w:pStyle w:val="TableText"/>
              <w:rPr>
                <w:b/>
                <w:bCs/>
              </w:rPr>
            </w:pPr>
            <w:r w:rsidRPr="008D2719">
              <w:rPr>
                <w:b/>
                <w:bCs/>
              </w:rPr>
              <w:t>Volusia County</w:t>
            </w:r>
          </w:p>
        </w:tc>
        <w:tc>
          <w:tcPr>
            <w:tcW w:w="1440" w:type="dxa"/>
            <w:tcBorders>
              <w:top w:val="nil"/>
              <w:left w:val="nil"/>
              <w:bottom w:val="single" w:sz="4" w:space="0" w:color="auto"/>
              <w:right w:val="single" w:sz="4" w:space="0" w:color="auto"/>
            </w:tcBorders>
            <w:shd w:val="clear" w:color="auto" w:fill="auto"/>
            <w:noWrap/>
            <w:vAlign w:val="center"/>
            <w:hideMark/>
          </w:tcPr>
          <w:p w14:paraId="11CD41D9" w14:textId="77777777" w:rsidR="00B7706B" w:rsidRPr="007D2CA2" w:rsidRDefault="00B7706B" w:rsidP="008D2719">
            <w:pPr>
              <w:pStyle w:val="TableText"/>
            </w:pPr>
            <w:r w:rsidRPr="007D2CA2">
              <w:t>23,029</w:t>
            </w:r>
          </w:p>
        </w:tc>
        <w:tc>
          <w:tcPr>
            <w:tcW w:w="1890" w:type="dxa"/>
            <w:tcBorders>
              <w:top w:val="nil"/>
              <w:left w:val="nil"/>
              <w:bottom w:val="single" w:sz="4" w:space="0" w:color="auto"/>
              <w:right w:val="single" w:sz="4" w:space="0" w:color="auto"/>
            </w:tcBorders>
            <w:shd w:val="clear" w:color="auto" w:fill="auto"/>
            <w:noWrap/>
            <w:vAlign w:val="center"/>
            <w:hideMark/>
          </w:tcPr>
          <w:p w14:paraId="0A63D5FC" w14:textId="5D942F7A" w:rsidR="00B7706B" w:rsidRPr="007D2CA2" w:rsidRDefault="00B7706B" w:rsidP="008D2719">
            <w:pPr>
              <w:pStyle w:val="TableText"/>
            </w:pPr>
            <w:r w:rsidRPr="007D2CA2">
              <w:t>5.02</w:t>
            </w:r>
          </w:p>
        </w:tc>
        <w:tc>
          <w:tcPr>
            <w:tcW w:w="1350" w:type="dxa"/>
            <w:tcBorders>
              <w:top w:val="nil"/>
              <w:left w:val="nil"/>
              <w:bottom w:val="single" w:sz="4" w:space="0" w:color="auto"/>
              <w:right w:val="single" w:sz="4" w:space="0" w:color="auto"/>
            </w:tcBorders>
            <w:shd w:val="clear" w:color="auto" w:fill="auto"/>
            <w:noWrap/>
            <w:vAlign w:val="center"/>
            <w:hideMark/>
          </w:tcPr>
          <w:p w14:paraId="3314E835" w14:textId="77777777" w:rsidR="00B7706B" w:rsidRPr="007D2CA2" w:rsidRDefault="00B7706B" w:rsidP="008D2719">
            <w:pPr>
              <w:pStyle w:val="TableText"/>
            </w:pPr>
            <w:r w:rsidRPr="007D2CA2">
              <w:t>3,309</w:t>
            </w:r>
          </w:p>
        </w:tc>
        <w:tc>
          <w:tcPr>
            <w:tcW w:w="1795" w:type="dxa"/>
            <w:tcBorders>
              <w:top w:val="nil"/>
              <w:left w:val="nil"/>
              <w:bottom w:val="single" w:sz="4" w:space="0" w:color="auto"/>
              <w:right w:val="single" w:sz="4" w:space="0" w:color="auto"/>
            </w:tcBorders>
            <w:shd w:val="clear" w:color="auto" w:fill="auto"/>
            <w:noWrap/>
            <w:vAlign w:val="center"/>
            <w:hideMark/>
          </w:tcPr>
          <w:p w14:paraId="441D13EB" w14:textId="18EE4559" w:rsidR="00B7706B" w:rsidRPr="007D2CA2" w:rsidRDefault="00B7706B" w:rsidP="008D2719">
            <w:pPr>
              <w:pStyle w:val="TableText"/>
            </w:pPr>
            <w:r w:rsidRPr="007D2CA2">
              <w:t>4.94</w:t>
            </w:r>
          </w:p>
        </w:tc>
      </w:tr>
      <w:tr w:rsidR="00D363B4" w:rsidRPr="007D2CA2" w14:paraId="757AFB97"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6519654A" w14:textId="77777777" w:rsidR="001A7E4D" w:rsidRPr="008D2719" w:rsidRDefault="001A7E4D" w:rsidP="008D2719">
            <w:pPr>
              <w:pStyle w:val="TableText"/>
              <w:rPr>
                <w:b/>
                <w:bCs/>
              </w:rPr>
            </w:pPr>
            <w:r w:rsidRPr="008D2719">
              <w:rPr>
                <w:b/>
                <w:bCs/>
              </w:rPr>
              <w:t>Kennedy Space Center</w:t>
            </w:r>
          </w:p>
        </w:tc>
        <w:tc>
          <w:tcPr>
            <w:tcW w:w="1440" w:type="dxa"/>
            <w:tcBorders>
              <w:top w:val="nil"/>
              <w:left w:val="nil"/>
              <w:bottom w:val="single" w:sz="4" w:space="0" w:color="auto"/>
              <w:right w:val="single" w:sz="4" w:space="0" w:color="auto"/>
            </w:tcBorders>
            <w:shd w:val="clear" w:color="auto" w:fill="auto"/>
            <w:noWrap/>
            <w:vAlign w:val="center"/>
            <w:hideMark/>
          </w:tcPr>
          <w:p w14:paraId="1A4FC2B1" w14:textId="77777777" w:rsidR="001A7E4D" w:rsidRPr="007D2CA2" w:rsidRDefault="001A7E4D" w:rsidP="008D2719">
            <w:pPr>
              <w:pStyle w:val="TableText"/>
            </w:pPr>
            <w:r w:rsidRPr="007D2CA2">
              <w:t>18,271</w:t>
            </w:r>
          </w:p>
        </w:tc>
        <w:tc>
          <w:tcPr>
            <w:tcW w:w="1890" w:type="dxa"/>
            <w:tcBorders>
              <w:top w:val="nil"/>
              <w:left w:val="nil"/>
              <w:bottom w:val="single" w:sz="4" w:space="0" w:color="auto"/>
              <w:right w:val="single" w:sz="4" w:space="0" w:color="auto"/>
            </w:tcBorders>
            <w:shd w:val="clear" w:color="auto" w:fill="auto"/>
            <w:noWrap/>
            <w:vAlign w:val="center"/>
            <w:hideMark/>
          </w:tcPr>
          <w:p w14:paraId="00ECCEFB" w14:textId="07E71BA3" w:rsidR="001A7E4D" w:rsidRPr="007D2CA2" w:rsidRDefault="001A7E4D" w:rsidP="008D2719">
            <w:pPr>
              <w:pStyle w:val="TableText"/>
            </w:pPr>
            <w:r w:rsidRPr="007D2CA2">
              <w:t>3.98</w:t>
            </w:r>
          </w:p>
        </w:tc>
        <w:tc>
          <w:tcPr>
            <w:tcW w:w="1350" w:type="dxa"/>
            <w:tcBorders>
              <w:top w:val="nil"/>
              <w:left w:val="nil"/>
              <w:bottom w:val="single" w:sz="4" w:space="0" w:color="auto"/>
              <w:right w:val="single" w:sz="4" w:space="0" w:color="auto"/>
            </w:tcBorders>
            <w:shd w:val="clear" w:color="auto" w:fill="auto"/>
            <w:noWrap/>
            <w:vAlign w:val="center"/>
            <w:hideMark/>
          </w:tcPr>
          <w:p w14:paraId="17CD1C06" w14:textId="77777777" w:rsidR="001A7E4D" w:rsidRPr="007D2CA2" w:rsidRDefault="001A7E4D" w:rsidP="008D2719">
            <w:pPr>
              <w:pStyle w:val="TableText"/>
            </w:pPr>
            <w:r w:rsidRPr="007D2CA2">
              <w:t>2,251</w:t>
            </w:r>
          </w:p>
        </w:tc>
        <w:tc>
          <w:tcPr>
            <w:tcW w:w="1795" w:type="dxa"/>
            <w:tcBorders>
              <w:top w:val="nil"/>
              <w:left w:val="nil"/>
              <w:bottom w:val="single" w:sz="4" w:space="0" w:color="auto"/>
              <w:right w:val="single" w:sz="4" w:space="0" w:color="auto"/>
            </w:tcBorders>
            <w:shd w:val="clear" w:color="auto" w:fill="auto"/>
            <w:noWrap/>
            <w:vAlign w:val="center"/>
            <w:hideMark/>
          </w:tcPr>
          <w:p w14:paraId="32B8C56F" w14:textId="481BE773" w:rsidR="001A7E4D" w:rsidRPr="007D2CA2" w:rsidRDefault="001A7E4D" w:rsidP="008D2719">
            <w:pPr>
              <w:pStyle w:val="TableText"/>
            </w:pPr>
            <w:r w:rsidRPr="007D2CA2">
              <w:t>3.36</w:t>
            </w:r>
          </w:p>
        </w:tc>
      </w:tr>
      <w:tr w:rsidR="00D363B4" w:rsidRPr="007D2CA2" w14:paraId="64EF61EE"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72368404" w14:textId="77777777" w:rsidR="00B7706B" w:rsidRPr="008D2719" w:rsidRDefault="00B7706B" w:rsidP="008D2719">
            <w:pPr>
              <w:pStyle w:val="TableText"/>
              <w:rPr>
                <w:b/>
                <w:bCs/>
              </w:rPr>
            </w:pPr>
            <w:r w:rsidRPr="008D2719">
              <w:rPr>
                <w:b/>
                <w:bCs/>
              </w:rPr>
              <w:t>City of Cocoa</w:t>
            </w:r>
          </w:p>
        </w:tc>
        <w:tc>
          <w:tcPr>
            <w:tcW w:w="1440" w:type="dxa"/>
            <w:tcBorders>
              <w:top w:val="nil"/>
              <w:left w:val="nil"/>
              <w:bottom w:val="single" w:sz="4" w:space="0" w:color="auto"/>
              <w:right w:val="single" w:sz="4" w:space="0" w:color="auto"/>
            </w:tcBorders>
            <w:shd w:val="clear" w:color="auto" w:fill="auto"/>
            <w:noWrap/>
            <w:vAlign w:val="center"/>
            <w:hideMark/>
          </w:tcPr>
          <w:p w14:paraId="30737647" w14:textId="77777777" w:rsidR="00B7706B" w:rsidRPr="007D2CA2" w:rsidRDefault="00B7706B" w:rsidP="008D2719">
            <w:pPr>
              <w:pStyle w:val="TableText"/>
            </w:pPr>
            <w:r w:rsidRPr="007D2CA2">
              <w:t>18,189</w:t>
            </w:r>
          </w:p>
        </w:tc>
        <w:tc>
          <w:tcPr>
            <w:tcW w:w="1890" w:type="dxa"/>
            <w:tcBorders>
              <w:top w:val="nil"/>
              <w:left w:val="nil"/>
              <w:bottom w:val="single" w:sz="4" w:space="0" w:color="auto"/>
              <w:right w:val="single" w:sz="4" w:space="0" w:color="auto"/>
            </w:tcBorders>
            <w:shd w:val="clear" w:color="auto" w:fill="auto"/>
            <w:noWrap/>
            <w:vAlign w:val="center"/>
            <w:hideMark/>
          </w:tcPr>
          <w:p w14:paraId="588D6020" w14:textId="718AF932" w:rsidR="00B7706B" w:rsidRPr="007D2CA2" w:rsidRDefault="00B7706B" w:rsidP="008D2719">
            <w:pPr>
              <w:pStyle w:val="TableText"/>
            </w:pPr>
            <w:r w:rsidRPr="007D2CA2">
              <w:t>3.97</w:t>
            </w:r>
          </w:p>
        </w:tc>
        <w:tc>
          <w:tcPr>
            <w:tcW w:w="1350" w:type="dxa"/>
            <w:tcBorders>
              <w:top w:val="nil"/>
              <w:left w:val="nil"/>
              <w:bottom w:val="single" w:sz="4" w:space="0" w:color="auto"/>
              <w:right w:val="single" w:sz="4" w:space="0" w:color="auto"/>
            </w:tcBorders>
            <w:shd w:val="clear" w:color="auto" w:fill="auto"/>
            <w:noWrap/>
            <w:vAlign w:val="center"/>
            <w:hideMark/>
          </w:tcPr>
          <w:p w14:paraId="42AD9FC4" w14:textId="77777777" w:rsidR="00B7706B" w:rsidRPr="007D2CA2" w:rsidRDefault="00B7706B" w:rsidP="008D2719">
            <w:pPr>
              <w:pStyle w:val="TableText"/>
            </w:pPr>
            <w:r w:rsidRPr="007D2CA2">
              <w:t>2,645</w:t>
            </w:r>
          </w:p>
        </w:tc>
        <w:tc>
          <w:tcPr>
            <w:tcW w:w="1795" w:type="dxa"/>
            <w:tcBorders>
              <w:top w:val="nil"/>
              <w:left w:val="nil"/>
              <w:bottom w:val="single" w:sz="4" w:space="0" w:color="auto"/>
              <w:right w:val="single" w:sz="4" w:space="0" w:color="auto"/>
            </w:tcBorders>
            <w:shd w:val="clear" w:color="auto" w:fill="auto"/>
            <w:noWrap/>
            <w:vAlign w:val="center"/>
            <w:hideMark/>
          </w:tcPr>
          <w:p w14:paraId="19D6EA83" w14:textId="7B86EBDF" w:rsidR="00B7706B" w:rsidRPr="007D2CA2" w:rsidRDefault="00B7706B" w:rsidP="008D2719">
            <w:pPr>
              <w:pStyle w:val="TableText"/>
            </w:pPr>
            <w:r w:rsidRPr="007D2CA2">
              <w:t>3.95</w:t>
            </w:r>
          </w:p>
        </w:tc>
      </w:tr>
      <w:tr w:rsidR="00D363B4" w:rsidRPr="007D2CA2" w14:paraId="1F88F062"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45F8C77E" w14:textId="77777777" w:rsidR="00B7706B" w:rsidRPr="008D2719" w:rsidRDefault="00B7706B" w:rsidP="008D2719">
            <w:pPr>
              <w:pStyle w:val="TableText"/>
              <w:rPr>
                <w:b/>
                <w:bCs/>
              </w:rPr>
            </w:pPr>
            <w:r w:rsidRPr="008D2719">
              <w:rPr>
                <w:b/>
                <w:bCs/>
              </w:rPr>
              <w:t>FDOT District 5</w:t>
            </w:r>
          </w:p>
        </w:tc>
        <w:tc>
          <w:tcPr>
            <w:tcW w:w="1440" w:type="dxa"/>
            <w:tcBorders>
              <w:top w:val="nil"/>
              <w:left w:val="nil"/>
              <w:bottom w:val="single" w:sz="4" w:space="0" w:color="auto"/>
              <w:right w:val="single" w:sz="4" w:space="0" w:color="auto"/>
            </w:tcBorders>
            <w:shd w:val="clear" w:color="auto" w:fill="auto"/>
            <w:noWrap/>
            <w:vAlign w:val="center"/>
            <w:hideMark/>
          </w:tcPr>
          <w:p w14:paraId="7409FF6B" w14:textId="77777777" w:rsidR="00B7706B" w:rsidRPr="007D2CA2" w:rsidRDefault="00B7706B" w:rsidP="008D2719">
            <w:pPr>
              <w:pStyle w:val="TableText"/>
            </w:pPr>
            <w:r w:rsidRPr="007D2CA2">
              <w:t>13,893</w:t>
            </w:r>
          </w:p>
        </w:tc>
        <w:tc>
          <w:tcPr>
            <w:tcW w:w="1890" w:type="dxa"/>
            <w:tcBorders>
              <w:top w:val="nil"/>
              <w:left w:val="nil"/>
              <w:bottom w:val="single" w:sz="4" w:space="0" w:color="auto"/>
              <w:right w:val="single" w:sz="4" w:space="0" w:color="auto"/>
            </w:tcBorders>
            <w:shd w:val="clear" w:color="auto" w:fill="auto"/>
            <w:noWrap/>
            <w:vAlign w:val="center"/>
            <w:hideMark/>
          </w:tcPr>
          <w:p w14:paraId="3E98931F" w14:textId="0213BBD5" w:rsidR="00B7706B" w:rsidRPr="007D2CA2" w:rsidRDefault="00B7706B" w:rsidP="008D2719">
            <w:pPr>
              <w:pStyle w:val="TableText"/>
            </w:pPr>
            <w:r w:rsidRPr="007D2CA2">
              <w:t>3.03</w:t>
            </w:r>
          </w:p>
        </w:tc>
        <w:tc>
          <w:tcPr>
            <w:tcW w:w="1350" w:type="dxa"/>
            <w:tcBorders>
              <w:top w:val="nil"/>
              <w:left w:val="nil"/>
              <w:bottom w:val="single" w:sz="4" w:space="0" w:color="auto"/>
              <w:right w:val="single" w:sz="4" w:space="0" w:color="auto"/>
            </w:tcBorders>
            <w:shd w:val="clear" w:color="auto" w:fill="auto"/>
            <w:noWrap/>
            <w:vAlign w:val="center"/>
            <w:hideMark/>
          </w:tcPr>
          <w:p w14:paraId="7E50F1C9" w14:textId="77777777" w:rsidR="00B7706B" w:rsidRPr="007D2CA2" w:rsidRDefault="00B7706B" w:rsidP="008D2719">
            <w:pPr>
              <w:pStyle w:val="TableText"/>
            </w:pPr>
            <w:r w:rsidRPr="007D2CA2">
              <w:t>1,825</w:t>
            </w:r>
          </w:p>
        </w:tc>
        <w:tc>
          <w:tcPr>
            <w:tcW w:w="1795" w:type="dxa"/>
            <w:tcBorders>
              <w:top w:val="nil"/>
              <w:left w:val="nil"/>
              <w:bottom w:val="single" w:sz="4" w:space="0" w:color="auto"/>
              <w:right w:val="single" w:sz="4" w:space="0" w:color="auto"/>
            </w:tcBorders>
            <w:shd w:val="clear" w:color="auto" w:fill="auto"/>
            <w:noWrap/>
            <w:vAlign w:val="center"/>
            <w:hideMark/>
          </w:tcPr>
          <w:p w14:paraId="0258B0F2" w14:textId="4A198A8F" w:rsidR="00B7706B" w:rsidRPr="007D2CA2" w:rsidRDefault="00B7706B" w:rsidP="008D2719">
            <w:pPr>
              <w:pStyle w:val="TableText"/>
            </w:pPr>
            <w:r w:rsidRPr="007D2CA2">
              <w:t>2.73</w:t>
            </w:r>
          </w:p>
        </w:tc>
      </w:tr>
      <w:tr w:rsidR="00D363B4" w:rsidRPr="007D2CA2" w14:paraId="7474DB93"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70473A03" w14:textId="77777777" w:rsidR="00B7706B" w:rsidRPr="008D2719" w:rsidRDefault="00B7706B" w:rsidP="008D2719">
            <w:pPr>
              <w:pStyle w:val="TableText"/>
              <w:rPr>
                <w:b/>
                <w:bCs/>
              </w:rPr>
            </w:pPr>
            <w:r w:rsidRPr="008D2719">
              <w:rPr>
                <w:b/>
                <w:bCs/>
              </w:rPr>
              <w:t>City of Edgewater</w:t>
            </w:r>
          </w:p>
        </w:tc>
        <w:tc>
          <w:tcPr>
            <w:tcW w:w="1440" w:type="dxa"/>
            <w:tcBorders>
              <w:top w:val="nil"/>
              <w:left w:val="nil"/>
              <w:bottom w:val="single" w:sz="4" w:space="0" w:color="auto"/>
              <w:right w:val="single" w:sz="4" w:space="0" w:color="auto"/>
            </w:tcBorders>
            <w:shd w:val="clear" w:color="auto" w:fill="auto"/>
            <w:noWrap/>
            <w:vAlign w:val="center"/>
            <w:hideMark/>
          </w:tcPr>
          <w:p w14:paraId="77896D16" w14:textId="77777777" w:rsidR="00B7706B" w:rsidRPr="007D2CA2" w:rsidRDefault="00B7706B" w:rsidP="008D2719">
            <w:pPr>
              <w:pStyle w:val="TableText"/>
            </w:pPr>
            <w:r w:rsidRPr="007D2CA2">
              <w:t>2,704</w:t>
            </w:r>
          </w:p>
        </w:tc>
        <w:tc>
          <w:tcPr>
            <w:tcW w:w="1890" w:type="dxa"/>
            <w:tcBorders>
              <w:top w:val="nil"/>
              <w:left w:val="nil"/>
              <w:bottom w:val="single" w:sz="4" w:space="0" w:color="auto"/>
              <w:right w:val="single" w:sz="4" w:space="0" w:color="auto"/>
            </w:tcBorders>
            <w:shd w:val="clear" w:color="auto" w:fill="auto"/>
            <w:noWrap/>
            <w:vAlign w:val="center"/>
            <w:hideMark/>
          </w:tcPr>
          <w:p w14:paraId="6E2AE9B0" w14:textId="50E561EC" w:rsidR="00B7706B" w:rsidRPr="007D2CA2" w:rsidRDefault="00B7706B" w:rsidP="008D2719">
            <w:pPr>
              <w:pStyle w:val="TableText"/>
            </w:pPr>
            <w:r w:rsidRPr="007D2CA2">
              <w:t>0.59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3F926" w14:textId="77777777" w:rsidR="00B7706B" w:rsidRPr="007D2CA2" w:rsidRDefault="00B7706B" w:rsidP="008D2719">
            <w:pPr>
              <w:pStyle w:val="TableText"/>
            </w:pPr>
            <w:r w:rsidRPr="007D2CA2">
              <w:t>361</w:t>
            </w:r>
          </w:p>
        </w:tc>
        <w:tc>
          <w:tcPr>
            <w:tcW w:w="1795" w:type="dxa"/>
            <w:tcBorders>
              <w:top w:val="nil"/>
              <w:left w:val="nil"/>
              <w:bottom w:val="single" w:sz="4" w:space="0" w:color="auto"/>
              <w:right w:val="single" w:sz="4" w:space="0" w:color="auto"/>
            </w:tcBorders>
            <w:shd w:val="clear" w:color="auto" w:fill="auto"/>
            <w:noWrap/>
            <w:vAlign w:val="center"/>
            <w:hideMark/>
          </w:tcPr>
          <w:p w14:paraId="538A1C84" w14:textId="0AEA80A4" w:rsidR="00B7706B" w:rsidRPr="007D2CA2" w:rsidRDefault="00B7706B" w:rsidP="008D2719">
            <w:pPr>
              <w:pStyle w:val="TableText"/>
            </w:pPr>
            <w:r w:rsidRPr="007D2CA2">
              <w:t>0.54</w:t>
            </w:r>
          </w:p>
        </w:tc>
      </w:tr>
      <w:tr w:rsidR="00D363B4" w:rsidRPr="007D2CA2" w14:paraId="54224539"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2CC91421" w14:textId="77777777" w:rsidR="00B7706B" w:rsidRPr="008D2719" w:rsidRDefault="00B7706B" w:rsidP="008D2719">
            <w:pPr>
              <w:pStyle w:val="TableText"/>
              <w:rPr>
                <w:b/>
                <w:bCs/>
              </w:rPr>
            </w:pPr>
            <w:r w:rsidRPr="008D2719">
              <w:rPr>
                <w:b/>
                <w:bCs/>
              </w:rPr>
              <w:t>Town of Palm Shores</w:t>
            </w:r>
          </w:p>
        </w:tc>
        <w:tc>
          <w:tcPr>
            <w:tcW w:w="1440" w:type="dxa"/>
            <w:tcBorders>
              <w:top w:val="nil"/>
              <w:left w:val="nil"/>
              <w:bottom w:val="single" w:sz="4" w:space="0" w:color="auto"/>
              <w:right w:val="single" w:sz="4" w:space="0" w:color="auto"/>
            </w:tcBorders>
            <w:shd w:val="clear" w:color="auto" w:fill="auto"/>
            <w:noWrap/>
            <w:vAlign w:val="center"/>
            <w:hideMark/>
          </w:tcPr>
          <w:p w14:paraId="39160590" w14:textId="77777777" w:rsidR="00B7706B" w:rsidRPr="007D2CA2" w:rsidRDefault="00B7706B" w:rsidP="008D2719">
            <w:pPr>
              <w:pStyle w:val="TableText"/>
            </w:pPr>
            <w:r w:rsidRPr="007D2CA2">
              <w:t>1,924</w:t>
            </w:r>
          </w:p>
        </w:tc>
        <w:tc>
          <w:tcPr>
            <w:tcW w:w="1890" w:type="dxa"/>
            <w:tcBorders>
              <w:top w:val="nil"/>
              <w:left w:val="nil"/>
              <w:bottom w:val="single" w:sz="4" w:space="0" w:color="auto"/>
              <w:right w:val="single" w:sz="4" w:space="0" w:color="auto"/>
            </w:tcBorders>
            <w:shd w:val="clear" w:color="auto" w:fill="auto"/>
            <w:noWrap/>
            <w:vAlign w:val="center"/>
            <w:hideMark/>
          </w:tcPr>
          <w:p w14:paraId="1CE03B68" w14:textId="6155C840" w:rsidR="00B7706B" w:rsidRPr="007D2CA2" w:rsidRDefault="00B7706B" w:rsidP="008D2719">
            <w:pPr>
              <w:pStyle w:val="TableText"/>
            </w:pPr>
            <w:r w:rsidRPr="007D2CA2">
              <w:t>0.42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3D34E" w14:textId="77777777" w:rsidR="00B7706B" w:rsidRPr="007D2CA2" w:rsidRDefault="00B7706B" w:rsidP="008D2719">
            <w:pPr>
              <w:pStyle w:val="TableText"/>
            </w:pPr>
            <w:r w:rsidRPr="007D2CA2">
              <w:t>276</w:t>
            </w:r>
          </w:p>
        </w:tc>
        <w:tc>
          <w:tcPr>
            <w:tcW w:w="1795" w:type="dxa"/>
            <w:tcBorders>
              <w:top w:val="nil"/>
              <w:left w:val="nil"/>
              <w:bottom w:val="single" w:sz="4" w:space="0" w:color="auto"/>
              <w:right w:val="single" w:sz="4" w:space="0" w:color="auto"/>
            </w:tcBorders>
            <w:shd w:val="clear" w:color="auto" w:fill="auto"/>
            <w:noWrap/>
            <w:vAlign w:val="center"/>
            <w:hideMark/>
          </w:tcPr>
          <w:p w14:paraId="67DE3EF6" w14:textId="32F033B1" w:rsidR="00B7706B" w:rsidRPr="007D2CA2" w:rsidRDefault="00B7706B" w:rsidP="008D2719">
            <w:pPr>
              <w:pStyle w:val="TableText"/>
            </w:pPr>
            <w:r w:rsidRPr="007D2CA2">
              <w:t>0.41</w:t>
            </w:r>
          </w:p>
        </w:tc>
      </w:tr>
      <w:tr w:rsidR="00D363B4" w:rsidRPr="007D2CA2" w14:paraId="46ED896B"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auto"/>
            <w:noWrap/>
            <w:vAlign w:val="center"/>
            <w:hideMark/>
          </w:tcPr>
          <w:p w14:paraId="78E9AD97" w14:textId="77777777" w:rsidR="00B7706B" w:rsidRPr="008D2719" w:rsidRDefault="00B7706B" w:rsidP="008D2719">
            <w:pPr>
              <w:pStyle w:val="TableText"/>
              <w:rPr>
                <w:b/>
                <w:bCs/>
              </w:rPr>
            </w:pPr>
            <w:r w:rsidRPr="008D2719">
              <w:rPr>
                <w:b/>
                <w:bCs/>
              </w:rPr>
              <w:t>Town of Indialantic</w:t>
            </w:r>
          </w:p>
        </w:tc>
        <w:tc>
          <w:tcPr>
            <w:tcW w:w="1440" w:type="dxa"/>
            <w:tcBorders>
              <w:top w:val="nil"/>
              <w:left w:val="nil"/>
              <w:bottom w:val="single" w:sz="4" w:space="0" w:color="auto"/>
              <w:right w:val="single" w:sz="4" w:space="0" w:color="auto"/>
            </w:tcBorders>
            <w:shd w:val="clear" w:color="auto" w:fill="auto"/>
            <w:noWrap/>
            <w:vAlign w:val="center"/>
            <w:hideMark/>
          </w:tcPr>
          <w:p w14:paraId="37B56E4B" w14:textId="77777777" w:rsidR="00B7706B" w:rsidRPr="007D2CA2" w:rsidRDefault="00B7706B" w:rsidP="008D2719">
            <w:pPr>
              <w:pStyle w:val="TableText"/>
            </w:pPr>
            <w:r w:rsidRPr="007D2CA2">
              <w:t>1,623</w:t>
            </w:r>
          </w:p>
        </w:tc>
        <w:tc>
          <w:tcPr>
            <w:tcW w:w="1890" w:type="dxa"/>
            <w:tcBorders>
              <w:top w:val="nil"/>
              <w:left w:val="nil"/>
              <w:bottom w:val="single" w:sz="4" w:space="0" w:color="auto"/>
              <w:right w:val="single" w:sz="4" w:space="0" w:color="auto"/>
            </w:tcBorders>
            <w:shd w:val="clear" w:color="auto" w:fill="auto"/>
            <w:noWrap/>
            <w:vAlign w:val="center"/>
            <w:hideMark/>
          </w:tcPr>
          <w:p w14:paraId="46551793" w14:textId="43FBCB1E" w:rsidR="00B7706B" w:rsidRPr="007D2CA2" w:rsidRDefault="00B7706B" w:rsidP="008D2719">
            <w:pPr>
              <w:pStyle w:val="TableText"/>
            </w:pPr>
            <w:r w:rsidRPr="007D2CA2">
              <w:t>0.35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6448F" w14:textId="77777777" w:rsidR="00B7706B" w:rsidRPr="007D2CA2" w:rsidRDefault="00B7706B" w:rsidP="008D2719">
            <w:pPr>
              <w:pStyle w:val="TableText"/>
            </w:pPr>
            <w:r w:rsidRPr="007D2CA2">
              <w:t>244</w:t>
            </w:r>
          </w:p>
        </w:tc>
        <w:tc>
          <w:tcPr>
            <w:tcW w:w="1795" w:type="dxa"/>
            <w:tcBorders>
              <w:top w:val="nil"/>
              <w:left w:val="nil"/>
              <w:bottom w:val="single" w:sz="4" w:space="0" w:color="auto"/>
              <w:right w:val="single" w:sz="4" w:space="0" w:color="auto"/>
            </w:tcBorders>
            <w:shd w:val="clear" w:color="auto" w:fill="auto"/>
            <w:noWrap/>
            <w:vAlign w:val="center"/>
            <w:hideMark/>
          </w:tcPr>
          <w:p w14:paraId="5930F9D7" w14:textId="2DAC121F" w:rsidR="00B7706B" w:rsidRPr="007D2CA2" w:rsidRDefault="00B7706B" w:rsidP="008D2719">
            <w:pPr>
              <w:pStyle w:val="TableText"/>
            </w:pPr>
            <w:r w:rsidRPr="007D2CA2">
              <w:t>0.36</w:t>
            </w:r>
          </w:p>
        </w:tc>
      </w:tr>
      <w:tr w:rsidR="00D363B4" w:rsidRPr="007D2CA2" w14:paraId="6E18D862" w14:textId="77777777" w:rsidTr="004F74BF">
        <w:trPr>
          <w:trHeight w:hRule="exact" w:val="259"/>
          <w:jc w:val="center"/>
        </w:trPr>
        <w:tc>
          <w:tcPr>
            <w:tcW w:w="2875"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14:paraId="4D05A0CA" w14:textId="77777777" w:rsidR="00B7706B" w:rsidRPr="008D2719" w:rsidRDefault="00B7706B" w:rsidP="008D2719">
            <w:pPr>
              <w:pStyle w:val="TableText"/>
              <w:rPr>
                <w:b/>
                <w:bCs/>
              </w:rPr>
            </w:pPr>
            <w:r w:rsidRPr="008D2719">
              <w:rPr>
                <w:b/>
                <w:bCs/>
              </w:rPr>
              <w:t>City of Oak Hill</w:t>
            </w:r>
          </w:p>
        </w:tc>
        <w:tc>
          <w:tcPr>
            <w:tcW w:w="144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BF64D4E" w14:textId="77777777" w:rsidR="00B7706B" w:rsidRPr="007D2CA2" w:rsidRDefault="00B7706B" w:rsidP="008D2719">
            <w:pPr>
              <w:pStyle w:val="TableText"/>
            </w:pPr>
            <w:r w:rsidRPr="007D2CA2">
              <w:t>371</w:t>
            </w:r>
          </w:p>
        </w:tc>
        <w:tc>
          <w:tcPr>
            <w:tcW w:w="189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300A710" w14:textId="3D3FE908" w:rsidR="00B7706B" w:rsidRPr="007D2CA2" w:rsidRDefault="00B7706B" w:rsidP="008D2719">
            <w:pPr>
              <w:pStyle w:val="TableText"/>
            </w:pPr>
            <w:r w:rsidRPr="007D2CA2">
              <w:t>0.08</w:t>
            </w:r>
          </w:p>
        </w:tc>
        <w:tc>
          <w:tcPr>
            <w:tcW w:w="13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B160939" w14:textId="77777777" w:rsidR="00B7706B" w:rsidRPr="007D2CA2" w:rsidRDefault="00B7706B" w:rsidP="008D2719">
            <w:pPr>
              <w:pStyle w:val="TableText"/>
            </w:pPr>
            <w:r w:rsidRPr="007D2CA2">
              <w:t>49</w:t>
            </w:r>
          </w:p>
        </w:tc>
        <w:tc>
          <w:tcPr>
            <w:tcW w:w="17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76CA594" w14:textId="57DBB378" w:rsidR="00B7706B" w:rsidRPr="007D2CA2" w:rsidRDefault="00B7706B" w:rsidP="008D2719">
            <w:pPr>
              <w:pStyle w:val="TableText"/>
            </w:pPr>
            <w:r w:rsidRPr="007D2CA2">
              <w:t>0.07</w:t>
            </w:r>
          </w:p>
        </w:tc>
      </w:tr>
      <w:tr w:rsidR="00D363B4" w:rsidRPr="00B04E31" w14:paraId="352D4328" w14:textId="77777777" w:rsidTr="008D2719">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A724DBA" w14:textId="0DA09959" w:rsidR="001A7E4D" w:rsidRPr="008D2719" w:rsidRDefault="001A7E4D" w:rsidP="008D2719">
            <w:pPr>
              <w:pStyle w:val="TableText"/>
              <w:rPr>
                <w:b/>
                <w:bCs/>
                <w:color w:val="000000"/>
              </w:rPr>
            </w:pPr>
            <w:r w:rsidRPr="008D2719">
              <w:rPr>
                <w:b/>
                <w:bCs/>
                <w:color w:val="000000"/>
              </w:rPr>
              <w:t> Total</w:t>
            </w:r>
            <w:r w:rsidR="00D363B4" w:rsidRPr="008D2719">
              <w:rPr>
                <w:b/>
                <w:bCs/>
              </w:rPr>
              <w:t xml:space="preserve"> of Allocated Entities</w:t>
            </w:r>
          </w:p>
        </w:tc>
        <w:tc>
          <w:tcPr>
            <w:tcW w:w="144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5E1C823B" w14:textId="77777777" w:rsidR="001A7E4D" w:rsidRPr="008D2719" w:rsidRDefault="001A7E4D" w:rsidP="008D2719">
            <w:pPr>
              <w:pStyle w:val="TableText"/>
              <w:rPr>
                <w:b/>
                <w:bCs/>
                <w:color w:val="000000"/>
              </w:rPr>
            </w:pPr>
            <w:r w:rsidRPr="008D2719">
              <w:rPr>
                <w:b/>
                <w:bCs/>
                <w:color w:val="000000"/>
              </w:rPr>
              <w:t>458,532</w:t>
            </w:r>
          </w:p>
        </w:tc>
        <w:tc>
          <w:tcPr>
            <w:tcW w:w="189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6BCEAFA" w14:textId="2280DB16" w:rsidR="001A7E4D" w:rsidRPr="008D2719" w:rsidRDefault="001A7E4D" w:rsidP="008D2719">
            <w:pPr>
              <w:pStyle w:val="TableText"/>
              <w:rPr>
                <w:b/>
                <w:bCs/>
                <w:color w:val="000000"/>
              </w:rPr>
            </w:pPr>
            <w:r w:rsidRPr="008D2719">
              <w:rPr>
                <w:b/>
                <w:bCs/>
                <w:color w:val="000000"/>
              </w:rPr>
              <w:t>100.00</w:t>
            </w:r>
          </w:p>
        </w:tc>
        <w:tc>
          <w:tcPr>
            <w:tcW w:w="135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188F2E9F" w14:textId="77777777" w:rsidR="001A7E4D" w:rsidRPr="008D2719" w:rsidRDefault="001A7E4D" w:rsidP="008D2719">
            <w:pPr>
              <w:pStyle w:val="TableText"/>
              <w:rPr>
                <w:b/>
                <w:bCs/>
                <w:color w:val="000000"/>
              </w:rPr>
            </w:pPr>
            <w:r w:rsidRPr="008D2719">
              <w:rPr>
                <w:b/>
                <w:bCs/>
                <w:color w:val="000000"/>
              </w:rPr>
              <w:t>66,964</w:t>
            </w:r>
          </w:p>
        </w:tc>
        <w:tc>
          <w:tcPr>
            <w:tcW w:w="179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47FC4D46" w14:textId="4461A253" w:rsidR="001A7E4D" w:rsidRPr="008D2719" w:rsidRDefault="001A7E4D" w:rsidP="008D2719">
            <w:pPr>
              <w:pStyle w:val="TableText"/>
              <w:rPr>
                <w:b/>
                <w:bCs/>
                <w:color w:val="000000"/>
              </w:rPr>
            </w:pPr>
            <w:r w:rsidRPr="008D2719">
              <w:rPr>
                <w:b/>
                <w:bCs/>
                <w:color w:val="000000"/>
              </w:rPr>
              <w:t>100.00</w:t>
            </w:r>
          </w:p>
        </w:tc>
      </w:tr>
      <w:tr w:rsidR="00873590" w:rsidRPr="007D2CA2" w14:paraId="683849FD" w14:textId="77777777" w:rsidTr="007D2CA2">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FE6F8" w14:textId="22EB0814" w:rsidR="00AB5A81" w:rsidRPr="008D2719" w:rsidRDefault="00AB5A81" w:rsidP="008D2719">
            <w:pPr>
              <w:pStyle w:val="TableText"/>
              <w:rPr>
                <w:b/>
                <w:bCs/>
                <w:color w:val="000000"/>
              </w:rPr>
            </w:pPr>
            <w:r w:rsidRPr="008D2719">
              <w:rPr>
                <w:b/>
                <w:bCs/>
                <w:color w:val="000000"/>
              </w:rPr>
              <w:t>Natural Lands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E4156" w14:textId="77777777" w:rsidR="006E0B34" w:rsidRPr="007D2CA2" w:rsidRDefault="006E0B34" w:rsidP="008D2719">
            <w:pPr>
              <w:pStyle w:val="TableText"/>
            </w:pPr>
            <w:r w:rsidRPr="007D2CA2">
              <w:t>300,552</w:t>
            </w:r>
          </w:p>
          <w:p w14:paraId="5B9C9BAC" w14:textId="402183E5" w:rsidR="00AB5A81" w:rsidRPr="007D2CA2" w:rsidRDefault="00AB5A81" w:rsidP="008D2719">
            <w:pPr>
              <w:pStyle w:val="TableText"/>
              <w:rPr>
                <w:color w:val="000000"/>
              </w:rPr>
            </w:pP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CFEC3" w14:textId="60CDB7B0" w:rsidR="00AB5A81" w:rsidRPr="007D2CA2" w:rsidRDefault="00D363B4" w:rsidP="008D2719">
            <w:pPr>
              <w:pStyle w:val="TableText"/>
              <w:rPr>
                <w:color w:val="000000"/>
              </w:rPr>
            </w:pPr>
            <w:r w:rsidRPr="007D2CA2">
              <w:rPr>
                <w:color w:val="000000"/>
              </w:rPr>
              <w:t>N/A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46FE8" w14:textId="77777777" w:rsidR="006E0B34" w:rsidRPr="007D2CA2" w:rsidRDefault="006E0B34" w:rsidP="008D2719">
            <w:pPr>
              <w:pStyle w:val="TableText"/>
            </w:pPr>
            <w:r w:rsidRPr="007D2CA2">
              <w:t>29,259</w:t>
            </w:r>
          </w:p>
          <w:p w14:paraId="67963A2E" w14:textId="4F0CD06D" w:rsidR="00AB5A81" w:rsidRPr="007D2CA2" w:rsidRDefault="00AB5A81" w:rsidP="008D2719">
            <w:pPr>
              <w:pStyle w:val="TableText"/>
              <w:rPr>
                <w:color w:val="000000"/>
              </w:rPr>
            </w:pP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2F186" w14:textId="39A4B83F" w:rsidR="00AB5A81" w:rsidRPr="007D2CA2" w:rsidRDefault="00D363B4" w:rsidP="008D2719">
            <w:pPr>
              <w:pStyle w:val="TableText"/>
              <w:rPr>
                <w:color w:val="000000"/>
              </w:rPr>
            </w:pPr>
            <w:r w:rsidRPr="007D2CA2">
              <w:rPr>
                <w:color w:val="000000"/>
              </w:rPr>
              <w:t>N/A</w:t>
            </w:r>
          </w:p>
        </w:tc>
      </w:tr>
      <w:tr w:rsidR="00D363B4" w:rsidRPr="00B04E31" w14:paraId="19DF48C5" w14:textId="77777777" w:rsidTr="008D2719">
        <w:trPr>
          <w:trHeight w:hRule="exact" w:val="259"/>
          <w:jc w:val="center"/>
        </w:trPr>
        <w:tc>
          <w:tcPr>
            <w:tcW w:w="2875"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19380237" w14:textId="1D1CA103" w:rsidR="00AB5A81" w:rsidRPr="008D2719" w:rsidRDefault="00AB5A81" w:rsidP="008D2719">
            <w:pPr>
              <w:pStyle w:val="TableText"/>
              <w:rPr>
                <w:b/>
                <w:bCs/>
                <w:color w:val="000000"/>
              </w:rPr>
            </w:pPr>
            <w:r w:rsidRPr="008D2719">
              <w:rPr>
                <w:b/>
                <w:bCs/>
                <w:color w:val="000000"/>
              </w:rPr>
              <w:t> Total</w:t>
            </w:r>
          </w:p>
        </w:tc>
        <w:tc>
          <w:tcPr>
            <w:tcW w:w="1440"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35959183" w14:textId="77777777" w:rsidR="001249A0" w:rsidRPr="008D2719" w:rsidRDefault="001249A0" w:rsidP="008D2719">
            <w:pPr>
              <w:pStyle w:val="TableText"/>
              <w:rPr>
                <w:b/>
                <w:bCs/>
                <w:color w:val="000000"/>
              </w:rPr>
            </w:pPr>
            <w:r w:rsidRPr="008D2719">
              <w:rPr>
                <w:b/>
                <w:bCs/>
                <w:color w:val="000000"/>
              </w:rPr>
              <w:t>759,084</w:t>
            </w:r>
          </w:p>
          <w:p w14:paraId="14B9BC05" w14:textId="7F3D09C5" w:rsidR="00AB5A81" w:rsidRPr="008D2719" w:rsidRDefault="00AB5A81" w:rsidP="008D2719">
            <w:pPr>
              <w:pStyle w:val="TableText"/>
              <w:rPr>
                <w:b/>
                <w:bCs/>
                <w:color w:val="000000"/>
              </w:rPr>
            </w:pPr>
          </w:p>
        </w:tc>
        <w:tc>
          <w:tcPr>
            <w:tcW w:w="1890"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346EBC99" w14:textId="1CB3C0DE" w:rsidR="00AB5A81" w:rsidRPr="008D2719" w:rsidRDefault="00D363B4" w:rsidP="008D2719">
            <w:pPr>
              <w:pStyle w:val="TableText"/>
              <w:rPr>
                <w:b/>
                <w:bCs/>
                <w:color w:val="000000"/>
              </w:rPr>
            </w:pPr>
            <w:r w:rsidRPr="008D2719">
              <w:rPr>
                <w:b/>
                <w:bCs/>
                <w:color w:val="000000"/>
              </w:rPr>
              <w:t>N/A</w:t>
            </w:r>
          </w:p>
        </w:tc>
        <w:tc>
          <w:tcPr>
            <w:tcW w:w="1350"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49625EED" w14:textId="77777777" w:rsidR="001249A0" w:rsidRPr="008D2719" w:rsidRDefault="001249A0" w:rsidP="008D2719">
            <w:pPr>
              <w:pStyle w:val="TableText"/>
              <w:rPr>
                <w:b/>
                <w:bCs/>
                <w:color w:val="000000"/>
              </w:rPr>
            </w:pPr>
            <w:r w:rsidRPr="008D2719">
              <w:rPr>
                <w:b/>
                <w:bCs/>
                <w:color w:val="000000"/>
              </w:rPr>
              <w:t>96,224</w:t>
            </w:r>
          </w:p>
          <w:p w14:paraId="1745F694" w14:textId="63ACD64E" w:rsidR="00AB5A81" w:rsidRPr="008D2719" w:rsidRDefault="00AB5A81" w:rsidP="008D2719">
            <w:pPr>
              <w:pStyle w:val="TableText"/>
              <w:rPr>
                <w:b/>
                <w:bCs/>
                <w:color w:val="000000"/>
              </w:rPr>
            </w:pPr>
          </w:p>
        </w:tc>
        <w:tc>
          <w:tcPr>
            <w:tcW w:w="1795"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721139B2" w14:textId="36FAB3B4" w:rsidR="00AB5A81" w:rsidRPr="008D2719" w:rsidRDefault="00D363B4" w:rsidP="008D2719">
            <w:pPr>
              <w:pStyle w:val="TableText"/>
              <w:rPr>
                <w:b/>
                <w:bCs/>
                <w:color w:val="000000"/>
              </w:rPr>
            </w:pPr>
            <w:r w:rsidRPr="008D2719">
              <w:rPr>
                <w:b/>
                <w:bCs/>
                <w:color w:val="000000"/>
              </w:rPr>
              <w:t>N/A</w:t>
            </w:r>
          </w:p>
        </w:tc>
      </w:tr>
    </w:tbl>
    <w:p w14:paraId="4639E08C" w14:textId="40703F11" w:rsidR="001A7E4D" w:rsidRDefault="001A7E4D" w:rsidP="009837D8">
      <w:pPr>
        <w:pStyle w:val="BTreduced"/>
        <w:ind w:left="720"/>
      </w:pPr>
    </w:p>
    <w:p w14:paraId="2D30378F" w14:textId="77777777" w:rsidR="001A7E4D" w:rsidRDefault="001A7E4D" w:rsidP="009837D8">
      <w:pPr>
        <w:pStyle w:val="BTreduced"/>
        <w:ind w:left="720"/>
      </w:pPr>
    </w:p>
    <w:p w14:paraId="08F11046" w14:textId="77777777" w:rsidR="002C09AE" w:rsidRPr="00535A4D" w:rsidRDefault="002C09AE" w:rsidP="00535A4D">
      <w:pPr>
        <w:pStyle w:val="Heading4"/>
        <w:ind w:left="0" w:firstLine="0"/>
        <w:rPr>
          <w:i w:val="0"/>
          <w:iCs/>
        </w:rPr>
      </w:pPr>
      <w:r w:rsidRPr="00535A4D">
        <w:rPr>
          <w:i w:val="0"/>
          <w:iCs/>
        </w:rPr>
        <w:t xml:space="preserve">Required Reductions </w:t>
      </w:r>
    </w:p>
    <w:p w14:paraId="2C90789B" w14:textId="0A23A30A" w:rsidR="009837D8" w:rsidRDefault="002C09AE" w:rsidP="002C09AE">
      <w:pPr>
        <w:spacing w:after="160"/>
        <w:rPr>
          <w:rFonts w:ascii="Times New Roman Bold" w:hAnsi="Times New Roman Bold"/>
          <w:b/>
          <w:iCs/>
          <w:color w:val="000000" w:themeColor="text1"/>
          <w:szCs w:val="18"/>
        </w:rPr>
      </w:pPr>
      <w:r>
        <w:t xml:space="preserve">The TN and TP reductions required by each entity are shown in </w:t>
      </w:r>
      <w:r w:rsidR="00EC4156" w:rsidRPr="00EC4156">
        <w:rPr>
          <w:b/>
          <w:bCs/>
          <w:szCs w:val="24"/>
        </w:rPr>
        <w:fldChar w:fldCharType="begin"/>
      </w:r>
      <w:r w:rsidR="00EC4156" w:rsidRPr="00EC4156">
        <w:rPr>
          <w:b/>
          <w:bCs/>
        </w:rPr>
        <w:instrText xml:space="preserve"> REF _Ref55406797 \h </w:instrText>
      </w:r>
      <w:r w:rsidR="00EC4156" w:rsidRPr="00EC4156">
        <w:rPr>
          <w:b/>
          <w:bCs/>
          <w:szCs w:val="24"/>
        </w:rPr>
        <w:instrText xml:space="preserve"> \* MERGEFORMAT </w:instrText>
      </w:r>
      <w:r w:rsidR="00EC4156" w:rsidRPr="00EC4156">
        <w:rPr>
          <w:b/>
          <w:bCs/>
          <w:szCs w:val="24"/>
        </w:rPr>
      </w:r>
      <w:r w:rsidR="00EC4156" w:rsidRPr="00EC4156">
        <w:rPr>
          <w:b/>
          <w:bCs/>
          <w:szCs w:val="24"/>
        </w:rPr>
        <w:fldChar w:fldCharType="separate"/>
      </w:r>
      <w:r w:rsidR="00470C1D" w:rsidRPr="00470C1D">
        <w:rPr>
          <w:b/>
          <w:bCs/>
        </w:rPr>
        <w:t xml:space="preserve">Table </w:t>
      </w:r>
      <w:r w:rsidR="00470C1D" w:rsidRPr="00470C1D">
        <w:rPr>
          <w:b/>
          <w:bCs/>
          <w:noProof/>
        </w:rPr>
        <w:t>14</w:t>
      </w:r>
      <w:r w:rsidR="00EC4156" w:rsidRPr="00EC4156">
        <w:rPr>
          <w:b/>
          <w:bCs/>
          <w:szCs w:val="24"/>
        </w:rPr>
        <w:fldChar w:fldCharType="end"/>
      </w:r>
      <w:r w:rsidR="00EC4156" w:rsidRPr="00EC4156">
        <w:rPr>
          <w:b/>
          <w:bCs/>
          <w:szCs w:val="24"/>
        </w:rPr>
        <w:t xml:space="preserve"> </w:t>
      </w:r>
      <w:r w:rsidR="00EC4156" w:rsidRPr="00EC4156">
        <w:rPr>
          <w:szCs w:val="24"/>
        </w:rPr>
        <w:t>and</w:t>
      </w:r>
      <w:r w:rsidR="00EC4156" w:rsidRPr="00EC4156">
        <w:rPr>
          <w:b/>
          <w:bCs/>
          <w:szCs w:val="24"/>
        </w:rPr>
        <w:t xml:space="preserve"> </w:t>
      </w:r>
      <w:r w:rsidR="00EC4156" w:rsidRPr="00EC4156">
        <w:rPr>
          <w:b/>
          <w:bCs/>
          <w:szCs w:val="24"/>
        </w:rPr>
        <w:fldChar w:fldCharType="begin"/>
      </w:r>
      <w:r w:rsidR="00EC4156" w:rsidRPr="00EC4156">
        <w:rPr>
          <w:b/>
          <w:bCs/>
          <w:szCs w:val="24"/>
        </w:rPr>
        <w:instrText xml:space="preserve"> REF _Ref55406798 \h  \* MERGEFORMAT </w:instrText>
      </w:r>
      <w:r w:rsidR="00EC4156" w:rsidRPr="00EC4156">
        <w:rPr>
          <w:b/>
          <w:bCs/>
          <w:szCs w:val="24"/>
        </w:rPr>
      </w:r>
      <w:r w:rsidR="00EC4156" w:rsidRPr="00EC4156">
        <w:rPr>
          <w:b/>
          <w:bCs/>
          <w:szCs w:val="24"/>
        </w:rPr>
        <w:fldChar w:fldCharType="separate"/>
      </w:r>
      <w:r w:rsidR="00470C1D" w:rsidRPr="00470C1D">
        <w:rPr>
          <w:b/>
          <w:bCs/>
        </w:rPr>
        <w:t xml:space="preserve">Table </w:t>
      </w:r>
      <w:r w:rsidR="00470C1D" w:rsidRPr="00470C1D">
        <w:rPr>
          <w:b/>
          <w:bCs/>
          <w:noProof/>
        </w:rPr>
        <w:t>15</w:t>
      </w:r>
      <w:r w:rsidR="00EC4156" w:rsidRPr="00EC4156">
        <w:rPr>
          <w:b/>
          <w:bCs/>
          <w:szCs w:val="24"/>
        </w:rPr>
        <w:fldChar w:fldCharType="end"/>
      </w:r>
      <w:r>
        <w:t xml:space="preserve">, respectively. </w:t>
      </w:r>
    </w:p>
    <w:p w14:paraId="71F59434" w14:textId="2E45002E" w:rsidR="009837D8" w:rsidRDefault="009837D8" w:rsidP="009837D8">
      <w:pPr>
        <w:pStyle w:val="Caption"/>
      </w:pPr>
      <w:bookmarkStart w:id="208" w:name="_Ref55406797"/>
      <w:bookmarkStart w:id="209" w:name="_Toc56418679"/>
      <w:r>
        <w:t xml:space="preserve">Table </w:t>
      </w:r>
      <w:r>
        <w:fldChar w:fldCharType="begin"/>
      </w:r>
      <w:r>
        <w:instrText>SEQ Table \* ARABIC</w:instrText>
      </w:r>
      <w:r>
        <w:fldChar w:fldCharType="separate"/>
      </w:r>
      <w:r w:rsidR="00470C1D">
        <w:rPr>
          <w:noProof/>
        </w:rPr>
        <w:t>14</w:t>
      </w:r>
      <w:r>
        <w:fldChar w:fldCharType="end"/>
      </w:r>
      <w:bookmarkEnd w:id="208"/>
      <w:r>
        <w:t xml:space="preserve">. </w:t>
      </w:r>
      <w:r w:rsidR="0033454B">
        <w:t>TN</w:t>
      </w:r>
      <w:r w:rsidR="00E11DEB">
        <w:t xml:space="preserve"> </w:t>
      </w:r>
      <w:r>
        <w:t>load required reductions by entity (lbs/yr)</w:t>
      </w:r>
      <w:bookmarkEnd w:id="209"/>
    </w:p>
    <w:p w14:paraId="07411B7C" w14:textId="06B7BB5B" w:rsidR="00F633A8" w:rsidRPr="00B04E31" w:rsidRDefault="00F633A8" w:rsidP="008D2719">
      <w:pPr>
        <w:pStyle w:val="Bodytextreduced"/>
      </w:pPr>
      <w:r w:rsidRPr="00B04E31">
        <w:rPr>
          <w:b/>
          <w:bCs/>
        </w:rPr>
        <w:t>Note</w:t>
      </w:r>
      <w:r w:rsidRPr="00B04E31">
        <w:t>: Grey highlighting and boldface type indicate jurisdictions meeting the classification requirements for low priority.</w:t>
      </w:r>
    </w:p>
    <w:p w14:paraId="519B45C2" w14:textId="2B8D8FDB" w:rsidR="00B04E31" w:rsidRPr="00B04E31" w:rsidRDefault="00B04E31" w:rsidP="008D2719">
      <w:pPr>
        <w:pStyle w:val="Bodytextreduced"/>
      </w:pPr>
      <w:r w:rsidRPr="008D2719">
        <w:t>N/A = Not applicable</w:t>
      </w:r>
    </w:p>
    <w:tbl>
      <w:tblPr>
        <w:tblStyle w:val="TableGrid"/>
        <w:tblW w:w="4190" w:type="pct"/>
        <w:jc w:val="center"/>
        <w:tblLook w:val="04A0" w:firstRow="1" w:lastRow="0" w:firstColumn="1" w:lastColumn="0" w:noHBand="0" w:noVBand="1"/>
      </w:tblPr>
      <w:tblGrid>
        <w:gridCol w:w="2232"/>
        <w:gridCol w:w="1867"/>
        <w:gridCol w:w="1868"/>
        <w:gridCol w:w="1868"/>
      </w:tblGrid>
      <w:tr w:rsidR="00DC7B80" w:rsidRPr="00B04E31" w14:paraId="704C087C" w14:textId="268DEB62" w:rsidTr="008D2719">
        <w:trPr>
          <w:trHeight w:hRule="exact" w:val="288"/>
          <w:tblHeader/>
          <w:jc w:val="center"/>
        </w:trPr>
        <w:tc>
          <w:tcPr>
            <w:tcW w:w="2232" w:type="dxa"/>
            <w:shd w:val="clear" w:color="auto" w:fill="BDD6EE" w:themeFill="accent1" w:themeFillTint="66"/>
            <w:noWrap/>
            <w:vAlign w:val="center"/>
            <w:hideMark/>
          </w:tcPr>
          <w:p w14:paraId="039ABB24" w14:textId="77777777" w:rsidR="00DC7B80" w:rsidRPr="008D2719" w:rsidRDefault="00DC7B80" w:rsidP="008D2719">
            <w:pPr>
              <w:pStyle w:val="TableText"/>
              <w:rPr>
                <w:b/>
                <w:bCs/>
              </w:rPr>
            </w:pPr>
            <w:r w:rsidRPr="008D2719">
              <w:rPr>
                <w:b/>
                <w:bCs/>
              </w:rPr>
              <w:t>Entity</w:t>
            </w:r>
          </w:p>
        </w:tc>
        <w:tc>
          <w:tcPr>
            <w:tcW w:w="1867" w:type="dxa"/>
            <w:shd w:val="clear" w:color="auto" w:fill="BDD6EE" w:themeFill="accent1" w:themeFillTint="66"/>
            <w:vAlign w:val="center"/>
          </w:tcPr>
          <w:p w14:paraId="31B88826" w14:textId="75FECD14" w:rsidR="00DC7B80" w:rsidRPr="008D2719" w:rsidRDefault="00DC7B80" w:rsidP="008D2719">
            <w:pPr>
              <w:pStyle w:val="TableText"/>
              <w:rPr>
                <w:b/>
                <w:bCs/>
              </w:rPr>
            </w:pPr>
            <w:r w:rsidRPr="008D2719">
              <w:rPr>
                <w:b/>
                <w:bCs/>
              </w:rPr>
              <w:t>Project Zone A</w:t>
            </w:r>
          </w:p>
        </w:tc>
        <w:tc>
          <w:tcPr>
            <w:tcW w:w="1868" w:type="dxa"/>
            <w:shd w:val="clear" w:color="auto" w:fill="BDD6EE" w:themeFill="accent1" w:themeFillTint="66"/>
            <w:vAlign w:val="center"/>
          </w:tcPr>
          <w:p w14:paraId="4B9937D2" w14:textId="4B0E5F5E" w:rsidR="00DC7B80" w:rsidRPr="008D2719" w:rsidRDefault="00DC7B80" w:rsidP="008D2719">
            <w:pPr>
              <w:pStyle w:val="TableText"/>
              <w:rPr>
                <w:b/>
                <w:bCs/>
              </w:rPr>
            </w:pPr>
            <w:r w:rsidRPr="008D2719">
              <w:rPr>
                <w:b/>
                <w:bCs/>
              </w:rPr>
              <w:t>Project Zone B</w:t>
            </w:r>
          </w:p>
        </w:tc>
        <w:tc>
          <w:tcPr>
            <w:tcW w:w="1868" w:type="dxa"/>
            <w:shd w:val="clear" w:color="auto" w:fill="BDD6EE" w:themeFill="accent1" w:themeFillTint="66"/>
            <w:vAlign w:val="center"/>
          </w:tcPr>
          <w:p w14:paraId="2D8BC41A" w14:textId="2D30BE74" w:rsidR="00DC7B80" w:rsidRPr="008D2719" w:rsidRDefault="00DC7B80" w:rsidP="008D2719">
            <w:pPr>
              <w:pStyle w:val="TableText"/>
              <w:rPr>
                <w:b/>
                <w:bCs/>
              </w:rPr>
            </w:pPr>
            <w:r w:rsidRPr="008D2719">
              <w:rPr>
                <w:b/>
                <w:bCs/>
              </w:rPr>
              <w:t>Total</w:t>
            </w:r>
          </w:p>
        </w:tc>
      </w:tr>
      <w:tr w:rsidR="00DC7B80" w:rsidRPr="002C09AE" w14:paraId="43971E14" w14:textId="5FF281F8" w:rsidTr="00F633A8">
        <w:trPr>
          <w:trHeight w:hRule="exact" w:val="288"/>
          <w:tblHeader/>
          <w:jc w:val="center"/>
        </w:trPr>
        <w:tc>
          <w:tcPr>
            <w:tcW w:w="2232" w:type="dxa"/>
            <w:noWrap/>
            <w:vAlign w:val="center"/>
            <w:hideMark/>
          </w:tcPr>
          <w:p w14:paraId="18ADFA4A" w14:textId="77777777" w:rsidR="00DC7B80" w:rsidRPr="008D2719" w:rsidRDefault="00DC7B80" w:rsidP="008D2719">
            <w:pPr>
              <w:pStyle w:val="TableText"/>
              <w:rPr>
                <w:b/>
                <w:bCs/>
              </w:rPr>
            </w:pPr>
            <w:r w:rsidRPr="008D2719">
              <w:rPr>
                <w:b/>
                <w:bCs/>
              </w:rPr>
              <w:t>City of Titusville</w:t>
            </w:r>
          </w:p>
        </w:tc>
        <w:tc>
          <w:tcPr>
            <w:tcW w:w="1867" w:type="dxa"/>
            <w:vAlign w:val="center"/>
          </w:tcPr>
          <w:p w14:paraId="4018AD8B" w14:textId="425D3A55" w:rsidR="00DC7B80" w:rsidRPr="00327285" w:rsidRDefault="00DC7B80" w:rsidP="008D2719">
            <w:pPr>
              <w:pStyle w:val="TableText"/>
            </w:pPr>
            <w:r w:rsidRPr="00327285">
              <w:t>37,334</w:t>
            </w:r>
          </w:p>
        </w:tc>
        <w:tc>
          <w:tcPr>
            <w:tcW w:w="1868" w:type="dxa"/>
            <w:vAlign w:val="center"/>
          </w:tcPr>
          <w:p w14:paraId="5C99BDDF" w14:textId="4308B51B" w:rsidR="00DC7B80" w:rsidRPr="00327285" w:rsidRDefault="00DC7B80" w:rsidP="008D2719">
            <w:pPr>
              <w:pStyle w:val="TableText"/>
            </w:pPr>
            <w:r w:rsidRPr="00327285">
              <w:t>2,619</w:t>
            </w:r>
          </w:p>
        </w:tc>
        <w:tc>
          <w:tcPr>
            <w:tcW w:w="1868" w:type="dxa"/>
            <w:vAlign w:val="center"/>
          </w:tcPr>
          <w:p w14:paraId="7570EF9E" w14:textId="3A15D151" w:rsidR="00DC7B80" w:rsidRPr="00327285" w:rsidRDefault="00DC7B80" w:rsidP="008D2719">
            <w:pPr>
              <w:pStyle w:val="TableText"/>
            </w:pPr>
            <w:r w:rsidRPr="00327285">
              <w:rPr>
                <w:color w:val="000000"/>
              </w:rPr>
              <w:t>39,953</w:t>
            </w:r>
          </w:p>
        </w:tc>
      </w:tr>
      <w:tr w:rsidR="00DC7B80" w:rsidRPr="002C09AE" w14:paraId="58A73639" w14:textId="708C7FC0" w:rsidTr="00F633A8">
        <w:trPr>
          <w:trHeight w:hRule="exact" w:val="288"/>
          <w:tblHeader/>
          <w:jc w:val="center"/>
        </w:trPr>
        <w:tc>
          <w:tcPr>
            <w:tcW w:w="2232" w:type="dxa"/>
            <w:noWrap/>
            <w:vAlign w:val="center"/>
            <w:hideMark/>
          </w:tcPr>
          <w:p w14:paraId="21E45C82" w14:textId="77777777" w:rsidR="00DC7B80" w:rsidRPr="008D2719" w:rsidRDefault="00DC7B80" w:rsidP="008D2719">
            <w:pPr>
              <w:pStyle w:val="TableText"/>
              <w:rPr>
                <w:b/>
                <w:bCs/>
              </w:rPr>
            </w:pPr>
            <w:r w:rsidRPr="008D2719">
              <w:rPr>
                <w:b/>
                <w:bCs/>
              </w:rPr>
              <w:t>Brevard County</w:t>
            </w:r>
          </w:p>
        </w:tc>
        <w:tc>
          <w:tcPr>
            <w:tcW w:w="1867" w:type="dxa"/>
            <w:vAlign w:val="center"/>
          </w:tcPr>
          <w:p w14:paraId="790E8C2A" w14:textId="0D939757" w:rsidR="00DC7B80" w:rsidRPr="00327285" w:rsidRDefault="00DC7B80" w:rsidP="008D2719">
            <w:pPr>
              <w:pStyle w:val="TableText"/>
            </w:pPr>
            <w:r w:rsidRPr="00327285">
              <w:t>27,759</w:t>
            </w:r>
          </w:p>
        </w:tc>
        <w:tc>
          <w:tcPr>
            <w:tcW w:w="1868" w:type="dxa"/>
            <w:vAlign w:val="center"/>
          </w:tcPr>
          <w:p w14:paraId="34F81C3C" w14:textId="2B18FF80" w:rsidR="00DC7B80" w:rsidRPr="00327285" w:rsidRDefault="00DC7B80" w:rsidP="008D2719">
            <w:pPr>
              <w:pStyle w:val="TableText"/>
            </w:pPr>
            <w:r w:rsidRPr="00327285">
              <w:t>64,506</w:t>
            </w:r>
          </w:p>
        </w:tc>
        <w:tc>
          <w:tcPr>
            <w:tcW w:w="1868" w:type="dxa"/>
            <w:vAlign w:val="center"/>
          </w:tcPr>
          <w:p w14:paraId="590DD2EC" w14:textId="4C07BCD1" w:rsidR="00DC7B80" w:rsidRPr="00327285" w:rsidRDefault="00DC7B80" w:rsidP="008D2719">
            <w:pPr>
              <w:pStyle w:val="TableText"/>
            </w:pPr>
            <w:r w:rsidRPr="00327285">
              <w:rPr>
                <w:color w:val="000000"/>
              </w:rPr>
              <w:t>92,265</w:t>
            </w:r>
          </w:p>
        </w:tc>
      </w:tr>
      <w:tr w:rsidR="00DC7B80" w:rsidRPr="002C09AE" w14:paraId="3BC1F9E3" w14:textId="072FB6A6" w:rsidTr="00F633A8">
        <w:trPr>
          <w:trHeight w:hRule="exact" w:val="288"/>
          <w:tblHeader/>
          <w:jc w:val="center"/>
        </w:trPr>
        <w:tc>
          <w:tcPr>
            <w:tcW w:w="2232" w:type="dxa"/>
            <w:noWrap/>
            <w:vAlign w:val="center"/>
            <w:hideMark/>
          </w:tcPr>
          <w:p w14:paraId="2FEE83B2" w14:textId="77777777" w:rsidR="00DC7B80" w:rsidRPr="008D2719" w:rsidRDefault="00DC7B80" w:rsidP="008D2719">
            <w:pPr>
              <w:pStyle w:val="TableText"/>
              <w:rPr>
                <w:b/>
                <w:bCs/>
              </w:rPr>
            </w:pPr>
            <w:r w:rsidRPr="008D2719">
              <w:rPr>
                <w:b/>
                <w:bCs/>
              </w:rPr>
              <w:t>Agricultural Producers</w:t>
            </w:r>
          </w:p>
        </w:tc>
        <w:tc>
          <w:tcPr>
            <w:tcW w:w="1867" w:type="dxa"/>
            <w:vAlign w:val="center"/>
          </w:tcPr>
          <w:p w14:paraId="31CD0C01" w14:textId="72218A84" w:rsidR="00DC7B80" w:rsidRPr="00327285" w:rsidRDefault="00DC7B80" w:rsidP="008D2719">
            <w:pPr>
              <w:pStyle w:val="TableText"/>
            </w:pPr>
            <w:r w:rsidRPr="00327285">
              <w:t>20,550</w:t>
            </w:r>
          </w:p>
        </w:tc>
        <w:tc>
          <w:tcPr>
            <w:tcW w:w="1868" w:type="dxa"/>
            <w:vAlign w:val="center"/>
          </w:tcPr>
          <w:p w14:paraId="4EFA9A38" w14:textId="1A0AF7B1" w:rsidR="00DC7B80" w:rsidRPr="00327285" w:rsidRDefault="00DC7B80" w:rsidP="008D2719">
            <w:pPr>
              <w:pStyle w:val="TableText"/>
            </w:pPr>
            <w:r w:rsidRPr="00327285">
              <w:t>4,714</w:t>
            </w:r>
          </w:p>
        </w:tc>
        <w:tc>
          <w:tcPr>
            <w:tcW w:w="1868" w:type="dxa"/>
            <w:vAlign w:val="center"/>
          </w:tcPr>
          <w:p w14:paraId="4C7EBA9F" w14:textId="3625987A" w:rsidR="00DC7B80" w:rsidRPr="00327285" w:rsidRDefault="00DC7B80" w:rsidP="008D2719">
            <w:pPr>
              <w:pStyle w:val="TableText"/>
            </w:pPr>
            <w:r w:rsidRPr="00327285">
              <w:rPr>
                <w:color w:val="000000"/>
              </w:rPr>
              <w:t>25,264</w:t>
            </w:r>
          </w:p>
        </w:tc>
      </w:tr>
      <w:tr w:rsidR="00DC7B80" w:rsidRPr="002C09AE" w14:paraId="528CE906" w14:textId="3C8FEC6F" w:rsidTr="00F633A8">
        <w:trPr>
          <w:trHeight w:hRule="exact" w:val="288"/>
          <w:tblHeader/>
          <w:jc w:val="center"/>
        </w:trPr>
        <w:tc>
          <w:tcPr>
            <w:tcW w:w="2232" w:type="dxa"/>
            <w:noWrap/>
            <w:vAlign w:val="center"/>
            <w:hideMark/>
          </w:tcPr>
          <w:p w14:paraId="00F5FAE4" w14:textId="77777777" w:rsidR="00DC7B80" w:rsidRPr="008D2719" w:rsidRDefault="00DC7B80" w:rsidP="008D2719">
            <w:pPr>
              <w:pStyle w:val="TableText"/>
              <w:rPr>
                <w:b/>
                <w:bCs/>
              </w:rPr>
            </w:pPr>
            <w:r w:rsidRPr="008D2719">
              <w:rPr>
                <w:b/>
                <w:bCs/>
              </w:rPr>
              <w:t>Kennedy Space Center</w:t>
            </w:r>
          </w:p>
        </w:tc>
        <w:tc>
          <w:tcPr>
            <w:tcW w:w="1867" w:type="dxa"/>
            <w:vAlign w:val="center"/>
          </w:tcPr>
          <w:p w14:paraId="6A49028D" w14:textId="55819553" w:rsidR="00DC7B80" w:rsidRPr="00327285" w:rsidRDefault="00DC7B80" w:rsidP="008D2719">
            <w:pPr>
              <w:pStyle w:val="TableText"/>
            </w:pPr>
            <w:r w:rsidRPr="00327285">
              <w:t>4,325</w:t>
            </w:r>
          </w:p>
        </w:tc>
        <w:tc>
          <w:tcPr>
            <w:tcW w:w="1868" w:type="dxa"/>
            <w:vAlign w:val="center"/>
          </w:tcPr>
          <w:p w14:paraId="54C97649" w14:textId="674A67FE" w:rsidR="00DC7B80" w:rsidRPr="00327285" w:rsidRDefault="00DC7B80" w:rsidP="008D2719">
            <w:pPr>
              <w:pStyle w:val="TableText"/>
            </w:pPr>
            <w:r w:rsidRPr="00327285">
              <w:t>2,423</w:t>
            </w:r>
          </w:p>
        </w:tc>
        <w:tc>
          <w:tcPr>
            <w:tcW w:w="1868" w:type="dxa"/>
            <w:vAlign w:val="center"/>
          </w:tcPr>
          <w:p w14:paraId="786E3084" w14:textId="4072B0D8" w:rsidR="00DC7B80" w:rsidRPr="00327285" w:rsidRDefault="00DC7B80" w:rsidP="008D2719">
            <w:pPr>
              <w:pStyle w:val="TableText"/>
            </w:pPr>
            <w:r w:rsidRPr="00327285">
              <w:rPr>
                <w:color w:val="000000"/>
              </w:rPr>
              <w:t>6,748</w:t>
            </w:r>
          </w:p>
        </w:tc>
      </w:tr>
      <w:tr w:rsidR="00DC7B80" w:rsidRPr="002C09AE" w14:paraId="680F9C47" w14:textId="3E6B2FBD" w:rsidTr="00F633A8">
        <w:trPr>
          <w:trHeight w:hRule="exact" w:val="288"/>
          <w:tblHeader/>
          <w:jc w:val="center"/>
        </w:trPr>
        <w:tc>
          <w:tcPr>
            <w:tcW w:w="2232" w:type="dxa"/>
            <w:noWrap/>
            <w:vAlign w:val="center"/>
            <w:hideMark/>
          </w:tcPr>
          <w:p w14:paraId="62A537CB" w14:textId="77777777" w:rsidR="00DC7B80" w:rsidRPr="008D2719" w:rsidRDefault="00DC7B80" w:rsidP="008D2719">
            <w:pPr>
              <w:pStyle w:val="TableText"/>
              <w:rPr>
                <w:b/>
                <w:bCs/>
              </w:rPr>
            </w:pPr>
            <w:r w:rsidRPr="008D2719">
              <w:rPr>
                <w:b/>
                <w:bCs/>
              </w:rPr>
              <w:t>FDOT District 5</w:t>
            </w:r>
          </w:p>
        </w:tc>
        <w:tc>
          <w:tcPr>
            <w:tcW w:w="1867" w:type="dxa"/>
            <w:vAlign w:val="center"/>
          </w:tcPr>
          <w:p w14:paraId="493B2C2D" w14:textId="6EC188AD" w:rsidR="00DC7B80" w:rsidRPr="00327285" w:rsidRDefault="00DC7B80" w:rsidP="008D2719">
            <w:pPr>
              <w:pStyle w:val="TableText"/>
            </w:pPr>
            <w:r w:rsidRPr="00327285">
              <w:t>9,730</w:t>
            </w:r>
          </w:p>
        </w:tc>
        <w:tc>
          <w:tcPr>
            <w:tcW w:w="1868" w:type="dxa"/>
            <w:vAlign w:val="center"/>
          </w:tcPr>
          <w:p w14:paraId="0EF42F02" w14:textId="11A53A74" w:rsidR="00DC7B80" w:rsidRPr="00327285" w:rsidRDefault="00DC7B80" w:rsidP="008D2719">
            <w:pPr>
              <w:pStyle w:val="TableText"/>
            </w:pPr>
            <w:r w:rsidRPr="00327285">
              <w:t>3,640</w:t>
            </w:r>
          </w:p>
        </w:tc>
        <w:tc>
          <w:tcPr>
            <w:tcW w:w="1868" w:type="dxa"/>
            <w:vAlign w:val="center"/>
          </w:tcPr>
          <w:p w14:paraId="31133F5A" w14:textId="4608F96C" w:rsidR="00DC7B80" w:rsidRPr="00327285" w:rsidRDefault="00DC7B80" w:rsidP="008D2719">
            <w:pPr>
              <w:pStyle w:val="TableText"/>
            </w:pPr>
            <w:r w:rsidRPr="00327285">
              <w:rPr>
                <w:color w:val="000000"/>
              </w:rPr>
              <w:t>13,370</w:t>
            </w:r>
          </w:p>
        </w:tc>
      </w:tr>
      <w:tr w:rsidR="00DC7B80" w:rsidRPr="002C09AE" w14:paraId="5D295E96" w14:textId="2510D8B2" w:rsidTr="00F633A8">
        <w:trPr>
          <w:trHeight w:hRule="exact" w:val="288"/>
          <w:tblHeader/>
          <w:jc w:val="center"/>
        </w:trPr>
        <w:tc>
          <w:tcPr>
            <w:tcW w:w="2232" w:type="dxa"/>
            <w:noWrap/>
            <w:vAlign w:val="center"/>
            <w:hideMark/>
          </w:tcPr>
          <w:p w14:paraId="784A7A02" w14:textId="77777777" w:rsidR="00DC7B80" w:rsidRPr="008D2719" w:rsidRDefault="00DC7B80" w:rsidP="008D2719">
            <w:pPr>
              <w:pStyle w:val="TableText"/>
              <w:rPr>
                <w:b/>
                <w:bCs/>
              </w:rPr>
            </w:pPr>
            <w:r w:rsidRPr="008D2719">
              <w:rPr>
                <w:b/>
                <w:bCs/>
              </w:rPr>
              <w:t>Volusia County</w:t>
            </w:r>
          </w:p>
        </w:tc>
        <w:tc>
          <w:tcPr>
            <w:tcW w:w="1867" w:type="dxa"/>
            <w:vAlign w:val="center"/>
          </w:tcPr>
          <w:p w14:paraId="166E6B0C" w14:textId="5002C72E" w:rsidR="00DC7B80" w:rsidRPr="00327285" w:rsidRDefault="00DC7B80" w:rsidP="008D2719">
            <w:pPr>
              <w:pStyle w:val="TableText"/>
            </w:pPr>
            <w:r w:rsidRPr="00327285">
              <w:t>16,679</w:t>
            </w:r>
          </w:p>
        </w:tc>
        <w:tc>
          <w:tcPr>
            <w:tcW w:w="1868" w:type="dxa"/>
            <w:vAlign w:val="center"/>
          </w:tcPr>
          <w:p w14:paraId="4DE18273" w14:textId="4FEAE56A" w:rsidR="00DC7B80" w:rsidRPr="00327285" w:rsidRDefault="00DC7B80" w:rsidP="008D2719">
            <w:pPr>
              <w:pStyle w:val="TableText"/>
            </w:pPr>
            <w:r w:rsidRPr="00327285">
              <w:t>N/A</w:t>
            </w:r>
          </w:p>
        </w:tc>
        <w:tc>
          <w:tcPr>
            <w:tcW w:w="1868" w:type="dxa"/>
            <w:vAlign w:val="center"/>
          </w:tcPr>
          <w:p w14:paraId="1255F777" w14:textId="2ABDCEF3" w:rsidR="00DC7B80" w:rsidRPr="00327285" w:rsidRDefault="00DC7B80" w:rsidP="008D2719">
            <w:pPr>
              <w:pStyle w:val="TableText"/>
            </w:pPr>
            <w:r w:rsidRPr="00327285">
              <w:rPr>
                <w:color w:val="000000"/>
              </w:rPr>
              <w:t>16,679</w:t>
            </w:r>
          </w:p>
        </w:tc>
      </w:tr>
      <w:tr w:rsidR="00DC7B80" w:rsidRPr="002C09AE" w14:paraId="4AB18DCC" w14:textId="7AFD890E" w:rsidTr="00F633A8">
        <w:trPr>
          <w:trHeight w:hRule="exact" w:val="288"/>
          <w:tblHeader/>
          <w:jc w:val="center"/>
        </w:trPr>
        <w:tc>
          <w:tcPr>
            <w:tcW w:w="2232" w:type="dxa"/>
            <w:noWrap/>
            <w:vAlign w:val="center"/>
            <w:hideMark/>
          </w:tcPr>
          <w:p w14:paraId="5F347355" w14:textId="77777777" w:rsidR="00DC7B80" w:rsidRPr="008D2719" w:rsidRDefault="00DC7B80" w:rsidP="008D2719">
            <w:pPr>
              <w:pStyle w:val="TableText"/>
              <w:rPr>
                <w:b/>
                <w:bCs/>
              </w:rPr>
            </w:pPr>
            <w:r w:rsidRPr="008D2719">
              <w:rPr>
                <w:b/>
                <w:bCs/>
              </w:rPr>
              <w:t>City of Edgewater</w:t>
            </w:r>
          </w:p>
        </w:tc>
        <w:tc>
          <w:tcPr>
            <w:tcW w:w="1867" w:type="dxa"/>
            <w:vAlign w:val="center"/>
          </w:tcPr>
          <w:p w14:paraId="195B8B7F" w14:textId="15A00EF3" w:rsidR="00DC7B80" w:rsidRPr="00327285" w:rsidRDefault="00DC7B80" w:rsidP="008D2719">
            <w:pPr>
              <w:pStyle w:val="TableText"/>
            </w:pPr>
            <w:r w:rsidRPr="00327285">
              <w:t>1,959</w:t>
            </w:r>
          </w:p>
        </w:tc>
        <w:tc>
          <w:tcPr>
            <w:tcW w:w="1868" w:type="dxa"/>
            <w:vAlign w:val="center"/>
          </w:tcPr>
          <w:p w14:paraId="1BB06B48" w14:textId="3F3EB201" w:rsidR="00DC7B80" w:rsidRPr="00327285" w:rsidRDefault="00DC7B80" w:rsidP="008D2719">
            <w:pPr>
              <w:pStyle w:val="TableText"/>
            </w:pPr>
            <w:r w:rsidRPr="00327285">
              <w:t>N/A</w:t>
            </w:r>
          </w:p>
        </w:tc>
        <w:tc>
          <w:tcPr>
            <w:tcW w:w="1868" w:type="dxa"/>
            <w:vAlign w:val="center"/>
          </w:tcPr>
          <w:p w14:paraId="6B7FE854" w14:textId="2E81FEB1" w:rsidR="00DC7B80" w:rsidRPr="00327285" w:rsidRDefault="00DC7B80" w:rsidP="008D2719">
            <w:pPr>
              <w:pStyle w:val="TableText"/>
            </w:pPr>
            <w:r w:rsidRPr="00327285">
              <w:rPr>
                <w:color w:val="000000"/>
              </w:rPr>
              <w:t>1,959</w:t>
            </w:r>
          </w:p>
        </w:tc>
      </w:tr>
      <w:tr w:rsidR="00DC7B80" w:rsidRPr="002C09AE" w14:paraId="54843B22" w14:textId="2C8FA7FB" w:rsidTr="00F633A8">
        <w:trPr>
          <w:trHeight w:hRule="exact" w:val="288"/>
          <w:tblHeader/>
          <w:jc w:val="center"/>
        </w:trPr>
        <w:tc>
          <w:tcPr>
            <w:tcW w:w="2232" w:type="dxa"/>
            <w:shd w:val="clear" w:color="auto" w:fill="auto"/>
            <w:noWrap/>
            <w:vAlign w:val="center"/>
          </w:tcPr>
          <w:p w14:paraId="1E1CBC42" w14:textId="23E86250" w:rsidR="00DC7B80" w:rsidRPr="008D2719" w:rsidRDefault="00DC7B80" w:rsidP="008D2719">
            <w:pPr>
              <w:pStyle w:val="TableText"/>
              <w:rPr>
                <w:b/>
                <w:bCs/>
              </w:rPr>
            </w:pPr>
            <w:r w:rsidRPr="008D2719">
              <w:rPr>
                <w:b/>
                <w:bCs/>
              </w:rPr>
              <w:t>City of Melbourne</w:t>
            </w:r>
          </w:p>
        </w:tc>
        <w:tc>
          <w:tcPr>
            <w:tcW w:w="1867" w:type="dxa"/>
            <w:shd w:val="clear" w:color="auto" w:fill="auto"/>
            <w:vAlign w:val="center"/>
          </w:tcPr>
          <w:p w14:paraId="20547BC8" w14:textId="1050701B" w:rsidR="00DC7B80" w:rsidRPr="00327285" w:rsidRDefault="00DC7B80" w:rsidP="008D2719">
            <w:pPr>
              <w:pStyle w:val="TableText"/>
            </w:pPr>
            <w:r w:rsidRPr="00327285">
              <w:t>N/A</w:t>
            </w:r>
          </w:p>
        </w:tc>
        <w:tc>
          <w:tcPr>
            <w:tcW w:w="1868" w:type="dxa"/>
            <w:shd w:val="clear" w:color="auto" w:fill="auto"/>
            <w:vAlign w:val="center"/>
          </w:tcPr>
          <w:p w14:paraId="6CE1E1C2" w14:textId="72C24347" w:rsidR="00DC7B80" w:rsidRPr="00327285" w:rsidRDefault="00DC7B80" w:rsidP="008D2719">
            <w:pPr>
              <w:pStyle w:val="TableText"/>
            </w:pPr>
            <w:r w:rsidRPr="00327285">
              <w:t>34,378</w:t>
            </w:r>
          </w:p>
        </w:tc>
        <w:tc>
          <w:tcPr>
            <w:tcW w:w="1868" w:type="dxa"/>
            <w:vAlign w:val="center"/>
          </w:tcPr>
          <w:p w14:paraId="1E2C04A7" w14:textId="4DDD9445" w:rsidR="00DC7B80" w:rsidRPr="00327285" w:rsidRDefault="00DC7B80" w:rsidP="008D2719">
            <w:pPr>
              <w:pStyle w:val="TableText"/>
            </w:pPr>
            <w:r w:rsidRPr="00327285">
              <w:rPr>
                <w:color w:val="000000"/>
              </w:rPr>
              <w:t>34,378</w:t>
            </w:r>
          </w:p>
        </w:tc>
      </w:tr>
      <w:tr w:rsidR="00DC7B80" w:rsidRPr="002C09AE" w14:paraId="7E17DB3A" w14:textId="2DB5C63C" w:rsidTr="00F633A8">
        <w:trPr>
          <w:trHeight w:hRule="exact" w:val="288"/>
          <w:tblHeader/>
          <w:jc w:val="center"/>
        </w:trPr>
        <w:tc>
          <w:tcPr>
            <w:tcW w:w="2232" w:type="dxa"/>
            <w:shd w:val="clear" w:color="auto" w:fill="auto"/>
            <w:noWrap/>
            <w:vAlign w:val="center"/>
          </w:tcPr>
          <w:p w14:paraId="35A36C15" w14:textId="25104C57" w:rsidR="00DC7B80" w:rsidRPr="008D2719" w:rsidRDefault="00DC7B80" w:rsidP="008D2719">
            <w:pPr>
              <w:pStyle w:val="TableText"/>
              <w:rPr>
                <w:b/>
                <w:bCs/>
              </w:rPr>
            </w:pPr>
            <w:r w:rsidRPr="008D2719">
              <w:rPr>
                <w:b/>
                <w:bCs/>
              </w:rPr>
              <w:t>City of Rockledge</w:t>
            </w:r>
          </w:p>
        </w:tc>
        <w:tc>
          <w:tcPr>
            <w:tcW w:w="1867" w:type="dxa"/>
            <w:shd w:val="clear" w:color="auto" w:fill="auto"/>
            <w:vAlign w:val="center"/>
          </w:tcPr>
          <w:p w14:paraId="55801021" w14:textId="78E975E0" w:rsidR="00DC7B80" w:rsidRPr="00327285" w:rsidRDefault="00DC7B80" w:rsidP="008D2719">
            <w:pPr>
              <w:pStyle w:val="TableText"/>
            </w:pPr>
            <w:r w:rsidRPr="00327285">
              <w:t>N/A</w:t>
            </w:r>
          </w:p>
        </w:tc>
        <w:tc>
          <w:tcPr>
            <w:tcW w:w="1868" w:type="dxa"/>
            <w:shd w:val="clear" w:color="auto" w:fill="auto"/>
            <w:vAlign w:val="center"/>
          </w:tcPr>
          <w:p w14:paraId="282D5842" w14:textId="219BE1E5" w:rsidR="00DC7B80" w:rsidRPr="00327285" w:rsidRDefault="00DC7B80" w:rsidP="008D2719">
            <w:pPr>
              <w:pStyle w:val="TableText"/>
            </w:pPr>
            <w:r w:rsidRPr="00327285">
              <w:t>11,322</w:t>
            </w:r>
          </w:p>
        </w:tc>
        <w:tc>
          <w:tcPr>
            <w:tcW w:w="1868" w:type="dxa"/>
            <w:vAlign w:val="center"/>
          </w:tcPr>
          <w:p w14:paraId="3182B6F3" w14:textId="084701FA" w:rsidR="00DC7B80" w:rsidRPr="00327285" w:rsidRDefault="00DC7B80" w:rsidP="008D2719">
            <w:pPr>
              <w:pStyle w:val="TableText"/>
            </w:pPr>
            <w:r w:rsidRPr="00327285">
              <w:rPr>
                <w:color w:val="000000"/>
              </w:rPr>
              <w:t>11,322</w:t>
            </w:r>
          </w:p>
        </w:tc>
      </w:tr>
      <w:tr w:rsidR="00DC7B80" w:rsidRPr="002C09AE" w14:paraId="5AB61CAE" w14:textId="7B0E081D" w:rsidTr="00F633A8">
        <w:trPr>
          <w:trHeight w:hRule="exact" w:val="288"/>
          <w:tblHeader/>
          <w:jc w:val="center"/>
        </w:trPr>
        <w:tc>
          <w:tcPr>
            <w:tcW w:w="2232" w:type="dxa"/>
            <w:shd w:val="clear" w:color="auto" w:fill="auto"/>
            <w:noWrap/>
            <w:vAlign w:val="center"/>
          </w:tcPr>
          <w:p w14:paraId="0FD6FE6A" w14:textId="17773899" w:rsidR="00DC7B80" w:rsidRPr="008D2719" w:rsidRDefault="00DC7B80" w:rsidP="008D2719">
            <w:pPr>
              <w:pStyle w:val="TableText"/>
              <w:rPr>
                <w:b/>
                <w:bCs/>
              </w:rPr>
            </w:pPr>
            <w:r w:rsidRPr="008D2719">
              <w:rPr>
                <w:b/>
                <w:bCs/>
              </w:rPr>
              <w:t>City of Cocoa</w:t>
            </w:r>
          </w:p>
        </w:tc>
        <w:tc>
          <w:tcPr>
            <w:tcW w:w="1867" w:type="dxa"/>
            <w:shd w:val="clear" w:color="auto" w:fill="auto"/>
            <w:vAlign w:val="center"/>
          </w:tcPr>
          <w:p w14:paraId="5C192A66" w14:textId="2F5C09D0" w:rsidR="00DC7B80" w:rsidRPr="00327285" w:rsidRDefault="00DC7B80" w:rsidP="008D2719">
            <w:pPr>
              <w:pStyle w:val="TableText"/>
            </w:pPr>
            <w:r w:rsidRPr="00327285">
              <w:t>N/A</w:t>
            </w:r>
          </w:p>
        </w:tc>
        <w:tc>
          <w:tcPr>
            <w:tcW w:w="1868" w:type="dxa"/>
            <w:shd w:val="clear" w:color="auto" w:fill="auto"/>
            <w:vAlign w:val="center"/>
          </w:tcPr>
          <w:p w14:paraId="4C7C6186" w14:textId="7435E5A1" w:rsidR="00DC7B80" w:rsidRPr="00327285" w:rsidRDefault="00DC7B80" w:rsidP="008D2719">
            <w:pPr>
              <w:pStyle w:val="TableText"/>
            </w:pPr>
            <w:r w:rsidRPr="00327285">
              <w:t>8,837</w:t>
            </w:r>
          </w:p>
        </w:tc>
        <w:tc>
          <w:tcPr>
            <w:tcW w:w="1868" w:type="dxa"/>
            <w:vAlign w:val="center"/>
          </w:tcPr>
          <w:p w14:paraId="645A3965" w14:textId="1704D790" w:rsidR="00DC7B80" w:rsidRPr="00327285" w:rsidRDefault="00DC7B80" w:rsidP="008D2719">
            <w:pPr>
              <w:pStyle w:val="TableText"/>
            </w:pPr>
            <w:r w:rsidRPr="00327285">
              <w:rPr>
                <w:color w:val="000000"/>
              </w:rPr>
              <w:t>8,837</w:t>
            </w:r>
          </w:p>
        </w:tc>
      </w:tr>
      <w:tr w:rsidR="00DC7B80" w:rsidRPr="002C09AE" w14:paraId="4B9B18D7" w14:textId="315ADD50" w:rsidTr="00F633A8">
        <w:trPr>
          <w:trHeight w:hRule="exact" w:val="288"/>
          <w:tblHeader/>
          <w:jc w:val="center"/>
        </w:trPr>
        <w:tc>
          <w:tcPr>
            <w:tcW w:w="2232" w:type="dxa"/>
            <w:shd w:val="clear" w:color="auto" w:fill="auto"/>
            <w:noWrap/>
            <w:vAlign w:val="center"/>
          </w:tcPr>
          <w:p w14:paraId="71089985" w14:textId="1814C201" w:rsidR="00DC7B80" w:rsidRPr="008D2719" w:rsidRDefault="00DC7B80" w:rsidP="008D2719">
            <w:pPr>
              <w:pStyle w:val="TableText"/>
              <w:rPr>
                <w:b/>
                <w:bCs/>
              </w:rPr>
            </w:pPr>
            <w:r w:rsidRPr="008D2719">
              <w:rPr>
                <w:b/>
                <w:bCs/>
              </w:rPr>
              <w:t>Town of Indialantic</w:t>
            </w:r>
          </w:p>
        </w:tc>
        <w:tc>
          <w:tcPr>
            <w:tcW w:w="1867" w:type="dxa"/>
            <w:shd w:val="clear" w:color="auto" w:fill="auto"/>
            <w:vAlign w:val="center"/>
          </w:tcPr>
          <w:p w14:paraId="1703EF61" w14:textId="78F138B7" w:rsidR="00DC7B80" w:rsidRPr="00327285" w:rsidRDefault="00DC7B80" w:rsidP="008D2719">
            <w:pPr>
              <w:pStyle w:val="TableText"/>
            </w:pPr>
            <w:r w:rsidRPr="00327285">
              <w:t>N/A</w:t>
            </w:r>
          </w:p>
        </w:tc>
        <w:tc>
          <w:tcPr>
            <w:tcW w:w="1868" w:type="dxa"/>
            <w:shd w:val="clear" w:color="auto" w:fill="auto"/>
            <w:vAlign w:val="center"/>
          </w:tcPr>
          <w:p w14:paraId="0D031DCE" w14:textId="52B750B7" w:rsidR="00DC7B80" w:rsidRPr="00327285" w:rsidRDefault="00DC7B80" w:rsidP="008D2719">
            <w:pPr>
              <w:pStyle w:val="TableText"/>
            </w:pPr>
            <w:r w:rsidRPr="00327285">
              <w:t>664</w:t>
            </w:r>
          </w:p>
        </w:tc>
        <w:tc>
          <w:tcPr>
            <w:tcW w:w="1868" w:type="dxa"/>
            <w:vAlign w:val="center"/>
          </w:tcPr>
          <w:p w14:paraId="05E9120B" w14:textId="1D8DDB97" w:rsidR="00DC7B80" w:rsidRPr="00327285" w:rsidRDefault="00DC7B80" w:rsidP="008D2719">
            <w:pPr>
              <w:pStyle w:val="TableText"/>
            </w:pPr>
            <w:r w:rsidRPr="00327285">
              <w:rPr>
                <w:color w:val="000000"/>
              </w:rPr>
              <w:t>664</w:t>
            </w:r>
          </w:p>
        </w:tc>
      </w:tr>
      <w:tr w:rsidR="00DC7B80" w:rsidRPr="002C09AE" w14:paraId="7C666456" w14:textId="51E65D99" w:rsidTr="00F633A8">
        <w:trPr>
          <w:trHeight w:hRule="exact" w:val="288"/>
          <w:tblHeader/>
          <w:jc w:val="center"/>
        </w:trPr>
        <w:tc>
          <w:tcPr>
            <w:tcW w:w="2232" w:type="dxa"/>
            <w:shd w:val="clear" w:color="auto" w:fill="auto"/>
            <w:noWrap/>
            <w:vAlign w:val="center"/>
          </w:tcPr>
          <w:p w14:paraId="15535801" w14:textId="7F242D2D" w:rsidR="00DC7B80" w:rsidRPr="008D2719" w:rsidRDefault="00DC7B80" w:rsidP="008D2719">
            <w:pPr>
              <w:pStyle w:val="TableText"/>
              <w:rPr>
                <w:b/>
                <w:bCs/>
              </w:rPr>
            </w:pPr>
            <w:r w:rsidRPr="008D2719">
              <w:rPr>
                <w:b/>
                <w:bCs/>
              </w:rPr>
              <w:t>Town of Palm Shores</w:t>
            </w:r>
          </w:p>
        </w:tc>
        <w:tc>
          <w:tcPr>
            <w:tcW w:w="1867" w:type="dxa"/>
            <w:shd w:val="clear" w:color="auto" w:fill="auto"/>
            <w:vAlign w:val="center"/>
          </w:tcPr>
          <w:p w14:paraId="47A67D8F" w14:textId="5919C19C" w:rsidR="00DC7B80" w:rsidRPr="00327285" w:rsidRDefault="00DC7B80" w:rsidP="008D2719">
            <w:pPr>
              <w:pStyle w:val="TableText"/>
            </w:pPr>
            <w:r w:rsidRPr="00327285">
              <w:t>N/A</w:t>
            </w:r>
          </w:p>
        </w:tc>
        <w:tc>
          <w:tcPr>
            <w:tcW w:w="1868" w:type="dxa"/>
            <w:shd w:val="clear" w:color="auto" w:fill="auto"/>
            <w:vAlign w:val="center"/>
          </w:tcPr>
          <w:p w14:paraId="592BB25C" w14:textId="5DA066CD" w:rsidR="00DC7B80" w:rsidRPr="00327285" w:rsidRDefault="00DC7B80" w:rsidP="008D2719">
            <w:pPr>
              <w:pStyle w:val="TableText"/>
            </w:pPr>
            <w:r w:rsidRPr="00327285">
              <w:t>787</w:t>
            </w:r>
          </w:p>
        </w:tc>
        <w:tc>
          <w:tcPr>
            <w:tcW w:w="1868" w:type="dxa"/>
            <w:vAlign w:val="center"/>
          </w:tcPr>
          <w:p w14:paraId="0DA1A807" w14:textId="0A5CFB35" w:rsidR="00DC7B80" w:rsidRPr="00327285" w:rsidRDefault="00DC7B80" w:rsidP="008D2719">
            <w:pPr>
              <w:pStyle w:val="TableText"/>
            </w:pPr>
            <w:r w:rsidRPr="00327285">
              <w:rPr>
                <w:color w:val="000000"/>
              </w:rPr>
              <w:t>787</w:t>
            </w:r>
          </w:p>
        </w:tc>
      </w:tr>
      <w:tr w:rsidR="00DC7B80" w:rsidRPr="002C09AE" w14:paraId="6395D163" w14:textId="7B141D94" w:rsidTr="00F633A8">
        <w:trPr>
          <w:trHeight w:hRule="exact" w:val="288"/>
          <w:tblHeader/>
          <w:jc w:val="center"/>
        </w:trPr>
        <w:tc>
          <w:tcPr>
            <w:tcW w:w="2232" w:type="dxa"/>
            <w:shd w:val="clear" w:color="auto" w:fill="D0CECE" w:themeFill="background2" w:themeFillShade="E6"/>
            <w:noWrap/>
            <w:vAlign w:val="center"/>
            <w:hideMark/>
          </w:tcPr>
          <w:p w14:paraId="30459B9E" w14:textId="77777777" w:rsidR="00DC7B80" w:rsidRPr="008D2719" w:rsidRDefault="00DC7B80" w:rsidP="008D2719">
            <w:pPr>
              <w:pStyle w:val="TableText"/>
              <w:rPr>
                <w:b/>
                <w:bCs/>
              </w:rPr>
            </w:pPr>
            <w:r w:rsidRPr="008D2719">
              <w:rPr>
                <w:b/>
                <w:bCs/>
              </w:rPr>
              <w:t>City of Oak Hill</w:t>
            </w:r>
          </w:p>
        </w:tc>
        <w:tc>
          <w:tcPr>
            <w:tcW w:w="1867" w:type="dxa"/>
            <w:shd w:val="clear" w:color="auto" w:fill="D0CECE" w:themeFill="background2" w:themeFillShade="E6"/>
            <w:vAlign w:val="center"/>
          </w:tcPr>
          <w:p w14:paraId="4FC03342" w14:textId="77777777" w:rsidR="00DC7B80" w:rsidRPr="00327285" w:rsidRDefault="00DC7B80" w:rsidP="008D2719">
            <w:pPr>
              <w:pStyle w:val="TableText"/>
            </w:pPr>
            <w:r w:rsidRPr="00327285">
              <w:t>269</w:t>
            </w:r>
          </w:p>
        </w:tc>
        <w:tc>
          <w:tcPr>
            <w:tcW w:w="1868" w:type="dxa"/>
            <w:shd w:val="clear" w:color="auto" w:fill="D0CECE" w:themeFill="background2" w:themeFillShade="E6"/>
            <w:vAlign w:val="center"/>
          </w:tcPr>
          <w:p w14:paraId="1B7B486A" w14:textId="77777777" w:rsidR="00DC7B80" w:rsidRPr="00327285" w:rsidRDefault="00DC7B80" w:rsidP="008D2719">
            <w:pPr>
              <w:pStyle w:val="TableText"/>
            </w:pPr>
            <w:r w:rsidRPr="00327285">
              <w:t>N/A</w:t>
            </w:r>
          </w:p>
        </w:tc>
        <w:tc>
          <w:tcPr>
            <w:tcW w:w="1868" w:type="dxa"/>
            <w:shd w:val="clear" w:color="auto" w:fill="D0CECE" w:themeFill="background2" w:themeFillShade="E6"/>
            <w:vAlign w:val="center"/>
          </w:tcPr>
          <w:p w14:paraId="4DBFAC1A" w14:textId="78A66565" w:rsidR="00DC7B80" w:rsidRPr="00327285" w:rsidRDefault="002C09AE" w:rsidP="008D2719">
            <w:pPr>
              <w:pStyle w:val="TableText"/>
            </w:pPr>
            <w:r w:rsidRPr="00327285">
              <w:rPr>
                <w:color w:val="000000"/>
              </w:rPr>
              <w:t>0</w:t>
            </w:r>
          </w:p>
        </w:tc>
      </w:tr>
      <w:tr w:rsidR="00DC7B80" w:rsidRPr="00B04E31" w14:paraId="7914A88A" w14:textId="0E98F4D4" w:rsidTr="008D2719">
        <w:trPr>
          <w:trHeight w:hRule="exact" w:val="288"/>
          <w:tblHeader/>
          <w:jc w:val="center"/>
        </w:trPr>
        <w:tc>
          <w:tcPr>
            <w:tcW w:w="2232" w:type="dxa"/>
            <w:shd w:val="clear" w:color="auto" w:fill="FFFFCC"/>
            <w:noWrap/>
            <w:vAlign w:val="center"/>
          </w:tcPr>
          <w:p w14:paraId="1DF0F20C" w14:textId="28929BD0" w:rsidR="00DC7B80" w:rsidRPr="008D2719" w:rsidRDefault="00DC7B80" w:rsidP="008D2719">
            <w:pPr>
              <w:pStyle w:val="TableText"/>
              <w:rPr>
                <w:b/>
                <w:bCs/>
              </w:rPr>
            </w:pPr>
            <w:r w:rsidRPr="008D2719">
              <w:rPr>
                <w:b/>
                <w:bCs/>
              </w:rPr>
              <w:t>Total</w:t>
            </w:r>
          </w:p>
        </w:tc>
        <w:tc>
          <w:tcPr>
            <w:tcW w:w="1867" w:type="dxa"/>
            <w:shd w:val="clear" w:color="auto" w:fill="FFFFCC"/>
            <w:vAlign w:val="center"/>
          </w:tcPr>
          <w:p w14:paraId="09C9C0EB" w14:textId="30A5F803" w:rsidR="00DC7B80" w:rsidRPr="008D2719" w:rsidRDefault="00DC7B80" w:rsidP="008D2719">
            <w:pPr>
              <w:pStyle w:val="TableText"/>
              <w:rPr>
                <w:b/>
                <w:bCs/>
              </w:rPr>
            </w:pPr>
            <w:r w:rsidRPr="008D2719">
              <w:rPr>
                <w:b/>
                <w:bCs/>
              </w:rPr>
              <w:t>118,604</w:t>
            </w:r>
          </w:p>
        </w:tc>
        <w:tc>
          <w:tcPr>
            <w:tcW w:w="1868" w:type="dxa"/>
            <w:shd w:val="clear" w:color="auto" w:fill="FFFFCC"/>
            <w:vAlign w:val="center"/>
          </w:tcPr>
          <w:p w14:paraId="1BFAA18F" w14:textId="6D94BD02" w:rsidR="00DC7B80" w:rsidRPr="008D2719" w:rsidRDefault="00DC7B80" w:rsidP="008D2719">
            <w:pPr>
              <w:pStyle w:val="TableText"/>
              <w:rPr>
                <w:b/>
                <w:bCs/>
              </w:rPr>
            </w:pPr>
            <w:r w:rsidRPr="008D2719">
              <w:rPr>
                <w:b/>
                <w:bCs/>
              </w:rPr>
              <w:t>133,891</w:t>
            </w:r>
          </w:p>
        </w:tc>
        <w:tc>
          <w:tcPr>
            <w:tcW w:w="1868" w:type="dxa"/>
            <w:shd w:val="clear" w:color="auto" w:fill="FFFFCC"/>
            <w:vAlign w:val="center"/>
          </w:tcPr>
          <w:p w14:paraId="1CF51B12" w14:textId="28EE65A1" w:rsidR="00DC7B80" w:rsidRPr="008D2719" w:rsidRDefault="00327285" w:rsidP="008D2719">
            <w:pPr>
              <w:pStyle w:val="TableText"/>
              <w:rPr>
                <w:b/>
                <w:bCs/>
              </w:rPr>
            </w:pPr>
            <w:r w:rsidRPr="008D2719">
              <w:rPr>
                <w:b/>
                <w:bCs/>
                <w:color w:val="000000"/>
              </w:rPr>
              <w:t>252,226</w:t>
            </w:r>
          </w:p>
        </w:tc>
      </w:tr>
    </w:tbl>
    <w:p w14:paraId="0860BA76" w14:textId="727812B4" w:rsidR="00E11DEB" w:rsidRDefault="00E11DEB" w:rsidP="00547724"/>
    <w:p w14:paraId="5AB95557" w14:textId="0054B5C2" w:rsidR="0033454B" w:rsidRDefault="0033454B" w:rsidP="0033454B">
      <w:pPr>
        <w:pStyle w:val="Caption"/>
      </w:pPr>
      <w:bookmarkStart w:id="210" w:name="_Ref55406798"/>
      <w:bookmarkStart w:id="211" w:name="_Toc56418680"/>
      <w:r>
        <w:t xml:space="preserve">Table </w:t>
      </w:r>
      <w:r>
        <w:fldChar w:fldCharType="begin"/>
      </w:r>
      <w:r>
        <w:instrText>SEQ Table \* ARABIC</w:instrText>
      </w:r>
      <w:r>
        <w:fldChar w:fldCharType="separate"/>
      </w:r>
      <w:r w:rsidR="00470C1D">
        <w:rPr>
          <w:noProof/>
        </w:rPr>
        <w:t>15</w:t>
      </w:r>
      <w:r>
        <w:fldChar w:fldCharType="end"/>
      </w:r>
      <w:bookmarkEnd w:id="210"/>
      <w:r>
        <w:t>. TP load required reductions by entity (lbs/yr)</w:t>
      </w:r>
      <w:bookmarkEnd w:id="211"/>
    </w:p>
    <w:p w14:paraId="0EC7C487" w14:textId="77777777" w:rsidR="00F633A8" w:rsidRDefault="00F633A8" w:rsidP="00F633A8">
      <w:pPr>
        <w:pStyle w:val="BTreduced"/>
        <w:keepNext/>
        <w:ind w:left="720"/>
      </w:pPr>
      <w:r w:rsidRPr="00632E6D">
        <w:rPr>
          <w:b/>
          <w:bCs/>
        </w:rPr>
        <w:t>Note</w:t>
      </w:r>
      <w:r w:rsidRPr="00A3777C">
        <w:t>:</w:t>
      </w:r>
      <w:r>
        <w:t xml:space="preserve"> Grey highlighting and boldface type indicate jurisdictions meeting the classification requirements for low priority.</w:t>
      </w:r>
    </w:p>
    <w:tbl>
      <w:tblPr>
        <w:tblStyle w:val="TableGrid"/>
        <w:tblW w:w="0" w:type="auto"/>
        <w:jc w:val="center"/>
        <w:tblLook w:val="04A0" w:firstRow="1" w:lastRow="0" w:firstColumn="1" w:lastColumn="0" w:noHBand="0" w:noVBand="1"/>
      </w:tblPr>
      <w:tblGrid>
        <w:gridCol w:w="2160"/>
        <w:gridCol w:w="2160"/>
        <w:gridCol w:w="2160"/>
        <w:gridCol w:w="2160"/>
      </w:tblGrid>
      <w:tr w:rsidR="008E5DC1" w:rsidRPr="00B04E31" w14:paraId="18AD425B" w14:textId="6A31EBDE" w:rsidTr="008D2719">
        <w:trPr>
          <w:trHeight w:hRule="exact" w:val="288"/>
          <w:tblHeader/>
          <w:jc w:val="center"/>
        </w:trPr>
        <w:tc>
          <w:tcPr>
            <w:tcW w:w="2160" w:type="dxa"/>
            <w:shd w:val="clear" w:color="auto" w:fill="BDD6EE" w:themeFill="accent1" w:themeFillTint="66"/>
            <w:noWrap/>
            <w:hideMark/>
          </w:tcPr>
          <w:p w14:paraId="26A3E851" w14:textId="77777777" w:rsidR="008E5DC1" w:rsidRPr="00315D92" w:rsidRDefault="008E5DC1" w:rsidP="008D2719">
            <w:pPr>
              <w:pStyle w:val="TableText"/>
              <w:rPr>
                <w:bCs/>
              </w:rPr>
            </w:pPr>
            <w:r w:rsidRPr="008D2719">
              <w:rPr>
                <w:b/>
                <w:bCs/>
              </w:rPr>
              <w:t>Entity</w:t>
            </w:r>
          </w:p>
        </w:tc>
        <w:tc>
          <w:tcPr>
            <w:tcW w:w="2160" w:type="dxa"/>
            <w:shd w:val="clear" w:color="auto" w:fill="BDD6EE" w:themeFill="accent1" w:themeFillTint="66"/>
            <w:noWrap/>
            <w:hideMark/>
          </w:tcPr>
          <w:p w14:paraId="19813594" w14:textId="60698462" w:rsidR="008E5DC1" w:rsidRPr="00315D92" w:rsidRDefault="008E5DC1" w:rsidP="008D2719">
            <w:pPr>
              <w:pStyle w:val="TableText"/>
              <w:rPr>
                <w:bCs/>
              </w:rPr>
            </w:pPr>
            <w:r w:rsidRPr="008D2719">
              <w:rPr>
                <w:b/>
                <w:bCs/>
              </w:rPr>
              <w:t xml:space="preserve">Project Zone A </w:t>
            </w:r>
          </w:p>
        </w:tc>
        <w:tc>
          <w:tcPr>
            <w:tcW w:w="2160" w:type="dxa"/>
            <w:shd w:val="clear" w:color="auto" w:fill="BDD6EE" w:themeFill="accent1" w:themeFillTint="66"/>
            <w:vAlign w:val="center"/>
          </w:tcPr>
          <w:p w14:paraId="50CEC79A" w14:textId="4B089F3C" w:rsidR="008E5DC1" w:rsidRPr="00315D92" w:rsidRDefault="008E5DC1" w:rsidP="008D2719">
            <w:pPr>
              <w:pStyle w:val="TableText"/>
              <w:rPr>
                <w:bCs/>
              </w:rPr>
            </w:pPr>
            <w:r w:rsidRPr="008D2719">
              <w:rPr>
                <w:b/>
                <w:bCs/>
                <w:noProof/>
              </w:rPr>
              <w:t xml:space="preserve">Project Zone B </w:t>
            </w:r>
          </w:p>
        </w:tc>
        <w:tc>
          <w:tcPr>
            <w:tcW w:w="2160" w:type="dxa"/>
            <w:shd w:val="clear" w:color="auto" w:fill="BDD6EE" w:themeFill="accent1" w:themeFillTint="66"/>
            <w:vAlign w:val="center"/>
          </w:tcPr>
          <w:p w14:paraId="183299F7" w14:textId="1B79F529" w:rsidR="008E5DC1" w:rsidRPr="00315D92" w:rsidRDefault="008E5DC1" w:rsidP="008D2719">
            <w:pPr>
              <w:pStyle w:val="TableText"/>
              <w:rPr>
                <w:bCs/>
                <w:noProof/>
              </w:rPr>
            </w:pPr>
            <w:r w:rsidRPr="008D2719">
              <w:rPr>
                <w:b/>
                <w:bCs/>
              </w:rPr>
              <w:t>Total</w:t>
            </w:r>
          </w:p>
        </w:tc>
      </w:tr>
      <w:tr w:rsidR="008E5DC1" w:rsidRPr="00F633A8" w14:paraId="5F2E8EB1" w14:textId="07D92455" w:rsidTr="00F633A8">
        <w:trPr>
          <w:trHeight w:hRule="exact" w:val="288"/>
          <w:tblHeader/>
          <w:jc w:val="center"/>
        </w:trPr>
        <w:tc>
          <w:tcPr>
            <w:tcW w:w="2160" w:type="dxa"/>
            <w:noWrap/>
            <w:hideMark/>
          </w:tcPr>
          <w:p w14:paraId="0F4D2B18" w14:textId="77777777" w:rsidR="008E5DC1" w:rsidRPr="00F633A8" w:rsidRDefault="008E5DC1" w:rsidP="008D2719">
            <w:pPr>
              <w:pStyle w:val="TableText"/>
            </w:pPr>
            <w:r w:rsidRPr="00F633A8">
              <w:rPr>
                <w:b/>
              </w:rPr>
              <w:t>City of Titusville</w:t>
            </w:r>
          </w:p>
        </w:tc>
        <w:tc>
          <w:tcPr>
            <w:tcW w:w="2160" w:type="dxa"/>
            <w:noWrap/>
            <w:hideMark/>
          </w:tcPr>
          <w:p w14:paraId="6E1BFDA2" w14:textId="7DE4DFDF" w:rsidR="008E5DC1" w:rsidRPr="00E86A53" w:rsidRDefault="008E5DC1" w:rsidP="008D2719">
            <w:pPr>
              <w:pStyle w:val="TableText"/>
              <w:rPr>
                <w:bCs/>
              </w:rPr>
            </w:pPr>
            <w:r w:rsidRPr="00315D92">
              <w:rPr>
                <w:bCs/>
              </w:rPr>
              <w:t>6,224</w:t>
            </w:r>
          </w:p>
        </w:tc>
        <w:tc>
          <w:tcPr>
            <w:tcW w:w="2160" w:type="dxa"/>
            <w:vAlign w:val="center"/>
          </w:tcPr>
          <w:p w14:paraId="21F9402F" w14:textId="79001F7D" w:rsidR="008E5DC1" w:rsidRPr="008D2719" w:rsidRDefault="008E5DC1" w:rsidP="008D2719">
            <w:pPr>
              <w:pStyle w:val="TableText"/>
              <w:rPr>
                <w:bCs/>
              </w:rPr>
            </w:pPr>
            <w:r w:rsidRPr="003632DB">
              <w:rPr>
                <w:bCs/>
                <w:noProof/>
              </w:rPr>
              <w:t>474</w:t>
            </w:r>
          </w:p>
        </w:tc>
        <w:tc>
          <w:tcPr>
            <w:tcW w:w="2160" w:type="dxa"/>
            <w:vAlign w:val="center"/>
          </w:tcPr>
          <w:p w14:paraId="3053936B" w14:textId="294BEDA5" w:rsidR="008E5DC1" w:rsidRPr="008D2719" w:rsidRDefault="008E5DC1" w:rsidP="008D2719">
            <w:pPr>
              <w:pStyle w:val="TableText"/>
              <w:rPr>
                <w:bCs/>
                <w:noProof/>
              </w:rPr>
            </w:pPr>
            <w:r w:rsidRPr="008D2719">
              <w:rPr>
                <w:bCs/>
                <w:color w:val="000000"/>
              </w:rPr>
              <w:t>6,698</w:t>
            </w:r>
          </w:p>
        </w:tc>
      </w:tr>
      <w:tr w:rsidR="008E5DC1" w:rsidRPr="00F633A8" w14:paraId="015978D4" w14:textId="7921E221" w:rsidTr="00F633A8">
        <w:trPr>
          <w:trHeight w:hRule="exact" w:val="288"/>
          <w:tblHeader/>
          <w:jc w:val="center"/>
        </w:trPr>
        <w:tc>
          <w:tcPr>
            <w:tcW w:w="2160" w:type="dxa"/>
            <w:noWrap/>
            <w:hideMark/>
          </w:tcPr>
          <w:p w14:paraId="4B1D6F70" w14:textId="77777777" w:rsidR="008E5DC1" w:rsidRPr="00F633A8" w:rsidRDefault="008E5DC1" w:rsidP="008D2719">
            <w:pPr>
              <w:pStyle w:val="TableText"/>
            </w:pPr>
            <w:r w:rsidRPr="00F633A8">
              <w:rPr>
                <w:b/>
              </w:rPr>
              <w:t>Brevard County</w:t>
            </w:r>
          </w:p>
        </w:tc>
        <w:tc>
          <w:tcPr>
            <w:tcW w:w="2160" w:type="dxa"/>
            <w:noWrap/>
            <w:hideMark/>
          </w:tcPr>
          <w:p w14:paraId="643068FC" w14:textId="52C06E45" w:rsidR="008E5DC1" w:rsidRPr="00E86A53" w:rsidRDefault="008E5DC1" w:rsidP="008D2719">
            <w:pPr>
              <w:pStyle w:val="TableText"/>
              <w:rPr>
                <w:bCs/>
              </w:rPr>
            </w:pPr>
            <w:r w:rsidRPr="00315D92">
              <w:rPr>
                <w:bCs/>
              </w:rPr>
              <w:t>4,809</w:t>
            </w:r>
          </w:p>
        </w:tc>
        <w:tc>
          <w:tcPr>
            <w:tcW w:w="2160" w:type="dxa"/>
            <w:vAlign w:val="center"/>
          </w:tcPr>
          <w:p w14:paraId="5ACAC1EB" w14:textId="14C4EFC8" w:rsidR="008E5DC1" w:rsidRPr="008D2719" w:rsidRDefault="008E5DC1" w:rsidP="008D2719">
            <w:pPr>
              <w:pStyle w:val="TableText"/>
              <w:rPr>
                <w:bCs/>
              </w:rPr>
            </w:pPr>
            <w:r w:rsidRPr="003632DB">
              <w:rPr>
                <w:bCs/>
                <w:noProof/>
              </w:rPr>
              <w:t>12,667</w:t>
            </w:r>
          </w:p>
        </w:tc>
        <w:tc>
          <w:tcPr>
            <w:tcW w:w="2160" w:type="dxa"/>
            <w:vAlign w:val="center"/>
          </w:tcPr>
          <w:p w14:paraId="23ED1329" w14:textId="60E89A32" w:rsidR="008E5DC1" w:rsidRPr="008D2719" w:rsidRDefault="008E5DC1" w:rsidP="008D2719">
            <w:pPr>
              <w:pStyle w:val="TableText"/>
              <w:rPr>
                <w:bCs/>
                <w:noProof/>
              </w:rPr>
            </w:pPr>
            <w:r w:rsidRPr="008D2719">
              <w:rPr>
                <w:bCs/>
                <w:color w:val="000000"/>
              </w:rPr>
              <w:t>17,476</w:t>
            </w:r>
          </w:p>
        </w:tc>
      </w:tr>
      <w:tr w:rsidR="008E5DC1" w:rsidRPr="00F633A8" w14:paraId="5BC931C8" w14:textId="4670E36A" w:rsidTr="00F633A8">
        <w:trPr>
          <w:trHeight w:hRule="exact" w:val="288"/>
          <w:tblHeader/>
          <w:jc w:val="center"/>
        </w:trPr>
        <w:tc>
          <w:tcPr>
            <w:tcW w:w="2160" w:type="dxa"/>
            <w:noWrap/>
            <w:hideMark/>
          </w:tcPr>
          <w:p w14:paraId="49D753D5" w14:textId="77777777" w:rsidR="008E5DC1" w:rsidRPr="00F633A8" w:rsidRDefault="008E5DC1" w:rsidP="008D2719">
            <w:pPr>
              <w:pStyle w:val="TableText"/>
            </w:pPr>
            <w:r w:rsidRPr="00F633A8">
              <w:rPr>
                <w:b/>
              </w:rPr>
              <w:t>Agricultural Producers</w:t>
            </w:r>
          </w:p>
        </w:tc>
        <w:tc>
          <w:tcPr>
            <w:tcW w:w="2160" w:type="dxa"/>
            <w:noWrap/>
            <w:hideMark/>
          </w:tcPr>
          <w:p w14:paraId="7DA920A0" w14:textId="41A5209A" w:rsidR="008E5DC1" w:rsidRPr="00E86A53" w:rsidRDefault="008E5DC1" w:rsidP="008D2719">
            <w:pPr>
              <w:pStyle w:val="TableText"/>
              <w:rPr>
                <w:bCs/>
              </w:rPr>
            </w:pPr>
            <w:r w:rsidRPr="00315D92">
              <w:rPr>
                <w:bCs/>
              </w:rPr>
              <w:t>3,522</w:t>
            </w:r>
          </w:p>
        </w:tc>
        <w:tc>
          <w:tcPr>
            <w:tcW w:w="2160" w:type="dxa"/>
            <w:vAlign w:val="center"/>
          </w:tcPr>
          <w:p w14:paraId="19911BA7" w14:textId="622F7863" w:rsidR="008E5DC1" w:rsidRPr="008D2719" w:rsidRDefault="008E5DC1" w:rsidP="008D2719">
            <w:pPr>
              <w:pStyle w:val="TableText"/>
              <w:rPr>
                <w:bCs/>
              </w:rPr>
            </w:pPr>
            <w:r w:rsidRPr="003632DB">
              <w:rPr>
                <w:bCs/>
                <w:noProof/>
              </w:rPr>
              <w:t>958</w:t>
            </w:r>
          </w:p>
        </w:tc>
        <w:tc>
          <w:tcPr>
            <w:tcW w:w="2160" w:type="dxa"/>
            <w:vAlign w:val="center"/>
          </w:tcPr>
          <w:p w14:paraId="73D13704" w14:textId="56706666" w:rsidR="008E5DC1" w:rsidRPr="008D2719" w:rsidRDefault="008E5DC1" w:rsidP="008D2719">
            <w:pPr>
              <w:pStyle w:val="TableText"/>
              <w:rPr>
                <w:bCs/>
                <w:noProof/>
              </w:rPr>
            </w:pPr>
            <w:r w:rsidRPr="008D2719">
              <w:rPr>
                <w:bCs/>
                <w:color w:val="000000"/>
              </w:rPr>
              <w:t>4,480</w:t>
            </w:r>
          </w:p>
        </w:tc>
      </w:tr>
      <w:tr w:rsidR="008E5DC1" w:rsidRPr="00F633A8" w14:paraId="4159EFCB" w14:textId="2959FE25" w:rsidTr="00F633A8">
        <w:trPr>
          <w:trHeight w:hRule="exact" w:val="288"/>
          <w:tblHeader/>
          <w:jc w:val="center"/>
        </w:trPr>
        <w:tc>
          <w:tcPr>
            <w:tcW w:w="2160" w:type="dxa"/>
            <w:noWrap/>
            <w:hideMark/>
          </w:tcPr>
          <w:p w14:paraId="412D0FD8" w14:textId="77777777" w:rsidR="008E5DC1" w:rsidRPr="00F633A8" w:rsidRDefault="008E5DC1" w:rsidP="008D2719">
            <w:pPr>
              <w:pStyle w:val="TableText"/>
            </w:pPr>
            <w:r w:rsidRPr="00F633A8">
              <w:rPr>
                <w:b/>
              </w:rPr>
              <w:t>Kennedy Space Center</w:t>
            </w:r>
          </w:p>
        </w:tc>
        <w:tc>
          <w:tcPr>
            <w:tcW w:w="2160" w:type="dxa"/>
            <w:noWrap/>
            <w:hideMark/>
          </w:tcPr>
          <w:p w14:paraId="527D850B" w14:textId="1AB86104" w:rsidR="008E5DC1" w:rsidRPr="00E86A53" w:rsidRDefault="008E5DC1" w:rsidP="008D2719">
            <w:pPr>
              <w:pStyle w:val="TableText"/>
              <w:rPr>
                <w:bCs/>
              </w:rPr>
            </w:pPr>
            <w:r w:rsidRPr="00315D92">
              <w:rPr>
                <w:bCs/>
              </w:rPr>
              <w:t>1,422</w:t>
            </w:r>
          </w:p>
        </w:tc>
        <w:tc>
          <w:tcPr>
            <w:tcW w:w="2160" w:type="dxa"/>
            <w:vAlign w:val="center"/>
          </w:tcPr>
          <w:p w14:paraId="7E9D8DF7" w14:textId="522A58A9" w:rsidR="008E5DC1" w:rsidRPr="008D2719" w:rsidRDefault="008E5DC1" w:rsidP="008D2719">
            <w:pPr>
              <w:pStyle w:val="TableText"/>
              <w:rPr>
                <w:bCs/>
              </w:rPr>
            </w:pPr>
            <w:r w:rsidRPr="003632DB">
              <w:rPr>
                <w:bCs/>
                <w:noProof/>
              </w:rPr>
              <w:t>353</w:t>
            </w:r>
          </w:p>
        </w:tc>
        <w:tc>
          <w:tcPr>
            <w:tcW w:w="2160" w:type="dxa"/>
            <w:vAlign w:val="center"/>
          </w:tcPr>
          <w:p w14:paraId="7C77AC53" w14:textId="31154906" w:rsidR="008E5DC1" w:rsidRPr="008D2719" w:rsidRDefault="008E5DC1" w:rsidP="008D2719">
            <w:pPr>
              <w:pStyle w:val="TableText"/>
              <w:rPr>
                <w:bCs/>
                <w:noProof/>
              </w:rPr>
            </w:pPr>
            <w:r w:rsidRPr="008D2719">
              <w:rPr>
                <w:bCs/>
                <w:color w:val="000000"/>
              </w:rPr>
              <w:t>1,775</w:t>
            </w:r>
          </w:p>
        </w:tc>
      </w:tr>
      <w:tr w:rsidR="008E5DC1" w:rsidRPr="00F633A8" w14:paraId="2D4CE347" w14:textId="7CD836D7" w:rsidTr="00F633A8">
        <w:trPr>
          <w:trHeight w:hRule="exact" w:val="288"/>
          <w:tblHeader/>
          <w:jc w:val="center"/>
        </w:trPr>
        <w:tc>
          <w:tcPr>
            <w:tcW w:w="2160" w:type="dxa"/>
            <w:noWrap/>
            <w:hideMark/>
          </w:tcPr>
          <w:p w14:paraId="091817EF" w14:textId="77777777" w:rsidR="008E5DC1" w:rsidRPr="00F633A8" w:rsidRDefault="008E5DC1" w:rsidP="008D2719">
            <w:pPr>
              <w:pStyle w:val="TableText"/>
            </w:pPr>
            <w:r w:rsidRPr="00F633A8">
              <w:rPr>
                <w:b/>
              </w:rPr>
              <w:t>FDOT District 5</w:t>
            </w:r>
          </w:p>
        </w:tc>
        <w:tc>
          <w:tcPr>
            <w:tcW w:w="2160" w:type="dxa"/>
            <w:noWrap/>
            <w:hideMark/>
          </w:tcPr>
          <w:p w14:paraId="480C9DED" w14:textId="2B0B70AA" w:rsidR="008E5DC1" w:rsidRPr="00E86A53" w:rsidRDefault="008E5DC1" w:rsidP="008D2719">
            <w:pPr>
              <w:pStyle w:val="TableText"/>
              <w:rPr>
                <w:bCs/>
              </w:rPr>
            </w:pPr>
            <w:r w:rsidRPr="00315D92">
              <w:rPr>
                <w:bCs/>
              </w:rPr>
              <w:t>631</w:t>
            </w:r>
          </w:p>
        </w:tc>
        <w:tc>
          <w:tcPr>
            <w:tcW w:w="2160" w:type="dxa"/>
            <w:vAlign w:val="center"/>
          </w:tcPr>
          <w:p w14:paraId="1D657485" w14:textId="3D983E69" w:rsidR="008E5DC1" w:rsidRPr="008D2719" w:rsidRDefault="008E5DC1" w:rsidP="008D2719">
            <w:pPr>
              <w:pStyle w:val="TableText"/>
              <w:rPr>
                <w:bCs/>
              </w:rPr>
            </w:pPr>
            <w:r w:rsidRPr="003632DB">
              <w:rPr>
                <w:bCs/>
                <w:noProof/>
              </w:rPr>
              <w:t>641</w:t>
            </w:r>
          </w:p>
        </w:tc>
        <w:tc>
          <w:tcPr>
            <w:tcW w:w="2160" w:type="dxa"/>
            <w:vAlign w:val="center"/>
          </w:tcPr>
          <w:p w14:paraId="0DBCE3A6" w14:textId="189F2939" w:rsidR="008E5DC1" w:rsidRPr="008D2719" w:rsidRDefault="008E5DC1" w:rsidP="008D2719">
            <w:pPr>
              <w:pStyle w:val="TableText"/>
              <w:rPr>
                <w:bCs/>
                <w:noProof/>
              </w:rPr>
            </w:pPr>
            <w:r w:rsidRPr="008D2719">
              <w:rPr>
                <w:bCs/>
                <w:color w:val="000000"/>
              </w:rPr>
              <w:t>1,272</w:t>
            </w:r>
          </w:p>
        </w:tc>
      </w:tr>
      <w:tr w:rsidR="008E5DC1" w:rsidRPr="00F633A8" w14:paraId="7930FC7D" w14:textId="32BE5121" w:rsidTr="00F633A8">
        <w:trPr>
          <w:trHeight w:hRule="exact" w:val="288"/>
          <w:tblHeader/>
          <w:jc w:val="center"/>
        </w:trPr>
        <w:tc>
          <w:tcPr>
            <w:tcW w:w="2160" w:type="dxa"/>
            <w:noWrap/>
            <w:hideMark/>
          </w:tcPr>
          <w:p w14:paraId="0EBF277F" w14:textId="77777777" w:rsidR="008E5DC1" w:rsidRPr="00F633A8" w:rsidRDefault="008E5DC1" w:rsidP="008D2719">
            <w:pPr>
              <w:pStyle w:val="TableText"/>
            </w:pPr>
            <w:r w:rsidRPr="00F633A8">
              <w:rPr>
                <w:b/>
              </w:rPr>
              <w:t>Volusia County</w:t>
            </w:r>
          </w:p>
        </w:tc>
        <w:tc>
          <w:tcPr>
            <w:tcW w:w="2160" w:type="dxa"/>
            <w:noWrap/>
            <w:hideMark/>
          </w:tcPr>
          <w:p w14:paraId="565AEC88" w14:textId="7E811616" w:rsidR="008E5DC1" w:rsidRPr="00E86A53" w:rsidRDefault="008E5DC1" w:rsidP="008D2719">
            <w:pPr>
              <w:pStyle w:val="TableText"/>
              <w:rPr>
                <w:bCs/>
              </w:rPr>
            </w:pPr>
            <w:r w:rsidRPr="00315D92">
              <w:rPr>
                <w:bCs/>
              </w:rPr>
              <w:t>2,724</w:t>
            </w:r>
          </w:p>
        </w:tc>
        <w:tc>
          <w:tcPr>
            <w:tcW w:w="2160" w:type="dxa"/>
            <w:vAlign w:val="center"/>
          </w:tcPr>
          <w:p w14:paraId="7D3F8E9C" w14:textId="21FC2DFF" w:rsidR="008E5DC1" w:rsidRPr="008D2719" w:rsidRDefault="008E5DC1" w:rsidP="008D2719">
            <w:pPr>
              <w:pStyle w:val="TableText"/>
              <w:rPr>
                <w:bCs/>
              </w:rPr>
            </w:pPr>
            <w:r w:rsidRPr="003632DB">
              <w:rPr>
                <w:bCs/>
              </w:rPr>
              <w:t>N/A</w:t>
            </w:r>
          </w:p>
        </w:tc>
        <w:tc>
          <w:tcPr>
            <w:tcW w:w="2160" w:type="dxa"/>
            <w:vAlign w:val="center"/>
          </w:tcPr>
          <w:p w14:paraId="4A3B1E14" w14:textId="2CFD3278" w:rsidR="008E5DC1" w:rsidRPr="008D2719" w:rsidRDefault="008E5DC1" w:rsidP="008D2719">
            <w:pPr>
              <w:pStyle w:val="TableText"/>
              <w:rPr>
                <w:bCs/>
              </w:rPr>
            </w:pPr>
            <w:r w:rsidRPr="008D2719">
              <w:rPr>
                <w:bCs/>
                <w:color w:val="000000"/>
              </w:rPr>
              <w:t>2,724</w:t>
            </w:r>
          </w:p>
        </w:tc>
      </w:tr>
      <w:tr w:rsidR="008E5DC1" w:rsidRPr="00F633A8" w14:paraId="7BB94604" w14:textId="3B0B1F5B" w:rsidTr="00F633A8">
        <w:trPr>
          <w:trHeight w:hRule="exact" w:val="288"/>
          <w:tblHeader/>
          <w:jc w:val="center"/>
        </w:trPr>
        <w:tc>
          <w:tcPr>
            <w:tcW w:w="2160" w:type="dxa"/>
            <w:noWrap/>
            <w:hideMark/>
          </w:tcPr>
          <w:p w14:paraId="04938A2C" w14:textId="77777777" w:rsidR="008E5DC1" w:rsidRPr="00F633A8" w:rsidRDefault="008E5DC1" w:rsidP="008D2719">
            <w:pPr>
              <w:pStyle w:val="TableText"/>
            </w:pPr>
            <w:r w:rsidRPr="00F633A8">
              <w:rPr>
                <w:b/>
              </w:rPr>
              <w:t>City of Edgewater</w:t>
            </w:r>
          </w:p>
        </w:tc>
        <w:tc>
          <w:tcPr>
            <w:tcW w:w="2160" w:type="dxa"/>
            <w:noWrap/>
            <w:hideMark/>
          </w:tcPr>
          <w:p w14:paraId="4A43CACC" w14:textId="4B2A7020" w:rsidR="008E5DC1" w:rsidRPr="00E86A53" w:rsidRDefault="008E5DC1" w:rsidP="008D2719">
            <w:pPr>
              <w:pStyle w:val="TableText"/>
              <w:rPr>
                <w:bCs/>
              </w:rPr>
            </w:pPr>
            <w:r w:rsidRPr="00315D92">
              <w:rPr>
                <w:bCs/>
              </w:rPr>
              <w:t>297</w:t>
            </w:r>
          </w:p>
        </w:tc>
        <w:tc>
          <w:tcPr>
            <w:tcW w:w="2160" w:type="dxa"/>
            <w:vAlign w:val="center"/>
          </w:tcPr>
          <w:p w14:paraId="1FBC286C" w14:textId="2ADD61D5" w:rsidR="008E5DC1" w:rsidRPr="008D2719" w:rsidRDefault="008E5DC1" w:rsidP="008D2719">
            <w:pPr>
              <w:pStyle w:val="TableText"/>
              <w:rPr>
                <w:bCs/>
              </w:rPr>
            </w:pPr>
            <w:r w:rsidRPr="003632DB">
              <w:rPr>
                <w:bCs/>
              </w:rPr>
              <w:t>N/A</w:t>
            </w:r>
          </w:p>
        </w:tc>
        <w:tc>
          <w:tcPr>
            <w:tcW w:w="2160" w:type="dxa"/>
            <w:vAlign w:val="center"/>
          </w:tcPr>
          <w:p w14:paraId="34BEA90C" w14:textId="0885F95E" w:rsidR="008E5DC1" w:rsidRPr="008D2719" w:rsidRDefault="008E5DC1" w:rsidP="008D2719">
            <w:pPr>
              <w:pStyle w:val="TableText"/>
              <w:rPr>
                <w:bCs/>
              </w:rPr>
            </w:pPr>
            <w:r w:rsidRPr="008D2719">
              <w:rPr>
                <w:bCs/>
                <w:color w:val="000000"/>
              </w:rPr>
              <w:t>297</w:t>
            </w:r>
          </w:p>
        </w:tc>
      </w:tr>
      <w:tr w:rsidR="008E5DC1" w:rsidRPr="00F633A8" w14:paraId="7F899079" w14:textId="68791D3F" w:rsidTr="00F633A8">
        <w:trPr>
          <w:trHeight w:hRule="exact" w:val="288"/>
          <w:tblHeader/>
          <w:jc w:val="center"/>
        </w:trPr>
        <w:tc>
          <w:tcPr>
            <w:tcW w:w="2160" w:type="dxa"/>
            <w:shd w:val="clear" w:color="auto" w:fill="auto"/>
            <w:noWrap/>
            <w:vAlign w:val="center"/>
          </w:tcPr>
          <w:p w14:paraId="55FEB4BC" w14:textId="487EC01F" w:rsidR="008E5DC1" w:rsidRPr="00F633A8" w:rsidRDefault="008E5DC1" w:rsidP="008D2719">
            <w:pPr>
              <w:pStyle w:val="TableText"/>
            </w:pPr>
            <w:r w:rsidRPr="00F633A8">
              <w:rPr>
                <w:b/>
                <w:noProof/>
              </w:rPr>
              <w:t>City of Melbourne</w:t>
            </w:r>
          </w:p>
        </w:tc>
        <w:tc>
          <w:tcPr>
            <w:tcW w:w="2160" w:type="dxa"/>
            <w:shd w:val="clear" w:color="auto" w:fill="auto"/>
            <w:noWrap/>
          </w:tcPr>
          <w:p w14:paraId="5D396FF9" w14:textId="4948A64C" w:rsidR="008E5DC1" w:rsidRPr="00E86A53" w:rsidRDefault="008E5DC1" w:rsidP="008D2719">
            <w:pPr>
              <w:pStyle w:val="TableText"/>
              <w:rPr>
                <w:bCs/>
              </w:rPr>
            </w:pPr>
            <w:r w:rsidRPr="00315D92">
              <w:rPr>
                <w:bCs/>
              </w:rPr>
              <w:t>N/A</w:t>
            </w:r>
          </w:p>
        </w:tc>
        <w:tc>
          <w:tcPr>
            <w:tcW w:w="2160" w:type="dxa"/>
            <w:shd w:val="clear" w:color="auto" w:fill="auto"/>
            <w:vAlign w:val="center"/>
          </w:tcPr>
          <w:p w14:paraId="21F37C62" w14:textId="149F1505" w:rsidR="008E5DC1" w:rsidRPr="008D2719" w:rsidRDefault="008E5DC1" w:rsidP="008D2719">
            <w:pPr>
              <w:pStyle w:val="TableText"/>
              <w:rPr>
                <w:bCs/>
              </w:rPr>
            </w:pPr>
            <w:r w:rsidRPr="003632DB">
              <w:rPr>
                <w:bCs/>
                <w:noProof/>
              </w:rPr>
              <w:t>6,292</w:t>
            </w:r>
          </w:p>
        </w:tc>
        <w:tc>
          <w:tcPr>
            <w:tcW w:w="2160" w:type="dxa"/>
            <w:vAlign w:val="center"/>
          </w:tcPr>
          <w:p w14:paraId="0963EBEE" w14:textId="16BC4179" w:rsidR="008E5DC1" w:rsidRPr="008D2719" w:rsidRDefault="008E5DC1" w:rsidP="008D2719">
            <w:pPr>
              <w:pStyle w:val="TableText"/>
              <w:rPr>
                <w:bCs/>
                <w:noProof/>
              </w:rPr>
            </w:pPr>
            <w:r w:rsidRPr="008D2719">
              <w:rPr>
                <w:bCs/>
                <w:color w:val="000000"/>
              </w:rPr>
              <w:t>6,292</w:t>
            </w:r>
          </w:p>
        </w:tc>
      </w:tr>
      <w:tr w:rsidR="008E5DC1" w:rsidRPr="00F633A8" w14:paraId="16F2BD82" w14:textId="6620DFB9" w:rsidTr="00F633A8">
        <w:trPr>
          <w:trHeight w:hRule="exact" w:val="288"/>
          <w:tblHeader/>
          <w:jc w:val="center"/>
        </w:trPr>
        <w:tc>
          <w:tcPr>
            <w:tcW w:w="2160" w:type="dxa"/>
            <w:shd w:val="clear" w:color="auto" w:fill="auto"/>
            <w:noWrap/>
            <w:vAlign w:val="center"/>
          </w:tcPr>
          <w:p w14:paraId="305B5AC5" w14:textId="460996F5" w:rsidR="008E5DC1" w:rsidRPr="00F633A8" w:rsidRDefault="008E5DC1" w:rsidP="008D2719">
            <w:pPr>
              <w:pStyle w:val="TableText"/>
            </w:pPr>
            <w:r w:rsidRPr="00F633A8">
              <w:rPr>
                <w:b/>
                <w:noProof/>
              </w:rPr>
              <w:t>City of Rockledge</w:t>
            </w:r>
          </w:p>
        </w:tc>
        <w:tc>
          <w:tcPr>
            <w:tcW w:w="2160" w:type="dxa"/>
            <w:shd w:val="clear" w:color="auto" w:fill="auto"/>
            <w:noWrap/>
          </w:tcPr>
          <w:p w14:paraId="4B29A02D" w14:textId="03207D11" w:rsidR="008E5DC1" w:rsidRPr="00E86A53" w:rsidRDefault="008E5DC1" w:rsidP="008D2719">
            <w:pPr>
              <w:pStyle w:val="TableText"/>
              <w:rPr>
                <w:bCs/>
              </w:rPr>
            </w:pPr>
            <w:r w:rsidRPr="00315D92">
              <w:rPr>
                <w:bCs/>
              </w:rPr>
              <w:t>N/A</w:t>
            </w:r>
          </w:p>
        </w:tc>
        <w:tc>
          <w:tcPr>
            <w:tcW w:w="2160" w:type="dxa"/>
            <w:shd w:val="clear" w:color="auto" w:fill="auto"/>
            <w:vAlign w:val="center"/>
          </w:tcPr>
          <w:p w14:paraId="603ABBD7" w14:textId="35F6103F" w:rsidR="008E5DC1" w:rsidRPr="008D2719" w:rsidRDefault="008E5DC1" w:rsidP="008D2719">
            <w:pPr>
              <w:pStyle w:val="TableText"/>
              <w:rPr>
                <w:bCs/>
              </w:rPr>
            </w:pPr>
            <w:r w:rsidRPr="003632DB">
              <w:rPr>
                <w:bCs/>
                <w:noProof/>
              </w:rPr>
              <w:t>2,135</w:t>
            </w:r>
          </w:p>
        </w:tc>
        <w:tc>
          <w:tcPr>
            <w:tcW w:w="2160" w:type="dxa"/>
            <w:vAlign w:val="center"/>
          </w:tcPr>
          <w:p w14:paraId="1633BBBD" w14:textId="4F288CE2" w:rsidR="008E5DC1" w:rsidRPr="008D2719" w:rsidRDefault="008E5DC1" w:rsidP="008D2719">
            <w:pPr>
              <w:pStyle w:val="TableText"/>
              <w:rPr>
                <w:bCs/>
                <w:noProof/>
              </w:rPr>
            </w:pPr>
            <w:r w:rsidRPr="008D2719">
              <w:rPr>
                <w:bCs/>
                <w:color w:val="000000"/>
              </w:rPr>
              <w:t>2,135</w:t>
            </w:r>
          </w:p>
        </w:tc>
      </w:tr>
      <w:tr w:rsidR="008E5DC1" w:rsidRPr="00F633A8" w14:paraId="699885AD" w14:textId="493E1FD3" w:rsidTr="00F633A8">
        <w:trPr>
          <w:trHeight w:hRule="exact" w:val="288"/>
          <w:tblHeader/>
          <w:jc w:val="center"/>
        </w:trPr>
        <w:tc>
          <w:tcPr>
            <w:tcW w:w="2160" w:type="dxa"/>
            <w:shd w:val="clear" w:color="auto" w:fill="auto"/>
            <w:noWrap/>
            <w:vAlign w:val="center"/>
          </w:tcPr>
          <w:p w14:paraId="19F40EE5" w14:textId="1B4D4013" w:rsidR="008E5DC1" w:rsidRPr="00F633A8" w:rsidRDefault="008E5DC1" w:rsidP="008D2719">
            <w:pPr>
              <w:pStyle w:val="TableText"/>
              <w:rPr>
                <w:noProof/>
              </w:rPr>
            </w:pPr>
            <w:r w:rsidRPr="00F633A8">
              <w:rPr>
                <w:b/>
                <w:noProof/>
              </w:rPr>
              <w:t>City of Cocoa</w:t>
            </w:r>
          </w:p>
        </w:tc>
        <w:tc>
          <w:tcPr>
            <w:tcW w:w="2160" w:type="dxa"/>
            <w:shd w:val="clear" w:color="auto" w:fill="auto"/>
            <w:noWrap/>
          </w:tcPr>
          <w:p w14:paraId="2A430EB9" w14:textId="106AA548" w:rsidR="008E5DC1" w:rsidRPr="00E86A53" w:rsidRDefault="008E5DC1" w:rsidP="008D2719">
            <w:pPr>
              <w:pStyle w:val="TableText"/>
              <w:rPr>
                <w:bCs/>
              </w:rPr>
            </w:pPr>
            <w:r w:rsidRPr="00315D92">
              <w:rPr>
                <w:bCs/>
              </w:rPr>
              <w:t>N/A</w:t>
            </w:r>
          </w:p>
        </w:tc>
        <w:tc>
          <w:tcPr>
            <w:tcW w:w="2160" w:type="dxa"/>
            <w:shd w:val="clear" w:color="auto" w:fill="auto"/>
            <w:vAlign w:val="center"/>
          </w:tcPr>
          <w:p w14:paraId="4ADA67DE" w14:textId="3BDA19E7" w:rsidR="008E5DC1" w:rsidRPr="008D2719" w:rsidRDefault="008E5DC1" w:rsidP="008D2719">
            <w:pPr>
              <w:pStyle w:val="TableText"/>
              <w:rPr>
                <w:bCs/>
              </w:rPr>
            </w:pPr>
            <w:r w:rsidRPr="003632DB">
              <w:rPr>
                <w:bCs/>
                <w:noProof/>
              </w:rPr>
              <w:t>1,726</w:t>
            </w:r>
          </w:p>
        </w:tc>
        <w:tc>
          <w:tcPr>
            <w:tcW w:w="2160" w:type="dxa"/>
            <w:vAlign w:val="center"/>
          </w:tcPr>
          <w:p w14:paraId="6F57CD19" w14:textId="61B19058" w:rsidR="008E5DC1" w:rsidRPr="008D2719" w:rsidRDefault="008E5DC1" w:rsidP="008D2719">
            <w:pPr>
              <w:pStyle w:val="TableText"/>
              <w:rPr>
                <w:bCs/>
                <w:noProof/>
              </w:rPr>
            </w:pPr>
            <w:r w:rsidRPr="008D2719">
              <w:rPr>
                <w:bCs/>
                <w:color w:val="000000"/>
              </w:rPr>
              <w:t>1,726</w:t>
            </w:r>
          </w:p>
        </w:tc>
      </w:tr>
      <w:tr w:rsidR="008E5DC1" w:rsidRPr="00F633A8" w14:paraId="24BB88B2" w14:textId="0548D496" w:rsidTr="00F633A8">
        <w:trPr>
          <w:trHeight w:hRule="exact" w:val="288"/>
          <w:tblHeader/>
          <w:jc w:val="center"/>
        </w:trPr>
        <w:tc>
          <w:tcPr>
            <w:tcW w:w="2160" w:type="dxa"/>
            <w:shd w:val="clear" w:color="auto" w:fill="auto"/>
            <w:noWrap/>
            <w:vAlign w:val="center"/>
          </w:tcPr>
          <w:p w14:paraId="1B005594" w14:textId="4977CA3D" w:rsidR="008E5DC1" w:rsidRPr="00F633A8" w:rsidRDefault="008E5DC1" w:rsidP="008D2719">
            <w:pPr>
              <w:pStyle w:val="TableText"/>
              <w:rPr>
                <w:noProof/>
              </w:rPr>
            </w:pPr>
            <w:r w:rsidRPr="00F633A8">
              <w:rPr>
                <w:b/>
                <w:noProof/>
              </w:rPr>
              <w:t>Town of Palm Shores</w:t>
            </w:r>
          </w:p>
        </w:tc>
        <w:tc>
          <w:tcPr>
            <w:tcW w:w="2160" w:type="dxa"/>
            <w:shd w:val="clear" w:color="auto" w:fill="auto"/>
            <w:noWrap/>
          </w:tcPr>
          <w:p w14:paraId="77D796A7" w14:textId="66538629" w:rsidR="008E5DC1" w:rsidRPr="00E86A53" w:rsidRDefault="008E5DC1" w:rsidP="008D2719">
            <w:pPr>
              <w:pStyle w:val="TableText"/>
              <w:rPr>
                <w:bCs/>
              </w:rPr>
            </w:pPr>
            <w:r w:rsidRPr="00315D92">
              <w:rPr>
                <w:bCs/>
              </w:rPr>
              <w:t>N/A</w:t>
            </w:r>
          </w:p>
        </w:tc>
        <w:tc>
          <w:tcPr>
            <w:tcW w:w="2160" w:type="dxa"/>
            <w:shd w:val="clear" w:color="auto" w:fill="auto"/>
            <w:vAlign w:val="center"/>
          </w:tcPr>
          <w:p w14:paraId="7E20F776" w14:textId="392084AA" w:rsidR="008E5DC1" w:rsidRPr="008D2719" w:rsidRDefault="008E5DC1" w:rsidP="008D2719">
            <w:pPr>
              <w:pStyle w:val="TableText"/>
              <w:rPr>
                <w:bCs/>
              </w:rPr>
            </w:pPr>
            <w:r w:rsidRPr="003632DB">
              <w:rPr>
                <w:bCs/>
                <w:noProof/>
              </w:rPr>
              <w:t>148</w:t>
            </w:r>
          </w:p>
        </w:tc>
        <w:tc>
          <w:tcPr>
            <w:tcW w:w="2160" w:type="dxa"/>
            <w:vAlign w:val="center"/>
          </w:tcPr>
          <w:p w14:paraId="5610302B" w14:textId="73FB5C6D" w:rsidR="008E5DC1" w:rsidRPr="008D2719" w:rsidRDefault="008E5DC1" w:rsidP="008D2719">
            <w:pPr>
              <w:pStyle w:val="TableText"/>
              <w:rPr>
                <w:bCs/>
                <w:noProof/>
              </w:rPr>
            </w:pPr>
            <w:r w:rsidRPr="008D2719">
              <w:rPr>
                <w:bCs/>
                <w:color w:val="000000"/>
              </w:rPr>
              <w:t>148</w:t>
            </w:r>
          </w:p>
        </w:tc>
      </w:tr>
      <w:tr w:rsidR="008E5DC1" w:rsidRPr="00F633A8" w14:paraId="1D4A48B8" w14:textId="2BC87094" w:rsidTr="00F633A8">
        <w:trPr>
          <w:trHeight w:hRule="exact" w:val="288"/>
          <w:tblHeader/>
          <w:jc w:val="center"/>
        </w:trPr>
        <w:tc>
          <w:tcPr>
            <w:tcW w:w="2160" w:type="dxa"/>
            <w:shd w:val="clear" w:color="auto" w:fill="auto"/>
            <w:noWrap/>
            <w:vAlign w:val="center"/>
          </w:tcPr>
          <w:p w14:paraId="4C1BD83C" w14:textId="45D46E9F" w:rsidR="008E5DC1" w:rsidRPr="00F633A8" w:rsidRDefault="008E5DC1" w:rsidP="008D2719">
            <w:pPr>
              <w:pStyle w:val="TableText"/>
              <w:rPr>
                <w:noProof/>
              </w:rPr>
            </w:pPr>
            <w:r w:rsidRPr="00F633A8">
              <w:rPr>
                <w:b/>
                <w:noProof/>
              </w:rPr>
              <w:t>Town of Indialantic</w:t>
            </w:r>
          </w:p>
        </w:tc>
        <w:tc>
          <w:tcPr>
            <w:tcW w:w="2160" w:type="dxa"/>
            <w:shd w:val="clear" w:color="auto" w:fill="auto"/>
            <w:noWrap/>
          </w:tcPr>
          <w:p w14:paraId="45E5D5DD" w14:textId="2D4EBCEB" w:rsidR="008E5DC1" w:rsidRPr="00E86A53" w:rsidRDefault="008E5DC1" w:rsidP="008D2719">
            <w:pPr>
              <w:pStyle w:val="TableText"/>
              <w:rPr>
                <w:bCs/>
              </w:rPr>
            </w:pPr>
            <w:r w:rsidRPr="00315D92">
              <w:rPr>
                <w:bCs/>
              </w:rPr>
              <w:t>N/A</w:t>
            </w:r>
          </w:p>
        </w:tc>
        <w:tc>
          <w:tcPr>
            <w:tcW w:w="2160" w:type="dxa"/>
            <w:shd w:val="clear" w:color="auto" w:fill="auto"/>
            <w:vAlign w:val="center"/>
          </w:tcPr>
          <w:p w14:paraId="4AD69402" w14:textId="2F8E4E1E" w:rsidR="008E5DC1" w:rsidRPr="008D2719" w:rsidRDefault="008E5DC1" w:rsidP="008D2719">
            <w:pPr>
              <w:pStyle w:val="TableText"/>
              <w:rPr>
                <w:bCs/>
              </w:rPr>
            </w:pPr>
            <w:r w:rsidRPr="003632DB">
              <w:rPr>
                <w:bCs/>
                <w:noProof/>
              </w:rPr>
              <w:t>131</w:t>
            </w:r>
          </w:p>
        </w:tc>
        <w:tc>
          <w:tcPr>
            <w:tcW w:w="2160" w:type="dxa"/>
            <w:vAlign w:val="center"/>
          </w:tcPr>
          <w:p w14:paraId="4393B150" w14:textId="0D15C759" w:rsidR="008E5DC1" w:rsidRPr="008D2719" w:rsidRDefault="008E5DC1" w:rsidP="008D2719">
            <w:pPr>
              <w:pStyle w:val="TableText"/>
              <w:rPr>
                <w:bCs/>
                <w:noProof/>
              </w:rPr>
            </w:pPr>
            <w:r w:rsidRPr="008D2719">
              <w:rPr>
                <w:bCs/>
                <w:color w:val="000000"/>
              </w:rPr>
              <w:t>131</w:t>
            </w:r>
          </w:p>
        </w:tc>
      </w:tr>
      <w:tr w:rsidR="008E5DC1" w:rsidRPr="00F633A8" w14:paraId="17E1C50E" w14:textId="13379899" w:rsidTr="00F633A8">
        <w:trPr>
          <w:trHeight w:hRule="exact" w:val="288"/>
          <w:tblHeader/>
          <w:jc w:val="center"/>
        </w:trPr>
        <w:tc>
          <w:tcPr>
            <w:tcW w:w="2160" w:type="dxa"/>
            <w:shd w:val="clear" w:color="auto" w:fill="D0CECE" w:themeFill="background2" w:themeFillShade="E6"/>
            <w:noWrap/>
            <w:hideMark/>
          </w:tcPr>
          <w:p w14:paraId="40B5D0DA" w14:textId="77777777" w:rsidR="008E5DC1" w:rsidRPr="00F633A8" w:rsidRDefault="008E5DC1" w:rsidP="008D2719">
            <w:pPr>
              <w:pStyle w:val="TableText"/>
            </w:pPr>
            <w:r w:rsidRPr="00F633A8">
              <w:t>City of Oak Hill</w:t>
            </w:r>
          </w:p>
        </w:tc>
        <w:tc>
          <w:tcPr>
            <w:tcW w:w="2160" w:type="dxa"/>
            <w:shd w:val="clear" w:color="auto" w:fill="D0CECE" w:themeFill="background2" w:themeFillShade="E6"/>
            <w:noWrap/>
            <w:hideMark/>
          </w:tcPr>
          <w:p w14:paraId="1A1A19C2" w14:textId="77777777" w:rsidR="008E5DC1" w:rsidRPr="00F633A8" w:rsidRDefault="008E5DC1" w:rsidP="008D2719">
            <w:pPr>
              <w:pStyle w:val="TableText"/>
            </w:pPr>
            <w:r w:rsidRPr="00F633A8">
              <w:t>40</w:t>
            </w:r>
          </w:p>
        </w:tc>
        <w:tc>
          <w:tcPr>
            <w:tcW w:w="2160" w:type="dxa"/>
            <w:shd w:val="clear" w:color="auto" w:fill="D0CECE" w:themeFill="background2" w:themeFillShade="E6"/>
            <w:vAlign w:val="center"/>
          </w:tcPr>
          <w:p w14:paraId="765AE3CA" w14:textId="77777777" w:rsidR="008E5DC1" w:rsidRPr="00F633A8" w:rsidRDefault="008E5DC1" w:rsidP="008D2719">
            <w:pPr>
              <w:pStyle w:val="TableText"/>
            </w:pPr>
            <w:r w:rsidRPr="00F633A8">
              <w:t>N/A</w:t>
            </w:r>
          </w:p>
        </w:tc>
        <w:tc>
          <w:tcPr>
            <w:tcW w:w="2160" w:type="dxa"/>
            <w:shd w:val="clear" w:color="auto" w:fill="D0CECE" w:themeFill="background2" w:themeFillShade="E6"/>
            <w:vAlign w:val="center"/>
          </w:tcPr>
          <w:p w14:paraId="56E5E63E" w14:textId="0DF4F294" w:rsidR="008E5DC1" w:rsidRPr="00F633A8" w:rsidRDefault="002C09AE" w:rsidP="008D2719">
            <w:pPr>
              <w:pStyle w:val="TableText"/>
            </w:pPr>
            <w:r w:rsidRPr="00F633A8">
              <w:rPr>
                <w:color w:val="000000"/>
              </w:rPr>
              <w:t>0</w:t>
            </w:r>
          </w:p>
        </w:tc>
      </w:tr>
      <w:tr w:rsidR="008E5DC1" w:rsidRPr="00B04E31" w14:paraId="2122C0C9" w14:textId="7A125494" w:rsidTr="008D2719">
        <w:trPr>
          <w:trHeight w:hRule="exact" w:val="288"/>
          <w:tblHeader/>
          <w:jc w:val="center"/>
        </w:trPr>
        <w:tc>
          <w:tcPr>
            <w:tcW w:w="2160" w:type="dxa"/>
            <w:shd w:val="clear" w:color="auto" w:fill="FFFFCC"/>
            <w:noWrap/>
            <w:vAlign w:val="center"/>
          </w:tcPr>
          <w:p w14:paraId="4B5E3CE5" w14:textId="4D4AB2CA" w:rsidR="008E5DC1" w:rsidRPr="00315D92" w:rsidRDefault="008E5DC1" w:rsidP="008D2719">
            <w:pPr>
              <w:pStyle w:val="TableText"/>
              <w:rPr>
                <w:bCs/>
                <w:noProof/>
              </w:rPr>
            </w:pPr>
            <w:r w:rsidRPr="008D2719">
              <w:rPr>
                <w:b/>
                <w:bCs/>
                <w:noProof/>
              </w:rPr>
              <w:t>Total</w:t>
            </w:r>
          </w:p>
        </w:tc>
        <w:tc>
          <w:tcPr>
            <w:tcW w:w="2160" w:type="dxa"/>
            <w:shd w:val="clear" w:color="auto" w:fill="FFFFCC"/>
            <w:noWrap/>
          </w:tcPr>
          <w:p w14:paraId="049D49BE" w14:textId="3078DD19" w:rsidR="008E5DC1" w:rsidRPr="00315D92" w:rsidRDefault="008E5DC1" w:rsidP="008D2719">
            <w:pPr>
              <w:pStyle w:val="TableText"/>
              <w:rPr>
                <w:bCs/>
              </w:rPr>
            </w:pPr>
            <w:r w:rsidRPr="008D2719">
              <w:rPr>
                <w:b/>
                <w:bCs/>
              </w:rPr>
              <w:t>19,669</w:t>
            </w:r>
          </w:p>
        </w:tc>
        <w:tc>
          <w:tcPr>
            <w:tcW w:w="2160" w:type="dxa"/>
            <w:shd w:val="clear" w:color="auto" w:fill="FFFFCC"/>
            <w:vAlign w:val="center"/>
          </w:tcPr>
          <w:p w14:paraId="0B5FB694" w14:textId="01579F02" w:rsidR="008E5DC1" w:rsidRPr="00315D92" w:rsidRDefault="008E5DC1" w:rsidP="008D2719">
            <w:pPr>
              <w:pStyle w:val="TableText"/>
              <w:rPr>
                <w:bCs/>
              </w:rPr>
            </w:pPr>
            <w:r w:rsidRPr="008D2719">
              <w:rPr>
                <w:b/>
                <w:bCs/>
                <w:noProof/>
              </w:rPr>
              <w:t>25,524</w:t>
            </w:r>
          </w:p>
        </w:tc>
        <w:tc>
          <w:tcPr>
            <w:tcW w:w="2160" w:type="dxa"/>
            <w:shd w:val="clear" w:color="auto" w:fill="FFFFCC"/>
            <w:vAlign w:val="center"/>
          </w:tcPr>
          <w:p w14:paraId="2C439DE4" w14:textId="71C1B9F0" w:rsidR="008E5DC1" w:rsidRPr="00315D92" w:rsidRDefault="00327285" w:rsidP="008D2719">
            <w:pPr>
              <w:pStyle w:val="TableText"/>
              <w:rPr>
                <w:bCs/>
                <w:noProof/>
              </w:rPr>
            </w:pPr>
            <w:r w:rsidRPr="008D2719">
              <w:rPr>
                <w:b/>
                <w:bCs/>
                <w:color w:val="000000"/>
              </w:rPr>
              <w:t>45,154</w:t>
            </w:r>
          </w:p>
        </w:tc>
      </w:tr>
    </w:tbl>
    <w:p w14:paraId="532ABBA6" w14:textId="5029BF63" w:rsidR="003F4375" w:rsidRDefault="003F4375" w:rsidP="008D2719">
      <w:pPr>
        <w:pStyle w:val="Bodytextreduced"/>
        <w:rPr>
          <w:noProof/>
        </w:rPr>
      </w:pPr>
    </w:p>
    <w:p w14:paraId="528E4749" w14:textId="6D969107" w:rsidR="00D36399" w:rsidRPr="00CC0991" w:rsidRDefault="000108C8" w:rsidP="00661C53">
      <w:pPr>
        <w:pStyle w:val="Heading2"/>
      </w:pPr>
      <w:bookmarkStart w:id="212" w:name="_Toc31199667"/>
      <w:bookmarkStart w:id="213" w:name="_Toc55485220"/>
      <w:bookmarkStart w:id="214" w:name="_Toc22130773"/>
      <w:bookmarkEnd w:id="174"/>
      <w:bookmarkEnd w:id="196"/>
      <w:bookmarkEnd w:id="197"/>
      <w:bookmarkEnd w:id="198"/>
      <w:bookmarkEnd w:id="199"/>
      <w:bookmarkEnd w:id="200"/>
      <w:bookmarkEnd w:id="201"/>
      <w:bookmarkEnd w:id="202"/>
      <w:bookmarkEnd w:id="203"/>
      <w:bookmarkEnd w:id="204"/>
      <w:bookmarkEnd w:id="205"/>
      <w:r>
        <w:t xml:space="preserve"> </w:t>
      </w:r>
      <w:r w:rsidR="008B4472" w:rsidRPr="00CC0991">
        <w:t xml:space="preserve">Basinwide </w:t>
      </w:r>
      <w:r w:rsidR="00D36399" w:rsidRPr="00CC0991">
        <w:t>Sources</w:t>
      </w:r>
      <w:r w:rsidR="008B4472" w:rsidRPr="00CC0991">
        <w:t xml:space="preserve"> Approach</w:t>
      </w:r>
      <w:bookmarkEnd w:id="212"/>
      <w:bookmarkEnd w:id="213"/>
    </w:p>
    <w:p w14:paraId="4D63158F" w14:textId="13D05595" w:rsidR="00E2078D" w:rsidRDefault="00E2078D" w:rsidP="00535A4D">
      <w:pPr>
        <w:pStyle w:val="Heading3"/>
        <w:tabs>
          <w:tab w:val="left" w:pos="720"/>
          <w:tab w:val="left" w:pos="810"/>
        </w:tabs>
        <w:ind w:left="0"/>
      </w:pPr>
      <w:r w:rsidRPr="00D36399">
        <w:tab/>
      </w:r>
      <w:bookmarkStart w:id="215" w:name="_Toc31199668"/>
      <w:bookmarkStart w:id="216" w:name="_Ref55405364"/>
      <w:bookmarkStart w:id="217" w:name="_Ref55405368"/>
      <w:bookmarkStart w:id="218" w:name="_Ref55410486"/>
      <w:bookmarkStart w:id="219" w:name="_Toc55485221"/>
      <w:bookmarkStart w:id="220" w:name="_Ref55486266"/>
      <w:r w:rsidRPr="00D36399">
        <w:t>Agricultur</w:t>
      </w:r>
      <w:r>
        <w:t>e</w:t>
      </w:r>
      <w:bookmarkEnd w:id="215"/>
      <w:bookmarkEnd w:id="216"/>
      <w:bookmarkEnd w:id="217"/>
      <w:bookmarkEnd w:id="218"/>
      <w:bookmarkEnd w:id="219"/>
      <w:bookmarkEnd w:id="220"/>
      <w:r w:rsidRPr="00D36399">
        <w:t xml:space="preserve"> </w:t>
      </w:r>
    </w:p>
    <w:p w14:paraId="14595FF7" w14:textId="709D20FE" w:rsidR="009179BB" w:rsidRDefault="009179BB" w:rsidP="009179BB">
      <w:pPr>
        <w:pStyle w:val="BT"/>
      </w:pPr>
      <w:bookmarkStart w:id="221" w:name="_Hlk55304371"/>
      <w:r>
        <w:t>When DEP adopts a BMAP that includes agriculture, it is the agricultural landowner</w:t>
      </w:r>
      <w:r w:rsidR="00EC5BEA">
        <w:t>'</w:t>
      </w:r>
      <w:r>
        <w:t>s responsibility to implement BMPs adopted by FDACS to help achieve load reductions or demonstrate through monitoring that they are already meeting water quality standards. FDACS is responsible for verifying that all eligible landowners are enrolled in appropriate BMP programs</w:t>
      </w:r>
      <w:r w:rsidR="00433C00">
        <w:t>.</w:t>
      </w:r>
      <w:r>
        <w:t xml:space="preserve"> Subparagraph 403.067(7)(d)3, F.S.</w:t>
      </w:r>
      <w:r w:rsidR="00B04E31">
        <w:t>,</w:t>
      </w:r>
      <w:r>
        <w:t xml:space="preserve"> also requires FDACS to perform regular onsite inspections, </w:t>
      </w:r>
      <w:r>
        <w:rPr>
          <w:szCs w:val="24"/>
        </w:rPr>
        <w:t>at least every two years,</w:t>
      </w:r>
      <w:r>
        <w:t xml:space="preserve"> of all agricultural operations enrolled under a BMP manual to ensure that these practices are being properly implemented. From these inspections, </w:t>
      </w:r>
      <w:r>
        <w:rPr>
          <w:szCs w:val="24"/>
        </w:rPr>
        <w:t>FDACS will provide DEP and SJRWMD an annual summary of aggregated fertilizer use in the BMAP area, quantifying total applications and providing information on application</w:t>
      </w:r>
      <w:r w:rsidR="00C727A6">
        <w:rPr>
          <w:szCs w:val="24"/>
        </w:rPr>
        <w:t>s</w:t>
      </w:r>
      <w:r>
        <w:rPr>
          <w:szCs w:val="24"/>
        </w:rPr>
        <w:t xml:space="preserve"> by project zone.</w:t>
      </w:r>
      <w:r>
        <w:t xml:space="preserve"> </w:t>
      </w:r>
    </w:p>
    <w:p w14:paraId="43C3497E" w14:textId="57079E1E" w:rsidR="009179BB" w:rsidRDefault="009179BB" w:rsidP="009179BB">
      <w:pPr>
        <w:pStyle w:val="BT"/>
      </w:pPr>
      <w:r>
        <w:t xml:space="preserve">Although it is anticipated that additional enrollment in agricultural BMPs along with more frequent implementation verification site visits by FDACS will increase nutrient reductions from agricultural nonpoint sources, further reductions, beyond the implementation of required owner-implemented BMPs, </w:t>
      </w:r>
      <w:r w:rsidR="00C727A6">
        <w:t xml:space="preserve">currently required by the FDACS manuals, </w:t>
      </w:r>
      <w:r>
        <w:t>will be necessary to achieve the TMDLs. FDACS has committed to updating its existing BMP manuals to incorporate updated BMPs based on the latest scientific and technical research.</w:t>
      </w:r>
      <w:r w:rsidRPr="00F30D96">
        <w:t xml:space="preserve"> </w:t>
      </w:r>
      <w:r>
        <w:t>Section 403.067(7)(f)1, F.S.</w:t>
      </w:r>
      <w:r w:rsidR="00B04E31">
        <w:t>,</w:t>
      </w:r>
      <w:r>
        <w:t xml:space="preserve"> requires FDACS to </w:t>
      </w:r>
      <w:r w:rsidRPr="009F6624">
        <w:t>annually develop research plans and legislative budget requests</w:t>
      </w:r>
      <w:r>
        <w:t xml:space="preserve"> </w:t>
      </w:r>
      <w:r w:rsidR="00EA60F1">
        <w:t>for the following</w:t>
      </w:r>
      <w:r>
        <w:t>:</w:t>
      </w:r>
    </w:p>
    <w:p w14:paraId="35E73A8B" w14:textId="6C451016" w:rsidR="009179BB" w:rsidRDefault="009179BB" w:rsidP="008D2719">
      <w:pPr>
        <w:pStyle w:val="Bullet"/>
      </w:pPr>
      <w:r>
        <w:t xml:space="preserve">Evaluate and suggest enhancements to the existing adopted agricultural </w:t>
      </w:r>
      <w:r w:rsidR="00EA60F1">
        <w:t>BMPs</w:t>
      </w:r>
      <w:r>
        <w:t xml:space="preserve"> to reduce nutrient runoff</w:t>
      </w:r>
      <w:r w:rsidR="00EA60F1">
        <w:t>.</w:t>
      </w:r>
    </w:p>
    <w:p w14:paraId="02BDC330" w14:textId="3086FB4D" w:rsidR="009179BB" w:rsidRDefault="009179BB" w:rsidP="008D2719">
      <w:pPr>
        <w:pStyle w:val="Bullet"/>
      </w:pPr>
      <w:r>
        <w:t>Develop new BMPs that, if proven effective, may be adopted by rule</w:t>
      </w:r>
      <w:r w:rsidR="00EA60F1">
        <w:t>.</w:t>
      </w:r>
    </w:p>
    <w:p w14:paraId="44F5B000" w14:textId="4563949C" w:rsidR="009179BB" w:rsidRDefault="009179BB" w:rsidP="008D2719">
      <w:pPr>
        <w:pStyle w:val="Bullet"/>
      </w:pPr>
      <w:r>
        <w:t xml:space="preserve">Develop agricultural nutrient runoff reduction projects that willing participants could implement on a site-specific, cooperative basis, in addition to </w:t>
      </w:r>
      <w:r w:rsidR="00EA60F1">
        <w:t>BMPs</w:t>
      </w:r>
      <w:r>
        <w:t>.</w:t>
      </w:r>
      <w:r w:rsidR="000108C8">
        <w:t xml:space="preserve"> </w:t>
      </w:r>
    </w:p>
    <w:p w14:paraId="16648B33" w14:textId="55FA55E3" w:rsidR="00B11814" w:rsidRDefault="00B11814" w:rsidP="00B11814">
      <w:pPr>
        <w:pStyle w:val="BT"/>
        <w:spacing w:line="256" w:lineRule="auto"/>
      </w:pPr>
      <w:r>
        <w:t>FDACS also provides funding to some agricultural operations to add other practices beyond owner-implemented BMPs. Examples include drainage improvements, fencing, water control structures, precision agriculture technology, and fertigation. Other reductions associated with the implementation and modification of 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p>
    <w:p w14:paraId="5D7417D5" w14:textId="5DF49E2F" w:rsidR="004F74BF" w:rsidRPr="004F74BF" w:rsidRDefault="00C727A6" w:rsidP="008D2719">
      <w:pPr>
        <w:pStyle w:val="BT"/>
        <w:rPr>
          <w:rFonts w:ascii="Segoe UI" w:hAnsi="Segoe UI" w:cs="Segoe UI"/>
          <w:sz w:val="21"/>
          <w:szCs w:val="21"/>
        </w:rPr>
      </w:pPr>
      <w:r>
        <w:t>If</w:t>
      </w:r>
      <w:r w:rsidRPr="004F74BF">
        <w:t xml:space="preserve"> </w:t>
      </w:r>
      <w:r w:rsidR="004F74BF" w:rsidRPr="004F74BF">
        <w:t>owner-implemented BMPs fail to achieve water quality improvements, a cooperative agricultural regional water quality improvement element may be developed for this BMAP, subject to the conditions outlined in Subparagraph 403.067(7)(e)1, F.S. DEP, FDACS, and agricultural producers will cooperatively develop a regional water quality improvement element if:</w:t>
      </w:r>
    </w:p>
    <w:p w14:paraId="49C32576" w14:textId="46DDE0DC" w:rsidR="004F74BF" w:rsidRPr="004F74BF" w:rsidRDefault="004F74BF" w:rsidP="008D2719">
      <w:pPr>
        <w:pStyle w:val="Bullet"/>
        <w:rPr>
          <w:rFonts w:ascii="Segoe UI" w:hAnsi="Segoe UI" w:cs="Segoe UI"/>
          <w:sz w:val="21"/>
          <w:szCs w:val="21"/>
        </w:rPr>
      </w:pPr>
      <w:r w:rsidRPr="004F74BF">
        <w:t>Agricultural measures have been adopted by FDACS pursuant to Subparagraph 403.067(7)(c)2, F.S.</w:t>
      </w:r>
      <w:r w:rsidR="00EA60F1">
        <w:t>,</w:t>
      </w:r>
      <w:r w:rsidRPr="004F74BF">
        <w:t xml:space="preserve"> and have been implemented and the waterbody remains impaired.</w:t>
      </w:r>
      <w:r w:rsidRPr="004F74BF">
        <w:rPr>
          <w:rFonts w:ascii="Segoe UI" w:hAnsi="Segoe UI" w:cs="Segoe UI"/>
          <w:sz w:val="21"/>
          <w:szCs w:val="21"/>
        </w:rPr>
        <w:t xml:space="preserve"> </w:t>
      </w:r>
    </w:p>
    <w:p w14:paraId="5E810CF6" w14:textId="44304F90" w:rsidR="004F74BF" w:rsidRPr="004F74BF" w:rsidRDefault="004F74BF" w:rsidP="008D2719">
      <w:pPr>
        <w:pStyle w:val="Bullet"/>
        <w:rPr>
          <w:rFonts w:ascii="Segoe UI" w:hAnsi="Segoe UI" w:cs="Segoe UI"/>
          <w:sz w:val="21"/>
          <w:szCs w:val="21"/>
        </w:rPr>
      </w:pPr>
      <w:r w:rsidRPr="004F74BF">
        <w:t>Agricultural nonpoint sources contribute to at least 20 percent of nonpoint source nutrient discharges</w:t>
      </w:r>
      <w:r w:rsidR="00EA60F1">
        <w:t>.</w:t>
      </w:r>
    </w:p>
    <w:p w14:paraId="7FBDC226" w14:textId="32D8D044" w:rsidR="004F74BF" w:rsidRPr="001A1A9D" w:rsidRDefault="004F74BF" w:rsidP="008D2719">
      <w:pPr>
        <w:pStyle w:val="Bullet"/>
        <w:rPr>
          <w:rFonts w:ascii="Segoe UI" w:hAnsi="Segoe UI" w:cs="Segoe UI"/>
          <w:sz w:val="21"/>
          <w:szCs w:val="21"/>
        </w:rPr>
      </w:pPr>
      <w:r w:rsidRPr="004F74BF">
        <w:t>DEP determines that additional measures, in combination with state-sponsored regional projects and other management strategies included in the BMAP, are necessary to achieve the TMDL.</w:t>
      </w:r>
    </w:p>
    <w:p w14:paraId="42BA8F27" w14:textId="312FC85E" w:rsidR="001A1A9D" w:rsidRPr="001A1A9D" w:rsidRDefault="001A1A9D" w:rsidP="008D2719">
      <w:pPr>
        <w:pStyle w:val="BT"/>
      </w:pPr>
      <w:r w:rsidRPr="001A1A9D">
        <w:t>Further nutrient reductions can be achieved through the implementation of additional agricultural projects or activities. Other reductions associated with the implementation and modification of BMPs may be realized through ongoing studies, data collection, and water management district initiatives. These additional projects and practices are to be implemented in conjunction with the BMP Program, which needs to achieve full enrollment with verification to ensure that the BMAP goals are achieved.</w:t>
      </w:r>
    </w:p>
    <w:p w14:paraId="73AAC233" w14:textId="1B474E70" w:rsidR="00E2078D" w:rsidRPr="00D36399" w:rsidRDefault="00E2078D" w:rsidP="00547724">
      <w:pPr>
        <w:pStyle w:val="Heading3"/>
        <w:ind w:left="0"/>
      </w:pPr>
      <w:bookmarkStart w:id="222" w:name="_Toc22130774"/>
      <w:bookmarkStart w:id="223" w:name="_Toc31199669"/>
      <w:bookmarkStart w:id="224" w:name="_Toc55485222"/>
      <w:bookmarkEnd w:id="221"/>
      <w:r w:rsidRPr="00D36399">
        <w:t>Septic Systems</w:t>
      </w:r>
      <w:bookmarkEnd w:id="222"/>
      <w:bookmarkEnd w:id="223"/>
      <w:bookmarkEnd w:id="224"/>
    </w:p>
    <w:p w14:paraId="3564BD37" w14:textId="1D51E553" w:rsidR="007C4F0C" w:rsidRDefault="007C4F0C">
      <w:pPr>
        <w:pStyle w:val="BT"/>
      </w:pPr>
      <w:bookmarkStart w:id="225" w:name="_Hlk54969568"/>
      <w:bookmarkStart w:id="226" w:name="_Hlk30957683"/>
      <w:r>
        <w:t>As required in Section 403.067(7) (a) 9.b., F.S., l</w:t>
      </w:r>
      <w:r w:rsidRPr="00F85F4A">
        <w:t xml:space="preserve">ocal governments </w:t>
      </w:r>
      <w:r>
        <w:t xml:space="preserve">must </w:t>
      </w:r>
      <w:r w:rsidRPr="00F85F4A">
        <w:t>develop</w:t>
      </w:r>
      <w:r>
        <w:t xml:space="preserve"> an OSTDS remediation plan </w:t>
      </w:r>
      <w:r w:rsidRPr="00F24314">
        <w:t>to be adopted as part of the BMAP no later than July 1, 2025</w:t>
      </w:r>
      <w:r>
        <w:t xml:space="preserve">. </w:t>
      </w:r>
      <w:r w:rsidRPr="00F24314">
        <w:t xml:space="preserve">The OSTDS remediation plans must be developed by each local government in cooperation with DEP, </w:t>
      </w:r>
      <w:r w:rsidR="00F633A8">
        <w:t>FDOH</w:t>
      </w:r>
      <w:r w:rsidRPr="00F24314">
        <w:t>, water management districts, and public and private domestic wastewater facilities.</w:t>
      </w:r>
    </w:p>
    <w:p w14:paraId="74BBC503" w14:textId="77777777" w:rsidR="007C4F0C" w:rsidRDefault="007C4F0C">
      <w:pPr>
        <w:pStyle w:val="BT"/>
      </w:pPr>
      <w:r>
        <w:t>The OSTDS remediation plan requires entities to identify and address the following:</w:t>
      </w:r>
    </w:p>
    <w:p w14:paraId="628202B8" w14:textId="4779168A" w:rsidR="007C4F0C" w:rsidRDefault="007C4F0C" w:rsidP="007C4F0C">
      <w:pPr>
        <w:pStyle w:val="BT"/>
        <w:numPr>
          <w:ilvl w:val="0"/>
          <w:numId w:val="59"/>
        </w:numPr>
      </w:pPr>
      <w:r>
        <w:t xml:space="preserve">Cost-effective and financially feasible projects necessary to achieve the nutrient load reductions required for OSTDS (e.g., sewering, advanced septic system retrofits, </w:t>
      </w:r>
      <w:r w:rsidRPr="00F85F4A">
        <w:t xml:space="preserve">prohibiting the installation of new </w:t>
      </w:r>
      <w:r>
        <w:t xml:space="preserve">conventional </w:t>
      </w:r>
      <w:r w:rsidRPr="00F85F4A">
        <w:t>septic systems</w:t>
      </w:r>
      <w:r>
        <w:t>)</w:t>
      </w:r>
      <w:r w:rsidR="00EA60F1">
        <w:t>.</w:t>
      </w:r>
    </w:p>
    <w:p w14:paraId="30AF25C9" w14:textId="0B62866D" w:rsidR="007C4F0C" w:rsidRDefault="007C4F0C" w:rsidP="007C4F0C">
      <w:pPr>
        <w:pStyle w:val="BT"/>
        <w:numPr>
          <w:ilvl w:val="0"/>
          <w:numId w:val="59"/>
        </w:numPr>
      </w:pPr>
      <w:r>
        <w:t>An inventory of OSTDS based on the best information available</w:t>
      </w:r>
      <w:r w:rsidR="00EA60F1">
        <w:t>.</w:t>
      </w:r>
    </w:p>
    <w:p w14:paraId="4A495ACC" w14:textId="5DCBB25A" w:rsidR="007C4F0C" w:rsidRDefault="007C4F0C" w:rsidP="007C4F0C">
      <w:pPr>
        <w:pStyle w:val="BT"/>
        <w:numPr>
          <w:ilvl w:val="0"/>
          <w:numId w:val="59"/>
        </w:numPr>
      </w:pPr>
      <w:r>
        <w:t>OSTDS that would be eliminated through connection to existing or future central domestic wastewater infrastructure in the jurisdiction or domestic wastewater service area of the local government</w:t>
      </w:r>
      <w:r w:rsidR="00EA60F1">
        <w:t>.</w:t>
      </w:r>
    </w:p>
    <w:p w14:paraId="7B2D2896" w14:textId="6A860DB8" w:rsidR="007C4F0C" w:rsidRDefault="007C4F0C" w:rsidP="007C4F0C">
      <w:pPr>
        <w:pStyle w:val="BT"/>
        <w:numPr>
          <w:ilvl w:val="0"/>
          <w:numId w:val="59"/>
        </w:numPr>
      </w:pPr>
      <w:r>
        <w:t>OSTDS that would be replaced with or upgraded to enhanced nutrient-reducing onsite sewage treatment and disposal systems</w:t>
      </w:r>
      <w:r w:rsidR="00EA60F1">
        <w:t>.</w:t>
      </w:r>
    </w:p>
    <w:p w14:paraId="2A574432" w14:textId="33C942AE" w:rsidR="001552B0" w:rsidRDefault="007C4F0C" w:rsidP="0086412D">
      <w:pPr>
        <w:pStyle w:val="BT"/>
        <w:numPr>
          <w:ilvl w:val="0"/>
          <w:numId w:val="59"/>
        </w:numPr>
      </w:pPr>
      <w:r>
        <w:t>C</w:t>
      </w:r>
      <w:r w:rsidRPr="00F24314">
        <w:t>ost of improvements</w:t>
      </w:r>
      <w:r>
        <w:t xml:space="preserve"> and sources of funding</w:t>
      </w:r>
      <w:bookmarkEnd w:id="225"/>
      <w:r w:rsidR="00EA60F1">
        <w:t>.</w:t>
      </w:r>
    </w:p>
    <w:p w14:paraId="70E00C86" w14:textId="37768560" w:rsidR="001552B0" w:rsidRDefault="001552B0">
      <w:pPr>
        <w:pStyle w:val="BT"/>
      </w:pPr>
      <w:r w:rsidRPr="001156E5">
        <w:t xml:space="preserve">Based on data from </w:t>
      </w:r>
      <w:r>
        <w:t>FDOH</w:t>
      </w:r>
      <w:r w:rsidRPr="001156E5">
        <w:t xml:space="preserve">, there are </w:t>
      </w:r>
      <w:r w:rsidR="00813FAD">
        <w:t>8,182</w:t>
      </w:r>
      <w:r>
        <w:t xml:space="preserve"> </w:t>
      </w:r>
      <w:r w:rsidRPr="001156E5">
        <w:t>known</w:t>
      </w:r>
      <w:r>
        <w:t xml:space="preserve"> and </w:t>
      </w:r>
      <w:r w:rsidRPr="001156E5">
        <w:t xml:space="preserve">likely septic systems located throughout the </w:t>
      </w:r>
      <w:r w:rsidR="00897098">
        <w:t>NIRL</w:t>
      </w:r>
      <w:r>
        <w:t xml:space="preserve"> </w:t>
      </w:r>
      <w:r w:rsidR="004A37C2">
        <w:t>Subbasin</w:t>
      </w:r>
      <w:r>
        <w:t xml:space="preserve">. Of these, </w:t>
      </w:r>
      <w:r w:rsidR="00813FAD">
        <w:t>7,149</w:t>
      </w:r>
      <w:r>
        <w:t xml:space="preserve"> are located in U.S. Census (2010)–designated urbanized areas or urban clusters. </w:t>
      </w:r>
      <w:r w:rsidR="00347F2A" w:rsidRPr="00347F2A">
        <w:rPr>
          <w:rStyle w:val="normaltextrun"/>
          <w:b/>
          <w:bCs/>
          <w:color w:val="000000" w:themeColor="text1"/>
          <w:shd w:val="clear" w:color="auto" w:fill="FFFFFF"/>
        </w:rPr>
        <w:fldChar w:fldCharType="begin"/>
      </w:r>
      <w:r w:rsidR="00347F2A" w:rsidRPr="00347F2A">
        <w:rPr>
          <w:b/>
          <w:bCs/>
        </w:rPr>
        <w:instrText xml:space="preserve"> REF _Ref55406006 \h </w:instrText>
      </w:r>
      <w:r w:rsidR="00347F2A" w:rsidRPr="00347F2A">
        <w:rPr>
          <w:rStyle w:val="normaltextrun"/>
          <w:b/>
          <w:bCs/>
          <w:color w:val="000000" w:themeColor="text1"/>
          <w:shd w:val="clear" w:color="auto" w:fill="FFFFFF"/>
        </w:rPr>
        <w:instrText xml:space="preserve"> \* MERGEFORMAT </w:instrText>
      </w:r>
      <w:r w:rsidR="00347F2A" w:rsidRPr="00347F2A">
        <w:rPr>
          <w:rStyle w:val="normaltextrun"/>
          <w:b/>
          <w:bCs/>
          <w:color w:val="000000" w:themeColor="text1"/>
          <w:shd w:val="clear" w:color="auto" w:fill="FFFFFF"/>
        </w:rPr>
      </w:r>
      <w:r w:rsidR="00347F2A" w:rsidRPr="00347F2A">
        <w:rPr>
          <w:rStyle w:val="normaltextrun"/>
          <w:b/>
          <w:bCs/>
          <w:color w:val="000000" w:themeColor="text1"/>
          <w:shd w:val="clear" w:color="auto" w:fill="FFFFFF"/>
        </w:rPr>
        <w:fldChar w:fldCharType="separate"/>
      </w:r>
      <w:r w:rsidR="00470C1D" w:rsidRPr="00470C1D">
        <w:rPr>
          <w:b/>
          <w:bCs/>
        </w:rPr>
        <w:t xml:space="preserve">Table </w:t>
      </w:r>
      <w:r w:rsidR="00470C1D" w:rsidRPr="00470C1D">
        <w:rPr>
          <w:b/>
          <w:bCs/>
          <w:noProof/>
        </w:rPr>
        <w:t>9</w:t>
      </w:r>
      <w:r w:rsidR="00347F2A" w:rsidRPr="00347F2A">
        <w:rPr>
          <w:rStyle w:val="normaltextrun"/>
          <w:b/>
          <w:bCs/>
          <w:color w:val="000000" w:themeColor="text1"/>
          <w:shd w:val="clear" w:color="auto" w:fill="FFFFFF"/>
        </w:rPr>
        <w:fldChar w:fldCharType="end"/>
      </w:r>
      <w:r w:rsidR="00537E74" w:rsidRPr="002B73A5">
        <w:rPr>
          <w:rStyle w:val="normaltextrun"/>
          <w:color w:val="000000" w:themeColor="text1"/>
          <w:shd w:val="clear" w:color="auto" w:fill="FFFFFF"/>
        </w:rPr>
        <w:t> </w:t>
      </w:r>
      <w:r w:rsidR="00615694" w:rsidRPr="002B73A5">
        <w:rPr>
          <w:rStyle w:val="normaltextrun"/>
          <w:shd w:val="clear" w:color="auto" w:fill="FFFFFF"/>
        </w:rPr>
        <w:t>summarizes the count of septic systems by project zone.</w:t>
      </w:r>
    </w:p>
    <w:p w14:paraId="01631159" w14:textId="69D76243" w:rsidR="00205743" w:rsidRPr="00CC0991" w:rsidRDefault="00813FAD" w:rsidP="008D2719">
      <w:pPr>
        <w:pStyle w:val="BT"/>
      </w:pPr>
      <w:r>
        <w:t>Stakeholders will submit projects describing how septic loads are addressed as part of BMAP reporting and estimate load reductions associated with each project. The estimated reductions to the lagoon from addressing these septic systems will be based on several factors. These may include factors such as how they are addressed (i.e., connecting to central sewer sends the wastewater to a treatment facility, which does not remove 100 % of the nutrient load) and the amount of attenuation that occurs as the effluent travels through the watershed to the lagoon.</w:t>
      </w:r>
      <w:bookmarkEnd w:id="226"/>
    </w:p>
    <w:p w14:paraId="53AF6A86" w14:textId="492DD0A2" w:rsidR="00E2078D" w:rsidRDefault="00E2078D" w:rsidP="00547724">
      <w:pPr>
        <w:pStyle w:val="Heading3"/>
        <w:ind w:left="0"/>
        <w:rPr>
          <w:rStyle w:val="Heading3Char"/>
          <w:b/>
        </w:rPr>
      </w:pPr>
      <w:bookmarkStart w:id="227" w:name="_Toc31199670"/>
      <w:bookmarkStart w:id="228" w:name="_Toc55485223"/>
      <w:r w:rsidRPr="00205743">
        <w:t>Stormwater</w:t>
      </w:r>
      <w:bookmarkEnd w:id="227"/>
      <w:bookmarkEnd w:id="228"/>
    </w:p>
    <w:p w14:paraId="18A97612" w14:textId="06E19EA0" w:rsidR="00205743" w:rsidRPr="00C63321" w:rsidRDefault="00205743" w:rsidP="008D2719">
      <w:pPr>
        <w:pStyle w:val="BT"/>
        <w:rPr>
          <w:sz w:val="22"/>
        </w:rPr>
      </w:pPr>
      <w:bookmarkStart w:id="229" w:name="_Hlk22304082"/>
      <w:r>
        <w:t xml:space="preserve">Stormwater from urban areas is a considerable source of nutrient loading to the </w:t>
      </w:r>
      <w:r w:rsidR="00897098">
        <w:t>NIRL</w:t>
      </w:r>
      <w:r>
        <w:t xml:space="preserve">, and many of these areas are already regulated under the NPDES Stormwater Program. MS4 permittees are required to develop and implement a stormwater management program. Urban areas located in the BMAP area that are not currently covered by an MS4 permit also significantly contribute, individually or in aggregate, to nutrient loading. Therefore, the NPDES Stormwater Program will, within </w:t>
      </w:r>
      <w:r w:rsidR="00EA60F1">
        <w:t xml:space="preserve">5 </w:t>
      </w:r>
      <w:r>
        <w:t xml:space="preserve">years of BMAP adoption, evaluate any entity located in the BMAP area that serves a minimum resident population of at least 1,000 individuals that are not currently covered by an MS4 permit and designate eligible entities as regulated MS4s, in accordance with Chapter 62-624, F.A.C. </w:t>
      </w:r>
    </w:p>
    <w:p w14:paraId="68CCECE8" w14:textId="678B54CF" w:rsidR="00EA60F1" w:rsidRDefault="00211F2A" w:rsidP="00EA60F1">
      <w:pPr>
        <w:pStyle w:val="BT"/>
      </w:pPr>
      <w:r w:rsidRPr="00211F2A">
        <w:t xml:space="preserve">In accordance with Subsection 373.4131(6), F.S., </w:t>
      </w:r>
      <w:r w:rsidR="00205743">
        <w:t>DEP and the water management districts are planning to update the stormwater design and operation requirements in Environmental Resource Permit rules. These revisions will incorporate the most recent scientific information available to improve nutrient reduction benefits.</w:t>
      </w:r>
      <w:bookmarkEnd w:id="229"/>
    </w:p>
    <w:p w14:paraId="67417E89" w14:textId="77777777" w:rsidR="00EA60F1" w:rsidRDefault="00EA60F1">
      <w:pPr>
        <w:spacing w:after="160"/>
      </w:pPr>
      <w:r>
        <w:br w:type="page"/>
      </w:r>
    </w:p>
    <w:p w14:paraId="7E55C712" w14:textId="7DA9C42B" w:rsidR="009B674D" w:rsidRDefault="009B674D" w:rsidP="00547724">
      <w:pPr>
        <w:pStyle w:val="Heading3"/>
        <w:ind w:left="0" w:firstLine="630"/>
      </w:pPr>
      <w:bookmarkStart w:id="230" w:name="_Toc31199671"/>
      <w:bookmarkStart w:id="231" w:name="_Toc55485224"/>
      <w:r w:rsidRPr="009B674D">
        <w:t>Wastewater Treatment</w:t>
      </w:r>
      <w:bookmarkEnd w:id="214"/>
      <w:bookmarkEnd w:id="230"/>
      <w:bookmarkEnd w:id="231"/>
    </w:p>
    <w:p w14:paraId="29B3ED3B" w14:textId="58E77FDA" w:rsidR="008D330A" w:rsidRDefault="008D330A" w:rsidP="008D330A">
      <w:pPr>
        <w:pStyle w:val="BodyText"/>
      </w:pPr>
      <w:bookmarkStart w:id="232" w:name="_Hlk30958195"/>
      <w:r>
        <w:t>DEP issues permits for facilities and activities to discharge wastewater to surface waters and groundwaters of the state. DEP is authorized by the EPA to issue permits for discharges to surface waters under the NPDES Program. Permits for discharges to groundwaters are issued by DEP under state statutes and rules. These wastewater discharge permits establish specific limitations and requirements based on the location and type of facility or activity releasing industrial or domestic wastewaters from a point source.</w:t>
      </w:r>
      <w:r w:rsidR="00E212AD">
        <w:t xml:space="preserve"> </w:t>
      </w:r>
      <w:r w:rsidR="007C4F0C">
        <w:t xml:space="preserve">As of September 2020, there were </w:t>
      </w:r>
      <w:r w:rsidR="0033544E">
        <w:t>18</w:t>
      </w:r>
      <w:r w:rsidR="007C4F0C">
        <w:t xml:space="preserve"> individually permitted wastewater facilities or activities in the NIRL </w:t>
      </w:r>
      <w:r w:rsidR="004A37C2">
        <w:t>Subbasin</w:t>
      </w:r>
      <w:r w:rsidR="007C4F0C">
        <w:t xml:space="preserve">. </w:t>
      </w:r>
      <w:r w:rsidR="002F25D8" w:rsidRPr="002F25D8">
        <w:t xml:space="preserve"> </w:t>
      </w:r>
      <w:r w:rsidR="009D38FA" w:rsidRPr="009D38FA">
        <w:t xml:space="preserve">All </w:t>
      </w:r>
      <w:r w:rsidR="002F25D8">
        <w:t xml:space="preserve">new and existing </w:t>
      </w:r>
      <w:r w:rsidR="009D38FA" w:rsidRPr="009D38FA">
        <w:t xml:space="preserve">wastewater facilities that </w:t>
      </w:r>
      <w:r w:rsidR="002F25D8">
        <w:t xml:space="preserve">dispose of effluent or </w:t>
      </w:r>
      <w:r w:rsidR="009D38FA" w:rsidRPr="009D38FA">
        <w:t>discharge in the BMAP area are subject to the BMAP provisions</w:t>
      </w:r>
      <w:r w:rsidR="002F25D8">
        <w:t>, regardless of whether the facility is listed in this BMAP</w:t>
      </w:r>
      <w:r w:rsidR="009D38FA" w:rsidRPr="009D38FA">
        <w:t xml:space="preserve">. </w:t>
      </w:r>
      <w:r w:rsidR="002F25D8" w:rsidRPr="009D38FA">
        <w:t xml:space="preserve">A preliminary list of wastewater facilities in the BRL as of September 2020 is provided in </w:t>
      </w:r>
      <w:r w:rsidR="002F25D8" w:rsidRPr="00081FC7">
        <w:rPr>
          <w:b/>
          <w:bCs/>
        </w:rPr>
        <w:fldChar w:fldCharType="begin"/>
      </w:r>
      <w:r w:rsidR="002F25D8" w:rsidRPr="00081FC7">
        <w:rPr>
          <w:b/>
          <w:bCs/>
        </w:rPr>
        <w:instrText xml:space="preserve"> REF _Ref55406069 \h  \* MERGEFORMAT </w:instrText>
      </w:r>
      <w:r w:rsidR="002F25D8" w:rsidRPr="00081FC7">
        <w:rPr>
          <w:b/>
          <w:bCs/>
        </w:rPr>
      </w:r>
      <w:r w:rsidR="002F25D8" w:rsidRPr="00081FC7">
        <w:rPr>
          <w:b/>
          <w:bCs/>
        </w:rPr>
        <w:fldChar w:fldCharType="separate"/>
      </w:r>
      <w:r w:rsidR="00470C1D" w:rsidRPr="00470C1D">
        <w:rPr>
          <w:b/>
          <w:bCs/>
        </w:rPr>
        <w:t xml:space="preserve">Table </w:t>
      </w:r>
      <w:r w:rsidR="00470C1D" w:rsidRPr="00470C1D">
        <w:rPr>
          <w:b/>
          <w:bCs/>
          <w:noProof/>
        </w:rPr>
        <w:t>11</w:t>
      </w:r>
      <w:r w:rsidR="002F25D8" w:rsidRPr="00081FC7">
        <w:rPr>
          <w:b/>
          <w:bCs/>
        </w:rPr>
        <w:fldChar w:fldCharType="end"/>
      </w:r>
      <w:r w:rsidR="002F25D8">
        <w:t xml:space="preserve"> </w:t>
      </w:r>
      <w:r w:rsidR="002F25D8" w:rsidRPr="009D38FA">
        <w:t xml:space="preserve">and a map of their locations is </w:t>
      </w:r>
      <w:r w:rsidR="00EA60F1">
        <w:t xml:space="preserve">presented </w:t>
      </w:r>
      <w:r w:rsidR="002F25D8" w:rsidRPr="009D38FA">
        <w:t xml:space="preserve">in </w:t>
      </w:r>
      <w:r w:rsidR="002F25D8" w:rsidRPr="00081FC7">
        <w:rPr>
          <w:b/>
          <w:bCs/>
        </w:rPr>
        <w:fldChar w:fldCharType="begin"/>
      </w:r>
      <w:r w:rsidR="002F25D8" w:rsidRPr="00081FC7">
        <w:rPr>
          <w:b/>
          <w:bCs/>
        </w:rPr>
        <w:instrText xml:space="preserve"> REF _Ref55406096 \h  \* MERGEFORMAT </w:instrText>
      </w:r>
      <w:r w:rsidR="002F25D8" w:rsidRPr="00081FC7">
        <w:rPr>
          <w:b/>
          <w:bCs/>
        </w:rPr>
      </w:r>
      <w:r w:rsidR="002F25D8" w:rsidRPr="00081FC7">
        <w:rPr>
          <w:b/>
          <w:bCs/>
        </w:rPr>
        <w:fldChar w:fldCharType="separate"/>
      </w:r>
      <w:r w:rsidR="00470C1D" w:rsidRPr="00470C1D">
        <w:rPr>
          <w:b/>
          <w:bCs/>
        </w:rPr>
        <w:t xml:space="preserve">Figure </w:t>
      </w:r>
      <w:r w:rsidR="00470C1D" w:rsidRPr="00470C1D">
        <w:rPr>
          <w:b/>
          <w:bCs/>
          <w:noProof/>
        </w:rPr>
        <w:t>3</w:t>
      </w:r>
      <w:r w:rsidR="002F25D8" w:rsidRPr="00081FC7">
        <w:rPr>
          <w:b/>
          <w:bCs/>
        </w:rPr>
        <w:fldChar w:fldCharType="end"/>
      </w:r>
      <w:r w:rsidR="002F25D8" w:rsidRPr="009D38FA">
        <w:t>.</w:t>
      </w:r>
    </w:p>
    <w:p w14:paraId="104EDEAF" w14:textId="4673AFA6" w:rsidR="008D330A" w:rsidRDefault="008D330A" w:rsidP="008D330A">
      <w:pPr>
        <w:pStyle w:val="BodyText"/>
      </w:pPr>
      <w:r>
        <w:t>In areas where there is anticipated growth in human population, adequate treatment capacity of domestic wastewater is essential. Domestic wastewater is treated through either WWTFs or OSTDS, commonly referred to as septic systems. Where sewer lines are available, Florida law (Section 381.00655, F.S.) requires a development or property owner to abandon the use of the OSTDS and connect to sanitary sewer lines.</w:t>
      </w:r>
    </w:p>
    <w:p w14:paraId="3CC19D64" w14:textId="21A046C9" w:rsidR="008D330A" w:rsidRDefault="008D330A" w:rsidP="008D330A">
      <w:pPr>
        <w:pStyle w:val="BodyText"/>
      </w:pPr>
      <w:r>
        <w:t xml:space="preserve">Florida law (Section 403.086, F.S., and Chapter 2020-150, Laws of Florida) requires </w:t>
      </w:r>
      <w:r w:rsidR="007C4F0C">
        <w:t xml:space="preserve">all </w:t>
      </w:r>
      <w:r>
        <w:t>domestic wastewater facilities directly discharging to surfaces waters of the state within or connected to the Indian River Lagoon must meet advanced waste treatment requirements, as defined in Section 403.086, no later than July 1, 2025</w:t>
      </w:r>
      <w:r w:rsidR="0060262B">
        <w:t xml:space="preserve">. </w:t>
      </w:r>
      <w:r w:rsidR="00F633A8">
        <w:t>Additionally, t</w:t>
      </w:r>
      <w:r>
        <w:t xml:space="preserve">his BMAP requires all individually permitted domestic wastewater facilities to meet the effluent limitation listed in </w:t>
      </w:r>
      <w:r w:rsidR="00277EDF" w:rsidRPr="00277EDF">
        <w:rPr>
          <w:b/>
        </w:rPr>
        <w:fldChar w:fldCharType="begin"/>
      </w:r>
      <w:r w:rsidR="00277EDF" w:rsidRPr="00277EDF">
        <w:rPr>
          <w:b/>
        </w:rPr>
        <w:instrText xml:space="preserve"> REF _Ref55407004 \h  \* MERGEFORMAT </w:instrText>
      </w:r>
      <w:r w:rsidR="00277EDF" w:rsidRPr="00277EDF">
        <w:rPr>
          <w:b/>
        </w:rPr>
      </w:r>
      <w:r w:rsidR="00277EDF" w:rsidRPr="00277EDF">
        <w:rPr>
          <w:b/>
        </w:rPr>
        <w:fldChar w:fldCharType="separate"/>
      </w:r>
      <w:r w:rsidR="00470C1D" w:rsidRPr="00470C1D">
        <w:rPr>
          <w:b/>
        </w:rPr>
        <w:t xml:space="preserve">Table </w:t>
      </w:r>
      <w:r w:rsidR="00470C1D" w:rsidRPr="00470C1D">
        <w:rPr>
          <w:b/>
          <w:noProof/>
        </w:rPr>
        <w:t>16</w:t>
      </w:r>
      <w:r w:rsidR="00277EDF" w:rsidRPr="00277EDF">
        <w:rPr>
          <w:b/>
        </w:rPr>
        <w:fldChar w:fldCharType="end"/>
      </w:r>
      <w:r w:rsidR="00277EDF" w:rsidRPr="00277EDF">
        <w:rPr>
          <w:b/>
        </w:rPr>
        <w:t xml:space="preserve"> </w:t>
      </w:r>
      <w:r w:rsidR="00277EDF" w:rsidRPr="00277EDF">
        <w:rPr>
          <w:bCs/>
        </w:rPr>
        <w:t>and</w:t>
      </w:r>
      <w:r w:rsidR="00277EDF" w:rsidRPr="00277EDF">
        <w:rPr>
          <w:b/>
        </w:rPr>
        <w:t xml:space="preserve"> </w:t>
      </w:r>
      <w:r w:rsidR="00277EDF" w:rsidRPr="00277EDF">
        <w:rPr>
          <w:b/>
        </w:rPr>
        <w:fldChar w:fldCharType="begin"/>
      </w:r>
      <w:r w:rsidR="00277EDF" w:rsidRPr="00277EDF">
        <w:rPr>
          <w:b/>
        </w:rPr>
        <w:instrText xml:space="preserve"> REF _Ref55407007 \h  \* MERGEFORMAT </w:instrText>
      </w:r>
      <w:r w:rsidR="00277EDF" w:rsidRPr="00277EDF">
        <w:rPr>
          <w:b/>
        </w:rPr>
      </w:r>
      <w:r w:rsidR="00277EDF" w:rsidRPr="00277EDF">
        <w:rPr>
          <w:b/>
        </w:rPr>
        <w:fldChar w:fldCharType="separate"/>
      </w:r>
      <w:r w:rsidR="00470C1D" w:rsidRPr="00470C1D">
        <w:rPr>
          <w:b/>
        </w:rPr>
        <w:t xml:space="preserve">Table </w:t>
      </w:r>
      <w:r w:rsidR="00470C1D" w:rsidRPr="00470C1D">
        <w:rPr>
          <w:b/>
          <w:noProof/>
        </w:rPr>
        <w:t>17</w:t>
      </w:r>
      <w:r w:rsidR="00277EDF" w:rsidRPr="00277EDF">
        <w:rPr>
          <w:b/>
        </w:rPr>
        <w:fldChar w:fldCharType="end"/>
      </w:r>
      <w:r>
        <w:t xml:space="preserve">, unless the owner or operator can demonstrate reasonable assurance that the effluent would not cause or contribute to an exceedance of the TMDLs or water quality standards in ground waters. To demonstrate reasonable assurance, the </w:t>
      </w:r>
      <w:r>
        <w:rPr>
          <w:color w:val="000000"/>
          <w:szCs w:val="24"/>
        </w:rPr>
        <w:t xml:space="preserve">owner or operator </w:t>
      </w:r>
      <w:r>
        <w:t>must provide relevant water quality data, physical circumstances, or other site-specific credible information needed to show the facility would not cause or contribute to the nutrient loading in the BMAP area. This demonstration may include factors such as dilution; site-specific geological conditions; research/studies, including dye tracer tests; and modeling. If DEP concurs with the reasonable assurance demonstration, the effluent limitations established for discharges to ground water may be modified or waived for the facility. New effluent limitations will take effect no later than July 1, 2025.</w:t>
      </w:r>
    </w:p>
    <w:p w14:paraId="217FF884" w14:textId="77777777" w:rsidR="007C4F0C" w:rsidRDefault="007C4F0C" w:rsidP="007C4F0C">
      <w:pPr>
        <w:pStyle w:val="BT"/>
      </w:pPr>
      <w:r>
        <w:t>New and existing domestic wastewater facilities must meet the stringent nutrient wastewater limitations set forth in this BMAP Any such new facilities (those commencing after the adoption of this BMAP) must be capable of meeting the requirements of this BMAP at the time of permit issuance. For existing domestic wastewater facilities, DEP shall modify the permit limitations and requirements to be consistent with this BMAP at the time of the next permit renewal. If the facility needs additional time to meet the new limits, the permit may include a compliance schedule with a completion date not to exceed four and half years after the effective date of the permit.</w:t>
      </w:r>
    </w:p>
    <w:p w14:paraId="6ABFD98C" w14:textId="5F264A4B" w:rsidR="008D330A" w:rsidRDefault="00277EDF" w:rsidP="008D330A">
      <w:pPr>
        <w:pStyle w:val="BodyText"/>
      </w:pPr>
      <w:r w:rsidRPr="00277EDF">
        <w:rPr>
          <w:b/>
        </w:rPr>
        <w:fldChar w:fldCharType="begin"/>
      </w:r>
      <w:r w:rsidRPr="00277EDF">
        <w:rPr>
          <w:b/>
        </w:rPr>
        <w:instrText xml:space="preserve"> REF _Ref55407004 \h  \* MERGEFORMAT </w:instrText>
      </w:r>
      <w:r w:rsidRPr="00277EDF">
        <w:rPr>
          <w:b/>
        </w:rPr>
      </w:r>
      <w:r w:rsidRPr="00277EDF">
        <w:rPr>
          <w:b/>
        </w:rPr>
        <w:fldChar w:fldCharType="separate"/>
      </w:r>
      <w:r w:rsidR="00470C1D" w:rsidRPr="00470C1D">
        <w:rPr>
          <w:b/>
        </w:rPr>
        <w:t xml:space="preserve">Table </w:t>
      </w:r>
      <w:r w:rsidR="00470C1D" w:rsidRPr="00470C1D">
        <w:rPr>
          <w:b/>
          <w:noProof/>
        </w:rPr>
        <w:t>16</w:t>
      </w:r>
      <w:r w:rsidRPr="00277EDF">
        <w:rPr>
          <w:b/>
        </w:rPr>
        <w:fldChar w:fldCharType="end"/>
      </w:r>
      <w:r w:rsidRPr="00277EDF">
        <w:rPr>
          <w:b/>
        </w:rPr>
        <w:t xml:space="preserve"> </w:t>
      </w:r>
      <w:r w:rsidRPr="00277EDF">
        <w:rPr>
          <w:bCs/>
        </w:rPr>
        <w:t>and</w:t>
      </w:r>
      <w:r w:rsidRPr="00277EDF">
        <w:rPr>
          <w:b/>
        </w:rPr>
        <w:t xml:space="preserve"> </w:t>
      </w:r>
      <w:r w:rsidRPr="00277EDF">
        <w:rPr>
          <w:b/>
        </w:rPr>
        <w:fldChar w:fldCharType="begin"/>
      </w:r>
      <w:r w:rsidRPr="00277EDF">
        <w:rPr>
          <w:b/>
        </w:rPr>
        <w:instrText xml:space="preserve"> REF _Ref55407007 \h  \* MERGEFORMAT </w:instrText>
      </w:r>
      <w:r w:rsidRPr="00277EDF">
        <w:rPr>
          <w:b/>
        </w:rPr>
      </w:r>
      <w:r w:rsidRPr="00277EDF">
        <w:rPr>
          <w:b/>
        </w:rPr>
        <w:fldChar w:fldCharType="separate"/>
      </w:r>
      <w:r w:rsidR="00470C1D" w:rsidRPr="00470C1D">
        <w:rPr>
          <w:b/>
        </w:rPr>
        <w:t xml:space="preserve">Table </w:t>
      </w:r>
      <w:r w:rsidR="00470C1D" w:rsidRPr="00470C1D">
        <w:rPr>
          <w:b/>
          <w:noProof/>
        </w:rPr>
        <w:t>17</w:t>
      </w:r>
      <w:r w:rsidRPr="00277EDF">
        <w:rPr>
          <w:b/>
        </w:rPr>
        <w:fldChar w:fldCharType="end"/>
      </w:r>
      <w:r w:rsidR="008D330A">
        <w:t xml:space="preserve"> list the TP and TN effluent limitations, respectively, adopted for this BMAP that apply to domestic </w:t>
      </w:r>
      <w:r w:rsidR="008D330A">
        <w:rPr>
          <w:color w:val="000000"/>
          <w:szCs w:val="24"/>
        </w:rPr>
        <w:t xml:space="preserve">wastewater facilities </w:t>
      </w:r>
      <w:r w:rsidR="008D330A">
        <w:t xml:space="preserve">unless the </w:t>
      </w:r>
      <w:r w:rsidR="008D330A">
        <w:rPr>
          <w:color w:val="000000"/>
          <w:szCs w:val="24"/>
        </w:rPr>
        <w:t xml:space="preserve">owner or operator </w:t>
      </w:r>
      <w:r w:rsidR="008D330A">
        <w:t xml:space="preserve">can demonstrate reasonable assurance as listed above. The effluent limitations for direct surface water discharges and reclaimed water pipelines apply to </w:t>
      </w:r>
      <w:r w:rsidR="008D330A">
        <w:rPr>
          <w:color w:val="000000"/>
          <w:szCs w:val="24"/>
        </w:rPr>
        <w:t xml:space="preserve">individually </w:t>
      </w:r>
      <w:r w:rsidR="008D330A">
        <w:t xml:space="preserve">permitted NPDES facilities at the end-of-pipe. Because the limitations for direct surface water discharges are technical-based advanced waste treatment limitations, mixing zones are not authorized for TN and TP. The effluentlimitations for discharges to ground waterapply at the compliance well located </w:t>
      </w:r>
      <w:r w:rsidR="008D330A">
        <w:rPr>
          <w:color w:val="000000"/>
          <w:szCs w:val="24"/>
        </w:rPr>
        <w:t>at the edge of the zone of discharge</w:t>
      </w:r>
      <w:r w:rsidR="008D330A">
        <w:t xml:space="preserve">. The owner or operator may elect to meet the ground water limitations prior to the edge of the zone of discharge. These effluent limitations are applied as an annual average. For direct surface water discharges, the limitations in </w:t>
      </w:r>
      <w:r w:rsidR="00EA60F1">
        <w:t xml:space="preserve">Subparagraph </w:t>
      </w:r>
      <w:r w:rsidR="008D330A">
        <w:t>62-600.740(2)(b), F.A.C., will be applied in the permit.</w:t>
      </w:r>
    </w:p>
    <w:p w14:paraId="5D09AFFE" w14:textId="4420AF14" w:rsidR="008D330A" w:rsidRDefault="008D330A" w:rsidP="008D2719">
      <w:pPr>
        <w:pStyle w:val="BT"/>
        <w:rPr>
          <w:color w:val="000000"/>
          <w:szCs w:val="24"/>
          <w:shd w:val="clear" w:color="auto" w:fill="FFFFFF"/>
        </w:rPr>
      </w:pPr>
      <w:r>
        <w:t>Short-term or intermittent discharges are not significant sources of TN or TP in the</w:t>
      </w:r>
      <w:r w:rsidR="00F633A8">
        <w:t xml:space="preserve"> NIRL</w:t>
      </w:r>
      <w:r>
        <w:t xml:space="preserve"> </w:t>
      </w:r>
      <w:r w:rsidR="004A37C2">
        <w:t>Subbasin</w:t>
      </w:r>
      <w:r>
        <w:t xml:space="preserve"> and are not subject to the limits in </w:t>
      </w:r>
      <w:r w:rsidR="00277EDF" w:rsidRPr="00277EDF">
        <w:rPr>
          <w:b/>
        </w:rPr>
        <w:fldChar w:fldCharType="begin"/>
      </w:r>
      <w:r w:rsidR="00277EDF" w:rsidRPr="00277EDF">
        <w:rPr>
          <w:b/>
        </w:rPr>
        <w:instrText xml:space="preserve"> REF _Ref55407004 \h  \* MERGEFORMAT </w:instrText>
      </w:r>
      <w:r w:rsidR="00277EDF" w:rsidRPr="00277EDF">
        <w:rPr>
          <w:b/>
        </w:rPr>
      </w:r>
      <w:r w:rsidR="00277EDF" w:rsidRPr="00277EDF">
        <w:rPr>
          <w:b/>
        </w:rPr>
        <w:fldChar w:fldCharType="separate"/>
      </w:r>
      <w:r w:rsidR="00470C1D" w:rsidRPr="00470C1D">
        <w:rPr>
          <w:b/>
        </w:rPr>
        <w:t xml:space="preserve">Table </w:t>
      </w:r>
      <w:r w:rsidR="00470C1D" w:rsidRPr="00470C1D">
        <w:rPr>
          <w:b/>
          <w:noProof/>
        </w:rPr>
        <w:t>16</w:t>
      </w:r>
      <w:r w:rsidR="00277EDF" w:rsidRPr="00277EDF">
        <w:rPr>
          <w:b/>
        </w:rPr>
        <w:fldChar w:fldCharType="end"/>
      </w:r>
      <w:r w:rsidR="00277EDF" w:rsidRPr="00277EDF">
        <w:rPr>
          <w:b/>
        </w:rPr>
        <w:t xml:space="preserve"> </w:t>
      </w:r>
      <w:r w:rsidR="00277EDF" w:rsidRPr="00277EDF">
        <w:rPr>
          <w:bCs/>
        </w:rPr>
        <w:t>and</w:t>
      </w:r>
      <w:r w:rsidR="00277EDF" w:rsidRPr="00277EDF">
        <w:rPr>
          <w:b/>
        </w:rPr>
        <w:t xml:space="preserve"> </w:t>
      </w:r>
      <w:r w:rsidR="00277EDF" w:rsidRPr="00277EDF">
        <w:rPr>
          <w:b/>
        </w:rPr>
        <w:fldChar w:fldCharType="begin"/>
      </w:r>
      <w:r w:rsidR="00277EDF" w:rsidRPr="00277EDF">
        <w:rPr>
          <w:b/>
        </w:rPr>
        <w:instrText xml:space="preserve"> REF _Ref55407007 \h  \* MERGEFORMAT </w:instrText>
      </w:r>
      <w:r w:rsidR="00277EDF" w:rsidRPr="00277EDF">
        <w:rPr>
          <w:b/>
        </w:rPr>
      </w:r>
      <w:r w:rsidR="00277EDF" w:rsidRPr="00277EDF">
        <w:rPr>
          <w:b/>
        </w:rPr>
        <w:fldChar w:fldCharType="separate"/>
      </w:r>
      <w:r w:rsidR="00470C1D" w:rsidRPr="00470C1D">
        <w:rPr>
          <w:b/>
        </w:rPr>
        <w:t xml:space="preserve">Table </w:t>
      </w:r>
      <w:r w:rsidR="00470C1D" w:rsidRPr="00470C1D">
        <w:rPr>
          <w:b/>
          <w:noProof/>
        </w:rPr>
        <w:t>17</w:t>
      </w:r>
      <w:r w:rsidR="00277EDF" w:rsidRPr="00277EDF">
        <w:rPr>
          <w:b/>
        </w:rPr>
        <w:fldChar w:fldCharType="end"/>
      </w:r>
      <w:r>
        <w:rPr>
          <w:b/>
          <w:bCs/>
        </w:rPr>
        <w:t>.</w:t>
      </w:r>
      <w:r>
        <w:t xml:space="preserve"> </w:t>
      </w:r>
      <w:r>
        <w:rPr>
          <w:color w:val="000000"/>
          <w:szCs w:val="24"/>
          <w:lang w:val="en-GB"/>
        </w:rPr>
        <w:t xml:space="preserve">Intermittent, rainfall-driven, diffuse overflow releases of wastewater from ponds or basins designed to </w:t>
      </w:r>
      <w:r w:rsidRPr="00535A4D">
        <w:rPr>
          <w:rStyle w:val="Emphasis"/>
          <w:i w:val="0"/>
          <w:iCs w:val="0"/>
          <w:color w:val="000000"/>
          <w:szCs w:val="24"/>
          <w:shd w:val="clear" w:color="auto" w:fill="FFFFFF"/>
        </w:rPr>
        <w:t>hold precipitation</w:t>
      </w:r>
      <w:r w:rsidRPr="00754787">
        <w:rPr>
          <w:b/>
          <w:iCs/>
          <w:color w:val="000000"/>
          <w:szCs w:val="24"/>
          <w:shd w:val="clear" w:color="auto" w:fill="FFFFFF"/>
        </w:rPr>
        <w:t> </w:t>
      </w:r>
      <w:r w:rsidRPr="00754787">
        <w:rPr>
          <w:iCs/>
          <w:color w:val="000000"/>
          <w:szCs w:val="24"/>
          <w:shd w:val="clear" w:color="auto" w:fill="FFFFFF"/>
        </w:rPr>
        <w:t>from</w:t>
      </w:r>
      <w:r w:rsidRPr="00535A4D">
        <w:rPr>
          <w:i/>
          <w:color w:val="000000"/>
          <w:szCs w:val="24"/>
          <w:shd w:val="clear" w:color="auto" w:fill="FFFFFF"/>
        </w:rPr>
        <w:t xml:space="preserve"> </w:t>
      </w:r>
      <w:r w:rsidRPr="00754787">
        <w:rPr>
          <w:iCs/>
          <w:color w:val="000000"/>
          <w:szCs w:val="24"/>
          <w:shd w:val="clear" w:color="auto" w:fill="FFFFFF"/>
        </w:rPr>
        <w:t>a</w:t>
      </w:r>
      <w:r w:rsidRPr="00535A4D">
        <w:rPr>
          <w:b/>
          <w:i/>
          <w:color w:val="000000"/>
          <w:szCs w:val="24"/>
          <w:shd w:val="clear" w:color="auto" w:fill="FFFFFF"/>
        </w:rPr>
        <w:t> </w:t>
      </w:r>
      <w:r w:rsidRPr="00535A4D">
        <w:rPr>
          <w:rStyle w:val="Emphasis"/>
          <w:i w:val="0"/>
          <w:iCs w:val="0"/>
          <w:color w:val="000000"/>
          <w:szCs w:val="24"/>
          <w:shd w:val="clear" w:color="auto" w:fill="FFFFFF"/>
        </w:rPr>
        <w:t>25</w:t>
      </w:r>
      <w:r w:rsidRPr="00535A4D">
        <w:rPr>
          <w:i/>
          <w:color w:val="000000"/>
          <w:szCs w:val="24"/>
          <w:shd w:val="clear" w:color="auto" w:fill="FFFFFF"/>
        </w:rPr>
        <w:t>-</w:t>
      </w:r>
      <w:r w:rsidRPr="00535A4D">
        <w:rPr>
          <w:rStyle w:val="Emphasis"/>
          <w:i w:val="0"/>
          <w:iCs w:val="0"/>
          <w:color w:val="000000"/>
          <w:szCs w:val="24"/>
          <w:shd w:val="clear" w:color="auto" w:fill="FFFFFF"/>
        </w:rPr>
        <w:t>year</w:t>
      </w:r>
      <w:r w:rsidRPr="00535A4D">
        <w:rPr>
          <w:i/>
          <w:color w:val="000000"/>
          <w:szCs w:val="24"/>
          <w:shd w:val="clear" w:color="auto" w:fill="FFFFFF"/>
        </w:rPr>
        <w:t>, </w:t>
      </w:r>
      <w:r w:rsidRPr="00535A4D">
        <w:rPr>
          <w:rStyle w:val="Emphasis"/>
          <w:i w:val="0"/>
          <w:iCs w:val="0"/>
          <w:color w:val="000000"/>
          <w:szCs w:val="24"/>
          <w:shd w:val="clear" w:color="auto" w:fill="FFFFFF"/>
        </w:rPr>
        <w:t>24</w:t>
      </w:r>
      <w:r w:rsidRPr="00535A4D">
        <w:rPr>
          <w:i/>
          <w:color w:val="000000"/>
          <w:szCs w:val="24"/>
          <w:shd w:val="clear" w:color="auto" w:fill="FFFFFF"/>
        </w:rPr>
        <w:t>-</w:t>
      </w:r>
      <w:r w:rsidRPr="00535A4D">
        <w:rPr>
          <w:rStyle w:val="Emphasis"/>
          <w:i w:val="0"/>
          <w:iCs w:val="0"/>
          <w:color w:val="000000"/>
          <w:szCs w:val="24"/>
          <w:shd w:val="clear" w:color="auto" w:fill="FFFFFF"/>
        </w:rPr>
        <w:t>hour rainfall event</w:t>
      </w:r>
      <w:r>
        <w:rPr>
          <w:b/>
          <w:color w:val="000000"/>
          <w:szCs w:val="24"/>
          <w:shd w:val="clear" w:color="auto" w:fill="FFFFFF"/>
        </w:rPr>
        <w:t> </w:t>
      </w:r>
      <w:r>
        <w:rPr>
          <w:color w:val="000000"/>
          <w:szCs w:val="24"/>
          <w:shd w:val="clear" w:color="auto" w:fill="FFFFFF"/>
        </w:rPr>
        <w:t>or less frequent rainfall event and that infrequently reaches surface waters are considered insignificant sources of TN and TP provided the ponds or basins are maintained under normal conditions at or below established water levels.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4F5BB03B" w14:textId="7C0AD396" w:rsidR="008D330A" w:rsidRDefault="008D330A" w:rsidP="008D2719">
      <w:pPr>
        <w:pStyle w:val="BT"/>
        <w:rPr>
          <w:color w:val="000000"/>
          <w:szCs w:val="24"/>
          <w:shd w:val="clear" w:color="auto" w:fill="FFFFFF"/>
        </w:rPr>
      </w:pPr>
      <w:r w:rsidRPr="00547724">
        <w:rPr>
          <w:color w:val="000000"/>
          <w:szCs w:val="24"/>
          <w:shd w:val="clear" w:color="auto" w:fill="FFFFFF"/>
        </w:rPr>
        <w:t xml:space="preserve">Industrial wastewater facilities are not subject to the limits in </w:t>
      </w:r>
      <w:r w:rsidR="00F633A8" w:rsidRPr="00F633A8">
        <w:rPr>
          <w:b/>
          <w:bCs/>
          <w:color w:val="000000"/>
          <w:szCs w:val="24"/>
          <w:shd w:val="clear" w:color="auto" w:fill="FFFFFF"/>
        </w:rPr>
        <w:fldChar w:fldCharType="begin"/>
      </w:r>
      <w:r w:rsidR="00F633A8" w:rsidRPr="00F633A8">
        <w:rPr>
          <w:b/>
          <w:bCs/>
          <w:color w:val="000000"/>
          <w:szCs w:val="24"/>
          <w:shd w:val="clear" w:color="auto" w:fill="FFFFFF"/>
        </w:rPr>
        <w:instrText xml:space="preserve"> REF _Ref55407004 \h </w:instrText>
      </w:r>
      <w:r w:rsidR="00F633A8">
        <w:rPr>
          <w:b/>
          <w:bCs/>
          <w:color w:val="000000"/>
          <w:szCs w:val="24"/>
          <w:shd w:val="clear" w:color="auto" w:fill="FFFFFF"/>
        </w:rPr>
        <w:instrText xml:space="preserve"> \* MERGEFORMAT </w:instrText>
      </w:r>
      <w:r w:rsidR="00F633A8" w:rsidRPr="00F633A8">
        <w:rPr>
          <w:b/>
          <w:bCs/>
          <w:color w:val="000000"/>
          <w:szCs w:val="24"/>
          <w:shd w:val="clear" w:color="auto" w:fill="FFFFFF"/>
        </w:rPr>
      </w:r>
      <w:r w:rsidR="00F633A8" w:rsidRPr="00F633A8">
        <w:rPr>
          <w:b/>
          <w:bCs/>
          <w:color w:val="000000"/>
          <w:szCs w:val="24"/>
          <w:shd w:val="clear" w:color="auto" w:fill="FFFFFF"/>
        </w:rPr>
        <w:fldChar w:fldCharType="separate"/>
      </w:r>
      <w:r w:rsidR="00470C1D" w:rsidRPr="00470C1D">
        <w:rPr>
          <w:b/>
          <w:bCs/>
        </w:rPr>
        <w:t xml:space="preserve">Table </w:t>
      </w:r>
      <w:r w:rsidR="00470C1D" w:rsidRPr="00470C1D">
        <w:rPr>
          <w:b/>
          <w:bCs/>
          <w:noProof/>
        </w:rPr>
        <w:t>16</w:t>
      </w:r>
      <w:r w:rsidR="00F633A8" w:rsidRPr="00F633A8">
        <w:rPr>
          <w:b/>
          <w:bCs/>
          <w:color w:val="000000"/>
          <w:szCs w:val="24"/>
          <w:shd w:val="clear" w:color="auto" w:fill="FFFFFF"/>
        </w:rPr>
        <w:fldChar w:fldCharType="end"/>
      </w:r>
      <w:r w:rsidR="00F633A8">
        <w:rPr>
          <w:color w:val="000000"/>
          <w:szCs w:val="24"/>
          <w:shd w:val="clear" w:color="auto" w:fill="FFFFFF"/>
        </w:rPr>
        <w:t xml:space="preserve"> </w:t>
      </w:r>
      <w:r w:rsidRPr="00547724">
        <w:rPr>
          <w:color w:val="000000"/>
          <w:szCs w:val="24"/>
          <w:shd w:val="clear" w:color="auto" w:fill="FFFFFF"/>
        </w:rPr>
        <w:t xml:space="preserve">and </w:t>
      </w:r>
      <w:r w:rsidR="00F633A8" w:rsidRPr="00F633A8">
        <w:rPr>
          <w:b/>
          <w:bCs/>
          <w:color w:val="000000"/>
          <w:szCs w:val="24"/>
          <w:shd w:val="clear" w:color="auto" w:fill="FFFFFF"/>
        </w:rPr>
        <w:fldChar w:fldCharType="begin"/>
      </w:r>
      <w:r w:rsidR="00F633A8" w:rsidRPr="00F633A8">
        <w:rPr>
          <w:b/>
          <w:bCs/>
          <w:color w:val="000000"/>
          <w:szCs w:val="24"/>
          <w:shd w:val="clear" w:color="auto" w:fill="FFFFFF"/>
        </w:rPr>
        <w:instrText xml:space="preserve"> REF _Ref55407007 \h </w:instrText>
      </w:r>
      <w:r w:rsidR="00F633A8">
        <w:rPr>
          <w:b/>
          <w:bCs/>
          <w:color w:val="000000"/>
          <w:szCs w:val="24"/>
          <w:shd w:val="clear" w:color="auto" w:fill="FFFFFF"/>
        </w:rPr>
        <w:instrText xml:space="preserve"> \* MERGEFORMAT </w:instrText>
      </w:r>
      <w:r w:rsidR="00F633A8" w:rsidRPr="00F633A8">
        <w:rPr>
          <w:b/>
          <w:bCs/>
          <w:color w:val="000000"/>
          <w:szCs w:val="24"/>
          <w:shd w:val="clear" w:color="auto" w:fill="FFFFFF"/>
        </w:rPr>
      </w:r>
      <w:r w:rsidR="00F633A8" w:rsidRPr="00F633A8">
        <w:rPr>
          <w:b/>
          <w:bCs/>
          <w:color w:val="000000"/>
          <w:szCs w:val="24"/>
          <w:shd w:val="clear" w:color="auto" w:fill="FFFFFF"/>
        </w:rPr>
        <w:fldChar w:fldCharType="separate"/>
      </w:r>
      <w:r w:rsidR="00470C1D" w:rsidRPr="00470C1D">
        <w:rPr>
          <w:b/>
          <w:bCs/>
        </w:rPr>
        <w:t xml:space="preserve">Table </w:t>
      </w:r>
      <w:r w:rsidR="00470C1D" w:rsidRPr="00470C1D">
        <w:rPr>
          <w:b/>
          <w:bCs/>
          <w:noProof/>
        </w:rPr>
        <w:t>17</w:t>
      </w:r>
      <w:r w:rsidR="00F633A8" w:rsidRPr="00F633A8">
        <w:rPr>
          <w:b/>
          <w:bCs/>
          <w:color w:val="000000"/>
          <w:szCs w:val="24"/>
          <w:shd w:val="clear" w:color="auto" w:fill="FFFFFF"/>
        </w:rPr>
        <w:fldChar w:fldCharType="end"/>
      </w:r>
      <w:r w:rsidRPr="00547724">
        <w:rPr>
          <w:color w:val="000000"/>
          <w:szCs w:val="24"/>
          <w:shd w:val="clear" w:color="auto" w:fill="FFFFFF"/>
        </w:rPr>
        <w:t>. However, these facilities must hold the line. For industrial wastewater facilities that discharge to surface waters of the state must meet the numeric nutrient criteria in Rules 62-302.531 and 62-302.532, F.A.C.</w:t>
      </w:r>
    </w:p>
    <w:p w14:paraId="1CC3D360" w14:textId="6B91F132" w:rsidR="008D330A" w:rsidRDefault="008D330A" w:rsidP="008D2719">
      <w:pPr>
        <w:pStyle w:val="BT"/>
      </w:pPr>
      <w:r>
        <w:t>Additionally, new or renewed wastewater permits in the BMAP area must require at least quarterly sampling of the effluent discharge at the point of discharge or edge of the zone of discharge for TN and TP and the reporting of sampling results in the discharge monitoring reports submitted to DEP.</w:t>
      </w:r>
    </w:p>
    <w:p w14:paraId="6A75B2C7" w14:textId="77777777" w:rsidR="00EA60F1" w:rsidRDefault="00EA60F1">
      <w:pPr>
        <w:spacing w:after="160"/>
        <w:rPr>
          <w:rFonts w:ascii="Times New Roman Bold" w:hAnsi="Times New Roman Bold"/>
          <w:b/>
          <w:iCs/>
          <w:color w:val="000000" w:themeColor="text1"/>
          <w:szCs w:val="18"/>
        </w:rPr>
      </w:pPr>
      <w:bookmarkStart w:id="233" w:name="_Ref55407004"/>
      <w:r>
        <w:br w:type="page"/>
      </w:r>
    </w:p>
    <w:p w14:paraId="67CD2560" w14:textId="36862407" w:rsidR="00277EDF" w:rsidRDefault="00277EDF" w:rsidP="00277EDF">
      <w:pPr>
        <w:pStyle w:val="Caption"/>
        <w:keepNext/>
      </w:pPr>
      <w:bookmarkStart w:id="234" w:name="_Toc56418681"/>
      <w:r>
        <w:t xml:space="preserve">Table </w:t>
      </w:r>
      <w:r w:rsidR="00A95106">
        <w:fldChar w:fldCharType="begin"/>
      </w:r>
      <w:r w:rsidR="00A95106">
        <w:instrText xml:space="preserve"> SEQ Table \* ARABIC </w:instrText>
      </w:r>
      <w:r w:rsidR="00A95106">
        <w:fldChar w:fldCharType="separate"/>
      </w:r>
      <w:r w:rsidR="00470C1D">
        <w:rPr>
          <w:noProof/>
        </w:rPr>
        <w:t>16</w:t>
      </w:r>
      <w:r w:rsidR="00A95106">
        <w:rPr>
          <w:noProof/>
        </w:rPr>
        <w:fldChar w:fldCharType="end"/>
      </w:r>
      <w:bookmarkEnd w:id="233"/>
      <w:r>
        <w:t xml:space="preserve">. </w:t>
      </w:r>
      <w:r w:rsidRPr="00D84DC7">
        <w:t>TN effluent limits</w:t>
      </w:r>
      <w:bookmarkEnd w:id="234"/>
    </w:p>
    <w:p w14:paraId="064FC5C6" w14:textId="177F9986" w:rsidR="008C2FB0" w:rsidRDefault="008C2FB0" w:rsidP="00277EDF">
      <w:pPr>
        <w:pStyle w:val="Bodytextreduced"/>
      </w:pPr>
      <w:r>
        <w:t>mg/L = milligrams per liter</w:t>
      </w:r>
    </w:p>
    <w:p w14:paraId="641C7FD2" w14:textId="3922C797" w:rsidR="00277EDF" w:rsidRDefault="00277EDF" w:rsidP="00277EDF">
      <w:pPr>
        <w:pStyle w:val="Bodytextreduced"/>
      </w:pPr>
      <w:r>
        <w:t xml:space="preserve">mgd = million gallons per day </w:t>
      </w:r>
    </w:p>
    <w:p w14:paraId="4CCCB3DA" w14:textId="34607C06" w:rsidR="00277EDF" w:rsidRPr="00277EDF" w:rsidRDefault="00277EDF" w:rsidP="00277EDF">
      <w:pPr>
        <w:spacing w:after="0"/>
        <w:rPr>
          <w:sz w:val="16"/>
          <w:szCs w:val="16"/>
        </w:rPr>
      </w:pPr>
      <w:r w:rsidRPr="00277EDF">
        <w:rPr>
          <w:sz w:val="16"/>
          <w:szCs w:val="16"/>
        </w:rPr>
        <w:t>RRLA = rapid rate land application</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8D330A" w14:paraId="104B2D25" w14:textId="77777777" w:rsidTr="008D2719">
        <w:trPr>
          <w:trHeight w:val="58"/>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F90C0CD" w14:textId="77777777" w:rsidR="008D330A" w:rsidRDefault="008D330A" w:rsidP="00564993">
            <w:pPr>
              <w:spacing w:after="0" w:line="240" w:lineRule="auto"/>
              <w:jc w:val="center"/>
              <w:rPr>
                <w:b/>
                <w:sz w:val="20"/>
              </w:rPr>
            </w:pPr>
            <w:r>
              <w:rPr>
                <w:b/>
                <w:sz w:val="20"/>
              </w:rPr>
              <w:t xml:space="preserve">Permitted Average Daily Flow </w:t>
            </w:r>
          </w:p>
          <w:p w14:paraId="0F41316C" w14:textId="77777777" w:rsidR="008D330A" w:rsidRDefault="008D330A" w:rsidP="00564993">
            <w:pPr>
              <w:spacing w:after="0" w:line="240" w:lineRule="auto"/>
              <w:jc w:val="center"/>
              <w:rPr>
                <w:b/>
                <w:sz w:val="20"/>
              </w:rPr>
            </w:pPr>
            <w:r>
              <w:rPr>
                <w:b/>
                <w:sz w:val="20"/>
              </w:rPr>
              <w:t>(mgd)</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311B182" w14:textId="77777777" w:rsidR="008D330A" w:rsidRDefault="008D330A" w:rsidP="00564993">
            <w:pPr>
              <w:spacing w:after="0" w:line="240" w:lineRule="auto"/>
              <w:jc w:val="center"/>
              <w:rPr>
                <w:b/>
                <w:sz w:val="20"/>
              </w:rPr>
            </w:pPr>
            <w:r>
              <w:rPr>
                <w:b/>
                <w:sz w:val="20"/>
              </w:rPr>
              <w:t>TN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68D3A7AF" w14:textId="77777777" w:rsidR="008D330A" w:rsidRDefault="008D330A" w:rsidP="00564993">
            <w:pPr>
              <w:spacing w:after="0" w:line="240" w:lineRule="auto"/>
              <w:jc w:val="center"/>
              <w:rPr>
                <w:b/>
                <w:sz w:val="20"/>
              </w:rPr>
            </w:pPr>
            <w:r>
              <w:rPr>
                <w:b/>
                <w:sz w:val="20"/>
              </w:rPr>
              <w:t xml:space="preserve">TN Concentration Limits for RRLA Effluent Disposal System </w:t>
            </w:r>
          </w:p>
          <w:p w14:paraId="1AD4CE27" w14:textId="77777777" w:rsidR="008D330A" w:rsidRDefault="008D330A" w:rsidP="00564993">
            <w:pPr>
              <w:spacing w:after="0" w:line="240" w:lineRule="auto"/>
              <w:jc w:val="center"/>
              <w:rPr>
                <w:b/>
                <w:sz w:val="20"/>
              </w:rPr>
            </w:pPr>
            <w:r>
              <w:rPr>
                <w:b/>
                <w:sz w:val="20"/>
              </w:rPr>
              <w:t>(mg/L)</w:t>
            </w:r>
          </w:p>
        </w:tc>
        <w:tc>
          <w:tcPr>
            <w:tcW w:w="176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0F55F05" w14:textId="77777777" w:rsidR="008D330A" w:rsidRDefault="008D330A" w:rsidP="00564993">
            <w:pPr>
              <w:spacing w:after="0" w:line="240" w:lineRule="auto"/>
              <w:jc w:val="center"/>
              <w:rPr>
                <w:b/>
                <w:sz w:val="20"/>
              </w:rPr>
            </w:pPr>
            <w:r>
              <w:rPr>
                <w:b/>
                <w:sz w:val="20"/>
              </w:rPr>
              <w:t>TN Concentration Limits for All Other Disposal Methods, Including Reuse (mg/L)</w:t>
            </w:r>
          </w:p>
        </w:tc>
      </w:tr>
      <w:tr w:rsidR="008D330A" w14:paraId="7CA34A52" w14:textId="77777777" w:rsidTr="0056499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F0F8E54" w14:textId="77777777" w:rsidR="008D330A" w:rsidRDefault="008D330A" w:rsidP="00564993">
            <w:pPr>
              <w:spacing w:after="0" w:line="240" w:lineRule="auto"/>
              <w:jc w:val="center"/>
              <w:rPr>
                <w:b/>
                <w:sz w:val="20"/>
              </w:rPr>
            </w:pPr>
            <w:r>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D3F49A" w14:textId="77777777" w:rsidR="008D330A" w:rsidRDefault="008D330A" w:rsidP="00564993">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85B6162" w14:textId="77777777" w:rsidR="008D330A" w:rsidRDefault="008D330A" w:rsidP="00564993">
            <w:pPr>
              <w:spacing w:after="0" w:line="240" w:lineRule="auto"/>
              <w:jc w:val="center"/>
              <w:rPr>
                <w:sz w:val="20"/>
              </w:rPr>
            </w:pPr>
            <w:r>
              <w:rPr>
                <w:sz w:val="20"/>
              </w:rPr>
              <w:t>3.0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04B3B13E" w14:textId="77777777" w:rsidR="008D330A" w:rsidRDefault="008D330A" w:rsidP="00564993">
            <w:pPr>
              <w:spacing w:after="0" w:line="240" w:lineRule="auto"/>
              <w:jc w:val="center"/>
              <w:rPr>
                <w:sz w:val="20"/>
              </w:rPr>
            </w:pPr>
            <w:r>
              <w:rPr>
                <w:sz w:val="20"/>
              </w:rPr>
              <w:t>10.0</w:t>
            </w:r>
          </w:p>
        </w:tc>
      </w:tr>
      <w:tr w:rsidR="008D330A" w14:paraId="1D505A0D" w14:textId="77777777" w:rsidTr="0056499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1F6731D7" w14:textId="77777777" w:rsidR="008D330A" w:rsidRDefault="008D330A" w:rsidP="00564993">
            <w:pPr>
              <w:spacing w:after="0" w:line="240" w:lineRule="auto"/>
              <w:jc w:val="center"/>
              <w:rPr>
                <w:b/>
                <w:sz w:val="20"/>
              </w:rPr>
            </w:pPr>
            <w:r>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EFB6EF" w14:textId="77777777" w:rsidR="008D330A" w:rsidRDefault="008D330A" w:rsidP="00564993">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0B49C0A6" w14:textId="77777777" w:rsidR="008D330A" w:rsidRDefault="008D330A" w:rsidP="00564993">
            <w:pPr>
              <w:spacing w:after="0" w:line="240" w:lineRule="auto"/>
              <w:jc w:val="center"/>
              <w:rPr>
                <w:sz w:val="20"/>
              </w:rPr>
            </w:pPr>
            <w:r>
              <w:rPr>
                <w:sz w:val="20"/>
              </w:rPr>
              <w:t>6.0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27706145" w14:textId="77777777" w:rsidR="008D330A" w:rsidRDefault="008D330A" w:rsidP="00564993">
            <w:pPr>
              <w:spacing w:after="0" w:line="240" w:lineRule="auto"/>
              <w:jc w:val="center"/>
              <w:rPr>
                <w:sz w:val="20"/>
              </w:rPr>
            </w:pPr>
            <w:r>
              <w:rPr>
                <w:sz w:val="20"/>
              </w:rPr>
              <w:t>10.0</w:t>
            </w:r>
          </w:p>
        </w:tc>
      </w:tr>
      <w:tr w:rsidR="008D330A" w14:paraId="3B5CD294" w14:textId="77777777" w:rsidTr="0056499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E9B713A" w14:textId="77777777" w:rsidR="008D330A" w:rsidRDefault="008D330A" w:rsidP="00564993">
            <w:pPr>
              <w:spacing w:after="0" w:line="240" w:lineRule="auto"/>
              <w:jc w:val="center"/>
              <w:rPr>
                <w:b/>
                <w:sz w:val="20"/>
              </w:rPr>
            </w:pPr>
            <w:r>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538302" w14:textId="77777777" w:rsidR="008D330A" w:rsidRDefault="008D330A" w:rsidP="00564993">
            <w:pPr>
              <w:spacing w:after="0" w:line="240" w:lineRule="auto"/>
              <w:jc w:val="center"/>
              <w:rPr>
                <w:sz w:val="20"/>
              </w:rPr>
            </w:pPr>
            <w:r>
              <w:rPr>
                <w:sz w:val="20"/>
              </w:rPr>
              <w:t>3.0</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4AD59B66" w14:textId="77777777" w:rsidR="008D330A" w:rsidRDefault="008D330A" w:rsidP="00564993">
            <w:pPr>
              <w:spacing w:after="0" w:line="240" w:lineRule="auto"/>
              <w:jc w:val="center"/>
              <w:rPr>
                <w:sz w:val="20"/>
              </w:rPr>
            </w:pPr>
            <w:r>
              <w:rPr>
                <w:sz w:val="20"/>
              </w:rPr>
              <w:t>10.0</w:t>
            </w:r>
          </w:p>
        </w:tc>
        <w:tc>
          <w:tcPr>
            <w:tcW w:w="1766" w:type="dxa"/>
            <w:tcBorders>
              <w:top w:val="single" w:sz="4" w:space="0" w:color="auto"/>
              <w:left w:val="single" w:sz="4" w:space="0" w:color="auto"/>
              <w:bottom w:val="single" w:sz="4" w:space="0" w:color="auto"/>
              <w:right w:val="single" w:sz="4" w:space="0" w:color="auto"/>
            </w:tcBorders>
            <w:noWrap/>
            <w:vAlign w:val="bottom"/>
            <w:hideMark/>
          </w:tcPr>
          <w:p w14:paraId="7FB77051" w14:textId="77777777" w:rsidR="008D330A" w:rsidRDefault="008D330A" w:rsidP="00564993">
            <w:pPr>
              <w:spacing w:after="0" w:line="240" w:lineRule="auto"/>
              <w:jc w:val="center"/>
              <w:rPr>
                <w:sz w:val="20"/>
              </w:rPr>
            </w:pPr>
            <w:r>
              <w:rPr>
                <w:sz w:val="20"/>
              </w:rPr>
              <w:t>10.0</w:t>
            </w:r>
          </w:p>
        </w:tc>
      </w:tr>
    </w:tbl>
    <w:p w14:paraId="73636540" w14:textId="77777777" w:rsidR="008D330A" w:rsidRPr="00547724" w:rsidRDefault="008D330A" w:rsidP="008D330A">
      <w:pPr>
        <w:pStyle w:val="TableTitle"/>
        <w:spacing w:before="0" w:after="0"/>
        <w:jc w:val="left"/>
        <w:rPr>
          <w:szCs w:val="24"/>
        </w:rPr>
      </w:pPr>
    </w:p>
    <w:p w14:paraId="0F6B0173" w14:textId="1E8C8DAF" w:rsidR="00277EDF" w:rsidRDefault="00277EDF" w:rsidP="00277EDF">
      <w:pPr>
        <w:pStyle w:val="Caption"/>
        <w:keepNext/>
      </w:pPr>
      <w:bookmarkStart w:id="235" w:name="_Ref55407007"/>
      <w:bookmarkStart w:id="236" w:name="_Toc56418682"/>
      <w:r>
        <w:t xml:space="preserve">Table </w:t>
      </w:r>
      <w:r w:rsidR="00A95106">
        <w:fldChar w:fldCharType="begin"/>
      </w:r>
      <w:r w:rsidR="00A95106">
        <w:instrText xml:space="preserve"> SEQ Table \* ARABIC </w:instrText>
      </w:r>
      <w:r w:rsidR="00A95106">
        <w:fldChar w:fldCharType="separate"/>
      </w:r>
      <w:r w:rsidR="00470C1D">
        <w:rPr>
          <w:noProof/>
        </w:rPr>
        <w:t>17</w:t>
      </w:r>
      <w:r w:rsidR="00A95106">
        <w:rPr>
          <w:noProof/>
        </w:rPr>
        <w:fldChar w:fldCharType="end"/>
      </w:r>
      <w:bookmarkEnd w:id="235"/>
      <w:r>
        <w:t xml:space="preserve">. </w:t>
      </w:r>
      <w:r w:rsidRPr="0047325F">
        <w:t>TP effluent limits</w:t>
      </w:r>
      <w:bookmarkEnd w:id="236"/>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8D330A" w14:paraId="7A90280C" w14:textId="77777777" w:rsidTr="008D2719">
        <w:trPr>
          <w:trHeight w:val="58"/>
          <w:tblHeader/>
          <w:jc w:val="center"/>
        </w:trPr>
        <w:tc>
          <w:tcPr>
            <w:tcW w:w="351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E05ADC1" w14:textId="77777777" w:rsidR="008D330A" w:rsidRDefault="008D330A" w:rsidP="00564993">
            <w:pPr>
              <w:spacing w:after="0" w:line="240" w:lineRule="auto"/>
              <w:jc w:val="center"/>
              <w:rPr>
                <w:b/>
                <w:sz w:val="20"/>
              </w:rPr>
            </w:pPr>
            <w:r>
              <w:rPr>
                <w:b/>
                <w:sz w:val="20"/>
              </w:rPr>
              <w:t xml:space="preserve">Permitted Average Daily Flow </w:t>
            </w:r>
          </w:p>
          <w:p w14:paraId="5AE793C9" w14:textId="77777777" w:rsidR="008D330A" w:rsidRDefault="008D330A" w:rsidP="00564993">
            <w:pPr>
              <w:spacing w:after="0" w:line="240" w:lineRule="auto"/>
              <w:jc w:val="center"/>
              <w:rPr>
                <w:b/>
                <w:sz w:val="20"/>
              </w:rPr>
            </w:pPr>
            <w:r>
              <w:rPr>
                <w:b/>
                <w:sz w:val="20"/>
              </w:rPr>
              <w:t>(mgd)</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11D7B96" w14:textId="77777777" w:rsidR="008D330A" w:rsidRDefault="008D330A" w:rsidP="00564993">
            <w:pPr>
              <w:spacing w:after="0" w:line="240" w:lineRule="auto"/>
              <w:jc w:val="center"/>
              <w:rPr>
                <w:b/>
                <w:sz w:val="20"/>
              </w:rPr>
            </w:pPr>
            <w:r>
              <w:rPr>
                <w:b/>
                <w:sz w:val="20"/>
              </w:rPr>
              <w:t>TP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631ADCBE" w14:textId="77777777" w:rsidR="008D330A" w:rsidRDefault="008D330A" w:rsidP="00564993">
            <w:pPr>
              <w:spacing w:after="0" w:line="240" w:lineRule="auto"/>
              <w:jc w:val="center"/>
              <w:rPr>
                <w:b/>
                <w:sz w:val="20"/>
              </w:rPr>
            </w:pPr>
            <w:r>
              <w:rPr>
                <w:b/>
                <w:sz w:val="20"/>
              </w:rPr>
              <w:t xml:space="preserve">TP Concentration Limits for RRLA Effluent Disposal System </w:t>
            </w:r>
          </w:p>
          <w:p w14:paraId="18934828" w14:textId="77777777" w:rsidR="008D330A" w:rsidRDefault="008D330A" w:rsidP="00564993">
            <w:pPr>
              <w:spacing w:after="0" w:line="240" w:lineRule="auto"/>
              <w:jc w:val="center"/>
              <w:rPr>
                <w:b/>
                <w:sz w:val="20"/>
              </w:rPr>
            </w:pPr>
            <w:r>
              <w:rPr>
                <w:b/>
                <w:sz w:val="20"/>
              </w:rPr>
              <w:t>(mg/L)</w:t>
            </w:r>
          </w:p>
        </w:tc>
        <w:tc>
          <w:tcPr>
            <w:tcW w:w="188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543F162" w14:textId="77777777" w:rsidR="008D330A" w:rsidRDefault="008D330A" w:rsidP="00564993">
            <w:pPr>
              <w:spacing w:after="0" w:line="240" w:lineRule="auto"/>
              <w:jc w:val="center"/>
              <w:rPr>
                <w:b/>
                <w:sz w:val="20"/>
              </w:rPr>
            </w:pPr>
            <w:r>
              <w:rPr>
                <w:b/>
                <w:sz w:val="20"/>
              </w:rPr>
              <w:t>TP Concentration Limits for All Other Disposal Methods, Including Reuse (mg/L)</w:t>
            </w:r>
          </w:p>
        </w:tc>
      </w:tr>
      <w:tr w:rsidR="008D330A" w14:paraId="103572D6" w14:textId="77777777" w:rsidTr="0056499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075D4056" w14:textId="77777777" w:rsidR="008D330A" w:rsidRDefault="008D330A" w:rsidP="00564993">
            <w:pPr>
              <w:spacing w:after="0" w:line="240" w:lineRule="auto"/>
              <w:jc w:val="center"/>
              <w:rPr>
                <w:b/>
                <w:sz w:val="20"/>
              </w:rPr>
            </w:pPr>
            <w:r>
              <w:rPr>
                <w:b/>
                <w:sz w:val="20"/>
              </w:rPr>
              <w:t>Greater than or equal to 0.5</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1F79CCFB" w14:textId="77777777" w:rsidR="008D330A" w:rsidRDefault="008D330A" w:rsidP="00564993">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1EB97355" w14:textId="77777777" w:rsidR="008D330A" w:rsidRDefault="008D330A" w:rsidP="00564993">
            <w:pPr>
              <w:spacing w:after="0" w:line="240" w:lineRule="auto"/>
              <w:jc w:val="center"/>
              <w:rPr>
                <w:sz w:val="20"/>
              </w:rPr>
            </w:pPr>
            <w:r>
              <w:rPr>
                <w:sz w:val="20"/>
              </w:rPr>
              <w:t>1.0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4B8A358E" w14:textId="77777777" w:rsidR="008D330A" w:rsidRDefault="008D330A" w:rsidP="00564993">
            <w:pPr>
              <w:spacing w:after="0" w:line="240" w:lineRule="auto"/>
              <w:jc w:val="center"/>
              <w:rPr>
                <w:sz w:val="20"/>
              </w:rPr>
            </w:pPr>
            <w:r>
              <w:rPr>
                <w:sz w:val="20"/>
              </w:rPr>
              <w:t>6.0</w:t>
            </w:r>
          </w:p>
        </w:tc>
      </w:tr>
      <w:tr w:rsidR="008D330A" w14:paraId="15A15C6E" w14:textId="77777777" w:rsidTr="00564993">
        <w:trPr>
          <w:trHeight w:val="620"/>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6D8344F2" w14:textId="77777777" w:rsidR="008D330A" w:rsidRDefault="008D330A" w:rsidP="00564993">
            <w:pPr>
              <w:spacing w:after="0" w:line="240" w:lineRule="auto"/>
              <w:jc w:val="center"/>
              <w:rPr>
                <w:b/>
                <w:sz w:val="20"/>
              </w:rPr>
            </w:pPr>
            <w:r>
              <w:rPr>
                <w:b/>
                <w:sz w:val="20"/>
              </w:rPr>
              <w:t>Less than 0.5 and greater than or equal to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5FF8E382" w14:textId="77777777" w:rsidR="008D330A" w:rsidRDefault="008D330A" w:rsidP="00564993">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6A3CEC22" w14:textId="77777777" w:rsidR="008D330A" w:rsidRDefault="008D330A" w:rsidP="00564993">
            <w:pPr>
              <w:spacing w:after="0" w:line="240" w:lineRule="auto"/>
              <w:jc w:val="center"/>
              <w:rPr>
                <w:sz w:val="20"/>
              </w:rPr>
            </w:pPr>
            <w:r>
              <w:rPr>
                <w:sz w:val="20"/>
              </w:rPr>
              <w:t>3.0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3E3BC27F" w14:textId="77777777" w:rsidR="008D330A" w:rsidRDefault="008D330A" w:rsidP="00564993">
            <w:pPr>
              <w:spacing w:after="0" w:line="240" w:lineRule="auto"/>
              <w:jc w:val="center"/>
              <w:rPr>
                <w:sz w:val="20"/>
              </w:rPr>
            </w:pPr>
            <w:r>
              <w:rPr>
                <w:sz w:val="20"/>
              </w:rPr>
              <w:t>6.0</w:t>
            </w:r>
          </w:p>
        </w:tc>
      </w:tr>
      <w:tr w:rsidR="008D330A" w14:paraId="139B44F7" w14:textId="77777777" w:rsidTr="00564993">
        <w:trPr>
          <w:trHeight w:val="58"/>
          <w:jc w:val="center"/>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6A6396B7" w14:textId="77777777" w:rsidR="008D330A" w:rsidRDefault="008D330A" w:rsidP="00564993">
            <w:pPr>
              <w:spacing w:after="0" w:line="240" w:lineRule="auto"/>
              <w:jc w:val="center"/>
              <w:rPr>
                <w:b/>
                <w:sz w:val="20"/>
              </w:rPr>
            </w:pPr>
            <w:r>
              <w:rPr>
                <w:b/>
                <w:sz w:val="20"/>
              </w:rPr>
              <w:t>Less than 0.1</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0999D183" w14:textId="77777777" w:rsidR="008D330A" w:rsidRDefault="008D330A" w:rsidP="00564993">
            <w:pPr>
              <w:spacing w:after="0" w:line="240" w:lineRule="auto"/>
              <w:jc w:val="center"/>
              <w:rPr>
                <w:sz w:val="20"/>
              </w:rPr>
            </w:pPr>
            <w:r>
              <w:rPr>
                <w:sz w:val="20"/>
              </w:rPr>
              <w:t>1.0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6D0738B2" w14:textId="77777777" w:rsidR="008D330A" w:rsidRDefault="008D330A" w:rsidP="00564993">
            <w:pPr>
              <w:spacing w:after="0" w:line="240" w:lineRule="auto"/>
              <w:jc w:val="center"/>
              <w:rPr>
                <w:sz w:val="20"/>
              </w:rPr>
            </w:pPr>
            <w:r>
              <w:rPr>
                <w:sz w:val="20"/>
              </w:rPr>
              <w:t>6.0</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49170803" w14:textId="77777777" w:rsidR="008D330A" w:rsidRDefault="008D330A" w:rsidP="00564993">
            <w:pPr>
              <w:spacing w:after="0" w:line="240" w:lineRule="auto"/>
              <w:jc w:val="center"/>
              <w:rPr>
                <w:sz w:val="20"/>
              </w:rPr>
            </w:pPr>
            <w:r>
              <w:rPr>
                <w:sz w:val="20"/>
              </w:rPr>
              <w:t>6.0</w:t>
            </w:r>
          </w:p>
        </w:tc>
      </w:tr>
    </w:tbl>
    <w:p w14:paraId="1ECE5E8D" w14:textId="77777777" w:rsidR="00277EDF" w:rsidRDefault="00277EDF" w:rsidP="00F633A8">
      <w:pPr>
        <w:pStyle w:val="BodyTextIndent1"/>
        <w:spacing w:after="0"/>
        <w:ind w:left="0"/>
      </w:pPr>
      <w:bookmarkStart w:id="237" w:name="_Hlk54969608"/>
      <w:bookmarkStart w:id="238" w:name="_Toc31199675"/>
      <w:bookmarkEnd w:id="232"/>
    </w:p>
    <w:p w14:paraId="3DAAEE9F" w14:textId="0174F270" w:rsidR="007C4F0C" w:rsidRDefault="007C4F0C" w:rsidP="007C4F0C">
      <w:pPr>
        <w:pStyle w:val="BodyTextIndent1"/>
        <w:ind w:left="0"/>
      </w:pPr>
      <w:r w:rsidRPr="00E17ABF">
        <w:t xml:space="preserve">Pursuant to </w:t>
      </w:r>
      <w:r w:rsidR="00EA60F1">
        <w:t xml:space="preserve">Subsubparagraph </w:t>
      </w:r>
      <w:r w:rsidRPr="00E17ABF">
        <w:t xml:space="preserve">403.067(7)(a)9., F.S., local governments in BMAPs where DEP determines remediation is necessary to achieve the </w:t>
      </w:r>
      <w:r>
        <w:t>TMDL</w:t>
      </w:r>
      <w:r w:rsidRPr="00E17ABF">
        <w:t xml:space="preserve"> must develop wastewater treatment plans to be adopted as part of the BMAP no later than July 1, 2025.</w:t>
      </w:r>
    </w:p>
    <w:p w14:paraId="61910E9E" w14:textId="5AFD1B07" w:rsidR="007C4F0C" w:rsidRDefault="007C4F0C" w:rsidP="007C4F0C">
      <w:pPr>
        <w:pStyle w:val="BodyTextIndent1"/>
        <w:ind w:left="0"/>
      </w:pPr>
      <w:r w:rsidRPr="00E17ABF">
        <w:t>The wastewater treatment plans must be developed by each local government, in cooperation with the DEP, the water management district, and the public and private domestic wastewater treatment facilities within jurisdiction of the local government.</w:t>
      </w:r>
      <w:r>
        <w:t xml:space="preserve"> A local government is not responsible for a private domestic wastewater facility</w:t>
      </w:r>
      <w:r w:rsidR="00EC5BEA">
        <w:t>'</w:t>
      </w:r>
      <w:r>
        <w:t>s compliance with the BMAP unless such facility is operated through a public-private partnership to which the local government is a party.</w:t>
      </w:r>
    </w:p>
    <w:p w14:paraId="14EAC0D5" w14:textId="77777777" w:rsidR="007C4F0C" w:rsidRDefault="007C4F0C" w:rsidP="007C4F0C">
      <w:pPr>
        <w:pStyle w:val="BodyTextIndent1"/>
        <w:ind w:left="0"/>
      </w:pPr>
      <w:r>
        <w:t>The wastewater treatment plan requires entities to identify and address the following:</w:t>
      </w:r>
    </w:p>
    <w:p w14:paraId="0CF46168" w14:textId="7E856D5A" w:rsidR="007C4F0C" w:rsidRPr="008D2719" w:rsidRDefault="007C4F0C" w:rsidP="008D2719">
      <w:pPr>
        <w:pStyle w:val="Bullet"/>
      </w:pPr>
      <w:r w:rsidRPr="00315D92">
        <w:t>Provide construction, expansion or necessary facility upgrades to achieve TMDL applicable to the domestic wastewater treatment facility</w:t>
      </w:r>
      <w:r w:rsidR="00EA60F1" w:rsidRPr="003632DB">
        <w:t>.</w:t>
      </w:r>
    </w:p>
    <w:p w14:paraId="164984D6" w14:textId="5FC11E84" w:rsidR="007C4F0C" w:rsidRPr="008D2719" w:rsidRDefault="007C4F0C" w:rsidP="008D2719">
      <w:pPr>
        <w:pStyle w:val="Bullet"/>
      </w:pPr>
      <w:r w:rsidRPr="008D2719">
        <w:t>Include the permitted capacity in annual gallons per day for the domestic wastewater treatment facility</w:t>
      </w:r>
      <w:r w:rsidR="00EA60F1" w:rsidRPr="008D2719">
        <w:t>.</w:t>
      </w:r>
    </w:p>
    <w:p w14:paraId="1D79C61C" w14:textId="0EBC86E5" w:rsidR="007C4F0C" w:rsidRPr="008D2719" w:rsidRDefault="007C4F0C" w:rsidP="008D2719">
      <w:pPr>
        <w:pStyle w:val="Bullet"/>
      </w:pPr>
      <w:r w:rsidRPr="008D2719">
        <w:t>Include the average nutrient concentration and the estimated average nutrient load of the domestic wastewater</w:t>
      </w:r>
      <w:r w:rsidR="00EA60F1" w:rsidRPr="008D2719">
        <w:t>.</w:t>
      </w:r>
    </w:p>
    <w:p w14:paraId="63B1D4C5" w14:textId="718FC9F8" w:rsidR="007C4F0C" w:rsidRPr="008D2719" w:rsidRDefault="007C4F0C" w:rsidP="008D2719">
      <w:pPr>
        <w:pStyle w:val="Bullet"/>
      </w:pPr>
      <w:r w:rsidRPr="008D2719">
        <w:t>Project timeline of the dates by which the construction of any facility improvements will begin and be completed and the date by which operations of the improved facility will begin</w:t>
      </w:r>
      <w:r w:rsidR="00EA60F1" w:rsidRPr="008D2719">
        <w:t>.</w:t>
      </w:r>
      <w:r w:rsidRPr="008D2719">
        <w:t xml:space="preserve"> </w:t>
      </w:r>
    </w:p>
    <w:p w14:paraId="383C770A" w14:textId="34441393" w:rsidR="007C4F0C" w:rsidRPr="008D2719" w:rsidRDefault="007C4F0C" w:rsidP="008D2719">
      <w:pPr>
        <w:pStyle w:val="Bullet"/>
      </w:pPr>
      <w:r w:rsidRPr="008D2719">
        <w:t>Estimate cost of improvements</w:t>
      </w:r>
      <w:r w:rsidR="00EA60F1" w:rsidRPr="008D2719">
        <w:t>.</w:t>
      </w:r>
    </w:p>
    <w:p w14:paraId="02AF7C93" w14:textId="32AFB835" w:rsidR="007C4F0C" w:rsidRPr="008D2719" w:rsidRDefault="007C4F0C" w:rsidP="008D2719">
      <w:pPr>
        <w:pStyle w:val="Bullet"/>
      </w:pPr>
      <w:r w:rsidRPr="008D2719">
        <w:t>Identify the responsible parties</w:t>
      </w:r>
      <w:bookmarkEnd w:id="237"/>
      <w:r w:rsidR="00EA60F1" w:rsidRPr="008D2719">
        <w:t>.</w:t>
      </w:r>
    </w:p>
    <w:p w14:paraId="25CEA771" w14:textId="41F879BA" w:rsidR="009F2718" w:rsidRPr="009F2718" w:rsidRDefault="000108C8" w:rsidP="00661C53">
      <w:pPr>
        <w:pStyle w:val="Heading2"/>
      </w:pPr>
      <w:bookmarkStart w:id="239" w:name="_Toc55485225"/>
      <w:r>
        <w:t xml:space="preserve"> </w:t>
      </w:r>
      <w:r w:rsidR="007C1E32" w:rsidRPr="00043FB6">
        <w:t xml:space="preserve">Seagrass </w:t>
      </w:r>
      <w:r w:rsidR="009F2718" w:rsidRPr="00043FB6">
        <w:t xml:space="preserve">and Water Quality </w:t>
      </w:r>
      <w:r w:rsidR="009B674D" w:rsidRPr="00043FB6">
        <w:t>Monitoring Plan</w:t>
      </w:r>
      <w:bookmarkEnd w:id="238"/>
      <w:bookmarkEnd w:id="239"/>
    </w:p>
    <w:p w14:paraId="2E4193D1" w14:textId="7462A557" w:rsidR="002A7C01" w:rsidRPr="008E3392" w:rsidRDefault="002A7C01" w:rsidP="002A7C01">
      <w:pPr>
        <w:pStyle w:val="BodyText1"/>
        <w:rPr>
          <w:rFonts w:ascii="Times New Roman" w:hAnsi="Times New Roman"/>
          <w:sz w:val="24"/>
          <w:szCs w:val="24"/>
        </w:rPr>
      </w:pPr>
      <w:r w:rsidRPr="008E3392">
        <w:rPr>
          <w:rFonts w:ascii="Times New Roman" w:hAnsi="Times New Roman"/>
          <w:sz w:val="24"/>
          <w:szCs w:val="24"/>
        </w:rPr>
        <w:t xml:space="preserve">This monitoring plan is designed to track seagrass distribution and identify long-term water quality trends. Sampling stations, parameters, frequency, and other elements of this strategy may be modified as appropriate to match changing environmental conditions, funding resources, and understanding of the IRL system. </w:t>
      </w:r>
    </w:p>
    <w:p w14:paraId="24D08175" w14:textId="77777777" w:rsidR="002A7C01" w:rsidRPr="008E3392" w:rsidRDefault="002A7C01" w:rsidP="002A7C01">
      <w:pPr>
        <w:pStyle w:val="Heading3"/>
        <w:ind w:left="0"/>
        <w:rPr>
          <w:sz w:val="26"/>
          <w:szCs w:val="26"/>
        </w:rPr>
      </w:pPr>
      <w:bookmarkStart w:id="240" w:name="_Toc249759419"/>
      <w:bookmarkStart w:id="241" w:name="_Toc323297679"/>
      <w:bookmarkStart w:id="242" w:name="_Toc323303041"/>
      <w:bookmarkStart w:id="243" w:name="_Toc345583065"/>
      <w:bookmarkStart w:id="244" w:name="_Toc55485226"/>
      <w:r w:rsidRPr="008E3392">
        <w:rPr>
          <w:sz w:val="26"/>
          <w:szCs w:val="26"/>
        </w:rPr>
        <w:t>Objectives</w:t>
      </w:r>
      <w:bookmarkEnd w:id="240"/>
      <w:bookmarkEnd w:id="241"/>
      <w:bookmarkEnd w:id="242"/>
      <w:bookmarkEnd w:id="243"/>
      <w:bookmarkEnd w:id="244"/>
    </w:p>
    <w:p w14:paraId="6E0338BF" w14:textId="2D5E29F9" w:rsidR="002A7C01" w:rsidRPr="008E3392" w:rsidRDefault="008D4497" w:rsidP="002A7C01">
      <w:pPr>
        <w:pStyle w:val="BodyText1"/>
        <w:rPr>
          <w:rFonts w:ascii="Times New Roman" w:hAnsi="Times New Roman"/>
          <w:sz w:val="24"/>
          <w:szCs w:val="24"/>
        </w:rPr>
      </w:pPr>
      <w:r w:rsidRPr="008E3392">
        <w:rPr>
          <w:rFonts w:ascii="Times New Roman" w:hAnsi="Times New Roman"/>
          <w:sz w:val="24"/>
          <w:szCs w:val="24"/>
        </w:rPr>
        <w:t xml:space="preserve">The primary and secondary monitoring objectives </w:t>
      </w:r>
      <w:r>
        <w:rPr>
          <w:rFonts w:ascii="Times New Roman" w:hAnsi="Times New Roman"/>
          <w:sz w:val="24"/>
          <w:szCs w:val="24"/>
        </w:rPr>
        <w:t>are described below:</w:t>
      </w:r>
    </w:p>
    <w:p w14:paraId="7C8F79D4" w14:textId="77777777" w:rsidR="00BB2DD7" w:rsidRPr="00D87F42" w:rsidRDefault="00BB2DD7" w:rsidP="00BB2DD7">
      <w:pPr>
        <w:rPr>
          <w:b/>
          <w:i/>
          <w:szCs w:val="24"/>
        </w:rPr>
      </w:pPr>
      <w:r w:rsidRPr="00D87F42">
        <w:rPr>
          <w:b/>
          <w:i/>
          <w:szCs w:val="24"/>
        </w:rPr>
        <w:t>Primary Monitoring Objective</w:t>
      </w:r>
    </w:p>
    <w:p w14:paraId="2741AD08" w14:textId="77777777" w:rsidR="00BB2DD7" w:rsidRPr="00F87A76" w:rsidRDefault="00BB2DD7" w:rsidP="008D2719">
      <w:pPr>
        <w:pStyle w:val="Bullet"/>
      </w:pPr>
      <w:r w:rsidRPr="00F87A76">
        <w:t xml:space="preserve">Track seagrass depth extent responses to BMAP implementation. </w:t>
      </w:r>
    </w:p>
    <w:p w14:paraId="1D97DEDB" w14:textId="77777777" w:rsidR="00BB2DD7" w:rsidRPr="00D87F42" w:rsidRDefault="00BB2DD7" w:rsidP="00BB2DD7">
      <w:pPr>
        <w:rPr>
          <w:b/>
          <w:i/>
          <w:szCs w:val="24"/>
        </w:rPr>
      </w:pPr>
      <w:r w:rsidRPr="00D87F42">
        <w:rPr>
          <w:b/>
          <w:i/>
          <w:szCs w:val="24"/>
        </w:rPr>
        <w:t>Secondary Monitoring Objective</w:t>
      </w:r>
    </w:p>
    <w:p w14:paraId="262EABE1" w14:textId="34E966C9" w:rsidR="008D4497" w:rsidRPr="008D4497" w:rsidRDefault="00BB2DD7" w:rsidP="008D2719">
      <w:pPr>
        <w:pStyle w:val="Bullet"/>
      </w:pPr>
      <w:r w:rsidRPr="00D87F42">
        <w:t xml:space="preserve">Track trends in ambient water quality in </w:t>
      </w:r>
      <w:r w:rsidR="00D456F4">
        <w:t>NIRL</w:t>
      </w:r>
      <w:r w:rsidRPr="00D87F42">
        <w:t xml:space="preserve"> and its </w:t>
      </w:r>
      <w:r w:rsidR="004A37C2">
        <w:t>subbasin</w:t>
      </w:r>
      <w:r w:rsidR="002A7C01">
        <w:t>, including major tributaries</w:t>
      </w:r>
      <w:r w:rsidRPr="00D87F42">
        <w:t>.</w:t>
      </w:r>
      <w:r w:rsidR="008D4497" w:rsidRPr="008D4497">
        <w:rPr>
          <w:szCs w:val="24"/>
        </w:rPr>
        <w:t xml:space="preserve"> </w:t>
      </w:r>
    </w:p>
    <w:p w14:paraId="664D2DF4" w14:textId="791902A9" w:rsidR="00BB2DD7" w:rsidRPr="00D87F42" w:rsidRDefault="008D4497" w:rsidP="008D2719">
      <w:pPr>
        <w:pStyle w:val="Bullet"/>
      </w:pPr>
      <w:r>
        <w:rPr>
          <w:szCs w:val="24"/>
        </w:rPr>
        <w:t>D</w:t>
      </w:r>
      <w:r w:rsidRPr="008E3392">
        <w:rPr>
          <w:szCs w:val="24"/>
        </w:rPr>
        <w:t xml:space="preserve">etermine if </w:t>
      </w:r>
      <w:r w:rsidR="004A37C2">
        <w:t>subbasin</w:t>
      </w:r>
      <w:r w:rsidRPr="008E3392">
        <w:rPr>
          <w:szCs w:val="24"/>
        </w:rPr>
        <w:t xml:space="preserve"> nutrient loading is decreasing resulting in improved lagoon water quality, which will allow seagrass to grow to target depths.</w:t>
      </w:r>
    </w:p>
    <w:p w14:paraId="7C3211FC" w14:textId="7540F086" w:rsidR="00B06945" w:rsidRPr="00241B24" w:rsidRDefault="00B06945" w:rsidP="00B06945">
      <w:pPr>
        <w:rPr>
          <w:szCs w:val="24"/>
        </w:rPr>
      </w:pPr>
      <w:r>
        <w:rPr>
          <w:szCs w:val="24"/>
        </w:rPr>
        <w:t xml:space="preserve">Additional information about the seagrass depth and compliance with the TMDL targets is discussed in </w:t>
      </w:r>
      <w:r w:rsidRPr="00EA6F35">
        <w:rPr>
          <w:b/>
          <w:bCs/>
          <w:szCs w:val="24"/>
        </w:rPr>
        <w:t xml:space="preserve">Section </w:t>
      </w:r>
      <w:r w:rsidR="00F1470E">
        <w:rPr>
          <w:b/>
          <w:bCs/>
          <w:szCs w:val="24"/>
        </w:rPr>
        <w:fldChar w:fldCharType="begin"/>
      </w:r>
      <w:r w:rsidR="00F1470E">
        <w:rPr>
          <w:b/>
          <w:bCs/>
          <w:szCs w:val="24"/>
        </w:rPr>
        <w:instrText xml:space="preserve"> REF _Ref55407078 \w \h </w:instrText>
      </w:r>
      <w:r w:rsidR="00F1470E">
        <w:rPr>
          <w:b/>
          <w:bCs/>
          <w:szCs w:val="24"/>
        </w:rPr>
      </w:r>
      <w:r w:rsidR="00F1470E">
        <w:rPr>
          <w:b/>
          <w:bCs/>
          <w:szCs w:val="24"/>
        </w:rPr>
        <w:fldChar w:fldCharType="separate"/>
      </w:r>
      <w:r w:rsidR="00470C1D">
        <w:rPr>
          <w:b/>
          <w:bCs/>
          <w:szCs w:val="24"/>
        </w:rPr>
        <w:t>4.2</w:t>
      </w:r>
      <w:r w:rsidR="00F1470E">
        <w:rPr>
          <w:b/>
          <w:bCs/>
          <w:szCs w:val="24"/>
        </w:rPr>
        <w:fldChar w:fldCharType="end"/>
      </w:r>
      <w:r>
        <w:rPr>
          <w:szCs w:val="24"/>
        </w:rPr>
        <w:t xml:space="preserve">, including the most recent results </w:t>
      </w:r>
      <w:r w:rsidR="008012FE">
        <w:rPr>
          <w:szCs w:val="24"/>
        </w:rPr>
        <w:t>based on</w:t>
      </w:r>
      <w:r w:rsidR="008012FE" w:rsidRPr="274BFA47">
        <w:rPr>
          <w:szCs w:val="24"/>
        </w:rPr>
        <w:t xml:space="preserve"> </w:t>
      </w:r>
      <w:r>
        <w:rPr>
          <w:szCs w:val="24"/>
        </w:rPr>
        <w:t xml:space="preserve">the 2019 aerial mapping data. To read more about the process for analyzing the seagrass data and depth analysis, see </w:t>
      </w:r>
      <w:r w:rsidR="00F1470E" w:rsidRPr="00F1470E">
        <w:rPr>
          <w:b/>
          <w:bCs/>
          <w:szCs w:val="24"/>
        </w:rPr>
        <w:fldChar w:fldCharType="begin"/>
      </w:r>
      <w:r w:rsidR="00F1470E" w:rsidRPr="00F1470E">
        <w:rPr>
          <w:b/>
          <w:bCs/>
          <w:szCs w:val="24"/>
        </w:rPr>
        <w:instrText xml:space="preserve"> REF AppendixC \h  \* MERGEFORMAT </w:instrText>
      </w:r>
      <w:r w:rsidR="00F1470E" w:rsidRPr="00F1470E">
        <w:rPr>
          <w:b/>
          <w:bCs/>
          <w:szCs w:val="24"/>
        </w:rPr>
      </w:r>
      <w:r w:rsidR="00F1470E" w:rsidRPr="00F1470E">
        <w:rPr>
          <w:b/>
          <w:bCs/>
          <w:szCs w:val="24"/>
        </w:rPr>
        <w:fldChar w:fldCharType="separate"/>
      </w:r>
      <w:r w:rsidR="00470C1D" w:rsidRPr="00470C1D">
        <w:rPr>
          <w:b/>
          <w:bCs/>
        </w:rPr>
        <w:t>Appendix C</w:t>
      </w:r>
      <w:r w:rsidR="00F1470E" w:rsidRPr="00F1470E">
        <w:rPr>
          <w:b/>
          <w:bCs/>
          <w:szCs w:val="24"/>
        </w:rPr>
        <w:fldChar w:fldCharType="end"/>
      </w:r>
      <w:r>
        <w:rPr>
          <w:szCs w:val="24"/>
        </w:rPr>
        <w:t xml:space="preserve">. </w:t>
      </w:r>
    </w:p>
    <w:p w14:paraId="0372F76B" w14:textId="5EC4A4BF" w:rsidR="009F2718" w:rsidRDefault="009F2718" w:rsidP="00547724">
      <w:pPr>
        <w:pStyle w:val="Heading3"/>
        <w:ind w:left="0"/>
        <w:rPr>
          <w:rFonts w:ascii="Times New Roman" w:hAnsi="Times New Roman" w:cs="Times New Roman"/>
          <w:sz w:val="26"/>
          <w:szCs w:val="26"/>
        </w:rPr>
      </w:pPr>
      <w:bookmarkStart w:id="245" w:name="_Toc249759420"/>
      <w:bookmarkStart w:id="246" w:name="_Toc323297680"/>
      <w:bookmarkStart w:id="247" w:name="_Toc345583024"/>
      <w:bookmarkStart w:id="248" w:name="_Toc55485227"/>
      <w:r w:rsidRPr="00547724">
        <w:rPr>
          <w:rFonts w:ascii="Times New Roman" w:hAnsi="Times New Roman" w:cs="Times New Roman"/>
        </w:rPr>
        <w:t>Monitoring</w:t>
      </w:r>
      <w:r w:rsidRPr="00241B24">
        <w:rPr>
          <w:rFonts w:ascii="Times New Roman" w:hAnsi="Times New Roman" w:cs="Times New Roman"/>
          <w:sz w:val="26"/>
          <w:szCs w:val="26"/>
        </w:rPr>
        <w:t xml:space="preserve"> </w:t>
      </w:r>
      <w:bookmarkEnd w:id="245"/>
      <w:r w:rsidRPr="00241B24">
        <w:rPr>
          <w:rFonts w:ascii="Times New Roman" w:hAnsi="Times New Roman" w:cs="Times New Roman"/>
          <w:sz w:val="26"/>
          <w:szCs w:val="26"/>
        </w:rPr>
        <w:t>Parameters, Frequency, and Network</w:t>
      </w:r>
      <w:bookmarkEnd w:id="246"/>
      <w:bookmarkEnd w:id="247"/>
      <w:bookmarkEnd w:id="248"/>
    </w:p>
    <w:p w14:paraId="1433291F" w14:textId="6065FAEF" w:rsidR="002A7C01" w:rsidRPr="008E3392" w:rsidRDefault="002A7C01" w:rsidP="008D2719">
      <w:pPr>
        <w:pStyle w:val="BT"/>
      </w:pPr>
      <w:r w:rsidRPr="008E3392">
        <w:t>To achieve the primary monitoring objective, the main parameter that will be tracked is the seagrass depth by project zone, which are identified through flyover mapping and aerial photography interpretation. DEP, in conjunction with SJRWMD</w:t>
      </w:r>
      <w:r w:rsidR="00EA60F1">
        <w:t>,</w:t>
      </w:r>
      <w:r w:rsidRPr="008E3392">
        <w:t xml:space="preserve"> are partnering to fund and conduct the flyovers and mapping. In the past, SJRWMD and partners typically have contracted for seagrass mapping every 2</w:t>
      </w:r>
      <w:r w:rsidR="00EA60F1">
        <w:t xml:space="preserve"> to </w:t>
      </w:r>
      <w:r>
        <w:t>3</w:t>
      </w:r>
      <w:r w:rsidRPr="008E3392">
        <w:t xml:space="preserve"> years, and DEP will </w:t>
      </w:r>
      <w:r>
        <w:t>continue to work with the District</w:t>
      </w:r>
      <w:r w:rsidRPr="008E3392">
        <w:t xml:space="preserve"> to maintain this frequency for the BMAP monitoring plan</w:t>
      </w:r>
      <w:r>
        <w:t xml:space="preserve"> as long as resources remain available</w:t>
      </w:r>
      <w:r w:rsidRPr="008E3392">
        <w:t>. The aerial photography is taken in spring to early summer, which is during the seagrass growing season. Field sampling conducted around the time of the flights provides data for assessing accuracy of the maps, and additional field sampling is conducted to address uncertainty regarding areas mapped as seagrass. Using the aerial photography, a map is created showing seagrass extent in the lagoon. These maps are used in evaluations to assess progress towards the TMDL seagrass depth targets for the NIRL.</w:t>
      </w:r>
      <w:r>
        <w:t xml:space="preserve"> Additional details are contained in </w:t>
      </w:r>
      <w:r w:rsidR="00F1470E" w:rsidRPr="00F1470E">
        <w:rPr>
          <w:b/>
          <w:bCs/>
        </w:rPr>
        <w:fldChar w:fldCharType="begin"/>
      </w:r>
      <w:r w:rsidR="00F1470E" w:rsidRPr="00F1470E">
        <w:rPr>
          <w:b/>
          <w:bCs/>
        </w:rPr>
        <w:instrText xml:space="preserve"> REF AppendixC \h  \* MERGEFORMAT </w:instrText>
      </w:r>
      <w:r w:rsidR="00F1470E" w:rsidRPr="00F1470E">
        <w:rPr>
          <w:b/>
          <w:bCs/>
        </w:rPr>
      </w:r>
      <w:r w:rsidR="00F1470E" w:rsidRPr="00F1470E">
        <w:rPr>
          <w:b/>
          <w:bCs/>
        </w:rPr>
        <w:fldChar w:fldCharType="separate"/>
      </w:r>
      <w:r w:rsidR="00470C1D" w:rsidRPr="00470C1D">
        <w:rPr>
          <w:b/>
          <w:bCs/>
        </w:rPr>
        <w:t>Appendix C</w:t>
      </w:r>
      <w:r w:rsidR="00F1470E" w:rsidRPr="00F1470E">
        <w:rPr>
          <w:b/>
          <w:bCs/>
        </w:rPr>
        <w:fldChar w:fldCharType="end"/>
      </w:r>
      <w:r>
        <w:t>.</w:t>
      </w:r>
    </w:p>
    <w:p w14:paraId="09BD51AC" w14:textId="43588B20" w:rsidR="002A7C01" w:rsidRPr="008E3392" w:rsidRDefault="002A7C01" w:rsidP="008D2719">
      <w:pPr>
        <w:pStyle w:val="BT"/>
      </w:pPr>
      <w:r w:rsidRPr="008E3392">
        <w:t xml:space="preserve">To achieve the secondary monitoring objective above, the existing SJRWMD monthly stations in the NIRL BMAP will be monitored. </w:t>
      </w:r>
      <w:r>
        <w:t>On average, seagrass transects are 1 k</w:t>
      </w:r>
      <w:r w:rsidR="00EA60F1">
        <w:t>ilometer (k</w:t>
      </w:r>
      <w:r>
        <w:t>m</w:t>
      </w:r>
      <w:r w:rsidR="00EA60F1">
        <w:t>)</w:t>
      </w:r>
      <w:r>
        <w:t xml:space="preserve"> away from a long-term water quality station. </w:t>
      </w:r>
      <w:r w:rsidRPr="008E0070">
        <w:t>The monitoring strategy for these stations focuses on the following parameters</w:t>
      </w:r>
      <w:r w:rsidRPr="008E3392">
        <w:t>:</w:t>
      </w:r>
    </w:p>
    <w:p w14:paraId="3EF2EAEF" w14:textId="77777777" w:rsidR="002A7C01" w:rsidRPr="008E3392" w:rsidRDefault="002A7C01" w:rsidP="002A7C01">
      <w:pPr>
        <w:pStyle w:val="ListBullet"/>
        <w:sectPr w:rsidR="002A7C01" w:rsidRPr="008E3392" w:rsidSect="001C3E65">
          <w:pgSz w:w="12240" w:h="15840"/>
          <w:pgMar w:top="1440" w:right="1440" w:bottom="1440" w:left="1440" w:header="720" w:footer="720" w:gutter="0"/>
          <w:cols w:space="720"/>
          <w:docGrid w:linePitch="360"/>
        </w:sectPr>
      </w:pPr>
    </w:p>
    <w:p w14:paraId="082B9630" w14:textId="77777777" w:rsidR="002A7C01" w:rsidRPr="002A7C01" w:rsidRDefault="002A7C01" w:rsidP="002A7C01">
      <w:pPr>
        <w:pStyle w:val="ListBullet"/>
        <w:rPr>
          <w:i/>
          <w:iCs/>
        </w:rPr>
      </w:pPr>
      <w:r w:rsidRPr="002A7C01">
        <w:rPr>
          <w:i/>
          <w:iCs/>
        </w:rPr>
        <w:t>Total Kjeldahl Nitrogen</w:t>
      </w:r>
    </w:p>
    <w:p w14:paraId="0B2D6E3B" w14:textId="77777777" w:rsidR="002A7C01" w:rsidRPr="002A7C01" w:rsidRDefault="002A7C01" w:rsidP="002A7C01">
      <w:pPr>
        <w:pStyle w:val="ListBullet"/>
        <w:rPr>
          <w:i/>
          <w:iCs/>
        </w:rPr>
      </w:pPr>
      <w:r w:rsidRPr="002A7C01">
        <w:rPr>
          <w:i/>
          <w:iCs/>
        </w:rPr>
        <w:t>Nitrite/Nitrate</w:t>
      </w:r>
    </w:p>
    <w:p w14:paraId="68EA8926" w14:textId="77777777" w:rsidR="002A7C01" w:rsidRPr="002A7C01" w:rsidRDefault="002A7C01" w:rsidP="002A7C01">
      <w:pPr>
        <w:pStyle w:val="ListBullet"/>
        <w:rPr>
          <w:i/>
          <w:iCs/>
        </w:rPr>
      </w:pPr>
      <w:r w:rsidRPr="002A7C01">
        <w:rPr>
          <w:i/>
          <w:iCs/>
        </w:rPr>
        <w:t>Ammonia</w:t>
      </w:r>
    </w:p>
    <w:p w14:paraId="089C6E18" w14:textId="77777777" w:rsidR="002A7C01" w:rsidRPr="002A7C01" w:rsidRDefault="002A7C01" w:rsidP="002A7C01">
      <w:pPr>
        <w:pStyle w:val="ListBullet"/>
        <w:rPr>
          <w:i/>
          <w:iCs/>
        </w:rPr>
      </w:pPr>
      <w:r w:rsidRPr="002A7C01">
        <w:rPr>
          <w:i/>
          <w:iCs/>
        </w:rPr>
        <w:t>Total Phosphorus (TP)</w:t>
      </w:r>
    </w:p>
    <w:p w14:paraId="743848C9" w14:textId="77777777" w:rsidR="002A7C01" w:rsidRPr="002A7C01" w:rsidRDefault="002A7C01" w:rsidP="002A7C01">
      <w:pPr>
        <w:pStyle w:val="ListBullet"/>
        <w:rPr>
          <w:i/>
          <w:iCs/>
        </w:rPr>
      </w:pPr>
      <w:r w:rsidRPr="002A7C01">
        <w:rPr>
          <w:i/>
          <w:iCs/>
        </w:rPr>
        <w:t xml:space="preserve">Orthophosphate </w:t>
      </w:r>
    </w:p>
    <w:p w14:paraId="2E4D3E75" w14:textId="36DE1E78" w:rsidR="002A7C01" w:rsidRPr="002A7C01" w:rsidRDefault="002A7C01" w:rsidP="002A7C01">
      <w:pPr>
        <w:pStyle w:val="ListBullet"/>
        <w:rPr>
          <w:i/>
          <w:iCs/>
        </w:rPr>
      </w:pPr>
      <w:r w:rsidRPr="002A7C01">
        <w:rPr>
          <w:i/>
          <w:iCs/>
        </w:rPr>
        <w:t>Chlorophyll</w:t>
      </w:r>
      <w:r w:rsidR="00EA60F1">
        <w:rPr>
          <w:i/>
          <w:iCs/>
        </w:rPr>
        <w:t xml:space="preserve"> </w:t>
      </w:r>
      <w:r w:rsidRPr="002A7C01">
        <w:rPr>
          <w:i/>
          <w:iCs/>
        </w:rPr>
        <w:t xml:space="preserve">a (corrected) </w:t>
      </w:r>
    </w:p>
    <w:p w14:paraId="6461D6A8" w14:textId="77777777" w:rsidR="002A7C01" w:rsidRPr="002A7C01" w:rsidRDefault="002A7C01" w:rsidP="002A7C01">
      <w:pPr>
        <w:pStyle w:val="ListBullet"/>
        <w:rPr>
          <w:i/>
          <w:iCs/>
        </w:rPr>
      </w:pPr>
      <w:r w:rsidRPr="002A7C01">
        <w:rPr>
          <w:i/>
          <w:iCs/>
        </w:rPr>
        <w:t>Photosynthetically Active Radiation (PAR)</w:t>
      </w:r>
    </w:p>
    <w:p w14:paraId="1874E82A" w14:textId="77777777" w:rsidR="002A7C01" w:rsidRPr="002A7C01" w:rsidRDefault="002A7C01" w:rsidP="002A7C01">
      <w:pPr>
        <w:pStyle w:val="ListBullet"/>
        <w:rPr>
          <w:i/>
          <w:iCs/>
        </w:rPr>
      </w:pPr>
      <w:r w:rsidRPr="002A7C01">
        <w:rPr>
          <w:i/>
          <w:iCs/>
        </w:rPr>
        <w:t>True Color</w:t>
      </w:r>
    </w:p>
    <w:p w14:paraId="57FB53C5" w14:textId="77777777" w:rsidR="002A7C01" w:rsidRPr="002A7C01" w:rsidRDefault="002A7C01" w:rsidP="002A7C01">
      <w:pPr>
        <w:pStyle w:val="ListBullet"/>
        <w:rPr>
          <w:i/>
          <w:iCs/>
        </w:rPr>
      </w:pPr>
      <w:r w:rsidRPr="002A7C01">
        <w:rPr>
          <w:i/>
          <w:iCs/>
        </w:rPr>
        <w:t>Turbidity</w:t>
      </w:r>
    </w:p>
    <w:p w14:paraId="5FC99577" w14:textId="77777777" w:rsidR="002A7C01" w:rsidRPr="002A7C01" w:rsidRDefault="002A7C01" w:rsidP="002A7C01">
      <w:pPr>
        <w:pStyle w:val="ListBullet"/>
        <w:rPr>
          <w:i/>
          <w:iCs/>
        </w:rPr>
      </w:pPr>
      <w:r w:rsidRPr="002A7C01">
        <w:rPr>
          <w:i/>
          <w:iCs/>
        </w:rPr>
        <w:t>Total Suspended Solids (TSS)</w:t>
      </w:r>
    </w:p>
    <w:p w14:paraId="5377DB75" w14:textId="77777777" w:rsidR="002A7C01" w:rsidRPr="002A7C01" w:rsidRDefault="002A7C01" w:rsidP="002A7C01">
      <w:pPr>
        <w:pStyle w:val="ListBullet"/>
        <w:rPr>
          <w:i/>
          <w:iCs/>
        </w:rPr>
      </w:pPr>
      <w:r w:rsidRPr="002A7C01">
        <w:rPr>
          <w:i/>
          <w:iCs/>
        </w:rPr>
        <w:t>Dissolved Oxygen</w:t>
      </w:r>
    </w:p>
    <w:p w14:paraId="382B008E" w14:textId="77777777" w:rsidR="002A7C01" w:rsidRPr="002A7C01" w:rsidRDefault="002A7C01" w:rsidP="002A7C01">
      <w:pPr>
        <w:pStyle w:val="ListBullet"/>
        <w:rPr>
          <w:i/>
          <w:iCs/>
        </w:rPr>
      </w:pPr>
      <w:r w:rsidRPr="002A7C01">
        <w:rPr>
          <w:i/>
          <w:iCs/>
        </w:rPr>
        <w:t>Specific Conductivity</w:t>
      </w:r>
    </w:p>
    <w:p w14:paraId="64C11463" w14:textId="77777777" w:rsidR="002A7C01" w:rsidRPr="002A7C01" w:rsidRDefault="002A7C01" w:rsidP="002A7C01">
      <w:pPr>
        <w:pStyle w:val="ListBullet"/>
        <w:rPr>
          <w:i/>
          <w:iCs/>
        </w:rPr>
      </w:pPr>
      <w:r w:rsidRPr="002A7C01">
        <w:rPr>
          <w:i/>
          <w:iCs/>
        </w:rPr>
        <w:t>pH</w:t>
      </w:r>
    </w:p>
    <w:p w14:paraId="5E37FAC5" w14:textId="77777777" w:rsidR="002A7C01" w:rsidRPr="002A7C01" w:rsidRDefault="002A7C01" w:rsidP="002A7C01">
      <w:pPr>
        <w:pStyle w:val="ListBullet"/>
        <w:rPr>
          <w:i/>
          <w:iCs/>
        </w:rPr>
      </w:pPr>
      <w:r w:rsidRPr="002A7C01">
        <w:rPr>
          <w:i/>
          <w:iCs/>
        </w:rPr>
        <w:t>Salinity</w:t>
      </w:r>
    </w:p>
    <w:p w14:paraId="249C4B7C" w14:textId="1121BDA3" w:rsidR="002A7C01" w:rsidRPr="002A7C01" w:rsidRDefault="002A7C01" w:rsidP="002A7C01">
      <w:pPr>
        <w:pStyle w:val="ListBullet"/>
        <w:rPr>
          <w:i/>
          <w:iCs/>
        </w:rPr>
      </w:pPr>
      <w:r w:rsidRPr="002A7C01">
        <w:rPr>
          <w:i/>
          <w:iCs/>
        </w:rPr>
        <w:t>Secchi</w:t>
      </w:r>
      <w:r w:rsidR="00EA60F1">
        <w:rPr>
          <w:i/>
          <w:iCs/>
        </w:rPr>
        <w:t xml:space="preserve"> Depth</w:t>
      </w:r>
    </w:p>
    <w:p w14:paraId="1B088773" w14:textId="77777777" w:rsidR="002A7C01" w:rsidRPr="002A7C01" w:rsidRDefault="002A7C01" w:rsidP="002A7C01">
      <w:pPr>
        <w:pStyle w:val="ListBullet"/>
        <w:rPr>
          <w:i/>
          <w:iCs/>
        </w:rPr>
      </w:pPr>
      <w:r w:rsidRPr="002A7C01">
        <w:rPr>
          <w:i/>
          <w:iCs/>
        </w:rPr>
        <w:t>Depth of Collection</w:t>
      </w:r>
    </w:p>
    <w:p w14:paraId="3141117B" w14:textId="77777777" w:rsidR="002A7C01" w:rsidRPr="002A7C01" w:rsidRDefault="002A7C01" w:rsidP="002A7C01">
      <w:pPr>
        <w:pStyle w:val="ListBullet"/>
        <w:rPr>
          <w:i/>
          <w:iCs/>
        </w:rPr>
      </w:pPr>
      <w:r w:rsidRPr="002A7C01">
        <w:rPr>
          <w:i/>
          <w:iCs/>
        </w:rPr>
        <w:t>Total Depth of Sample Site</w:t>
      </w:r>
    </w:p>
    <w:p w14:paraId="28487932" w14:textId="77777777" w:rsidR="002A7C01" w:rsidRPr="002A7C01" w:rsidRDefault="002A7C01" w:rsidP="002A7C01">
      <w:pPr>
        <w:pStyle w:val="ListBullet"/>
        <w:rPr>
          <w:i/>
          <w:iCs/>
        </w:rPr>
      </w:pPr>
      <w:r w:rsidRPr="002A7C01">
        <w:rPr>
          <w:i/>
          <w:iCs/>
        </w:rPr>
        <w:t>Water Temperature</w:t>
      </w:r>
    </w:p>
    <w:p w14:paraId="7F5E4103" w14:textId="77777777" w:rsidR="002A7C01" w:rsidRPr="002A7C01" w:rsidRDefault="002A7C01" w:rsidP="002A7C01">
      <w:pPr>
        <w:pStyle w:val="ListBullet"/>
        <w:rPr>
          <w:i/>
          <w:iCs/>
        </w:rPr>
      </w:pPr>
      <w:r w:rsidRPr="002A7C01">
        <w:rPr>
          <w:i/>
          <w:iCs/>
        </w:rPr>
        <w:t>Field Conditions</w:t>
      </w:r>
    </w:p>
    <w:p w14:paraId="5DF105BA" w14:textId="77777777" w:rsidR="002A7C01" w:rsidRPr="002A7C01" w:rsidRDefault="002A7C01" w:rsidP="002A7C01">
      <w:pPr>
        <w:pStyle w:val="ListBullet"/>
        <w:rPr>
          <w:i/>
          <w:iCs/>
        </w:rPr>
      </w:pPr>
      <w:r w:rsidRPr="002A7C01">
        <w:rPr>
          <w:i/>
          <w:iCs/>
        </w:rPr>
        <w:t>Total Organic Carbon</w:t>
      </w:r>
    </w:p>
    <w:p w14:paraId="0275914F" w14:textId="77777777" w:rsidR="002A7C01" w:rsidRPr="002A7C01" w:rsidRDefault="002A7C01" w:rsidP="002A7C01">
      <w:pPr>
        <w:pStyle w:val="ListBullet"/>
        <w:rPr>
          <w:i/>
          <w:iCs/>
        </w:rPr>
      </w:pPr>
      <w:r w:rsidRPr="002A7C01">
        <w:rPr>
          <w:i/>
          <w:iCs/>
        </w:rPr>
        <w:t>Dissolved Organic Carbon</w:t>
      </w:r>
    </w:p>
    <w:p w14:paraId="735423EA" w14:textId="77777777" w:rsidR="002A7C01" w:rsidRPr="002A7C01" w:rsidRDefault="002A7C01" w:rsidP="002A7C01">
      <w:pPr>
        <w:pStyle w:val="ListBullet"/>
        <w:rPr>
          <w:i/>
          <w:iCs/>
        </w:rPr>
      </w:pPr>
      <w:r w:rsidRPr="002A7C01">
        <w:rPr>
          <w:i/>
          <w:iCs/>
        </w:rPr>
        <w:t>Silica</w:t>
      </w:r>
    </w:p>
    <w:p w14:paraId="7DF2CC41" w14:textId="77777777" w:rsidR="002A7C01" w:rsidRPr="002A7C01" w:rsidRDefault="002A7C01" w:rsidP="002A7C01">
      <w:pPr>
        <w:pStyle w:val="ListBullet"/>
        <w:rPr>
          <w:i/>
          <w:iCs/>
        </w:rPr>
      </w:pPr>
      <w:r w:rsidRPr="002A7C01">
        <w:rPr>
          <w:i/>
          <w:iCs/>
        </w:rPr>
        <w:t>Alkalinity</w:t>
      </w:r>
    </w:p>
    <w:p w14:paraId="6692E14E" w14:textId="77777777" w:rsidR="002A7C01" w:rsidRPr="002A7C01" w:rsidRDefault="002A7C01" w:rsidP="002A7C01">
      <w:pPr>
        <w:pStyle w:val="ListBullet"/>
        <w:rPr>
          <w:i/>
          <w:iCs/>
        </w:rPr>
      </w:pPr>
      <w:r w:rsidRPr="002A7C01">
        <w:rPr>
          <w:i/>
          <w:iCs/>
        </w:rPr>
        <w:t>Volatile Suspended Solids</w:t>
      </w:r>
    </w:p>
    <w:p w14:paraId="2BDA6BBE" w14:textId="77777777" w:rsidR="002A7C01" w:rsidRPr="008E3392" w:rsidRDefault="002A7C01" w:rsidP="002A7C01">
      <w:pPr>
        <w:pStyle w:val="BodyText1"/>
        <w:rPr>
          <w:rFonts w:ascii="Times New Roman" w:hAnsi="Times New Roman"/>
          <w:sz w:val="24"/>
          <w:szCs w:val="24"/>
        </w:rPr>
        <w:sectPr w:rsidR="002A7C01" w:rsidRPr="008E3392" w:rsidSect="002A7C01">
          <w:type w:val="continuous"/>
          <w:pgSz w:w="12240" w:h="15840"/>
          <w:pgMar w:top="1440" w:right="1440" w:bottom="1440" w:left="1440" w:header="720" w:footer="720" w:gutter="0"/>
          <w:cols w:num="2" w:space="720"/>
          <w:docGrid w:linePitch="360"/>
        </w:sectPr>
      </w:pPr>
    </w:p>
    <w:p w14:paraId="669214D4" w14:textId="77777777" w:rsidR="00EA60F1" w:rsidRDefault="00EA60F1" w:rsidP="008D2719">
      <w:pPr>
        <w:pStyle w:val="Bodytextreduced"/>
      </w:pPr>
    </w:p>
    <w:p w14:paraId="6F0935BD" w14:textId="0243C541" w:rsidR="00470C1D" w:rsidRPr="00470C1D" w:rsidRDefault="002A7C01" w:rsidP="008D2719">
      <w:pPr>
        <w:pStyle w:val="BT"/>
        <w:rPr>
          <w:b/>
        </w:rPr>
      </w:pPr>
      <w:r w:rsidRPr="008E3392">
        <w:t xml:space="preserve">In addition to the SJRWMD water quality monitoring stations, Volusia County collects water quality data at </w:t>
      </w:r>
      <w:r>
        <w:t>three</w:t>
      </w:r>
      <w:r w:rsidRPr="008E3392">
        <w:t xml:space="preserve"> stations, and the U.S. Geological Survey (USGS) collects flow data at </w:t>
      </w:r>
      <w:r>
        <w:t>two</w:t>
      </w:r>
      <w:r w:rsidRPr="008E3392">
        <w:t xml:space="preserve"> stations in the NIRL. </w:t>
      </w:r>
      <w:r w:rsidR="00F1470E" w:rsidRPr="00F1470E">
        <w:rPr>
          <w:b/>
        </w:rPr>
        <w:fldChar w:fldCharType="begin"/>
      </w:r>
      <w:r w:rsidR="00F1470E" w:rsidRPr="00F1470E">
        <w:rPr>
          <w:b/>
        </w:rPr>
        <w:instrText xml:space="preserve"> REF _Ref55407208 \h  \* MERGEFORMAT </w:instrText>
      </w:r>
      <w:r w:rsidR="00F1470E" w:rsidRPr="00F1470E">
        <w:rPr>
          <w:b/>
        </w:rPr>
      </w:r>
      <w:r w:rsidR="00F1470E" w:rsidRPr="00F1470E">
        <w:rPr>
          <w:b/>
        </w:rPr>
        <w:fldChar w:fldCharType="separate"/>
      </w:r>
    </w:p>
    <w:p w14:paraId="12852314" w14:textId="0133A1D7" w:rsidR="007F3573" w:rsidRDefault="00470C1D" w:rsidP="008D2719">
      <w:pPr>
        <w:pStyle w:val="BT"/>
        <w:rPr>
          <w:rFonts w:ascii="Times New Roman Bold" w:hAnsi="Times New Roman Bold"/>
          <w:b/>
          <w:iCs/>
          <w:color w:val="000000" w:themeColor="text1"/>
          <w:szCs w:val="18"/>
        </w:rPr>
      </w:pPr>
      <w:r w:rsidRPr="00470C1D">
        <w:rPr>
          <w:b/>
        </w:rPr>
        <w:t>Table</w:t>
      </w:r>
      <w:r w:rsidRPr="00470C1D">
        <w:rPr>
          <w:b/>
          <w:noProof/>
        </w:rPr>
        <w:t xml:space="preserve"> </w:t>
      </w:r>
      <w:r w:rsidRPr="00470C1D">
        <w:rPr>
          <w:b/>
        </w:rPr>
        <w:t>18</w:t>
      </w:r>
      <w:r w:rsidR="00F1470E" w:rsidRPr="00F1470E">
        <w:rPr>
          <w:b/>
        </w:rPr>
        <w:fldChar w:fldCharType="end"/>
      </w:r>
      <w:r w:rsidR="00EA60F1">
        <w:rPr>
          <w:b/>
        </w:rPr>
        <w:t xml:space="preserve"> </w:t>
      </w:r>
      <w:r w:rsidR="002A7C01" w:rsidRPr="008E3392">
        <w:t xml:space="preserve">lists the stations that SJRWMD, Volusia County, and USGS currently sample in the NIRL BMAP, and these stations are shown by project zone in </w:t>
      </w:r>
      <w:r w:rsidR="00C643C6" w:rsidRPr="00C643C6">
        <w:rPr>
          <w:b/>
        </w:rPr>
        <w:fldChar w:fldCharType="begin"/>
      </w:r>
      <w:r w:rsidR="00C643C6" w:rsidRPr="00C643C6">
        <w:rPr>
          <w:b/>
        </w:rPr>
        <w:instrText xml:space="preserve"> REF _Ref323288967 \h  \* MERGEFORMAT </w:instrText>
      </w:r>
      <w:r w:rsidR="00C643C6" w:rsidRPr="00C643C6">
        <w:rPr>
          <w:b/>
        </w:rPr>
      </w:r>
      <w:r w:rsidR="00C643C6" w:rsidRPr="00C643C6">
        <w:rPr>
          <w:b/>
        </w:rPr>
        <w:fldChar w:fldCharType="separate"/>
      </w:r>
      <w:r w:rsidRPr="00470C1D">
        <w:rPr>
          <w:b/>
        </w:rPr>
        <w:t xml:space="preserve">Figure </w:t>
      </w:r>
      <w:r w:rsidRPr="00470C1D">
        <w:rPr>
          <w:b/>
          <w:noProof/>
        </w:rPr>
        <w:t>11</w:t>
      </w:r>
      <w:r w:rsidR="00C643C6" w:rsidRPr="00C643C6">
        <w:rPr>
          <w:b/>
        </w:rPr>
        <w:fldChar w:fldCharType="end"/>
      </w:r>
      <w:r w:rsidR="00C643C6">
        <w:rPr>
          <w:b/>
        </w:rPr>
        <w:t xml:space="preserve"> </w:t>
      </w:r>
      <w:r w:rsidR="00C643C6" w:rsidRPr="00C643C6">
        <w:rPr>
          <w:bCs/>
        </w:rPr>
        <w:t>and</w:t>
      </w:r>
      <w:r w:rsidR="00C643C6">
        <w:rPr>
          <w:b/>
        </w:rPr>
        <w:t xml:space="preserve"> </w:t>
      </w:r>
      <w:r w:rsidR="00C643C6" w:rsidRPr="00C643C6">
        <w:rPr>
          <w:b/>
        </w:rPr>
        <w:fldChar w:fldCharType="begin"/>
      </w:r>
      <w:r w:rsidR="00C643C6" w:rsidRPr="00C643C6">
        <w:rPr>
          <w:b/>
        </w:rPr>
        <w:instrText xml:space="preserve"> REF _Ref55404163 \h  \* MERGEFORMAT </w:instrText>
      </w:r>
      <w:r w:rsidR="00C643C6" w:rsidRPr="00C643C6">
        <w:rPr>
          <w:b/>
        </w:rPr>
      </w:r>
      <w:r w:rsidR="00C643C6" w:rsidRPr="00C643C6">
        <w:rPr>
          <w:b/>
        </w:rPr>
        <w:fldChar w:fldCharType="separate"/>
      </w:r>
      <w:r w:rsidRPr="00470C1D">
        <w:rPr>
          <w:b/>
        </w:rPr>
        <w:t xml:space="preserve">Figure </w:t>
      </w:r>
      <w:r w:rsidRPr="00470C1D">
        <w:rPr>
          <w:b/>
          <w:noProof/>
        </w:rPr>
        <w:t>12</w:t>
      </w:r>
      <w:r w:rsidR="00C643C6" w:rsidRPr="00C643C6">
        <w:rPr>
          <w:b/>
        </w:rPr>
        <w:fldChar w:fldCharType="end"/>
      </w:r>
      <w:r w:rsidR="002A7C01" w:rsidRPr="008E3392">
        <w:t>.</w:t>
      </w:r>
      <w:r w:rsidR="00327285">
        <w:t xml:space="preserve"> </w:t>
      </w:r>
      <w:r w:rsidR="00484A10">
        <w:t>Generally data collection occurs from three types of stations: flow stations where volume is primarily determined; tributary water quality stations near the junction of tributaries where parameters are sampled as these waters mix with the lagoon; and lagoon water quality stations that measure parameters in the lagoon itself.</w:t>
      </w:r>
      <w:bookmarkStart w:id="249" w:name="_Ref55407208"/>
    </w:p>
    <w:p w14:paraId="3D732FFC" w14:textId="2DF26F6F" w:rsidR="00F1470E" w:rsidRDefault="00F1470E" w:rsidP="00F1470E">
      <w:pPr>
        <w:pStyle w:val="Caption"/>
        <w:keepNext/>
      </w:pPr>
      <w:bookmarkStart w:id="250" w:name="_Toc56418683"/>
      <w:r>
        <w:t xml:space="preserve">Table </w:t>
      </w:r>
      <w:r w:rsidR="00A95106">
        <w:fldChar w:fldCharType="begin"/>
      </w:r>
      <w:r w:rsidR="00A95106">
        <w:instrText xml:space="preserve"> SEQ Table \* ARABIC </w:instrText>
      </w:r>
      <w:r w:rsidR="00A95106">
        <w:fldChar w:fldCharType="separate"/>
      </w:r>
      <w:r w:rsidR="00470C1D">
        <w:rPr>
          <w:noProof/>
        </w:rPr>
        <w:t>18</w:t>
      </w:r>
      <w:r w:rsidR="00A95106">
        <w:rPr>
          <w:noProof/>
        </w:rPr>
        <w:fldChar w:fldCharType="end"/>
      </w:r>
      <w:r>
        <w:t xml:space="preserve">. </w:t>
      </w:r>
      <w:r w:rsidRPr="000E36D0">
        <w:t xml:space="preserve">Water </w:t>
      </w:r>
      <w:r w:rsidR="00EA60F1">
        <w:t>q</w:t>
      </w:r>
      <w:r w:rsidR="00EA60F1" w:rsidRPr="000E36D0">
        <w:t xml:space="preserve">uality </w:t>
      </w:r>
      <w:r w:rsidR="00EA60F1">
        <w:t>m</w:t>
      </w:r>
      <w:r w:rsidR="00EA60F1" w:rsidRPr="000E36D0">
        <w:t xml:space="preserve">onitoring </w:t>
      </w:r>
      <w:r w:rsidR="00EA60F1">
        <w:t>s</w:t>
      </w:r>
      <w:r w:rsidR="00EA60F1" w:rsidRPr="000E36D0">
        <w:t xml:space="preserve">tations </w:t>
      </w:r>
      <w:r w:rsidRPr="000E36D0">
        <w:t>in the NIRL BMAP</w:t>
      </w:r>
      <w:bookmarkEnd w:id="249"/>
      <w:bookmarkEnd w:id="250"/>
    </w:p>
    <w:tbl>
      <w:tblPr>
        <w:tblW w:w="8925" w:type="dxa"/>
        <w:jc w:val="center"/>
        <w:tblLook w:val="04A0" w:firstRow="1" w:lastRow="0" w:firstColumn="1" w:lastColumn="0" w:noHBand="0" w:noVBand="1"/>
      </w:tblPr>
      <w:tblGrid>
        <w:gridCol w:w="1105"/>
        <w:gridCol w:w="1383"/>
        <w:gridCol w:w="1066"/>
        <w:gridCol w:w="1066"/>
        <w:gridCol w:w="1066"/>
        <w:gridCol w:w="1095"/>
        <w:gridCol w:w="1066"/>
        <w:gridCol w:w="1139"/>
      </w:tblGrid>
      <w:tr w:rsidR="002A7C01" w:rsidRPr="00EA60F1" w14:paraId="1CC48226" w14:textId="77777777" w:rsidTr="008D2719">
        <w:trPr>
          <w:trHeight w:hRule="exact" w:val="576"/>
          <w:tblHeader/>
          <w:jc w:val="center"/>
        </w:trPr>
        <w:tc>
          <w:tcPr>
            <w:tcW w:w="106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7221969F" w14:textId="77777777" w:rsidR="002A7C01" w:rsidRPr="008D2719" w:rsidRDefault="002A7C01" w:rsidP="008D2719">
            <w:pPr>
              <w:pStyle w:val="TableText"/>
              <w:rPr>
                <w:b/>
                <w:bCs/>
              </w:rPr>
            </w:pPr>
            <w:bookmarkStart w:id="251" w:name="RANGE!A1:H20"/>
            <w:r w:rsidRPr="008D2719">
              <w:rPr>
                <w:b/>
                <w:bCs/>
              </w:rPr>
              <w:t>Entity</w:t>
            </w:r>
            <w:bookmarkEnd w:id="251"/>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D9C3C17" w14:textId="77777777" w:rsidR="002A7C01" w:rsidRPr="008D2719" w:rsidRDefault="002A7C01" w:rsidP="008D2719">
            <w:pPr>
              <w:pStyle w:val="TableText"/>
              <w:rPr>
                <w:b/>
                <w:bCs/>
              </w:rPr>
            </w:pPr>
            <w:r w:rsidRPr="008D2719">
              <w:rPr>
                <w:b/>
                <w:bCs/>
              </w:rPr>
              <w:t>Station ID</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DB9E83E" w14:textId="77777777" w:rsidR="002A7C01" w:rsidRPr="008D2719" w:rsidRDefault="002A7C01" w:rsidP="008D2719">
            <w:pPr>
              <w:pStyle w:val="TableText"/>
              <w:rPr>
                <w:b/>
                <w:bCs/>
              </w:rPr>
            </w:pPr>
            <w:r w:rsidRPr="008D2719">
              <w:rPr>
                <w:b/>
                <w:bCs/>
              </w:rPr>
              <w:t>Project Zone</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00F5A9B" w14:textId="77777777" w:rsidR="002A7C01" w:rsidRPr="008D2719" w:rsidRDefault="002A7C01" w:rsidP="008D2719">
            <w:pPr>
              <w:pStyle w:val="TableText"/>
              <w:rPr>
                <w:b/>
                <w:bCs/>
              </w:rPr>
            </w:pPr>
            <w:r w:rsidRPr="008D2719">
              <w:rPr>
                <w:b/>
                <w:bCs/>
              </w:rPr>
              <w:t>Status</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813BC1C" w14:textId="77777777" w:rsidR="002A7C01" w:rsidRPr="008D2719" w:rsidRDefault="002A7C01" w:rsidP="008D2719">
            <w:pPr>
              <w:pStyle w:val="TableText"/>
              <w:rPr>
                <w:b/>
                <w:bCs/>
              </w:rPr>
            </w:pPr>
            <w:r w:rsidRPr="008D2719">
              <w:rPr>
                <w:b/>
                <w:bCs/>
              </w:rPr>
              <w:t>Latitude</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82442CE" w14:textId="77777777" w:rsidR="002A7C01" w:rsidRPr="008D2719" w:rsidRDefault="002A7C01" w:rsidP="008D2719">
            <w:pPr>
              <w:pStyle w:val="TableText"/>
              <w:rPr>
                <w:b/>
                <w:bCs/>
              </w:rPr>
            </w:pPr>
            <w:r w:rsidRPr="008D2719">
              <w:rPr>
                <w:b/>
                <w:bCs/>
              </w:rPr>
              <w:t>Longitude</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223C15D" w14:textId="77777777" w:rsidR="002A7C01" w:rsidRPr="008D2719" w:rsidRDefault="002A7C01" w:rsidP="008D2719">
            <w:pPr>
              <w:pStyle w:val="TableText"/>
              <w:rPr>
                <w:b/>
                <w:bCs/>
              </w:rPr>
            </w:pPr>
            <w:r w:rsidRPr="008D2719">
              <w:rPr>
                <w:b/>
                <w:bCs/>
              </w:rPr>
              <w:t>Station Type</w:t>
            </w:r>
          </w:p>
        </w:tc>
        <w:tc>
          <w:tcPr>
            <w:tcW w:w="10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0BDCF3F" w14:textId="77777777" w:rsidR="002A7C01" w:rsidRPr="008D2719" w:rsidRDefault="002A7C01" w:rsidP="008D2719">
            <w:pPr>
              <w:pStyle w:val="TableText"/>
              <w:rPr>
                <w:b/>
                <w:bCs/>
              </w:rPr>
            </w:pPr>
            <w:r w:rsidRPr="008D2719">
              <w:rPr>
                <w:b/>
                <w:bCs/>
              </w:rPr>
              <w:t>Frequency</w:t>
            </w:r>
          </w:p>
        </w:tc>
      </w:tr>
      <w:tr w:rsidR="002A7C01" w:rsidRPr="008373BF" w14:paraId="396076CC"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39C1B29D"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56EDFD76" w14:textId="77777777" w:rsidR="002A7C01" w:rsidRPr="001E7F46" w:rsidRDefault="002A7C01" w:rsidP="008D2719">
            <w:pPr>
              <w:pStyle w:val="TableText"/>
            </w:pPr>
            <w:r w:rsidRPr="001E7F46">
              <w:t>IRLBFRR</w:t>
            </w:r>
          </w:p>
        </w:tc>
        <w:tc>
          <w:tcPr>
            <w:tcW w:w="1066" w:type="dxa"/>
            <w:tcBorders>
              <w:top w:val="nil"/>
              <w:left w:val="nil"/>
              <w:bottom w:val="single" w:sz="4" w:space="0" w:color="auto"/>
              <w:right w:val="single" w:sz="4" w:space="0" w:color="auto"/>
            </w:tcBorders>
            <w:shd w:val="clear" w:color="auto" w:fill="auto"/>
            <w:noWrap/>
            <w:vAlign w:val="center"/>
            <w:hideMark/>
          </w:tcPr>
          <w:p w14:paraId="03217C33"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36A66C52"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29965DAF" w14:textId="77777777" w:rsidR="002A7C01" w:rsidRPr="001E7F46" w:rsidRDefault="002A7C01" w:rsidP="008D2719">
            <w:pPr>
              <w:pStyle w:val="TableText"/>
            </w:pPr>
            <w:r w:rsidRPr="001E7F46">
              <w:t>28.7553</w:t>
            </w:r>
          </w:p>
        </w:tc>
        <w:tc>
          <w:tcPr>
            <w:tcW w:w="1066" w:type="dxa"/>
            <w:tcBorders>
              <w:top w:val="nil"/>
              <w:left w:val="nil"/>
              <w:bottom w:val="single" w:sz="4" w:space="0" w:color="auto"/>
              <w:right w:val="single" w:sz="4" w:space="0" w:color="auto"/>
            </w:tcBorders>
            <w:shd w:val="clear" w:color="auto" w:fill="auto"/>
            <w:noWrap/>
            <w:vAlign w:val="center"/>
            <w:hideMark/>
          </w:tcPr>
          <w:p w14:paraId="0894CF87" w14:textId="77777777" w:rsidR="002A7C01" w:rsidRPr="001E7F46" w:rsidRDefault="002A7C01" w:rsidP="008D2719">
            <w:pPr>
              <w:pStyle w:val="TableText"/>
            </w:pPr>
            <w:r w:rsidRPr="001E7F46">
              <w:t>-80.8461</w:t>
            </w:r>
          </w:p>
        </w:tc>
        <w:tc>
          <w:tcPr>
            <w:tcW w:w="1066" w:type="dxa"/>
            <w:tcBorders>
              <w:top w:val="nil"/>
              <w:left w:val="nil"/>
              <w:bottom w:val="single" w:sz="4" w:space="0" w:color="auto"/>
              <w:right w:val="single" w:sz="4" w:space="0" w:color="auto"/>
            </w:tcBorders>
            <w:shd w:val="clear" w:color="auto" w:fill="auto"/>
            <w:noWrap/>
            <w:vAlign w:val="center"/>
            <w:hideMark/>
          </w:tcPr>
          <w:p w14:paraId="4FEA366C" w14:textId="14365B82" w:rsidR="002A7C01" w:rsidRPr="001E7F46" w:rsidRDefault="00484A10" w:rsidP="008D2719">
            <w:pPr>
              <w:pStyle w:val="TableText"/>
            </w:pPr>
            <w:r>
              <w:t xml:space="preserve">Tributary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6736B8E7" w14:textId="77777777" w:rsidR="002A7C01" w:rsidRPr="001E7F46" w:rsidRDefault="002A7C01" w:rsidP="008D2719">
            <w:pPr>
              <w:pStyle w:val="TableText"/>
            </w:pPr>
            <w:r w:rsidRPr="001E7F46">
              <w:t>Monthly</w:t>
            </w:r>
          </w:p>
        </w:tc>
      </w:tr>
      <w:tr w:rsidR="002A7C01" w:rsidRPr="008373BF" w14:paraId="4CA99A17"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44BA33C5"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3660E73B" w14:textId="77777777" w:rsidR="002A7C01" w:rsidRPr="001E7F46" w:rsidRDefault="002A7C01" w:rsidP="008D2719">
            <w:pPr>
              <w:pStyle w:val="TableText"/>
            </w:pPr>
            <w:r w:rsidRPr="001E7F46">
              <w:t>IRLI02</w:t>
            </w:r>
          </w:p>
        </w:tc>
        <w:tc>
          <w:tcPr>
            <w:tcW w:w="1066" w:type="dxa"/>
            <w:tcBorders>
              <w:top w:val="nil"/>
              <w:left w:val="nil"/>
              <w:bottom w:val="single" w:sz="4" w:space="0" w:color="auto"/>
              <w:right w:val="single" w:sz="4" w:space="0" w:color="auto"/>
            </w:tcBorders>
            <w:shd w:val="clear" w:color="auto" w:fill="auto"/>
            <w:noWrap/>
            <w:vAlign w:val="center"/>
            <w:hideMark/>
          </w:tcPr>
          <w:p w14:paraId="3E939408"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3EA2C954"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06126DDE" w14:textId="77777777" w:rsidR="002A7C01" w:rsidRPr="001E7F46" w:rsidRDefault="002A7C01" w:rsidP="008D2719">
            <w:pPr>
              <w:pStyle w:val="TableText"/>
            </w:pPr>
            <w:r w:rsidRPr="001E7F46">
              <w:t>28.7370</w:t>
            </w:r>
          </w:p>
        </w:tc>
        <w:tc>
          <w:tcPr>
            <w:tcW w:w="1066" w:type="dxa"/>
            <w:tcBorders>
              <w:top w:val="nil"/>
              <w:left w:val="nil"/>
              <w:bottom w:val="single" w:sz="4" w:space="0" w:color="auto"/>
              <w:right w:val="single" w:sz="4" w:space="0" w:color="auto"/>
            </w:tcBorders>
            <w:shd w:val="clear" w:color="auto" w:fill="auto"/>
            <w:noWrap/>
            <w:vAlign w:val="center"/>
            <w:hideMark/>
          </w:tcPr>
          <w:p w14:paraId="0C0D82AB" w14:textId="77777777" w:rsidR="002A7C01" w:rsidRPr="001E7F46" w:rsidRDefault="002A7C01" w:rsidP="008D2719">
            <w:pPr>
              <w:pStyle w:val="TableText"/>
            </w:pPr>
            <w:r w:rsidRPr="001E7F46">
              <w:t>-80.8007</w:t>
            </w:r>
          </w:p>
        </w:tc>
        <w:tc>
          <w:tcPr>
            <w:tcW w:w="1066" w:type="dxa"/>
            <w:tcBorders>
              <w:top w:val="nil"/>
              <w:left w:val="nil"/>
              <w:bottom w:val="single" w:sz="4" w:space="0" w:color="auto"/>
              <w:right w:val="single" w:sz="4" w:space="0" w:color="auto"/>
            </w:tcBorders>
            <w:shd w:val="clear" w:color="auto" w:fill="auto"/>
            <w:noWrap/>
            <w:vAlign w:val="center"/>
            <w:hideMark/>
          </w:tcPr>
          <w:p w14:paraId="7D5A8341"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146A4A1B" w14:textId="77777777" w:rsidR="002A7C01" w:rsidRPr="001E7F46" w:rsidRDefault="002A7C01" w:rsidP="008D2719">
            <w:pPr>
              <w:pStyle w:val="TableText"/>
            </w:pPr>
            <w:r w:rsidRPr="001E7F46">
              <w:t>Monthly</w:t>
            </w:r>
          </w:p>
        </w:tc>
      </w:tr>
      <w:tr w:rsidR="002A7C01" w:rsidRPr="008373BF" w14:paraId="6B596AD4"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21894B9C"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2B265EB0" w14:textId="77777777" w:rsidR="002A7C01" w:rsidRPr="001E7F46" w:rsidRDefault="002A7C01" w:rsidP="008D2719">
            <w:pPr>
              <w:pStyle w:val="TableText"/>
            </w:pPr>
            <w:r w:rsidRPr="001E7F46">
              <w:t>IRLI06</w:t>
            </w:r>
          </w:p>
        </w:tc>
        <w:tc>
          <w:tcPr>
            <w:tcW w:w="1066" w:type="dxa"/>
            <w:tcBorders>
              <w:top w:val="nil"/>
              <w:left w:val="nil"/>
              <w:bottom w:val="single" w:sz="4" w:space="0" w:color="auto"/>
              <w:right w:val="single" w:sz="4" w:space="0" w:color="auto"/>
            </w:tcBorders>
            <w:shd w:val="clear" w:color="auto" w:fill="auto"/>
            <w:noWrap/>
            <w:vAlign w:val="center"/>
            <w:hideMark/>
          </w:tcPr>
          <w:p w14:paraId="7A0B568F"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200496E0"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6B1CCAA4" w14:textId="77777777" w:rsidR="002A7C01" w:rsidRPr="001E7F46" w:rsidRDefault="002A7C01" w:rsidP="008D2719">
            <w:pPr>
              <w:pStyle w:val="TableText"/>
            </w:pPr>
            <w:r w:rsidRPr="001E7F46">
              <w:t>28.6358</w:t>
            </w:r>
          </w:p>
        </w:tc>
        <w:tc>
          <w:tcPr>
            <w:tcW w:w="1066" w:type="dxa"/>
            <w:tcBorders>
              <w:top w:val="nil"/>
              <w:left w:val="nil"/>
              <w:bottom w:val="single" w:sz="4" w:space="0" w:color="auto"/>
              <w:right w:val="single" w:sz="4" w:space="0" w:color="auto"/>
            </w:tcBorders>
            <w:shd w:val="clear" w:color="auto" w:fill="auto"/>
            <w:noWrap/>
            <w:vAlign w:val="center"/>
            <w:hideMark/>
          </w:tcPr>
          <w:p w14:paraId="4A96E96B" w14:textId="77777777" w:rsidR="002A7C01" w:rsidRPr="001E7F46" w:rsidRDefault="002A7C01" w:rsidP="008D2719">
            <w:pPr>
              <w:pStyle w:val="TableText"/>
            </w:pPr>
            <w:r w:rsidRPr="001E7F46">
              <w:t>-80.8020</w:t>
            </w:r>
          </w:p>
        </w:tc>
        <w:tc>
          <w:tcPr>
            <w:tcW w:w="1066" w:type="dxa"/>
            <w:tcBorders>
              <w:top w:val="nil"/>
              <w:left w:val="nil"/>
              <w:bottom w:val="single" w:sz="4" w:space="0" w:color="auto"/>
              <w:right w:val="single" w:sz="4" w:space="0" w:color="auto"/>
            </w:tcBorders>
            <w:shd w:val="clear" w:color="auto" w:fill="auto"/>
            <w:noWrap/>
            <w:vAlign w:val="center"/>
            <w:hideMark/>
          </w:tcPr>
          <w:p w14:paraId="1A8580D2"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0EABAEB1" w14:textId="77777777" w:rsidR="002A7C01" w:rsidRPr="001E7F46" w:rsidRDefault="002A7C01" w:rsidP="008D2719">
            <w:pPr>
              <w:pStyle w:val="TableText"/>
            </w:pPr>
            <w:r w:rsidRPr="001E7F46">
              <w:t>Monthly</w:t>
            </w:r>
          </w:p>
        </w:tc>
      </w:tr>
      <w:tr w:rsidR="002A7C01" w:rsidRPr="008373BF" w14:paraId="5C6B10EC"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60643F80"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00E4EE57" w14:textId="77777777" w:rsidR="002A7C01" w:rsidRPr="001E7F46" w:rsidRDefault="002A7C01" w:rsidP="008D2719">
            <w:pPr>
              <w:pStyle w:val="TableText"/>
            </w:pPr>
            <w:r w:rsidRPr="001E7F46">
              <w:t>IRLI07</w:t>
            </w:r>
          </w:p>
        </w:tc>
        <w:tc>
          <w:tcPr>
            <w:tcW w:w="1066" w:type="dxa"/>
            <w:tcBorders>
              <w:top w:val="nil"/>
              <w:left w:val="nil"/>
              <w:bottom w:val="single" w:sz="4" w:space="0" w:color="auto"/>
              <w:right w:val="single" w:sz="4" w:space="0" w:color="auto"/>
            </w:tcBorders>
            <w:shd w:val="clear" w:color="auto" w:fill="auto"/>
            <w:noWrap/>
            <w:vAlign w:val="center"/>
            <w:hideMark/>
          </w:tcPr>
          <w:p w14:paraId="6998351A"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0F3A1AD0"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43235FE0" w14:textId="77777777" w:rsidR="002A7C01" w:rsidRPr="001E7F46" w:rsidRDefault="002A7C01" w:rsidP="008D2719">
            <w:pPr>
              <w:pStyle w:val="TableText"/>
            </w:pPr>
            <w:r w:rsidRPr="001E7F46">
              <w:t>28.6035</w:t>
            </w:r>
          </w:p>
        </w:tc>
        <w:tc>
          <w:tcPr>
            <w:tcW w:w="1066" w:type="dxa"/>
            <w:tcBorders>
              <w:top w:val="nil"/>
              <w:left w:val="nil"/>
              <w:bottom w:val="single" w:sz="4" w:space="0" w:color="auto"/>
              <w:right w:val="single" w:sz="4" w:space="0" w:color="auto"/>
            </w:tcBorders>
            <w:shd w:val="clear" w:color="auto" w:fill="auto"/>
            <w:noWrap/>
            <w:vAlign w:val="center"/>
            <w:hideMark/>
          </w:tcPr>
          <w:p w14:paraId="3F21E4B3" w14:textId="77777777" w:rsidR="002A7C01" w:rsidRPr="001E7F46" w:rsidRDefault="002A7C01" w:rsidP="008D2719">
            <w:pPr>
              <w:pStyle w:val="TableText"/>
            </w:pPr>
            <w:r w:rsidRPr="001E7F46">
              <w:t>-80.7984</w:t>
            </w:r>
          </w:p>
        </w:tc>
        <w:tc>
          <w:tcPr>
            <w:tcW w:w="1066" w:type="dxa"/>
            <w:tcBorders>
              <w:top w:val="nil"/>
              <w:left w:val="nil"/>
              <w:bottom w:val="single" w:sz="4" w:space="0" w:color="auto"/>
              <w:right w:val="single" w:sz="4" w:space="0" w:color="auto"/>
            </w:tcBorders>
            <w:shd w:val="clear" w:color="auto" w:fill="auto"/>
            <w:noWrap/>
            <w:vAlign w:val="center"/>
            <w:hideMark/>
          </w:tcPr>
          <w:p w14:paraId="124F7614"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0D71A8F2" w14:textId="77777777" w:rsidR="002A7C01" w:rsidRPr="001E7F46" w:rsidRDefault="002A7C01" w:rsidP="008D2719">
            <w:pPr>
              <w:pStyle w:val="TableText"/>
            </w:pPr>
            <w:r w:rsidRPr="001E7F46">
              <w:t>Monthly</w:t>
            </w:r>
          </w:p>
        </w:tc>
      </w:tr>
      <w:tr w:rsidR="002A7C01" w:rsidRPr="008373BF" w14:paraId="6BD63E1F"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127512BE"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305CB0CE" w14:textId="77777777" w:rsidR="002A7C01" w:rsidRPr="001E7F46" w:rsidRDefault="002A7C01" w:rsidP="008D2719">
            <w:pPr>
              <w:pStyle w:val="TableText"/>
            </w:pPr>
            <w:r w:rsidRPr="001E7F46">
              <w:t>IRLI09E</w:t>
            </w:r>
          </w:p>
        </w:tc>
        <w:tc>
          <w:tcPr>
            <w:tcW w:w="1066" w:type="dxa"/>
            <w:tcBorders>
              <w:top w:val="nil"/>
              <w:left w:val="nil"/>
              <w:bottom w:val="single" w:sz="4" w:space="0" w:color="auto"/>
              <w:right w:val="single" w:sz="4" w:space="0" w:color="auto"/>
            </w:tcBorders>
            <w:shd w:val="clear" w:color="auto" w:fill="auto"/>
            <w:noWrap/>
            <w:vAlign w:val="center"/>
            <w:hideMark/>
          </w:tcPr>
          <w:p w14:paraId="6EF7A800"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2DF4E7AF"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2768FCC4" w14:textId="77777777" w:rsidR="002A7C01" w:rsidRPr="001E7F46" w:rsidRDefault="002A7C01" w:rsidP="008D2719">
            <w:pPr>
              <w:pStyle w:val="TableText"/>
            </w:pPr>
            <w:r w:rsidRPr="001E7F46">
              <w:t>28.5564</w:t>
            </w:r>
          </w:p>
        </w:tc>
        <w:tc>
          <w:tcPr>
            <w:tcW w:w="1066" w:type="dxa"/>
            <w:tcBorders>
              <w:top w:val="nil"/>
              <w:left w:val="nil"/>
              <w:bottom w:val="single" w:sz="4" w:space="0" w:color="auto"/>
              <w:right w:val="single" w:sz="4" w:space="0" w:color="auto"/>
            </w:tcBorders>
            <w:shd w:val="clear" w:color="auto" w:fill="auto"/>
            <w:noWrap/>
            <w:vAlign w:val="center"/>
            <w:hideMark/>
          </w:tcPr>
          <w:p w14:paraId="01B5BD07" w14:textId="77777777" w:rsidR="002A7C01" w:rsidRPr="001E7F46" w:rsidRDefault="002A7C01" w:rsidP="008D2719">
            <w:pPr>
              <w:pStyle w:val="TableText"/>
            </w:pPr>
            <w:r w:rsidRPr="001E7F46">
              <w:t>-80.7416</w:t>
            </w:r>
          </w:p>
        </w:tc>
        <w:tc>
          <w:tcPr>
            <w:tcW w:w="1066" w:type="dxa"/>
            <w:tcBorders>
              <w:top w:val="nil"/>
              <w:left w:val="nil"/>
              <w:bottom w:val="single" w:sz="4" w:space="0" w:color="auto"/>
              <w:right w:val="single" w:sz="4" w:space="0" w:color="auto"/>
            </w:tcBorders>
            <w:shd w:val="clear" w:color="auto" w:fill="auto"/>
            <w:noWrap/>
            <w:vAlign w:val="center"/>
            <w:hideMark/>
          </w:tcPr>
          <w:p w14:paraId="34217682"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02CC1F37" w14:textId="77777777" w:rsidR="002A7C01" w:rsidRPr="001E7F46" w:rsidRDefault="002A7C01" w:rsidP="008D2719">
            <w:pPr>
              <w:pStyle w:val="TableText"/>
            </w:pPr>
            <w:r w:rsidRPr="001E7F46">
              <w:t>Monthly</w:t>
            </w:r>
          </w:p>
        </w:tc>
      </w:tr>
      <w:tr w:rsidR="002A7C01" w:rsidRPr="008373BF" w14:paraId="4030D287"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151A0D7F" w14:textId="77777777" w:rsidR="002A7C01" w:rsidRPr="008D2719" w:rsidRDefault="002A7C01" w:rsidP="008D2719">
            <w:pPr>
              <w:pStyle w:val="TableText"/>
              <w:rPr>
                <w:b/>
                <w:bCs/>
              </w:rPr>
            </w:pPr>
            <w:r w:rsidRPr="008D2719">
              <w:rPr>
                <w:b/>
                <w:bCs/>
              </w:rPr>
              <w:t>USGS</w:t>
            </w:r>
          </w:p>
        </w:tc>
        <w:tc>
          <w:tcPr>
            <w:tcW w:w="1066" w:type="dxa"/>
            <w:tcBorders>
              <w:top w:val="nil"/>
              <w:left w:val="nil"/>
              <w:bottom w:val="single" w:sz="4" w:space="0" w:color="auto"/>
              <w:right w:val="single" w:sz="4" w:space="0" w:color="auto"/>
            </w:tcBorders>
            <w:shd w:val="clear" w:color="auto" w:fill="auto"/>
            <w:noWrap/>
            <w:vAlign w:val="center"/>
            <w:hideMark/>
          </w:tcPr>
          <w:p w14:paraId="238490A3" w14:textId="77777777" w:rsidR="002A7C01" w:rsidRPr="001E7F46" w:rsidRDefault="002A7C01" w:rsidP="008D2719">
            <w:pPr>
              <w:pStyle w:val="TableText"/>
            </w:pPr>
            <w:r w:rsidRPr="001E7F46">
              <w:t>02248380</w:t>
            </w:r>
          </w:p>
        </w:tc>
        <w:tc>
          <w:tcPr>
            <w:tcW w:w="1066" w:type="dxa"/>
            <w:tcBorders>
              <w:top w:val="nil"/>
              <w:left w:val="nil"/>
              <w:bottom w:val="single" w:sz="4" w:space="0" w:color="auto"/>
              <w:right w:val="single" w:sz="4" w:space="0" w:color="auto"/>
            </w:tcBorders>
            <w:shd w:val="clear" w:color="auto" w:fill="auto"/>
            <w:noWrap/>
            <w:vAlign w:val="center"/>
            <w:hideMark/>
          </w:tcPr>
          <w:p w14:paraId="2FAD8C57"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2FEDB841"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4DC25680" w14:textId="77777777" w:rsidR="002A7C01" w:rsidRPr="001E7F46" w:rsidRDefault="002A7C01" w:rsidP="008D2719">
            <w:pPr>
              <w:pStyle w:val="TableText"/>
            </w:pPr>
            <w:r w:rsidRPr="001E7F46">
              <w:t>28.7362</w:t>
            </w:r>
          </w:p>
        </w:tc>
        <w:tc>
          <w:tcPr>
            <w:tcW w:w="1066" w:type="dxa"/>
            <w:tcBorders>
              <w:top w:val="nil"/>
              <w:left w:val="nil"/>
              <w:bottom w:val="single" w:sz="4" w:space="0" w:color="auto"/>
              <w:right w:val="single" w:sz="4" w:space="0" w:color="auto"/>
            </w:tcBorders>
            <w:shd w:val="clear" w:color="auto" w:fill="auto"/>
            <w:noWrap/>
            <w:vAlign w:val="center"/>
            <w:hideMark/>
          </w:tcPr>
          <w:p w14:paraId="337D51E1" w14:textId="77777777" w:rsidR="002A7C01" w:rsidRPr="001E7F46" w:rsidRDefault="002A7C01" w:rsidP="008D2719">
            <w:pPr>
              <w:pStyle w:val="TableText"/>
            </w:pPr>
            <w:r w:rsidRPr="001E7F46">
              <w:t>-80.7546</w:t>
            </w:r>
          </w:p>
        </w:tc>
        <w:tc>
          <w:tcPr>
            <w:tcW w:w="1066" w:type="dxa"/>
            <w:tcBorders>
              <w:top w:val="nil"/>
              <w:left w:val="nil"/>
              <w:bottom w:val="single" w:sz="4" w:space="0" w:color="auto"/>
              <w:right w:val="single" w:sz="4" w:space="0" w:color="auto"/>
            </w:tcBorders>
            <w:shd w:val="clear" w:color="auto" w:fill="auto"/>
            <w:noWrap/>
            <w:vAlign w:val="center"/>
            <w:hideMark/>
          </w:tcPr>
          <w:p w14:paraId="69BAF55C" w14:textId="77777777" w:rsidR="002A7C01" w:rsidRPr="001E7F46" w:rsidRDefault="002A7C01" w:rsidP="008D2719">
            <w:pPr>
              <w:pStyle w:val="TableText"/>
            </w:pPr>
            <w:r w:rsidRPr="001E7F46">
              <w:t>Flow</w:t>
            </w:r>
          </w:p>
        </w:tc>
        <w:tc>
          <w:tcPr>
            <w:tcW w:w="1066" w:type="dxa"/>
            <w:tcBorders>
              <w:top w:val="nil"/>
              <w:left w:val="nil"/>
              <w:bottom w:val="single" w:sz="4" w:space="0" w:color="auto"/>
              <w:right w:val="single" w:sz="4" w:space="0" w:color="auto"/>
            </w:tcBorders>
            <w:shd w:val="clear" w:color="auto" w:fill="auto"/>
            <w:noWrap/>
            <w:vAlign w:val="center"/>
            <w:hideMark/>
          </w:tcPr>
          <w:p w14:paraId="4463B558" w14:textId="77777777" w:rsidR="002A7C01" w:rsidRPr="001E7F46" w:rsidRDefault="002A7C01" w:rsidP="008D2719">
            <w:pPr>
              <w:pStyle w:val="TableText"/>
            </w:pPr>
            <w:r w:rsidRPr="001E7F46">
              <w:t>Continuous</w:t>
            </w:r>
          </w:p>
        </w:tc>
      </w:tr>
      <w:tr w:rsidR="002A7C01" w:rsidRPr="008373BF" w14:paraId="23EF6C1B"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2C094B8D" w14:textId="77777777" w:rsidR="002A7C01" w:rsidRPr="008D2719" w:rsidRDefault="002A7C01" w:rsidP="008D2719">
            <w:pPr>
              <w:pStyle w:val="TableText"/>
              <w:rPr>
                <w:b/>
                <w:bCs/>
              </w:rPr>
            </w:pPr>
            <w:r w:rsidRPr="008D2719">
              <w:rPr>
                <w:b/>
                <w:bCs/>
              </w:rPr>
              <w:t>Volusia County</w:t>
            </w:r>
          </w:p>
        </w:tc>
        <w:tc>
          <w:tcPr>
            <w:tcW w:w="1066" w:type="dxa"/>
            <w:tcBorders>
              <w:top w:val="nil"/>
              <w:left w:val="nil"/>
              <w:bottom w:val="single" w:sz="4" w:space="0" w:color="auto"/>
              <w:right w:val="single" w:sz="4" w:space="0" w:color="auto"/>
            </w:tcBorders>
            <w:shd w:val="clear" w:color="auto" w:fill="auto"/>
            <w:noWrap/>
            <w:vAlign w:val="center"/>
            <w:hideMark/>
          </w:tcPr>
          <w:p w14:paraId="7BA43723" w14:textId="77777777" w:rsidR="002A7C01" w:rsidRPr="001E7F46" w:rsidRDefault="002A7C01" w:rsidP="008D2719">
            <w:pPr>
              <w:pStyle w:val="TableText"/>
            </w:pPr>
            <w:r w:rsidRPr="001E7F46">
              <w:t>ODIX</w:t>
            </w:r>
          </w:p>
        </w:tc>
        <w:tc>
          <w:tcPr>
            <w:tcW w:w="1066" w:type="dxa"/>
            <w:tcBorders>
              <w:top w:val="nil"/>
              <w:left w:val="nil"/>
              <w:bottom w:val="single" w:sz="4" w:space="0" w:color="auto"/>
              <w:right w:val="single" w:sz="4" w:space="0" w:color="auto"/>
            </w:tcBorders>
            <w:shd w:val="clear" w:color="auto" w:fill="auto"/>
            <w:noWrap/>
            <w:vAlign w:val="center"/>
            <w:hideMark/>
          </w:tcPr>
          <w:p w14:paraId="65E42E87"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7DD9D1C6"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285185E1" w14:textId="77777777" w:rsidR="002A7C01" w:rsidRPr="001E7F46" w:rsidRDefault="002A7C01" w:rsidP="008D2719">
            <w:pPr>
              <w:pStyle w:val="TableText"/>
            </w:pPr>
            <w:r w:rsidRPr="001E7F46">
              <w:t>28.8051</w:t>
            </w:r>
          </w:p>
        </w:tc>
        <w:tc>
          <w:tcPr>
            <w:tcW w:w="1066" w:type="dxa"/>
            <w:tcBorders>
              <w:top w:val="nil"/>
              <w:left w:val="nil"/>
              <w:bottom w:val="single" w:sz="4" w:space="0" w:color="auto"/>
              <w:right w:val="single" w:sz="4" w:space="0" w:color="auto"/>
            </w:tcBorders>
            <w:shd w:val="clear" w:color="auto" w:fill="auto"/>
            <w:noWrap/>
            <w:vAlign w:val="center"/>
            <w:hideMark/>
          </w:tcPr>
          <w:p w14:paraId="5A89C069" w14:textId="77777777" w:rsidR="002A7C01" w:rsidRPr="001E7F46" w:rsidRDefault="002A7C01" w:rsidP="008D2719">
            <w:pPr>
              <w:pStyle w:val="TableText"/>
            </w:pPr>
            <w:r w:rsidRPr="001E7F46">
              <w:t>-80.8604</w:t>
            </w:r>
          </w:p>
        </w:tc>
        <w:tc>
          <w:tcPr>
            <w:tcW w:w="1066" w:type="dxa"/>
            <w:tcBorders>
              <w:top w:val="nil"/>
              <w:left w:val="nil"/>
              <w:bottom w:val="single" w:sz="4" w:space="0" w:color="auto"/>
              <w:right w:val="single" w:sz="4" w:space="0" w:color="auto"/>
            </w:tcBorders>
            <w:shd w:val="clear" w:color="auto" w:fill="auto"/>
            <w:noWrap/>
            <w:vAlign w:val="center"/>
            <w:hideMark/>
          </w:tcPr>
          <w:p w14:paraId="71A75468" w14:textId="4EAC2EC3" w:rsidR="002A7C01" w:rsidRPr="001E7F46" w:rsidRDefault="00484A10" w:rsidP="008D2719">
            <w:pPr>
              <w:pStyle w:val="TableText"/>
            </w:pPr>
            <w:r>
              <w:t>Tributary</w:t>
            </w:r>
            <w:r w:rsidRPr="001E7F46">
              <w:t xml:space="preserve">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3B5E18EF" w14:textId="77777777" w:rsidR="002A7C01" w:rsidRPr="001E7F46" w:rsidRDefault="002A7C01" w:rsidP="008D2719">
            <w:pPr>
              <w:pStyle w:val="TableText"/>
            </w:pPr>
            <w:r w:rsidRPr="001E7F46">
              <w:t>Bi-monthly</w:t>
            </w:r>
          </w:p>
        </w:tc>
      </w:tr>
      <w:tr w:rsidR="002A7C01" w:rsidRPr="008373BF" w14:paraId="310072C5"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33131523"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7E1EA492" w14:textId="77777777" w:rsidR="002A7C01" w:rsidRPr="001E7F46" w:rsidRDefault="002A7C01" w:rsidP="008D2719">
            <w:pPr>
              <w:pStyle w:val="TableText"/>
            </w:pPr>
            <w:r w:rsidRPr="001E7F46">
              <w:t>IRLTBC</w:t>
            </w:r>
          </w:p>
        </w:tc>
        <w:tc>
          <w:tcPr>
            <w:tcW w:w="1066" w:type="dxa"/>
            <w:tcBorders>
              <w:top w:val="nil"/>
              <w:left w:val="nil"/>
              <w:bottom w:val="single" w:sz="4" w:space="0" w:color="auto"/>
              <w:right w:val="single" w:sz="4" w:space="0" w:color="auto"/>
            </w:tcBorders>
            <w:shd w:val="clear" w:color="auto" w:fill="auto"/>
            <w:noWrap/>
            <w:vAlign w:val="center"/>
            <w:hideMark/>
          </w:tcPr>
          <w:p w14:paraId="789C7277"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24E04222"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4A55D26A" w14:textId="77777777" w:rsidR="002A7C01" w:rsidRPr="001E7F46" w:rsidRDefault="002A7C01" w:rsidP="008D2719">
            <w:pPr>
              <w:pStyle w:val="TableText"/>
            </w:pPr>
            <w:r w:rsidRPr="001E7F46">
              <w:t>28.8209</w:t>
            </w:r>
          </w:p>
        </w:tc>
        <w:tc>
          <w:tcPr>
            <w:tcW w:w="1066" w:type="dxa"/>
            <w:tcBorders>
              <w:top w:val="nil"/>
              <w:left w:val="nil"/>
              <w:bottom w:val="single" w:sz="4" w:space="0" w:color="auto"/>
              <w:right w:val="single" w:sz="4" w:space="0" w:color="auto"/>
            </w:tcBorders>
            <w:shd w:val="clear" w:color="auto" w:fill="auto"/>
            <w:noWrap/>
            <w:vAlign w:val="center"/>
            <w:hideMark/>
          </w:tcPr>
          <w:p w14:paraId="597611F6" w14:textId="77777777" w:rsidR="002A7C01" w:rsidRPr="001E7F46" w:rsidRDefault="002A7C01" w:rsidP="008D2719">
            <w:pPr>
              <w:pStyle w:val="TableText"/>
            </w:pPr>
            <w:r w:rsidRPr="001E7F46">
              <w:t>-80.8601</w:t>
            </w:r>
          </w:p>
        </w:tc>
        <w:tc>
          <w:tcPr>
            <w:tcW w:w="1066" w:type="dxa"/>
            <w:tcBorders>
              <w:top w:val="nil"/>
              <w:left w:val="nil"/>
              <w:bottom w:val="single" w:sz="4" w:space="0" w:color="auto"/>
              <w:right w:val="single" w:sz="4" w:space="0" w:color="auto"/>
            </w:tcBorders>
            <w:shd w:val="clear" w:color="auto" w:fill="auto"/>
            <w:noWrap/>
            <w:vAlign w:val="center"/>
            <w:hideMark/>
          </w:tcPr>
          <w:p w14:paraId="219BE1F6" w14:textId="6BF41BE2" w:rsidR="002A7C01" w:rsidRPr="001E7F46" w:rsidRDefault="00484A10" w:rsidP="008D2719">
            <w:pPr>
              <w:pStyle w:val="TableText"/>
            </w:pPr>
            <w:r>
              <w:t>Tributary</w:t>
            </w:r>
            <w:r w:rsidRPr="001E7F46">
              <w:t xml:space="preserve">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74385ACD" w14:textId="77777777" w:rsidR="002A7C01" w:rsidRPr="001E7F46" w:rsidRDefault="002A7C01" w:rsidP="008D2719">
            <w:pPr>
              <w:pStyle w:val="TableText"/>
            </w:pPr>
            <w:r w:rsidRPr="001E7F46">
              <w:t>Monthly</w:t>
            </w:r>
          </w:p>
        </w:tc>
      </w:tr>
      <w:tr w:rsidR="002A7C01" w:rsidRPr="008373BF" w14:paraId="36A6CB8B"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793FB2A0" w14:textId="77777777" w:rsidR="002A7C01" w:rsidRPr="008D2719" w:rsidRDefault="002A7C01" w:rsidP="008D2719">
            <w:pPr>
              <w:pStyle w:val="TableText"/>
              <w:rPr>
                <w:b/>
                <w:bCs/>
              </w:rPr>
            </w:pPr>
            <w:r w:rsidRPr="008D2719">
              <w:rPr>
                <w:b/>
                <w:bCs/>
              </w:rPr>
              <w:t>Volusia County</w:t>
            </w:r>
          </w:p>
        </w:tc>
        <w:tc>
          <w:tcPr>
            <w:tcW w:w="1066" w:type="dxa"/>
            <w:tcBorders>
              <w:top w:val="nil"/>
              <w:left w:val="nil"/>
              <w:bottom w:val="single" w:sz="4" w:space="0" w:color="auto"/>
              <w:right w:val="single" w:sz="4" w:space="0" w:color="auto"/>
            </w:tcBorders>
            <w:shd w:val="clear" w:color="auto" w:fill="auto"/>
            <w:noWrap/>
            <w:vAlign w:val="center"/>
            <w:hideMark/>
          </w:tcPr>
          <w:p w14:paraId="1BB493C5" w14:textId="77777777" w:rsidR="002A7C01" w:rsidRPr="001E7F46" w:rsidRDefault="002A7C01" w:rsidP="008D2719">
            <w:pPr>
              <w:pStyle w:val="TableText"/>
            </w:pPr>
            <w:r w:rsidRPr="001E7F46">
              <w:t>TC2</w:t>
            </w:r>
          </w:p>
        </w:tc>
        <w:tc>
          <w:tcPr>
            <w:tcW w:w="1066" w:type="dxa"/>
            <w:tcBorders>
              <w:top w:val="nil"/>
              <w:left w:val="nil"/>
              <w:bottom w:val="single" w:sz="4" w:space="0" w:color="auto"/>
              <w:right w:val="single" w:sz="4" w:space="0" w:color="auto"/>
            </w:tcBorders>
            <w:shd w:val="clear" w:color="auto" w:fill="auto"/>
            <w:noWrap/>
            <w:vAlign w:val="center"/>
            <w:hideMark/>
          </w:tcPr>
          <w:p w14:paraId="7995B8EA" w14:textId="77777777" w:rsidR="002A7C01" w:rsidRPr="001E7F46" w:rsidRDefault="002A7C01" w:rsidP="008D2719">
            <w:pPr>
              <w:pStyle w:val="TableText"/>
            </w:pPr>
            <w:r w:rsidRPr="001E7F46">
              <w:t>NIRL-A</w:t>
            </w:r>
          </w:p>
        </w:tc>
        <w:tc>
          <w:tcPr>
            <w:tcW w:w="1066" w:type="dxa"/>
            <w:tcBorders>
              <w:top w:val="nil"/>
              <w:left w:val="nil"/>
              <w:bottom w:val="single" w:sz="4" w:space="0" w:color="auto"/>
              <w:right w:val="single" w:sz="4" w:space="0" w:color="auto"/>
            </w:tcBorders>
            <w:shd w:val="clear" w:color="auto" w:fill="auto"/>
            <w:noWrap/>
            <w:vAlign w:val="center"/>
            <w:hideMark/>
          </w:tcPr>
          <w:p w14:paraId="7FE3ECBA"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65FDA85C" w14:textId="77777777" w:rsidR="002A7C01" w:rsidRPr="001E7F46" w:rsidRDefault="002A7C01" w:rsidP="008D2719">
            <w:pPr>
              <w:pStyle w:val="TableText"/>
            </w:pPr>
            <w:r w:rsidRPr="001E7F46">
              <w:t>28.8252</w:t>
            </w:r>
          </w:p>
        </w:tc>
        <w:tc>
          <w:tcPr>
            <w:tcW w:w="1066" w:type="dxa"/>
            <w:tcBorders>
              <w:top w:val="nil"/>
              <w:left w:val="nil"/>
              <w:bottom w:val="single" w:sz="4" w:space="0" w:color="auto"/>
              <w:right w:val="single" w:sz="4" w:space="0" w:color="auto"/>
            </w:tcBorders>
            <w:shd w:val="clear" w:color="auto" w:fill="auto"/>
            <w:noWrap/>
            <w:vAlign w:val="center"/>
            <w:hideMark/>
          </w:tcPr>
          <w:p w14:paraId="4F30B6F3" w14:textId="77777777" w:rsidR="002A7C01" w:rsidRPr="001E7F46" w:rsidRDefault="002A7C01" w:rsidP="008D2719">
            <w:pPr>
              <w:pStyle w:val="TableText"/>
            </w:pPr>
            <w:r w:rsidRPr="001E7F46">
              <w:t>-80.8572</w:t>
            </w:r>
          </w:p>
        </w:tc>
        <w:tc>
          <w:tcPr>
            <w:tcW w:w="1066" w:type="dxa"/>
            <w:tcBorders>
              <w:top w:val="nil"/>
              <w:left w:val="nil"/>
              <w:bottom w:val="single" w:sz="4" w:space="0" w:color="auto"/>
              <w:right w:val="single" w:sz="4" w:space="0" w:color="auto"/>
            </w:tcBorders>
            <w:shd w:val="clear" w:color="auto" w:fill="auto"/>
            <w:noWrap/>
            <w:vAlign w:val="center"/>
            <w:hideMark/>
          </w:tcPr>
          <w:p w14:paraId="1AE766D7" w14:textId="0C80BF8E" w:rsidR="002A7C01" w:rsidRPr="001E7F46" w:rsidRDefault="00484A10" w:rsidP="008D2719">
            <w:pPr>
              <w:pStyle w:val="TableText"/>
            </w:pPr>
            <w:r>
              <w:t>Tributary</w:t>
            </w:r>
            <w:r w:rsidRPr="001E7F46">
              <w:t xml:space="preserve">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3A61026C" w14:textId="77777777" w:rsidR="002A7C01" w:rsidRPr="001E7F46" w:rsidRDefault="002A7C01" w:rsidP="008D2719">
            <w:pPr>
              <w:pStyle w:val="TableText"/>
            </w:pPr>
            <w:r w:rsidRPr="001E7F46">
              <w:t>Bi-monthly</w:t>
            </w:r>
          </w:p>
        </w:tc>
      </w:tr>
      <w:tr w:rsidR="002A7C01" w:rsidRPr="008373BF" w14:paraId="68DB6194"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37DB52F6"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740A7B6F" w14:textId="77777777" w:rsidR="002A7C01" w:rsidRPr="001E7F46" w:rsidRDefault="002A7C01" w:rsidP="008D2719">
            <w:pPr>
              <w:pStyle w:val="TableText"/>
            </w:pPr>
            <w:r w:rsidRPr="001E7F46">
              <w:t>IRLEGU</w:t>
            </w:r>
          </w:p>
        </w:tc>
        <w:tc>
          <w:tcPr>
            <w:tcW w:w="1066" w:type="dxa"/>
            <w:tcBorders>
              <w:top w:val="nil"/>
              <w:left w:val="nil"/>
              <w:bottom w:val="single" w:sz="4" w:space="0" w:color="auto"/>
              <w:right w:val="single" w:sz="4" w:space="0" w:color="auto"/>
            </w:tcBorders>
            <w:shd w:val="clear" w:color="auto" w:fill="auto"/>
            <w:noWrap/>
            <w:vAlign w:val="center"/>
            <w:hideMark/>
          </w:tcPr>
          <w:p w14:paraId="512E49E2"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77D546FA"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4C10E9E4" w14:textId="77777777" w:rsidR="002A7C01" w:rsidRPr="001E7F46" w:rsidRDefault="002A7C01" w:rsidP="008D2719">
            <w:pPr>
              <w:pStyle w:val="TableText"/>
            </w:pPr>
            <w:r w:rsidRPr="001E7F46">
              <w:t>28.1243</w:t>
            </w:r>
          </w:p>
        </w:tc>
        <w:tc>
          <w:tcPr>
            <w:tcW w:w="1066" w:type="dxa"/>
            <w:tcBorders>
              <w:top w:val="nil"/>
              <w:left w:val="nil"/>
              <w:bottom w:val="single" w:sz="4" w:space="0" w:color="auto"/>
              <w:right w:val="single" w:sz="4" w:space="0" w:color="auto"/>
            </w:tcBorders>
            <w:shd w:val="clear" w:color="auto" w:fill="auto"/>
            <w:noWrap/>
            <w:vAlign w:val="center"/>
            <w:hideMark/>
          </w:tcPr>
          <w:p w14:paraId="3FE9C072" w14:textId="77777777" w:rsidR="002A7C01" w:rsidRPr="001E7F46" w:rsidRDefault="002A7C01" w:rsidP="008D2719">
            <w:pPr>
              <w:pStyle w:val="TableText"/>
            </w:pPr>
            <w:r w:rsidRPr="001E7F46">
              <w:t>-80.6308</w:t>
            </w:r>
          </w:p>
        </w:tc>
        <w:tc>
          <w:tcPr>
            <w:tcW w:w="1066" w:type="dxa"/>
            <w:tcBorders>
              <w:top w:val="nil"/>
              <w:left w:val="nil"/>
              <w:bottom w:val="single" w:sz="4" w:space="0" w:color="auto"/>
              <w:right w:val="single" w:sz="4" w:space="0" w:color="auto"/>
            </w:tcBorders>
            <w:shd w:val="clear" w:color="auto" w:fill="auto"/>
            <w:noWrap/>
            <w:vAlign w:val="center"/>
            <w:hideMark/>
          </w:tcPr>
          <w:p w14:paraId="0588AF7B" w14:textId="636B9ED5" w:rsidR="002A7C01" w:rsidRPr="001E7F46" w:rsidRDefault="00484A10" w:rsidP="008D2719">
            <w:pPr>
              <w:pStyle w:val="TableText"/>
            </w:pPr>
            <w:r>
              <w:t>Tributary</w:t>
            </w:r>
            <w:r w:rsidRPr="001E7F46">
              <w:t xml:space="preserve">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67C0C1E5" w14:textId="77777777" w:rsidR="002A7C01" w:rsidRPr="001E7F46" w:rsidRDefault="002A7C01" w:rsidP="008D2719">
            <w:pPr>
              <w:pStyle w:val="TableText"/>
            </w:pPr>
            <w:r w:rsidRPr="001E7F46">
              <w:t>Monthly</w:t>
            </w:r>
          </w:p>
        </w:tc>
      </w:tr>
      <w:tr w:rsidR="002A7C01" w:rsidRPr="008373BF" w14:paraId="3E149EB3"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433B607A"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57F10FDF" w14:textId="77777777" w:rsidR="002A7C01" w:rsidRPr="001E7F46" w:rsidRDefault="002A7C01" w:rsidP="008D2719">
            <w:pPr>
              <w:pStyle w:val="TableText"/>
            </w:pPr>
            <w:r w:rsidRPr="001E7F46">
              <w:t>IRLI10</w:t>
            </w:r>
          </w:p>
        </w:tc>
        <w:tc>
          <w:tcPr>
            <w:tcW w:w="1066" w:type="dxa"/>
            <w:tcBorders>
              <w:top w:val="nil"/>
              <w:left w:val="nil"/>
              <w:bottom w:val="single" w:sz="4" w:space="0" w:color="auto"/>
              <w:right w:val="single" w:sz="4" w:space="0" w:color="auto"/>
            </w:tcBorders>
            <w:shd w:val="clear" w:color="auto" w:fill="auto"/>
            <w:noWrap/>
            <w:vAlign w:val="center"/>
            <w:hideMark/>
          </w:tcPr>
          <w:p w14:paraId="55FAB8E6"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0E94360F"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66EAA381" w14:textId="77777777" w:rsidR="002A7C01" w:rsidRPr="001E7F46" w:rsidRDefault="002A7C01" w:rsidP="008D2719">
            <w:pPr>
              <w:pStyle w:val="TableText"/>
            </w:pPr>
            <w:r w:rsidRPr="001E7F46">
              <w:t>28.5012</w:t>
            </w:r>
          </w:p>
        </w:tc>
        <w:tc>
          <w:tcPr>
            <w:tcW w:w="1066" w:type="dxa"/>
            <w:tcBorders>
              <w:top w:val="nil"/>
              <w:left w:val="nil"/>
              <w:bottom w:val="single" w:sz="4" w:space="0" w:color="auto"/>
              <w:right w:val="single" w:sz="4" w:space="0" w:color="auto"/>
            </w:tcBorders>
            <w:shd w:val="clear" w:color="auto" w:fill="auto"/>
            <w:noWrap/>
            <w:vAlign w:val="center"/>
            <w:hideMark/>
          </w:tcPr>
          <w:p w14:paraId="528F85B2" w14:textId="77777777" w:rsidR="002A7C01" w:rsidRPr="001E7F46" w:rsidRDefault="002A7C01" w:rsidP="008D2719">
            <w:pPr>
              <w:pStyle w:val="TableText"/>
            </w:pPr>
            <w:r w:rsidRPr="001E7F46">
              <w:t>-80.7686</w:t>
            </w:r>
          </w:p>
        </w:tc>
        <w:tc>
          <w:tcPr>
            <w:tcW w:w="1066" w:type="dxa"/>
            <w:tcBorders>
              <w:top w:val="nil"/>
              <w:left w:val="nil"/>
              <w:bottom w:val="single" w:sz="4" w:space="0" w:color="auto"/>
              <w:right w:val="single" w:sz="4" w:space="0" w:color="auto"/>
            </w:tcBorders>
            <w:shd w:val="clear" w:color="auto" w:fill="auto"/>
            <w:noWrap/>
            <w:vAlign w:val="center"/>
            <w:hideMark/>
          </w:tcPr>
          <w:p w14:paraId="6708E4D7"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5B3FEA84" w14:textId="77777777" w:rsidR="002A7C01" w:rsidRPr="001E7F46" w:rsidRDefault="002A7C01" w:rsidP="008D2719">
            <w:pPr>
              <w:pStyle w:val="TableText"/>
            </w:pPr>
            <w:r w:rsidRPr="001E7F46">
              <w:t>Monthly</w:t>
            </w:r>
          </w:p>
        </w:tc>
      </w:tr>
      <w:tr w:rsidR="002A7C01" w:rsidRPr="008373BF" w14:paraId="4E098678"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3818FD37"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31B6E5B2" w14:textId="77777777" w:rsidR="002A7C01" w:rsidRPr="001E7F46" w:rsidRDefault="002A7C01" w:rsidP="008D2719">
            <w:pPr>
              <w:pStyle w:val="TableText"/>
            </w:pPr>
            <w:r w:rsidRPr="001E7F46">
              <w:t>IRLI13</w:t>
            </w:r>
          </w:p>
        </w:tc>
        <w:tc>
          <w:tcPr>
            <w:tcW w:w="1066" w:type="dxa"/>
            <w:tcBorders>
              <w:top w:val="nil"/>
              <w:left w:val="nil"/>
              <w:bottom w:val="single" w:sz="4" w:space="0" w:color="auto"/>
              <w:right w:val="single" w:sz="4" w:space="0" w:color="auto"/>
            </w:tcBorders>
            <w:shd w:val="clear" w:color="auto" w:fill="auto"/>
            <w:noWrap/>
            <w:vAlign w:val="center"/>
            <w:hideMark/>
          </w:tcPr>
          <w:p w14:paraId="5096B8C7"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413B7F56"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2290E64D" w14:textId="77777777" w:rsidR="002A7C01" w:rsidRPr="001E7F46" w:rsidRDefault="002A7C01" w:rsidP="008D2719">
            <w:pPr>
              <w:pStyle w:val="TableText"/>
            </w:pPr>
            <w:r w:rsidRPr="001E7F46">
              <w:t>28.3931</w:t>
            </w:r>
          </w:p>
        </w:tc>
        <w:tc>
          <w:tcPr>
            <w:tcW w:w="1066" w:type="dxa"/>
            <w:tcBorders>
              <w:top w:val="nil"/>
              <w:left w:val="nil"/>
              <w:bottom w:val="single" w:sz="4" w:space="0" w:color="auto"/>
              <w:right w:val="single" w:sz="4" w:space="0" w:color="auto"/>
            </w:tcBorders>
            <w:shd w:val="clear" w:color="auto" w:fill="auto"/>
            <w:noWrap/>
            <w:vAlign w:val="center"/>
            <w:hideMark/>
          </w:tcPr>
          <w:p w14:paraId="2BDFEC91" w14:textId="77777777" w:rsidR="002A7C01" w:rsidRPr="001E7F46" w:rsidRDefault="002A7C01" w:rsidP="008D2719">
            <w:pPr>
              <w:pStyle w:val="TableText"/>
            </w:pPr>
            <w:r w:rsidRPr="001E7F46">
              <w:t>-80.7359</w:t>
            </w:r>
          </w:p>
        </w:tc>
        <w:tc>
          <w:tcPr>
            <w:tcW w:w="1066" w:type="dxa"/>
            <w:tcBorders>
              <w:top w:val="nil"/>
              <w:left w:val="nil"/>
              <w:bottom w:val="single" w:sz="4" w:space="0" w:color="auto"/>
              <w:right w:val="single" w:sz="4" w:space="0" w:color="auto"/>
            </w:tcBorders>
            <w:shd w:val="clear" w:color="auto" w:fill="auto"/>
            <w:noWrap/>
            <w:vAlign w:val="center"/>
            <w:hideMark/>
          </w:tcPr>
          <w:p w14:paraId="48835349"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711F04D6" w14:textId="77777777" w:rsidR="002A7C01" w:rsidRPr="001E7F46" w:rsidRDefault="002A7C01" w:rsidP="008D2719">
            <w:pPr>
              <w:pStyle w:val="TableText"/>
            </w:pPr>
            <w:r w:rsidRPr="001E7F46">
              <w:t>Monthly</w:t>
            </w:r>
          </w:p>
        </w:tc>
      </w:tr>
      <w:tr w:rsidR="002A7C01" w:rsidRPr="008373BF" w14:paraId="34EECEC4"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5E7885D4"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50B306DB" w14:textId="77777777" w:rsidR="002A7C01" w:rsidRPr="001E7F46" w:rsidRDefault="002A7C01" w:rsidP="008D2719">
            <w:pPr>
              <w:pStyle w:val="TableText"/>
            </w:pPr>
            <w:r w:rsidRPr="001E7F46">
              <w:t>IRLI15</w:t>
            </w:r>
          </w:p>
        </w:tc>
        <w:tc>
          <w:tcPr>
            <w:tcW w:w="1066" w:type="dxa"/>
            <w:tcBorders>
              <w:top w:val="nil"/>
              <w:left w:val="nil"/>
              <w:bottom w:val="single" w:sz="4" w:space="0" w:color="auto"/>
              <w:right w:val="single" w:sz="4" w:space="0" w:color="auto"/>
            </w:tcBorders>
            <w:shd w:val="clear" w:color="auto" w:fill="auto"/>
            <w:noWrap/>
            <w:vAlign w:val="center"/>
            <w:hideMark/>
          </w:tcPr>
          <w:p w14:paraId="7F1AEE86"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473D8B42"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1F143121" w14:textId="77777777" w:rsidR="002A7C01" w:rsidRPr="001E7F46" w:rsidRDefault="002A7C01" w:rsidP="008D2719">
            <w:pPr>
              <w:pStyle w:val="TableText"/>
            </w:pPr>
            <w:r w:rsidRPr="001E7F46">
              <w:t>28.3353</w:t>
            </w:r>
          </w:p>
        </w:tc>
        <w:tc>
          <w:tcPr>
            <w:tcW w:w="1066" w:type="dxa"/>
            <w:tcBorders>
              <w:top w:val="nil"/>
              <w:left w:val="nil"/>
              <w:bottom w:val="single" w:sz="4" w:space="0" w:color="auto"/>
              <w:right w:val="single" w:sz="4" w:space="0" w:color="auto"/>
            </w:tcBorders>
            <w:shd w:val="clear" w:color="auto" w:fill="auto"/>
            <w:noWrap/>
            <w:vAlign w:val="center"/>
            <w:hideMark/>
          </w:tcPr>
          <w:p w14:paraId="64AD83C5" w14:textId="77777777" w:rsidR="002A7C01" w:rsidRPr="001E7F46" w:rsidRDefault="002A7C01" w:rsidP="008D2719">
            <w:pPr>
              <w:pStyle w:val="TableText"/>
            </w:pPr>
            <w:r w:rsidRPr="001E7F46">
              <w:t>-80.7131</w:t>
            </w:r>
          </w:p>
        </w:tc>
        <w:tc>
          <w:tcPr>
            <w:tcW w:w="1066" w:type="dxa"/>
            <w:tcBorders>
              <w:top w:val="nil"/>
              <w:left w:val="nil"/>
              <w:bottom w:val="single" w:sz="4" w:space="0" w:color="auto"/>
              <w:right w:val="single" w:sz="4" w:space="0" w:color="auto"/>
            </w:tcBorders>
            <w:shd w:val="clear" w:color="auto" w:fill="auto"/>
            <w:noWrap/>
            <w:vAlign w:val="center"/>
            <w:hideMark/>
          </w:tcPr>
          <w:p w14:paraId="6FA51307"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2AD7D40D" w14:textId="77777777" w:rsidR="002A7C01" w:rsidRPr="001E7F46" w:rsidRDefault="002A7C01" w:rsidP="008D2719">
            <w:pPr>
              <w:pStyle w:val="TableText"/>
            </w:pPr>
            <w:r w:rsidRPr="001E7F46">
              <w:t>Monthly</w:t>
            </w:r>
          </w:p>
        </w:tc>
      </w:tr>
      <w:tr w:rsidR="002A7C01" w:rsidRPr="008373BF" w14:paraId="68247F94"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487EF917"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4A26B08F" w14:textId="77777777" w:rsidR="002A7C01" w:rsidRPr="001E7F46" w:rsidRDefault="002A7C01" w:rsidP="008D2719">
            <w:pPr>
              <w:pStyle w:val="TableText"/>
            </w:pPr>
            <w:r w:rsidRPr="001E7F46">
              <w:t>IRLI16</w:t>
            </w:r>
          </w:p>
        </w:tc>
        <w:tc>
          <w:tcPr>
            <w:tcW w:w="1066" w:type="dxa"/>
            <w:tcBorders>
              <w:top w:val="nil"/>
              <w:left w:val="nil"/>
              <w:bottom w:val="single" w:sz="4" w:space="0" w:color="auto"/>
              <w:right w:val="single" w:sz="4" w:space="0" w:color="auto"/>
            </w:tcBorders>
            <w:shd w:val="clear" w:color="auto" w:fill="auto"/>
            <w:noWrap/>
            <w:vAlign w:val="center"/>
            <w:hideMark/>
          </w:tcPr>
          <w:p w14:paraId="4950498C"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28225368"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47E68490" w14:textId="77777777" w:rsidR="002A7C01" w:rsidRPr="001E7F46" w:rsidRDefault="002A7C01" w:rsidP="008D2719">
            <w:pPr>
              <w:pStyle w:val="TableText"/>
            </w:pPr>
            <w:r w:rsidRPr="001E7F46">
              <w:t>28.2778</w:t>
            </w:r>
          </w:p>
        </w:tc>
        <w:tc>
          <w:tcPr>
            <w:tcW w:w="1066" w:type="dxa"/>
            <w:tcBorders>
              <w:top w:val="nil"/>
              <w:left w:val="nil"/>
              <w:bottom w:val="single" w:sz="4" w:space="0" w:color="auto"/>
              <w:right w:val="single" w:sz="4" w:space="0" w:color="auto"/>
            </w:tcBorders>
            <w:shd w:val="clear" w:color="auto" w:fill="auto"/>
            <w:noWrap/>
            <w:vAlign w:val="center"/>
            <w:hideMark/>
          </w:tcPr>
          <w:p w14:paraId="71786299" w14:textId="77777777" w:rsidR="002A7C01" w:rsidRPr="001E7F46" w:rsidRDefault="002A7C01" w:rsidP="008D2719">
            <w:pPr>
              <w:pStyle w:val="TableText"/>
            </w:pPr>
            <w:r w:rsidRPr="001E7F46">
              <w:t>-80.6767</w:t>
            </w:r>
          </w:p>
        </w:tc>
        <w:tc>
          <w:tcPr>
            <w:tcW w:w="1066" w:type="dxa"/>
            <w:tcBorders>
              <w:top w:val="nil"/>
              <w:left w:val="nil"/>
              <w:bottom w:val="single" w:sz="4" w:space="0" w:color="auto"/>
              <w:right w:val="single" w:sz="4" w:space="0" w:color="auto"/>
            </w:tcBorders>
            <w:shd w:val="clear" w:color="auto" w:fill="auto"/>
            <w:noWrap/>
            <w:vAlign w:val="center"/>
            <w:hideMark/>
          </w:tcPr>
          <w:p w14:paraId="326B8311"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618FE3D6" w14:textId="77777777" w:rsidR="002A7C01" w:rsidRPr="001E7F46" w:rsidRDefault="002A7C01" w:rsidP="008D2719">
            <w:pPr>
              <w:pStyle w:val="TableText"/>
            </w:pPr>
            <w:r w:rsidRPr="001E7F46">
              <w:t>Monthly</w:t>
            </w:r>
          </w:p>
        </w:tc>
      </w:tr>
      <w:tr w:rsidR="002A7C01" w:rsidRPr="008373BF" w14:paraId="30DAEB49"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5B3F2DC0"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21CB088D" w14:textId="77777777" w:rsidR="002A7C01" w:rsidRPr="001E7F46" w:rsidRDefault="002A7C01" w:rsidP="008D2719">
            <w:pPr>
              <w:pStyle w:val="TableText"/>
            </w:pPr>
            <w:r w:rsidRPr="001E7F46">
              <w:t>IRLI18</w:t>
            </w:r>
          </w:p>
        </w:tc>
        <w:tc>
          <w:tcPr>
            <w:tcW w:w="1066" w:type="dxa"/>
            <w:tcBorders>
              <w:top w:val="nil"/>
              <w:left w:val="nil"/>
              <w:bottom w:val="single" w:sz="4" w:space="0" w:color="auto"/>
              <w:right w:val="single" w:sz="4" w:space="0" w:color="auto"/>
            </w:tcBorders>
            <w:shd w:val="clear" w:color="auto" w:fill="auto"/>
            <w:noWrap/>
            <w:vAlign w:val="center"/>
            <w:hideMark/>
          </w:tcPr>
          <w:p w14:paraId="0513CEFC"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63F85124"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484DC9BD" w14:textId="77777777" w:rsidR="002A7C01" w:rsidRPr="001E7F46" w:rsidRDefault="002A7C01" w:rsidP="008D2719">
            <w:pPr>
              <w:pStyle w:val="TableText"/>
            </w:pPr>
            <w:r w:rsidRPr="001E7F46">
              <w:t>28.1949</w:t>
            </w:r>
          </w:p>
        </w:tc>
        <w:tc>
          <w:tcPr>
            <w:tcW w:w="1066" w:type="dxa"/>
            <w:tcBorders>
              <w:top w:val="nil"/>
              <w:left w:val="nil"/>
              <w:bottom w:val="single" w:sz="4" w:space="0" w:color="auto"/>
              <w:right w:val="single" w:sz="4" w:space="0" w:color="auto"/>
            </w:tcBorders>
            <w:shd w:val="clear" w:color="auto" w:fill="auto"/>
            <w:noWrap/>
            <w:vAlign w:val="center"/>
            <w:hideMark/>
          </w:tcPr>
          <w:p w14:paraId="6B413492" w14:textId="77777777" w:rsidR="002A7C01" w:rsidRPr="001E7F46" w:rsidRDefault="002A7C01" w:rsidP="008D2719">
            <w:pPr>
              <w:pStyle w:val="TableText"/>
            </w:pPr>
            <w:r w:rsidRPr="001E7F46">
              <w:t>-80.6487</w:t>
            </w:r>
          </w:p>
        </w:tc>
        <w:tc>
          <w:tcPr>
            <w:tcW w:w="1066" w:type="dxa"/>
            <w:tcBorders>
              <w:top w:val="nil"/>
              <w:left w:val="nil"/>
              <w:bottom w:val="single" w:sz="4" w:space="0" w:color="auto"/>
              <w:right w:val="single" w:sz="4" w:space="0" w:color="auto"/>
            </w:tcBorders>
            <w:shd w:val="clear" w:color="auto" w:fill="auto"/>
            <w:noWrap/>
            <w:vAlign w:val="center"/>
            <w:hideMark/>
          </w:tcPr>
          <w:p w14:paraId="3F8AA7DF"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4556DFF7" w14:textId="77777777" w:rsidR="002A7C01" w:rsidRPr="001E7F46" w:rsidRDefault="002A7C01" w:rsidP="008D2719">
            <w:pPr>
              <w:pStyle w:val="TableText"/>
            </w:pPr>
            <w:r w:rsidRPr="001E7F46">
              <w:t>Monthly</w:t>
            </w:r>
          </w:p>
        </w:tc>
      </w:tr>
      <w:tr w:rsidR="002A7C01" w:rsidRPr="008373BF" w14:paraId="1BE1E41A"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59812037"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49BDCFDF" w14:textId="77777777" w:rsidR="002A7C01" w:rsidRPr="001E7F46" w:rsidRDefault="002A7C01" w:rsidP="008D2719">
            <w:pPr>
              <w:pStyle w:val="TableText"/>
            </w:pPr>
            <w:r w:rsidRPr="001E7F46">
              <w:t>IRLI21</w:t>
            </w:r>
          </w:p>
        </w:tc>
        <w:tc>
          <w:tcPr>
            <w:tcW w:w="1066" w:type="dxa"/>
            <w:tcBorders>
              <w:top w:val="nil"/>
              <w:left w:val="nil"/>
              <w:bottom w:val="single" w:sz="4" w:space="0" w:color="auto"/>
              <w:right w:val="single" w:sz="4" w:space="0" w:color="auto"/>
            </w:tcBorders>
            <w:shd w:val="clear" w:color="auto" w:fill="auto"/>
            <w:noWrap/>
            <w:vAlign w:val="center"/>
            <w:hideMark/>
          </w:tcPr>
          <w:p w14:paraId="11DC7B73"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5278B1A9"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7B4473C9" w14:textId="77777777" w:rsidR="002A7C01" w:rsidRPr="001E7F46" w:rsidRDefault="002A7C01" w:rsidP="008D2719">
            <w:pPr>
              <w:pStyle w:val="TableText"/>
            </w:pPr>
            <w:r w:rsidRPr="001E7F46">
              <w:t>28.1253</w:t>
            </w:r>
          </w:p>
        </w:tc>
        <w:tc>
          <w:tcPr>
            <w:tcW w:w="1066" w:type="dxa"/>
            <w:tcBorders>
              <w:top w:val="nil"/>
              <w:left w:val="nil"/>
              <w:bottom w:val="single" w:sz="4" w:space="0" w:color="auto"/>
              <w:right w:val="single" w:sz="4" w:space="0" w:color="auto"/>
            </w:tcBorders>
            <w:shd w:val="clear" w:color="auto" w:fill="auto"/>
            <w:noWrap/>
            <w:vAlign w:val="center"/>
            <w:hideMark/>
          </w:tcPr>
          <w:p w14:paraId="0C1AEC98" w14:textId="77777777" w:rsidR="002A7C01" w:rsidRPr="001E7F46" w:rsidRDefault="002A7C01" w:rsidP="008D2719">
            <w:pPr>
              <w:pStyle w:val="TableText"/>
            </w:pPr>
            <w:r w:rsidRPr="001E7F46">
              <w:t>-80.6165</w:t>
            </w:r>
          </w:p>
        </w:tc>
        <w:tc>
          <w:tcPr>
            <w:tcW w:w="1066" w:type="dxa"/>
            <w:tcBorders>
              <w:top w:val="nil"/>
              <w:left w:val="nil"/>
              <w:bottom w:val="single" w:sz="4" w:space="0" w:color="auto"/>
              <w:right w:val="single" w:sz="4" w:space="0" w:color="auto"/>
            </w:tcBorders>
            <w:shd w:val="clear" w:color="auto" w:fill="auto"/>
            <w:noWrap/>
            <w:vAlign w:val="center"/>
            <w:hideMark/>
          </w:tcPr>
          <w:p w14:paraId="7FF33F62" w14:textId="77777777" w:rsidR="002A7C01" w:rsidRPr="001E7F46" w:rsidRDefault="002A7C01" w:rsidP="008D2719">
            <w:pPr>
              <w:pStyle w:val="TableText"/>
            </w:pPr>
            <w:r w:rsidRPr="001E7F46">
              <w:t>Lagoon 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31D38D56" w14:textId="77777777" w:rsidR="002A7C01" w:rsidRPr="001E7F46" w:rsidRDefault="002A7C01" w:rsidP="008D2719">
            <w:pPr>
              <w:pStyle w:val="TableText"/>
            </w:pPr>
            <w:r w:rsidRPr="001E7F46">
              <w:t>Monthly</w:t>
            </w:r>
          </w:p>
        </w:tc>
      </w:tr>
      <w:tr w:rsidR="002A7C01" w:rsidRPr="008373BF" w14:paraId="272742D5"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43F87457"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2D93FE9B" w14:textId="77777777" w:rsidR="002A7C01" w:rsidRPr="001E7F46" w:rsidRDefault="002A7C01" w:rsidP="008D2719">
            <w:pPr>
              <w:pStyle w:val="TableText"/>
            </w:pPr>
            <w:r w:rsidRPr="001E7F46">
              <w:t>IRLUPEGWR</w:t>
            </w:r>
          </w:p>
        </w:tc>
        <w:tc>
          <w:tcPr>
            <w:tcW w:w="1066" w:type="dxa"/>
            <w:tcBorders>
              <w:top w:val="nil"/>
              <w:left w:val="nil"/>
              <w:bottom w:val="single" w:sz="4" w:space="0" w:color="auto"/>
              <w:right w:val="single" w:sz="4" w:space="0" w:color="auto"/>
            </w:tcBorders>
            <w:shd w:val="clear" w:color="auto" w:fill="auto"/>
            <w:noWrap/>
            <w:vAlign w:val="center"/>
            <w:hideMark/>
          </w:tcPr>
          <w:p w14:paraId="219B4159"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5C26C048"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55AB78E6" w14:textId="77777777" w:rsidR="002A7C01" w:rsidRPr="001E7F46" w:rsidRDefault="002A7C01" w:rsidP="008D2719">
            <w:pPr>
              <w:pStyle w:val="TableText"/>
            </w:pPr>
            <w:r w:rsidRPr="001E7F46">
              <w:t>28.1270</w:t>
            </w:r>
          </w:p>
        </w:tc>
        <w:tc>
          <w:tcPr>
            <w:tcW w:w="1066" w:type="dxa"/>
            <w:tcBorders>
              <w:top w:val="nil"/>
              <w:left w:val="nil"/>
              <w:bottom w:val="single" w:sz="4" w:space="0" w:color="auto"/>
              <w:right w:val="single" w:sz="4" w:space="0" w:color="auto"/>
            </w:tcBorders>
            <w:shd w:val="clear" w:color="auto" w:fill="auto"/>
            <w:noWrap/>
            <w:vAlign w:val="center"/>
            <w:hideMark/>
          </w:tcPr>
          <w:p w14:paraId="2E49FB3A" w14:textId="77777777" w:rsidR="002A7C01" w:rsidRPr="001E7F46" w:rsidRDefault="002A7C01" w:rsidP="008D2719">
            <w:pPr>
              <w:pStyle w:val="TableText"/>
            </w:pPr>
            <w:r w:rsidRPr="001E7F46">
              <w:t>-80.6454</w:t>
            </w:r>
          </w:p>
        </w:tc>
        <w:tc>
          <w:tcPr>
            <w:tcW w:w="1066" w:type="dxa"/>
            <w:tcBorders>
              <w:top w:val="nil"/>
              <w:left w:val="nil"/>
              <w:bottom w:val="single" w:sz="4" w:space="0" w:color="auto"/>
              <w:right w:val="single" w:sz="4" w:space="0" w:color="auto"/>
            </w:tcBorders>
            <w:shd w:val="clear" w:color="auto" w:fill="auto"/>
            <w:noWrap/>
            <w:vAlign w:val="center"/>
            <w:hideMark/>
          </w:tcPr>
          <w:p w14:paraId="6737BA95" w14:textId="07C6D1F9" w:rsidR="002A7C01" w:rsidRPr="001E7F46" w:rsidRDefault="00484A10" w:rsidP="008D2719">
            <w:pPr>
              <w:pStyle w:val="TableText"/>
            </w:pPr>
            <w:r>
              <w:t>Tributary</w:t>
            </w:r>
            <w:r w:rsidRPr="001E7F46">
              <w:t xml:space="preserve">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5FFDD027" w14:textId="77777777" w:rsidR="002A7C01" w:rsidRPr="001E7F46" w:rsidRDefault="002A7C01" w:rsidP="008D2719">
            <w:pPr>
              <w:pStyle w:val="TableText"/>
            </w:pPr>
            <w:r w:rsidRPr="001E7F46">
              <w:t>Monthly</w:t>
            </w:r>
          </w:p>
        </w:tc>
      </w:tr>
      <w:tr w:rsidR="002A7C01" w:rsidRPr="008373BF" w14:paraId="6F8288E1"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283BB6FA" w14:textId="77777777" w:rsidR="002A7C01" w:rsidRPr="008D2719" w:rsidRDefault="002A7C01" w:rsidP="008D2719">
            <w:pPr>
              <w:pStyle w:val="TableText"/>
              <w:rPr>
                <w:b/>
                <w:bCs/>
              </w:rPr>
            </w:pPr>
            <w:r w:rsidRPr="008D2719">
              <w:rPr>
                <w:b/>
                <w:bCs/>
              </w:rPr>
              <w:t>SJRWMD</w:t>
            </w:r>
          </w:p>
        </w:tc>
        <w:tc>
          <w:tcPr>
            <w:tcW w:w="1066" w:type="dxa"/>
            <w:tcBorders>
              <w:top w:val="nil"/>
              <w:left w:val="nil"/>
              <w:bottom w:val="single" w:sz="4" w:space="0" w:color="auto"/>
              <w:right w:val="single" w:sz="4" w:space="0" w:color="auto"/>
            </w:tcBorders>
            <w:shd w:val="clear" w:color="auto" w:fill="auto"/>
            <w:noWrap/>
            <w:vAlign w:val="center"/>
            <w:hideMark/>
          </w:tcPr>
          <w:p w14:paraId="15E7673F" w14:textId="77777777" w:rsidR="002A7C01" w:rsidRPr="001E7F46" w:rsidRDefault="002A7C01" w:rsidP="008D2719">
            <w:pPr>
              <w:pStyle w:val="TableText"/>
            </w:pPr>
            <w:r w:rsidRPr="001E7F46">
              <w:t>IRLUPHC</w:t>
            </w:r>
          </w:p>
        </w:tc>
        <w:tc>
          <w:tcPr>
            <w:tcW w:w="1066" w:type="dxa"/>
            <w:tcBorders>
              <w:top w:val="nil"/>
              <w:left w:val="nil"/>
              <w:bottom w:val="single" w:sz="4" w:space="0" w:color="auto"/>
              <w:right w:val="single" w:sz="4" w:space="0" w:color="auto"/>
            </w:tcBorders>
            <w:shd w:val="clear" w:color="auto" w:fill="auto"/>
            <w:noWrap/>
            <w:vAlign w:val="center"/>
            <w:hideMark/>
          </w:tcPr>
          <w:p w14:paraId="697087DE"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1D194164"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6CEE68D3" w14:textId="77777777" w:rsidR="002A7C01" w:rsidRPr="001E7F46" w:rsidRDefault="002A7C01" w:rsidP="008D2719">
            <w:pPr>
              <w:pStyle w:val="TableText"/>
            </w:pPr>
            <w:r w:rsidRPr="001E7F46">
              <w:t>28.1612</w:t>
            </w:r>
          </w:p>
        </w:tc>
        <w:tc>
          <w:tcPr>
            <w:tcW w:w="1066" w:type="dxa"/>
            <w:tcBorders>
              <w:top w:val="nil"/>
              <w:left w:val="nil"/>
              <w:bottom w:val="single" w:sz="4" w:space="0" w:color="auto"/>
              <w:right w:val="single" w:sz="4" w:space="0" w:color="auto"/>
            </w:tcBorders>
            <w:shd w:val="clear" w:color="auto" w:fill="auto"/>
            <w:noWrap/>
            <w:vAlign w:val="center"/>
            <w:hideMark/>
          </w:tcPr>
          <w:p w14:paraId="11385C25" w14:textId="77777777" w:rsidR="002A7C01" w:rsidRPr="001E7F46" w:rsidRDefault="002A7C01" w:rsidP="008D2719">
            <w:pPr>
              <w:pStyle w:val="TableText"/>
            </w:pPr>
            <w:r w:rsidRPr="001E7F46">
              <w:t>-80.6554</w:t>
            </w:r>
          </w:p>
        </w:tc>
        <w:tc>
          <w:tcPr>
            <w:tcW w:w="1066" w:type="dxa"/>
            <w:tcBorders>
              <w:top w:val="nil"/>
              <w:left w:val="nil"/>
              <w:bottom w:val="single" w:sz="4" w:space="0" w:color="auto"/>
              <w:right w:val="single" w:sz="4" w:space="0" w:color="auto"/>
            </w:tcBorders>
            <w:shd w:val="clear" w:color="auto" w:fill="auto"/>
            <w:noWrap/>
            <w:vAlign w:val="center"/>
            <w:hideMark/>
          </w:tcPr>
          <w:p w14:paraId="3A33A3BA" w14:textId="3A7FBAA5" w:rsidR="002A7C01" w:rsidRPr="001E7F46" w:rsidRDefault="00484A10" w:rsidP="008D2719">
            <w:pPr>
              <w:pStyle w:val="TableText"/>
            </w:pPr>
            <w:r>
              <w:t>Tributary</w:t>
            </w:r>
            <w:r w:rsidRPr="001E7F46">
              <w:t xml:space="preserve"> </w:t>
            </w:r>
            <w:r w:rsidR="002A7C01" w:rsidRPr="001E7F46">
              <w:t>Water Quality</w:t>
            </w:r>
          </w:p>
        </w:tc>
        <w:tc>
          <w:tcPr>
            <w:tcW w:w="1066" w:type="dxa"/>
            <w:tcBorders>
              <w:top w:val="nil"/>
              <w:left w:val="nil"/>
              <w:bottom w:val="single" w:sz="4" w:space="0" w:color="auto"/>
              <w:right w:val="single" w:sz="4" w:space="0" w:color="auto"/>
            </w:tcBorders>
            <w:shd w:val="clear" w:color="auto" w:fill="auto"/>
            <w:noWrap/>
            <w:vAlign w:val="center"/>
            <w:hideMark/>
          </w:tcPr>
          <w:p w14:paraId="6A1CD775" w14:textId="77777777" w:rsidR="002A7C01" w:rsidRPr="001E7F46" w:rsidRDefault="002A7C01" w:rsidP="008D2719">
            <w:pPr>
              <w:pStyle w:val="TableText"/>
            </w:pPr>
            <w:r w:rsidRPr="001E7F46">
              <w:t>Monthly</w:t>
            </w:r>
          </w:p>
        </w:tc>
      </w:tr>
      <w:tr w:rsidR="002A7C01" w:rsidRPr="008373BF" w14:paraId="25578A04" w14:textId="77777777" w:rsidTr="007F3573">
        <w:trPr>
          <w:trHeight w:hRule="exact" w:val="302"/>
          <w:jc w:val="center"/>
        </w:trPr>
        <w:tc>
          <w:tcPr>
            <w:tcW w:w="1066" w:type="dxa"/>
            <w:tcBorders>
              <w:top w:val="nil"/>
              <w:left w:val="single" w:sz="4" w:space="0" w:color="auto"/>
              <w:bottom w:val="single" w:sz="4" w:space="0" w:color="auto"/>
              <w:right w:val="single" w:sz="4" w:space="0" w:color="auto"/>
            </w:tcBorders>
            <w:shd w:val="clear" w:color="auto" w:fill="auto"/>
            <w:noWrap/>
            <w:vAlign w:val="center"/>
            <w:hideMark/>
          </w:tcPr>
          <w:p w14:paraId="7DCA16B9" w14:textId="77777777" w:rsidR="002A7C01" w:rsidRPr="008D2719" w:rsidRDefault="002A7C01" w:rsidP="008D2719">
            <w:pPr>
              <w:pStyle w:val="TableText"/>
              <w:rPr>
                <w:b/>
                <w:bCs/>
              </w:rPr>
            </w:pPr>
            <w:r w:rsidRPr="008D2719">
              <w:rPr>
                <w:b/>
                <w:bCs/>
              </w:rPr>
              <w:t>USGS</w:t>
            </w:r>
          </w:p>
        </w:tc>
        <w:tc>
          <w:tcPr>
            <w:tcW w:w="1066" w:type="dxa"/>
            <w:tcBorders>
              <w:top w:val="nil"/>
              <w:left w:val="nil"/>
              <w:bottom w:val="single" w:sz="4" w:space="0" w:color="auto"/>
              <w:right w:val="single" w:sz="4" w:space="0" w:color="auto"/>
            </w:tcBorders>
            <w:shd w:val="clear" w:color="auto" w:fill="auto"/>
            <w:noWrap/>
            <w:vAlign w:val="center"/>
            <w:hideMark/>
          </w:tcPr>
          <w:p w14:paraId="4CD6A221" w14:textId="77777777" w:rsidR="002A7C01" w:rsidRPr="001E7F46" w:rsidRDefault="002A7C01" w:rsidP="008D2719">
            <w:pPr>
              <w:pStyle w:val="TableText"/>
            </w:pPr>
            <w:r w:rsidRPr="001E7F46">
              <w:t>02249007</w:t>
            </w:r>
          </w:p>
        </w:tc>
        <w:tc>
          <w:tcPr>
            <w:tcW w:w="1066" w:type="dxa"/>
            <w:tcBorders>
              <w:top w:val="nil"/>
              <w:left w:val="nil"/>
              <w:bottom w:val="single" w:sz="4" w:space="0" w:color="auto"/>
              <w:right w:val="single" w:sz="4" w:space="0" w:color="auto"/>
            </w:tcBorders>
            <w:shd w:val="clear" w:color="auto" w:fill="auto"/>
            <w:noWrap/>
            <w:vAlign w:val="center"/>
            <w:hideMark/>
          </w:tcPr>
          <w:p w14:paraId="6116AD9E" w14:textId="77777777" w:rsidR="002A7C01" w:rsidRPr="001E7F46" w:rsidRDefault="002A7C01" w:rsidP="008D2719">
            <w:pPr>
              <w:pStyle w:val="TableText"/>
            </w:pPr>
            <w:r w:rsidRPr="001E7F46">
              <w:t>NIRL-B</w:t>
            </w:r>
          </w:p>
        </w:tc>
        <w:tc>
          <w:tcPr>
            <w:tcW w:w="1066" w:type="dxa"/>
            <w:tcBorders>
              <w:top w:val="nil"/>
              <w:left w:val="nil"/>
              <w:bottom w:val="single" w:sz="4" w:space="0" w:color="auto"/>
              <w:right w:val="single" w:sz="4" w:space="0" w:color="auto"/>
            </w:tcBorders>
            <w:shd w:val="clear" w:color="auto" w:fill="auto"/>
            <w:noWrap/>
            <w:vAlign w:val="center"/>
            <w:hideMark/>
          </w:tcPr>
          <w:p w14:paraId="3E0F7A3D" w14:textId="77777777" w:rsidR="002A7C01" w:rsidRPr="001E7F46" w:rsidRDefault="002A7C01" w:rsidP="008D2719">
            <w:pPr>
              <w:pStyle w:val="TableText"/>
            </w:pPr>
            <w:r w:rsidRPr="001E7F46">
              <w:t>Active</w:t>
            </w:r>
          </w:p>
        </w:tc>
        <w:tc>
          <w:tcPr>
            <w:tcW w:w="1066" w:type="dxa"/>
            <w:tcBorders>
              <w:top w:val="nil"/>
              <w:left w:val="nil"/>
              <w:bottom w:val="single" w:sz="4" w:space="0" w:color="auto"/>
              <w:right w:val="single" w:sz="4" w:space="0" w:color="auto"/>
            </w:tcBorders>
            <w:shd w:val="clear" w:color="auto" w:fill="auto"/>
            <w:noWrap/>
            <w:vAlign w:val="center"/>
            <w:hideMark/>
          </w:tcPr>
          <w:p w14:paraId="72D148F4" w14:textId="77777777" w:rsidR="002A7C01" w:rsidRPr="001E7F46" w:rsidRDefault="002A7C01" w:rsidP="008D2719">
            <w:pPr>
              <w:pStyle w:val="TableText"/>
            </w:pPr>
            <w:r w:rsidRPr="001E7F46">
              <w:t>28.1270</w:t>
            </w:r>
          </w:p>
        </w:tc>
        <w:tc>
          <w:tcPr>
            <w:tcW w:w="1066" w:type="dxa"/>
            <w:tcBorders>
              <w:top w:val="nil"/>
              <w:left w:val="nil"/>
              <w:bottom w:val="single" w:sz="4" w:space="0" w:color="auto"/>
              <w:right w:val="single" w:sz="4" w:space="0" w:color="auto"/>
            </w:tcBorders>
            <w:shd w:val="clear" w:color="auto" w:fill="auto"/>
            <w:noWrap/>
            <w:vAlign w:val="center"/>
            <w:hideMark/>
          </w:tcPr>
          <w:p w14:paraId="61E8ADD4" w14:textId="77777777" w:rsidR="002A7C01" w:rsidRPr="001E7F46" w:rsidRDefault="002A7C01" w:rsidP="008D2719">
            <w:pPr>
              <w:pStyle w:val="TableText"/>
            </w:pPr>
            <w:r w:rsidRPr="001E7F46">
              <w:t>-80.6454</w:t>
            </w:r>
          </w:p>
        </w:tc>
        <w:tc>
          <w:tcPr>
            <w:tcW w:w="1066" w:type="dxa"/>
            <w:tcBorders>
              <w:top w:val="nil"/>
              <w:left w:val="nil"/>
              <w:bottom w:val="single" w:sz="4" w:space="0" w:color="auto"/>
              <w:right w:val="single" w:sz="4" w:space="0" w:color="auto"/>
            </w:tcBorders>
            <w:shd w:val="clear" w:color="auto" w:fill="auto"/>
            <w:noWrap/>
            <w:vAlign w:val="center"/>
            <w:hideMark/>
          </w:tcPr>
          <w:p w14:paraId="36617B27" w14:textId="77777777" w:rsidR="002A7C01" w:rsidRPr="001E7F46" w:rsidRDefault="002A7C01" w:rsidP="008D2719">
            <w:pPr>
              <w:pStyle w:val="TableText"/>
            </w:pPr>
            <w:r w:rsidRPr="001E7F46">
              <w:t>Flow</w:t>
            </w:r>
          </w:p>
        </w:tc>
        <w:tc>
          <w:tcPr>
            <w:tcW w:w="1066" w:type="dxa"/>
            <w:tcBorders>
              <w:top w:val="nil"/>
              <w:left w:val="nil"/>
              <w:bottom w:val="single" w:sz="4" w:space="0" w:color="auto"/>
              <w:right w:val="single" w:sz="4" w:space="0" w:color="auto"/>
            </w:tcBorders>
            <w:shd w:val="clear" w:color="auto" w:fill="auto"/>
            <w:noWrap/>
            <w:vAlign w:val="center"/>
            <w:hideMark/>
          </w:tcPr>
          <w:p w14:paraId="54BE588A" w14:textId="77777777" w:rsidR="002A7C01" w:rsidRPr="001E7F46" w:rsidRDefault="002A7C01" w:rsidP="008D2719">
            <w:pPr>
              <w:pStyle w:val="TableText"/>
            </w:pPr>
            <w:r w:rsidRPr="001E7F46">
              <w:t>Continuous</w:t>
            </w:r>
          </w:p>
        </w:tc>
      </w:tr>
    </w:tbl>
    <w:p w14:paraId="7BA23DAD" w14:textId="77777777" w:rsidR="00BB2DD7" w:rsidRPr="00D87F42" w:rsidRDefault="00BB2DD7" w:rsidP="00BB2DD7">
      <w:pPr>
        <w:pStyle w:val="BodyText"/>
        <w:rPr>
          <w:szCs w:val="24"/>
        </w:rPr>
      </w:pPr>
    </w:p>
    <w:p w14:paraId="61D531D0" w14:textId="77777777" w:rsidR="009F2718" w:rsidRDefault="009F2718" w:rsidP="009F2718">
      <w:pPr>
        <w:pStyle w:val="BodyText1"/>
        <w:rPr>
          <w:rFonts w:ascii="Times New Roman" w:hAnsi="Times New Roman"/>
          <w:sz w:val="24"/>
          <w:szCs w:val="24"/>
        </w:rPr>
        <w:sectPr w:rsidR="009F2718" w:rsidSect="009F2718">
          <w:headerReference w:type="first" r:id="rId30"/>
          <w:type w:val="continuous"/>
          <w:pgSz w:w="12240" w:h="15840" w:code="1"/>
          <w:pgMar w:top="1440" w:right="1440" w:bottom="1440" w:left="1440" w:header="720" w:footer="720" w:gutter="0"/>
          <w:cols w:space="720"/>
          <w:docGrid w:linePitch="360"/>
        </w:sectPr>
      </w:pPr>
    </w:p>
    <w:bookmarkStart w:id="252" w:name="_Toc249759422"/>
    <w:bookmarkStart w:id="253" w:name="_Toc323297681"/>
    <w:bookmarkStart w:id="254" w:name="_Toc345583025"/>
    <w:p w14:paraId="47D260DE" w14:textId="34076B24" w:rsidR="009F2718" w:rsidRPr="00241B24" w:rsidRDefault="00C36844" w:rsidP="00BB2DD7">
      <w:pPr>
        <w:pStyle w:val="BodyText1"/>
        <w:spacing w:after="0"/>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632" behindDoc="0" locked="0" layoutInCell="1" allowOverlap="1" wp14:anchorId="1BA61501" wp14:editId="6A6B7771">
                <wp:simplePos x="0" y="0"/>
                <wp:positionH relativeFrom="column">
                  <wp:posOffset>3228975</wp:posOffset>
                </wp:positionH>
                <wp:positionV relativeFrom="paragraph">
                  <wp:posOffset>3810000</wp:posOffset>
                </wp:positionV>
                <wp:extent cx="342900" cy="333375"/>
                <wp:effectExtent l="0" t="0" r="0" b="0"/>
                <wp:wrapNone/>
                <wp:docPr id="3" name="Text Box 3"/>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14:paraId="239C59E5" w14:textId="7F7EE459" w:rsidR="00E86A53" w:rsidRPr="00C36844" w:rsidRDefault="00E86A53">
                            <w:pPr>
                              <w:rPr>
                                <w:rFonts w:ascii="Arial" w:hAnsi="Arial" w:cs="Arial"/>
                                <w:b/>
                                <w:bCs/>
                                <w:sz w:val="28"/>
                                <w:szCs w:val="28"/>
                              </w:rPr>
                            </w:pPr>
                            <w:r>
                              <w:rPr>
                                <w:rFonts w:ascii="Arial" w:hAnsi="Arial" w:cs="Arial"/>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A61501" id="Text Box 3" o:spid="_x0000_s1030" type="#_x0000_t202" style="position:absolute;left:0;text-align:left;margin-left:254.25pt;margin-top:300pt;width:27pt;height:26.2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" filled="f" stroked="f" strokeweight=".5pt">
                <v:textbox>
                  <w:txbxContent>
                    <w:p w14:paraId="239C59E5" w14:textId="7F7EE459" w:rsidR="00E86A53" w:rsidRPr="00C36844" w:rsidRDefault="00E86A53">
                      <w:pPr>
                        <w:rPr>
                          <w:rFonts w:ascii="Arial" w:hAnsi="Arial" w:cs="Arial"/>
                          <w:b/>
                          <w:bCs/>
                          <w:sz w:val="28"/>
                          <w:szCs w:val="28"/>
                        </w:rPr>
                      </w:pPr>
                      <w:r>
                        <w:rPr>
                          <w:rFonts w:ascii="Arial" w:hAnsi="Arial" w:cs="Arial"/>
                          <w:b/>
                          <w:bCs/>
                          <w:sz w:val="28"/>
                          <w:szCs w:val="28"/>
                        </w:rPr>
                        <w:t>A</w:t>
                      </w:r>
                    </w:p>
                  </w:txbxContent>
                </v:textbox>
              </v:shape>
            </w:pict>
          </mc:Fallback>
        </mc:AlternateContent>
      </w:r>
      <w:r w:rsidR="0006124B">
        <w:rPr>
          <w:rFonts w:ascii="Times New Roman" w:hAnsi="Times New Roman"/>
          <w:noProof/>
          <w:sz w:val="24"/>
          <w:szCs w:val="24"/>
        </w:rPr>
        <w:drawing>
          <wp:inline distT="0" distB="0" distL="0" distR="0" wp14:anchorId="3FFA1791" wp14:editId="4C10B786">
            <wp:extent cx="5830990" cy="7545987"/>
            <wp:effectExtent l="19050" t="19050" r="17780" b="171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RL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30990" cy="7545987"/>
                    </a:xfrm>
                    <a:prstGeom prst="rect">
                      <a:avLst/>
                    </a:prstGeom>
                    <a:ln>
                      <a:solidFill>
                        <a:schemeClr val="tx1"/>
                      </a:solidFill>
                    </a:ln>
                  </pic:spPr>
                </pic:pic>
              </a:graphicData>
            </a:graphic>
          </wp:inline>
        </w:drawing>
      </w:r>
    </w:p>
    <w:p w14:paraId="6CDAF532" w14:textId="48A9CFD6" w:rsidR="009F2718" w:rsidRPr="00241B24" w:rsidRDefault="009F2718" w:rsidP="0003210E">
      <w:pPr>
        <w:pStyle w:val="Caption"/>
        <w:spacing w:before="0"/>
        <w:rPr>
          <w:rFonts w:ascii="Times New Roman" w:hAnsi="Times New Roman"/>
          <w:smallCaps/>
          <w:szCs w:val="24"/>
        </w:rPr>
      </w:pPr>
      <w:bookmarkStart w:id="255" w:name="_Ref323288967"/>
      <w:bookmarkStart w:id="256" w:name="_Ref246149493"/>
      <w:bookmarkStart w:id="257" w:name="_Ref323288964"/>
      <w:bookmarkStart w:id="258" w:name="_Toc56418631"/>
      <w:r w:rsidRPr="00241B24">
        <w:rPr>
          <w:rFonts w:ascii="Times New Roman" w:hAnsi="Times New Roman"/>
          <w:szCs w:val="24"/>
        </w:rPr>
        <w:t xml:space="preserve">Figure </w:t>
      </w:r>
      <w:r w:rsidRPr="00241B24">
        <w:rPr>
          <w:rFonts w:ascii="Times New Roman" w:hAnsi="Times New Roman"/>
          <w:smallCaps/>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mallCaps/>
          <w:szCs w:val="24"/>
        </w:rPr>
        <w:fldChar w:fldCharType="separate"/>
      </w:r>
      <w:r w:rsidR="00470C1D">
        <w:rPr>
          <w:rFonts w:ascii="Times New Roman" w:hAnsi="Times New Roman"/>
          <w:noProof/>
          <w:szCs w:val="24"/>
        </w:rPr>
        <w:t>11</w:t>
      </w:r>
      <w:r w:rsidRPr="00241B24">
        <w:rPr>
          <w:rFonts w:ascii="Times New Roman" w:hAnsi="Times New Roman"/>
          <w:smallCaps/>
          <w:szCs w:val="24"/>
        </w:rPr>
        <w:fldChar w:fldCharType="end"/>
      </w:r>
      <w:bookmarkEnd w:id="255"/>
      <w:r w:rsidR="0003210E">
        <w:rPr>
          <w:rFonts w:ascii="Times New Roman" w:hAnsi="Times New Roman"/>
          <w:szCs w:val="24"/>
        </w:rPr>
        <w:t>.</w:t>
      </w:r>
      <w:r w:rsidRPr="00241B24">
        <w:rPr>
          <w:rFonts w:ascii="Times New Roman" w:hAnsi="Times New Roman"/>
          <w:szCs w:val="24"/>
        </w:rPr>
        <w:t xml:space="preserve"> </w:t>
      </w:r>
      <w:bookmarkEnd w:id="256"/>
      <w:r w:rsidRPr="00241B24">
        <w:rPr>
          <w:rFonts w:ascii="Times New Roman" w:hAnsi="Times New Roman"/>
          <w:szCs w:val="24"/>
        </w:rPr>
        <w:t xml:space="preserve">Monitoring </w:t>
      </w:r>
      <w:r w:rsidR="006E04F2">
        <w:rPr>
          <w:rFonts w:ascii="Times New Roman" w:hAnsi="Times New Roman"/>
          <w:szCs w:val="24"/>
        </w:rPr>
        <w:t>n</w:t>
      </w:r>
      <w:r w:rsidRPr="00241B24">
        <w:rPr>
          <w:rFonts w:ascii="Times New Roman" w:hAnsi="Times New Roman"/>
          <w:szCs w:val="24"/>
        </w:rPr>
        <w:t xml:space="preserve">etwork in </w:t>
      </w:r>
      <w:bookmarkEnd w:id="257"/>
      <w:r w:rsidR="0006124B">
        <w:rPr>
          <w:rFonts w:ascii="Times New Roman" w:hAnsi="Times New Roman"/>
          <w:szCs w:val="24"/>
        </w:rPr>
        <w:t>NIRL</w:t>
      </w:r>
      <w:r w:rsidRPr="00241B24">
        <w:rPr>
          <w:rFonts w:ascii="Times New Roman" w:hAnsi="Times New Roman"/>
          <w:szCs w:val="24"/>
        </w:rPr>
        <w:t xml:space="preserve"> Project Zone</w:t>
      </w:r>
      <w:r w:rsidR="00D43CC4">
        <w:rPr>
          <w:rFonts w:ascii="Times New Roman" w:hAnsi="Times New Roman"/>
          <w:szCs w:val="24"/>
        </w:rPr>
        <w:t xml:space="preserve"> A</w:t>
      </w:r>
      <w:bookmarkEnd w:id="258"/>
    </w:p>
    <w:p w14:paraId="61D05BB9" w14:textId="32529DF8" w:rsidR="009F2718" w:rsidRDefault="009F2718" w:rsidP="009F2718">
      <w:pPr>
        <w:pStyle w:val="BodyText"/>
        <w:spacing w:after="0"/>
        <w:jc w:val="center"/>
        <w:rPr>
          <w:szCs w:val="24"/>
        </w:rPr>
      </w:pPr>
    </w:p>
    <w:p w14:paraId="2682EED0" w14:textId="6053D4A2" w:rsidR="0006124B" w:rsidRPr="00241B24" w:rsidRDefault="0006124B" w:rsidP="009F2718">
      <w:pPr>
        <w:pStyle w:val="BodyText"/>
        <w:spacing w:after="0"/>
        <w:jc w:val="center"/>
        <w:rPr>
          <w:szCs w:val="24"/>
        </w:rPr>
      </w:pPr>
      <w:r>
        <w:rPr>
          <w:noProof/>
          <w:szCs w:val="24"/>
        </w:rPr>
        <w:drawing>
          <wp:inline distT="0" distB="0" distL="0" distR="0" wp14:anchorId="0B11219F" wp14:editId="43CBA4BF">
            <wp:extent cx="5943600" cy="7691717"/>
            <wp:effectExtent l="19050" t="19050" r="19050" b="241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RLB.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a:ln>
                      <a:solidFill>
                        <a:schemeClr val="tx1"/>
                      </a:solidFill>
                    </a:ln>
                  </pic:spPr>
                </pic:pic>
              </a:graphicData>
            </a:graphic>
          </wp:inline>
        </w:drawing>
      </w:r>
    </w:p>
    <w:p w14:paraId="115BC2A5" w14:textId="35972EC4" w:rsidR="00EA60F1" w:rsidRDefault="009F2718" w:rsidP="009F2718">
      <w:pPr>
        <w:pStyle w:val="Figure"/>
        <w:rPr>
          <w:rFonts w:ascii="Times New Roman" w:hAnsi="Times New Roman"/>
          <w:szCs w:val="24"/>
        </w:rPr>
      </w:pPr>
      <w:bookmarkStart w:id="259" w:name="_Ref55404163"/>
      <w:bookmarkStart w:id="260" w:name="_Toc56418632"/>
      <w:r w:rsidRPr="00241B24">
        <w:rPr>
          <w:rFonts w:ascii="Times New Roman" w:hAnsi="Times New Roman"/>
          <w:szCs w:val="24"/>
        </w:rPr>
        <w:t xml:space="preserve">Figure </w:t>
      </w:r>
      <w:r w:rsidRPr="00241B24">
        <w:rPr>
          <w:rFonts w:ascii="Times New Roman" w:hAnsi="Times New Roman"/>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zCs w:val="24"/>
        </w:rPr>
        <w:fldChar w:fldCharType="separate"/>
      </w:r>
      <w:r w:rsidR="00470C1D">
        <w:rPr>
          <w:rFonts w:ascii="Times New Roman" w:hAnsi="Times New Roman"/>
          <w:noProof/>
          <w:szCs w:val="24"/>
        </w:rPr>
        <w:t>12</w:t>
      </w:r>
      <w:r w:rsidRPr="00241B24">
        <w:rPr>
          <w:rFonts w:ascii="Times New Roman" w:hAnsi="Times New Roman"/>
          <w:szCs w:val="24"/>
        </w:rPr>
        <w:fldChar w:fldCharType="end"/>
      </w:r>
      <w:bookmarkEnd w:id="259"/>
      <w:r w:rsidR="0003210E">
        <w:rPr>
          <w:rFonts w:ascii="Times New Roman" w:hAnsi="Times New Roman"/>
          <w:szCs w:val="24"/>
        </w:rPr>
        <w:t>.</w:t>
      </w:r>
      <w:r w:rsidRPr="00241B24">
        <w:rPr>
          <w:rFonts w:ascii="Times New Roman" w:hAnsi="Times New Roman"/>
          <w:szCs w:val="24"/>
        </w:rPr>
        <w:t xml:space="preserve"> Monitoring </w:t>
      </w:r>
      <w:r w:rsidR="006E04F2">
        <w:rPr>
          <w:rFonts w:ascii="Times New Roman" w:hAnsi="Times New Roman"/>
          <w:szCs w:val="24"/>
        </w:rPr>
        <w:t>n</w:t>
      </w:r>
      <w:r w:rsidRPr="00241B24">
        <w:rPr>
          <w:rFonts w:ascii="Times New Roman" w:hAnsi="Times New Roman"/>
          <w:szCs w:val="24"/>
        </w:rPr>
        <w:t xml:space="preserve">etwork in </w:t>
      </w:r>
      <w:r w:rsidR="0006124B">
        <w:rPr>
          <w:rFonts w:ascii="Times New Roman" w:hAnsi="Times New Roman"/>
          <w:szCs w:val="24"/>
        </w:rPr>
        <w:t>NIRL</w:t>
      </w:r>
      <w:r w:rsidRPr="00241B24">
        <w:rPr>
          <w:rFonts w:ascii="Times New Roman" w:hAnsi="Times New Roman"/>
          <w:szCs w:val="24"/>
        </w:rPr>
        <w:t xml:space="preserve"> Project Zone</w:t>
      </w:r>
      <w:r w:rsidR="00D43CC4">
        <w:rPr>
          <w:rFonts w:ascii="Times New Roman" w:hAnsi="Times New Roman"/>
          <w:szCs w:val="24"/>
        </w:rPr>
        <w:t xml:space="preserve"> B</w:t>
      </w:r>
      <w:bookmarkEnd w:id="260"/>
    </w:p>
    <w:p w14:paraId="7F1B493C" w14:textId="77777777" w:rsidR="00EA60F1" w:rsidRDefault="00EA60F1">
      <w:pPr>
        <w:spacing w:after="160"/>
        <w:rPr>
          <w:b/>
          <w:color w:val="000000"/>
          <w:kern w:val="32"/>
          <w:szCs w:val="24"/>
        </w:rPr>
      </w:pPr>
      <w:r>
        <w:rPr>
          <w:szCs w:val="24"/>
        </w:rPr>
        <w:br w:type="page"/>
      </w:r>
    </w:p>
    <w:p w14:paraId="600AA82C" w14:textId="77777777" w:rsidR="009F2718" w:rsidRPr="00241B24" w:rsidRDefault="009F2718" w:rsidP="00547724">
      <w:pPr>
        <w:pStyle w:val="Heading3"/>
        <w:ind w:left="0"/>
        <w:rPr>
          <w:rFonts w:ascii="Times New Roman" w:hAnsi="Times New Roman" w:cs="Times New Roman"/>
        </w:rPr>
      </w:pPr>
      <w:bookmarkStart w:id="261" w:name="_Toc55485228"/>
      <w:r w:rsidRPr="00241B24">
        <w:rPr>
          <w:rFonts w:ascii="Times New Roman" w:hAnsi="Times New Roman" w:cs="Times New Roman"/>
        </w:rPr>
        <w:t>Data Management and Assessment</w:t>
      </w:r>
      <w:bookmarkEnd w:id="252"/>
      <w:bookmarkEnd w:id="253"/>
      <w:bookmarkEnd w:id="254"/>
      <w:bookmarkEnd w:id="261"/>
    </w:p>
    <w:p w14:paraId="3770B0E5" w14:textId="03E9EFDF" w:rsidR="0006124B" w:rsidRPr="00611A78" w:rsidRDefault="0006124B" w:rsidP="008D2719">
      <w:pPr>
        <w:pStyle w:val="BT"/>
      </w:pPr>
      <w:r w:rsidRPr="00611A78">
        <w:t xml:space="preserve">In 2017, the Florida Watershed Information Network (WIN) replaced the Florida Storage and Retrieval (STORET) database. WIN now serves as the primary repository of ambient water quality data for Florida. Water quality data </w:t>
      </w:r>
      <w:bookmarkStart w:id="262" w:name="_Hlk40702633"/>
      <w:r w:rsidRPr="00611A78">
        <w:t xml:space="preserve">from the WIN database are </w:t>
      </w:r>
      <w:bookmarkEnd w:id="262"/>
      <w:r w:rsidRPr="00611A78">
        <w:t>used for impaired waters rule assessments and TMDL development. Ambient water quality data collected as part of the BMAP will be uploaded into WIN for long-term storage and availability. All BMAP data providers have agreed to upload ambient water quality data to WIN at least quarterly, upon completion of the appropriate quality assurance/quality control (QA/QC) checks.</w:t>
      </w:r>
    </w:p>
    <w:p w14:paraId="793F182E" w14:textId="77777777" w:rsidR="0006124B" w:rsidRPr="00611A78" w:rsidRDefault="0006124B" w:rsidP="008D2719">
      <w:pPr>
        <w:pStyle w:val="BT"/>
      </w:pPr>
      <w:r w:rsidRPr="00611A78">
        <w:t>Other data</w:t>
      </w:r>
      <w:r>
        <w:t xml:space="preserve"> relevant to monitoring restoration efforts</w:t>
      </w:r>
      <w:r w:rsidRPr="00611A78">
        <w:t>, such as the extent and abundance of seagrass coverages, groundwater, and storm event</w:t>
      </w:r>
      <w:r>
        <w:t>s</w:t>
      </w:r>
      <w:r w:rsidRPr="00611A78">
        <w:t xml:space="preserve">, may be collected. Stakeholders agree to provide these data to other BMAP partners upon request, and when appropriate, for inclusion in BMAP data analyses and adaptive management evaluations. </w:t>
      </w:r>
      <w:r>
        <w:t>Other b</w:t>
      </w:r>
      <w:r w:rsidRPr="004B06CB">
        <w:t>iological data used to assess the biological health of streams and lakes may be provided to department staff in the Watershed Assessment Section. For more information on submitting external biological data, please visit the DEP website.</w:t>
      </w:r>
    </w:p>
    <w:p w14:paraId="58E07F24" w14:textId="5744C064" w:rsidR="009F2718" w:rsidRPr="00241B24" w:rsidRDefault="0006124B" w:rsidP="008D2719">
      <w:pPr>
        <w:pStyle w:val="BT"/>
      </w:pPr>
      <w:r w:rsidRPr="00611A78">
        <w:t xml:space="preserve">The water quality data will be analyzed </w:t>
      </w:r>
      <w:bookmarkStart w:id="263" w:name="_Hlk40702716"/>
      <w:r w:rsidRPr="00611A78">
        <w:t>periodically</w:t>
      </w:r>
      <w:bookmarkEnd w:id="263"/>
      <w:r w:rsidRPr="00611A78">
        <w:t xml:space="preserve"> to determine trends in water quality in the lagoon. Specific statistical analyses were not identified during BMAP development; however, commonly accepted methods of data analysis will be used.</w:t>
      </w:r>
    </w:p>
    <w:p w14:paraId="377A8030" w14:textId="77777777" w:rsidR="009F2718" w:rsidRPr="00241B24" w:rsidRDefault="009F2718" w:rsidP="00547724">
      <w:pPr>
        <w:pStyle w:val="Heading3"/>
        <w:ind w:left="0"/>
        <w:rPr>
          <w:rFonts w:ascii="Times New Roman" w:hAnsi="Times New Roman" w:cs="Times New Roman"/>
        </w:rPr>
      </w:pPr>
      <w:bookmarkStart w:id="264" w:name="_Toc220746239"/>
      <w:bookmarkStart w:id="265" w:name="_Toc220746709"/>
      <w:bookmarkStart w:id="266" w:name="_Toc220917888"/>
      <w:bookmarkStart w:id="267" w:name="_Toc220925364"/>
      <w:bookmarkStart w:id="268" w:name="_Toc220746241"/>
      <w:bookmarkStart w:id="269" w:name="_Toc220746711"/>
      <w:bookmarkStart w:id="270" w:name="_Toc220917890"/>
      <w:bookmarkStart w:id="271" w:name="_Toc220925366"/>
      <w:bookmarkStart w:id="272" w:name="_Toc220746243"/>
      <w:bookmarkStart w:id="273" w:name="_Toc220746713"/>
      <w:bookmarkStart w:id="274" w:name="_Toc220917892"/>
      <w:bookmarkStart w:id="275" w:name="_Toc220925368"/>
      <w:bookmarkStart w:id="276" w:name="_Toc220746245"/>
      <w:bookmarkStart w:id="277" w:name="_Toc220746715"/>
      <w:bookmarkStart w:id="278" w:name="_Toc220917894"/>
      <w:bookmarkStart w:id="279" w:name="_Toc220925370"/>
      <w:bookmarkStart w:id="280" w:name="_Toc220746247"/>
      <w:bookmarkStart w:id="281" w:name="_Toc220746717"/>
      <w:bookmarkStart w:id="282" w:name="_Toc220917896"/>
      <w:bookmarkStart w:id="283" w:name="_Toc220925372"/>
      <w:bookmarkStart w:id="284" w:name="_Toc220746248"/>
      <w:bookmarkStart w:id="285" w:name="_Toc220746718"/>
      <w:bookmarkStart w:id="286" w:name="_Toc220746801"/>
      <w:bookmarkStart w:id="287" w:name="_Toc220917897"/>
      <w:bookmarkStart w:id="288" w:name="_Toc220917980"/>
      <w:bookmarkStart w:id="289" w:name="_Toc220925373"/>
      <w:bookmarkStart w:id="290" w:name="_Toc220925456"/>
      <w:bookmarkStart w:id="291" w:name="_Toc219541668"/>
      <w:bookmarkStart w:id="292" w:name="_Toc249759423"/>
      <w:bookmarkStart w:id="293" w:name="_Toc323297682"/>
      <w:bookmarkStart w:id="294" w:name="_Toc345583026"/>
      <w:bookmarkStart w:id="295" w:name="_Toc55485229"/>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241B24">
        <w:rPr>
          <w:rFonts w:ascii="Times New Roman" w:hAnsi="Times New Roman" w:cs="Times New Roman"/>
        </w:rPr>
        <w:t>Quality Assurance/Quality Control</w:t>
      </w:r>
      <w:bookmarkEnd w:id="291"/>
      <w:bookmarkEnd w:id="292"/>
      <w:bookmarkEnd w:id="293"/>
      <w:bookmarkEnd w:id="294"/>
      <w:bookmarkEnd w:id="295"/>
    </w:p>
    <w:p w14:paraId="719491CB" w14:textId="6B37E84E" w:rsidR="009F2718" w:rsidRPr="00241B24" w:rsidRDefault="0006124B" w:rsidP="008D2719">
      <w:pPr>
        <w:pStyle w:val="BT"/>
      </w:pPr>
      <w:r w:rsidRPr="00611A78">
        <w:t>Stakeholders participating in the monitoring plan must collect water quality data in a manner consistent with the DEP standard operating procedures (SOPs) for QA/QC. The most current version of these procedures can be downloaded from the DEP website.</w:t>
      </w:r>
      <w:r w:rsidR="000108C8">
        <w:t xml:space="preserve"> </w:t>
      </w:r>
      <w:r w:rsidRPr="00611A78">
        <w:t>For BMAP-related data analyses, entities should use National Environmental Laboratory Accreditation Council (NELAC) National Environmental Laboratory Accreditation Program (NELAP) certified laboratories or other labs that meet the certification and other requirements outlined in the DEP SOPs. SJRWMD staff and contractors collect, process, and preserve samples according to SJRWMD</w:t>
      </w:r>
      <w:r w:rsidR="00EC5BEA">
        <w:t>'</w:t>
      </w:r>
      <w:r w:rsidRPr="00611A78">
        <w:t xml:space="preserve">s Field Standard Operating Procedures for Surface Water Sampling Fiscal Year 2020. </w:t>
      </w:r>
    </w:p>
    <w:p w14:paraId="6BAA0936" w14:textId="41A2DCB7" w:rsidR="009F2718" w:rsidRPr="00241B24" w:rsidRDefault="000108C8" w:rsidP="00661C53">
      <w:pPr>
        <w:pStyle w:val="Heading2"/>
      </w:pPr>
      <w:bookmarkStart w:id="296" w:name="_Toc323297683"/>
      <w:bookmarkStart w:id="297" w:name="_Toc345583027"/>
      <w:bookmarkStart w:id="298" w:name="_Toc55485230"/>
      <w:r>
        <w:t xml:space="preserve"> </w:t>
      </w:r>
      <w:r w:rsidR="009F2718" w:rsidRPr="00241B24">
        <w:t>Research Priorities</w:t>
      </w:r>
      <w:bookmarkEnd w:id="296"/>
      <w:bookmarkEnd w:id="297"/>
      <w:bookmarkEnd w:id="298"/>
    </w:p>
    <w:p w14:paraId="75304F2E" w14:textId="2D0FD844" w:rsidR="009F2718" w:rsidRPr="00241B24" w:rsidRDefault="009F2718" w:rsidP="008D2719">
      <w:pPr>
        <w:pStyle w:val="BT"/>
      </w:pPr>
      <w:r w:rsidRPr="00241B24">
        <w:t>During the BMAP process, the stakeholders identified several research priorities they would like to pursue, if funding becomes available. The investments prompted by the 2011 superbloom generated research topics that include</w:t>
      </w:r>
      <w:r w:rsidR="00452915">
        <w:t xml:space="preserve"> the following</w:t>
      </w:r>
      <w:r w:rsidRPr="00241B24">
        <w:t>:</w:t>
      </w:r>
    </w:p>
    <w:p w14:paraId="788CA019" w14:textId="77777777" w:rsidR="0006124B" w:rsidRPr="00164F21" w:rsidRDefault="0006124B" w:rsidP="008D2719">
      <w:pPr>
        <w:pStyle w:val="Bullet"/>
      </w:pPr>
      <w:r w:rsidRPr="00315D92">
        <w:t xml:space="preserve">Collecting data to update the bathymetry for the IRL Basin, which would be used in </w:t>
      </w:r>
      <w:r w:rsidRPr="003632DB">
        <w:t>evaluations of seagrass depth limits.</w:t>
      </w:r>
    </w:p>
    <w:p w14:paraId="45E6D10C" w14:textId="77777777" w:rsidR="0006124B" w:rsidRPr="008D2719" w:rsidRDefault="0006124B" w:rsidP="008D2719">
      <w:pPr>
        <w:pStyle w:val="Bullet"/>
      </w:pPr>
      <w:r w:rsidRPr="008D2719">
        <w:t>Continuing coordinated monitoring of phytoplankton, periphyton, drift algae, and macroalgae in the basin to gain insights into cycling of nutrients.</w:t>
      </w:r>
    </w:p>
    <w:p w14:paraId="42EE9DD7" w14:textId="77777777" w:rsidR="0006124B" w:rsidRPr="008D2719" w:rsidRDefault="0006124B" w:rsidP="008D2719">
      <w:pPr>
        <w:pStyle w:val="Bullet"/>
      </w:pPr>
      <w:r w:rsidRPr="008D2719">
        <w:t>Data analysis of storm event monitoring at the major outfalls.</w:t>
      </w:r>
    </w:p>
    <w:p w14:paraId="572A0AD5" w14:textId="77777777" w:rsidR="0006124B" w:rsidRPr="00611A78" w:rsidRDefault="0006124B" w:rsidP="008D2719">
      <w:pPr>
        <w:pStyle w:val="Bullet"/>
      </w:pPr>
      <w:r w:rsidRPr="00611A78">
        <w:t>Testing/verifying the TN, TP, and seagrass depth regression equations using data collected since 1999.</w:t>
      </w:r>
    </w:p>
    <w:p w14:paraId="02EE8365" w14:textId="77777777" w:rsidR="0006124B" w:rsidRPr="00611A78" w:rsidRDefault="0006124B" w:rsidP="008D2719">
      <w:pPr>
        <w:pStyle w:val="Bullet"/>
      </w:pPr>
      <w:r w:rsidRPr="00611A78">
        <w:t>Refining load estimates delivered by baseflows and modeling the contributions of baseflows.</w:t>
      </w:r>
    </w:p>
    <w:p w14:paraId="13337064" w14:textId="77777777" w:rsidR="0006124B" w:rsidRPr="00611A78" w:rsidRDefault="0006124B" w:rsidP="008D2719">
      <w:pPr>
        <w:pStyle w:val="Bullet"/>
      </w:pPr>
      <w:r w:rsidRPr="00611A78">
        <w:t xml:space="preserve">Synthesizing data on nutrient flux/internal recycling of legacy nutrient loads held within the IRL sediments and exchanged with the water column. </w:t>
      </w:r>
    </w:p>
    <w:p w14:paraId="376B76BC" w14:textId="294724D0" w:rsidR="0006124B" w:rsidRPr="00611A78" w:rsidRDefault="0006124B" w:rsidP="008D2719">
      <w:pPr>
        <w:pStyle w:val="Bullet"/>
      </w:pPr>
      <w:r w:rsidRPr="00611A78">
        <w:t>Completing development, calibration, and validation of a water quality model</w:t>
      </w:r>
      <w:r w:rsidRPr="00611A78">
        <w:rPr>
          <w:shd w:val="clear" w:color="auto" w:fill="FFFFFF"/>
        </w:rPr>
        <w:t> that can be used to design, site and prioritize projects that reduce loads of nutrients</w:t>
      </w:r>
      <w:r w:rsidRPr="00611A78">
        <w:t xml:space="preserve"> (e.g., HSPF or SWIL Model coupled with Environmental Fluid Dynamics Code [EFDC] or another model that generates predictions of </w:t>
      </w:r>
      <w:r w:rsidR="00612094">
        <w:t>conditions that may be favorable for seagrass growth</w:t>
      </w:r>
      <w:r w:rsidRPr="00611A78">
        <w:t>).</w:t>
      </w:r>
    </w:p>
    <w:p w14:paraId="5269D1B1" w14:textId="295C1608" w:rsidR="009F2718" w:rsidRPr="0006124B" w:rsidRDefault="0006124B" w:rsidP="0006124B">
      <w:pPr>
        <w:pStyle w:val="ListBullet"/>
        <w:numPr>
          <w:ilvl w:val="0"/>
          <w:numId w:val="0"/>
        </w:numPr>
      </w:pPr>
      <w:r w:rsidRPr="00611A78">
        <w:t xml:space="preserve">The stakeholders will continue to work with DEP and IRL NEP to identify other research needs, prioritize these needs, and develop scopes of work to address research priorities as appropriate. This information may be organized in a more detailed research plan that could be used to guide future efforts, as funding becomes available. These research projects are not BMAP requirements but would provide valuable information for future assessments of the health of </w:t>
      </w:r>
      <w:r w:rsidR="00D456F4">
        <w:t>N</w:t>
      </w:r>
      <w:r w:rsidRPr="00611A78">
        <w:t>IRL.</w:t>
      </w:r>
      <w:r>
        <w:t xml:space="preserve"> </w:t>
      </w:r>
      <w:r w:rsidRPr="00611A78">
        <w:rPr>
          <w:iCs/>
        </w:rPr>
        <w:t xml:space="preserve">There are reports and peer-reviewed articles that have been completed to address several of these research priorities. References are provided in </w:t>
      </w:r>
      <w:r w:rsidR="00F234E9" w:rsidRPr="00F234E9">
        <w:rPr>
          <w:b/>
          <w:bCs/>
          <w:iCs/>
        </w:rPr>
        <w:fldChar w:fldCharType="begin"/>
      </w:r>
      <w:r w:rsidR="00F234E9" w:rsidRPr="00F234E9">
        <w:rPr>
          <w:b/>
          <w:bCs/>
          <w:iCs/>
        </w:rPr>
        <w:instrText xml:space="preserve"> REF _Ref55407343 \w \h  \* MERGEFORMAT </w:instrText>
      </w:r>
      <w:r w:rsidR="00F234E9" w:rsidRPr="00F234E9">
        <w:rPr>
          <w:b/>
          <w:bCs/>
          <w:iCs/>
        </w:rPr>
      </w:r>
      <w:r w:rsidR="00F234E9" w:rsidRPr="00F234E9">
        <w:rPr>
          <w:b/>
          <w:bCs/>
          <w:iCs/>
        </w:rPr>
        <w:fldChar w:fldCharType="separate"/>
      </w:r>
      <w:r w:rsidR="00470C1D">
        <w:rPr>
          <w:b/>
          <w:bCs/>
          <w:iCs/>
        </w:rPr>
        <w:t>Chapter 5</w:t>
      </w:r>
      <w:r w:rsidR="00F234E9" w:rsidRPr="00F234E9">
        <w:rPr>
          <w:b/>
          <w:bCs/>
          <w:iCs/>
        </w:rPr>
        <w:fldChar w:fldCharType="end"/>
      </w:r>
      <w:r w:rsidRPr="00611A78">
        <w:rPr>
          <w:iCs/>
        </w:rPr>
        <w:t>.</w:t>
      </w:r>
    </w:p>
    <w:p w14:paraId="65699535" w14:textId="16165050" w:rsidR="00B13EAD" w:rsidRDefault="00B13EAD">
      <w:pPr>
        <w:spacing w:after="160"/>
        <w:rPr>
          <w:rFonts w:ascii="Times New Roman Bold" w:hAnsi="Times New Roman Bold"/>
          <w:b/>
          <w:iCs/>
          <w:color w:val="000000" w:themeColor="text1"/>
          <w:szCs w:val="18"/>
        </w:rPr>
      </w:pPr>
      <w:bookmarkStart w:id="299" w:name="_Toc514422670"/>
      <w:bookmarkStart w:id="300" w:name="_Toc408412586"/>
      <w:bookmarkStart w:id="301" w:name="_Toc408412610"/>
      <w:bookmarkEnd w:id="299"/>
      <w:bookmarkEnd w:id="300"/>
      <w:bookmarkEnd w:id="301"/>
      <w:r>
        <w:br w:type="page"/>
      </w:r>
    </w:p>
    <w:p w14:paraId="7970ED85" w14:textId="7E9E520F" w:rsidR="00CC0991" w:rsidRPr="00027291" w:rsidRDefault="000A05E3" w:rsidP="00CC0991">
      <w:pPr>
        <w:pStyle w:val="Heading1B"/>
      </w:pPr>
      <w:bookmarkStart w:id="302" w:name="_Toc31199679"/>
      <w:bookmarkStart w:id="303" w:name="_Ref55405826"/>
      <w:bookmarkStart w:id="304" w:name="_Toc55485231"/>
      <w:bookmarkStart w:id="305" w:name="CH3"/>
      <w:bookmarkStart w:id="306" w:name="_Toc478028453"/>
      <w:bookmarkStart w:id="307" w:name="_Toc491243167"/>
      <w:bookmarkStart w:id="308" w:name="_Toc491243345"/>
      <w:bookmarkStart w:id="309" w:name="_Toc491243384"/>
      <w:bookmarkStart w:id="310" w:name="_Toc499899528"/>
      <w:bookmarkEnd w:id="175"/>
      <w:bookmarkEnd w:id="176"/>
      <w:bookmarkEnd w:id="177"/>
      <w:bookmarkEnd w:id="178"/>
      <w:bookmarkEnd w:id="179"/>
      <w:bookmarkEnd w:id="180"/>
      <w:bookmarkEnd w:id="181"/>
      <w:r>
        <w:t>Project Zones</w:t>
      </w:r>
      <w:bookmarkEnd w:id="302"/>
      <w:bookmarkEnd w:id="303"/>
      <w:bookmarkEnd w:id="304"/>
    </w:p>
    <w:p w14:paraId="2423D92F" w14:textId="0DFD2091" w:rsidR="007D5504" w:rsidRDefault="007D5504">
      <w:pPr>
        <w:pStyle w:val="BT"/>
      </w:pPr>
      <w:bookmarkStart w:id="311" w:name="_Toc31199680"/>
      <w:bookmarkEnd w:id="305"/>
      <w:r w:rsidRPr="0049603E">
        <w:rPr>
          <w:b/>
        </w:rPr>
        <w:t xml:space="preserve">Section </w:t>
      </w:r>
      <w:r w:rsidR="00730D8E">
        <w:rPr>
          <w:b/>
        </w:rPr>
        <w:fldChar w:fldCharType="begin"/>
      </w:r>
      <w:r w:rsidR="00730D8E">
        <w:rPr>
          <w:b/>
        </w:rPr>
        <w:instrText xml:space="preserve"> REF _Ref55407370 \w \h </w:instrText>
      </w:r>
      <w:r w:rsidR="00730D8E">
        <w:rPr>
          <w:b/>
        </w:rPr>
      </w:r>
      <w:r w:rsidR="00730D8E">
        <w:rPr>
          <w:b/>
        </w:rPr>
        <w:fldChar w:fldCharType="separate"/>
      </w:r>
      <w:r w:rsidR="00470C1D">
        <w:rPr>
          <w:b/>
        </w:rPr>
        <w:t>3.1</w:t>
      </w:r>
      <w:r w:rsidR="00730D8E">
        <w:rPr>
          <w:b/>
        </w:rPr>
        <w:fldChar w:fldCharType="end"/>
      </w:r>
      <w:r w:rsidRPr="0049603E">
        <w:rPr>
          <w:b/>
        </w:rPr>
        <w:t xml:space="preserve"> </w:t>
      </w:r>
      <w:r w:rsidR="005A1FF3">
        <w:t>and</w:t>
      </w:r>
      <w:r>
        <w:t xml:space="preserve"> </w:t>
      </w:r>
      <w:r w:rsidRPr="0049603E">
        <w:rPr>
          <w:b/>
        </w:rPr>
        <w:t xml:space="preserve">Section </w:t>
      </w:r>
      <w:r w:rsidR="00730D8E">
        <w:rPr>
          <w:b/>
        </w:rPr>
        <w:fldChar w:fldCharType="begin"/>
      </w:r>
      <w:r w:rsidR="00730D8E">
        <w:rPr>
          <w:b/>
        </w:rPr>
        <w:instrText xml:space="preserve"> REF _Ref55407383 \w \h </w:instrText>
      </w:r>
      <w:r w:rsidR="00730D8E">
        <w:rPr>
          <w:b/>
        </w:rPr>
      </w:r>
      <w:r w:rsidR="00730D8E">
        <w:rPr>
          <w:b/>
        </w:rPr>
        <w:fldChar w:fldCharType="separate"/>
      </w:r>
      <w:r w:rsidR="00470C1D">
        <w:rPr>
          <w:b/>
        </w:rPr>
        <w:t>3.2</w:t>
      </w:r>
      <w:r w:rsidR="00730D8E">
        <w:rPr>
          <w:b/>
        </w:rPr>
        <w:fldChar w:fldCharType="end"/>
      </w:r>
      <w:r w:rsidR="00730D8E">
        <w:rPr>
          <w:b/>
        </w:rPr>
        <w:t xml:space="preserve"> </w:t>
      </w:r>
      <w:r>
        <w:t xml:space="preserve">provide specific </w:t>
      </w:r>
      <w:r w:rsidR="00D7585F">
        <w:t xml:space="preserve">land use and </w:t>
      </w:r>
      <w:r w:rsidR="000F658A">
        <w:t xml:space="preserve">project </w:t>
      </w:r>
      <w:r>
        <w:t xml:space="preserve">information on the </w:t>
      </w:r>
      <w:r w:rsidR="007F3573">
        <w:t>two</w:t>
      </w:r>
      <w:r>
        <w:t xml:space="preserve"> project zones in the </w:t>
      </w:r>
      <w:r w:rsidR="0006124B">
        <w:t>N</w:t>
      </w:r>
      <w:r>
        <w:t>IRL.</w:t>
      </w:r>
      <w:r w:rsidR="008012FE">
        <w:t xml:space="preserve"> </w:t>
      </w:r>
      <w:r w:rsidR="000F658A">
        <w:t>A</w:t>
      </w:r>
      <w:r>
        <w:t xml:space="preserve">ll projects identified as part of this BMAP are listed by project zone. For projects that treat lands in multiple </w:t>
      </w:r>
      <w:r w:rsidR="00516821">
        <w:t>project zones</w:t>
      </w:r>
      <w:r>
        <w:t xml:space="preserve">, the nutrient reductions provided in the table are </w:t>
      </w:r>
      <w:r w:rsidR="00FF7256">
        <w:t xml:space="preserve">only </w:t>
      </w:r>
      <w:r>
        <w:t xml:space="preserve">the estimated </w:t>
      </w:r>
      <w:r w:rsidR="00FF7256">
        <w:t xml:space="preserve">reductions </w:t>
      </w:r>
      <w:r>
        <w:t>for the project</w:t>
      </w:r>
      <w:r w:rsidR="00FF7256">
        <w:t xml:space="preserve"> zone specified</w:t>
      </w:r>
      <w:r>
        <w:t>.</w:t>
      </w:r>
      <w:r w:rsidR="00FF7256">
        <w:t xml:space="preserve"> To calculate the total benefits from these projects, credits from all project zones treated by the project should be summed.</w:t>
      </w:r>
      <w:r>
        <w:t xml:space="preserve"> The table of existing and planned projects lists those projects submitted by stakeholders to help meet their obligations under the BMAP. Information in the tables was provided by the lead entity and is subject to change as the project develops and more information becomes available.</w:t>
      </w:r>
    </w:p>
    <w:p w14:paraId="610B1EAA" w14:textId="6F109679" w:rsidR="00195AFA" w:rsidRDefault="00195AFA">
      <w:pPr>
        <w:pStyle w:val="BT"/>
      </w:pPr>
      <w:r w:rsidRPr="00195AFA">
        <w:t xml:space="preserve">The projects and management strategies are ranked with a priority of high, medium, or low. Projects with a </w:t>
      </w:r>
      <w:r w:rsidR="00EC5BEA">
        <w:t>"</w:t>
      </w:r>
      <w:r w:rsidRPr="00195AFA">
        <w:t>completed</w:t>
      </w:r>
      <w:r w:rsidR="00EC5BEA">
        <w:t>"</w:t>
      </w:r>
      <w:r w:rsidRPr="00195AFA">
        <w:t xml:space="preserve"> status were assigned a low priority. Projects classified as </w:t>
      </w:r>
      <w:r w:rsidR="00EC5BEA">
        <w:t>"</w:t>
      </w:r>
      <w:r w:rsidRPr="00195AFA">
        <w:t>underway</w:t>
      </w:r>
      <w:r w:rsidR="00EC5BEA">
        <w:t>"</w:t>
      </w:r>
      <w:r w:rsidRPr="00195AFA">
        <w:t xml:space="preserve"> were assigned a medium priority because some resources have been allocated to these projects, but additional assistance may be needed for the projects to be completed. A high priority was assigned to projects listed as </w:t>
      </w:r>
      <w:r w:rsidR="00EC5BEA">
        <w:t>"</w:t>
      </w:r>
      <w:r w:rsidRPr="00195AFA">
        <w:t>planned,</w:t>
      </w:r>
      <w:r w:rsidR="00EC5BEA">
        <w:t>"</w:t>
      </w:r>
      <w:r w:rsidRPr="00195AFA">
        <w:t xml:space="preserve"> as well as certain </w:t>
      </w:r>
      <w:r w:rsidR="00EC5BEA">
        <w:t>"</w:t>
      </w:r>
      <w:r w:rsidRPr="00195AFA">
        <w:t>ongoing</w:t>
      </w:r>
      <w:r w:rsidR="00EC5BEA">
        <w:t>"</w:t>
      </w:r>
      <w:r w:rsidRPr="00195AFA">
        <w:t xml:space="preserve"> projects (i.e., </w:t>
      </w:r>
      <w:r w:rsidR="00EC5BEA">
        <w:t>"</w:t>
      </w:r>
      <w:r w:rsidRPr="00195AFA">
        <w:t>street sweeping,</w:t>
      </w:r>
      <w:r w:rsidR="00EC5BEA">
        <w:t>"</w:t>
      </w:r>
      <w:r w:rsidRPr="00195AFA">
        <w:t xml:space="preserve"> </w:t>
      </w:r>
      <w:r w:rsidR="00EC5BEA">
        <w:t>"</w:t>
      </w:r>
      <w:r w:rsidRPr="00195AFA">
        <w:t>catch basin inserts/inlet filter clean out,</w:t>
      </w:r>
      <w:r w:rsidR="00EC5BEA">
        <w:t>"</w:t>
      </w:r>
      <w:r w:rsidRPr="00195AFA">
        <w:t xml:space="preserve"> </w:t>
      </w:r>
      <w:r w:rsidR="00EC5BEA">
        <w:t>"</w:t>
      </w:r>
      <w:r w:rsidRPr="00195AFA">
        <w:t>public education efforts,</w:t>
      </w:r>
      <w:r w:rsidR="00EC5BEA">
        <w:t>"</w:t>
      </w:r>
      <w:r w:rsidRPr="00195AFA">
        <w:t xml:space="preserve"> </w:t>
      </w:r>
      <w:r w:rsidR="00EC5BEA">
        <w:t>"</w:t>
      </w:r>
      <w:r w:rsidRPr="00195AFA">
        <w:t>fertilizer cessation,</w:t>
      </w:r>
      <w:r w:rsidR="00EC5BEA">
        <w:t>"</w:t>
      </w:r>
      <w:r w:rsidRPr="00195AFA">
        <w:t xml:space="preserve"> </w:t>
      </w:r>
      <w:r w:rsidR="00EC5BEA">
        <w:t>"</w:t>
      </w:r>
      <w:r w:rsidRPr="00195AFA">
        <w:t>fertilizer reduction,</w:t>
      </w:r>
      <w:r w:rsidR="00EC5BEA">
        <w:t>"</w:t>
      </w:r>
      <w:r w:rsidRPr="00195AFA">
        <w:t xml:space="preserve"> or </w:t>
      </w:r>
      <w:r w:rsidR="00EC5BEA">
        <w:t>"</w:t>
      </w:r>
      <w:r w:rsidRPr="00195AFA">
        <w:t>aquatic vegetation harvesting</w:t>
      </w:r>
      <w:r w:rsidR="00EC5BEA">
        <w:t>"</w:t>
      </w:r>
      <w:r w:rsidRPr="00195AFA">
        <w:t>).</w:t>
      </w:r>
    </w:p>
    <w:p w14:paraId="15B8B062" w14:textId="29EBF62C" w:rsidR="00661C53" w:rsidRDefault="00661C53" w:rsidP="00661C53">
      <w:pPr>
        <w:pStyle w:val="Heading2"/>
      </w:pPr>
      <w:r>
        <w:t xml:space="preserve"> </w:t>
      </w:r>
      <w:bookmarkStart w:id="312" w:name="_Ref55407370"/>
      <w:bookmarkStart w:id="313" w:name="_Toc55485232"/>
      <w:r>
        <w:t>Project Zone A</w:t>
      </w:r>
      <w:bookmarkEnd w:id="312"/>
      <w:bookmarkEnd w:id="313"/>
    </w:p>
    <w:p w14:paraId="16F5DB9C" w14:textId="186A1C72" w:rsidR="00661C53" w:rsidRPr="00CE1472" w:rsidRDefault="00661C53" w:rsidP="00661C53">
      <w:pPr>
        <w:pStyle w:val="BT"/>
        <w:rPr>
          <w:rStyle w:val="eop"/>
          <w:shd w:val="clear" w:color="auto" w:fill="FFFFFF"/>
        </w:rPr>
      </w:pPr>
      <w:r w:rsidRPr="00CE1472">
        <w:rPr>
          <w:rStyle w:val="normaltextrun"/>
          <w:shd w:val="clear" w:color="auto" w:fill="FFFFFF"/>
        </w:rPr>
        <w:t>Project Zone A covers more than </w:t>
      </w:r>
      <w:r w:rsidR="0086412D" w:rsidRPr="00730D8E">
        <w:t>9</w:t>
      </w:r>
      <w:r w:rsidR="001635B3" w:rsidRPr="00730D8E">
        <w:t>1</w:t>
      </w:r>
      <w:r w:rsidRPr="00730D8E">
        <w:t xml:space="preserve">,000 acres of the NIRL BMAP. As shown in </w:t>
      </w:r>
      <w:r w:rsidR="001534F3" w:rsidRPr="001534F3">
        <w:rPr>
          <w:b/>
          <w:bCs/>
        </w:rPr>
        <w:fldChar w:fldCharType="begin"/>
      </w:r>
      <w:r w:rsidR="001534F3" w:rsidRPr="001534F3">
        <w:rPr>
          <w:b/>
          <w:bCs/>
        </w:rPr>
        <w:instrText xml:space="preserve"> REF _Ref55407445 \h  \* MERGEFORMAT </w:instrText>
      </w:r>
      <w:r w:rsidR="001534F3" w:rsidRPr="001534F3">
        <w:rPr>
          <w:b/>
          <w:bCs/>
        </w:rPr>
      </w:r>
      <w:r w:rsidR="001534F3" w:rsidRPr="001534F3">
        <w:rPr>
          <w:b/>
          <w:bCs/>
        </w:rPr>
        <w:fldChar w:fldCharType="separate"/>
      </w:r>
      <w:r w:rsidR="00470C1D" w:rsidRPr="00470C1D">
        <w:rPr>
          <w:b/>
          <w:bCs/>
        </w:rPr>
        <w:t xml:space="preserve">Table </w:t>
      </w:r>
      <w:r w:rsidR="00470C1D" w:rsidRPr="00470C1D">
        <w:rPr>
          <w:b/>
          <w:bCs/>
          <w:noProof/>
        </w:rPr>
        <w:t>19</w:t>
      </w:r>
      <w:r w:rsidR="001534F3" w:rsidRPr="001534F3">
        <w:rPr>
          <w:b/>
          <w:bCs/>
        </w:rPr>
        <w:fldChar w:fldCharType="end"/>
      </w:r>
      <w:r w:rsidR="00452915">
        <w:rPr>
          <w:b/>
          <w:bCs/>
        </w:rPr>
        <w:t xml:space="preserve">, </w:t>
      </w:r>
      <w:r w:rsidR="00914960" w:rsidRPr="00730D8E">
        <w:t xml:space="preserve">wetlands </w:t>
      </w:r>
      <w:r w:rsidRPr="00730D8E">
        <w:t>make</w:t>
      </w:r>
      <w:r w:rsidR="00452915">
        <w:t xml:space="preserve"> </w:t>
      </w:r>
      <w:r w:rsidRPr="00730D8E">
        <w:t xml:space="preserve">up </w:t>
      </w:r>
      <w:r w:rsidR="00914960" w:rsidRPr="00730D8E">
        <w:t>47.9 %</w:t>
      </w:r>
      <w:r w:rsidR="00D7585F" w:rsidRPr="00730D8E">
        <w:t xml:space="preserve"> </w:t>
      </w:r>
      <w:r w:rsidRPr="00730D8E">
        <w:t>of the </w:t>
      </w:r>
      <w:r w:rsidR="00C8665A" w:rsidRPr="00730D8E">
        <w:t>project zone</w:t>
      </w:r>
      <w:r w:rsidRPr="00730D8E">
        <w:t xml:space="preserve">, followed by </w:t>
      </w:r>
      <w:r w:rsidR="00914960" w:rsidRPr="00730D8E">
        <w:t xml:space="preserve">urban areas </w:t>
      </w:r>
      <w:r w:rsidRPr="00730D8E">
        <w:t xml:space="preserve">with </w:t>
      </w:r>
      <w:r w:rsidR="00914960" w:rsidRPr="00730D8E">
        <w:t>15.0</w:t>
      </w:r>
      <w:r w:rsidRPr="00730D8E">
        <w:t xml:space="preserve"> %. Stakeholders in Project Zone A are</w:t>
      </w:r>
      <w:r w:rsidR="001628B9" w:rsidRPr="00730D8E">
        <w:t xml:space="preserve"> </w:t>
      </w:r>
      <w:r w:rsidR="00C8665A" w:rsidRPr="00730D8E">
        <w:t xml:space="preserve">Volusia </w:t>
      </w:r>
      <w:r w:rsidRPr="00730D8E">
        <w:t>County</w:t>
      </w:r>
      <w:r w:rsidR="00785CEF" w:rsidRPr="00730D8E">
        <w:t>,</w:t>
      </w:r>
      <w:r w:rsidR="007F3573">
        <w:t xml:space="preserve"> </w:t>
      </w:r>
      <w:r w:rsidR="00C8665A" w:rsidRPr="00730D8E">
        <w:t xml:space="preserve">Brevard </w:t>
      </w:r>
      <w:r w:rsidRPr="00730D8E">
        <w:t>County</w:t>
      </w:r>
      <w:r w:rsidR="00785CEF" w:rsidRPr="00730D8E">
        <w:t>, F</w:t>
      </w:r>
      <w:r w:rsidR="00452915">
        <w:t>DOT</w:t>
      </w:r>
      <w:r w:rsidR="00785CEF" w:rsidRPr="00730D8E">
        <w:t xml:space="preserve"> District 5, City of Edgewater, City of Oak Hill, City of Titusville, and Kennedy Space Center</w:t>
      </w:r>
      <w:r w:rsidRPr="00730D8E">
        <w:t>.</w:t>
      </w:r>
      <w:r w:rsidRPr="00CE1472">
        <w:rPr>
          <w:rStyle w:val="eop"/>
          <w:shd w:val="clear" w:color="auto" w:fill="FFFFFF"/>
        </w:rPr>
        <w:t> </w:t>
      </w:r>
    </w:p>
    <w:p w14:paraId="7E9935D4" w14:textId="0F1E00DB" w:rsidR="001534F3" w:rsidRDefault="001534F3" w:rsidP="001534F3">
      <w:pPr>
        <w:pStyle w:val="Caption"/>
        <w:keepNext/>
      </w:pPr>
      <w:bookmarkStart w:id="314" w:name="_Ref55407445"/>
      <w:bookmarkStart w:id="315" w:name="_Toc56418684"/>
      <w:r>
        <w:t xml:space="preserve">Table </w:t>
      </w:r>
      <w:r w:rsidR="00A95106">
        <w:fldChar w:fldCharType="begin"/>
      </w:r>
      <w:r w:rsidR="00A95106">
        <w:instrText xml:space="preserve"> SEQ Table \* ARABIC </w:instrText>
      </w:r>
      <w:r w:rsidR="00A95106">
        <w:fldChar w:fldCharType="separate"/>
      </w:r>
      <w:r w:rsidR="00470C1D">
        <w:rPr>
          <w:noProof/>
        </w:rPr>
        <w:t>19</w:t>
      </w:r>
      <w:r w:rsidR="00A95106">
        <w:rPr>
          <w:noProof/>
        </w:rPr>
        <w:fldChar w:fldCharType="end"/>
      </w:r>
      <w:r>
        <w:t xml:space="preserve">. </w:t>
      </w:r>
      <w:r w:rsidRPr="002F7775">
        <w:t>Summary of land uses in Project Zone A</w:t>
      </w:r>
      <w:bookmarkEnd w:id="314"/>
      <w:bookmarkEnd w:id="315"/>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6"/>
        <w:gridCol w:w="3241"/>
        <w:gridCol w:w="2160"/>
        <w:gridCol w:w="1637"/>
      </w:tblGrid>
      <w:tr w:rsidR="00C672C7" w:rsidRPr="00452915" w14:paraId="3D818DE1" w14:textId="77777777" w:rsidTr="008D2719">
        <w:tc>
          <w:tcPr>
            <w:tcW w:w="2306" w:type="dxa"/>
            <w:shd w:val="clear" w:color="auto" w:fill="BDD6EE" w:themeFill="accent1" w:themeFillTint="66"/>
            <w:vAlign w:val="bottom"/>
            <w:hideMark/>
          </w:tcPr>
          <w:p w14:paraId="06F546CF" w14:textId="77777777" w:rsidR="00C672C7" w:rsidRPr="008D2719" w:rsidRDefault="00C672C7" w:rsidP="008D2719">
            <w:pPr>
              <w:pStyle w:val="TableText"/>
              <w:rPr>
                <w:b/>
                <w:bCs/>
              </w:rPr>
            </w:pPr>
            <w:bookmarkStart w:id="316" w:name="_Hlk55290627"/>
            <w:r w:rsidRPr="008D2719">
              <w:rPr>
                <w:b/>
                <w:bCs/>
              </w:rPr>
              <w:t>Level 1 </w:t>
            </w:r>
          </w:p>
          <w:p w14:paraId="0AAA33DE" w14:textId="77777777" w:rsidR="00C672C7" w:rsidRPr="008D2719" w:rsidRDefault="00C672C7" w:rsidP="008D2719">
            <w:pPr>
              <w:pStyle w:val="TableText"/>
              <w:rPr>
                <w:b/>
                <w:bCs/>
              </w:rPr>
            </w:pPr>
            <w:r w:rsidRPr="008D2719">
              <w:rPr>
                <w:b/>
                <w:bCs/>
              </w:rPr>
              <w:t>Land Use Code </w:t>
            </w:r>
          </w:p>
        </w:tc>
        <w:tc>
          <w:tcPr>
            <w:tcW w:w="3241" w:type="dxa"/>
            <w:shd w:val="clear" w:color="auto" w:fill="BDD6EE" w:themeFill="accent1" w:themeFillTint="66"/>
            <w:vAlign w:val="bottom"/>
            <w:hideMark/>
          </w:tcPr>
          <w:p w14:paraId="3E9475C2" w14:textId="77777777" w:rsidR="00C672C7" w:rsidRPr="008D2719" w:rsidRDefault="00C672C7" w:rsidP="008D2719">
            <w:pPr>
              <w:pStyle w:val="TableText"/>
              <w:rPr>
                <w:b/>
                <w:bCs/>
              </w:rPr>
            </w:pPr>
            <w:r w:rsidRPr="008D2719">
              <w:rPr>
                <w:b/>
                <w:bCs/>
              </w:rPr>
              <w:t>Land Use Description </w:t>
            </w:r>
          </w:p>
        </w:tc>
        <w:tc>
          <w:tcPr>
            <w:tcW w:w="2160" w:type="dxa"/>
            <w:shd w:val="clear" w:color="auto" w:fill="BDD6EE" w:themeFill="accent1" w:themeFillTint="66"/>
            <w:vAlign w:val="bottom"/>
            <w:hideMark/>
          </w:tcPr>
          <w:p w14:paraId="60767076" w14:textId="77777777" w:rsidR="00C672C7" w:rsidRPr="008D2719" w:rsidRDefault="00C672C7" w:rsidP="008D2719">
            <w:pPr>
              <w:pStyle w:val="TableText"/>
              <w:rPr>
                <w:b/>
                <w:bCs/>
              </w:rPr>
            </w:pPr>
            <w:r w:rsidRPr="008D2719">
              <w:rPr>
                <w:b/>
                <w:bCs/>
              </w:rPr>
              <w:t>Acres </w:t>
            </w:r>
          </w:p>
        </w:tc>
        <w:tc>
          <w:tcPr>
            <w:tcW w:w="1637" w:type="dxa"/>
            <w:shd w:val="clear" w:color="auto" w:fill="BDD6EE" w:themeFill="accent1" w:themeFillTint="66"/>
            <w:vAlign w:val="bottom"/>
            <w:hideMark/>
          </w:tcPr>
          <w:p w14:paraId="3AC548AB" w14:textId="77777777" w:rsidR="00C672C7" w:rsidRPr="008D2719" w:rsidRDefault="00C672C7" w:rsidP="008D2719">
            <w:pPr>
              <w:pStyle w:val="TableText"/>
              <w:rPr>
                <w:b/>
                <w:bCs/>
              </w:rPr>
            </w:pPr>
            <w:r w:rsidRPr="008D2719">
              <w:rPr>
                <w:b/>
                <w:bCs/>
              </w:rPr>
              <w:t>% Total </w:t>
            </w:r>
          </w:p>
        </w:tc>
      </w:tr>
      <w:tr w:rsidR="00CE1472" w:rsidRPr="00CE1472" w14:paraId="417582D2" w14:textId="77777777" w:rsidTr="008D2719">
        <w:trPr>
          <w:trHeight w:val="288"/>
        </w:trPr>
        <w:tc>
          <w:tcPr>
            <w:tcW w:w="2306" w:type="dxa"/>
            <w:shd w:val="clear" w:color="auto" w:fill="auto"/>
            <w:hideMark/>
          </w:tcPr>
          <w:p w14:paraId="2E2CCEB3" w14:textId="02D43483" w:rsidR="002D3079" w:rsidRPr="008D2719" w:rsidRDefault="002D3079" w:rsidP="008D2719">
            <w:pPr>
              <w:pStyle w:val="TableText"/>
              <w:rPr>
                <w:b/>
                <w:bCs/>
              </w:rPr>
            </w:pPr>
            <w:r w:rsidRPr="008D2719">
              <w:rPr>
                <w:b/>
                <w:bCs/>
              </w:rPr>
              <w:t>1000</w:t>
            </w:r>
          </w:p>
        </w:tc>
        <w:tc>
          <w:tcPr>
            <w:tcW w:w="3241" w:type="dxa"/>
            <w:shd w:val="clear" w:color="auto" w:fill="auto"/>
            <w:hideMark/>
          </w:tcPr>
          <w:p w14:paraId="08027A54" w14:textId="39D20D3E" w:rsidR="002D3079" w:rsidRPr="00CE1472" w:rsidRDefault="002D3079" w:rsidP="008D2719">
            <w:pPr>
              <w:pStyle w:val="TableText"/>
            </w:pPr>
            <w:r w:rsidRPr="00CE1472">
              <w:t>Urban</w:t>
            </w:r>
          </w:p>
        </w:tc>
        <w:tc>
          <w:tcPr>
            <w:tcW w:w="2160" w:type="dxa"/>
            <w:shd w:val="clear" w:color="auto" w:fill="auto"/>
            <w:vAlign w:val="bottom"/>
            <w:hideMark/>
          </w:tcPr>
          <w:p w14:paraId="621B9F10" w14:textId="7576976E" w:rsidR="002D3079" w:rsidRPr="00CE1472" w:rsidRDefault="002D3079" w:rsidP="008D2719">
            <w:pPr>
              <w:pStyle w:val="TableText"/>
            </w:pPr>
            <w:r w:rsidRPr="00CE1472">
              <w:t>13,707</w:t>
            </w:r>
          </w:p>
        </w:tc>
        <w:tc>
          <w:tcPr>
            <w:tcW w:w="1637" w:type="dxa"/>
            <w:shd w:val="clear" w:color="auto" w:fill="auto"/>
            <w:vAlign w:val="center"/>
            <w:hideMark/>
          </w:tcPr>
          <w:p w14:paraId="58B20BA4" w14:textId="4A52D678" w:rsidR="002D3079" w:rsidRPr="00CE1472" w:rsidRDefault="002D3079" w:rsidP="008D2719">
            <w:pPr>
              <w:pStyle w:val="TableText"/>
            </w:pPr>
            <w:r w:rsidRPr="00CE1472">
              <w:t>15.0</w:t>
            </w:r>
          </w:p>
        </w:tc>
      </w:tr>
      <w:tr w:rsidR="00CE1472" w:rsidRPr="00CE1472" w14:paraId="3EF8B144" w14:textId="77777777" w:rsidTr="008D2719">
        <w:trPr>
          <w:trHeight w:val="288"/>
        </w:trPr>
        <w:tc>
          <w:tcPr>
            <w:tcW w:w="2306" w:type="dxa"/>
            <w:shd w:val="clear" w:color="auto" w:fill="auto"/>
          </w:tcPr>
          <w:p w14:paraId="5EC6709F" w14:textId="6319D0F5" w:rsidR="002D3079" w:rsidRPr="008D2719" w:rsidRDefault="002D3079" w:rsidP="008D2719">
            <w:pPr>
              <w:pStyle w:val="TableText"/>
              <w:rPr>
                <w:b/>
                <w:bCs/>
              </w:rPr>
            </w:pPr>
            <w:r w:rsidRPr="008D2719">
              <w:rPr>
                <w:b/>
                <w:bCs/>
              </w:rPr>
              <w:t>2000</w:t>
            </w:r>
          </w:p>
        </w:tc>
        <w:tc>
          <w:tcPr>
            <w:tcW w:w="3241" w:type="dxa"/>
            <w:shd w:val="clear" w:color="auto" w:fill="auto"/>
          </w:tcPr>
          <w:p w14:paraId="7DDB7BDE" w14:textId="5740175C" w:rsidR="002D3079" w:rsidRPr="00CE1472" w:rsidRDefault="002D3079" w:rsidP="008D2719">
            <w:pPr>
              <w:pStyle w:val="TableText"/>
            </w:pPr>
            <w:r w:rsidRPr="00CE1472">
              <w:t>Agricultural</w:t>
            </w:r>
          </w:p>
        </w:tc>
        <w:tc>
          <w:tcPr>
            <w:tcW w:w="2160" w:type="dxa"/>
            <w:shd w:val="clear" w:color="auto" w:fill="auto"/>
            <w:vAlign w:val="bottom"/>
          </w:tcPr>
          <w:p w14:paraId="682BFA5E" w14:textId="44EE41D5" w:rsidR="002D3079" w:rsidRPr="00CE1472" w:rsidRDefault="002D3079" w:rsidP="008D2719">
            <w:pPr>
              <w:pStyle w:val="TableText"/>
            </w:pPr>
            <w:r w:rsidRPr="00CE1472">
              <w:t>5,223</w:t>
            </w:r>
          </w:p>
        </w:tc>
        <w:tc>
          <w:tcPr>
            <w:tcW w:w="1637" w:type="dxa"/>
            <w:shd w:val="clear" w:color="auto" w:fill="auto"/>
            <w:vAlign w:val="center"/>
          </w:tcPr>
          <w:p w14:paraId="7A30D8C3" w14:textId="66FA965A" w:rsidR="002D3079" w:rsidRPr="00CE1472" w:rsidRDefault="002D3079" w:rsidP="008D2719">
            <w:pPr>
              <w:pStyle w:val="TableText"/>
            </w:pPr>
            <w:r w:rsidRPr="00CE1472">
              <w:t>5.7</w:t>
            </w:r>
          </w:p>
        </w:tc>
      </w:tr>
      <w:tr w:rsidR="00CE1472" w:rsidRPr="00CE1472" w14:paraId="5217C2F9" w14:textId="77777777" w:rsidTr="008D2719">
        <w:trPr>
          <w:trHeight w:val="288"/>
        </w:trPr>
        <w:tc>
          <w:tcPr>
            <w:tcW w:w="2306" w:type="dxa"/>
            <w:shd w:val="clear" w:color="auto" w:fill="auto"/>
          </w:tcPr>
          <w:p w14:paraId="528D4784" w14:textId="0EA52101" w:rsidR="002D3079" w:rsidRPr="008D2719" w:rsidRDefault="002D3079" w:rsidP="008D2719">
            <w:pPr>
              <w:pStyle w:val="TableText"/>
              <w:rPr>
                <w:b/>
                <w:bCs/>
              </w:rPr>
            </w:pPr>
            <w:r w:rsidRPr="008D2719">
              <w:rPr>
                <w:b/>
                <w:bCs/>
              </w:rPr>
              <w:t>3000</w:t>
            </w:r>
          </w:p>
        </w:tc>
        <w:tc>
          <w:tcPr>
            <w:tcW w:w="3241" w:type="dxa"/>
            <w:shd w:val="clear" w:color="auto" w:fill="auto"/>
          </w:tcPr>
          <w:p w14:paraId="10FD727D" w14:textId="6EAD3186" w:rsidR="002D3079" w:rsidRPr="00CE1472" w:rsidRDefault="002D3079" w:rsidP="008D2719">
            <w:pPr>
              <w:pStyle w:val="TableText"/>
            </w:pPr>
            <w:r w:rsidRPr="00CE1472">
              <w:t>Upland Prairie and Shrublands</w:t>
            </w:r>
          </w:p>
        </w:tc>
        <w:tc>
          <w:tcPr>
            <w:tcW w:w="2160" w:type="dxa"/>
            <w:shd w:val="clear" w:color="auto" w:fill="auto"/>
            <w:vAlign w:val="bottom"/>
          </w:tcPr>
          <w:p w14:paraId="661DEF96" w14:textId="259059E7" w:rsidR="002D3079" w:rsidRPr="00CE1472" w:rsidRDefault="002D3079" w:rsidP="008D2719">
            <w:pPr>
              <w:pStyle w:val="TableText"/>
            </w:pPr>
            <w:r w:rsidRPr="00CE1472">
              <w:t>12,752</w:t>
            </w:r>
          </w:p>
        </w:tc>
        <w:tc>
          <w:tcPr>
            <w:tcW w:w="1637" w:type="dxa"/>
            <w:shd w:val="clear" w:color="auto" w:fill="auto"/>
            <w:vAlign w:val="center"/>
          </w:tcPr>
          <w:p w14:paraId="257D46F4" w14:textId="3666F5F4" w:rsidR="002D3079" w:rsidRPr="00CE1472" w:rsidRDefault="002D3079" w:rsidP="008D2719">
            <w:pPr>
              <w:pStyle w:val="TableText"/>
            </w:pPr>
            <w:r w:rsidRPr="00CE1472">
              <w:t>13.9</w:t>
            </w:r>
          </w:p>
        </w:tc>
      </w:tr>
      <w:tr w:rsidR="00CE1472" w:rsidRPr="00CE1472" w14:paraId="3B94549A" w14:textId="77777777" w:rsidTr="008D2719">
        <w:trPr>
          <w:trHeight w:val="288"/>
        </w:trPr>
        <w:tc>
          <w:tcPr>
            <w:tcW w:w="2306" w:type="dxa"/>
            <w:shd w:val="clear" w:color="auto" w:fill="auto"/>
          </w:tcPr>
          <w:p w14:paraId="70EB8482" w14:textId="2B63A832" w:rsidR="002D3079" w:rsidRPr="008D2719" w:rsidRDefault="002D3079" w:rsidP="008D2719">
            <w:pPr>
              <w:pStyle w:val="TableText"/>
              <w:rPr>
                <w:b/>
                <w:bCs/>
              </w:rPr>
            </w:pPr>
            <w:r w:rsidRPr="008D2719">
              <w:rPr>
                <w:b/>
                <w:bCs/>
              </w:rPr>
              <w:t>4000</w:t>
            </w:r>
          </w:p>
        </w:tc>
        <w:tc>
          <w:tcPr>
            <w:tcW w:w="3241" w:type="dxa"/>
            <w:shd w:val="clear" w:color="auto" w:fill="auto"/>
          </w:tcPr>
          <w:p w14:paraId="16475056" w14:textId="71309CE9" w:rsidR="002D3079" w:rsidRPr="00CE1472" w:rsidRDefault="002D3079" w:rsidP="008D2719">
            <w:pPr>
              <w:pStyle w:val="TableText"/>
            </w:pPr>
            <w:r w:rsidRPr="00CE1472">
              <w:t>Upland Forested Areas</w:t>
            </w:r>
          </w:p>
        </w:tc>
        <w:tc>
          <w:tcPr>
            <w:tcW w:w="2160" w:type="dxa"/>
            <w:shd w:val="clear" w:color="auto" w:fill="auto"/>
            <w:vAlign w:val="bottom"/>
          </w:tcPr>
          <w:p w14:paraId="48E1B64E" w14:textId="7BEC795D" w:rsidR="002D3079" w:rsidRPr="00CE1472" w:rsidRDefault="002D3079" w:rsidP="008D2719">
            <w:pPr>
              <w:pStyle w:val="TableText"/>
            </w:pPr>
            <w:r w:rsidRPr="00CE1472">
              <w:t>9,363</w:t>
            </w:r>
          </w:p>
        </w:tc>
        <w:tc>
          <w:tcPr>
            <w:tcW w:w="1637" w:type="dxa"/>
            <w:shd w:val="clear" w:color="auto" w:fill="auto"/>
            <w:vAlign w:val="center"/>
          </w:tcPr>
          <w:p w14:paraId="161B979E" w14:textId="26F663C4" w:rsidR="002D3079" w:rsidRPr="00CE1472" w:rsidRDefault="002D3079" w:rsidP="008D2719">
            <w:pPr>
              <w:pStyle w:val="TableText"/>
            </w:pPr>
            <w:r w:rsidRPr="00CE1472">
              <w:t>10.2</w:t>
            </w:r>
          </w:p>
        </w:tc>
      </w:tr>
      <w:tr w:rsidR="00CE1472" w:rsidRPr="00CE1472" w14:paraId="5D0225EF" w14:textId="77777777" w:rsidTr="008D2719">
        <w:trPr>
          <w:trHeight w:val="288"/>
        </w:trPr>
        <w:tc>
          <w:tcPr>
            <w:tcW w:w="2306" w:type="dxa"/>
            <w:shd w:val="clear" w:color="auto" w:fill="auto"/>
          </w:tcPr>
          <w:p w14:paraId="47A22281" w14:textId="17788759" w:rsidR="002D3079" w:rsidRPr="008D2719" w:rsidRDefault="002D3079" w:rsidP="008D2719">
            <w:pPr>
              <w:pStyle w:val="TableText"/>
              <w:rPr>
                <w:b/>
                <w:bCs/>
              </w:rPr>
            </w:pPr>
            <w:r w:rsidRPr="008D2719">
              <w:rPr>
                <w:b/>
                <w:bCs/>
              </w:rPr>
              <w:t>5000</w:t>
            </w:r>
          </w:p>
        </w:tc>
        <w:tc>
          <w:tcPr>
            <w:tcW w:w="3241" w:type="dxa"/>
            <w:shd w:val="clear" w:color="auto" w:fill="auto"/>
          </w:tcPr>
          <w:p w14:paraId="32129418" w14:textId="218487FE" w:rsidR="002D3079" w:rsidRPr="00CE1472" w:rsidRDefault="002D3079" w:rsidP="008D2719">
            <w:pPr>
              <w:pStyle w:val="TableText"/>
            </w:pPr>
            <w:r w:rsidRPr="00CE1472">
              <w:t>Water</w:t>
            </w:r>
          </w:p>
        </w:tc>
        <w:tc>
          <w:tcPr>
            <w:tcW w:w="2160" w:type="dxa"/>
            <w:shd w:val="clear" w:color="auto" w:fill="auto"/>
            <w:vAlign w:val="bottom"/>
          </w:tcPr>
          <w:p w14:paraId="0DC81F69" w14:textId="1C16B401" w:rsidR="002D3079" w:rsidRPr="00CE1472" w:rsidRDefault="002D3079" w:rsidP="008D2719">
            <w:pPr>
              <w:pStyle w:val="TableText"/>
            </w:pPr>
            <w:r w:rsidRPr="00CE1472">
              <w:t>4,453</w:t>
            </w:r>
          </w:p>
        </w:tc>
        <w:tc>
          <w:tcPr>
            <w:tcW w:w="1637" w:type="dxa"/>
            <w:shd w:val="clear" w:color="auto" w:fill="auto"/>
            <w:vAlign w:val="center"/>
          </w:tcPr>
          <w:p w14:paraId="5169A595" w14:textId="555E0CAD" w:rsidR="002D3079" w:rsidRPr="00CE1472" w:rsidRDefault="002D3079" w:rsidP="008D2719">
            <w:pPr>
              <w:pStyle w:val="TableText"/>
            </w:pPr>
            <w:r w:rsidRPr="00CE1472">
              <w:t>4.9</w:t>
            </w:r>
          </w:p>
        </w:tc>
      </w:tr>
      <w:tr w:rsidR="00CE1472" w:rsidRPr="00CE1472" w14:paraId="64C903D3" w14:textId="77777777" w:rsidTr="008D2719">
        <w:trPr>
          <w:trHeight w:val="288"/>
        </w:trPr>
        <w:tc>
          <w:tcPr>
            <w:tcW w:w="2306" w:type="dxa"/>
            <w:shd w:val="clear" w:color="auto" w:fill="auto"/>
          </w:tcPr>
          <w:p w14:paraId="69C76851" w14:textId="287D744F" w:rsidR="002D3079" w:rsidRPr="008D2719" w:rsidRDefault="002D3079" w:rsidP="008D2719">
            <w:pPr>
              <w:pStyle w:val="TableText"/>
              <w:rPr>
                <w:b/>
                <w:bCs/>
              </w:rPr>
            </w:pPr>
            <w:r w:rsidRPr="008D2719">
              <w:rPr>
                <w:b/>
                <w:bCs/>
              </w:rPr>
              <w:t>6000</w:t>
            </w:r>
          </w:p>
        </w:tc>
        <w:tc>
          <w:tcPr>
            <w:tcW w:w="3241" w:type="dxa"/>
            <w:shd w:val="clear" w:color="auto" w:fill="auto"/>
          </w:tcPr>
          <w:p w14:paraId="21F9EDE1" w14:textId="36F0ADF1" w:rsidR="002D3079" w:rsidRPr="00CE1472" w:rsidRDefault="002D3079" w:rsidP="008D2719">
            <w:pPr>
              <w:pStyle w:val="TableText"/>
            </w:pPr>
            <w:r w:rsidRPr="00CE1472">
              <w:t>Wetlands</w:t>
            </w:r>
          </w:p>
        </w:tc>
        <w:tc>
          <w:tcPr>
            <w:tcW w:w="2160" w:type="dxa"/>
            <w:shd w:val="clear" w:color="auto" w:fill="auto"/>
            <w:vAlign w:val="bottom"/>
          </w:tcPr>
          <w:p w14:paraId="0C278D49" w14:textId="732CD9A1" w:rsidR="002D3079" w:rsidRPr="00CE1472" w:rsidRDefault="002D3079" w:rsidP="008D2719">
            <w:pPr>
              <w:pStyle w:val="TableText"/>
            </w:pPr>
            <w:r w:rsidRPr="00CE1472">
              <w:t>43,880</w:t>
            </w:r>
          </w:p>
        </w:tc>
        <w:tc>
          <w:tcPr>
            <w:tcW w:w="1637" w:type="dxa"/>
            <w:shd w:val="clear" w:color="auto" w:fill="auto"/>
            <w:vAlign w:val="center"/>
          </w:tcPr>
          <w:p w14:paraId="6463D401" w14:textId="141924B6" w:rsidR="002D3079" w:rsidRPr="00CE1472" w:rsidRDefault="002D3079" w:rsidP="008D2719">
            <w:pPr>
              <w:pStyle w:val="TableText"/>
            </w:pPr>
            <w:r w:rsidRPr="00CE1472">
              <w:t>47.9</w:t>
            </w:r>
          </w:p>
        </w:tc>
      </w:tr>
      <w:tr w:rsidR="00CE1472" w:rsidRPr="00CE1472" w14:paraId="3413492A" w14:textId="77777777" w:rsidTr="008D2719">
        <w:trPr>
          <w:trHeight w:val="288"/>
        </w:trPr>
        <w:tc>
          <w:tcPr>
            <w:tcW w:w="2306" w:type="dxa"/>
            <w:shd w:val="clear" w:color="auto" w:fill="auto"/>
          </w:tcPr>
          <w:p w14:paraId="74B543B0" w14:textId="6903F4E3" w:rsidR="002D3079" w:rsidRPr="008D2719" w:rsidRDefault="002D3079" w:rsidP="008D2719">
            <w:pPr>
              <w:pStyle w:val="TableText"/>
              <w:rPr>
                <w:b/>
                <w:bCs/>
              </w:rPr>
            </w:pPr>
            <w:r w:rsidRPr="008D2719">
              <w:rPr>
                <w:b/>
                <w:bCs/>
              </w:rPr>
              <w:t>7000</w:t>
            </w:r>
          </w:p>
        </w:tc>
        <w:tc>
          <w:tcPr>
            <w:tcW w:w="3241" w:type="dxa"/>
            <w:shd w:val="clear" w:color="auto" w:fill="auto"/>
          </w:tcPr>
          <w:p w14:paraId="68F2A322" w14:textId="23A2281F" w:rsidR="002D3079" w:rsidRPr="00CE1472" w:rsidRDefault="002D3079" w:rsidP="008D2719">
            <w:pPr>
              <w:pStyle w:val="TableText"/>
            </w:pPr>
            <w:r w:rsidRPr="00CE1472">
              <w:t>Disturbed Lands</w:t>
            </w:r>
          </w:p>
        </w:tc>
        <w:tc>
          <w:tcPr>
            <w:tcW w:w="2160" w:type="dxa"/>
            <w:shd w:val="clear" w:color="auto" w:fill="auto"/>
            <w:vAlign w:val="bottom"/>
          </w:tcPr>
          <w:p w14:paraId="3F693448" w14:textId="69FACE0D" w:rsidR="002D3079" w:rsidRPr="00CE1472" w:rsidRDefault="002D3079" w:rsidP="008D2719">
            <w:pPr>
              <w:pStyle w:val="TableText"/>
            </w:pPr>
            <w:r w:rsidRPr="00CE1472">
              <w:t>715</w:t>
            </w:r>
          </w:p>
        </w:tc>
        <w:tc>
          <w:tcPr>
            <w:tcW w:w="1637" w:type="dxa"/>
            <w:shd w:val="clear" w:color="auto" w:fill="auto"/>
            <w:vAlign w:val="center"/>
          </w:tcPr>
          <w:p w14:paraId="42077B55" w14:textId="1EE9E41D" w:rsidR="002D3079" w:rsidRPr="00CE1472" w:rsidRDefault="002D3079" w:rsidP="008D2719">
            <w:pPr>
              <w:pStyle w:val="TableText"/>
            </w:pPr>
            <w:r w:rsidRPr="00CE1472">
              <w:t>0.8</w:t>
            </w:r>
          </w:p>
        </w:tc>
      </w:tr>
      <w:tr w:rsidR="00CE1472" w:rsidRPr="00CE1472" w14:paraId="4E2074C9" w14:textId="77777777" w:rsidTr="008D2719">
        <w:trPr>
          <w:trHeight w:val="288"/>
        </w:trPr>
        <w:tc>
          <w:tcPr>
            <w:tcW w:w="2306" w:type="dxa"/>
            <w:shd w:val="clear" w:color="auto" w:fill="auto"/>
          </w:tcPr>
          <w:p w14:paraId="3F535D64" w14:textId="40DF7CE5" w:rsidR="002D3079" w:rsidRPr="008D2719" w:rsidRDefault="002D3079" w:rsidP="008D2719">
            <w:pPr>
              <w:pStyle w:val="TableText"/>
              <w:rPr>
                <w:b/>
                <w:bCs/>
              </w:rPr>
            </w:pPr>
            <w:r w:rsidRPr="008D2719">
              <w:rPr>
                <w:b/>
                <w:bCs/>
              </w:rPr>
              <w:t>8000</w:t>
            </w:r>
          </w:p>
        </w:tc>
        <w:tc>
          <w:tcPr>
            <w:tcW w:w="3241" w:type="dxa"/>
            <w:shd w:val="clear" w:color="auto" w:fill="auto"/>
          </w:tcPr>
          <w:p w14:paraId="7C328996" w14:textId="0ECD6F8D" w:rsidR="002D3079" w:rsidRPr="00CE1472" w:rsidRDefault="002D3079" w:rsidP="008D2719">
            <w:pPr>
              <w:pStyle w:val="TableText"/>
            </w:pPr>
            <w:r w:rsidRPr="00CE1472">
              <w:t>Transportation</w:t>
            </w:r>
          </w:p>
        </w:tc>
        <w:tc>
          <w:tcPr>
            <w:tcW w:w="2160" w:type="dxa"/>
            <w:shd w:val="clear" w:color="auto" w:fill="auto"/>
            <w:vAlign w:val="bottom"/>
          </w:tcPr>
          <w:p w14:paraId="39D52B8A" w14:textId="36A93F02" w:rsidR="002D3079" w:rsidRPr="00CE1472" w:rsidRDefault="002D3079" w:rsidP="008D2719">
            <w:pPr>
              <w:pStyle w:val="TableText"/>
            </w:pPr>
            <w:r w:rsidRPr="00CE1472">
              <w:t>1,464</w:t>
            </w:r>
          </w:p>
        </w:tc>
        <w:tc>
          <w:tcPr>
            <w:tcW w:w="1637" w:type="dxa"/>
            <w:shd w:val="clear" w:color="auto" w:fill="auto"/>
            <w:vAlign w:val="center"/>
          </w:tcPr>
          <w:p w14:paraId="41F42446" w14:textId="0DE0DE84" w:rsidR="002D3079" w:rsidRPr="00CE1472" w:rsidRDefault="002D3079" w:rsidP="008D2719">
            <w:pPr>
              <w:pStyle w:val="TableText"/>
            </w:pPr>
            <w:r w:rsidRPr="00CE1472">
              <w:t>1.6</w:t>
            </w:r>
          </w:p>
        </w:tc>
      </w:tr>
      <w:tr w:rsidR="00CE1472" w:rsidRPr="00452915" w14:paraId="2995037E" w14:textId="77777777" w:rsidTr="008D2719">
        <w:trPr>
          <w:trHeight w:val="288"/>
        </w:trPr>
        <w:tc>
          <w:tcPr>
            <w:tcW w:w="2306" w:type="dxa"/>
            <w:shd w:val="clear" w:color="auto" w:fill="FFFFCC"/>
          </w:tcPr>
          <w:p w14:paraId="57A6CC7B" w14:textId="3F9FCC1E" w:rsidR="002D3079" w:rsidRPr="008D2719" w:rsidRDefault="002D3079" w:rsidP="008D2719">
            <w:pPr>
              <w:pStyle w:val="TableText"/>
              <w:rPr>
                <w:b/>
                <w:bCs/>
              </w:rPr>
            </w:pPr>
            <w:r w:rsidRPr="008D2719">
              <w:rPr>
                <w:b/>
                <w:bCs/>
              </w:rPr>
              <w:t>Total</w:t>
            </w:r>
          </w:p>
        </w:tc>
        <w:tc>
          <w:tcPr>
            <w:tcW w:w="3241" w:type="dxa"/>
            <w:shd w:val="clear" w:color="auto" w:fill="FFFFCC"/>
          </w:tcPr>
          <w:p w14:paraId="34FF76BB" w14:textId="70667D5A" w:rsidR="002D3079" w:rsidRPr="008D2719" w:rsidRDefault="002D3079" w:rsidP="008D2719">
            <w:pPr>
              <w:pStyle w:val="TableText"/>
              <w:rPr>
                <w:b/>
                <w:bCs/>
              </w:rPr>
            </w:pPr>
          </w:p>
        </w:tc>
        <w:tc>
          <w:tcPr>
            <w:tcW w:w="2160" w:type="dxa"/>
            <w:shd w:val="clear" w:color="auto" w:fill="FFFFCC"/>
            <w:vAlign w:val="center"/>
          </w:tcPr>
          <w:p w14:paraId="477ABAED" w14:textId="26E3D976" w:rsidR="002D3079" w:rsidRPr="008D2719" w:rsidRDefault="002D3079" w:rsidP="008D2719">
            <w:pPr>
              <w:pStyle w:val="TableText"/>
              <w:rPr>
                <w:b/>
                <w:bCs/>
              </w:rPr>
            </w:pPr>
            <w:r w:rsidRPr="008D2719">
              <w:rPr>
                <w:b/>
                <w:bCs/>
              </w:rPr>
              <w:t>91,557</w:t>
            </w:r>
          </w:p>
        </w:tc>
        <w:tc>
          <w:tcPr>
            <w:tcW w:w="1637" w:type="dxa"/>
            <w:shd w:val="clear" w:color="auto" w:fill="FFFFCC"/>
            <w:vAlign w:val="center"/>
          </w:tcPr>
          <w:p w14:paraId="4A61EB84" w14:textId="06C5275A" w:rsidR="002D3079" w:rsidRPr="008D2719" w:rsidRDefault="002D3079" w:rsidP="008D2719">
            <w:pPr>
              <w:pStyle w:val="TableText"/>
              <w:rPr>
                <w:b/>
                <w:bCs/>
              </w:rPr>
            </w:pPr>
            <w:r w:rsidRPr="008D2719">
              <w:rPr>
                <w:b/>
                <w:bCs/>
              </w:rPr>
              <w:t>100.0</w:t>
            </w:r>
          </w:p>
        </w:tc>
      </w:tr>
      <w:bookmarkEnd w:id="316"/>
    </w:tbl>
    <w:p w14:paraId="360A629F" w14:textId="77777777" w:rsidR="00C672C7" w:rsidRDefault="00C672C7" w:rsidP="008D2719">
      <w:pPr>
        <w:spacing w:after="0" w:line="240" w:lineRule="auto"/>
        <w:ind w:right="720"/>
        <w:textAlignment w:val="baseline"/>
      </w:pPr>
    </w:p>
    <w:p w14:paraId="48B1F82B" w14:textId="77777777" w:rsidR="000F658A" w:rsidRDefault="000F658A" w:rsidP="00661C53">
      <w:pPr>
        <w:pStyle w:val="Heading2"/>
        <w:sectPr w:rsidR="000F658A" w:rsidSect="009F2718">
          <w:pgSz w:w="12240" w:h="15840" w:code="1"/>
          <w:pgMar w:top="1440" w:right="1440" w:bottom="1440" w:left="1440" w:header="720" w:footer="720" w:gutter="0"/>
          <w:cols w:space="720"/>
          <w:docGrid w:linePitch="360"/>
        </w:sectPr>
      </w:pPr>
    </w:p>
    <w:p w14:paraId="23C6809A" w14:textId="5C4FB6A5" w:rsidR="00CC0991" w:rsidRDefault="0006124B">
      <w:pPr>
        <w:pStyle w:val="Heading3"/>
        <w:ind w:left="0"/>
      </w:pPr>
      <w:bookmarkStart w:id="317" w:name="_Toc55485233"/>
      <w:r>
        <w:t>N</w:t>
      </w:r>
      <w:r w:rsidR="000A05E3">
        <w:t xml:space="preserve">IRL </w:t>
      </w:r>
      <w:bookmarkEnd w:id="311"/>
      <w:r w:rsidR="00661C53">
        <w:t>Project Zone A Existing and Planned Projects</w:t>
      </w:r>
      <w:bookmarkEnd w:id="317"/>
    </w:p>
    <w:p w14:paraId="3998B636" w14:textId="14A41BE3" w:rsidR="00620A39" w:rsidRPr="00620A39" w:rsidRDefault="007F3573" w:rsidP="00620A39">
      <w:r w:rsidRPr="007F3573">
        <w:rPr>
          <w:b/>
          <w:bCs/>
        </w:rPr>
        <w:fldChar w:fldCharType="begin"/>
      </w:r>
      <w:r w:rsidRPr="007F3573">
        <w:rPr>
          <w:b/>
          <w:bCs/>
        </w:rPr>
        <w:instrText xml:space="preserve"> REF _Ref55484331 \h </w:instrText>
      </w:r>
      <w:r>
        <w:rPr>
          <w:b/>
          <w:bCs/>
        </w:rPr>
        <w:instrText xml:space="preserve"> \* MERGEFORMAT </w:instrText>
      </w:r>
      <w:r w:rsidRPr="007F3573">
        <w:rPr>
          <w:b/>
          <w:bCs/>
        </w:rPr>
      </w:r>
      <w:r w:rsidRPr="007F3573">
        <w:rPr>
          <w:b/>
          <w:bCs/>
        </w:rPr>
        <w:fldChar w:fldCharType="separate"/>
      </w:r>
      <w:r w:rsidR="00470C1D" w:rsidRPr="00470C1D">
        <w:rPr>
          <w:b/>
          <w:bCs/>
        </w:rPr>
        <w:t xml:space="preserve">Table </w:t>
      </w:r>
      <w:r w:rsidR="00470C1D" w:rsidRPr="00470C1D">
        <w:rPr>
          <w:b/>
          <w:bCs/>
          <w:noProof/>
        </w:rPr>
        <w:t>20</w:t>
      </w:r>
      <w:r w:rsidRPr="007F3573">
        <w:rPr>
          <w:b/>
          <w:bCs/>
        </w:rPr>
        <w:fldChar w:fldCharType="end"/>
      </w:r>
      <w:r>
        <w:t xml:space="preserve"> </w:t>
      </w:r>
      <w:r w:rsidRPr="00507932">
        <w:t>summarizes the existing and planned projects provided by the stakeholders for Project Zone A</w:t>
      </w:r>
      <w:r>
        <w:t>.</w:t>
      </w:r>
    </w:p>
    <w:p w14:paraId="41D623B5" w14:textId="4CD607E8" w:rsidR="007F3573" w:rsidRDefault="007F3573" w:rsidP="007F3573">
      <w:pPr>
        <w:pStyle w:val="Caption"/>
        <w:keepNext/>
      </w:pPr>
      <w:bookmarkStart w:id="318" w:name="_Ref55484331"/>
      <w:bookmarkStart w:id="319" w:name="_Ref56168816"/>
      <w:bookmarkStart w:id="320" w:name="_Toc56418685"/>
      <w:r>
        <w:t xml:space="preserve">Table </w:t>
      </w:r>
      <w:r w:rsidR="00A95106">
        <w:fldChar w:fldCharType="begin"/>
      </w:r>
      <w:r w:rsidR="00A95106">
        <w:instrText xml:space="preserve"> SEQ Table \* ARABIC </w:instrText>
      </w:r>
      <w:r w:rsidR="00A95106">
        <w:fldChar w:fldCharType="separate"/>
      </w:r>
      <w:r w:rsidR="00470C1D">
        <w:rPr>
          <w:noProof/>
        </w:rPr>
        <w:t>20</w:t>
      </w:r>
      <w:r w:rsidR="00A95106">
        <w:rPr>
          <w:noProof/>
        </w:rPr>
        <w:fldChar w:fldCharType="end"/>
      </w:r>
      <w:bookmarkEnd w:id="318"/>
      <w:r>
        <w:t xml:space="preserve">. </w:t>
      </w:r>
      <w:r w:rsidRPr="00DA4C86">
        <w:t>Existing and planned projects in Project Zone A</w:t>
      </w:r>
      <w:bookmarkEnd w:id="319"/>
      <w:bookmarkEnd w:id="320"/>
    </w:p>
    <w:tbl>
      <w:tblPr>
        <w:tblW w:w="20685" w:type="dxa"/>
        <w:tblLook w:val="04A0" w:firstRow="1" w:lastRow="0" w:firstColumn="1" w:lastColumn="0" w:noHBand="0" w:noVBand="1"/>
      </w:tblPr>
      <w:tblGrid>
        <w:gridCol w:w="1150"/>
        <w:gridCol w:w="1294"/>
        <w:gridCol w:w="928"/>
        <w:gridCol w:w="2038"/>
        <w:gridCol w:w="1571"/>
        <w:gridCol w:w="1916"/>
        <w:gridCol w:w="1094"/>
        <w:gridCol w:w="1216"/>
        <w:gridCol w:w="1094"/>
        <w:gridCol w:w="1094"/>
        <w:gridCol w:w="838"/>
        <w:gridCol w:w="966"/>
        <w:gridCol w:w="972"/>
        <w:gridCol w:w="966"/>
        <w:gridCol w:w="1294"/>
        <w:gridCol w:w="1172"/>
        <w:gridCol w:w="1160"/>
      </w:tblGrid>
      <w:tr w:rsidR="00E86A53" w:rsidRPr="00F068B1" w14:paraId="75DC00D6" w14:textId="77777777" w:rsidTr="00E86A53">
        <w:trPr>
          <w:cantSplit/>
          <w:trHeight w:val="1320"/>
          <w:tblHeader/>
        </w:trPr>
        <w:tc>
          <w:tcPr>
            <w:tcW w:w="107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B5548A0" w14:textId="77777777" w:rsidR="00F068B1" w:rsidRPr="00FE116C" w:rsidRDefault="00F068B1">
            <w:pPr>
              <w:spacing w:after="0" w:line="240" w:lineRule="auto"/>
              <w:jc w:val="center"/>
              <w:rPr>
                <w:b/>
                <w:bCs/>
                <w:color w:val="000000"/>
                <w:sz w:val="20"/>
              </w:rPr>
            </w:pPr>
            <w:r w:rsidRPr="00FE116C">
              <w:rPr>
                <w:b/>
                <w:bCs/>
                <w:color w:val="000000"/>
                <w:sz w:val="20"/>
              </w:rPr>
              <w:t>Lead Entity</w:t>
            </w:r>
          </w:p>
        </w:tc>
        <w:tc>
          <w:tcPr>
            <w:tcW w:w="1294" w:type="dxa"/>
            <w:tcBorders>
              <w:top w:val="single" w:sz="4" w:space="0" w:color="auto"/>
              <w:left w:val="nil"/>
              <w:bottom w:val="single" w:sz="4" w:space="0" w:color="auto"/>
              <w:right w:val="single" w:sz="4" w:space="0" w:color="auto"/>
            </w:tcBorders>
            <w:shd w:val="clear" w:color="000000" w:fill="DDEBF7"/>
            <w:vAlign w:val="center"/>
            <w:hideMark/>
          </w:tcPr>
          <w:p w14:paraId="01CFEAA9" w14:textId="77777777" w:rsidR="00F068B1" w:rsidRPr="00F068B1" w:rsidRDefault="00F068B1">
            <w:pPr>
              <w:spacing w:after="0" w:line="240" w:lineRule="auto"/>
              <w:jc w:val="center"/>
              <w:rPr>
                <w:b/>
                <w:bCs/>
                <w:color w:val="000000"/>
                <w:sz w:val="20"/>
              </w:rPr>
            </w:pPr>
            <w:r w:rsidRPr="00F068B1">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000000" w:fill="DDEBF7"/>
            <w:vAlign w:val="center"/>
            <w:hideMark/>
          </w:tcPr>
          <w:p w14:paraId="206A0247" w14:textId="77777777" w:rsidR="00F068B1" w:rsidRPr="00F068B1" w:rsidRDefault="00F068B1">
            <w:pPr>
              <w:spacing w:after="0" w:line="240" w:lineRule="auto"/>
              <w:jc w:val="center"/>
              <w:rPr>
                <w:b/>
                <w:bCs/>
                <w:color w:val="000000"/>
                <w:sz w:val="20"/>
              </w:rPr>
            </w:pPr>
            <w:r w:rsidRPr="00F068B1">
              <w:rPr>
                <w:b/>
                <w:bCs/>
                <w:color w:val="000000"/>
                <w:sz w:val="20"/>
              </w:rPr>
              <w:t>Project Number</w:t>
            </w:r>
          </w:p>
        </w:tc>
        <w:tc>
          <w:tcPr>
            <w:tcW w:w="2038" w:type="dxa"/>
            <w:tcBorders>
              <w:top w:val="single" w:sz="4" w:space="0" w:color="auto"/>
              <w:left w:val="nil"/>
              <w:bottom w:val="single" w:sz="4" w:space="0" w:color="auto"/>
              <w:right w:val="single" w:sz="4" w:space="0" w:color="auto"/>
            </w:tcBorders>
            <w:shd w:val="clear" w:color="000000" w:fill="DDEBF7"/>
            <w:vAlign w:val="center"/>
            <w:hideMark/>
          </w:tcPr>
          <w:p w14:paraId="1DE63012" w14:textId="77777777" w:rsidR="00F068B1" w:rsidRPr="00F068B1" w:rsidRDefault="00F068B1">
            <w:pPr>
              <w:spacing w:after="0" w:line="240" w:lineRule="auto"/>
              <w:jc w:val="center"/>
              <w:rPr>
                <w:b/>
                <w:bCs/>
                <w:color w:val="000000"/>
                <w:sz w:val="20"/>
              </w:rPr>
            </w:pPr>
            <w:r w:rsidRPr="00F068B1">
              <w:rPr>
                <w:b/>
                <w:bCs/>
                <w:color w:val="000000"/>
                <w:sz w:val="20"/>
              </w:rPr>
              <w:t>Project Name</w:t>
            </w:r>
          </w:p>
        </w:tc>
        <w:tc>
          <w:tcPr>
            <w:tcW w:w="1571" w:type="dxa"/>
            <w:tcBorders>
              <w:top w:val="single" w:sz="4" w:space="0" w:color="auto"/>
              <w:left w:val="nil"/>
              <w:bottom w:val="single" w:sz="4" w:space="0" w:color="auto"/>
              <w:right w:val="single" w:sz="4" w:space="0" w:color="auto"/>
            </w:tcBorders>
            <w:shd w:val="clear" w:color="000000" w:fill="DDEBF7"/>
            <w:vAlign w:val="center"/>
            <w:hideMark/>
          </w:tcPr>
          <w:p w14:paraId="22CED797" w14:textId="77777777" w:rsidR="00F068B1" w:rsidRPr="00F068B1" w:rsidRDefault="00F068B1">
            <w:pPr>
              <w:spacing w:after="0" w:line="240" w:lineRule="auto"/>
              <w:jc w:val="center"/>
              <w:rPr>
                <w:b/>
                <w:bCs/>
                <w:color w:val="000000"/>
                <w:sz w:val="20"/>
              </w:rPr>
            </w:pPr>
            <w:r w:rsidRPr="00F068B1">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000000" w:fill="DDEBF7"/>
            <w:vAlign w:val="center"/>
            <w:hideMark/>
          </w:tcPr>
          <w:p w14:paraId="74318668" w14:textId="77777777" w:rsidR="00F068B1" w:rsidRPr="00F068B1" w:rsidRDefault="00F068B1">
            <w:pPr>
              <w:spacing w:after="0" w:line="240" w:lineRule="auto"/>
              <w:jc w:val="center"/>
              <w:rPr>
                <w:b/>
                <w:bCs/>
                <w:color w:val="000000"/>
                <w:sz w:val="20"/>
              </w:rPr>
            </w:pPr>
            <w:r w:rsidRPr="00F068B1">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000000" w:fill="DDEBF7"/>
            <w:vAlign w:val="center"/>
            <w:hideMark/>
          </w:tcPr>
          <w:p w14:paraId="2AFE39B8" w14:textId="77777777" w:rsidR="00F068B1" w:rsidRPr="00F068B1" w:rsidRDefault="00F068B1">
            <w:pPr>
              <w:spacing w:after="0" w:line="240" w:lineRule="auto"/>
              <w:jc w:val="center"/>
              <w:rPr>
                <w:b/>
                <w:bCs/>
                <w:color w:val="000000"/>
                <w:sz w:val="20"/>
              </w:rPr>
            </w:pPr>
            <w:r w:rsidRPr="00F068B1">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center"/>
            <w:hideMark/>
          </w:tcPr>
          <w:p w14:paraId="75F91E15" w14:textId="77777777" w:rsidR="00F068B1" w:rsidRPr="00F068B1" w:rsidRDefault="00F068B1">
            <w:pPr>
              <w:spacing w:after="0" w:line="240" w:lineRule="auto"/>
              <w:jc w:val="center"/>
              <w:rPr>
                <w:b/>
                <w:bCs/>
                <w:color w:val="000000"/>
                <w:sz w:val="20"/>
              </w:rPr>
            </w:pPr>
            <w:r w:rsidRPr="00F068B1">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000000" w:fill="DDEBF7"/>
            <w:vAlign w:val="center"/>
            <w:hideMark/>
          </w:tcPr>
          <w:p w14:paraId="71040E73" w14:textId="77777777" w:rsidR="00F068B1" w:rsidRPr="00F068B1" w:rsidRDefault="00F068B1">
            <w:pPr>
              <w:spacing w:after="0" w:line="240" w:lineRule="auto"/>
              <w:jc w:val="center"/>
              <w:rPr>
                <w:b/>
                <w:bCs/>
                <w:color w:val="000000"/>
                <w:sz w:val="20"/>
              </w:rPr>
            </w:pPr>
            <w:r w:rsidRPr="00F068B1">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center"/>
            <w:hideMark/>
          </w:tcPr>
          <w:p w14:paraId="43AB57AD" w14:textId="77777777" w:rsidR="00F068B1" w:rsidRPr="00F068B1" w:rsidRDefault="00F068B1">
            <w:pPr>
              <w:spacing w:after="0" w:line="240" w:lineRule="auto"/>
              <w:jc w:val="center"/>
              <w:rPr>
                <w:b/>
                <w:bCs/>
                <w:color w:val="000000"/>
                <w:sz w:val="20"/>
              </w:rPr>
            </w:pPr>
            <w:r w:rsidRPr="00F068B1">
              <w:rPr>
                <w:b/>
                <w:bCs/>
                <w:color w:val="000000"/>
                <w:sz w:val="20"/>
              </w:rPr>
              <w:t>TP Reduction (lbs/yr)</w:t>
            </w:r>
          </w:p>
        </w:tc>
        <w:tc>
          <w:tcPr>
            <w:tcW w:w="838" w:type="dxa"/>
            <w:tcBorders>
              <w:top w:val="single" w:sz="4" w:space="0" w:color="auto"/>
              <w:left w:val="nil"/>
              <w:bottom w:val="single" w:sz="4" w:space="0" w:color="auto"/>
              <w:right w:val="single" w:sz="4" w:space="0" w:color="auto"/>
            </w:tcBorders>
            <w:shd w:val="clear" w:color="000000" w:fill="DDEBF7"/>
            <w:vAlign w:val="center"/>
            <w:hideMark/>
          </w:tcPr>
          <w:p w14:paraId="1F4F521B" w14:textId="77777777" w:rsidR="00F068B1" w:rsidRPr="00F068B1" w:rsidRDefault="00F068B1">
            <w:pPr>
              <w:spacing w:after="0" w:line="240" w:lineRule="auto"/>
              <w:jc w:val="center"/>
              <w:rPr>
                <w:b/>
                <w:bCs/>
                <w:color w:val="000000"/>
                <w:sz w:val="20"/>
              </w:rPr>
            </w:pPr>
            <w:r w:rsidRPr="00F068B1">
              <w:rPr>
                <w:b/>
                <w:bCs/>
                <w:color w:val="000000"/>
                <w:sz w:val="20"/>
              </w:rPr>
              <w:t>Project Zone</w:t>
            </w:r>
          </w:p>
        </w:tc>
        <w:tc>
          <w:tcPr>
            <w:tcW w:w="966" w:type="dxa"/>
            <w:tcBorders>
              <w:top w:val="single" w:sz="4" w:space="0" w:color="auto"/>
              <w:left w:val="nil"/>
              <w:bottom w:val="single" w:sz="4" w:space="0" w:color="auto"/>
              <w:right w:val="single" w:sz="4" w:space="0" w:color="auto"/>
            </w:tcBorders>
            <w:shd w:val="clear" w:color="000000" w:fill="DDEBF7"/>
            <w:vAlign w:val="center"/>
            <w:hideMark/>
          </w:tcPr>
          <w:p w14:paraId="410D8982" w14:textId="77777777" w:rsidR="00F068B1" w:rsidRPr="00F068B1" w:rsidRDefault="00F068B1">
            <w:pPr>
              <w:spacing w:after="0" w:line="240" w:lineRule="auto"/>
              <w:jc w:val="center"/>
              <w:rPr>
                <w:b/>
                <w:bCs/>
                <w:color w:val="000000"/>
                <w:sz w:val="20"/>
              </w:rPr>
            </w:pPr>
            <w:r w:rsidRPr="00F068B1">
              <w:rPr>
                <w:b/>
                <w:bCs/>
                <w:color w:val="000000"/>
                <w:sz w:val="20"/>
              </w:rPr>
              <w:t>Acres Treated</w:t>
            </w:r>
          </w:p>
        </w:tc>
        <w:tc>
          <w:tcPr>
            <w:tcW w:w="972" w:type="dxa"/>
            <w:tcBorders>
              <w:top w:val="single" w:sz="4" w:space="0" w:color="auto"/>
              <w:left w:val="nil"/>
              <w:bottom w:val="single" w:sz="4" w:space="0" w:color="auto"/>
              <w:right w:val="single" w:sz="4" w:space="0" w:color="auto"/>
            </w:tcBorders>
            <w:shd w:val="clear" w:color="000000" w:fill="DDEBF7"/>
            <w:vAlign w:val="center"/>
            <w:hideMark/>
          </w:tcPr>
          <w:p w14:paraId="3F6126CE" w14:textId="77777777" w:rsidR="00F068B1" w:rsidRPr="00F068B1" w:rsidRDefault="00F068B1">
            <w:pPr>
              <w:spacing w:after="0" w:line="240" w:lineRule="auto"/>
              <w:jc w:val="center"/>
              <w:rPr>
                <w:b/>
                <w:bCs/>
                <w:color w:val="000000"/>
                <w:sz w:val="20"/>
              </w:rPr>
            </w:pPr>
            <w:r w:rsidRPr="00F068B1">
              <w:rPr>
                <w:b/>
                <w:bCs/>
                <w:color w:val="000000"/>
                <w:sz w:val="20"/>
              </w:rPr>
              <w:t>Cost Estimate</w:t>
            </w:r>
          </w:p>
        </w:tc>
        <w:tc>
          <w:tcPr>
            <w:tcW w:w="966" w:type="dxa"/>
            <w:tcBorders>
              <w:top w:val="single" w:sz="4" w:space="0" w:color="auto"/>
              <w:left w:val="nil"/>
              <w:bottom w:val="single" w:sz="4" w:space="0" w:color="auto"/>
              <w:right w:val="single" w:sz="4" w:space="0" w:color="auto"/>
            </w:tcBorders>
            <w:shd w:val="clear" w:color="000000" w:fill="DDEBF7"/>
            <w:vAlign w:val="center"/>
            <w:hideMark/>
          </w:tcPr>
          <w:p w14:paraId="0D1A79DE" w14:textId="77777777" w:rsidR="00F068B1" w:rsidRPr="00F068B1" w:rsidRDefault="00F068B1">
            <w:pPr>
              <w:spacing w:after="0" w:line="240" w:lineRule="auto"/>
              <w:jc w:val="center"/>
              <w:rPr>
                <w:b/>
                <w:bCs/>
                <w:color w:val="000000"/>
                <w:sz w:val="20"/>
              </w:rPr>
            </w:pPr>
            <w:r w:rsidRPr="00F068B1">
              <w:rPr>
                <w:b/>
                <w:bCs/>
                <w:color w:val="000000"/>
                <w:sz w:val="20"/>
              </w:rPr>
              <w:t>Cost Annual O&amp;M</w:t>
            </w:r>
          </w:p>
        </w:tc>
        <w:tc>
          <w:tcPr>
            <w:tcW w:w="1294" w:type="dxa"/>
            <w:tcBorders>
              <w:top w:val="single" w:sz="4" w:space="0" w:color="auto"/>
              <w:left w:val="nil"/>
              <w:bottom w:val="single" w:sz="4" w:space="0" w:color="auto"/>
              <w:right w:val="single" w:sz="4" w:space="0" w:color="auto"/>
            </w:tcBorders>
            <w:shd w:val="clear" w:color="000000" w:fill="DDEBF7"/>
            <w:vAlign w:val="center"/>
            <w:hideMark/>
          </w:tcPr>
          <w:p w14:paraId="4BC1E2A2" w14:textId="77777777" w:rsidR="00F068B1" w:rsidRPr="00F068B1" w:rsidRDefault="00F068B1">
            <w:pPr>
              <w:spacing w:after="0" w:line="240" w:lineRule="auto"/>
              <w:jc w:val="center"/>
              <w:rPr>
                <w:b/>
                <w:bCs/>
                <w:color w:val="000000"/>
                <w:sz w:val="20"/>
              </w:rPr>
            </w:pPr>
            <w:r w:rsidRPr="00F068B1">
              <w:rPr>
                <w:b/>
                <w:bCs/>
                <w:color w:val="000000"/>
                <w:sz w:val="20"/>
              </w:rPr>
              <w:t>Funding Source</w:t>
            </w:r>
          </w:p>
        </w:tc>
        <w:tc>
          <w:tcPr>
            <w:tcW w:w="1172" w:type="dxa"/>
            <w:tcBorders>
              <w:top w:val="single" w:sz="4" w:space="0" w:color="auto"/>
              <w:left w:val="nil"/>
              <w:bottom w:val="single" w:sz="4" w:space="0" w:color="auto"/>
              <w:right w:val="single" w:sz="4" w:space="0" w:color="auto"/>
            </w:tcBorders>
            <w:shd w:val="clear" w:color="000000" w:fill="DDEBF7"/>
            <w:vAlign w:val="center"/>
            <w:hideMark/>
          </w:tcPr>
          <w:p w14:paraId="68204866" w14:textId="77777777" w:rsidR="00F068B1" w:rsidRPr="00F068B1" w:rsidRDefault="00F068B1">
            <w:pPr>
              <w:spacing w:after="0" w:line="240" w:lineRule="auto"/>
              <w:jc w:val="center"/>
              <w:rPr>
                <w:b/>
                <w:bCs/>
                <w:color w:val="000000"/>
                <w:sz w:val="20"/>
              </w:rPr>
            </w:pPr>
            <w:r w:rsidRPr="00F068B1">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center"/>
            <w:hideMark/>
          </w:tcPr>
          <w:p w14:paraId="3986724F" w14:textId="77777777" w:rsidR="00F068B1" w:rsidRPr="00F068B1" w:rsidRDefault="00F068B1">
            <w:pPr>
              <w:spacing w:after="0" w:line="240" w:lineRule="auto"/>
              <w:jc w:val="center"/>
              <w:rPr>
                <w:b/>
                <w:bCs/>
                <w:color w:val="000000"/>
                <w:sz w:val="20"/>
              </w:rPr>
            </w:pPr>
            <w:r w:rsidRPr="00F068B1">
              <w:rPr>
                <w:b/>
                <w:bCs/>
                <w:color w:val="000000"/>
                <w:sz w:val="20"/>
              </w:rPr>
              <w:t>DEP Contract Agreement Number</w:t>
            </w:r>
          </w:p>
        </w:tc>
      </w:tr>
      <w:tr w:rsidR="00F068B1" w:rsidRPr="00F068B1" w14:paraId="04DBACCF" w14:textId="77777777" w:rsidTr="00E86A53">
        <w:trPr>
          <w:cantSplit/>
          <w:trHeight w:val="369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418FE2B" w14:textId="77777777" w:rsidR="00F068B1" w:rsidRPr="00FE116C" w:rsidRDefault="00F068B1" w:rsidP="00F068B1">
            <w:pPr>
              <w:spacing w:after="0" w:line="240" w:lineRule="auto"/>
              <w:jc w:val="center"/>
              <w:rPr>
                <w:b/>
                <w:bCs/>
                <w:color w:val="000000"/>
                <w:sz w:val="20"/>
              </w:rPr>
            </w:pPr>
            <w:r w:rsidRPr="00FE116C">
              <w:rPr>
                <w:b/>
                <w:bCs/>
                <w:color w:val="000000"/>
                <w:sz w:val="20"/>
              </w:rPr>
              <w:t>FDACS</w:t>
            </w:r>
          </w:p>
        </w:tc>
        <w:tc>
          <w:tcPr>
            <w:tcW w:w="1294" w:type="dxa"/>
            <w:tcBorders>
              <w:top w:val="nil"/>
              <w:left w:val="nil"/>
              <w:bottom w:val="single" w:sz="4" w:space="0" w:color="auto"/>
              <w:right w:val="single" w:sz="4" w:space="0" w:color="auto"/>
            </w:tcBorders>
            <w:shd w:val="clear" w:color="auto" w:fill="auto"/>
            <w:vAlign w:val="center"/>
            <w:hideMark/>
          </w:tcPr>
          <w:p w14:paraId="1DDB64CE"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4B6FA9F" w14:textId="77777777" w:rsidR="00F068B1" w:rsidRPr="00F068B1" w:rsidRDefault="00F068B1" w:rsidP="00F068B1">
            <w:pPr>
              <w:spacing w:after="0" w:line="240" w:lineRule="auto"/>
              <w:jc w:val="center"/>
              <w:rPr>
                <w:color w:val="000000"/>
                <w:sz w:val="20"/>
              </w:rPr>
            </w:pPr>
            <w:r w:rsidRPr="00F068B1">
              <w:rPr>
                <w:color w:val="000000"/>
                <w:sz w:val="20"/>
              </w:rPr>
              <w:t>FDACS-01</w:t>
            </w:r>
          </w:p>
        </w:tc>
        <w:tc>
          <w:tcPr>
            <w:tcW w:w="2038" w:type="dxa"/>
            <w:tcBorders>
              <w:top w:val="nil"/>
              <w:left w:val="nil"/>
              <w:bottom w:val="single" w:sz="4" w:space="0" w:color="auto"/>
              <w:right w:val="single" w:sz="4" w:space="0" w:color="auto"/>
            </w:tcBorders>
            <w:shd w:val="clear" w:color="auto" w:fill="auto"/>
            <w:vAlign w:val="center"/>
            <w:hideMark/>
          </w:tcPr>
          <w:p w14:paraId="7AB959AF" w14:textId="77777777" w:rsidR="00F068B1" w:rsidRPr="00F068B1" w:rsidRDefault="00F068B1" w:rsidP="00F068B1">
            <w:pPr>
              <w:spacing w:after="0" w:line="240" w:lineRule="auto"/>
              <w:jc w:val="center"/>
              <w:rPr>
                <w:color w:val="000000"/>
                <w:sz w:val="20"/>
              </w:rPr>
            </w:pPr>
            <w:r w:rsidRPr="00F068B1">
              <w:rPr>
                <w:color w:val="000000"/>
                <w:sz w:val="20"/>
              </w:rPr>
              <w:t>Credit for Changes in Land Use</w:t>
            </w:r>
          </w:p>
        </w:tc>
        <w:tc>
          <w:tcPr>
            <w:tcW w:w="1571" w:type="dxa"/>
            <w:tcBorders>
              <w:top w:val="nil"/>
              <w:left w:val="nil"/>
              <w:bottom w:val="single" w:sz="4" w:space="0" w:color="auto"/>
              <w:right w:val="single" w:sz="4" w:space="0" w:color="auto"/>
            </w:tcBorders>
            <w:shd w:val="clear" w:color="auto" w:fill="auto"/>
            <w:vAlign w:val="center"/>
            <w:hideMark/>
          </w:tcPr>
          <w:p w14:paraId="33B28A0F" w14:textId="77777777" w:rsidR="00F068B1" w:rsidRPr="00F068B1" w:rsidRDefault="00F068B1" w:rsidP="00F068B1">
            <w:pPr>
              <w:spacing w:after="0" w:line="240" w:lineRule="auto"/>
              <w:jc w:val="center"/>
              <w:rPr>
                <w:color w:val="000000"/>
                <w:sz w:val="20"/>
              </w:rPr>
            </w:pPr>
            <w:r w:rsidRPr="00F068B1">
              <w:rPr>
                <w:color w:val="000000"/>
                <w:sz w:val="20"/>
              </w:rPr>
              <w:t>Credit for changes in land use. Project canceled in 2020. Land use change occurred prior to land use date in the new model.</w:t>
            </w:r>
          </w:p>
        </w:tc>
        <w:tc>
          <w:tcPr>
            <w:tcW w:w="1916" w:type="dxa"/>
            <w:tcBorders>
              <w:top w:val="nil"/>
              <w:left w:val="nil"/>
              <w:bottom w:val="single" w:sz="4" w:space="0" w:color="auto"/>
              <w:right w:val="single" w:sz="4" w:space="0" w:color="auto"/>
            </w:tcBorders>
            <w:shd w:val="clear" w:color="auto" w:fill="auto"/>
            <w:vAlign w:val="center"/>
            <w:hideMark/>
          </w:tcPr>
          <w:p w14:paraId="6367221C" w14:textId="77777777" w:rsidR="00F068B1" w:rsidRPr="00F068B1" w:rsidRDefault="00F068B1" w:rsidP="00F068B1">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06948303" w14:textId="77777777" w:rsidR="00F068B1" w:rsidRPr="00F068B1" w:rsidRDefault="00F068B1" w:rsidP="00F068B1">
            <w:pPr>
              <w:spacing w:after="0" w:line="240" w:lineRule="auto"/>
              <w:jc w:val="center"/>
              <w:rPr>
                <w:color w:val="000000"/>
                <w:sz w:val="20"/>
              </w:rPr>
            </w:pPr>
            <w:r w:rsidRPr="00F068B1">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0A72C0B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F57EFE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B9BD02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438C6006"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B4C9E7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4567543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2816322C"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768F8F4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14:paraId="7C79B4E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641E98E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2E709D2" w14:textId="77777777" w:rsidTr="00E86A53">
        <w:trPr>
          <w:cantSplit/>
          <w:trHeight w:val="475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A813618" w14:textId="77777777" w:rsidR="00F068B1" w:rsidRPr="00FE116C" w:rsidRDefault="00F068B1" w:rsidP="00F068B1">
            <w:pPr>
              <w:spacing w:after="0" w:line="240" w:lineRule="auto"/>
              <w:jc w:val="center"/>
              <w:rPr>
                <w:b/>
                <w:bCs/>
                <w:color w:val="000000"/>
                <w:sz w:val="20"/>
              </w:rPr>
            </w:pPr>
            <w:r w:rsidRPr="00FE116C">
              <w:rPr>
                <w:b/>
                <w:bCs/>
                <w:color w:val="000000"/>
                <w:sz w:val="20"/>
              </w:rPr>
              <w:t>FDACS</w:t>
            </w:r>
          </w:p>
        </w:tc>
        <w:tc>
          <w:tcPr>
            <w:tcW w:w="1294" w:type="dxa"/>
            <w:tcBorders>
              <w:top w:val="nil"/>
              <w:left w:val="nil"/>
              <w:bottom w:val="single" w:sz="4" w:space="0" w:color="auto"/>
              <w:right w:val="single" w:sz="4" w:space="0" w:color="auto"/>
            </w:tcBorders>
            <w:shd w:val="clear" w:color="auto" w:fill="auto"/>
            <w:vAlign w:val="center"/>
            <w:hideMark/>
          </w:tcPr>
          <w:p w14:paraId="4A054010" w14:textId="77777777" w:rsidR="00F068B1" w:rsidRPr="00F068B1" w:rsidRDefault="00F068B1" w:rsidP="00F068B1">
            <w:pPr>
              <w:spacing w:after="0" w:line="240" w:lineRule="auto"/>
              <w:jc w:val="center"/>
              <w:rPr>
                <w:color w:val="000000"/>
                <w:sz w:val="20"/>
              </w:rPr>
            </w:pPr>
            <w:r w:rsidRPr="00F068B1">
              <w:rPr>
                <w:color w:val="000000"/>
                <w:sz w:val="20"/>
              </w:rPr>
              <w:t>Agricultural Producers</w:t>
            </w:r>
          </w:p>
        </w:tc>
        <w:tc>
          <w:tcPr>
            <w:tcW w:w="928" w:type="dxa"/>
            <w:tcBorders>
              <w:top w:val="nil"/>
              <w:left w:val="nil"/>
              <w:bottom w:val="single" w:sz="4" w:space="0" w:color="auto"/>
              <w:right w:val="single" w:sz="4" w:space="0" w:color="auto"/>
            </w:tcBorders>
            <w:shd w:val="clear" w:color="auto" w:fill="auto"/>
            <w:vAlign w:val="center"/>
            <w:hideMark/>
          </w:tcPr>
          <w:p w14:paraId="46777DB4" w14:textId="77777777" w:rsidR="00F068B1" w:rsidRPr="00F068B1" w:rsidRDefault="00F068B1" w:rsidP="00F068B1">
            <w:pPr>
              <w:spacing w:after="0" w:line="240" w:lineRule="auto"/>
              <w:jc w:val="center"/>
              <w:rPr>
                <w:color w:val="000000"/>
                <w:sz w:val="20"/>
              </w:rPr>
            </w:pPr>
            <w:r w:rsidRPr="00F068B1">
              <w:rPr>
                <w:color w:val="000000"/>
                <w:sz w:val="20"/>
              </w:rPr>
              <w:t>FDACS-03</w:t>
            </w:r>
          </w:p>
        </w:tc>
        <w:tc>
          <w:tcPr>
            <w:tcW w:w="2038" w:type="dxa"/>
            <w:tcBorders>
              <w:top w:val="nil"/>
              <w:left w:val="nil"/>
              <w:bottom w:val="single" w:sz="4" w:space="0" w:color="auto"/>
              <w:right w:val="single" w:sz="4" w:space="0" w:color="auto"/>
            </w:tcBorders>
            <w:shd w:val="clear" w:color="auto" w:fill="auto"/>
            <w:vAlign w:val="center"/>
            <w:hideMark/>
          </w:tcPr>
          <w:p w14:paraId="711E3EB3" w14:textId="77777777" w:rsidR="00F068B1" w:rsidRPr="00F068B1" w:rsidRDefault="00F068B1" w:rsidP="00F068B1">
            <w:pPr>
              <w:spacing w:after="0" w:line="240" w:lineRule="auto"/>
              <w:jc w:val="center"/>
              <w:rPr>
                <w:color w:val="000000"/>
                <w:sz w:val="20"/>
              </w:rPr>
            </w:pPr>
            <w:r w:rsidRPr="00F068B1">
              <w:rPr>
                <w:color w:val="000000"/>
                <w:sz w:val="20"/>
              </w:rPr>
              <w:t>BMP Implementation and Verification</w:t>
            </w:r>
          </w:p>
        </w:tc>
        <w:tc>
          <w:tcPr>
            <w:tcW w:w="1571" w:type="dxa"/>
            <w:tcBorders>
              <w:top w:val="nil"/>
              <w:left w:val="nil"/>
              <w:bottom w:val="single" w:sz="4" w:space="0" w:color="auto"/>
              <w:right w:val="single" w:sz="4" w:space="0" w:color="auto"/>
            </w:tcBorders>
            <w:shd w:val="clear" w:color="auto" w:fill="auto"/>
            <w:vAlign w:val="center"/>
            <w:hideMark/>
          </w:tcPr>
          <w:p w14:paraId="305850D7" w14:textId="77777777" w:rsidR="00F068B1" w:rsidRPr="00F068B1" w:rsidRDefault="00F068B1" w:rsidP="00F068B1">
            <w:pPr>
              <w:spacing w:after="0" w:line="240" w:lineRule="auto"/>
              <w:jc w:val="center"/>
              <w:rPr>
                <w:color w:val="000000"/>
                <w:sz w:val="20"/>
              </w:rPr>
            </w:pPr>
            <w:r w:rsidRPr="00F068B1">
              <w:rPr>
                <w:color w:val="000000"/>
                <w:sz w:val="20"/>
              </w:rPr>
              <w:t>Enrollment and verification of BMPs by agricultural producers. Acres treated based on FDACS OAWP July 2020 Enrollment and FSAID VII.</w:t>
            </w:r>
          </w:p>
        </w:tc>
        <w:tc>
          <w:tcPr>
            <w:tcW w:w="1916" w:type="dxa"/>
            <w:tcBorders>
              <w:top w:val="nil"/>
              <w:left w:val="nil"/>
              <w:bottom w:val="single" w:sz="4" w:space="0" w:color="auto"/>
              <w:right w:val="single" w:sz="4" w:space="0" w:color="auto"/>
            </w:tcBorders>
            <w:shd w:val="clear" w:color="auto" w:fill="auto"/>
            <w:vAlign w:val="center"/>
            <w:hideMark/>
          </w:tcPr>
          <w:p w14:paraId="47220CAA" w14:textId="77777777" w:rsidR="00F068B1" w:rsidRPr="00F068B1" w:rsidRDefault="00F068B1" w:rsidP="00F068B1">
            <w:pPr>
              <w:spacing w:after="0" w:line="240" w:lineRule="auto"/>
              <w:jc w:val="center"/>
              <w:rPr>
                <w:color w:val="000000"/>
                <w:sz w:val="20"/>
              </w:rPr>
            </w:pPr>
            <w:r w:rsidRPr="00F068B1">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04CB752"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1A2164F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E29FBBF" w14:textId="77777777" w:rsidR="00F068B1" w:rsidRPr="00F068B1" w:rsidRDefault="00F068B1" w:rsidP="00F068B1">
            <w:pPr>
              <w:spacing w:after="0" w:line="240" w:lineRule="auto"/>
              <w:jc w:val="center"/>
              <w:rPr>
                <w:color w:val="000000"/>
                <w:sz w:val="20"/>
              </w:rPr>
            </w:pPr>
            <w:r w:rsidRPr="00F068B1">
              <w:rPr>
                <w:color w:val="000000"/>
                <w:sz w:val="20"/>
              </w:rPr>
              <w:t>199.2484</w:t>
            </w:r>
          </w:p>
        </w:tc>
        <w:tc>
          <w:tcPr>
            <w:tcW w:w="1094" w:type="dxa"/>
            <w:tcBorders>
              <w:top w:val="nil"/>
              <w:left w:val="nil"/>
              <w:bottom w:val="single" w:sz="4" w:space="0" w:color="auto"/>
              <w:right w:val="single" w:sz="4" w:space="0" w:color="auto"/>
            </w:tcBorders>
            <w:shd w:val="clear" w:color="auto" w:fill="auto"/>
            <w:vAlign w:val="center"/>
            <w:hideMark/>
          </w:tcPr>
          <w:p w14:paraId="7BAB84D6" w14:textId="77777777" w:rsidR="00F068B1" w:rsidRPr="00F068B1" w:rsidRDefault="00F068B1" w:rsidP="00F068B1">
            <w:pPr>
              <w:spacing w:after="0" w:line="240" w:lineRule="auto"/>
              <w:jc w:val="center"/>
              <w:rPr>
                <w:color w:val="000000"/>
                <w:sz w:val="20"/>
              </w:rPr>
            </w:pPr>
            <w:r w:rsidRPr="00F068B1">
              <w:rPr>
                <w:color w:val="000000"/>
                <w:sz w:val="20"/>
              </w:rPr>
              <w:t>28.57038</w:t>
            </w:r>
          </w:p>
        </w:tc>
        <w:tc>
          <w:tcPr>
            <w:tcW w:w="838" w:type="dxa"/>
            <w:tcBorders>
              <w:top w:val="nil"/>
              <w:left w:val="nil"/>
              <w:bottom w:val="single" w:sz="4" w:space="0" w:color="auto"/>
              <w:right w:val="single" w:sz="4" w:space="0" w:color="auto"/>
            </w:tcBorders>
            <w:shd w:val="clear" w:color="auto" w:fill="auto"/>
            <w:vAlign w:val="center"/>
            <w:hideMark/>
          </w:tcPr>
          <w:p w14:paraId="7E140FD0"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2AF9D90" w14:textId="77777777" w:rsidR="00F068B1" w:rsidRPr="00F068B1" w:rsidRDefault="00F068B1" w:rsidP="00F068B1">
            <w:pPr>
              <w:spacing w:after="0" w:line="240" w:lineRule="auto"/>
              <w:jc w:val="center"/>
              <w:rPr>
                <w:color w:val="000000"/>
                <w:sz w:val="20"/>
              </w:rPr>
            </w:pPr>
            <w:r w:rsidRPr="00F068B1">
              <w:rPr>
                <w:color w:val="000000"/>
                <w:sz w:val="20"/>
              </w:rPr>
              <w:t>211.2176</w:t>
            </w:r>
          </w:p>
        </w:tc>
        <w:tc>
          <w:tcPr>
            <w:tcW w:w="972" w:type="dxa"/>
            <w:tcBorders>
              <w:top w:val="nil"/>
              <w:left w:val="nil"/>
              <w:bottom w:val="single" w:sz="4" w:space="0" w:color="auto"/>
              <w:right w:val="single" w:sz="4" w:space="0" w:color="auto"/>
            </w:tcBorders>
            <w:shd w:val="clear" w:color="auto" w:fill="auto"/>
            <w:vAlign w:val="center"/>
            <w:hideMark/>
          </w:tcPr>
          <w:p w14:paraId="063C990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5DC72A6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3CB1DC13" w14:textId="77777777" w:rsidR="00F068B1" w:rsidRPr="00F068B1" w:rsidRDefault="00F068B1" w:rsidP="00F068B1">
            <w:pPr>
              <w:spacing w:after="0" w:line="240" w:lineRule="auto"/>
              <w:jc w:val="center"/>
              <w:rPr>
                <w:color w:val="000000"/>
                <w:sz w:val="20"/>
              </w:rPr>
            </w:pPr>
            <w:r w:rsidRPr="00F068B1">
              <w:rPr>
                <w:color w:val="000000"/>
                <w:sz w:val="20"/>
              </w:rPr>
              <w:t>FDACS</w:t>
            </w:r>
          </w:p>
        </w:tc>
        <w:tc>
          <w:tcPr>
            <w:tcW w:w="1172" w:type="dxa"/>
            <w:tcBorders>
              <w:top w:val="nil"/>
              <w:left w:val="nil"/>
              <w:bottom w:val="single" w:sz="4" w:space="0" w:color="auto"/>
              <w:right w:val="single" w:sz="4" w:space="0" w:color="auto"/>
            </w:tcBorders>
            <w:shd w:val="clear" w:color="auto" w:fill="auto"/>
            <w:vAlign w:val="center"/>
            <w:hideMark/>
          </w:tcPr>
          <w:p w14:paraId="0E54A30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FFE8952"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88E1EC7" w14:textId="77777777" w:rsidTr="00E86A53">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470A0DF" w14:textId="77777777" w:rsidR="00F068B1" w:rsidRPr="00FE116C" w:rsidRDefault="00F068B1" w:rsidP="00F068B1">
            <w:pPr>
              <w:spacing w:after="0" w:line="240" w:lineRule="auto"/>
              <w:jc w:val="center"/>
              <w:rPr>
                <w:b/>
                <w:bCs/>
                <w:color w:val="000000"/>
                <w:sz w:val="20"/>
              </w:rPr>
            </w:pPr>
            <w:r w:rsidRPr="00FE116C">
              <w:rPr>
                <w:b/>
                <w:bCs/>
                <w:color w:val="000000"/>
                <w:sz w:val="20"/>
              </w:rPr>
              <w:t>FDACS</w:t>
            </w:r>
          </w:p>
        </w:tc>
        <w:tc>
          <w:tcPr>
            <w:tcW w:w="1294" w:type="dxa"/>
            <w:tcBorders>
              <w:top w:val="nil"/>
              <w:left w:val="nil"/>
              <w:bottom w:val="single" w:sz="4" w:space="0" w:color="auto"/>
              <w:right w:val="single" w:sz="4" w:space="0" w:color="auto"/>
            </w:tcBorders>
            <w:shd w:val="clear" w:color="auto" w:fill="auto"/>
            <w:vAlign w:val="center"/>
            <w:hideMark/>
          </w:tcPr>
          <w:p w14:paraId="5FD84DD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82F5893" w14:textId="77777777" w:rsidR="00F068B1" w:rsidRPr="00F068B1" w:rsidRDefault="00F068B1" w:rsidP="00F068B1">
            <w:pPr>
              <w:spacing w:after="0" w:line="240" w:lineRule="auto"/>
              <w:jc w:val="center"/>
              <w:rPr>
                <w:color w:val="000000"/>
                <w:sz w:val="20"/>
              </w:rPr>
            </w:pPr>
            <w:r w:rsidRPr="00F068B1">
              <w:rPr>
                <w:color w:val="000000"/>
                <w:sz w:val="20"/>
              </w:rPr>
              <w:t>FDACS-05</w:t>
            </w:r>
          </w:p>
        </w:tc>
        <w:tc>
          <w:tcPr>
            <w:tcW w:w="2038" w:type="dxa"/>
            <w:tcBorders>
              <w:top w:val="nil"/>
              <w:left w:val="nil"/>
              <w:bottom w:val="single" w:sz="4" w:space="0" w:color="auto"/>
              <w:right w:val="single" w:sz="4" w:space="0" w:color="auto"/>
            </w:tcBorders>
            <w:shd w:val="clear" w:color="auto" w:fill="auto"/>
            <w:vAlign w:val="center"/>
            <w:hideMark/>
          </w:tcPr>
          <w:p w14:paraId="1B65B19B" w14:textId="77777777" w:rsidR="00F068B1" w:rsidRPr="00F068B1" w:rsidRDefault="00F068B1" w:rsidP="00F068B1">
            <w:pPr>
              <w:spacing w:after="0" w:line="240" w:lineRule="auto"/>
              <w:jc w:val="center"/>
              <w:rPr>
                <w:color w:val="000000"/>
                <w:sz w:val="20"/>
              </w:rPr>
            </w:pPr>
            <w:r w:rsidRPr="00F068B1">
              <w:rPr>
                <w:color w:val="000000"/>
                <w:sz w:val="20"/>
              </w:rPr>
              <w:t>FDACS Cost Share Projects</w:t>
            </w:r>
          </w:p>
        </w:tc>
        <w:tc>
          <w:tcPr>
            <w:tcW w:w="1571" w:type="dxa"/>
            <w:tcBorders>
              <w:top w:val="nil"/>
              <w:left w:val="nil"/>
              <w:bottom w:val="single" w:sz="4" w:space="0" w:color="auto"/>
              <w:right w:val="single" w:sz="4" w:space="0" w:color="auto"/>
            </w:tcBorders>
            <w:shd w:val="clear" w:color="auto" w:fill="auto"/>
            <w:vAlign w:val="center"/>
            <w:hideMark/>
          </w:tcPr>
          <w:p w14:paraId="275B559C" w14:textId="77777777" w:rsidR="00F068B1" w:rsidRPr="00F068B1" w:rsidRDefault="00F068B1" w:rsidP="00F068B1">
            <w:pPr>
              <w:spacing w:after="0" w:line="240" w:lineRule="auto"/>
              <w:jc w:val="center"/>
              <w:rPr>
                <w:color w:val="000000"/>
                <w:sz w:val="20"/>
              </w:rPr>
            </w:pPr>
            <w:r w:rsidRPr="00F068B1">
              <w:rPr>
                <w:color w:val="000000"/>
                <w:sz w:val="20"/>
              </w:rPr>
              <w:t>FDACS Cost Share Projects</w:t>
            </w:r>
          </w:p>
        </w:tc>
        <w:tc>
          <w:tcPr>
            <w:tcW w:w="1916" w:type="dxa"/>
            <w:tcBorders>
              <w:top w:val="nil"/>
              <w:left w:val="nil"/>
              <w:bottom w:val="single" w:sz="4" w:space="0" w:color="auto"/>
              <w:right w:val="single" w:sz="4" w:space="0" w:color="auto"/>
            </w:tcBorders>
            <w:shd w:val="clear" w:color="auto" w:fill="auto"/>
            <w:vAlign w:val="center"/>
            <w:hideMark/>
          </w:tcPr>
          <w:p w14:paraId="75F01464" w14:textId="77777777" w:rsidR="00F068B1" w:rsidRPr="00F068B1" w:rsidRDefault="00F068B1" w:rsidP="00F068B1">
            <w:pPr>
              <w:spacing w:after="0" w:line="240" w:lineRule="auto"/>
              <w:jc w:val="center"/>
              <w:rPr>
                <w:color w:val="000000"/>
                <w:sz w:val="20"/>
              </w:rPr>
            </w:pPr>
            <w:r w:rsidRPr="00F068B1">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164B2E8D"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5D45923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10639C4" w14:textId="77777777" w:rsidR="00F068B1" w:rsidRPr="00F068B1" w:rsidRDefault="00F068B1" w:rsidP="00F068B1">
            <w:pPr>
              <w:spacing w:after="0" w:line="240" w:lineRule="auto"/>
              <w:jc w:val="center"/>
              <w:rPr>
                <w:color w:val="000000"/>
                <w:sz w:val="20"/>
              </w:rPr>
            </w:pPr>
            <w:r w:rsidRPr="00F068B1">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76E2F77B" w14:textId="77777777" w:rsidR="00F068B1" w:rsidRPr="00F068B1" w:rsidRDefault="00F068B1" w:rsidP="00F068B1">
            <w:pPr>
              <w:spacing w:after="0" w:line="240" w:lineRule="auto"/>
              <w:jc w:val="center"/>
              <w:rPr>
                <w:color w:val="000000"/>
                <w:sz w:val="20"/>
              </w:rPr>
            </w:pPr>
            <w:r w:rsidRPr="00F068B1">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7C3D1D5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F9CB0B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4934F37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0F6BF30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3B57C14B" w14:textId="77777777" w:rsidR="00F068B1" w:rsidRPr="00F068B1" w:rsidRDefault="00F068B1" w:rsidP="00F068B1">
            <w:pPr>
              <w:spacing w:after="0" w:line="240" w:lineRule="auto"/>
              <w:jc w:val="center"/>
              <w:rPr>
                <w:color w:val="000000"/>
                <w:sz w:val="20"/>
              </w:rPr>
            </w:pPr>
            <w:r w:rsidRPr="00F068B1">
              <w:rPr>
                <w:color w:val="000000"/>
                <w:sz w:val="20"/>
              </w:rPr>
              <w:t>FDACS</w:t>
            </w:r>
          </w:p>
        </w:tc>
        <w:tc>
          <w:tcPr>
            <w:tcW w:w="1172" w:type="dxa"/>
            <w:tcBorders>
              <w:top w:val="nil"/>
              <w:left w:val="nil"/>
              <w:bottom w:val="single" w:sz="4" w:space="0" w:color="auto"/>
              <w:right w:val="single" w:sz="4" w:space="0" w:color="auto"/>
            </w:tcBorders>
            <w:shd w:val="clear" w:color="auto" w:fill="auto"/>
            <w:vAlign w:val="center"/>
            <w:hideMark/>
          </w:tcPr>
          <w:p w14:paraId="309F1AF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62DB0CFD"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3D218EC" w14:textId="77777777" w:rsidTr="00E86A53">
        <w:trPr>
          <w:cantSplit/>
          <w:trHeight w:val="79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F3F7C1A"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5188DA0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A21C7B8" w14:textId="77777777" w:rsidR="00F068B1" w:rsidRPr="00F068B1" w:rsidRDefault="00F068B1" w:rsidP="00F068B1">
            <w:pPr>
              <w:spacing w:after="0" w:line="240" w:lineRule="auto"/>
              <w:jc w:val="center"/>
              <w:rPr>
                <w:color w:val="000000"/>
                <w:sz w:val="20"/>
              </w:rPr>
            </w:pPr>
            <w:r w:rsidRPr="00F068B1">
              <w:rPr>
                <w:color w:val="000000"/>
                <w:sz w:val="20"/>
              </w:rPr>
              <w:t>BC-001</w:t>
            </w:r>
          </w:p>
        </w:tc>
        <w:tc>
          <w:tcPr>
            <w:tcW w:w="2038" w:type="dxa"/>
            <w:tcBorders>
              <w:top w:val="nil"/>
              <w:left w:val="nil"/>
              <w:bottom w:val="single" w:sz="4" w:space="0" w:color="auto"/>
              <w:right w:val="single" w:sz="4" w:space="0" w:color="auto"/>
            </w:tcBorders>
            <w:shd w:val="clear" w:color="auto" w:fill="auto"/>
            <w:vAlign w:val="center"/>
            <w:hideMark/>
          </w:tcPr>
          <w:p w14:paraId="4CF78AA7" w14:textId="77777777" w:rsidR="00F068B1" w:rsidRPr="00F068B1" w:rsidRDefault="00F068B1" w:rsidP="00F068B1">
            <w:pPr>
              <w:spacing w:after="0" w:line="240" w:lineRule="auto"/>
              <w:jc w:val="center"/>
              <w:rPr>
                <w:color w:val="000000"/>
                <w:sz w:val="20"/>
              </w:rPr>
            </w:pPr>
            <w:r w:rsidRPr="00F068B1">
              <w:rPr>
                <w:color w:val="000000"/>
                <w:sz w:val="20"/>
              </w:rPr>
              <w:t>Old Dixie Highway 601</w:t>
            </w:r>
          </w:p>
        </w:tc>
        <w:tc>
          <w:tcPr>
            <w:tcW w:w="1571" w:type="dxa"/>
            <w:tcBorders>
              <w:top w:val="nil"/>
              <w:left w:val="nil"/>
              <w:bottom w:val="single" w:sz="4" w:space="0" w:color="auto"/>
              <w:right w:val="single" w:sz="4" w:space="0" w:color="auto"/>
            </w:tcBorders>
            <w:shd w:val="clear" w:color="auto" w:fill="auto"/>
            <w:vAlign w:val="center"/>
            <w:hideMark/>
          </w:tcPr>
          <w:p w14:paraId="4F8EF3F8" w14:textId="77777777" w:rsidR="00F068B1" w:rsidRPr="00F068B1" w:rsidRDefault="00F068B1" w:rsidP="00F068B1">
            <w:pPr>
              <w:spacing w:after="0" w:line="240" w:lineRule="auto"/>
              <w:jc w:val="center"/>
              <w:rPr>
                <w:color w:val="000000"/>
                <w:sz w:val="20"/>
              </w:rPr>
            </w:pPr>
            <w:r w:rsidRPr="00F068B1">
              <w:rPr>
                <w:color w:val="000000"/>
                <w:sz w:val="20"/>
              </w:rPr>
              <w:t>Sediment trap.</w:t>
            </w:r>
          </w:p>
        </w:tc>
        <w:tc>
          <w:tcPr>
            <w:tcW w:w="1916" w:type="dxa"/>
            <w:tcBorders>
              <w:top w:val="nil"/>
              <w:left w:val="nil"/>
              <w:bottom w:val="single" w:sz="4" w:space="0" w:color="auto"/>
              <w:right w:val="single" w:sz="4" w:space="0" w:color="auto"/>
            </w:tcBorders>
            <w:shd w:val="clear" w:color="auto" w:fill="auto"/>
            <w:vAlign w:val="center"/>
            <w:hideMark/>
          </w:tcPr>
          <w:p w14:paraId="3A325FFD" w14:textId="77777777" w:rsidR="00F068B1" w:rsidRPr="00F068B1" w:rsidRDefault="00F068B1" w:rsidP="00F068B1">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14:paraId="39994028"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473F10CD"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5974733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63760B8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14:paraId="42A448FA"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39074F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47E4E367" w14:textId="77777777" w:rsidR="00F068B1" w:rsidRPr="00F068B1" w:rsidRDefault="00F068B1" w:rsidP="00F068B1">
            <w:pPr>
              <w:spacing w:after="0" w:line="240" w:lineRule="auto"/>
              <w:jc w:val="center"/>
              <w:rPr>
                <w:color w:val="000000"/>
                <w:sz w:val="20"/>
              </w:rPr>
            </w:pPr>
            <w:r w:rsidRPr="00F068B1">
              <w:rPr>
                <w:color w:val="000000"/>
                <w:sz w:val="20"/>
              </w:rPr>
              <w:t>2000</w:t>
            </w:r>
          </w:p>
        </w:tc>
        <w:tc>
          <w:tcPr>
            <w:tcW w:w="966" w:type="dxa"/>
            <w:tcBorders>
              <w:top w:val="nil"/>
              <w:left w:val="nil"/>
              <w:bottom w:val="single" w:sz="4" w:space="0" w:color="auto"/>
              <w:right w:val="single" w:sz="4" w:space="0" w:color="auto"/>
            </w:tcBorders>
            <w:shd w:val="clear" w:color="auto" w:fill="auto"/>
            <w:vAlign w:val="center"/>
            <w:hideMark/>
          </w:tcPr>
          <w:p w14:paraId="32F4C9ED" w14:textId="77777777" w:rsidR="00F068B1" w:rsidRPr="00F068B1" w:rsidRDefault="00F068B1" w:rsidP="00F068B1">
            <w:pPr>
              <w:spacing w:after="0" w:line="240" w:lineRule="auto"/>
              <w:jc w:val="center"/>
              <w:rPr>
                <w:color w:val="000000"/>
                <w:sz w:val="20"/>
              </w:rPr>
            </w:pPr>
            <w:r w:rsidRPr="00F068B1">
              <w:rPr>
                <w:color w:val="000000"/>
                <w:sz w:val="20"/>
              </w:rPr>
              <w:t>2000</w:t>
            </w:r>
          </w:p>
        </w:tc>
        <w:tc>
          <w:tcPr>
            <w:tcW w:w="1294" w:type="dxa"/>
            <w:tcBorders>
              <w:top w:val="nil"/>
              <w:left w:val="nil"/>
              <w:bottom w:val="single" w:sz="4" w:space="0" w:color="auto"/>
              <w:right w:val="single" w:sz="4" w:space="0" w:color="auto"/>
            </w:tcBorders>
            <w:shd w:val="clear" w:color="auto" w:fill="auto"/>
            <w:vAlign w:val="center"/>
            <w:hideMark/>
          </w:tcPr>
          <w:p w14:paraId="73F344F6" w14:textId="77777777" w:rsidR="00F068B1" w:rsidRPr="00F068B1" w:rsidRDefault="00F068B1" w:rsidP="00F068B1">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14:paraId="56A99697" w14:textId="77777777" w:rsidR="00F068B1" w:rsidRPr="00F068B1" w:rsidRDefault="00F068B1" w:rsidP="00F068B1">
            <w:pPr>
              <w:spacing w:after="0" w:line="240" w:lineRule="auto"/>
              <w:jc w:val="center"/>
              <w:rPr>
                <w:color w:val="000000"/>
                <w:sz w:val="20"/>
              </w:rPr>
            </w:pPr>
            <w:r w:rsidRPr="00F068B1">
              <w:rPr>
                <w:color w:val="000000"/>
                <w:sz w:val="20"/>
              </w:rPr>
              <w:t>County - $2,000</w:t>
            </w:r>
          </w:p>
        </w:tc>
        <w:tc>
          <w:tcPr>
            <w:tcW w:w="1160" w:type="dxa"/>
            <w:tcBorders>
              <w:top w:val="nil"/>
              <w:left w:val="nil"/>
              <w:bottom w:val="single" w:sz="4" w:space="0" w:color="auto"/>
              <w:right w:val="single" w:sz="4" w:space="0" w:color="auto"/>
            </w:tcBorders>
            <w:shd w:val="clear" w:color="auto" w:fill="auto"/>
            <w:vAlign w:val="center"/>
            <w:hideMark/>
          </w:tcPr>
          <w:p w14:paraId="4302F732"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676DBEA" w14:textId="77777777" w:rsidTr="00E86A53">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E12F4D2"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0846E306" w14:textId="77777777" w:rsidR="00F068B1" w:rsidRPr="00F068B1" w:rsidRDefault="00F068B1" w:rsidP="00F068B1">
            <w:pPr>
              <w:spacing w:after="0" w:line="240" w:lineRule="auto"/>
              <w:jc w:val="center"/>
              <w:rPr>
                <w:color w:val="000000"/>
                <w:sz w:val="20"/>
              </w:rPr>
            </w:pPr>
            <w:r w:rsidRPr="00F068B1">
              <w:rPr>
                <w:color w:val="000000"/>
                <w:sz w:val="20"/>
              </w:rPr>
              <w:t>DEP/ Titusville</w:t>
            </w:r>
          </w:p>
        </w:tc>
        <w:tc>
          <w:tcPr>
            <w:tcW w:w="928" w:type="dxa"/>
            <w:tcBorders>
              <w:top w:val="nil"/>
              <w:left w:val="nil"/>
              <w:bottom w:val="single" w:sz="4" w:space="0" w:color="auto"/>
              <w:right w:val="single" w:sz="4" w:space="0" w:color="auto"/>
            </w:tcBorders>
            <w:shd w:val="clear" w:color="auto" w:fill="auto"/>
            <w:vAlign w:val="center"/>
            <w:hideMark/>
          </w:tcPr>
          <w:p w14:paraId="228022A4" w14:textId="77777777" w:rsidR="00F068B1" w:rsidRPr="00F068B1" w:rsidRDefault="00F068B1" w:rsidP="00F068B1">
            <w:pPr>
              <w:spacing w:after="0" w:line="240" w:lineRule="auto"/>
              <w:jc w:val="center"/>
              <w:rPr>
                <w:color w:val="000000"/>
                <w:sz w:val="20"/>
              </w:rPr>
            </w:pPr>
            <w:r w:rsidRPr="00F068B1">
              <w:rPr>
                <w:color w:val="000000"/>
                <w:sz w:val="20"/>
              </w:rPr>
              <w:t>BC-002</w:t>
            </w:r>
          </w:p>
        </w:tc>
        <w:tc>
          <w:tcPr>
            <w:tcW w:w="2038" w:type="dxa"/>
            <w:tcBorders>
              <w:top w:val="nil"/>
              <w:left w:val="nil"/>
              <w:bottom w:val="single" w:sz="4" w:space="0" w:color="auto"/>
              <w:right w:val="single" w:sz="4" w:space="0" w:color="auto"/>
            </w:tcBorders>
            <w:shd w:val="clear" w:color="auto" w:fill="auto"/>
            <w:vAlign w:val="center"/>
            <w:hideMark/>
          </w:tcPr>
          <w:p w14:paraId="28BDAFAB" w14:textId="77777777" w:rsidR="00F068B1" w:rsidRPr="00F068B1" w:rsidRDefault="00F068B1" w:rsidP="00F068B1">
            <w:pPr>
              <w:spacing w:after="0" w:line="240" w:lineRule="auto"/>
              <w:jc w:val="center"/>
              <w:rPr>
                <w:color w:val="000000"/>
                <w:sz w:val="20"/>
              </w:rPr>
            </w:pPr>
            <w:r w:rsidRPr="00F068B1">
              <w:rPr>
                <w:color w:val="000000"/>
                <w:sz w:val="20"/>
              </w:rPr>
              <w:t>Chain of Lakes Pond</w:t>
            </w:r>
          </w:p>
        </w:tc>
        <w:tc>
          <w:tcPr>
            <w:tcW w:w="1571" w:type="dxa"/>
            <w:tcBorders>
              <w:top w:val="nil"/>
              <w:left w:val="nil"/>
              <w:bottom w:val="single" w:sz="4" w:space="0" w:color="auto"/>
              <w:right w:val="single" w:sz="4" w:space="0" w:color="auto"/>
            </w:tcBorders>
            <w:shd w:val="clear" w:color="auto" w:fill="auto"/>
            <w:vAlign w:val="center"/>
            <w:hideMark/>
          </w:tcPr>
          <w:p w14:paraId="1008EE8B" w14:textId="77777777" w:rsidR="00F068B1" w:rsidRPr="00F068B1" w:rsidRDefault="00F068B1" w:rsidP="00F068B1">
            <w:pPr>
              <w:spacing w:after="0" w:line="240" w:lineRule="auto"/>
              <w:jc w:val="center"/>
              <w:rPr>
                <w:color w:val="000000"/>
                <w:sz w:val="20"/>
              </w:rPr>
            </w:pPr>
            <w:r w:rsidRPr="00F068B1">
              <w:rPr>
                <w:color w:val="000000"/>
                <w:sz w:val="20"/>
              </w:rPr>
              <w:t>Wet detention Regional Pond.</w:t>
            </w:r>
          </w:p>
        </w:tc>
        <w:tc>
          <w:tcPr>
            <w:tcW w:w="1916" w:type="dxa"/>
            <w:tcBorders>
              <w:top w:val="nil"/>
              <w:left w:val="nil"/>
              <w:bottom w:val="single" w:sz="4" w:space="0" w:color="auto"/>
              <w:right w:val="single" w:sz="4" w:space="0" w:color="auto"/>
            </w:tcBorders>
            <w:shd w:val="clear" w:color="auto" w:fill="auto"/>
            <w:vAlign w:val="center"/>
            <w:hideMark/>
          </w:tcPr>
          <w:p w14:paraId="41B3FF8C"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15F686A"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4357A15"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02994DBA" w14:textId="77777777" w:rsidR="00F068B1" w:rsidRPr="00F068B1" w:rsidRDefault="00F068B1" w:rsidP="00F068B1">
            <w:pPr>
              <w:spacing w:after="0" w:line="240" w:lineRule="auto"/>
              <w:jc w:val="center"/>
              <w:rPr>
                <w:color w:val="000000"/>
                <w:sz w:val="20"/>
              </w:rPr>
            </w:pPr>
            <w:r w:rsidRPr="00F068B1">
              <w:rPr>
                <w:color w:val="000000"/>
                <w:sz w:val="20"/>
              </w:rPr>
              <w:t>3530.485</w:t>
            </w:r>
          </w:p>
        </w:tc>
        <w:tc>
          <w:tcPr>
            <w:tcW w:w="1094" w:type="dxa"/>
            <w:tcBorders>
              <w:top w:val="nil"/>
              <w:left w:val="nil"/>
              <w:bottom w:val="single" w:sz="4" w:space="0" w:color="auto"/>
              <w:right w:val="single" w:sz="4" w:space="0" w:color="auto"/>
            </w:tcBorders>
            <w:shd w:val="clear" w:color="auto" w:fill="auto"/>
            <w:vAlign w:val="center"/>
            <w:hideMark/>
          </w:tcPr>
          <w:p w14:paraId="4E4780BB" w14:textId="77777777" w:rsidR="00F068B1" w:rsidRPr="00F068B1" w:rsidRDefault="00F068B1" w:rsidP="00F068B1">
            <w:pPr>
              <w:spacing w:after="0" w:line="240" w:lineRule="auto"/>
              <w:jc w:val="center"/>
              <w:rPr>
                <w:color w:val="000000"/>
                <w:sz w:val="20"/>
              </w:rPr>
            </w:pPr>
            <w:r w:rsidRPr="00F068B1">
              <w:rPr>
                <w:color w:val="000000"/>
                <w:sz w:val="20"/>
              </w:rPr>
              <w:t>945.2629</w:t>
            </w:r>
          </w:p>
        </w:tc>
        <w:tc>
          <w:tcPr>
            <w:tcW w:w="838" w:type="dxa"/>
            <w:tcBorders>
              <w:top w:val="nil"/>
              <w:left w:val="nil"/>
              <w:bottom w:val="single" w:sz="4" w:space="0" w:color="auto"/>
              <w:right w:val="single" w:sz="4" w:space="0" w:color="auto"/>
            </w:tcBorders>
            <w:shd w:val="clear" w:color="auto" w:fill="auto"/>
            <w:vAlign w:val="center"/>
            <w:hideMark/>
          </w:tcPr>
          <w:p w14:paraId="28226D90"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BD1FFCF" w14:textId="77777777" w:rsidR="00F068B1" w:rsidRPr="00F068B1" w:rsidRDefault="00F068B1" w:rsidP="00F068B1">
            <w:pPr>
              <w:spacing w:after="0" w:line="240" w:lineRule="auto"/>
              <w:jc w:val="center"/>
              <w:rPr>
                <w:color w:val="000000"/>
                <w:sz w:val="20"/>
              </w:rPr>
            </w:pPr>
            <w:r w:rsidRPr="00F068B1">
              <w:rPr>
                <w:color w:val="000000"/>
                <w:sz w:val="20"/>
              </w:rPr>
              <w:t>1072.5</w:t>
            </w:r>
          </w:p>
        </w:tc>
        <w:tc>
          <w:tcPr>
            <w:tcW w:w="972" w:type="dxa"/>
            <w:tcBorders>
              <w:top w:val="nil"/>
              <w:left w:val="nil"/>
              <w:bottom w:val="single" w:sz="4" w:space="0" w:color="auto"/>
              <w:right w:val="single" w:sz="4" w:space="0" w:color="auto"/>
            </w:tcBorders>
            <w:shd w:val="clear" w:color="auto" w:fill="auto"/>
            <w:vAlign w:val="center"/>
            <w:hideMark/>
          </w:tcPr>
          <w:p w14:paraId="524F8183" w14:textId="77777777" w:rsidR="00F068B1" w:rsidRPr="00F068B1" w:rsidRDefault="00F068B1" w:rsidP="00F068B1">
            <w:pPr>
              <w:spacing w:after="0" w:line="240" w:lineRule="auto"/>
              <w:jc w:val="center"/>
              <w:rPr>
                <w:color w:val="000000"/>
                <w:sz w:val="20"/>
              </w:rPr>
            </w:pPr>
            <w:r w:rsidRPr="00F068B1">
              <w:rPr>
                <w:color w:val="000000"/>
                <w:sz w:val="20"/>
              </w:rPr>
              <w:t>2051405</w:t>
            </w:r>
          </w:p>
        </w:tc>
        <w:tc>
          <w:tcPr>
            <w:tcW w:w="966" w:type="dxa"/>
            <w:tcBorders>
              <w:top w:val="nil"/>
              <w:left w:val="nil"/>
              <w:bottom w:val="single" w:sz="4" w:space="0" w:color="auto"/>
              <w:right w:val="single" w:sz="4" w:space="0" w:color="auto"/>
            </w:tcBorders>
            <w:shd w:val="clear" w:color="auto" w:fill="auto"/>
            <w:vAlign w:val="center"/>
            <w:hideMark/>
          </w:tcPr>
          <w:p w14:paraId="4F286C3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5CCC237D"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1172" w:type="dxa"/>
            <w:tcBorders>
              <w:top w:val="nil"/>
              <w:left w:val="nil"/>
              <w:bottom w:val="single" w:sz="4" w:space="0" w:color="auto"/>
              <w:right w:val="single" w:sz="4" w:space="0" w:color="auto"/>
            </w:tcBorders>
            <w:shd w:val="clear" w:color="auto" w:fill="auto"/>
            <w:vAlign w:val="center"/>
            <w:hideMark/>
          </w:tcPr>
          <w:p w14:paraId="1E7A646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8699B47" w14:textId="77777777" w:rsidR="00F068B1" w:rsidRPr="00F068B1" w:rsidRDefault="00F068B1" w:rsidP="00F068B1">
            <w:pPr>
              <w:spacing w:after="0" w:line="240" w:lineRule="auto"/>
              <w:jc w:val="center"/>
              <w:rPr>
                <w:color w:val="000000"/>
                <w:sz w:val="20"/>
              </w:rPr>
            </w:pPr>
            <w:r w:rsidRPr="00F068B1">
              <w:rPr>
                <w:color w:val="000000"/>
                <w:sz w:val="20"/>
              </w:rPr>
              <w:t>WM804</w:t>
            </w:r>
          </w:p>
        </w:tc>
      </w:tr>
      <w:tr w:rsidR="00F068B1" w:rsidRPr="00F068B1" w14:paraId="6FB2125D" w14:textId="77777777" w:rsidTr="00E86A53">
        <w:trPr>
          <w:cantSplit/>
          <w:trHeight w:val="448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8DF9A23"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352933C4" w14:textId="77777777" w:rsidR="00F068B1" w:rsidRPr="00F068B1" w:rsidRDefault="00F068B1" w:rsidP="00F068B1">
            <w:pPr>
              <w:spacing w:after="0" w:line="240" w:lineRule="auto"/>
              <w:jc w:val="center"/>
              <w:rPr>
                <w:color w:val="000000"/>
                <w:sz w:val="20"/>
              </w:rPr>
            </w:pPr>
            <w:r w:rsidRPr="00F068B1">
              <w:rPr>
                <w:color w:val="000000"/>
                <w:sz w:val="20"/>
              </w:rPr>
              <w:t>West Melbourne/ Grant-Valkaria/ Malabar/ Melbourne/ Cocoa/ Indian Harbour Beach (IHB)/ Satellite Beach/ Cocoa Beach/ Cape Canaveral</w:t>
            </w:r>
          </w:p>
        </w:tc>
        <w:tc>
          <w:tcPr>
            <w:tcW w:w="928" w:type="dxa"/>
            <w:tcBorders>
              <w:top w:val="nil"/>
              <w:left w:val="nil"/>
              <w:bottom w:val="single" w:sz="4" w:space="0" w:color="auto"/>
              <w:right w:val="single" w:sz="4" w:space="0" w:color="auto"/>
            </w:tcBorders>
            <w:shd w:val="clear" w:color="auto" w:fill="auto"/>
            <w:vAlign w:val="center"/>
            <w:hideMark/>
          </w:tcPr>
          <w:p w14:paraId="08B3B435" w14:textId="77777777" w:rsidR="00F068B1" w:rsidRPr="00F068B1" w:rsidRDefault="00F068B1" w:rsidP="00F068B1">
            <w:pPr>
              <w:spacing w:after="0" w:line="240" w:lineRule="auto"/>
              <w:jc w:val="center"/>
              <w:rPr>
                <w:color w:val="000000"/>
                <w:sz w:val="20"/>
              </w:rPr>
            </w:pPr>
            <w:r w:rsidRPr="00F068B1">
              <w:rPr>
                <w:color w:val="000000"/>
                <w:sz w:val="20"/>
              </w:rPr>
              <w:t>BC-003</w:t>
            </w:r>
          </w:p>
        </w:tc>
        <w:tc>
          <w:tcPr>
            <w:tcW w:w="2038" w:type="dxa"/>
            <w:tcBorders>
              <w:top w:val="nil"/>
              <w:left w:val="nil"/>
              <w:bottom w:val="single" w:sz="4" w:space="0" w:color="auto"/>
              <w:right w:val="single" w:sz="4" w:space="0" w:color="auto"/>
            </w:tcBorders>
            <w:shd w:val="clear" w:color="auto" w:fill="auto"/>
            <w:vAlign w:val="center"/>
            <w:hideMark/>
          </w:tcPr>
          <w:p w14:paraId="71150C19"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4F7E19C9" w14:textId="0E8B1FC8" w:rsidR="00F068B1" w:rsidRPr="00F068B1" w:rsidRDefault="00F068B1" w:rsidP="00F068B1">
            <w:pPr>
              <w:spacing w:after="0" w:line="240" w:lineRule="auto"/>
              <w:jc w:val="center"/>
              <w:rPr>
                <w:color w:val="000000"/>
                <w:sz w:val="20"/>
              </w:rPr>
            </w:pPr>
            <w:r w:rsidRPr="00F068B1">
              <w:rPr>
                <w:color w:val="000000"/>
                <w:sz w:val="20"/>
              </w:rPr>
              <w:t>FYN; landscape, irrigation, fertilizer, and pet waste ordinances;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33B013DB"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4F67840"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E6FF1DC"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79E711F" w14:textId="77777777" w:rsidR="00F068B1" w:rsidRPr="00F068B1" w:rsidRDefault="00F068B1" w:rsidP="00F068B1">
            <w:pPr>
              <w:spacing w:after="0" w:line="240" w:lineRule="auto"/>
              <w:jc w:val="center"/>
              <w:rPr>
                <w:color w:val="000000"/>
                <w:sz w:val="20"/>
              </w:rPr>
            </w:pPr>
            <w:r w:rsidRPr="00F068B1">
              <w:rPr>
                <w:color w:val="000000"/>
                <w:sz w:val="20"/>
              </w:rPr>
              <w:t>2299.68</w:t>
            </w:r>
          </w:p>
        </w:tc>
        <w:tc>
          <w:tcPr>
            <w:tcW w:w="1094" w:type="dxa"/>
            <w:tcBorders>
              <w:top w:val="nil"/>
              <w:left w:val="nil"/>
              <w:bottom w:val="single" w:sz="4" w:space="0" w:color="auto"/>
              <w:right w:val="single" w:sz="4" w:space="0" w:color="auto"/>
            </w:tcBorders>
            <w:shd w:val="clear" w:color="auto" w:fill="auto"/>
            <w:vAlign w:val="center"/>
            <w:hideMark/>
          </w:tcPr>
          <w:p w14:paraId="046670D5" w14:textId="77777777" w:rsidR="00F068B1" w:rsidRPr="00F068B1" w:rsidRDefault="00F068B1" w:rsidP="00F068B1">
            <w:pPr>
              <w:spacing w:after="0" w:line="240" w:lineRule="auto"/>
              <w:jc w:val="center"/>
              <w:rPr>
                <w:color w:val="000000"/>
                <w:sz w:val="20"/>
              </w:rPr>
            </w:pPr>
            <w:r w:rsidRPr="00F068B1">
              <w:rPr>
                <w:color w:val="000000"/>
                <w:sz w:val="20"/>
              </w:rPr>
              <w:t>350.52</w:t>
            </w:r>
          </w:p>
        </w:tc>
        <w:tc>
          <w:tcPr>
            <w:tcW w:w="838" w:type="dxa"/>
            <w:tcBorders>
              <w:top w:val="nil"/>
              <w:left w:val="nil"/>
              <w:bottom w:val="single" w:sz="4" w:space="0" w:color="auto"/>
              <w:right w:val="single" w:sz="4" w:space="0" w:color="auto"/>
            </w:tcBorders>
            <w:shd w:val="clear" w:color="auto" w:fill="auto"/>
            <w:vAlign w:val="center"/>
            <w:hideMark/>
          </w:tcPr>
          <w:p w14:paraId="69034231"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D0F2F16"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0A8E3E4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0DF8EB9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21739F2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6BAC9E8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84BD187"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F2F8291"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D777053"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0A1CE16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1100815E" w14:textId="77777777" w:rsidR="00F068B1" w:rsidRPr="00F068B1" w:rsidRDefault="00F068B1" w:rsidP="00F068B1">
            <w:pPr>
              <w:spacing w:after="0" w:line="240" w:lineRule="auto"/>
              <w:jc w:val="center"/>
              <w:rPr>
                <w:color w:val="000000"/>
                <w:sz w:val="20"/>
              </w:rPr>
            </w:pPr>
            <w:r w:rsidRPr="00F068B1">
              <w:rPr>
                <w:color w:val="000000"/>
                <w:sz w:val="20"/>
              </w:rPr>
              <w:t>BC-004</w:t>
            </w:r>
          </w:p>
        </w:tc>
        <w:tc>
          <w:tcPr>
            <w:tcW w:w="2038" w:type="dxa"/>
            <w:tcBorders>
              <w:top w:val="nil"/>
              <w:left w:val="nil"/>
              <w:bottom w:val="single" w:sz="4" w:space="0" w:color="auto"/>
              <w:right w:val="single" w:sz="4" w:space="0" w:color="auto"/>
            </w:tcBorders>
            <w:shd w:val="clear" w:color="auto" w:fill="auto"/>
            <w:vAlign w:val="center"/>
            <w:hideMark/>
          </w:tcPr>
          <w:p w14:paraId="5B6FAF2A" w14:textId="77777777" w:rsidR="00F068B1" w:rsidRPr="00F068B1" w:rsidRDefault="00F068B1" w:rsidP="00F068B1">
            <w:pPr>
              <w:spacing w:after="0" w:line="240" w:lineRule="auto"/>
              <w:jc w:val="center"/>
              <w:rPr>
                <w:color w:val="000000"/>
                <w:sz w:val="20"/>
              </w:rPr>
            </w:pPr>
            <w:r w:rsidRPr="00F068B1">
              <w:rPr>
                <w:color w:val="000000"/>
                <w:sz w:val="20"/>
              </w:rPr>
              <w:t>Scottsmoor I</w:t>
            </w:r>
          </w:p>
        </w:tc>
        <w:tc>
          <w:tcPr>
            <w:tcW w:w="1571" w:type="dxa"/>
            <w:tcBorders>
              <w:top w:val="nil"/>
              <w:left w:val="nil"/>
              <w:bottom w:val="single" w:sz="4" w:space="0" w:color="auto"/>
              <w:right w:val="single" w:sz="4" w:space="0" w:color="auto"/>
            </w:tcBorders>
            <w:shd w:val="clear" w:color="auto" w:fill="auto"/>
            <w:vAlign w:val="center"/>
            <w:hideMark/>
          </w:tcPr>
          <w:p w14:paraId="669FCB0D" w14:textId="77777777" w:rsidR="00F068B1" w:rsidRPr="00F068B1" w:rsidRDefault="00F068B1" w:rsidP="00F068B1">
            <w:pPr>
              <w:spacing w:after="0" w:line="240" w:lineRule="auto"/>
              <w:jc w:val="center"/>
              <w:rPr>
                <w:color w:val="000000"/>
                <w:sz w:val="20"/>
              </w:rPr>
            </w:pPr>
            <w:r w:rsidRPr="00F068B1">
              <w:rPr>
                <w:color w:val="000000"/>
                <w:sz w:val="20"/>
              </w:rPr>
              <w:t>Advanced denitrification and baffle box treatment train.</w:t>
            </w:r>
          </w:p>
        </w:tc>
        <w:tc>
          <w:tcPr>
            <w:tcW w:w="1916" w:type="dxa"/>
            <w:tcBorders>
              <w:top w:val="nil"/>
              <w:left w:val="nil"/>
              <w:bottom w:val="single" w:sz="4" w:space="0" w:color="auto"/>
              <w:right w:val="single" w:sz="4" w:space="0" w:color="auto"/>
            </w:tcBorders>
            <w:shd w:val="clear" w:color="auto" w:fill="auto"/>
            <w:vAlign w:val="center"/>
            <w:hideMark/>
          </w:tcPr>
          <w:p w14:paraId="1B3DA809"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276433D8"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4A259F63"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0608277" w14:textId="77777777" w:rsidR="00F068B1" w:rsidRPr="00F068B1" w:rsidRDefault="00F068B1" w:rsidP="00F068B1">
            <w:pPr>
              <w:spacing w:after="0" w:line="240" w:lineRule="auto"/>
              <w:jc w:val="center"/>
              <w:rPr>
                <w:color w:val="000000"/>
                <w:sz w:val="20"/>
              </w:rPr>
            </w:pPr>
            <w:r w:rsidRPr="00F068B1">
              <w:rPr>
                <w:color w:val="000000"/>
                <w:sz w:val="20"/>
              </w:rPr>
              <w:t>1602.542</w:t>
            </w:r>
          </w:p>
        </w:tc>
        <w:tc>
          <w:tcPr>
            <w:tcW w:w="1094" w:type="dxa"/>
            <w:tcBorders>
              <w:top w:val="nil"/>
              <w:left w:val="nil"/>
              <w:bottom w:val="single" w:sz="4" w:space="0" w:color="auto"/>
              <w:right w:val="single" w:sz="4" w:space="0" w:color="auto"/>
            </w:tcBorders>
            <w:shd w:val="clear" w:color="auto" w:fill="auto"/>
            <w:vAlign w:val="center"/>
            <w:hideMark/>
          </w:tcPr>
          <w:p w14:paraId="3179DF7B" w14:textId="77777777" w:rsidR="00F068B1" w:rsidRPr="00F068B1" w:rsidRDefault="00F068B1" w:rsidP="00F068B1">
            <w:pPr>
              <w:spacing w:after="0" w:line="240" w:lineRule="auto"/>
              <w:jc w:val="center"/>
              <w:rPr>
                <w:color w:val="000000"/>
                <w:sz w:val="20"/>
              </w:rPr>
            </w:pPr>
            <w:r w:rsidRPr="00F068B1">
              <w:rPr>
                <w:color w:val="000000"/>
                <w:sz w:val="20"/>
              </w:rPr>
              <w:t>435.2317</w:t>
            </w:r>
          </w:p>
        </w:tc>
        <w:tc>
          <w:tcPr>
            <w:tcW w:w="838" w:type="dxa"/>
            <w:tcBorders>
              <w:top w:val="nil"/>
              <w:left w:val="nil"/>
              <w:bottom w:val="single" w:sz="4" w:space="0" w:color="auto"/>
              <w:right w:val="single" w:sz="4" w:space="0" w:color="auto"/>
            </w:tcBorders>
            <w:shd w:val="clear" w:color="auto" w:fill="auto"/>
            <w:vAlign w:val="center"/>
            <w:hideMark/>
          </w:tcPr>
          <w:p w14:paraId="2B7F39C4"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AD7E400" w14:textId="77777777" w:rsidR="00F068B1" w:rsidRPr="00F068B1" w:rsidRDefault="00F068B1" w:rsidP="00F068B1">
            <w:pPr>
              <w:spacing w:after="0" w:line="240" w:lineRule="auto"/>
              <w:jc w:val="center"/>
              <w:rPr>
                <w:color w:val="000000"/>
                <w:sz w:val="20"/>
              </w:rPr>
            </w:pPr>
            <w:r w:rsidRPr="00F068B1">
              <w:rPr>
                <w:color w:val="000000"/>
                <w:sz w:val="20"/>
              </w:rPr>
              <w:t>530.9</w:t>
            </w:r>
          </w:p>
        </w:tc>
        <w:tc>
          <w:tcPr>
            <w:tcW w:w="972" w:type="dxa"/>
            <w:tcBorders>
              <w:top w:val="nil"/>
              <w:left w:val="nil"/>
              <w:bottom w:val="single" w:sz="4" w:space="0" w:color="auto"/>
              <w:right w:val="single" w:sz="4" w:space="0" w:color="auto"/>
            </w:tcBorders>
            <w:shd w:val="clear" w:color="auto" w:fill="auto"/>
            <w:vAlign w:val="center"/>
            <w:hideMark/>
          </w:tcPr>
          <w:p w14:paraId="5752BEFF" w14:textId="77777777" w:rsidR="00F068B1" w:rsidRPr="00F068B1" w:rsidRDefault="00F068B1" w:rsidP="00F068B1">
            <w:pPr>
              <w:spacing w:after="0" w:line="240" w:lineRule="auto"/>
              <w:jc w:val="center"/>
              <w:rPr>
                <w:color w:val="000000"/>
                <w:sz w:val="20"/>
              </w:rPr>
            </w:pPr>
            <w:r w:rsidRPr="00F068B1">
              <w:rPr>
                <w:color w:val="000000"/>
                <w:sz w:val="20"/>
              </w:rPr>
              <w:t>601664</w:t>
            </w:r>
          </w:p>
        </w:tc>
        <w:tc>
          <w:tcPr>
            <w:tcW w:w="966" w:type="dxa"/>
            <w:tcBorders>
              <w:top w:val="nil"/>
              <w:left w:val="nil"/>
              <w:bottom w:val="single" w:sz="4" w:space="0" w:color="auto"/>
              <w:right w:val="single" w:sz="4" w:space="0" w:color="auto"/>
            </w:tcBorders>
            <w:shd w:val="clear" w:color="auto" w:fill="auto"/>
            <w:vAlign w:val="center"/>
            <w:hideMark/>
          </w:tcPr>
          <w:p w14:paraId="1C76252A" w14:textId="77777777" w:rsidR="00F068B1" w:rsidRPr="00F068B1" w:rsidRDefault="00F068B1" w:rsidP="00F068B1">
            <w:pPr>
              <w:spacing w:after="0" w:line="240" w:lineRule="auto"/>
              <w:jc w:val="center"/>
              <w:rPr>
                <w:color w:val="000000"/>
                <w:sz w:val="20"/>
              </w:rPr>
            </w:pPr>
            <w:r w:rsidRPr="00F068B1">
              <w:rPr>
                <w:color w:val="000000"/>
                <w:sz w:val="20"/>
              </w:rPr>
              <w:t>1000</w:t>
            </w:r>
          </w:p>
        </w:tc>
        <w:tc>
          <w:tcPr>
            <w:tcW w:w="1294" w:type="dxa"/>
            <w:tcBorders>
              <w:top w:val="nil"/>
              <w:left w:val="nil"/>
              <w:bottom w:val="single" w:sz="4" w:space="0" w:color="auto"/>
              <w:right w:val="single" w:sz="4" w:space="0" w:color="auto"/>
            </w:tcBorders>
            <w:shd w:val="clear" w:color="auto" w:fill="auto"/>
            <w:vAlign w:val="center"/>
            <w:hideMark/>
          </w:tcPr>
          <w:p w14:paraId="7B7C7EA4" w14:textId="77777777" w:rsidR="00F068B1" w:rsidRPr="00F068B1" w:rsidRDefault="00F068B1" w:rsidP="00F068B1">
            <w:pPr>
              <w:spacing w:after="0" w:line="240" w:lineRule="auto"/>
              <w:jc w:val="center"/>
              <w:rPr>
                <w:color w:val="000000"/>
                <w:sz w:val="20"/>
              </w:rPr>
            </w:pPr>
            <w:r w:rsidRPr="00F068B1">
              <w:rPr>
                <w:color w:val="000000"/>
                <w:sz w:val="20"/>
              </w:rPr>
              <w:t>Legislative Funds</w:t>
            </w:r>
          </w:p>
        </w:tc>
        <w:tc>
          <w:tcPr>
            <w:tcW w:w="1172" w:type="dxa"/>
            <w:tcBorders>
              <w:top w:val="nil"/>
              <w:left w:val="nil"/>
              <w:bottom w:val="single" w:sz="4" w:space="0" w:color="auto"/>
              <w:right w:val="single" w:sz="4" w:space="0" w:color="auto"/>
            </w:tcBorders>
            <w:shd w:val="clear" w:color="auto" w:fill="auto"/>
            <w:vAlign w:val="center"/>
            <w:hideMark/>
          </w:tcPr>
          <w:p w14:paraId="7213573B" w14:textId="77777777" w:rsidR="00F068B1" w:rsidRPr="00F068B1" w:rsidRDefault="00F068B1" w:rsidP="00F068B1">
            <w:pPr>
              <w:spacing w:after="0" w:line="240" w:lineRule="auto"/>
              <w:jc w:val="center"/>
              <w:rPr>
                <w:color w:val="000000"/>
                <w:sz w:val="20"/>
              </w:rPr>
            </w:pPr>
            <w:r w:rsidRPr="00F068B1">
              <w:rPr>
                <w:color w:val="000000"/>
                <w:sz w:val="20"/>
              </w:rPr>
              <w:t>Legislative Funds - $286,648</w:t>
            </w:r>
          </w:p>
        </w:tc>
        <w:tc>
          <w:tcPr>
            <w:tcW w:w="1160" w:type="dxa"/>
            <w:tcBorders>
              <w:top w:val="nil"/>
              <w:left w:val="nil"/>
              <w:bottom w:val="single" w:sz="4" w:space="0" w:color="auto"/>
              <w:right w:val="single" w:sz="4" w:space="0" w:color="auto"/>
            </w:tcBorders>
            <w:shd w:val="clear" w:color="auto" w:fill="auto"/>
            <w:vAlign w:val="center"/>
            <w:hideMark/>
          </w:tcPr>
          <w:p w14:paraId="6B0663CC" w14:textId="77777777" w:rsidR="00F068B1" w:rsidRPr="00F068B1" w:rsidRDefault="00F068B1" w:rsidP="00F068B1">
            <w:pPr>
              <w:spacing w:after="0" w:line="240" w:lineRule="auto"/>
              <w:jc w:val="center"/>
              <w:rPr>
                <w:color w:val="000000"/>
                <w:sz w:val="20"/>
              </w:rPr>
            </w:pPr>
            <w:r w:rsidRPr="00F068B1">
              <w:rPr>
                <w:color w:val="000000"/>
                <w:sz w:val="20"/>
              </w:rPr>
              <w:t>LP05118</w:t>
            </w:r>
          </w:p>
        </w:tc>
      </w:tr>
      <w:tr w:rsidR="00F068B1" w:rsidRPr="00F068B1" w14:paraId="491DFF57"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CB0DF74"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78791278" w14:textId="77777777" w:rsidR="00F068B1" w:rsidRPr="00F068B1" w:rsidRDefault="00F068B1" w:rsidP="00F068B1">
            <w:pPr>
              <w:spacing w:after="0" w:line="240" w:lineRule="auto"/>
              <w:jc w:val="center"/>
              <w:rPr>
                <w:color w:val="000000"/>
                <w:sz w:val="20"/>
              </w:rPr>
            </w:pPr>
            <w:r w:rsidRPr="00F068B1">
              <w:rPr>
                <w:color w:val="000000"/>
                <w:sz w:val="20"/>
              </w:rPr>
              <w:t>DEP/ City of Titusville</w:t>
            </w:r>
          </w:p>
        </w:tc>
        <w:tc>
          <w:tcPr>
            <w:tcW w:w="928" w:type="dxa"/>
            <w:tcBorders>
              <w:top w:val="nil"/>
              <w:left w:val="nil"/>
              <w:bottom w:val="single" w:sz="4" w:space="0" w:color="auto"/>
              <w:right w:val="single" w:sz="4" w:space="0" w:color="auto"/>
            </w:tcBorders>
            <w:shd w:val="clear" w:color="auto" w:fill="auto"/>
            <w:vAlign w:val="center"/>
            <w:hideMark/>
          </w:tcPr>
          <w:p w14:paraId="57C681AD" w14:textId="77777777" w:rsidR="00F068B1" w:rsidRPr="00F068B1" w:rsidRDefault="00F068B1" w:rsidP="00F068B1">
            <w:pPr>
              <w:spacing w:after="0" w:line="240" w:lineRule="auto"/>
              <w:jc w:val="center"/>
              <w:rPr>
                <w:color w:val="000000"/>
                <w:sz w:val="20"/>
              </w:rPr>
            </w:pPr>
            <w:r w:rsidRPr="00F068B1">
              <w:rPr>
                <w:color w:val="000000"/>
                <w:sz w:val="20"/>
              </w:rPr>
              <w:t>BC-005</w:t>
            </w:r>
          </w:p>
        </w:tc>
        <w:tc>
          <w:tcPr>
            <w:tcW w:w="2038" w:type="dxa"/>
            <w:tcBorders>
              <w:top w:val="nil"/>
              <w:left w:val="nil"/>
              <w:bottom w:val="single" w:sz="4" w:space="0" w:color="auto"/>
              <w:right w:val="single" w:sz="4" w:space="0" w:color="auto"/>
            </w:tcBorders>
            <w:shd w:val="clear" w:color="auto" w:fill="auto"/>
            <w:vAlign w:val="center"/>
            <w:hideMark/>
          </w:tcPr>
          <w:p w14:paraId="75699BE4" w14:textId="77777777" w:rsidR="00F068B1" w:rsidRPr="00F068B1" w:rsidRDefault="00F068B1" w:rsidP="00F068B1">
            <w:pPr>
              <w:spacing w:after="0" w:line="240" w:lineRule="auto"/>
              <w:jc w:val="center"/>
              <w:rPr>
                <w:color w:val="000000"/>
                <w:sz w:val="20"/>
              </w:rPr>
            </w:pPr>
            <w:r w:rsidRPr="00F068B1">
              <w:rPr>
                <w:color w:val="000000"/>
                <w:sz w:val="20"/>
              </w:rPr>
              <w:t>Chain of Lakes Southern Expansion Phase 1</w:t>
            </w:r>
          </w:p>
        </w:tc>
        <w:tc>
          <w:tcPr>
            <w:tcW w:w="1571" w:type="dxa"/>
            <w:tcBorders>
              <w:top w:val="nil"/>
              <w:left w:val="nil"/>
              <w:bottom w:val="single" w:sz="4" w:space="0" w:color="auto"/>
              <w:right w:val="single" w:sz="4" w:space="0" w:color="auto"/>
            </w:tcBorders>
            <w:shd w:val="clear" w:color="auto" w:fill="auto"/>
            <w:vAlign w:val="center"/>
            <w:hideMark/>
          </w:tcPr>
          <w:p w14:paraId="6F8E760F" w14:textId="77777777" w:rsidR="00F068B1" w:rsidRPr="00F068B1" w:rsidRDefault="00F068B1" w:rsidP="00F068B1">
            <w:pPr>
              <w:spacing w:after="0" w:line="240" w:lineRule="auto"/>
              <w:jc w:val="center"/>
              <w:rPr>
                <w:color w:val="000000"/>
                <w:sz w:val="20"/>
              </w:rPr>
            </w:pPr>
            <w:r w:rsidRPr="00F068B1">
              <w:rPr>
                <w:color w:val="000000"/>
                <w:sz w:val="20"/>
              </w:rPr>
              <w:t>Completion of additional detention.</w:t>
            </w:r>
          </w:p>
        </w:tc>
        <w:tc>
          <w:tcPr>
            <w:tcW w:w="1916" w:type="dxa"/>
            <w:tcBorders>
              <w:top w:val="nil"/>
              <w:left w:val="nil"/>
              <w:bottom w:val="single" w:sz="4" w:space="0" w:color="auto"/>
              <w:right w:val="single" w:sz="4" w:space="0" w:color="auto"/>
            </w:tcBorders>
            <w:shd w:val="clear" w:color="auto" w:fill="auto"/>
            <w:vAlign w:val="center"/>
            <w:hideMark/>
          </w:tcPr>
          <w:p w14:paraId="4753FD95"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C3418C3"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5A6F6A9"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21519B1F" w14:textId="77777777" w:rsidR="00F068B1" w:rsidRPr="00F068B1" w:rsidRDefault="00F068B1" w:rsidP="00F068B1">
            <w:pPr>
              <w:spacing w:after="0" w:line="240" w:lineRule="auto"/>
              <w:jc w:val="center"/>
              <w:rPr>
                <w:color w:val="000000"/>
                <w:sz w:val="20"/>
              </w:rPr>
            </w:pPr>
            <w:r w:rsidRPr="00F068B1">
              <w:rPr>
                <w:color w:val="000000"/>
                <w:sz w:val="20"/>
              </w:rPr>
              <w:t>284.4301</w:t>
            </w:r>
          </w:p>
        </w:tc>
        <w:tc>
          <w:tcPr>
            <w:tcW w:w="1094" w:type="dxa"/>
            <w:tcBorders>
              <w:top w:val="nil"/>
              <w:left w:val="nil"/>
              <w:bottom w:val="single" w:sz="4" w:space="0" w:color="auto"/>
              <w:right w:val="single" w:sz="4" w:space="0" w:color="auto"/>
            </w:tcBorders>
            <w:shd w:val="clear" w:color="auto" w:fill="auto"/>
            <w:vAlign w:val="center"/>
            <w:hideMark/>
          </w:tcPr>
          <w:p w14:paraId="52B8B320" w14:textId="77777777" w:rsidR="00F068B1" w:rsidRPr="00F068B1" w:rsidRDefault="00F068B1" w:rsidP="00F068B1">
            <w:pPr>
              <w:spacing w:after="0" w:line="240" w:lineRule="auto"/>
              <w:jc w:val="center"/>
              <w:rPr>
                <w:color w:val="000000"/>
                <w:sz w:val="20"/>
              </w:rPr>
            </w:pPr>
            <w:r w:rsidRPr="00F068B1">
              <w:rPr>
                <w:color w:val="000000"/>
                <w:sz w:val="20"/>
              </w:rPr>
              <w:t>317.1718</w:t>
            </w:r>
          </w:p>
        </w:tc>
        <w:tc>
          <w:tcPr>
            <w:tcW w:w="838" w:type="dxa"/>
            <w:tcBorders>
              <w:top w:val="nil"/>
              <w:left w:val="nil"/>
              <w:bottom w:val="single" w:sz="4" w:space="0" w:color="auto"/>
              <w:right w:val="single" w:sz="4" w:space="0" w:color="auto"/>
            </w:tcBorders>
            <w:shd w:val="clear" w:color="auto" w:fill="auto"/>
            <w:vAlign w:val="center"/>
            <w:hideMark/>
          </w:tcPr>
          <w:p w14:paraId="12BCBBAD"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D78A8A6" w14:textId="77777777" w:rsidR="00F068B1" w:rsidRPr="00F068B1" w:rsidRDefault="00F068B1" w:rsidP="00F068B1">
            <w:pPr>
              <w:spacing w:after="0" w:line="240" w:lineRule="auto"/>
              <w:jc w:val="center"/>
              <w:rPr>
                <w:color w:val="000000"/>
                <w:sz w:val="20"/>
              </w:rPr>
            </w:pPr>
            <w:r w:rsidRPr="00F068B1">
              <w:rPr>
                <w:color w:val="000000"/>
                <w:sz w:val="20"/>
              </w:rPr>
              <w:t>575.2</w:t>
            </w:r>
          </w:p>
        </w:tc>
        <w:tc>
          <w:tcPr>
            <w:tcW w:w="972" w:type="dxa"/>
            <w:tcBorders>
              <w:top w:val="nil"/>
              <w:left w:val="nil"/>
              <w:bottom w:val="single" w:sz="4" w:space="0" w:color="auto"/>
              <w:right w:val="single" w:sz="4" w:space="0" w:color="auto"/>
            </w:tcBorders>
            <w:shd w:val="clear" w:color="auto" w:fill="auto"/>
            <w:vAlign w:val="center"/>
            <w:hideMark/>
          </w:tcPr>
          <w:p w14:paraId="48EAC91D" w14:textId="77777777" w:rsidR="00F068B1" w:rsidRPr="00F068B1" w:rsidRDefault="00F068B1" w:rsidP="00F068B1">
            <w:pPr>
              <w:spacing w:after="0" w:line="240" w:lineRule="auto"/>
              <w:jc w:val="center"/>
              <w:rPr>
                <w:color w:val="000000"/>
                <w:sz w:val="20"/>
              </w:rPr>
            </w:pPr>
            <w:r w:rsidRPr="00F068B1">
              <w:rPr>
                <w:color w:val="000000"/>
                <w:sz w:val="20"/>
              </w:rPr>
              <w:t>3200000</w:t>
            </w:r>
          </w:p>
        </w:tc>
        <w:tc>
          <w:tcPr>
            <w:tcW w:w="966" w:type="dxa"/>
            <w:tcBorders>
              <w:top w:val="nil"/>
              <w:left w:val="nil"/>
              <w:bottom w:val="single" w:sz="4" w:space="0" w:color="auto"/>
              <w:right w:val="single" w:sz="4" w:space="0" w:color="auto"/>
            </w:tcBorders>
            <w:shd w:val="clear" w:color="auto" w:fill="auto"/>
            <w:vAlign w:val="center"/>
            <w:hideMark/>
          </w:tcPr>
          <w:p w14:paraId="72322B15" w14:textId="77777777" w:rsidR="00F068B1" w:rsidRPr="00F068B1" w:rsidRDefault="00F068B1" w:rsidP="00F068B1">
            <w:pPr>
              <w:spacing w:after="0" w:line="240" w:lineRule="auto"/>
              <w:jc w:val="center"/>
              <w:rPr>
                <w:color w:val="000000"/>
                <w:sz w:val="20"/>
              </w:rPr>
            </w:pPr>
            <w:r w:rsidRPr="00F068B1">
              <w:rPr>
                <w:color w:val="000000"/>
                <w:sz w:val="20"/>
              </w:rPr>
              <w:t>1000</w:t>
            </w:r>
          </w:p>
        </w:tc>
        <w:tc>
          <w:tcPr>
            <w:tcW w:w="1294" w:type="dxa"/>
            <w:tcBorders>
              <w:top w:val="nil"/>
              <w:left w:val="nil"/>
              <w:bottom w:val="single" w:sz="4" w:space="0" w:color="auto"/>
              <w:right w:val="single" w:sz="4" w:space="0" w:color="auto"/>
            </w:tcBorders>
            <w:shd w:val="clear" w:color="auto" w:fill="auto"/>
            <w:vAlign w:val="center"/>
            <w:hideMark/>
          </w:tcPr>
          <w:p w14:paraId="09ABC4C3"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1172" w:type="dxa"/>
            <w:tcBorders>
              <w:top w:val="nil"/>
              <w:left w:val="nil"/>
              <w:bottom w:val="single" w:sz="4" w:space="0" w:color="auto"/>
              <w:right w:val="single" w:sz="4" w:space="0" w:color="auto"/>
            </w:tcBorders>
            <w:shd w:val="clear" w:color="auto" w:fill="auto"/>
            <w:vAlign w:val="center"/>
            <w:hideMark/>
          </w:tcPr>
          <w:p w14:paraId="1DA8115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3ADAEF6" w14:textId="77777777" w:rsidR="00F068B1" w:rsidRPr="00F068B1" w:rsidRDefault="00F068B1" w:rsidP="00F068B1">
            <w:pPr>
              <w:spacing w:after="0" w:line="240" w:lineRule="auto"/>
              <w:jc w:val="center"/>
              <w:rPr>
                <w:color w:val="000000"/>
                <w:sz w:val="20"/>
              </w:rPr>
            </w:pPr>
            <w:r w:rsidRPr="00F068B1">
              <w:rPr>
                <w:color w:val="000000"/>
                <w:sz w:val="20"/>
              </w:rPr>
              <w:t>S0620</w:t>
            </w:r>
          </w:p>
        </w:tc>
      </w:tr>
      <w:tr w:rsidR="00F068B1" w:rsidRPr="00F068B1" w14:paraId="3A1236A3" w14:textId="77777777" w:rsidTr="00E86A53">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ED97CA2"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188F060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41E716B4" w14:textId="77777777" w:rsidR="00F068B1" w:rsidRPr="00F068B1" w:rsidRDefault="00F068B1" w:rsidP="00F068B1">
            <w:pPr>
              <w:spacing w:after="0" w:line="240" w:lineRule="auto"/>
              <w:jc w:val="center"/>
              <w:rPr>
                <w:color w:val="000000"/>
                <w:sz w:val="20"/>
              </w:rPr>
            </w:pPr>
            <w:r w:rsidRPr="00F068B1">
              <w:rPr>
                <w:color w:val="000000"/>
                <w:sz w:val="20"/>
              </w:rPr>
              <w:t>BC-006</w:t>
            </w:r>
          </w:p>
        </w:tc>
        <w:tc>
          <w:tcPr>
            <w:tcW w:w="2038" w:type="dxa"/>
            <w:tcBorders>
              <w:top w:val="nil"/>
              <w:left w:val="nil"/>
              <w:bottom w:val="single" w:sz="4" w:space="0" w:color="auto"/>
              <w:right w:val="single" w:sz="4" w:space="0" w:color="auto"/>
            </w:tcBorders>
            <w:shd w:val="clear" w:color="auto" w:fill="auto"/>
            <w:vAlign w:val="center"/>
            <w:hideMark/>
          </w:tcPr>
          <w:p w14:paraId="595EE143" w14:textId="77777777" w:rsidR="00F068B1" w:rsidRPr="00F068B1" w:rsidRDefault="00F068B1" w:rsidP="00F068B1">
            <w:pPr>
              <w:spacing w:after="0" w:line="240" w:lineRule="auto"/>
              <w:jc w:val="center"/>
              <w:rPr>
                <w:color w:val="000000"/>
                <w:sz w:val="20"/>
              </w:rPr>
            </w:pPr>
            <w:r w:rsidRPr="00F068B1">
              <w:rPr>
                <w:color w:val="000000"/>
                <w:sz w:val="20"/>
              </w:rPr>
              <w:t>Chain of Lakes Reuse</w:t>
            </w:r>
          </w:p>
        </w:tc>
        <w:tc>
          <w:tcPr>
            <w:tcW w:w="1571" w:type="dxa"/>
            <w:tcBorders>
              <w:top w:val="nil"/>
              <w:left w:val="nil"/>
              <w:bottom w:val="single" w:sz="4" w:space="0" w:color="auto"/>
              <w:right w:val="single" w:sz="4" w:space="0" w:color="auto"/>
            </w:tcBorders>
            <w:shd w:val="clear" w:color="auto" w:fill="auto"/>
            <w:vAlign w:val="center"/>
            <w:hideMark/>
          </w:tcPr>
          <w:p w14:paraId="27F4BA6E" w14:textId="77777777" w:rsidR="00F068B1" w:rsidRPr="00F068B1" w:rsidRDefault="00F068B1" w:rsidP="00F068B1">
            <w:pPr>
              <w:spacing w:after="0" w:line="240" w:lineRule="auto"/>
              <w:jc w:val="center"/>
              <w:rPr>
                <w:color w:val="000000"/>
                <w:sz w:val="20"/>
              </w:rPr>
            </w:pPr>
            <w:r w:rsidRPr="00F068B1">
              <w:rPr>
                <w:color w:val="000000"/>
                <w:sz w:val="20"/>
              </w:rPr>
              <w:t>Installing reuse from the pond.</w:t>
            </w:r>
          </w:p>
        </w:tc>
        <w:tc>
          <w:tcPr>
            <w:tcW w:w="1916" w:type="dxa"/>
            <w:tcBorders>
              <w:top w:val="nil"/>
              <w:left w:val="nil"/>
              <w:bottom w:val="single" w:sz="4" w:space="0" w:color="auto"/>
              <w:right w:val="single" w:sz="4" w:space="0" w:color="auto"/>
            </w:tcBorders>
            <w:shd w:val="clear" w:color="auto" w:fill="auto"/>
            <w:vAlign w:val="center"/>
            <w:hideMark/>
          </w:tcPr>
          <w:p w14:paraId="72A0E7CC" w14:textId="77777777" w:rsidR="00F068B1" w:rsidRPr="00F068B1" w:rsidRDefault="00F068B1" w:rsidP="00F068B1">
            <w:pPr>
              <w:spacing w:after="0" w:line="240" w:lineRule="auto"/>
              <w:jc w:val="center"/>
              <w:rPr>
                <w:color w:val="000000"/>
                <w:sz w:val="20"/>
              </w:rPr>
            </w:pPr>
            <w:r w:rsidRPr="00F068B1">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14:paraId="21E97526"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43FE5FC" w14:textId="77777777" w:rsidR="00F068B1" w:rsidRPr="00F068B1" w:rsidRDefault="00F068B1" w:rsidP="00F068B1">
            <w:pPr>
              <w:spacing w:after="0" w:line="240" w:lineRule="auto"/>
              <w:jc w:val="center"/>
              <w:rPr>
                <w:color w:val="000000"/>
                <w:sz w:val="20"/>
              </w:rPr>
            </w:pPr>
            <w:r w:rsidRPr="00F068B1">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7266AA5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7A1DBD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77BBA45"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0A5C9D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233E63E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2B8C54F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41A34CD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30C86D5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416644A"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72C55E6"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7C6D731"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523A53A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22A93518" w14:textId="77777777" w:rsidR="00F068B1" w:rsidRPr="00F068B1" w:rsidRDefault="00F068B1" w:rsidP="00F068B1">
            <w:pPr>
              <w:spacing w:after="0" w:line="240" w:lineRule="auto"/>
              <w:jc w:val="center"/>
              <w:rPr>
                <w:color w:val="000000"/>
                <w:sz w:val="20"/>
              </w:rPr>
            </w:pPr>
            <w:r w:rsidRPr="00F068B1">
              <w:rPr>
                <w:color w:val="000000"/>
                <w:sz w:val="20"/>
              </w:rPr>
              <w:t>BC-007</w:t>
            </w:r>
          </w:p>
        </w:tc>
        <w:tc>
          <w:tcPr>
            <w:tcW w:w="2038" w:type="dxa"/>
            <w:tcBorders>
              <w:top w:val="nil"/>
              <w:left w:val="nil"/>
              <w:bottom w:val="single" w:sz="4" w:space="0" w:color="auto"/>
              <w:right w:val="single" w:sz="4" w:space="0" w:color="auto"/>
            </w:tcBorders>
            <w:shd w:val="clear" w:color="auto" w:fill="auto"/>
            <w:vAlign w:val="center"/>
            <w:hideMark/>
          </w:tcPr>
          <w:p w14:paraId="5066AF5C" w14:textId="77777777" w:rsidR="00F068B1" w:rsidRPr="00F068B1" w:rsidRDefault="00F068B1" w:rsidP="00F068B1">
            <w:pPr>
              <w:spacing w:after="0" w:line="240" w:lineRule="auto"/>
              <w:jc w:val="center"/>
              <w:rPr>
                <w:color w:val="000000"/>
                <w:sz w:val="20"/>
              </w:rPr>
            </w:pPr>
            <w:r w:rsidRPr="00F068B1">
              <w:rPr>
                <w:color w:val="000000"/>
                <w:sz w:val="20"/>
              </w:rPr>
              <w:t>Scottsmoor C</w:t>
            </w:r>
          </w:p>
        </w:tc>
        <w:tc>
          <w:tcPr>
            <w:tcW w:w="1571" w:type="dxa"/>
            <w:tcBorders>
              <w:top w:val="nil"/>
              <w:left w:val="nil"/>
              <w:bottom w:val="single" w:sz="4" w:space="0" w:color="auto"/>
              <w:right w:val="single" w:sz="4" w:space="0" w:color="auto"/>
            </w:tcBorders>
            <w:shd w:val="clear" w:color="auto" w:fill="auto"/>
            <w:vAlign w:val="center"/>
            <w:hideMark/>
          </w:tcPr>
          <w:p w14:paraId="0E624DDE" w14:textId="77777777" w:rsidR="00F068B1" w:rsidRPr="00F068B1" w:rsidRDefault="00F068B1" w:rsidP="00F068B1">
            <w:pPr>
              <w:spacing w:after="0" w:line="240" w:lineRule="auto"/>
              <w:jc w:val="center"/>
              <w:rPr>
                <w:color w:val="000000"/>
                <w:sz w:val="20"/>
              </w:rPr>
            </w:pPr>
            <w:r w:rsidRPr="00F068B1">
              <w:rPr>
                <w:color w:val="000000"/>
                <w:sz w:val="20"/>
              </w:rPr>
              <w:t>Advanced denitrification and baffle box treatment train.</w:t>
            </w:r>
          </w:p>
        </w:tc>
        <w:tc>
          <w:tcPr>
            <w:tcW w:w="1916" w:type="dxa"/>
            <w:tcBorders>
              <w:top w:val="nil"/>
              <w:left w:val="nil"/>
              <w:bottom w:val="single" w:sz="4" w:space="0" w:color="auto"/>
              <w:right w:val="single" w:sz="4" w:space="0" w:color="auto"/>
            </w:tcBorders>
            <w:shd w:val="clear" w:color="auto" w:fill="auto"/>
            <w:vAlign w:val="center"/>
            <w:hideMark/>
          </w:tcPr>
          <w:p w14:paraId="6C51F146" w14:textId="3D47639C"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EA1EA0A"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449C52C8"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3C2091A2" w14:textId="77777777" w:rsidR="00F068B1" w:rsidRPr="00F068B1" w:rsidRDefault="00F068B1" w:rsidP="00F068B1">
            <w:pPr>
              <w:spacing w:after="0" w:line="240" w:lineRule="auto"/>
              <w:jc w:val="center"/>
              <w:rPr>
                <w:color w:val="000000"/>
                <w:sz w:val="20"/>
              </w:rPr>
            </w:pPr>
            <w:r w:rsidRPr="00F068B1">
              <w:rPr>
                <w:color w:val="000000"/>
                <w:sz w:val="20"/>
              </w:rPr>
              <w:t>1008.8</w:t>
            </w:r>
          </w:p>
        </w:tc>
        <w:tc>
          <w:tcPr>
            <w:tcW w:w="1094" w:type="dxa"/>
            <w:tcBorders>
              <w:top w:val="nil"/>
              <w:left w:val="nil"/>
              <w:bottom w:val="single" w:sz="4" w:space="0" w:color="auto"/>
              <w:right w:val="single" w:sz="4" w:space="0" w:color="auto"/>
            </w:tcBorders>
            <w:shd w:val="clear" w:color="auto" w:fill="auto"/>
            <w:vAlign w:val="center"/>
            <w:hideMark/>
          </w:tcPr>
          <w:p w14:paraId="487FB890" w14:textId="77777777" w:rsidR="00F068B1" w:rsidRPr="00F068B1" w:rsidRDefault="00F068B1" w:rsidP="00F068B1">
            <w:pPr>
              <w:spacing w:after="0" w:line="240" w:lineRule="auto"/>
              <w:jc w:val="center"/>
              <w:rPr>
                <w:color w:val="000000"/>
                <w:sz w:val="20"/>
              </w:rPr>
            </w:pPr>
            <w:r w:rsidRPr="00F068B1">
              <w:rPr>
                <w:color w:val="000000"/>
                <w:sz w:val="20"/>
              </w:rPr>
              <w:t>265.2656</w:t>
            </w:r>
          </w:p>
        </w:tc>
        <w:tc>
          <w:tcPr>
            <w:tcW w:w="838" w:type="dxa"/>
            <w:tcBorders>
              <w:top w:val="nil"/>
              <w:left w:val="nil"/>
              <w:bottom w:val="single" w:sz="4" w:space="0" w:color="auto"/>
              <w:right w:val="single" w:sz="4" w:space="0" w:color="auto"/>
            </w:tcBorders>
            <w:shd w:val="clear" w:color="auto" w:fill="auto"/>
            <w:vAlign w:val="center"/>
            <w:hideMark/>
          </w:tcPr>
          <w:p w14:paraId="66D83571"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F8714AF" w14:textId="77777777" w:rsidR="00F068B1" w:rsidRPr="00F068B1" w:rsidRDefault="00F068B1" w:rsidP="00F068B1">
            <w:pPr>
              <w:spacing w:after="0" w:line="240" w:lineRule="auto"/>
              <w:jc w:val="center"/>
              <w:rPr>
                <w:color w:val="000000"/>
                <w:sz w:val="20"/>
              </w:rPr>
            </w:pPr>
            <w:r w:rsidRPr="00F068B1">
              <w:rPr>
                <w:color w:val="000000"/>
                <w:sz w:val="20"/>
              </w:rPr>
              <w:t>463</w:t>
            </w:r>
          </w:p>
        </w:tc>
        <w:tc>
          <w:tcPr>
            <w:tcW w:w="972" w:type="dxa"/>
            <w:tcBorders>
              <w:top w:val="nil"/>
              <w:left w:val="nil"/>
              <w:bottom w:val="single" w:sz="4" w:space="0" w:color="auto"/>
              <w:right w:val="single" w:sz="4" w:space="0" w:color="auto"/>
            </w:tcBorders>
            <w:shd w:val="clear" w:color="auto" w:fill="auto"/>
            <w:vAlign w:val="center"/>
            <w:hideMark/>
          </w:tcPr>
          <w:p w14:paraId="4C312EE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15E03526" w14:textId="77777777" w:rsidR="00F068B1" w:rsidRPr="00F068B1" w:rsidRDefault="00F068B1" w:rsidP="00F068B1">
            <w:pPr>
              <w:spacing w:after="0" w:line="240" w:lineRule="auto"/>
              <w:jc w:val="center"/>
              <w:rPr>
                <w:color w:val="000000"/>
                <w:sz w:val="20"/>
              </w:rPr>
            </w:pPr>
            <w:r w:rsidRPr="00F068B1">
              <w:rPr>
                <w:color w:val="000000"/>
                <w:sz w:val="20"/>
              </w:rPr>
              <w:t>1000</w:t>
            </w:r>
          </w:p>
        </w:tc>
        <w:tc>
          <w:tcPr>
            <w:tcW w:w="1294" w:type="dxa"/>
            <w:tcBorders>
              <w:top w:val="nil"/>
              <w:left w:val="nil"/>
              <w:bottom w:val="single" w:sz="4" w:space="0" w:color="auto"/>
              <w:right w:val="single" w:sz="4" w:space="0" w:color="auto"/>
            </w:tcBorders>
            <w:shd w:val="clear" w:color="auto" w:fill="auto"/>
            <w:vAlign w:val="center"/>
            <w:hideMark/>
          </w:tcPr>
          <w:p w14:paraId="5563AA40" w14:textId="77777777" w:rsidR="00F068B1" w:rsidRPr="00F068B1" w:rsidRDefault="00F068B1" w:rsidP="00F068B1">
            <w:pPr>
              <w:spacing w:after="0" w:line="240" w:lineRule="auto"/>
              <w:jc w:val="center"/>
              <w:rPr>
                <w:color w:val="000000"/>
                <w:sz w:val="20"/>
              </w:rPr>
            </w:pPr>
            <w:r w:rsidRPr="00F068B1">
              <w:rPr>
                <w:color w:val="000000"/>
                <w:sz w:val="20"/>
              </w:rPr>
              <w:t>Legislative Funds</w:t>
            </w:r>
          </w:p>
        </w:tc>
        <w:tc>
          <w:tcPr>
            <w:tcW w:w="1172" w:type="dxa"/>
            <w:tcBorders>
              <w:top w:val="nil"/>
              <w:left w:val="nil"/>
              <w:bottom w:val="single" w:sz="4" w:space="0" w:color="auto"/>
              <w:right w:val="single" w:sz="4" w:space="0" w:color="auto"/>
            </w:tcBorders>
            <w:shd w:val="clear" w:color="auto" w:fill="auto"/>
            <w:vAlign w:val="center"/>
            <w:hideMark/>
          </w:tcPr>
          <w:p w14:paraId="6B8742F9" w14:textId="77777777" w:rsidR="00F068B1" w:rsidRPr="00F068B1" w:rsidRDefault="00F068B1" w:rsidP="00F068B1">
            <w:pPr>
              <w:spacing w:after="0" w:line="240" w:lineRule="auto"/>
              <w:jc w:val="center"/>
              <w:rPr>
                <w:color w:val="000000"/>
                <w:sz w:val="20"/>
              </w:rPr>
            </w:pPr>
            <w:r w:rsidRPr="00F068B1">
              <w:rPr>
                <w:color w:val="000000"/>
                <w:sz w:val="20"/>
              </w:rPr>
              <w:t>Legislative Funds - $33,7043</w:t>
            </w:r>
          </w:p>
        </w:tc>
        <w:tc>
          <w:tcPr>
            <w:tcW w:w="1160" w:type="dxa"/>
            <w:tcBorders>
              <w:top w:val="nil"/>
              <w:left w:val="nil"/>
              <w:bottom w:val="single" w:sz="4" w:space="0" w:color="auto"/>
              <w:right w:val="single" w:sz="4" w:space="0" w:color="auto"/>
            </w:tcBorders>
            <w:shd w:val="clear" w:color="auto" w:fill="auto"/>
            <w:vAlign w:val="center"/>
            <w:hideMark/>
          </w:tcPr>
          <w:p w14:paraId="3F212F9C" w14:textId="77777777" w:rsidR="00F068B1" w:rsidRPr="00F068B1" w:rsidRDefault="00F068B1" w:rsidP="00F068B1">
            <w:pPr>
              <w:spacing w:after="0" w:line="240" w:lineRule="auto"/>
              <w:jc w:val="center"/>
              <w:rPr>
                <w:color w:val="000000"/>
                <w:sz w:val="20"/>
              </w:rPr>
            </w:pPr>
            <w:r w:rsidRPr="00F068B1">
              <w:rPr>
                <w:color w:val="000000"/>
                <w:sz w:val="20"/>
              </w:rPr>
              <w:t>LP05114</w:t>
            </w:r>
          </w:p>
        </w:tc>
      </w:tr>
      <w:tr w:rsidR="00F068B1" w:rsidRPr="00F068B1" w14:paraId="4C5ADD78" w14:textId="77777777" w:rsidTr="00E86A53">
        <w:trPr>
          <w:cantSplit/>
          <w:trHeight w:val="79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AE85DC6"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3F6273A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3EFAEDAF" w14:textId="77777777" w:rsidR="00F068B1" w:rsidRPr="00F068B1" w:rsidRDefault="00F068B1" w:rsidP="00F068B1">
            <w:pPr>
              <w:spacing w:after="0" w:line="240" w:lineRule="auto"/>
              <w:jc w:val="center"/>
              <w:rPr>
                <w:color w:val="000000"/>
                <w:sz w:val="20"/>
              </w:rPr>
            </w:pPr>
            <w:r w:rsidRPr="00F068B1">
              <w:rPr>
                <w:color w:val="000000"/>
                <w:sz w:val="20"/>
              </w:rPr>
              <w:t>BC-058</w:t>
            </w:r>
          </w:p>
        </w:tc>
        <w:tc>
          <w:tcPr>
            <w:tcW w:w="2038" w:type="dxa"/>
            <w:tcBorders>
              <w:top w:val="nil"/>
              <w:left w:val="nil"/>
              <w:bottom w:val="single" w:sz="4" w:space="0" w:color="auto"/>
              <w:right w:val="single" w:sz="4" w:space="0" w:color="auto"/>
            </w:tcBorders>
            <w:shd w:val="clear" w:color="auto" w:fill="auto"/>
            <w:vAlign w:val="center"/>
            <w:hideMark/>
          </w:tcPr>
          <w:p w14:paraId="3B7D38A1" w14:textId="77777777" w:rsidR="00F068B1" w:rsidRPr="00F068B1" w:rsidRDefault="00F068B1" w:rsidP="00F068B1">
            <w:pPr>
              <w:spacing w:after="0" w:line="240" w:lineRule="auto"/>
              <w:jc w:val="center"/>
              <w:rPr>
                <w:color w:val="000000"/>
                <w:sz w:val="20"/>
              </w:rPr>
            </w:pPr>
            <w:r w:rsidRPr="00F068B1">
              <w:rPr>
                <w:color w:val="000000"/>
                <w:sz w:val="20"/>
              </w:rPr>
              <w:t>Street Sweeping</w:t>
            </w:r>
          </w:p>
        </w:tc>
        <w:tc>
          <w:tcPr>
            <w:tcW w:w="1571" w:type="dxa"/>
            <w:tcBorders>
              <w:top w:val="nil"/>
              <w:left w:val="nil"/>
              <w:bottom w:val="single" w:sz="4" w:space="0" w:color="auto"/>
              <w:right w:val="single" w:sz="4" w:space="0" w:color="auto"/>
            </w:tcBorders>
            <w:shd w:val="clear" w:color="auto" w:fill="auto"/>
            <w:vAlign w:val="center"/>
            <w:hideMark/>
          </w:tcPr>
          <w:p w14:paraId="4DF23B19" w14:textId="77777777" w:rsidR="00F068B1" w:rsidRPr="00F068B1" w:rsidRDefault="00F068B1" w:rsidP="00F068B1">
            <w:pPr>
              <w:spacing w:after="0" w:line="240" w:lineRule="auto"/>
              <w:jc w:val="center"/>
              <w:rPr>
                <w:color w:val="000000"/>
                <w:sz w:val="20"/>
              </w:rPr>
            </w:pPr>
            <w:r w:rsidRPr="00F068B1">
              <w:rPr>
                <w:color w:val="000000"/>
                <w:sz w:val="20"/>
              </w:rPr>
              <w:t>Monthly street sweeping.</w:t>
            </w:r>
          </w:p>
        </w:tc>
        <w:tc>
          <w:tcPr>
            <w:tcW w:w="1916" w:type="dxa"/>
            <w:tcBorders>
              <w:top w:val="nil"/>
              <w:left w:val="nil"/>
              <w:bottom w:val="single" w:sz="4" w:space="0" w:color="auto"/>
              <w:right w:val="single" w:sz="4" w:space="0" w:color="auto"/>
            </w:tcBorders>
            <w:shd w:val="clear" w:color="auto" w:fill="auto"/>
            <w:vAlign w:val="center"/>
            <w:hideMark/>
          </w:tcPr>
          <w:p w14:paraId="60D21A47" w14:textId="77777777" w:rsidR="00F068B1" w:rsidRPr="00F068B1" w:rsidRDefault="00F068B1" w:rsidP="00F068B1">
            <w:pPr>
              <w:spacing w:after="0" w:line="240" w:lineRule="auto"/>
              <w:jc w:val="center"/>
              <w:rPr>
                <w:color w:val="000000"/>
                <w:sz w:val="20"/>
              </w:rPr>
            </w:pPr>
            <w:r w:rsidRPr="00F068B1">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7746FAB8"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90D586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004850A" w14:textId="77777777" w:rsidR="00F068B1" w:rsidRPr="00F068B1" w:rsidRDefault="00F068B1" w:rsidP="00F068B1">
            <w:pPr>
              <w:spacing w:after="0" w:line="240" w:lineRule="auto"/>
              <w:jc w:val="center"/>
              <w:rPr>
                <w:color w:val="000000"/>
                <w:sz w:val="20"/>
              </w:rPr>
            </w:pPr>
            <w:r w:rsidRPr="00F068B1">
              <w:rPr>
                <w:color w:val="000000"/>
                <w:sz w:val="20"/>
              </w:rPr>
              <w:t>110</w:t>
            </w:r>
          </w:p>
        </w:tc>
        <w:tc>
          <w:tcPr>
            <w:tcW w:w="1094" w:type="dxa"/>
            <w:tcBorders>
              <w:top w:val="nil"/>
              <w:left w:val="nil"/>
              <w:bottom w:val="single" w:sz="4" w:space="0" w:color="auto"/>
              <w:right w:val="single" w:sz="4" w:space="0" w:color="auto"/>
            </w:tcBorders>
            <w:shd w:val="clear" w:color="auto" w:fill="auto"/>
            <w:vAlign w:val="center"/>
            <w:hideMark/>
          </w:tcPr>
          <w:p w14:paraId="18709798" w14:textId="77777777" w:rsidR="00F068B1" w:rsidRPr="00F068B1" w:rsidRDefault="00F068B1" w:rsidP="00F068B1">
            <w:pPr>
              <w:spacing w:after="0" w:line="240" w:lineRule="auto"/>
              <w:jc w:val="center"/>
              <w:rPr>
                <w:color w:val="000000"/>
                <w:sz w:val="20"/>
              </w:rPr>
            </w:pPr>
            <w:r w:rsidRPr="00F068B1">
              <w:rPr>
                <w:color w:val="000000"/>
                <w:sz w:val="20"/>
              </w:rPr>
              <w:t>71</w:t>
            </w:r>
          </w:p>
        </w:tc>
        <w:tc>
          <w:tcPr>
            <w:tcW w:w="838" w:type="dxa"/>
            <w:tcBorders>
              <w:top w:val="nil"/>
              <w:left w:val="nil"/>
              <w:bottom w:val="single" w:sz="4" w:space="0" w:color="auto"/>
              <w:right w:val="single" w:sz="4" w:space="0" w:color="auto"/>
            </w:tcBorders>
            <w:shd w:val="clear" w:color="auto" w:fill="auto"/>
            <w:vAlign w:val="center"/>
            <w:hideMark/>
          </w:tcPr>
          <w:p w14:paraId="3274563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41C7E6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442B24DE"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4632297F" w14:textId="77777777" w:rsidR="00F068B1" w:rsidRPr="00F068B1" w:rsidRDefault="00F068B1" w:rsidP="00F068B1">
            <w:pPr>
              <w:spacing w:after="0" w:line="240" w:lineRule="auto"/>
              <w:jc w:val="center"/>
              <w:rPr>
                <w:color w:val="000000"/>
                <w:sz w:val="20"/>
              </w:rPr>
            </w:pPr>
            <w:r w:rsidRPr="00F068B1">
              <w:rPr>
                <w:color w:val="000000"/>
                <w:sz w:val="20"/>
              </w:rPr>
              <w:t>21000</w:t>
            </w:r>
          </w:p>
        </w:tc>
        <w:tc>
          <w:tcPr>
            <w:tcW w:w="1294" w:type="dxa"/>
            <w:tcBorders>
              <w:top w:val="nil"/>
              <w:left w:val="nil"/>
              <w:bottom w:val="single" w:sz="4" w:space="0" w:color="auto"/>
              <w:right w:val="single" w:sz="4" w:space="0" w:color="auto"/>
            </w:tcBorders>
            <w:shd w:val="clear" w:color="auto" w:fill="auto"/>
            <w:vAlign w:val="center"/>
            <w:hideMark/>
          </w:tcPr>
          <w:p w14:paraId="0D6EC69B" w14:textId="77777777" w:rsidR="00F068B1" w:rsidRPr="00F068B1" w:rsidRDefault="00F068B1" w:rsidP="00F068B1">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14:paraId="6DC5D72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9DB47B5"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A3AC8E6"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4EF21F4"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74F673E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DC9D5E4" w14:textId="77777777" w:rsidR="00F068B1" w:rsidRPr="00F068B1" w:rsidRDefault="00F068B1" w:rsidP="00F068B1">
            <w:pPr>
              <w:spacing w:after="0" w:line="240" w:lineRule="auto"/>
              <w:jc w:val="center"/>
              <w:rPr>
                <w:color w:val="000000"/>
                <w:sz w:val="20"/>
              </w:rPr>
            </w:pPr>
            <w:r w:rsidRPr="00F068B1">
              <w:rPr>
                <w:color w:val="000000"/>
                <w:sz w:val="20"/>
              </w:rPr>
              <w:t>BC-059</w:t>
            </w:r>
          </w:p>
        </w:tc>
        <w:tc>
          <w:tcPr>
            <w:tcW w:w="2038" w:type="dxa"/>
            <w:tcBorders>
              <w:top w:val="nil"/>
              <w:left w:val="nil"/>
              <w:bottom w:val="single" w:sz="4" w:space="0" w:color="auto"/>
              <w:right w:val="single" w:sz="4" w:space="0" w:color="auto"/>
            </w:tcBorders>
            <w:shd w:val="clear" w:color="auto" w:fill="auto"/>
            <w:vAlign w:val="center"/>
            <w:hideMark/>
          </w:tcPr>
          <w:p w14:paraId="331F454D" w14:textId="77777777" w:rsidR="00F068B1" w:rsidRPr="00F068B1" w:rsidRDefault="00F068B1" w:rsidP="00F068B1">
            <w:pPr>
              <w:spacing w:after="0" w:line="240" w:lineRule="auto"/>
              <w:jc w:val="center"/>
              <w:rPr>
                <w:color w:val="000000"/>
                <w:sz w:val="20"/>
              </w:rPr>
            </w:pPr>
            <w:r w:rsidRPr="00F068B1">
              <w:rPr>
                <w:color w:val="000000"/>
                <w:sz w:val="20"/>
              </w:rPr>
              <w:t>Baffle Box/Sediment Trap Cleaning</w:t>
            </w:r>
          </w:p>
        </w:tc>
        <w:tc>
          <w:tcPr>
            <w:tcW w:w="1571" w:type="dxa"/>
            <w:tcBorders>
              <w:top w:val="nil"/>
              <w:left w:val="nil"/>
              <w:bottom w:val="single" w:sz="4" w:space="0" w:color="auto"/>
              <w:right w:val="single" w:sz="4" w:space="0" w:color="auto"/>
            </w:tcBorders>
            <w:shd w:val="clear" w:color="auto" w:fill="auto"/>
            <w:vAlign w:val="center"/>
            <w:hideMark/>
          </w:tcPr>
          <w:p w14:paraId="51B25AA9" w14:textId="77777777" w:rsidR="00F068B1" w:rsidRPr="00F068B1" w:rsidRDefault="00F068B1" w:rsidP="00F068B1">
            <w:pPr>
              <w:spacing w:after="0" w:line="240" w:lineRule="auto"/>
              <w:jc w:val="center"/>
              <w:rPr>
                <w:color w:val="000000"/>
                <w:sz w:val="20"/>
              </w:rPr>
            </w:pPr>
            <w:r w:rsidRPr="00F068B1">
              <w:rPr>
                <w:color w:val="000000"/>
                <w:sz w:val="20"/>
              </w:rPr>
              <w:t>Quarterly baffle box/sediment trap cleaning.</w:t>
            </w:r>
          </w:p>
        </w:tc>
        <w:tc>
          <w:tcPr>
            <w:tcW w:w="1916" w:type="dxa"/>
            <w:tcBorders>
              <w:top w:val="nil"/>
              <w:left w:val="nil"/>
              <w:bottom w:val="single" w:sz="4" w:space="0" w:color="auto"/>
              <w:right w:val="single" w:sz="4" w:space="0" w:color="auto"/>
            </w:tcBorders>
            <w:shd w:val="clear" w:color="auto" w:fill="auto"/>
            <w:vAlign w:val="center"/>
            <w:hideMark/>
          </w:tcPr>
          <w:p w14:paraId="424CEE5F" w14:textId="77777777" w:rsidR="00F068B1" w:rsidRPr="00F068B1" w:rsidRDefault="00F068B1" w:rsidP="00F068B1">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14:paraId="1C617859"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252ACE5" w14:textId="77777777" w:rsidR="00F068B1" w:rsidRPr="00F068B1" w:rsidRDefault="00F068B1" w:rsidP="00F068B1">
            <w:pPr>
              <w:spacing w:after="0" w:line="240" w:lineRule="auto"/>
              <w:jc w:val="center"/>
              <w:rPr>
                <w:color w:val="000000"/>
                <w:sz w:val="20"/>
              </w:rPr>
            </w:pPr>
            <w:r w:rsidRPr="00F068B1">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18BFC0B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0F51A33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14:paraId="49EF7AA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341344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778073CB" w14:textId="77777777" w:rsidR="00F068B1" w:rsidRPr="00F068B1" w:rsidRDefault="00F068B1" w:rsidP="00F068B1">
            <w:pPr>
              <w:spacing w:after="0" w:line="240" w:lineRule="auto"/>
              <w:jc w:val="center"/>
              <w:rPr>
                <w:color w:val="000000"/>
                <w:sz w:val="20"/>
              </w:rPr>
            </w:pPr>
            <w:r w:rsidRPr="00F068B1">
              <w:rPr>
                <w:color w:val="000000"/>
                <w:sz w:val="20"/>
              </w:rPr>
              <w:t>250000</w:t>
            </w:r>
          </w:p>
        </w:tc>
        <w:tc>
          <w:tcPr>
            <w:tcW w:w="966" w:type="dxa"/>
            <w:tcBorders>
              <w:top w:val="nil"/>
              <w:left w:val="nil"/>
              <w:bottom w:val="single" w:sz="4" w:space="0" w:color="auto"/>
              <w:right w:val="single" w:sz="4" w:space="0" w:color="auto"/>
            </w:tcBorders>
            <w:shd w:val="clear" w:color="auto" w:fill="auto"/>
            <w:vAlign w:val="center"/>
            <w:hideMark/>
          </w:tcPr>
          <w:p w14:paraId="15E71C53" w14:textId="77777777" w:rsidR="00F068B1" w:rsidRPr="00F068B1" w:rsidRDefault="00F068B1" w:rsidP="00F068B1">
            <w:pPr>
              <w:spacing w:after="0" w:line="240" w:lineRule="auto"/>
              <w:jc w:val="center"/>
              <w:rPr>
                <w:color w:val="000000"/>
                <w:sz w:val="20"/>
              </w:rPr>
            </w:pPr>
            <w:r w:rsidRPr="00F068B1">
              <w:rPr>
                <w:color w:val="000000"/>
                <w:sz w:val="20"/>
              </w:rPr>
              <w:t>250000</w:t>
            </w:r>
          </w:p>
        </w:tc>
        <w:tc>
          <w:tcPr>
            <w:tcW w:w="1294" w:type="dxa"/>
            <w:tcBorders>
              <w:top w:val="nil"/>
              <w:left w:val="nil"/>
              <w:bottom w:val="single" w:sz="4" w:space="0" w:color="auto"/>
              <w:right w:val="single" w:sz="4" w:space="0" w:color="auto"/>
            </w:tcBorders>
            <w:shd w:val="clear" w:color="auto" w:fill="auto"/>
            <w:vAlign w:val="center"/>
            <w:hideMark/>
          </w:tcPr>
          <w:p w14:paraId="5E366402" w14:textId="77777777" w:rsidR="00F068B1" w:rsidRPr="00F068B1" w:rsidRDefault="00F068B1" w:rsidP="00F068B1">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14:paraId="67A781FB" w14:textId="77777777" w:rsidR="00F068B1" w:rsidRPr="00F068B1" w:rsidRDefault="00F068B1" w:rsidP="00F068B1">
            <w:pPr>
              <w:spacing w:after="0" w:line="240" w:lineRule="auto"/>
              <w:jc w:val="center"/>
              <w:rPr>
                <w:color w:val="000000"/>
                <w:sz w:val="20"/>
              </w:rPr>
            </w:pPr>
            <w:r w:rsidRPr="00F068B1">
              <w:rPr>
                <w:color w:val="000000"/>
                <w:sz w:val="20"/>
              </w:rPr>
              <w:t>County - $250,000</w:t>
            </w:r>
          </w:p>
        </w:tc>
        <w:tc>
          <w:tcPr>
            <w:tcW w:w="1160" w:type="dxa"/>
            <w:tcBorders>
              <w:top w:val="nil"/>
              <w:left w:val="nil"/>
              <w:bottom w:val="single" w:sz="4" w:space="0" w:color="auto"/>
              <w:right w:val="single" w:sz="4" w:space="0" w:color="auto"/>
            </w:tcBorders>
            <w:shd w:val="clear" w:color="auto" w:fill="auto"/>
            <w:vAlign w:val="center"/>
            <w:hideMark/>
          </w:tcPr>
          <w:p w14:paraId="2032718C"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2C0007B" w14:textId="77777777" w:rsidTr="00E86A53">
        <w:trPr>
          <w:cantSplit/>
          <w:trHeight w:val="211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C39EC81"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6532FF9B"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14:paraId="7084C8FA" w14:textId="77777777" w:rsidR="00F068B1" w:rsidRPr="00F068B1" w:rsidRDefault="00F068B1" w:rsidP="00F068B1">
            <w:pPr>
              <w:spacing w:after="0" w:line="240" w:lineRule="auto"/>
              <w:jc w:val="center"/>
              <w:rPr>
                <w:color w:val="000000"/>
                <w:sz w:val="20"/>
              </w:rPr>
            </w:pPr>
            <w:r w:rsidRPr="00F068B1">
              <w:rPr>
                <w:color w:val="000000"/>
                <w:sz w:val="20"/>
              </w:rPr>
              <w:t>BC-060</w:t>
            </w:r>
          </w:p>
        </w:tc>
        <w:tc>
          <w:tcPr>
            <w:tcW w:w="2038" w:type="dxa"/>
            <w:tcBorders>
              <w:top w:val="nil"/>
              <w:left w:val="nil"/>
              <w:bottom w:val="single" w:sz="4" w:space="0" w:color="auto"/>
              <w:right w:val="single" w:sz="4" w:space="0" w:color="auto"/>
            </w:tcBorders>
            <w:shd w:val="clear" w:color="auto" w:fill="auto"/>
            <w:vAlign w:val="center"/>
            <w:hideMark/>
          </w:tcPr>
          <w:p w14:paraId="311F1FB3" w14:textId="77777777" w:rsidR="00F068B1" w:rsidRPr="00F068B1" w:rsidRDefault="00F068B1" w:rsidP="00F068B1">
            <w:pPr>
              <w:spacing w:after="0" w:line="240" w:lineRule="auto"/>
              <w:jc w:val="center"/>
              <w:rPr>
                <w:color w:val="000000"/>
                <w:sz w:val="20"/>
              </w:rPr>
            </w:pPr>
            <w:r w:rsidRPr="00F068B1">
              <w:rPr>
                <w:color w:val="000000"/>
                <w:sz w:val="20"/>
              </w:rPr>
              <w:t>Huntington Road</w:t>
            </w:r>
          </w:p>
        </w:tc>
        <w:tc>
          <w:tcPr>
            <w:tcW w:w="1571" w:type="dxa"/>
            <w:tcBorders>
              <w:top w:val="nil"/>
              <w:left w:val="nil"/>
              <w:bottom w:val="single" w:sz="4" w:space="0" w:color="auto"/>
              <w:right w:val="single" w:sz="4" w:space="0" w:color="auto"/>
            </w:tcBorders>
            <w:shd w:val="clear" w:color="auto" w:fill="auto"/>
            <w:vAlign w:val="center"/>
            <w:hideMark/>
          </w:tcPr>
          <w:p w14:paraId="120FD9B1" w14:textId="791ECEC6" w:rsidR="00F068B1" w:rsidRPr="00F068B1" w:rsidRDefault="00F068B1" w:rsidP="00F068B1">
            <w:pPr>
              <w:spacing w:after="0" w:line="240" w:lineRule="auto"/>
              <w:jc w:val="center"/>
              <w:rPr>
                <w:color w:val="000000"/>
                <w:sz w:val="20"/>
              </w:rPr>
            </w:pPr>
            <w:r w:rsidRPr="00F068B1">
              <w:rPr>
                <w:color w:val="000000"/>
                <w:sz w:val="20"/>
              </w:rPr>
              <w:t>Installation of vegetative floating island into an exiting</w:t>
            </w:r>
            <w:r w:rsidR="000108C8">
              <w:rPr>
                <w:color w:val="000000"/>
                <w:sz w:val="20"/>
              </w:rPr>
              <w:t xml:space="preserve"> </w:t>
            </w:r>
            <w:r w:rsidRPr="00F068B1">
              <w:rPr>
                <w:color w:val="000000"/>
                <w:sz w:val="20"/>
              </w:rPr>
              <w:t>detention pond.</w:t>
            </w:r>
          </w:p>
        </w:tc>
        <w:tc>
          <w:tcPr>
            <w:tcW w:w="1916" w:type="dxa"/>
            <w:tcBorders>
              <w:top w:val="nil"/>
              <w:left w:val="nil"/>
              <w:bottom w:val="single" w:sz="4" w:space="0" w:color="auto"/>
              <w:right w:val="single" w:sz="4" w:space="0" w:color="auto"/>
            </w:tcBorders>
            <w:shd w:val="clear" w:color="auto" w:fill="auto"/>
            <w:vAlign w:val="center"/>
            <w:hideMark/>
          </w:tcPr>
          <w:p w14:paraId="051F0F9B" w14:textId="77777777" w:rsidR="00F068B1" w:rsidRPr="00F068B1" w:rsidRDefault="00F068B1" w:rsidP="00F068B1">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13A6588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F9F9EEA"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59A06FB7" w14:textId="77777777" w:rsidR="00F068B1" w:rsidRPr="00F068B1" w:rsidRDefault="00F068B1" w:rsidP="00F068B1">
            <w:pPr>
              <w:spacing w:after="0" w:line="240" w:lineRule="auto"/>
              <w:jc w:val="center"/>
              <w:rPr>
                <w:color w:val="000000"/>
                <w:sz w:val="20"/>
              </w:rPr>
            </w:pPr>
            <w:r w:rsidRPr="00F068B1">
              <w:rPr>
                <w:color w:val="000000"/>
                <w:sz w:val="20"/>
              </w:rPr>
              <w:t>248.562</w:t>
            </w:r>
          </w:p>
        </w:tc>
        <w:tc>
          <w:tcPr>
            <w:tcW w:w="1094" w:type="dxa"/>
            <w:tcBorders>
              <w:top w:val="nil"/>
              <w:left w:val="nil"/>
              <w:bottom w:val="single" w:sz="4" w:space="0" w:color="auto"/>
              <w:right w:val="single" w:sz="4" w:space="0" w:color="auto"/>
            </w:tcBorders>
            <w:shd w:val="clear" w:color="auto" w:fill="auto"/>
            <w:vAlign w:val="center"/>
            <w:hideMark/>
          </w:tcPr>
          <w:p w14:paraId="7AEAB14B" w14:textId="77777777" w:rsidR="00F068B1" w:rsidRPr="00F068B1" w:rsidRDefault="00F068B1" w:rsidP="00F068B1">
            <w:pPr>
              <w:spacing w:after="0" w:line="240" w:lineRule="auto"/>
              <w:jc w:val="center"/>
              <w:rPr>
                <w:color w:val="000000"/>
                <w:sz w:val="20"/>
              </w:rPr>
            </w:pPr>
            <w:r w:rsidRPr="00F068B1">
              <w:rPr>
                <w:color w:val="000000"/>
                <w:sz w:val="20"/>
              </w:rPr>
              <w:t>37.9331</w:t>
            </w:r>
          </w:p>
        </w:tc>
        <w:tc>
          <w:tcPr>
            <w:tcW w:w="838" w:type="dxa"/>
            <w:tcBorders>
              <w:top w:val="nil"/>
              <w:left w:val="nil"/>
              <w:bottom w:val="single" w:sz="4" w:space="0" w:color="auto"/>
              <w:right w:val="single" w:sz="4" w:space="0" w:color="auto"/>
            </w:tcBorders>
            <w:shd w:val="clear" w:color="auto" w:fill="auto"/>
            <w:vAlign w:val="center"/>
            <w:hideMark/>
          </w:tcPr>
          <w:p w14:paraId="18A08714"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16AD56B" w14:textId="77777777" w:rsidR="00F068B1" w:rsidRPr="00F068B1" w:rsidRDefault="00F068B1" w:rsidP="00F068B1">
            <w:pPr>
              <w:spacing w:after="0" w:line="240" w:lineRule="auto"/>
              <w:jc w:val="center"/>
              <w:rPr>
                <w:color w:val="000000"/>
                <w:sz w:val="20"/>
              </w:rPr>
            </w:pPr>
            <w:r w:rsidRPr="00F068B1">
              <w:rPr>
                <w:color w:val="000000"/>
                <w:sz w:val="20"/>
              </w:rPr>
              <w:t>354.6415</w:t>
            </w:r>
          </w:p>
        </w:tc>
        <w:tc>
          <w:tcPr>
            <w:tcW w:w="972" w:type="dxa"/>
            <w:tcBorders>
              <w:top w:val="nil"/>
              <w:left w:val="nil"/>
              <w:bottom w:val="single" w:sz="4" w:space="0" w:color="auto"/>
              <w:right w:val="single" w:sz="4" w:space="0" w:color="auto"/>
            </w:tcBorders>
            <w:shd w:val="clear" w:color="auto" w:fill="auto"/>
            <w:vAlign w:val="center"/>
            <w:hideMark/>
          </w:tcPr>
          <w:p w14:paraId="5A8A4AD4" w14:textId="77777777" w:rsidR="00F068B1" w:rsidRPr="00F068B1" w:rsidRDefault="00F068B1" w:rsidP="00F068B1">
            <w:pPr>
              <w:spacing w:after="0" w:line="240" w:lineRule="auto"/>
              <w:jc w:val="center"/>
              <w:rPr>
                <w:color w:val="000000"/>
                <w:sz w:val="20"/>
              </w:rPr>
            </w:pPr>
            <w:r w:rsidRPr="00F068B1">
              <w:rPr>
                <w:color w:val="000000"/>
                <w:sz w:val="20"/>
              </w:rPr>
              <w:t>45788</w:t>
            </w:r>
          </w:p>
        </w:tc>
        <w:tc>
          <w:tcPr>
            <w:tcW w:w="966" w:type="dxa"/>
            <w:tcBorders>
              <w:top w:val="nil"/>
              <w:left w:val="nil"/>
              <w:bottom w:val="single" w:sz="4" w:space="0" w:color="auto"/>
              <w:right w:val="single" w:sz="4" w:space="0" w:color="auto"/>
            </w:tcBorders>
            <w:shd w:val="clear" w:color="auto" w:fill="auto"/>
            <w:vAlign w:val="center"/>
            <w:hideMark/>
          </w:tcPr>
          <w:p w14:paraId="06658282" w14:textId="77777777" w:rsidR="00F068B1" w:rsidRPr="00F068B1" w:rsidRDefault="00F068B1" w:rsidP="00F068B1">
            <w:pPr>
              <w:spacing w:after="0" w:line="240" w:lineRule="auto"/>
              <w:jc w:val="center"/>
              <w:rPr>
                <w:color w:val="000000"/>
                <w:sz w:val="20"/>
              </w:rPr>
            </w:pPr>
            <w:r w:rsidRPr="00F068B1">
              <w:rPr>
                <w:color w:val="000000"/>
                <w:sz w:val="20"/>
              </w:rPr>
              <w:t>9997.5</w:t>
            </w:r>
          </w:p>
        </w:tc>
        <w:tc>
          <w:tcPr>
            <w:tcW w:w="1294" w:type="dxa"/>
            <w:tcBorders>
              <w:top w:val="nil"/>
              <w:left w:val="nil"/>
              <w:bottom w:val="single" w:sz="4" w:space="0" w:color="auto"/>
              <w:right w:val="single" w:sz="4" w:space="0" w:color="auto"/>
            </w:tcBorders>
            <w:shd w:val="clear" w:color="auto" w:fill="auto"/>
            <w:vAlign w:val="center"/>
            <w:hideMark/>
          </w:tcPr>
          <w:p w14:paraId="7F4C6062" w14:textId="77777777" w:rsidR="00F068B1" w:rsidRPr="00F068B1" w:rsidRDefault="00F068B1" w:rsidP="00F068B1">
            <w:pPr>
              <w:spacing w:after="0" w:line="240" w:lineRule="auto"/>
              <w:jc w:val="center"/>
              <w:rPr>
                <w:color w:val="000000"/>
                <w:sz w:val="20"/>
              </w:rPr>
            </w:pPr>
            <w:r w:rsidRPr="00F068B1">
              <w:rPr>
                <w:color w:val="000000"/>
                <w:sz w:val="20"/>
              </w:rPr>
              <w:t>DEP/County</w:t>
            </w:r>
          </w:p>
        </w:tc>
        <w:tc>
          <w:tcPr>
            <w:tcW w:w="1172" w:type="dxa"/>
            <w:tcBorders>
              <w:top w:val="nil"/>
              <w:left w:val="nil"/>
              <w:bottom w:val="single" w:sz="4" w:space="0" w:color="auto"/>
              <w:right w:val="single" w:sz="4" w:space="0" w:color="auto"/>
            </w:tcBorders>
            <w:shd w:val="clear" w:color="auto" w:fill="auto"/>
            <w:vAlign w:val="center"/>
            <w:hideMark/>
          </w:tcPr>
          <w:p w14:paraId="301A816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3E3BC6B" w14:textId="77777777" w:rsidR="00F068B1" w:rsidRPr="00F068B1" w:rsidRDefault="00F068B1" w:rsidP="00F068B1">
            <w:pPr>
              <w:spacing w:after="0" w:line="240" w:lineRule="auto"/>
              <w:jc w:val="center"/>
              <w:rPr>
                <w:color w:val="000000"/>
                <w:sz w:val="20"/>
              </w:rPr>
            </w:pPr>
            <w:r w:rsidRPr="00F068B1">
              <w:rPr>
                <w:color w:val="000000"/>
                <w:sz w:val="20"/>
              </w:rPr>
              <w:t>G0430</w:t>
            </w:r>
          </w:p>
        </w:tc>
      </w:tr>
      <w:tr w:rsidR="00F068B1" w:rsidRPr="00F068B1" w14:paraId="5355BC6B"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ADF3D96"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514A613B" w14:textId="11A3183E"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2D81080D" w14:textId="77777777" w:rsidR="00F068B1" w:rsidRPr="00F068B1" w:rsidRDefault="00F068B1" w:rsidP="00F068B1">
            <w:pPr>
              <w:spacing w:after="0" w:line="240" w:lineRule="auto"/>
              <w:jc w:val="center"/>
              <w:rPr>
                <w:color w:val="000000"/>
                <w:sz w:val="20"/>
              </w:rPr>
            </w:pPr>
            <w:r w:rsidRPr="00F068B1">
              <w:rPr>
                <w:color w:val="000000"/>
                <w:sz w:val="20"/>
              </w:rPr>
              <w:t>BC-074</w:t>
            </w:r>
          </w:p>
        </w:tc>
        <w:tc>
          <w:tcPr>
            <w:tcW w:w="2038" w:type="dxa"/>
            <w:tcBorders>
              <w:top w:val="nil"/>
              <w:left w:val="nil"/>
              <w:bottom w:val="single" w:sz="4" w:space="0" w:color="auto"/>
              <w:right w:val="single" w:sz="4" w:space="0" w:color="auto"/>
            </w:tcBorders>
            <w:shd w:val="clear" w:color="auto" w:fill="auto"/>
            <w:vAlign w:val="center"/>
            <w:hideMark/>
          </w:tcPr>
          <w:p w14:paraId="4A1E989D" w14:textId="77777777" w:rsidR="00F068B1" w:rsidRPr="00F068B1" w:rsidRDefault="00F068B1" w:rsidP="00F068B1">
            <w:pPr>
              <w:spacing w:after="0" w:line="240" w:lineRule="auto"/>
              <w:jc w:val="center"/>
              <w:rPr>
                <w:color w:val="000000"/>
                <w:sz w:val="20"/>
              </w:rPr>
            </w:pPr>
            <w:r w:rsidRPr="00F068B1">
              <w:rPr>
                <w:color w:val="000000"/>
                <w:sz w:val="20"/>
              </w:rPr>
              <w:t>Flounder Creek Pond Denitrification Retrofit</w:t>
            </w:r>
          </w:p>
        </w:tc>
        <w:tc>
          <w:tcPr>
            <w:tcW w:w="1571" w:type="dxa"/>
            <w:tcBorders>
              <w:top w:val="nil"/>
              <w:left w:val="nil"/>
              <w:bottom w:val="single" w:sz="4" w:space="0" w:color="auto"/>
              <w:right w:val="single" w:sz="4" w:space="0" w:color="auto"/>
            </w:tcBorders>
            <w:shd w:val="clear" w:color="auto" w:fill="auto"/>
            <w:vAlign w:val="center"/>
            <w:hideMark/>
          </w:tcPr>
          <w:p w14:paraId="12D19A3A" w14:textId="77777777" w:rsidR="00F068B1" w:rsidRPr="00F068B1" w:rsidRDefault="00F068B1" w:rsidP="00F068B1">
            <w:pPr>
              <w:spacing w:after="0" w:line="240" w:lineRule="auto"/>
              <w:jc w:val="center"/>
              <w:rPr>
                <w:color w:val="000000"/>
                <w:sz w:val="20"/>
              </w:rPr>
            </w:pPr>
            <w:r w:rsidRPr="00F068B1">
              <w:rPr>
                <w:color w:val="000000"/>
                <w:sz w:val="20"/>
              </w:rPr>
              <w:t>Stormwater traditional BMP.</w:t>
            </w:r>
          </w:p>
        </w:tc>
        <w:tc>
          <w:tcPr>
            <w:tcW w:w="1916" w:type="dxa"/>
            <w:tcBorders>
              <w:top w:val="nil"/>
              <w:left w:val="nil"/>
              <w:bottom w:val="single" w:sz="4" w:space="0" w:color="auto"/>
              <w:right w:val="single" w:sz="4" w:space="0" w:color="auto"/>
            </w:tcBorders>
            <w:shd w:val="clear" w:color="auto" w:fill="auto"/>
            <w:vAlign w:val="center"/>
            <w:hideMark/>
          </w:tcPr>
          <w:p w14:paraId="0E1658B9" w14:textId="77777777"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0A5666C9"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FB1DBA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543623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51BB0B3"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25678E6"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A690066" w14:textId="77777777" w:rsidR="00F068B1" w:rsidRPr="00F068B1" w:rsidRDefault="00F068B1" w:rsidP="00F068B1">
            <w:pPr>
              <w:spacing w:after="0" w:line="240" w:lineRule="auto"/>
              <w:jc w:val="center"/>
              <w:rPr>
                <w:color w:val="000000"/>
                <w:sz w:val="20"/>
              </w:rPr>
            </w:pPr>
            <w:r w:rsidRPr="00F068B1">
              <w:rPr>
                <w:color w:val="000000"/>
                <w:sz w:val="20"/>
              </w:rPr>
              <w:t>320</w:t>
            </w:r>
          </w:p>
        </w:tc>
        <w:tc>
          <w:tcPr>
            <w:tcW w:w="972" w:type="dxa"/>
            <w:tcBorders>
              <w:top w:val="nil"/>
              <w:left w:val="nil"/>
              <w:bottom w:val="single" w:sz="4" w:space="0" w:color="auto"/>
              <w:right w:val="single" w:sz="4" w:space="0" w:color="auto"/>
            </w:tcBorders>
            <w:shd w:val="clear" w:color="auto" w:fill="auto"/>
            <w:vAlign w:val="center"/>
            <w:hideMark/>
          </w:tcPr>
          <w:p w14:paraId="194111AA" w14:textId="77777777" w:rsidR="00F068B1" w:rsidRPr="00F068B1" w:rsidRDefault="00F068B1" w:rsidP="00F068B1">
            <w:pPr>
              <w:spacing w:after="0" w:line="240" w:lineRule="auto"/>
              <w:jc w:val="center"/>
              <w:rPr>
                <w:color w:val="000000"/>
                <w:sz w:val="20"/>
              </w:rPr>
            </w:pPr>
            <w:r w:rsidRPr="00F068B1">
              <w:rPr>
                <w:color w:val="000000"/>
                <w:sz w:val="20"/>
              </w:rPr>
              <w:t>157500</w:t>
            </w:r>
          </w:p>
        </w:tc>
        <w:tc>
          <w:tcPr>
            <w:tcW w:w="966" w:type="dxa"/>
            <w:tcBorders>
              <w:top w:val="nil"/>
              <w:left w:val="nil"/>
              <w:bottom w:val="single" w:sz="4" w:space="0" w:color="auto"/>
              <w:right w:val="single" w:sz="4" w:space="0" w:color="auto"/>
            </w:tcBorders>
            <w:shd w:val="clear" w:color="auto" w:fill="auto"/>
            <w:vAlign w:val="center"/>
            <w:hideMark/>
          </w:tcPr>
          <w:p w14:paraId="704F5A9B" w14:textId="77777777" w:rsidR="00F068B1" w:rsidRPr="00F068B1" w:rsidRDefault="00F068B1" w:rsidP="00F068B1">
            <w:pPr>
              <w:spacing w:after="0" w:line="240" w:lineRule="auto"/>
              <w:jc w:val="center"/>
              <w:rPr>
                <w:color w:val="000000"/>
                <w:sz w:val="20"/>
              </w:rPr>
            </w:pPr>
            <w:r w:rsidRPr="00F068B1">
              <w:rPr>
                <w:color w:val="000000"/>
                <w:sz w:val="20"/>
              </w:rPr>
              <w:t>12307.5</w:t>
            </w:r>
          </w:p>
        </w:tc>
        <w:tc>
          <w:tcPr>
            <w:tcW w:w="1294" w:type="dxa"/>
            <w:tcBorders>
              <w:top w:val="nil"/>
              <w:left w:val="nil"/>
              <w:bottom w:val="single" w:sz="4" w:space="0" w:color="auto"/>
              <w:right w:val="single" w:sz="4" w:space="0" w:color="auto"/>
            </w:tcBorders>
            <w:shd w:val="clear" w:color="auto" w:fill="auto"/>
            <w:vAlign w:val="center"/>
            <w:hideMark/>
          </w:tcPr>
          <w:p w14:paraId="2F53E0D3"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3FE4C383"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62D4FA8"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87182CB" w14:textId="77777777" w:rsidTr="007F357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B2A2D4A"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3C18303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6FFBBDA" w14:textId="77777777" w:rsidR="00F068B1" w:rsidRPr="00F068B1" w:rsidRDefault="00F068B1" w:rsidP="00F068B1">
            <w:pPr>
              <w:spacing w:after="0" w:line="240" w:lineRule="auto"/>
              <w:jc w:val="center"/>
              <w:rPr>
                <w:color w:val="000000"/>
                <w:sz w:val="20"/>
              </w:rPr>
            </w:pPr>
            <w:r w:rsidRPr="00F068B1">
              <w:rPr>
                <w:color w:val="000000"/>
                <w:sz w:val="20"/>
              </w:rPr>
              <w:t>BC-075</w:t>
            </w:r>
          </w:p>
        </w:tc>
        <w:tc>
          <w:tcPr>
            <w:tcW w:w="2038" w:type="dxa"/>
            <w:tcBorders>
              <w:top w:val="nil"/>
              <w:left w:val="nil"/>
              <w:bottom w:val="single" w:sz="4" w:space="0" w:color="auto"/>
              <w:right w:val="single" w:sz="4" w:space="0" w:color="auto"/>
            </w:tcBorders>
            <w:shd w:val="clear" w:color="auto" w:fill="auto"/>
            <w:vAlign w:val="center"/>
            <w:hideMark/>
          </w:tcPr>
          <w:p w14:paraId="1BD6614E" w14:textId="77777777" w:rsidR="00F068B1" w:rsidRPr="00F068B1" w:rsidRDefault="00F068B1" w:rsidP="00F068B1">
            <w:pPr>
              <w:spacing w:after="0" w:line="240" w:lineRule="auto"/>
              <w:jc w:val="center"/>
              <w:rPr>
                <w:color w:val="000000"/>
                <w:sz w:val="20"/>
              </w:rPr>
            </w:pPr>
            <w:r w:rsidRPr="00F068B1">
              <w:rPr>
                <w:color w:val="000000"/>
                <w:sz w:val="20"/>
              </w:rPr>
              <w:t>Huntington Creek Pond Denitrification Retrofit</w:t>
            </w:r>
          </w:p>
        </w:tc>
        <w:tc>
          <w:tcPr>
            <w:tcW w:w="1571" w:type="dxa"/>
            <w:tcBorders>
              <w:top w:val="nil"/>
              <w:left w:val="nil"/>
              <w:bottom w:val="single" w:sz="4" w:space="0" w:color="auto"/>
              <w:right w:val="single" w:sz="4" w:space="0" w:color="auto"/>
            </w:tcBorders>
            <w:shd w:val="clear" w:color="auto" w:fill="auto"/>
            <w:vAlign w:val="center"/>
            <w:hideMark/>
          </w:tcPr>
          <w:p w14:paraId="0A5FAF4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13D3E447" w14:textId="20F49EDA"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42E93516"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7A656C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35CA6B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475068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8879A5D"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539ECA2" w14:textId="77777777" w:rsidR="00F068B1" w:rsidRPr="00F068B1" w:rsidRDefault="00F068B1" w:rsidP="00F068B1">
            <w:pPr>
              <w:spacing w:after="0" w:line="240" w:lineRule="auto"/>
              <w:jc w:val="center"/>
              <w:rPr>
                <w:color w:val="000000"/>
                <w:sz w:val="20"/>
              </w:rPr>
            </w:pPr>
            <w:r w:rsidRPr="00F068B1">
              <w:rPr>
                <w:color w:val="000000"/>
                <w:sz w:val="20"/>
              </w:rPr>
              <w:t>355</w:t>
            </w:r>
          </w:p>
        </w:tc>
        <w:tc>
          <w:tcPr>
            <w:tcW w:w="972" w:type="dxa"/>
            <w:tcBorders>
              <w:top w:val="nil"/>
              <w:left w:val="nil"/>
              <w:bottom w:val="single" w:sz="4" w:space="0" w:color="auto"/>
              <w:right w:val="single" w:sz="4" w:space="0" w:color="auto"/>
            </w:tcBorders>
            <w:shd w:val="clear" w:color="auto" w:fill="auto"/>
            <w:vAlign w:val="center"/>
            <w:hideMark/>
          </w:tcPr>
          <w:p w14:paraId="1A37A64C" w14:textId="77777777" w:rsidR="00F068B1" w:rsidRPr="00F068B1" w:rsidRDefault="00F068B1" w:rsidP="00F068B1">
            <w:pPr>
              <w:spacing w:after="0" w:line="240" w:lineRule="auto"/>
              <w:jc w:val="center"/>
              <w:rPr>
                <w:color w:val="000000"/>
                <w:sz w:val="20"/>
              </w:rPr>
            </w:pPr>
            <w:r w:rsidRPr="00F068B1">
              <w:rPr>
                <w:color w:val="000000"/>
                <w:sz w:val="20"/>
              </w:rPr>
              <w:t>180000</w:t>
            </w:r>
          </w:p>
        </w:tc>
        <w:tc>
          <w:tcPr>
            <w:tcW w:w="966" w:type="dxa"/>
            <w:tcBorders>
              <w:top w:val="nil"/>
              <w:left w:val="nil"/>
              <w:bottom w:val="single" w:sz="4" w:space="0" w:color="auto"/>
              <w:right w:val="single" w:sz="4" w:space="0" w:color="auto"/>
            </w:tcBorders>
            <w:shd w:val="clear" w:color="auto" w:fill="auto"/>
            <w:vAlign w:val="center"/>
            <w:hideMark/>
          </w:tcPr>
          <w:p w14:paraId="63F361DD" w14:textId="77777777" w:rsidR="00F068B1" w:rsidRPr="00F068B1" w:rsidRDefault="00F068B1" w:rsidP="00F068B1">
            <w:pPr>
              <w:spacing w:after="0" w:line="240" w:lineRule="auto"/>
              <w:jc w:val="center"/>
              <w:rPr>
                <w:color w:val="000000"/>
                <w:sz w:val="20"/>
              </w:rPr>
            </w:pPr>
            <w:r w:rsidRPr="00F068B1">
              <w:rPr>
                <w:color w:val="000000"/>
                <w:sz w:val="20"/>
              </w:rPr>
              <w:t>16662.5</w:t>
            </w:r>
          </w:p>
        </w:tc>
        <w:tc>
          <w:tcPr>
            <w:tcW w:w="1294" w:type="dxa"/>
            <w:tcBorders>
              <w:top w:val="nil"/>
              <w:left w:val="nil"/>
              <w:bottom w:val="single" w:sz="4" w:space="0" w:color="auto"/>
              <w:right w:val="single" w:sz="4" w:space="0" w:color="auto"/>
            </w:tcBorders>
            <w:shd w:val="clear" w:color="auto" w:fill="auto"/>
            <w:vAlign w:val="center"/>
            <w:hideMark/>
          </w:tcPr>
          <w:p w14:paraId="0AFE343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55265FD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C37EC5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B235F03"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5B37565"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10AB80C1" w14:textId="77777777" w:rsidR="00F068B1" w:rsidRPr="00F068B1" w:rsidRDefault="00F068B1" w:rsidP="00F068B1">
            <w:pPr>
              <w:spacing w:after="0" w:line="240" w:lineRule="auto"/>
              <w:jc w:val="center"/>
              <w:rPr>
                <w:color w:val="000000"/>
                <w:sz w:val="20"/>
              </w:rPr>
            </w:pPr>
            <w:r w:rsidRPr="00F068B1">
              <w:rPr>
                <w:color w:val="000000"/>
                <w:sz w:val="20"/>
              </w:rPr>
              <w:t>All Cities</w:t>
            </w:r>
          </w:p>
        </w:tc>
        <w:tc>
          <w:tcPr>
            <w:tcW w:w="928" w:type="dxa"/>
            <w:tcBorders>
              <w:top w:val="nil"/>
              <w:left w:val="nil"/>
              <w:bottom w:val="single" w:sz="4" w:space="0" w:color="auto"/>
              <w:right w:val="single" w:sz="4" w:space="0" w:color="auto"/>
            </w:tcBorders>
            <w:shd w:val="clear" w:color="auto" w:fill="auto"/>
            <w:vAlign w:val="center"/>
            <w:hideMark/>
          </w:tcPr>
          <w:p w14:paraId="1E773685" w14:textId="77777777" w:rsidR="00F068B1" w:rsidRPr="00F068B1" w:rsidRDefault="00F068B1" w:rsidP="00F068B1">
            <w:pPr>
              <w:spacing w:after="0" w:line="240" w:lineRule="auto"/>
              <w:jc w:val="center"/>
              <w:rPr>
                <w:color w:val="000000"/>
                <w:sz w:val="20"/>
              </w:rPr>
            </w:pPr>
            <w:r w:rsidRPr="00F068B1">
              <w:rPr>
                <w:color w:val="000000"/>
                <w:sz w:val="20"/>
              </w:rPr>
              <w:t>BC-081</w:t>
            </w:r>
          </w:p>
        </w:tc>
        <w:tc>
          <w:tcPr>
            <w:tcW w:w="2038" w:type="dxa"/>
            <w:tcBorders>
              <w:top w:val="nil"/>
              <w:left w:val="nil"/>
              <w:bottom w:val="single" w:sz="4" w:space="0" w:color="auto"/>
              <w:right w:val="single" w:sz="4" w:space="0" w:color="auto"/>
            </w:tcBorders>
            <w:shd w:val="clear" w:color="auto" w:fill="auto"/>
            <w:vAlign w:val="center"/>
            <w:hideMark/>
          </w:tcPr>
          <w:p w14:paraId="5E734DF4"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088267FB" w14:textId="77777777" w:rsidR="00F068B1" w:rsidRPr="00F068B1" w:rsidRDefault="00F068B1" w:rsidP="00F068B1">
            <w:pPr>
              <w:spacing w:after="0" w:line="240" w:lineRule="auto"/>
              <w:jc w:val="center"/>
              <w:rPr>
                <w:color w:val="000000"/>
                <w:sz w:val="20"/>
              </w:rPr>
            </w:pPr>
            <w:r w:rsidRPr="00F068B1">
              <w:rPr>
                <w:color w:val="000000"/>
                <w:sz w:val="20"/>
              </w:rPr>
              <w:t>Fertilizer video, rain barrel workshops, Facebook page, bus wrap, and billboard.</w:t>
            </w:r>
          </w:p>
        </w:tc>
        <w:tc>
          <w:tcPr>
            <w:tcW w:w="1916" w:type="dxa"/>
            <w:tcBorders>
              <w:top w:val="nil"/>
              <w:left w:val="nil"/>
              <w:bottom w:val="single" w:sz="4" w:space="0" w:color="auto"/>
              <w:right w:val="single" w:sz="4" w:space="0" w:color="auto"/>
            </w:tcBorders>
            <w:shd w:val="clear" w:color="auto" w:fill="auto"/>
            <w:vAlign w:val="center"/>
            <w:hideMark/>
          </w:tcPr>
          <w:p w14:paraId="0DDBAF99"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FEC48E3"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6B5112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B607D4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FB2104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D26B885"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181D2E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7C83F8A5" w14:textId="77777777" w:rsidR="00F068B1" w:rsidRPr="00F068B1" w:rsidRDefault="00F068B1" w:rsidP="00F068B1">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14:paraId="6DE6DC4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4C9CB5CE"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14:paraId="32F773FB" w14:textId="77777777" w:rsidR="00F068B1" w:rsidRPr="00F068B1" w:rsidRDefault="00F068B1" w:rsidP="00F068B1">
            <w:pPr>
              <w:spacing w:after="0" w:line="240" w:lineRule="auto"/>
              <w:jc w:val="center"/>
              <w:rPr>
                <w:color w:val="000000"/>
                <w:sz w:val="20"/>
              </w:rPr>
            </w:pPr>
            <w:r w:rsidRPr="00F068B1">
              <w:rPr>
                <w:color w:val="000000"/>
                <w:sz w:val="20"/>
              </w:rPr>
              <w:t>SOIRL - $50,000</w:t>
            </w:r>
          </w:p>
        </w:tc>
        <w:tc>
          <w:tcPr>
            <w:tcW w:w="1160" w:type="dxa"/>
            <w:tcBorders>
              <w:top w:val="nil"/>
              <w:left w:val="nil"/>
              <w:bottom w:val="single" w:sz="4" w:space="0" w:color="auto"/>
              <w:right w:val="single" w:sz="4" w:space="0" w:color="auto"/>
            </w:tcBorders>
            <w:shd w:val="clear" w:color="auto" w:fill="auto"/>
            <w:vAlign w:val="center"/>
            <w:hideMark/>
          </w:tcPr>
          <w:p w14:paraId="5A293D5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783D3B1"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700F492"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1AB34FE5"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6C0CC946" w14:textId="77777777" w:rsidR="00F068B1" w:rsidRPr="00F068B1" w:rsidRDefault="00F068B1" w:rsidP="00F068B1">
            <w:pPr>
              <w:spacing w:after="0" w:line="240" w:lineRule="auto"/>
              <w:jc w:val="center"/>
              <w:rPr>
                <w:color w:val="000000"/>
                <w:sz w:val="20"/>
              </w:rPr>
            </w:pPr>
            <w:r w:rsidRPr="00F068B1">
              <w:rPr>
                <w:color w:val="000000"/>
                <w:sz w:val="20"/>
              </w:rPr>
              <w:t>BC-092</w:t>
            </w:r>
          </w:p>
        </w:tc>
        <w:tc>
          <w:tcPr>
            <w:tcW w:w="2038" w:type="dxa"/>
            <w:tcBorders>
              <w:top w:val="nil"/>
              <w:left w:val="nil"/>
              <w:bottom w:val="single" w:sz="4" w:space="0" w:color="auto"/>
              <w:right w:val="single" w:sz="4" w:space="0" w:color="auto"/>
            </w:tcBorders>
            <w:shd w:val="clear" w:color="auto" w:fill="auto"/>
            <w:vAlign w:val="center"/>
            <w:hideMark/>
          </w:tcPr>
          <w:p w14:paraId="41926E67" w14:textId="77777777" w:rsidR="00F068B1" w:rsidRPr="00F068B1" w:rsidRDefault="00F068B1" w:rsidP="00F068B1">
            <w:pPr>
              <w:spacing w:after="0" w:line="240" w:lineRule="auto"/>
              <w:jc w:val="center"/>
              <w:rPr>
                <w:color w:val="000000"/>
                <w:sz w:val="20"/>
              </w:rPr>
            </w:pPr>
            <w:r w:rsidRPr="00F068B1">
              <w:rPr>
                <w:color w:val="000000"/>
                <w:sz w:val="20"/>
              </w:rPr>
              <w:t>Baffle Box/Sediment Trap Cleaning</w:t>
            </w:r>
          </w:p>
        </w:tc>
        <w:tc>
          <w:tcPr>
            <w:tcW w:w="1571" w:type="dxa"/>
            <w:tcBorders>
              <w:top w:val="nil"/>
              <w:left w:val="nil"/>
              <w:bottom w:val="single" w:sz="4" w:space="0" w:color="auto"/>
              <w:right w:val="single" w:sz="4" w:space="0" w:color="auto"/>
            </w:tcBorders>
            <w:shd w:val="clear" w:color="auto" w:fill="auto"/>
            <w:vAlign w:val="center"/>
            <w:hideMark/>
          </w:tcPr>
          <w:p w14:paraId="29A23585" w14:textId="77777777" w:rsidR="00F068B1" w:rsidRPr="00F068B1" w:rsidRDefault="00F068B1" w:rsidP="00F068B1">
            <w:pPr>
              <w:spacing w:after="0" w:line="240" w:lineRule="auto"/>
              <w:jc w:val="center"/>
              <w:rPr>
                <w:color w:val="000000"/>
                <w:sz w:val="20"/>
              </w:rPr>
            </w:pPr>
            <w:r w:rsidRPr="00F068B1">
              <w:rPr>
                <w:color w:val="000000"/>
                <w:sz w:val="20"/>
              </w:rPr>
              <w:t>Increasing cleanout frequency to quarterly.</w:t>
            </w:r>
          </w:p>
        </w:tc>
        <w:tc>
          <w:tcPr>
            <w:tcW w:w="1916" w:type="dxa"/>
            <w:tcBorders>
              <w:top w:val="nil"/>
              <w:left w:val="nil"/>
              <w:bottom w:val="single" w:sz="4" w:space="0" w:color="auto"/>
              <w:right w:val="single" w:sz="4" w:space="0" w:color="auto"/>
            </w:tcBorders>
            <w:shd w:val="clear" w:color="auto" w:fill="auto"/>
            <w:vAlign w:val="center"/>
            <w:hideMark/>
          </w:tcPr>
          <w:p w14:paraId="4EEBE976" w14:textId="77777777" w:rsidR="00F068B1" w:rsidRPr="00F068B1" w:rsidRDefault="00F068B1" w:rsidP="00F068B1">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14:paraId="4B682BE8"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6694D8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0D0239D" w14:textId="77777777" w:rsidR="00F068B1" w:rsidRPr="00F068B1" w:rsidRDefault="00F068B1" w:rsidP="00F068B1">
            <w:pPr>
              <w:spacing w:after="0" w:line="240" w:lineRule="auto"/>
              <w:jc w:val="center"/>
              <w:rPr>
                <w:color w:val="000000"/>
                <w:sz w:val="20"/>
              </w:rPr>
            </w:pPr>
            <w:r w:rsidRPr="00F068B1">
              <w:rPr>
                <w:color w:val="000000"/>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0BF30359" w14:textId="77777777" w:rsidR="00F068B1" w:rsidRPr="00F068B1" w:rsidRDefault="00F068B1" w:rsidP="00F068B1">
            <w:pPr>
              <w:spacing w:after="0" w:line="240" w:lineRule="auto"/>
              <w:jc w:val="center"/>
              <w:rPr>
                <w:color w:val="000000"/>
                <w:sz w:val="20"/>
              </w:rPr>
            </w:pPr>
            <w:r w:rsidRPr="00F068B1">
              <w:rPr>
                <w:color w:val="000000"/>
                <w:sz w:val="20"/>
              </w:rPr>
              <w:t>1</w:t>
            </w:r>
          </w:p>
        </w:tc>
        <w:tc>
          <w:tcPr>
            <w:tcW w:w="838" w:type="dxa"/>
            <w:tcBorders>
              <w:top w:val="nil"/>
              <w:left w:val="nil"/>
              <w:bottom w:val="single" w:sz="4" w:space="0" w:color="auto"/>
              <w:right w:val="single" w:sz="4" w:space="0" w:color="auto"/>
            </w:tcBorders>
            <w:shd w:val="clear" w:color="auto" w:fill="auto"/>
            <w:vAlign w:val="center"/>
            <w:hideMark/>
          </w:tcPr>
          <w:p w14:paraId="04D4217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91555B5"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2285DB6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043F6979" w14:textId="77777777" w:rsidR="00F068B1" w:rsidRPr="00F068B1" w:rsidRDefault="00F068B1" w:rsidP="00F068B1">
            <w:pPr>
              <w:spacing w:after="0" w:line="240" w:lineRule="auto"/>
              <w:jc w:val="center"/>
              <w:rPr>
                <w:color w:val="000000"/>
                <w:sz w:val="20"/>
              </w:rPr>
            </w:pPr>
            <w:r w:rsidRPr="00F068B1">
              <w:rPr>
                <w:color w:val="000000"/>
                <w:sz w:val="20"/>
              </w:rPr>
              <w:t>276303.3</w:t>
            </w:r>
          </w:p>
        </w:tc>
        <w:tc>
          <w:tcPr>
            <w:tcW w:w="1294" w:type="dxa"/>
            <w:tcBorders>
              <w:top w:val="nil"/>
              <w:left w:val="nil"/>
              <w:bottom w:val="single" w:sz="4" w:space="0" w:color="auto"/>
              <w:right w:val="single" w:sz="4" w:space="0" w:color="auto"/>
            </w:tcBorders>
            <w:shd w:val="clear" w:color="auto" w:fill="auto"/>
            <w:vAlign w:val="center"/>
            <w:hideMark/>
          </w:tcPr>
          <w:p w14:paraId="0FBDF305" w14:textId="77777777" w:rsidR="00F068B1" w:rsidRPr="00F068B1" w:rsidRDefault="00F068B1" w:rsidP="00F068B1">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14:paraId="0520B2C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2782DDA"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5E74092"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75D22CA"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5B0C7207"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077F5DCC" w14:textId="77777777" w:rsidR="00F068B1" w:rsidRPr="00F068B1" w:rsidRDefault="00F068B1" w:rsidP="00F068B1">
            <w:pPr>
              <w:spacing w:after="0" w:line="240" w:lineRule="auto"/>
              <w:jc w:val="center"/>
              <w:rPr>
                <w:color w:val="000000"/>
                <w:sz w:val="20"/>
              </w:rPr>
            </w:pPr>
            <w:r w:rsidRPr="00F068B1">
              <w:rPr>
                <w:color w:val="000000"/>
                <w:sz w:val="20"/>
              </w:rPr>
              <w:t>BC-094</w:t>
            </w:r>
          </w:p>
        </w:tc>
        <w:tc>
          <w:tcPr>
            <w:tcW w:w="2038" w:type="dxa"/>
            <w:tcBorders>
              <w:top w:val="nil"/>
              <w:left w:val="nil"/>
              <w:bottom w:val="single" w:sz="4" w:space="0" w:color="auto"/>
              <w:right w:val="single" w:sz="4" w:space="0" w:color="auto"/>
            </w:tcBorders>
            <w:shd w:val="clear" w:color="auto" w:fill="auto"/>
            <w:vAlign w:val="center"/>
            <w:hideMark/>
          </w:tcPr>
          <w:p w14:paraId="3C3E1A20" w14:textId="77777777" w:rsidR="00F068B1" w:rsidRPr="00F068B1" w:rsidRDefault="00F068B1" w:rsidP="00F068B1">
            <w:pPr>
              <w:spacing w:after="0" w:line="240" w:lineRule="auto"/>
              <w:jc w:val="center"/>
              <w:rPr>
                <w:color w:val="000000"/>
                <w:sz w:val="20"/>
              </w:rPr>
            </w:pPr>
            <w:r w:rsidRPr="00F068B1">
              <w:rPr>
                <w:color w:val="000000"/>
                <w:sz w:val="20"/>
              </w:rPr>
              <w:t>Johns Rd Pond BAM - BB#62 (Actually located in 51)</w:t>
            </w:r>
          </w:p>
        </w:tc>
        <w:tc>
          <w:tcPr>
            <w:tcW w:w="1571" w:type="dxa"/>
            <w:tcBorders>
              <w:top w:val="nil"/>
              <w:left w:val="nil"/>
              <w:bottom w:val="single" w:sz="4" w:space="0" w:color="auto"/>
              <w:right w:val="single" w:sz="4" w:space="0" w:color="auto"/>
            </w:tcBorders>
            <w:shd w:val="clear" w:color="auto" w:fill="auto"/>
            <w:vAlign w:val="center"/>
            <w:hideMark/>
          </w:tcPr>
          <w:p w14:paraId="357D0E40" w14:textId="2DEF8548"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w:t>
            </w:r>
            <w:r w:rsidR="000108C8">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199871D0" w14:textId="3EB41C42"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0852F3C2"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715E1FFB"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42FDDD7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025ECA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9F5AFDE"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1168BDA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7A3F8521" w14:textId="77777777" w:rsidR="00F068B1" w:rsidRPr="00F068B1" w:rsidRDefault="00F068B1" w:rsidP="00F068B1">
            <w:pPr>
              <w:spacing w:after="0" w:line="240" w:lineRule="auto"/>
              <w:jc w:val="center"/>
              <w:rPr>
                <w:color w:val="000000"/>
                <w:sz w:val="20"/>
              </w:rPr>
            </w:pPr>
            <w:r w:rsidRPr="00F068B1">
              <w:rPr>
                <w:color w:val="000000"/>
                <w:sz w:val="20"/>
              </w:rPr>
              <w:t>172000</w:t>
            </w:r>
          </w:p>
        </w:tc>
        <w:tc>
          <w:tcPr>
            <w:tcW w:w="966" w:type="dxa"/>
            <w:tcBorders>
              <w:top w:val="nil"/>
              <w:left w:val="nil"/>
              <w:bottom w:val="single" w:sz="4" w:space="0" w:color="auto"/>
              <w:right w:val="single" w:sz="4" w:space="0" w:color="auto"/>
            </w:tcBorders>
            <w:shd w:val="clear" w:color="auto" w:fill="auto"/>
            <w:vAlign w:val="center"/>
            <w:hideMark/>
          </w:tcPr>
          <w:p w14:paraId="71E3334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34341BF7"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4E21AA79" w14:textId="77777777" w:rsidR="00F068B1" w:rsidRPr="00F068B1" w:rsidRDefault="00F068B1" w:rsidP="00F068B1">
            <w:pPr>
              <w:spacing w:after="0" w:line="240" w:lineRule="auto"/>
              <w:jc w:val="center"/>
              <w:rPr>
                <w:color w:val="000000"/>
                <w:sz w:val="20"/>
              </w:rPr>
            </w:pPr>
            <w:r w:rsidRPr="00F068B1">
              <w:rPr>
                <w:color w:val="000000"/>
                <w:sz w:val="20"/>
              </w:rPr>
              <w:t>58030</w:t>
            </w:r>
          </w:p>
        </w:tc>
        <w:tc>
          <w:tcPr>
            <w:tcW w:w="1160" w:type="dxa"/>
            <w:tcBorders>
              <w:top w:val="nil"/>
              <w:left w:val="nil"/>
              <w:bottom w:val="single" w:sz="4" w:space="0" w:color="auto"/>
              <w:right w:val="single" w:sz="4" w:space="0" w:color="auto"/>
            </w:tcBorders>
            <w:shd w:val="clear" w:color="auto" w:fill="auto"/>
            <w:vAlign w:val="center"/>
            <w:hideMark/>
          </w:tcPr>
          <w:p w14:paraId="7C95B25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1107810"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3A4E4D9"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47EC416F"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4D9708AE" w14:textId="77777777" w:rsidR="00F068B1" w:rsidRPr="00F068B1" w:rsidRDefault="00F068B1" w:rsidP="00F068B1">
            <w:pPr>
              <w:spacing w:after="0" w:line="240" w:lineRule="auto"/>
              <w:jc w:val="center"/>
              <w:rPr>
                <w:color w:val="000000"/>
                <w:sz w:val="20"/>
              </w:rPr>
            </w:pPr>
            <w:r w:rsidRPr="00F068B1">
              <w:rPr>
                <w:color w:val="000000"/>
                <w:sz w:val="20"/>
              </w:rPr>
              <w:t>BC-095</w:t>
            </w:r>
          </w:p>
        </w:tc>
        <w:tc>
          <w:tcPr>
            <w:tcW w:w="2038" w:type="dxa"/>
            <w:tcBorders>
              <w:top w:val="nil"/>
              <w:left w:val="nil"/>
              <w:bottom w:val="single" w:sz="4" w:space="0" w:color="auto"/>
              <w:right w:val="single" w:sz="4" w:space="0" w:color="auto"/>
            </w:tcBorders>
            <w:shd w:val="clear" w:color="auto" w:fill="auto"/>
            <w:vAlign w:val="center"/>
            <w:hideMark/>
          </w:tcPr>
          <w:p w14:paraId="3634CE62" w14:textId="77777777" w:rsidR="00F068B1" w:rsidRPr="00F068B1" w:rsidRDefault="00F068B1" w:rsidP="00F068B1">
            <w:pPr>
              <w:spacing w:after="0" w:line="240" w:lineRule="auto"/>
              <w:jc w:val="center"/>
              <w:rPr>
                <w:color w:val="000000"/>
                <w:sz w:val="20"/>
              </w:rPr>
            </w:pPr>
            <w:r w:rsidRPr="00F068B1">
              <w:rPr>
                <w:color w:val="000000"/>
                <w:sz w:val="20"/>
              </w:rPr>
              <w:t>Burkholm Rd BAM - BB#100</w:t>
            </w:r>
          </w:p>
        </w:tc>
        <w:tc>
          <w:tcPr>
            <w:tcW w:w="1571" w:type="dxa"/>
            <w:tcBorders>
              <w:top w:val="nil"/>
              <w:left w:val="nil"/>
              <w:bottom w:val="single" w:sz="4" w:space="0" w:color="auto"/>
              <w:right w:val="single" w:sz="4" w:space="0" w:color="auto"/>
            </w:tcBorders>
            <w:shd w:val="clear" w:color="auto" w:fill="auto"/>
            <w:vAlign w:val="center"/>
            <w:hideMark/>
          </w:tcPr>
          <w:p w14:paraId="22DE50E8" w14:textId="58D8DEAA"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w:t>
            </w:r>
            <w:r w:rsidR="000108C8">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45D29CD0" w14:textId="4C8A8387"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3BD6AACF"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35639979"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49037B5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5A098C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D118C52"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540D59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634EFDB6" w14:textId="77777777" w:rsidR="00F068B1" w:rsidRPr="00F068B1" w:rsidRDefault="00F068B1" w:rsidP="00F068B1">
            <w:pPr>
              <w:spacing w:after="0" w:line="240" w:lineRule="auto"/>
              <w:jc w:val="center"/>
              <w:rPr>
                <w:color w:val="000000"/>
                <w:sz w:val="20"/>
              </w:rPr>
            </w:pPr>
            <w:r w:rsidRPr="00F068B1">
              <w:rPr>
                <w:color w:val="000000"/>
                <w:sz w:val="20"/>
              </w:rPr>
              <w:t>161000</w:t>
            </w:r>
          </w:p>
        </w:tc>
        <w:tc>
          <w:tcPr>
            <w:tcW w:w="966" w:type="dxa"/>
            <w:tcBorders>
              <w:top w:val="nil"/>
              <w:left w:val="nil"/>
              <w:bottom w:val="single" w:sz="4" w:space="0" w:color="auto"/>
              <w:right w:val="single" w:sz="4" w:space="0" w:color="auto"/>
            </w:tcBorders>
            <w:shd w:val="clear" w:color="auto" w:fill="auto"/>
            <w:vAlign w:val="center"/>
            <w:hideMark/>
          </w:tcPr>
          <w:p w14:paraId="6868129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7B9F3FFD"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2766D222" w14:textId="77777777" w:rsidR="00F068B1" w:rsidRPr="00F068B1" w:rsidRDefault="00F068B1" w:rsidP="00F068B1">
            <w:pPr>
              <w:spacing w:after="0" w:line="240" w:lineRule="auto"/>
              <w:jc w:val="center"/>
              <w:rPr>
                <w:color w:val="000000"/>
                <w:sz w:val="20"/>
              </w:rPr>
            </w:pPr>
            <w:r w:rsidRPr="00F068B1">
              <w:rPr>
                <w:color w:val="000000"/>
                <w:sz w:val="20"/>
              </w:rPr>
              <w:t>99390</w:t>
            </w:r>
          </w:p>
        </w:tc>
        <w:tc>
          <w:tcPr>
            <w:tcW w:w="1160" w:type="dxa"/>
            <w:tcBorders>
              <w:top w:val="nil"/>
              <w:left w:val="nil"/>
              <w:bottom w:val="single" w:sz="4" w:space="0" w:color="auto"/>
              <w:right w:val="single" w:sz="4" w:space="0" w:color="auto"/>
            </w:tcBorders>
            <w:shd w:val="clear" w:color="auto" w:fill="auto"/>
            <w:vAlign w:val="center"/>
            <w:hideMark/>
          </w:tcPr>
          <w:p w14:paraId="2E983AB2"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8D7F35C"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FDAB689"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54996C80"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1CE45653" w14:textId="77777777" w:rsidR="00F068B1" w:rsidRPr="00F068B1" w:rsidRDefault="00F068B1" w:rsidP="00F068B1">
            <w:pPr>
              <w:spacing w:after="0" w:line="240" w:lineRule="auto"/>
              <w:jc w:val="center"/>
              <w:rPr>
                <w:color w:val="000000"/>
                <w:sz w:val="20"/>
              </w:rPr>
            </w:pPr>
            <w:r w:rsidRPr="00F068B1">
              <w:rPr>
                <w:color w:val="000000"/>
                <w:sz w:val="20"/>
              </w:rPr>
              <w:t>BC-096</w:t>
            </w:r>
          </w:p>
        </w:tc>
        <w:tc>
          <w:tcPr>
            <w:tcW w:w="2038" w:type="dxa"/>
            <w:tcBorders>
              <w:top w:val="nil"/>
              <w:left w:val="nil"/>
              <w:bottom w:val="single" w:sz="4" w:space="0" w:color="auto"/>
              <w:right w:val="single" w:sz="4" w:space="0" w:color="auto"/>
            </w:tcBorders>
            <w:shd w:val="clear" w:color="auto" w:fill="auto"/>
            <w:vAlign w:val="center"/>
            <w:hideMark/>
          </w:tcPr>
          <w:p w14:paraId="7ED0703C" w14:textId="77777777" w:rsidR="00F068B1" w:rsidRPr="00F068B1" w:rsidRDefault="00F068B1" w:rsidP="00F068B1">
            <w:pPr>
              <w:spacing w:after="0" w:line="240" w:lineRule="auto"/>
              <w:jc w:val="center"/>
              <w:rPr>
                <w:color w:val="000000"/>
                <w:sz w:val="20"/>
              </w:rPr>
            </w:pPr>
            <w:r w:rsidRPr="00F068B1">
              <w:rPr>
                <w:color w:val="000000"/>
                <w:sz w:val="20"/>
              </w:rPr>
              <w:t>Carter Rd BAM- BB#115</w:t>
            </w:r>
          </w:p>
        </w:tc>
        <w:tc>
          <w:tcPr>
            <w:tcW w:w="1571" w:type="dxa"/>
            <w:tcBorders>
              <w:top w:val="nil"/>
              <w:left w:val="nil"/>
              <w:bottom w:val="single" w:sz="4" w:space="0" w:color="auto"/>
              <w:right w:val="single" w:sz="4" w:space="0" w:color="auto"/>
            </w:tcBorders>
            <w:shd w:val="clear" w:color="auto" w:fill="auto"/>
            <w:vAlign w:val="center"/>
            <w:hideMark/>
          </w:tcPr>
          <w:p w14:paraId="1D6EB5F2" w14:textId="12E312DA"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w:t>
            </w:r>
            <w:r w:rsidR="000108C8">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3B46BA0A" w14:textId="5B32FCF0"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235BE328"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72640FD"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3197DA0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993967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DFFD98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B48CD6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32FD05EB" w14:textId="77777777" w:rsidR="00F068B1" w:rsidRPr="00F068B1" w:rsidRDefault="00F068B1" w:rsidP="00F068B1">
            <w:pPr>
              <w:spacing w:after="0" w:line="240" w:lineRule="auto"/>
              <w:jc w:val="center"/>
              <w:rPr>
                <w:color w:val="000000"/>
                <w:sz w:val="20"/>
              </w:rPr>
            </w:pPr>
            <w:r w:rsidRPr="00F068B1">
              <w:rPr>
                <w:color w:val="000000"/>
                <w:sz w:val="20"/>
              </w:rPr>
              <w:t>176000</w:t>
            </w:r>
          </w:p>
        </w:tc>
        <w:tc>
          <w:tcPr>
            <w:tcW w:w="966" w:type="dxa"/>
            <w:tcBorders>
              <w:top w:val="nil"/>
              <w:left w:val="nil"/>
              <w:bottom w:val="single" w:sz="4" w:space="0" w:color="auto"/>
              <w:right w:val="single" w:sz="4" w:space="0" w:color="auto"/>
            </w:tcBorders>
            <w:shd w:val="clear" w:color="auto" w:fill="auto"/>
            <w:vAlign w:val="center"/>
            <w:hideMark/>
          </w:tcPr>
          <w:p w14:paraId="2FD8DB0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2D570FB5"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000251C6" w14:textId="77777777" w:rsidR="00F068B1" w:rsidRPr="00F068B1" w:rsidRDefault="00F068B1" w:rsidP="00F068B1">
            <w:pPr>
              <w:spacing w:after="0" w:line="240" w:lineRule="auto"/>
              <w:jc w:val="center"/>
              <w:rPr>
                <w:color w:val="000000"/>
                <w:sz w:val="20"/>
              </w:rPr>
            </w:pPr>
            <w:r w:rsidRPr="00F068B1">
              <w:rPr>
                <w:color w:val="000000"/>
                <w:sz w:val="20"/>
              </w:rPr>
              <w:t>97510</w:t>
            </w:r>
          </w:p>
        </w:tc>
        <w:tc>
          <w:tcPr>
            <w:tcW w:w="1160" w:type="dxa"/>
            <w:tcBorders>
              <w:top w:val="nil"/>
              <w:left w:val="nil"/>
              <w:bottom w:val="single" w:sz="4" w:space="0" w:color="auto"/>
              <w:right w:val="single" w:sz="4" w:space="0" w:color="auto"/>
            </w:tcBorders>
            <w:shd w:val="clear" w:color="auto" w:fill="auto"/>
            <w:vAlign w:val="center"/>
            <w:hideMark/>
          </w:tcPr>
          <w:p w14:paraId="7407C33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CC913CF"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F9FFFD7"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7826B8C3"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008B12FF" w14:textId="77777777" w:rsidR="00F068B1" w:rsidRPr="00F068B1" w:rsidRDefault="00F068B1" w:rsidP="00F068B1">
            <w:pPr>
              <w:spacing w:after="0" w:line="240" w:lineRule="auto"/>
              <w:jc w:val="center"/>
              <w:rPr>
                <w:color w:val="000000"/>
                <w:sz w:val="20"/>
              </w:rPr>
            </w:pPr>
            <w:r w:rsidRPr="00F068B1">
              <w:rPr>
                <w:color w:val="000000"/>
                <w:sz w:val="20"/>
              </w:rPr>
              <w:t>BC-097</w:t>
            </w:r>
          </w:p>
        </w:tc>
        <w:tc>
          <w:tcPr>
            <w:tcW w:w="2038" w:type="dxa"/>
            <w:tcBorders>
              <w:top w:val="nil"/>
              <w:left w:val="nil"/>
              <w:bottom w:val="single" w:sz="4" w:space="0" w:color="auto"/>
              <w:right w:val="single" w:sz="4" w:space="0" w:color="auto"/>
            </w:tcBorders>
            <w:shd w:val="clear" w:color="auto" w:fill="auto"/>
            <w:vAlign w:val="center"/>
            <w:hideMark/>
          </w:tcPr>
          <w:p w14:paraId="72646161" w14:textId="77777777" w:rsidR="00F068B1" w:rsidRPr="00F068B1" w:rsidRDefault="00F068B1" w:rsidP="00F068B1">
            <w:pPr>
              <w:spacing w:after="0" w:line="240" w:lineRule="auto"/>
              <w:jc w:val="center"/>
              <w:rPr>
                <w:color w:val="000000"/>
                <w:sz w:val="20"/>
              </w:rPr>
            </w:pPr>
            <w:r w:rsidRPr="00F068B1">
              <w:rPr>
                <w:color w:val="000000"/>
                <w:sz w:val="20"/>
              </w:rPr>
              <w:t>Wiley Rd BAM - BB#193</w:t>
            </w:r>
          </w:p>
        </w:tc>
        <w:tc>
          <w:tcPr>
            <w:tcW w:w="1571" w:type="dxa"/>
            <w:tcBorders>
              <w:top w:val="nil"/>
              <w:left w:val="nil"/>
              <w:bottom w:val="single" w:sz="4" w:space="0" w:color="auto"/>
              <w:right w:val="single" w:sz="4" w:space="0" w:color="auto"/>
            </w:tcBorders>
            <w:shd w:val="clear" w:color="auto" w:fill="auto"/>
            <w:vAlign w:val="center"/>
            <w:hideMark/>
          </w:tcPr>
          <w:p w14:paraId="0FF8AE8B" w14:textId="2C56E8AC"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w:t>
            </w:r>
            <w:r w:rsidR="000108C8">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524CC384" w14:textId="0DC27C2D"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65F5818F"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678264A"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1A61A87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F88D74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FB8079A"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20870F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58E39624" w14:textId="77777777" w:rsidR="00F068B1" w:rsidRPr="00F068B1" w:rsidRDefault="00F068B1" w:rsidP="00F068B1">
            <w:pPr>
              <w:spacing w:after="0" w:line="240" w:lineRule="auto"/>
              <w:jc w:val="center"/>
              <w:rPr>
                <w:color w:val="000000"/>
                <w:sz w:val="20"/>
              </w:rPr>
            </w:pPr>
            <w:r w:rsidRPr="00F068B1">
              <w:rPr>
                <w:color w:val="000000"/>
                <w:sz w:val="20"/>
              </w:rPr>
              <w:t>179000</w:t>
            </w:r>
          </w:p>
        </w:tc>
        <w:tc>
          <w:tcPr>
            <w:tcW w:w="966" w:type="dxa"/>
            <w:tcBorders>
              <w:top w:val="nil"/>
              <w:left w:val="nil"/>
              <w:bottom w:val="single" w:sz="4" w:space="0" w:color="auto"/>
              <w:right w:val="single" w:sz="4" w:space="0" w:color="auto"/>
            </w:tcBorders>
            <w:shd w:val="clear" w:color="auto" w:fill="auto"/>
            <w:vAlign w:val="center"/>
            <w:hideMark/>
          </w:tcPr>
          <w:p w14:paraId="2E03C31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15F0A70"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16204B6C" w14:textId="77777777" w:rsidR="00F068B1" w:rsidRPr="00F068B1" w:rsidRDefault="00F068B1" w:rsidP="00F068B1">
            <w:pPr>
              <w:spacing w:after="0" w:line="240" w:lineRule="auto"/>
              <w:jc w:val="center"/>
              <w:rPr>
                <w:color w:val="000000"/>
                <w:sz w:val="20"/>
              </w:rPr>
            </w:pPr>
            <w:r w:rsidRPr="00F068B1">
              <w:rPr>
                <w:color w:val="000000"/>
                <w:sz w:val="20"/>
              </w:rPr>
              <w:t>117735</w:t>
            </w:r>
          </w:p>
        </w:tc>
        <w:tc>
          <w:tcPr>
            <w:tcW w:w="1160" w:type="dxa"/>
            <w:tcBorders>
              <w:top w:val="nil"/>
              <w:left w:val="nil"/>
              <w:bottom w:val="single" w:sz="4" w:space="0" w:color="auto"/>
              <w:right w:val="single" w:sz="4" w:space="0" w:color="auto"/>
            </w:tcBorders>
            <w:shd w:val="clear" w:color="auto" w:fill="auto"/>
            <w:vAlign w:val="center"/>
            <w:hideMark/>
          </w:tcPr>
          <w:p w14:paraId="6FFA34D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B091999"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909DCF7"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0A6ED7CF"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5959DF36" w14:textId="77777777" w:rsidR="00F068B1" w:rsidRPr="00F068B1" w:rsidRDefault="00F068B1" w:rsidP="00F068B1">
            <w:pPr>
              <w:spacing w:after="0" w:line="240" w:lineRule="auto"/>
              <w:jc w:val="center"/>
              <w:rPr>
                <w:color w:val="000000"/>
                <w:sz w:val="20"/>
              </w:rPr>
            </w:pPr>
            <w:r w:rsidRPr="00F068B1">
              <w:rPr>
                <w:color w:val="000000"/>
                <w:sz w:val="20"/>
              </w:rPr>
              <w:t>BC-098</w:t>
            </w:r>
          </w:p>
        </w:tc>
        <w:tc>
          <w:tcPr>
            <w:tcW w:w="2038" w:type="dxa"/>
            <w:tcBorders>
              <w:top w:val="nil"/>
              <w:left w:val="nil"/>
              <w:bottom w:val="single" w:sz="4" w:space="0" w:color="auto"/>
              <w:right w:val="single" w:sz="4" w:space="0" w:color="auto"/>
            </w:tcBorders>
            <w:shd w:val="clear" w:color="auto" w:fill="auto"/>
            <w:vAlign w:val="center"/>
            <w:hideMark/>
          </w:tcPr>
          <w:p w14:paraId="67D5119A" w14:textId="77777777" w:rsidR="00F068B1" w:rsidRPr="00F068B1" w:rsidRDefault="00F068B1" w:rsidP="00F068B1">
            <w:pPr>
              <w:spacing w:after="0" w:line="240" w:lineRule="auto"/>
              <w:jc w:val="center"/>
              <w:rPr>
                <w:color w:val="000000"/>
                <w:sz w:val="20"/>
              </w:rPr>
            </w:pPr>
            <w:r w:rsidRPr="00F068B1">
              <w:rPr>
                <w:color w:val="000000"/>
                <w:sz w:val="20"/>
              </w:rPr>
              <w:t>Broadway Pond BAM - BB#832</w:t>
            </w:r>
          </w:p>
        </w:tc>
        <w:tc>
          <w:tcPr>
            <w:tcW w:w="1571" w:type="dxa"/>
            <w:tcBorders>
              <w:top w:val="nil"/>
              <w:left w:val="nil"/>
              <w:bottom w:val="single" w:sz="4" w:space="0" w:color="auto"/>
              <w:right w:val="single" w:sz="4" w:space="0" w:color="auto"/>
            </w:tcBorders>
            <w:shd w:val="clear" w:color="auto" w:fill="auto"/>
            <w:vAlign w:val="center"/>
            <w:hideMark/>
          </w:tcPr>
          <w:p w14:paraId="74112BDD" w14:textId="1D28E029"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w:t>
            </w:r>
            <w:r w:rsidR="000108C8">
              <w:rPr>
                <w:color w:val="000000"/>
                <w:sz w:val="20"/>
              </w:rPr>
              <w:t xml:space="preserve"> </w:t>
            </w:r>
            <w:r w:rsidRPr="00F068B1">
              <w:rPr>
                <w:color w:val="000000"/>
                <w:sz w:val="20"/>
              </w:rPr>
              <w:t>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51CCC534" w14:textId="51484889"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37B648EA"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717F77F"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1D7EAFB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027942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96BC7D5"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6DDEF2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2B2D5F0D" w14:textId="77777777" w:rsidR="00F068B1" w:rsidRPr="00F068B1" w:rsidRDefault="00F068B1" w:rsidP="00F068B1">
            <w:pPr>
              <w:spacing w:after="0" w:line="240" w:lineRule="auto"/>
              <w:jc w:val="center"/>
              <w:rPr>
                <w:color w:val="000000"/>
                <w:sz w:val="20"/>
              </w:rPr>
            </w:pPr>
            <w:r w:rsidRPr="00F068B1">
              <w:rPr>
                <w:color w:val="000000"/>
                <w:sz w:val="20"/>
              </w:rPr>
              <w:t>290000</w:t>
            </w:r>
          </w:p>
        </w:tc>
        <w:tc>
          <w:tcPr>
            <w:tcW w:w="966" w:type="dxa"/>
            <w:tcBorders>
              <w:top w:val="nil"/>
              <w:left w:val="nil"/>
              <w:bottom w:val="single" w:sz="4" w:space="0" w:color="auto"/>
              <w:right w:val="single" w:sz="4" w:space="0" w:color="auto"/>
            </w:tcBorders>
            <w:shd w:val="clear" w:color="auto" w:fill="auto"/>
            <w:vAlign w:val="center"/>
            <w:hideMark/>
          </w:tcPr>
          <w:p w14:paraId="06A4371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4E12346"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2C1312B1" w14:textId="77777777" w:rsidR="00F068B1" w:rsidRPr="00F068B1" w:rsidRDefault="00F068B1" w:rsidP="00F068B1">
            <w:pPr>
              <w:spacing w:after="0" w:line="240" w:lineRule="auto"/>
              <w:jc w:val="center"/>
              <w:rPr>
                <w:color w:val="000000"/>
                <w:sz w:val="20"/>
              </w:rPr>
            </w:pPr>
            <w:r w:rsidRPr="00F068B1">
              <w:rPr>
                <w:color w:val="000000"/>
                <w:sz w:val="20"/>
              </w:rPr>
              <w:t>77864</w:t>
            </w:r>
          </w:p>
        </w:tc>
        <w:tc>
          <w:tcPr>
            <w:tcW w:w="1160" w:type="dxa"/>
            <w:tcBorders>
              <w:top w:val="nil"/>
              <w:left w:val="nil"/>
              <w:bottom w:val="single" w:sz="4" w:space="0" w:color="auto"/>
              <w:right w:val="single" w:sz="4" w:space="0" w:color="auto"/>
            </w:tcBorders>
            <w:shd w:val="clear" w:color="auto" w:fill="auto"/>
            <w:vAlign w:val="center"/>
            <w:hideMark/>
          </w:tcPr>
          <w:p w14:paraId="72C0D71B"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8237E3C" w14:textId="77777777" w:rsidTr="00E86A53">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727E6E9"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30D25AE0" w14:textId="77777777" w:rsidR="00F068B1" w:rsidRPr="00F068B1" w:rsidRDefault="00F068B1" w:rsidP="00F068B1">
            <w:pPr>
              <w:spacing w:after="0" w:line="240" w:lineRule="auto"/>
              <w:jc w:val="center"/>
              <w:rPr>
                <w:color w:val="000000"/>
                <w:sz w:val="20"/>
              </w:rPr>
            </w:pPr>
            <w:r w:rsidRPr="00F068B1">
              <w:rPr>
                <w:color w:val="000000"/>
                <w:sz w:val="20"/>
              </w:rPr>
              <w:t>SOIRL/ MRC</w:t>
            </w:r>
          </w:p>
        </w:tc>
        <w:tc>
          <w:tcPr>
            <w:tcW w:w="928" w:type="dxa"/>
            <w:tcBorders>
              <w:top w:val="nil"/>
              <w:left w:val="nil"/>
              <w:bottom w:val="single" w:sz="4" w:space="0" w:color="auto"/>
              <w:right w:val="single" w:sz="4" w:space="0" w:color="auto"/>
            </w:tcBorders>
            <w:shd w:val="clear" w:color="auto" w:fill="auto"/>
            <w:vAlign w:val="center"/>
            <w:hideMark/>
          </w:tcPr>
          <w:p w14:paraId="10F5223D" w14:textId="77777777" w:rsidR="00F068B1" w:rsidRPr="00F068B1" w:rsidRDefault="00F068B1" w:rsidP="00F068B1">
            <w:pPr>
              <w:spacing w:after="0" w:line="240" w:lineRule="auto"/>
              <w:jc w:val="center"/>
              <w:rPr>
                <w:color w:val="000000"/>
                <w:sz w:val="20"/>
              </w:rPr>
            </w:pPr>
            <w:r w:rsidRPr="00F068B1">
              <w:rPr>
                <w:color w:val="000000"/>
                <w:sz w:val="20"/>
              </w:rPr>
              <w:t>BC-101</w:t>
            </w:r>
          </w:p>
        </w:tc>
        <w:tc>
          <w:tcPr>
            <w:tcW w:w="2038" w:type="dxa"/>
            <w:tcBorders>
              <w:top w:val="nil"/>
              <w:left w:val="nil"/>
              <w:bottom w:val="single" w:sz="4" w:space="0" w:color="auto"/>
              <w:right w:val="single" w:sz="4" w:space="0" w:color="auto"/>
            </w:tcBorders>
            <w:shd w:val="clear" w:color="auto" w:fill="auto"/>
            <w:vAlign w:val="center"/>
            <w:hideMark/>
          </w:tcPr>
          <w:p w14:paraId="272F2FFD" w14:textId="77777777" w:rsidR="00F068B1" w:rsidRPr="00F068B1" w:rsidRDefault="00F068B1" w:rsidP="00F068B1">
            <w:pPr>
              <w:spacing w:after="0" w:line="240" w:lineRule="auto"/>
              <w:jc w:val="center"/>
              <w:rPr>
                <w:color w:val="000000"/>
                <w:sz w:val="20"/>
              </w:rPr>
            </w:pPr>
            <w:r w:rsidRPr="00F068B1">
              <w:rPr>
                <w:color w:val="000000"/>
                <w:sz w:val="20"/>
              </w:rPr>
              <w:t>Grass Clippings Campaign Phase 1</w:t>
            </w:r>
          </w:p>
        </w:tc>
        <w:tc>
          <w:tcPr>
            <w:tcW w:w="1571" w:type="dxa"/>
            <w:tcBorders>
              <w:top w:val="nil"/>
              <w:left w:val="nil"/>
              <w:bottom w:val="single" w:sz="4" w:space="0" w:color="auto"/>
              <w:right w:val="single" w:sz="4" w:space="0" w:color="auto"/>
            </w:tcBorders>
            <w:shd w:val="clear" w:color="auto" w:fill="auto"/>
            <w:vAlign w:val="center"/>
            <w:hideMark/>
          </w:tcPr>
          <w:p w14:paraId="5850CEB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2F17C343" w14:textId="77777777" w:rsidR="00F068B1" w:rsidRPr="00F068B1" w:rsidRDefault="00F068B1" w:rsidP="00F068B1">
            <w:pPr>
              <w:spacing w:after="0" w:line="240" w:lineRule="auto"/>
              <w:jc w:val="center"/>
              <w:rPr>
                <w:color w:val="000000"/>
                <w:sz w:val="20"/>
              </w:rPr>
            </w:pPr>
            <w:r w:rsidRPr="00F068B1">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14:paraId="3DAAA753"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56E1E7A7"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3380DCF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1A9CDC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1A47B07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B49C48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6805868C" w14:textId="77777777" w:rsidR="00F068B1" w:rsidRPr="00F068B1" w:rsidRDefault="00F068B1" w:rsidP="00F068B1">
            <w:pPr>
              <w:spacing w:after="0" w:line="240" w:lineRule="auto"/>
              <w:jc w:val="center"/>
              <w:rPr>
                <w:color w:val="000000"/>
                <w:sz w:val="20"/>
              </w:rPr>
            </w:pPr>
            <w:r w:rsidRPr="00F068B1">
              <w:rPr>
                <w:color w:val="000000"/>
                <w:sz w:val="20"/>
              </w:rPr>
              <w:t>6667</w:t>
            </w:r>
          </w:p>
        </w:tc>
        <w:tc>
          <w:tcPr>
            <w:tcW w:w="966" w:type="dxa"/>
            <w:tcBorders>
              <w:top w:val="nil"/>
              <w:left w:val="nil"/>
              <w:bottom w:val="single" w:sz="4" w:space="0" w:color="auto"/>
              <w:right w:val="single" w:sz="4" w:space="0" w:color="auto"/>
            </w:tcBorders>
            <w:shd w:val="clear" w:color="auto" w:fill="auto"/>
            <w:vAlign w:val="center"/>
            <w:hideMark/>
          </w:tcPr>
          <w:p w14:paraId="37078D5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37C60C56"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14:paraId="43D40EE4" w14:textId="77777777" w:rsidR="00F068B1" w:rsidRPr="00F068B1" w:rsidRDefault="00F068B1" w:rsidP="00F068B1">
            <w:pPr>
              <w:spacing w:after="0" w:line="240" w:lineRule="auto"/>
              <w:jc w:val="center"/>
              <w:rPr>
                <w:color w:val="000000"/>
                <w:sz w:val="20"/>
              </w:rPr>
            </w:pPr>
            <w:r w:rsidRPr="00F068B1">
              <w:rPr>
                <w:color w:val="000000"/>
                <w:sz w:val="20"/>
              </w:rPr>
              <w:t>SOIRL - $20,000</w:t>
            </w:r>
          </w:p>
        </w:tc>
        <w:tc>
          <w:tcPr>
            <w:tcW w:w="1160" w:type="dxa"/>
            <w:tcBorders>
              <w:top w:val="nil"/>
              <w:left w:val="nil"/>
              <w:bottom w:val="single" w:sz="4" w:space="0" w:color="auto"/>
              <w:right w:val="single" w:sz="4" w:space="0" w:color="auto"/>
            </w:tcBorders>
            <w:shd w:val="clear" w:color="auto" w:fill="auto"/>
            <w:vAlign w:val="center"/>
            <w:hideMark/>
          </w:tcPr>
          <w:p w14:paraId="394C1DE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AB1C87D"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4AE856F"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7641D1A8"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56150E2B" w14:textId="77777777" w:rsidR="00F068B1" w:rsidRPr="00F068B1" w:rsidRDefault="00F068B1" w:rsidP="00F068B1">
            <w:pPr>
              <w:spacing w:after="0" w:line="240" w:lineRule="auto"/>
              <w:jc w:val="center"/>
              <w:rPr>
                <w:color w:val="000000"/>
                <w:sz w:val="20"/>
              </w:rPr>
            </w:pPr>
            <w:r w:rsidRPr="00F068B1">
              <w:rPr>
                <w:color w:val="000000"/>
                <w:sz w:val="20"/>
              </w:rPr>
              <w:t>BC-102</w:t>
            </w:r>
          </w:p>
        </w:tc>
        <w:tc>
          <w:tcPr>
            <w:tcW w:w="2038" w:type="dxa"/>
            <w:tcBorders>
              <w:top w:val="nil"/>
              <w:left w:val="nil"/>
              <w:bottom w:val="single" w:sz="4" w:space="0" w:color="auto"/>
              <w:right w:val="single" w:sz="4" w:space="0" w:color="auto"/>
            </w:tcBorders>
            <w:shd w:val="clear" w:color="auto" w:fill="auto"/>
            <w:vAlign w:val="center"/>
            <w:hideMark/>
          </w:tcPr>
          <w:p w14:paraId="00CD7672"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65459953" w14:textId="77777777" w:rsidR="00F068B1" w:rsidRPr="00F068B1" w:rsidRDefault="00F068B1" w:rsidP="00F068B1">
            <w:pPr>
              <w:spacing w:after="0" w:line="240" w:lineRule="auto"/>
              <w:jc w:val="center"/>
              <w:rPr>
                <w:color w:val="000000"/>
                <w:sz w:val="20"/>
              </w:rPr>
            </w:pPr>
            <w:r w:rsidRPr="00F068B1">
              <w:rPr>
                <w:color w:val="000000"/>
                <w:sz w:val="20"/>
              </w:rPr>
              <w:t>Fertilizer, grass clippings, and septic system maintenance.</w:t>
            </w:r>
          </w:p>
        </w:tc>
        <w:tc>
          <w:tcPr>
            <w:tcW w:w="1916" w:type="dxa"/>
            <w:tcBorders>
              <w:top w:val="nil"/>
              <w:left w:val="nil"/>
              <w:bottom w:val="single" w:sz="4" w:space="0" w:color="auto"/>
              <w:right w:val="single" w:sz="4" w:space="0" w:color="auto"/>
            </w:tcBorders>
            <w:shd w:val="clear" w:color="auto" w:fill="auto"/>
            <w:vAlign w:val="center"/>
            <w:hideMark/>
          </w:tcPr>
          <w:p w14:paraId="3A1801E9" w14:textId="77777777" w:rsidR="00F068B1" w:rsidRPr="00F068B1" w:rsidRDefault="00F068B1" w:rsidP="00F068B1">
            <w:pPr>
              <w:spacing w:after="0" w:line="240" w:lineRule="auto"/>
              <w:jc w:val="center"/>
              <w:rPr>
                <w:color w:val="000000"/>
                <w:sz w:val="20"/>
              </w:rPr>
            </w:pPr>
            <w:r w:rsidRPr="00F068B1">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14:paraId="460E1725"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259AB59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B344E5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0AD870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C227002"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02FF3B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5AA5780A" w14:textId="77777777" w:rsidR="00F068B1" w:rsidRPr="00F068B1" w:rsidRDefault="00F068B1" w:rsidP="00F068B1">
            <w:pPr>
              <w:spacing w:after="0" w:line="240" w:lineRule="auto"/>
              <w:jc w:val="center"/>
              <w:rPr>
                <w:color w:val="000000"/>
                <w:sz w:val="20"/>
              </w:rPr>
            </w:pPr>
            <w:r w:rsidRPr="00F068B1">
              <w:rPr>
                <w:color w:val="000000"/>
                <w:sz w:val="20"/>
              </w:rPr>
              <w:t>375000</w:t>
            </w:r>
          </w:p>
        </w:tc>
        <w:tc>
          <w:tcPr>
            <w:tcW w:w="966" w:type="dxa"/>
            <w:tcBorders>
              <w:top w:val="nil"/>
              <w:left w:val="nil"/>
              <w:bottom w:val="single" w:sz="4" w:space="0" w:color="auto"/>
              <w:right w:val="single" w:sz="4" w:space="0" w:color="auto"/>
            </w:tcBorders>
            <w:shd w:val="clear" w:color="auto" w:fill="auto"/>
            <w:vAlign w:val="center"/>
            <w:hideMark/>
          </w:tcPr>
          <w:p w14:paraId="18FAF93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F36934E"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14:paraId="1BBE149E" w14:textId="77777777" w:rsidR="00F068B1" w:rsidRPr="00F068B1" w:rsidRDefault="00F068B1" w:rsidP="00F068B1">
            <w:pPr>
              <w:spacing w:after="0" w:line="240" w:lineRule="auto"/>
              <w:jc w:val="center"/>
              <w:rPr>
                <w:color w:val="000000"/>
                <w:sz w:val="20"/>
              </w:rPr>
            </w:pPr>
            <w:r w:rsidRPr="00F068B1">
              <w:rPr>
                <w:color w:val="000000"/>
                <w:sz w:val="20"/>
              </w:rPr>
              <w:t>SOIRL - $375,000</w:t>
            </w:r>
          </w:p>
        </w:tc>
        <w:tc>
          <w:tcPr>
            <w:tcW w:w="1160" w:type="dxa"/>
            <w:tcBorders>
              <w:top w:val="nil"/>
              <w:left w:val="nil"/>
              <w:bottom w:val="single" w:sz="4" w:space="0" w:color="auto"/>
              <w:right w:val="single" w:sz="4" w:space="0" w:color="auto"/>
            </w:tcBorders>
            <w:shd w:val="clear" w:color="auto" w:fill="auto"/>
            <w:vAlign w:val="center"/>
            <w:hideMark/>
          </w:tcPr>
          <w:p w14:paraId="6629BFD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7C800EB"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1654963"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65BD3CF8"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27D8E66A" w14:textId="77777777" w:rsidR="00F068B1" w:rsidRPr="00F068B1" w:rsidRDefault="00F068B1" w:rsidP="00F068B1">
            <w:pPr>
              <w:spacing w:after="0" w:line="240" w:lineRule="auto"/>
              <w:jc w:val="center"/>
              <w:rPr>
                <w:color w:val="000000"/>
                <w:sz w:val="20"/>
              </w:rPr>
            </w:pPr>
            <w:r w:rsidRPr="00F068B1">
              <w:rPr>
                <w:color w:val="000000"/>
                <w:sz w:val="20"/>
              </w:rPr>
              <w:t>BC-103</w:t>
            </w:r>
          </w:p>
        </w:tc>
        <w:tc>
          <w:tcPr>
            <w:tcW w:w="2038" w:type="dxa"/>
            <w:tcBorders>
              <w:top w:val="nil"/>
              <w:left w:val="nil"/>
              <w:bottom w:val="single" w:sz="4" w:space="0" w:color="auto"/>
              <w:right w:val="single" w:sz="4" w:space="0" w:color="auto"/>
            </w:tcBorders>
            <w:shd w:val="clear" w:color="auto" w:fill="auto"/>
            <w:vAlign w:val="center"/>
            <w:hideMark/>
          </w:tcPr>
          <w:p w14:paraId="470C2EB3" w14:textId="77777777" w:rsidR="00F068B1" w:rsidRPr="00F068B1" w:rsidRDefault="00F068B1" w:rsidP="00F068B1">
            <w:pPr>
              <w:spacing w:after="0" w:line="240" w:lineRule="auto"/>
              <w:jc w:val="center"/>
              <w:rPr>
                <w:color w:val="000000"/>
                <w:sz w:val="20"/>
              </w:rPr>
            </w:pPr>
            <w:r w:rsidRPr="00F068B1">
              <w:rPr>
                <w:color w:val="000000"/>
                <w:sz w:val="20"/>
              </w:rPr>
              <w:t>Mims Muck Removal: Outflow Water Nutrient Removal</w:t>
            </w:r>
          </w:p>
        </w:tc>
        <w:tc>
          <w:tcPr>
            <w:tcW w:w="1571" w:type="dxa"/>
            <w:tcBorders>
              <w:top w:val="nil"/>
              <w:left w:val="nil"/>
              <w:bottom w:val="single" w:sz="4" w:space="0" w:color="auto"/>
              <w:right w:val="single" w:sz="4" w:space="0" w:color="auto"/>
            </w:tcBorders>
            <w:shd w:val="clear" w:color="auto" w:fill="auto"/>
            <w:vAlign w:val="center"/>
            <w:hideMark/>
          </w:tcPr>
          <w:p w14:paraId="396859B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73470018" w14:textId="77777777" w:rsidR="00F068B1" w:rsidRPr="00F068B1" w:rsidRDefault="00F068B1" w:rsidP="00F068B1">
            <w:pPr>
              <w:spacing w:after="0" w:line="240" w:lineRule="auto"/>
              <w:jc w:val="center"/>
              <w:rPr>
                <w:color w:val="000000"/>
                <w:sz w:val="20"/>
              </w:rPr>
            </w:pPr>
            <w:r w:rsidRPr="00F068B1">
              <w:rPr>
                <w:color w:val="000000"/>
                <w:sz w:val="20"/>
              </w:rPr>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05DB9C86"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510614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07094C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A090BD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817CD5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42E1A3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77B16B8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6C76096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0754AB9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56475F4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B1DF837"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B80879B"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ED7EDEB"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6CCF3333" w14:textId="77777777" w:rsidR="00F068B1" w:rsidRPr="00F068B1" w:rsidRDefault="00F068B1" w:rsidP="00F068B1">
            <w:pPr>
              <w:spacing w:after="0" w:line="240" w:lineRule="auto"/>
              <w:jc w:val="center"/>
              <w:rPr>
                <w:color w:val="000000"/>
                <w:sz w:val="20"/>
              </w:rPr>
            </w:pPr>
            <w:r w:rsidRPr="00F068B1">
              <w:rPr>
                <w:color w:val="000000"/>
                <w:sz w:val="20"/>
              </w:rPr>
              <w:t>LF/ SOIRL</w:t>
            </w:r>
          </w:p>
        </w:tc>
        <w:tc>
          <w:tcPr>
            <w:tcW w:w="928" w:type="dxa"/>
            <w:tcBorders>
              <w:top w:val="nil"/>
              <w:left w:val="nil"/>
              <w:bottom w:val="single" w:sz="4" w:space="0" w:color="auto"/>
              <w:right w:val="single" w:sz="4" w:space="0" w:color="auto"/>
            </w:tcBorders>
            <w:shd w:val="clear" w:color="auto" w:fill="auto"/>
            <w:vAlign w:val="center"/>
            <w:hideMark/>
          </w:tcPr>
          <w:p w14:paraId="63EC1BD8" w14:textId="77777777" w:rsidR="00F068B1" w:rsidRPr="00F068B1" w:rsidRDefault="00F068B1" w:rsidP="00F068B1">
            <w:pPr>
              <w:spacing w:after="0" w:line="240" w:lineRule="auto"/>
              <w:jc w:val="center"/>
              <w:rPr>
                <w:color w:val="000000"/>
                <w:sz w:val="20"/>
              </w:rPr>
            </w:pPr>
            <w:r w:rsidRPr="00F068B1">
              <w:rPr>
                <w:color w:val="000000"/>
                <w:sz w:val="20"/>
              </w:rPr>
              <w:t>BC-104</w:t>
            </w:r>
          </w:p>
        </w:tc>
        <w:tc>
          <w:tcPr>
            <w:tcW w:w="2038" w:type="dxa"/>
            <w:tcBorders>
              <w:top w:val="nil"/>
              <w:left w:val="nil"/>
              <w:bottom w:val="single" w:sz="4" w:space="0" w:color="auto"/>
              <w:right w:val="single" w:sz="4" w:space="0" w:color="auto"/>
            </w:tcBorders>
            <w:shd w:val="clear" w:color="auto" w:fill="auto"/>
            <w:vAlign w:val="center"/>
            <w:hideMark/>
          </w:tcPr>
          <w:p w14:paraId="73F51218" w14:textId="77777777" w:rsidR="00F068B1" w:rsidRPr="00F068B1" w:rsidRDefault="00F068B1" w:rsidP="00F068B1">
            <w:pPr>
              <w:spacing w:after="0" w:line="240" w:lineRule="auto"/>
              <w:jc w:val="center"/>
              <w:rPr>
                <w:color w:val="000000"/>
                <w:sz w:val="20"/>
              </w:rPr>
            </w:pPr>
            <w:r w:rsidRPr="00F068B1">
              <w:rPr>
                <w:color w:val="000000"/>
                <w:sz w:val="20"/>
              </w:rPr>
              <w:t>Countyline Ditch Road - BB#10</w:t>
            </w:r>
          </w:p>
        </w:tc>
        <w:tc>
          <w:tcPr>
            <w:tcW w:w="1571" w:type="dxa"/>
            <w:tcBorders>
              <w:top w:val="nil"/>
              <w:left w:val="nil"/>
              <w:bottom w:val="single" w:sz="4" w:space="0" w:color="auto"/>
              <w:right w:val="single" w:sz="4" w:space="0" w:color="auto"/>
            </w:tcBorders>
            <w:shd w:val="clear" w:color="auto" w:fill="auto"/>
            <w:vAlign w:val="center"/>
            <w:hideMark/>
          </w:tcPr>
          <w:p w14:paraId="1BC420C0" w14:textId="77777777"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4E292D4E" w14:textId="73146E78"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1CBBF516"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71B6081C"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6F62001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DA9B3F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268F2B4"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F33A82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5BC79672" w14:textId="77777777" w:rsidR="00F068B1" w:rsidRPr="00F068B1" w:rsidRDefault="00F068B1" w:rsidP="00F068B1">
            <w:pPr>
              <w:spacing w:after="0" w:line="240" w:lineRule="auto"/>
              <w:jc w:val="center"/>
              <w:rPr>
                <w:color w:val="000000"/>
                <w:sz w:val="20"/>
              </w:rPr>
            </w:pPr>
            <w:r w:rsidRPr="00F068B1">
              <w:rPr>
                <w:color w:val="000000"/>
                <w:sz w:val="20"/>
              </w:rPr>
              <w:t>200000</w:t>
            </w:r>
          </w:p>
        </w:tc>
        <w:tc>
          <w:tcPr>
            <w:tcW w:w="966" w:type="dxa"/>
            <w:tcBorders>
              <w:top w:val="nil"/>
              <w:left w:val="nil"/>
              <w:bottom w:val="single" w:sz="4" w:space="0" w:color="auto"/>
              <w:right w:val="single" w:sz="4" w:space="0" w:color="auto"/>
            </w:tcBorders>
            <w:shd w:val="clear" w:color="auto" w:fill="auto"/>
            <w:vAlign w:val="center"/>
            <w:hideMark/>
          </w:tcPr>
          <w:p w14:paraId="12E373E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3AE2FCC7"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3108222E" w14:textId="77777777" w:rsidR="00F068B1" w:rsidRPr="00F068B1" w:rsidRDefault="00F068B1" w:rsidP="00F068B1">
            <w:pPr>
              <w:spacing w:after="0" w:line="240" w:lineRule="auto"/>
              <w:jc w:val="center"/>
              <w:rPr>
                <w:color w:val="000000"/>
                <w:sz w:val="20"/>
              </w:rPr>
            </w:pPr>
            <w:r w:rsidRPr="00F068B1">
              <w:rPr>
                <w:color w:val="000000"/>
                <w:sz w:val="20"/>
              </w:rPr>
              <w:t>107773</w:t>
            </w:r>
          </w:p>
        </w:tc>
        <w:tc>
          <w:tcPr>
            <w:tcW w:w="1160" w:type="dxa"/>
            <w:tcBorders>
              <w:top w:val="nil"/>
              <w:left w:val="nil"/>
              <w:bottom w:val="single" w:sz="4" w:space="0" w:color="auto"/>
              <w:right w:val="single" w:sz="4" w:space="0" w:color="auto"/>
            </w:tcBorders>
            <w:shd w:val="clear" w:color="auto" w:fill="auto"/>
            <w:vAlign w:val="center"/>
            <w:hideMark/>
          </w:tcPr>
          <w:p w14:paraId="201407EB"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F3036C9"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CDF18DA"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25C95158" w14:textId="77777777" w:rsidR="00F068B1" w:rsidRPr="00F068B1" w:rsidRDefault="00F068B1" w:rsidP="00F068B1">
            <w:pPr>
              <w:spacing w:after="0" w:line="240" w:lineRule="auto"/>
              <w:jc w:val="center"/>
              <w:rPr>
                <w:color w:val="000000"/>
                <w:sz w:val="20"/>
              </w:rPr>
            </w:pPr>
            <w:r w:rsidRPr="00F068B1">
              <w:rPr>
                <w:color w:val="000000"/>
                <w:sz w:val="20"/>
              </w:rPr>
              <w:t>LF/ SOIRL</w:t>
            </w:r>
          </w:p>
        </w:tc>
        <w:tc>
          <w:tcPr>
            <w:tcW w:w="928" w:type="dxa"/>
            <w:tcBorders>
              <w:top w:val="nil"/>
              <w:left w:val="nil"/>
              <w:bottom w:val="single" w:sz="4" w:space="0" w:color="auto"/>
              <w:right w:val="single" w:sz="4" w:space="0" w:color="auto"/>
            </w:tcBorders>
            <w:shd w:val="clear" w:color="auto" w:fill="auto"/>
            <w:vAlign w:val="center"/>
            <w:hideMark/>
          </w:tcPr>
          <w:p w14:paraId="374250E5" w14:textId="77777777" w:rsidR="00F068B1" w:rsidRPr="00F068B1" w:rsidRDefault="00F068B1" w:rsidP="00F068B1">
            <w:pPr>
              <w:spacing w:after="0" w:line="240" w:lineRule="auto"/>
              <w:jc w:val="center"/>
              <w:rPr>
                <w:color w:val="000000"/>
                <w:sz w:val="20"/>
              </w:rPr>
            </w:pPr>
            <w:r w:rsidRPr="00F068B1">
              <w:rPr>
                <w:color w:val="000000"/>
                <w:sz w:val="20"/>
              </w:rPr>
              <w:t>BC-105</w:t>
            </w:r>
          </w:p>
        </w:tc>
        <w:tc>
          <w:tcPr>
            <w:tcW w:w="2038" w:type="dxa"/>
            <w:tcBorders>
              <w:top w:val="nil"/>
              <w:left w:val="nil"/>
              <w:bottom w:val="single" w:sz="4" w:space="0" w:color="auto"/>
              <w:right w:val="single" w:sz="4" w:space="0" w:color="auto"/>
            </w:tcBorders>
            <w:shd w:val="clear" w:color="auto" w:fill="auto"/>
            <w:vAlign w:val="center"/>
            <w:hideMark/>
          </w:tcPr>
          <w:p w14:paraId="06263650" w14:textId="77777777" w:rsidR="00F068B1" w:rsidRPr="00F068B1" w:rsidRDefault="00F068B1" w:rsidP="00F068B1">
            <w:pPr>
              <w:spacing w:after="0" w:line="240" w:lineRule="auto"/>
              <w:jc w:val="center"/>
              <w:rPr>
                <w:color w:val="000000"/>
                <w:sz w:val="20"/>
              </w:rPr>
            </w:pPr>
            <w:r w:rsidRPr="00F068B1">
              <w:rPr>
                <w:color w:val="000000"/>
                <w:sz w:val="20"/>
              </w:rPr>
              <w:t>BB#141</w:t>
            </w:r>
          </w:p>
        </w:tc>
        <w:tc>
          <w:tcPr>
            <w:tcW w:w="1571" w:type="dxa"/>
            <w:tcBorders>
              <w:top w:val="nil"/>
              <w:left w:val="nil"/>
              <w:bottom w:val="single" w:sz="4" w:space="0" w:color="auto"/>
              <w:right w:val="single" w:sz="4" w:space="0" w:color="auto"/>
            </w:tcBorders>
            <w:shd w:val="clear" w:color="auto" w:fill="auto"/>
            <w:vAlign w:val="center"/>
            <w:hideMark/>
          </w:tcPr>
          <w:p w14:paraId="02FE5BBB" w14:textId="77777777"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7311BF0A" w14:textId="38E5B686"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0ADAE5FD"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AB5CEFD"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7BD27C9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502FEB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EF31D3A"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FB53D5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66FF3BCC" w14:textId="77777777" w:rsidR="00F068B1" w:rsidRPr="00F068B1" w:rsidRDefault="00F068B1" w:rsidP="00F068B1">
            <w:pPr>
              <w:spacing w:after="0" w:line="240" w:lineRule="auto"/>
              <w:jc w:val="center"/>
              <w:rPr>
                <w:color w:val="000000"/>
                <w:sz w:val="20"/>
              </w:rPr>
            </w:pPr>
            <w:r w:rsidRPr="00F068B1">
              <w:rPr>
                <w:color w:val="000000"/>
                <w:sz w:val="20"/>
              </w:rPr>
              <w:t>164000</w:t>
            </w:r>
          </w:p>
        </w:tc>
        <w:tc>
          <w:tcPr>
            <w:tcW w:w="966" w:type="dxa"/>
            <w:tcBorders>
              <w:top w:val="nil"/>
              <w:left w:val="nil"/>
              <w:bottom w:val="single" w:sz="4" w:space="0" w:color="auto"/>
              <w:right w:val="single" w:sz="4" w:space="0" w:color="auto"/>
            </w:tcBorders>
            <w:shd w:val="clear" w:color="auto" w:fill="auto"/>
            <w:vAlign w:val="center"/>
            <w:hideMark/>
          </w:tcPr>
          <w:p w14:paraId="68A5F16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412BC727"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4783F3DE" w14:textId="77777777" w:rsidR="00F068B1" w:rsidRPr="00F068B1" w:rsidRDefault="00F068B1" w:rsidP="00F068B1">
            <w:pPr>
              <w:spacing w:after="0" w:line="240" w:lineRule="auto"/>
              <w:jc w:val="center"/>
              <w:rPr>
                <w:color w:val="000000"/>
                <w:sz w:val="20"/>
              </w:rPr>
            </w:pPr>
            <w:r w:rsidRPr="00F068B1">
              <w:rPr>
                <w:color w:val="000000"/>
                <w:sz w:val="20"/>
              </w:rPr>
              <w:t>104174</w:t>
            </w:r>
          </w:p>
        </w:tc>
        <w:tc>
          <w:tcPr>
            <w:tcW w:w="1160" w:type="dxa"/>
            <w:tcBorders>
              <w:top w:val="nil"/>
              <w:left w:val="nil"/>
              <w:bottom w:val="single" w:sz="4" w:space="0" w:color="auto"/>
              <w:right w:val="single" w:sz="4" w:space="0" w:color="auto"/>
            </w:tcBorders>
            <w:shd w:val="clear" w:color="auto" w:fill="auto"/>
            <w:vAlign w:val="center"/>
            <w:hideMark/>
          </w:tcPr>
          <w:p w14:paraId="2C2F572D"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65D2458"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7B283E6"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467B0850" w14:textId="77777777" w:rsidR="00F068B1" w:rsidRPr="00F068B1" w:rsidRDefault="00F068B1" w:rsidP="00F068B1">
            <w:pPr>
              <w:spacing w:after="0" w:line="240" w:lineRule="auto"/>
              <w:jc w:val="center"/>
              <w:rPr>
                <w:color w:val="000000"/>
                <w:sz w:val="20"/>
              </w:rPr>
            </w:pPr>
            <w:r w:rsidRPr="00F068B1">
              <w:rPr>
                <w:color w:val="000000"/>
                <w:sz w:val="20"/>
              </w:rPr>
              <w:t>LF</w:t>
            </w:r>
          </w:p>
        </w:tc>
        <w:tc>
          <w:tcPr>
            <w:tcW w:w="928" w:type="dxa"/>
            <w:tcBorders>
              <w:top w:val="nil"/>
              <w:left w:val="nil"/>
              <w:bottom w:val="single" w:sz="4" w:space="0" w:color="auto"/>
              <w:right w:val="single" w:sz="4" w:space="0" w:color="auto"/>
            </w:tcBorders>
            <w:shd w:val="clear" w:color="auto" w:fill="auto"/>
            <w:vAlign w:val="center"/>
            <w:hideMark/>
          </w:tcPr>
          <w:p w14:paraId="78FAC544" w14:textId="77777777" w:rsidR="00F068B1" w:rsidRPr="00F068B1" w:rsidRDefault="00F068B1" w:rsidP="00F068B1">
            <w:pPr>
              <w:spacing w:after="0" w:line="240" w:lineRule="auto"/>
              <w:jc w:val="center"/>
              <w:rPr>
                <w:color w:val="000000"/>
                <w:sz w:val="20"/>
              </w:rPr>
            </w:pPr>
            <w:r w:rsidRPr="00F068B1">
              <w:rPr>
                <w:color w:val="000000"/>
                <w:sz w:val="20"/>
              </w:rPr>
              <w:t>BC-106</w:t>
            </w:r>
          </w:p>
        </w:tc>
        <w:tc>
          <w:tcPr>
            <w:tcW w:w="2038" w:type="dxa"/>
            <w:tcBorders>
              <w:top w:val="nil"/>
              <w:left w:val="nil"/>
              <w:bottom w:val="single" w:sz="4" w:space="0" w:color="auto"/>
              <w:right w:val="single" w:sz="4" w:space="0" w:color="auto"/>
            </w:tcBorders>
            <w:shd w:val="clear" w:color="auto" w:fill="auto"/>
            <w:vAlign w:val="center"/>
            <w:hideMark/>
          </w:tcPr>
          <w:p w14:paraId="476ECA99" w14:textId="77777777" w:rsidR="00F068B1" w:rsidRPr="00F068B1" w:rsidRDefault="00F068B1" w:rsidP="00F068B1">
            <w:pPr>
              <w:spacing w:after="0" w:line="240" w:lineRule="auto"/>
              <w:jc w:val="center"/>
              <w:rPr>
                <w:color w:val="000000"/>
                <w:sz w:val="20"/>
              </w:rPr>
            </w:pPr>
            <w:r w:rsidRPr="00F068B1">
              <w:rPr>
                <w:color w:val="000000"/>
                <w:sz w:val="20"/>
              </w:rPr>
              <w:t>Huntington Road BAM - BB#22</w:t>
            </w:r>
          </w:p>
        </w:tc>
        <w:tc>
          <w:tcPr>
            <w:tcW w:w="1571" w:type="dxa"/>
            <w:tcBorders>
              <w:top w:val="nil"/>
              <w:left w:val="nil"/>
              <w:bottom w:val="single" w:sz="4" w:space="0" w:color="auto"/>
              <w:right w:val="single" w:sz="4" w:space="0" w:color="auto"/>
            </w:tcBorders>
            <w:shd w:val="clear" w:color="auto" w:fill="auto"/>
            <w:vAlign w:val="center"/>
            <w:hideMark/>
          </w:tcPr>
          <w:p w14:paraId="005F2408" w14:textId="77777777"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5CF5EF37" w14:textId="5F980EC4"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61E7068B"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76F2EA7E"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601AE87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35537D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74ACF7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C06358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6540E52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05A3998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7044B444" w14:textId="77777777" w:rsidR="00F068B1" w:rsidRPr="00F068B1" w:rsidRDefault="00F068B1" w:rsidP="00F068B1">
            <w:pPr>
              <w:spacing w:after="0" w:line="240" w:lineRule="auto"/>
              <w:jc w:val="center"/>
              <w:rPr>
                <w:color w:val="000000"/>
                <w:sz w:val="20"/>
              </w:rPr>
            </w:pPr>
            <w:r w:rsidRPr="00F068B1">
              <w:rPr>
                <w:color w:val="000000"/>
                <w:sz w:val="20"/>
              </w:rPr>
              <w:t>LF/SOIRL</w:t>
            </w:r>
          </w:p>
        </w:tc>
        <w:tc>
          <w:tcPr>
            <w:tcW w:w="1172" w:type="dxa"/>
            <w:tcBorders>
              <w:top w:val="nil"/>
              <w:left w:val="nil"/>
              <w:bottom w:val="single" w:sz="4" w:space="0" w:color="auto"/>
              <w:right w:val="single" w:sz="4" w:space="0" w:color="auto"/>
            </w:tcBorders>
            <w:shd w:val="clear" w:color="auto" w:fill="auto"/>
            <w:vAlign w:val="center"/>
            <w:hideMark/>
          </w:tcPr>
          <w:p w14:paraId="16C47CB5" w14:textId="77777777" w:rsidR="00F068B1" w:rsidRPr="00F068B1" w:rsidRDefault="00F068B1" w:rsidP="00F068B1">
            <w:pPr>
              <w:spacing w:after="0" w:line="240" w:lineRule="auto"/>
              <w:jc w:val="center"/>
              <w:rPr>
                <w:color w:val="000000"/>
                <w:sz w:val="20"/>
              </w:rPr>
            </w:pPr>
            <w:r w:rsidRPr="00F068B1">
              <w:rPr>
                <w:color w:val="000000"/>
                <w:sz w:val="20"/>
              </w:rPr>
              <w:t>35000</w:t>
            </w:r>
          </w:p>
        </w:tc>
        <w:tc>
          <w:tcPr>
            <w:tcW w:w="1160" w:type="dxa"/>
            <w:tcBorders>
              <w:top w:val="nil"/>
              <w:left w:val="nil"/>
              <w:bottom w:val="single" w:sz="4" w:space="0" w:color="auto"/>
              <w:right w:val="single" w:sz="4" w:space="0" w:color="auto"/>
            </w:tcBorders>
            <w:shd w:val="clear" w:color="auto" w:fill="auto"/>
            <w:vAlign w:val="center"/>
            <w:hideMark/>
          </w:tcPr>
          <w:p w14:paraId="0AF0E3BB"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42EF987"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E4832A3" w14:textId="77777777" w:rsidR="00F068B1" w:rsidRPr="00FE116C" w:rsidRDefault="00F068B1" w:rsidP="00F068B1">
            <w:pPr>
              <w:spacing w:after="0" w:line="240" w:lineRule="auto"/>
              <w:jc w:val="center"/>
              <w:rPr>
                <w:b/>
                <w:bCs/>
                <w:color w:val="000000"/>
                <w:sz w:val="20"/>
              </w:rPr>
            </w:pPr>
            <w:r w:rsidRPr="00FE116C">
              <w:rPr>
                <w:b/>
                <w:bCs/>
                <w:color w:val="000000"/>
                <w:sz w:val="20"/>
              </w:rPr>
              <w:t>Brevard County</w:t>
            </w:r>
          </w:p>
        </w:tc>
        <w:tc>
          <w:tcPr>
            <w:tcW w:w="1294" w:type="dxa"/>
            <w:tcBorders>
              <w:top w:val="nil"/>
              <w:left w:val="nil"/>
              <w:bottom w:val="single" w:sz="4" w:space="0" w:color="auto"/>
              <w:right w:val="single" w:sz="4" w:space="0" w:color="auto"/>
            </w:tcBorders>
            <w:shd w:val="clear" w:color="auto" w:fill="auto"/>
            <w:vAlign w:val="center"/>
            <w:hideMark/>
          </w:tcPr>
          <w:p w14:paraId="42CB7BE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135DC502" w14:textId="77777777" w:rsidR="00F068B1" w:rsidRPr="00F068B1" w:rsidRDefault="00F068B1" w:rsidP="00F068B1">
            <w:pPr>
              <w:spacing w:after="0" w:line="240" w:lineRule="auto"/>
              <w:jc w:val="center"/>
              <w:rPr>
                <w:color w:val="000000"/>
                <w:sz w:val="20"/>
              </w:rPr>
            </w:pPr>
            <w:r w:rsidRPr="00F068B1">
              <w:rPr>
                <w:color w:val="000000"/>
                <w:sz w:val="20"/>
              </w:rPr>
              <w:t>BC-107</w:t>
            </w:r>
          </w:p>
        </w:tc>
        <w:tc>
          <w:tcPr>
            <w:tcW w:w="2038" w:type="dxa"/>
            <w:tcBorders>
              <w:top w:val="nil"/>
              <w:left w:val="nil"/>
              <w:bottom w:val="single" w:sz="4" w:space="0" w:color="auto"/>
              <w:right w:val="single" w:sz="4" w:space="0" w:color="auto"/>
            </w:tcBorders>
            <w:shd w:val="clear" w:color="auto" w:fill="auto"/>
            <w:vAlign w:val="center"/>
            <w:hideMark/>
          </w:tcPr>
          <w:p w14:paraId="0F5BA104" w14:textId="77777777" w:rsidR="00F068B1" w:rsidRPr="00F068B1" w:rsidRDefault="00F068B1" w:rsidP="00F068B1">
            <w:pPr>
              <w:spacing w:after="0" w:line="240" w:lineRule="auto"/>
              <w:jc w:val="center"/>
              <w:rPr>
                <w:color w:val="000000"/>
                <w:sz w:val="20"/>
              </w:rPr>
            </w:pPr>
            <w:r w:rsidRPr="00F068B1">
              <w:rPr>
                <w:color w:val="000000"/>
                <w:sz w:val="20"/>
              </w:rPr>
              <w:t>Sunste Ave BAM - BB#26</w:t>
            </w:r>
          </w:p>
        </w:tc>
        <w:tc>
          <w:tcPr>
            <w:tcW w:w="1571" w:type="dxa"/>
            <w:tcBorders>
              <w:top w:val="nil"/>
              <w:left w:val="nil"/>
              <w:bottom w:val="single" w:sz="4" w:space="0" w:color="auto"/>
              <w:right w:val="single" w:sz="4" w:space="0" w:color="auto"/>
            </w:tcBorders>
            <w:shd w:val="clear" w:color="auto" w:fill="auto"/>
            <w:vAlign w:val="center"/>
            <w:hideMark/>
          </w:tcPr>
          <w:p w14:paraId="493CCE46" w14:textId="77777777" w:rsidR="00F068B1" w:rsidRPr="00F068B1" w:rsidRDefault="00F068B1" w:rsidP="00F068B1">
            <w:pPr>
              <w:spacing w:after="0" w:line="240" w:lineRule="auto"/>
              <w:jc w:val="center"/>
              <w:rPr>
                <w:color w:val="000000"/>
                <w:sz w:val="20"/>
              </w:rPr>
            </w:pPr>
            <w:r w:rsidRPr="00F068B1">
              <w:rPr>
                <w:color w:val="000000"/>
                <w:sz w:val="20"/>
              </w:rPr>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3CC239A2" w14:textId="677B581B" w:rsidR="00F068B1" w:rsidRPr="00F068B1" w:rsidRDefault="00F068B1" w:rsidP="00F068B1">
            <w:pPr>
              <w:spacing w:after="0" w:line="240" w:lineRule="auto"/>
              <w:jc w:val="center"/>
              <w:rPr>
                <w:color w:val="000000"/>
                <w:sz w:val="20"/>
              </w:rPr>
            </w:pPr>
            <w:r w:rsidRPr="00F068B1">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0229CC67" w14:textId="77777777" w:rsidR="00F068B1" w:rsidRPr="00F068B1" w:rsidRDefault="00F068B1" w:rsidP="00F068B1">
            <w:pPr>
              <w:spacing w:after="0" w:line="240" w:lineRule="auto"/>
              <w:jc w:val="center"/>
              <w:rPr>
                <w:color w:val="000000"/>
                <w:sz w:val="20"/>
              </w:rPr>
            </w:pPr>
            <w:r w:rsidRPr="00F068B1">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8934903" w14:textId="77777777" w:rsidR="00F068B1" w:rsidRPr="00F068B1" w:rsidRDefault="00F068B1" w:rsidP="00F068B1">
            <w:pPr>
              <w:spacing w:after="0" w:line="240" w:lineRule="auto"/>
              <w:jc w:val="center"/>
              <w:rPr>
                <w:color w:val="000000"/>
                <w:sz w:val="20"/>
              </w:rPr>
            </w:pPr>
            <w:r w:rsidRPr="00F068B1">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14:paraId="6564B76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3DCEDE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DA021B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33B59E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46F4D1A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391AD7B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55D36E1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2B33289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4A8361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ACB000F"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927713B"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392FBF53"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77CB934A" w14:textId="77777777" w:rsidR="00F068B1" w:rsidRPr="00F068B1" w:rsidRDefault="00F068B1" w:rsidP="00F068B1">
            <w:pPr>
              <w:spacing w:after="0" w:line="240" w:lineRule="auto"/>
              <w:jc w:val="center"/>
              <w:rPr>
                <w:color w:val="000000"/>
                <w:sz w:val="20"/>
              </w:rPr>
            </w:pPr>
            <w:r w:rsidRPr="00F068B1">
              <w:rPr>
                <w:color w:val="000000"/>
                <w:sz w:val="20"/>
              </w:rPr>
              <w:t>BC-83</w:t>
            </w:r>
          </w:p>
        </w:tc>
        <w:tc>
          <w:tcPr>
            <w:tcW w:w="2038" w:type="dxa"/>
            <w:tcBorders>
              <w:top w:val="nil"/>
              <w:left w:val="nil"/>
              <w:bottom w:val="single" w:sz="4" w:space="0" w:color="auto"/>
              <w:right w:val="single" w:sz="4" w:space="0" w:color="auto"/>
            </w:tcBorders>
            <w:shd w:val="clear" w:color="auto" w:fill="auto"/>
            <w:vAlign w:val="center"/>
            <w:hideMark/>
          </w:tcPr>
          <w:p w14:paraId="57DE6A4E" w14:textId="77777777" w:rsidR="00F068B1" w:rsidRPr="00F068B1" w:rsidRDefault="00F068B1" w:rsidP="00F068B1">
            <w:pPr>
              <w:spacing w:after="0" w:line="240" w:lineRule="auto"/>
              <w:jc w:val="center"/>
              <w:rPr>
                <w:color w:val="000000"/>
                <w:sz w:val="20"/>
              </w:rPr>
            </w:pPr>
            <w:r w:rsidRPr="00F068B1">
              <w:rPr>
                <w:color w:val="000000"/>
                <w:sz w:val="20"/>
              </w:rPr>
              <w:t>Stormwater Project - NIRL - Titusville - St. Teresa Basin</w:t>
            </w:r>
          </w:p>
        </w:tc>
        <w:tc>
          <w:tcPr>
            <w:tcW w:w="1571" w:type="dxa"/>
            <w:tcBorders>
              <w:top w:val="nil"/>
              <w:left w:val="nil"/>
              <w:bottom w:val="single" w:sz="4" w:space="0" w:color="auto"/>
              <w:right w:val="single" w:sz="4" w:space="0" w:color="auto"/>
            </w:tcBorders>
            <w:shd w:val="clear" w:color="auto" w:fill="auto"/>
            <w:vAlign w:val="center"/>
            <w:hideMark/>
          </w:tcPr>
          <w:p w14:paraId="0AA105E2" w14:textId="77777777" w:rsidR="00F068B1" w:rsidRPr="00F068B1" w:rsidRDefault="00F068B1" w:rsidP="00F068B1">
            <w:pPr>
              <w:spacing w:after="0" w:line="240" w:lineRule="auto"/>
              <w:jc w:val="center"/>
              <w:rPr>
                <w:color w:val="000000"/>
                <w:sz w:val="20"/>
              </w:rPr>
            </w:pPr>
            <w:r w:rsidRPr="00F068B1">
              <w:rPr>
                <w:color w:val="000000"/>
                <w:sz w:val="20"/>
              </w:rPr>
              <w:t>SOIRL-19.</w:t>
            </w:r>
          </w:p>
        </w:tc>
        <w:tc>
          <w:tcPr>
            <w:tcW w:w="1916" w:type="dxa"/>
            <w:tcBorders>
              <w:top w:val="nil"/>
              <w:left w:val="nil"/>
              <w:bottom w:val="single" w:sz="4" w:space="0" w:color="auto"/>
              <w:right w:val="single" w:sz="4" w:space="0" w:color="auto"/>
            </w:tcBorders>
            <w:shd w:val="clear" w:color="auto" w:fill="auto"/>
            <w:vAlign w:val="center"/>
            <w:hideMark/>
          </w:tcPr>
          <w:p w14:paraId="5E6B76E2"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BBC9664"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CE24F72"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410EAF7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B6D529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C069B8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489BC9A" w14:textId="77777777" w:rsidR="00F068B1" w:rsidRPr="00F068B1" w:rsidRDefault="00F068B1" w:rsidP="00F068B1">
            <w:pPr>
              <w:spacing w:after="0" w:line="240" w:lineRule="auto"/>
              <w:jc w:val="center"/>
              <w:rPr>
                <w:color w:val="000000"/>
                <w:sz w:val="20"/>
              </w:rPr>
            </w:pPr>
            <w:r w:rsidRPr="00F068B1">
              <w:rPr>
                <w:color w:val="000000"/>
                <w:sz w:val="20"/>
              </w:rPr>
              <w:t>758.0605</w:t>
            </w:r>
          </w:p>
        </w:tc>
        <w:tc>
          <w:tcPr>
            <w:tcW w:w="972" w:type="dxa"/>
            <w:tcBorders>
              <w:top w:val="nil"/>
              <w:left w:val="nil"/>
              <w:bottom w:val="single" w:sz="4" w:space="0" w:color="auto"/>
              <w:right w:val="single" w:sz="4" w:space="0" w:color="auto"/>
            </w:tcBorders>
            <w:shd w:val="clear" w:color="auto" w:fill="auto"/>
            <w:vAlign w:val="center"/>
            <w:hideMark/>
          </w:tcPr>
          <w:p w14:paraId="33150DA7" w14:textId="77777777" w:rsidR="00F068B1" w:rsidRPr="00F068B1" w:rsidRDefault="00F068B1" w:rsidP="00F068B1">
            <w:pPr>
              <w:spacing w:after="0" w:line="240" w:lineRule="auto"/>
              <w:jc w:val="center"/>
              <w:rPr>
                <w:color w:val="000000"/>
                <w:sz w:val="20"/>
              </w:rPr>
            </w:pPr>
            <w:r w:rsidRPr="00F068B1">
              <w:rPr>
                <w:color w:val="000000"/>
                <w:sz w:val="20"/>
              </w:rPr>
              <w:t>375250</w:t>
            </w:r>
          </w:p>
        </w:tc>
        <w:tc>
          <w:tcPr>
            <w:tcW w:w="966" w:type="dxa"/>
            <w:tcBorders>
              <w:top w:val="nil"/>
              <w:left w:val="nil"/>
              <w:bottom w:val="single" w:sz="4" w:space="0" w:color="auto"/>
              <w:right w:val="single" w:sz="4" w:space="0" w:color="auto"/>
            </w:tcBorders>
            <w:shd w:val="clear" w:color="auto" w:fill="auto"/>
            <w:vAlign w:val="center"/>
            <w:hideMark/>
          </w:tcPr>
          <w:p w14:paraId="49B991D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F1DAF16" w14:textId="77777777" w:rsidR="00F068B1" w:rsidRPr="00F068B1" w:rsidRDefault="00F068B1" w:rsidP="00F068B1">
            <w:pPr>
              <w:spacing w:after="0" w:line="240" w:lineRule="auto"/>
              <w:jc w:val="center"/>
              <w:rPr>
                <w:color w:val="000000"/>
                <w:sz w:val="20"/>
              </w:rPr>
            </w:pPr>
            <w:r w:rsidRPr="00F068B1">
              <w:rPr>
                <w:color w:val="000000"/>
                <w:sz w:val="20"/>
              </w:rPr>
              <w:t>DEP TMDL</w:t>
            </w:r>
          </w:p>
        </w:tc>
        <w:tc>
          <w:tcPr>
            <w:tcW w:w="1172" w:type="dxa"/>
            <w:tcBorders>
              <w:top w:val="nil"/>
              <w:left w:val="nil"/>
              <w:bottom w:val="single" w:sz="4" w:space="0" w:color="auto"/>
              <w:right w:val="single" w:sz="4" w:space="0" w:color="auto"/>
            </w:tcBorders>
            <w:shd w:val="clear" w:color="auto" w:fill="auto"/>
            <w:vAlign w:val="center"/>
            <w:hideMark/>
          </w:tcPr>
          <w:p w14:paraId="60D2DD18" w14:textId="77777777" w:rsidR="00F068B1" w:rsidRPr="00F068B1" w:rsidRDefault="00F068B1" w:rsidP="00F068B1">
            <w:pPr>
              <w:spacing w:after="0" w:line="240" w:lineRule="auto"/>
              <w:jc w:val="center"/>
              <w:rPr>
                <w:color w:val="000000"/>
                <w:sz w:val="20"/>
              </w:rPr>
            </w:pPr>
            <w:r w:rsidRPr="00F068B1">
              <w:rPr>
                <w:color w:val="000000"/>
                <w:sz w:val="20"/>
              </w:rPr>
              <w:t>DEP TMDL - $272,800</w:t>
            </w:r>
          </w:p>
        </w:tc>
        <w:tc>
          <w:tcPr>
            <w:tcW w:w="1160" w:type="dxa"/>
            <w:tcBorders>
              <w:top w:val="nil"/>
              <w:left w:val="nil"/>
              <w:bottom w:val="single" w:sz="4" w:space="0" w:color="auto"/>
              <w:right w:val="single" w:sz="4" w:space="0" w:color="auto"/>
            </w:tcBorders>
            <w:shd w:val="clear" w:color="auto" w:fill="auto"/>
            <w:vAlign w:val="center"/>
            <w:hideMark/>
          </w:tcPr>
          <w:p w14:paraId="1478D68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60694F1"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8CE4BCA"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7D3E6676"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5DEDB427" w14:textId="77777777" w:rsidR="00F068B1" w:rsidRPr="00F068B1" w:rsidRDefault="00F068B1" w:rsidP="00F068B1">
            <w:pPr>
              <w:spacing w:after="0" w:line="240" w:lineRule="auto"/>
              <w:jc w:val="center"/>
              <w:rPr>
                <w:color w:val="000000"/>
                <w:sz w:val="20"/>
              </w:rPr>
            </w:pPr>
            <w:r w:rsidRPr="00F068B1">
              <w:rPr>
                <w:color w:val="000000"/>
                <w:sz w:val="20"/>
              </w:rPr>
              <w:t>BC-84</w:t>
            </w:r>
          </w:p>
        </w:tc>
        <w:tc>
          <w:tcPr>
            <w:tcW w:w="2038" w:type="dxa"/>
            <w:tcBorders>
              <w:top w:val="nil"/>
              <w:left w:val="nil"/>
              <w:bottom w:val="single" w:sz="4" w:space="0" w:color="auto"/>
              <w:right w:val="single" w:sz="4" w:space="0" w:color="auto"/>
            </w:tcBorders>
            <w:shd w:val="clear" w:color="auto" w:fill="auto"/>
            <w:vAlign w:val="center"/>
            <w:hideMark/>
          </w:tcPr>
          <w:p w14:paraId="03251C9B" w14:textId="77777777" w:rsidR="00F068B1" w:rsidRPr="00F068B1" w:rsidRDefault="00F068B1" w:rsidP="00F068B1">
            <w:pPr>
              <w:spacing w:after="0" w:line="240" w:lineRule="auto"/>
              <w:jc w:val="center"/>
              <w:rPr>
                <w:color w:val="000000"/>
                <w:sz w:val="20"/>
              </w:rPr>
            </w:pPr>
            <w:r w:rsidRPr="00F068B1">
              <w:rPr>
                <w:color w:val="000000"/>
                <w:sz w:val="20"/>
              </w:rPr>
              <w:t>Stormwater Project - NIRL - Titusville - South St Basin</w:t>
            </w:r>
          </w:p>
        </w:tc>
        <w:tc>
          <w:tcPr>
            <w:tcW w:w="1571" w:type="dxa"/>
            <w:tcBorders>
              <w:top w:val="nil"/>
              <w:left w:val="nil"/>
              <w:bottom w:val="single" w:sz="4" w:space="0" w:color="auto"/>
              <w:right w:val="single" w:sz="4" w:space="0" w:color="auto"/>
            </w:tcBorders>
            <w:shd w:val="clear" w:color="auto" w:fill="auto"/>
            <w:vAlign w:val="center"/>
            <w:hideMark/>
          </w:tcPr>
          <w:p w14:paraId="41C71105" w14:textId="77777777" w:rsidR="00F068B1" w:rsidRPr="00F068B1" w:rsidRDefault="00F068B1" w:rsidP="00F068B1">
            <w:pPr>
              <w:spacing w:after="0" w:line="240" w:lineRule="auto"/>
              <w:jc w:val="center"/>
              <w:rPr>
                <w:color w:val="000000"/>
                <w:sz w:val="20"/>
              </w:rPr>
            </w:pPr>
            <w:r w:rsidRPr="00F068B1">
              <w:rPr>
                <w:color w:val="000000"/>
                <w:sz w:val="20"/>
              </w:rPr>
              <w:t>SOIRL-20.</w:t>
            </w:r>
          </w:p>
        </w:tc>
        <w:tc>
          <w:tcPr>
            <w:tcW w:w="1916" w:type="dxa"/>
            <w:tcBorders>
              <w:top w:val="nil"/>
              <w:left w:val="nil"/>
              <w:bottom w:val="single" w:sz="4" w:space="0" w:color="auto"/>
              <w:right w:val="single" w:sz="4" w:space="0" w:color="auto"/>
            </w:tcBorders>
            <w:shd w:val="clear" w:color="auto" w:fill="auto"/>
            <w:vAlign w:val="center"/>
            <w:hideMark/>
          </w:tcPr>
          <w:p w14:paraId="0CE4B4D4"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3CF9E27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9729519"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1BCEC90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7040A4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10B5116"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A32862B" w14:textId="77777777" w:rsidR="00F068B1" w:rsidRPr="00F068B1" w:rsidRDefault="00F068B1" w:rsidP="00F068B1">
            <w:pPr>
              <w:spacing w:after="0" w:line="240" w:lineRule="auto"/>
              <w:jc w:val="center"/>
              <w:rPr>
                <w:color w:val="000000"/>
                <w:sz w:val="20"/>
              </w:rPr>
            </w:pPr>
            <w:r w:rsidRPr="00F068B1">
              <w:rPr>
                <w:color w:val="000000"/>
                <w:sz w:val="20"/>
              </w:rPr>
              <w:t>202.25</w:t>
            </w:r>
          </w:p>
        </w:tc>
        <w:tc>
          <w:tcPr>
            <w:tcW w:w="972" w:type="dxa"/>
            <w:tcBorders>
              <w:top w:val="nil"/>
              <w:left w:val="nil"/>
              <w:bottom w:val="single" w:sz="4" w:space="0" w:color="auto"/>
              <w:right w:val="single" w:sz="4" w:space="0" w:color="auto"/>
            </w:tcBorders>
            <w:shd w:val="clear" w:color="auto" w:fill="auto"/>
            <w:vAlign w:val="center"/>
            <w:hideMark/>
          </w:tcPr>
          <w:p w14:paraId="0F51FCE9" w14:textId="77777777" w:rsidR="00F068B1" w:rsidRPr="00F068B1" w:rsidRDefault="00F068B1" w:rsidP="00F068B1">
            <w:pPr>
              <w:spacing w:after="0" w:line="240" w:lineRule="auto"/>
              <w:jc w:val="center"/>
              <w:rPr>
                <w:color w:val="000000"/>
                <w:sz w:val="20"/>
              </w:rPr>
            </w:pPr>
            <w:r w:rsidRPr="00F068B1">
              <w:rPr>
                <w:color w:val="000000"/>
                <w:sz w:val="20"/>
              </w:rPr>
              <w:t>475125</w:t>
            </w:r>
          </w:p>
        </w:tc>
        <w:tc>
          <w:tcPr>
            <w:tcW w:w="966" w:type="dxa"/>
            <w:tcBorders>
              <w:top w:val="nil"/>
              <w:left w:val="nil"/>
              <w:bottom w:val="single" w:sz="4" w:space="0" w:color="auto"/>
              <w:right w:val="single" w:sz="4" w:space="0" w:color="auto"/>
            </w:tcBorders>
            <w:shd w:val="clear" w:color="auto" w:fill="auto"/>
            <w:vAlign w:val="center"/>
            <w:hideMark/>
          </w:tcPr>
          <w:p w14:paraId="57602F9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200E8F7F" w14:textId="77777777" w:rsidR="00F068B1" w:rsidRPr="00F068B1" w:rsidRDefault="00F068B1" w:rsidP="00F068B1">
            <w:pPr>
              <w:spacing w:after="0" w:line="240" w:lineRule="auto"/>
              <w:jc w:val="center"/>
              <w:rPr>
                <w:color w:val="000000"/>
                <w:sz w:val="20"/>
              </w:rPr>
            </w:pPr>
            <w:r w:rsidRPr="00F068B1">
              <w:rPr>
                <w:color w:val="000000"/>
                <w:sz w:val="20"/>
              </w:rPr>
              <w:t>DEP TMDL</w:t>
            </w:r>
          </w:p>
        </w:tc>
        <w:tc>
          <w:tcPr>
            <w:tcW w:w="1172" w:type="dxa"/>
            <w:tcBorders>
              <w:top w:val="nil"/>
              <w:left w:val="nil"/>
              <w:bottom w:val="single" w:sz="4" w:space="0" w:color="auto"/>
              <w:right w:val="single" w:sz="4" w:space="0" w:color="auto"/>
            </w:tcBorders>
            <w:shd w:val="clear" w:color="auto" w:fill="auto"/>
            <w:vAlign w:val="center"/>
            <w:hideMark/>
          </w:tcPr>
          <w:p w14:paraId="69A3B43B" w14:textId="77777777" w:rsidR="00F068B1" w:rsidRPr="00F068B1" w:rsidRDefault="00F068B1" w:rsidP="00F068B1">
            <w:pPr>
              <w:spacing w:after="0" w:line="240" w:lineRule="auto"/>
              <w:jc w:val="center"/>
              <w:rPr>
                <w:color w:val="000000"/>
                <w:sz w:val="20"/>
              </w:rPr>
            </w:pPr>
            <w:r w:rsidRPr="00F068B1">
              <w:rPr>
                <w:color w:val="000000"/>
                <w:sz w:val="20"/>
              </w:rPr>
              <w:t>DEP TMDL - $86,856</w:t>
            </w:r>
          </w:p>
        </w:tc>
        <w:tc>
          <w:tcPr>
            <w:tcW w:w="1160" w:type="dxa"/>
            <w:tcBorders>
              <w:top w:val="nil"/>
              <w:left w:val="nil"/>
              <w:bottom w:val="single" w:sz="4" w:space="0" w:color="auto"/>
              <w:right w:val="single" w:sz="4" w:space="0" w:color="auto"/>
            </w:tcBorders>
            <w:shd w:val="clear" w:color="auto" w:fill="auto"/>
            <w:vAlign w:val="center"/>
            <w:hideMark/>
          </w:tcPr>
          <w:p w14:paraId="48462502" w14:textId="77777777" w:rsidR="00F068B1" w:rsidRPr="00F068B1" w:rsidRDefault="00F068B1" w:rsidP="00F068B1">
            <w:pPr>
              <w:spacing w:after="0" w:line="240" w:lineRule="auto"/>
              <w:jc w:val="center"/>
              <w:rPr>
                <w:color w:val="000000"/>
                <w:sz w:val="20"/>
              </w:rPr>
            </w:pPr>
            <w:r w:rsidRPr="00F068B1">
              <w:rPr>
                <w:color w:val="000000"/>
                <w:sz w:val="20"/>
              </w:rPr>
              <w:t>NF025</w:t>
            </w:r>
          </w:p>
        </w:tc>
      </w:tr>
      <w:tr w:rsidR="00F068B1" w:rsidRPr="00F068B1" w14:paraId="0EDF8AAD"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58CCBE1"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0576208D"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1FCB8256" w14:textId="77777777" w:rsidR="00F068B1" w:rsidRPr="00F068B1" w:rsidRDefault="00F068B1" w:rsidP="00F068B1">
            <w:pPr>
              <w:spacing w:after="0" w:line="240" w:lineRule="auto"/>
              <w:jc w:val="center"/>
              <w:rPr>
                <w:color w:val="000000"/>
                <w:sz w:val="20"/>
              </w:rPr>
            </w:pPr>
            <w:r w:rsidRPr="00F068B1">
              <w:rPr>
                <w:color w:val="000000"/>
                <w:sz w:val="20"/>
              </w:rPr>
              <w:t>BC-85</w:t>
            </w:r>
          </w:p>
        </w:tc>
        <w:tc>
          <w:tcPr>
            <w:tcW w:w="2038" w:type="dxa"/>
            <w:tcBorders>
              <w:top w:val="nil"/>
              <w:left w:val="nil"/>
              <w:bottom w:val="single" w:sz="4" w:space="0" w:color="auto"/>
              <w:right w:val="single" w:sz="4" w:space="0" w:color="auto"/>
            </w:tcBorders>
            <w:shd w:val="clear" w:color="auto" w:fill="auto"/>
            <w:vAlign w:val="center"/>
            <w:hideMark/>
          </w:tcPr>
          <w:p w14:paraId="5D53F129" w14:textId="77777777" w:rsidR="00F068B1" w:rsidRPr="00F068B1" w:rsidRDefault="00F068B1" w:rsidP="00F068B1">
            <w:pPr>
              <w:spacing w:after="0" w:line="240" w:lineRule="auto"/>
              <w:jc w:val="center"/>
              <w:rPr>
                <w:color w:val="000000"/>
                <w:sz w:val="20"/>
              </w:rPr>
            </w:pPr>
            <w:r w:rsidRPr="00F068B1">
              <w:rPr>
                <w:color w:val="000000"/>
                <w:sz w:val="20"/>
              </w:rPr>
              <w:t>Stormwater Project - NIRL - Titusville - La Paloma Basin</w:t>
            </w:r>
          </w:p>
        </w:tc>
        <w:tc>
          <w:tcPr>
            <w:tcW w:w="1571" w:type="dxa"/>
            <w:tcBorders>
              <w:top w:val="nil"/>
              <w:left w:val="nil"/>
              <w:bottom w:val="single" w:sz="4" w:space="0" w:color="auto"/>
              <w:right w:val="single" w:sz="4" w:space="0" w:color="auto"/>
            </w:tcBorders>
            <w:shd w:val="clear" w:color="auto" w:fill="auto"/>
            <w:vAlign w:val="center"/>
            <w:hideMark/>
          </w:tcPr>
          <w:p w14:paraId="78579C84" w14:textId="77777777" w:rsidR="00F068B1" w:rsidRPr="00F068B1" w:rsidRDefault="00F068B1" w:rsidP="00F068B1">
            <w:pPr>
              <w:spacing w:after="0" w:line="240" w:lineRule="auto"/>
              <w:jc w:val="center"/>
              <w:rPr>
                <w:color w:val="000000"/>
                <w:sz w:val="20"/>
              </w:rPr>
            </w:pPr>
            <w:r w:rsidRPr="00F068B1">
              <w:rPr>
                <w:color w:val="000000"/>
                <w:sz w:val="20"/>
              </w:rPr>
              <w:t>SOIRL-21.</w:t>
            </w:r>
          </w:p>
        </w:tc>
        <w:tc>
          <w:tcPr>
            <w:tcW w:w="1916" w:type="dxa"/>
            <w:tcBorders>
              <w:top w:val="nil"/>
              <w:left w:val="nil"/>
              <w:bottom w:val="single" w:sz="4" w:space="0" w:color="auto"/>
              <w:right w:val="single" w:sz="4" w:space="0" w:color="auto"/>
            </w:tcBorders>
            <w:shd w:val="clear" w:color="auto" w:fill="auto"/>
            <w:vAlign w:val="center"/>
            <w:hideMark/>
          </w:tcPr>
          <w:p w14:paraId="541C6000"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F9BB724"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3CDC36E"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37CF4D9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6E18D9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6011ED0"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407E64E" w14:textId="77777777" w:rsidR="00F068B1" w:rsidRPr="00F068B1" w:rsidRDefault="00F068B1" w:rsidP="00F068B1">
            <w:pPr>
              <w:spacing w:after="0" w:line="240" w:lineRule="auto"/>
              <w:jc w:val="center"/>
              <w:rPr>
                <w:color w:val="000000"/>
                <w:sz w:val="20"/>
              </w:rPr>
            </w:pPr>
            <w:r w:rsidRPr="00F068B1">
              <w:rPr>
                <w:color w:val="000000"/>
                <w:sz w:val="20"/>
              </w:rPr>
              <w:t>554.8</w:t>
            </w:r>
          </w:p>
        </w:tc>
        <w:tc>
          <w:tcPr>
            <w:tcW w:w="972" w:type="dxa"/>
            <w:tcBorders>
              <w:top w:val="nil"/>
              <w:left w:val="nil"/>
              <w:bottom w:val="single" w:sz="4" w:space="0" w:color="auto"/>
              <w:right w:val="single" w:sz="4" w:space="0" w:color="auto"/>
            </w:tcBorders>
            <w:shd w:val="clear" w:color="auto" w:fill="auto"/>
            <w:vAlign w:val="center"/>
            <w:hideMark/>
          </w:tcPr>
          <w:p w14:paraId="1E1B28E3" w14:textId="77777777" w:rsidR="00F068B1" w:rsidRPr="00F068B1" w:rsidRDefault="00F068B1" w:rsidP="00F068B1">
            <w:pPr>
              <w:spacing w:after="0" w:line="240" w:lineRule="auto"/>
              <w:jc w:val="center"/>
              <w:rPr>
                <w:color w:val="000000"/>
                <w:sz w:val="20"/>
              </w:rPr>
            </w:pPr>
            <w:r w:rsidRPr="00F068B1">
              <w:rPr>
                <w:color w:val="000000"/>
                <w:sz w:val="20"/>
              </w:rPr>
              <w:t>375250</w:t>
            </w:r>
          </w:p>
        </w:tc>
        <w:tc>
          <w:tcPr>
            <w:tcW w:w="966" w:type="dxa"/>
            <w:tcBorders>
              <w:top w:val="nil"/>
              <w:left w:val="nil"/>
              <w:bottom w:val="single" w:sz="4" w:space="0" w:color="auto"/>
              <w:right w:val="single" w:sz="4" w:space="0" w:color="auto"/>
            </w:tcBorders>
            <w:shd w:val="clear" w:color="auto" w:fill="auto"/>
            <w:vAlign w:val="center"/>
            <w:hideMark/>
          </w:tcPr>
          <w:p w14:paraId="12FC4B2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73DCFED2" w14:textId="77777777" w:rsidR="00F068B1" w:rsidRPr="00F068B1" w:rsidRDefault="00F068B1" w:rsidP="00F068B1">
            <w:pPr>
              <w:spacing w:after="0" w:line="240" w:lineRule="auto"/>
              <w:jc w:val="center"/>
              <w:rPr>
                <w:color w:val="000000"/>
                <w:sz w:val="20"/>
              </w:rPr>
            </w:pPr>
            <w:r w:rsidRPr="00F068B1">
              <w:rPr>
                <w:color w:val="000000"/>
                <w:sz w:val="20"/>
              </w:rPr>
              <w:t>DEP TMDL</w:t>
            </w:r>
          </w:p>
        </w:tc>
        <w:tc>
          <w:tcPr>
            <w:tcW w:w="1172" w:type="dxa"/>
            <w:tcBorders>
              <w:top w:val="nil"/>
              <w:left w:val="nil"/>
              <w:bottom w:val="single" w:sz="4" w:space="0" w:color="auto"/>
              <w:right w:val="single" w:sz="4" w:space="0" w:color="auto"/>
            </w:tcBorders>
            <w:shd w:val="clear" w:color="auto" w:fill="auto"/>
            <w:vAlign w:val="center"/>
            <w:hideMark/>
          </w:tcPr>
          <w:p w14:paraId="0028B9B3" w14:textId="77777777" w:rsidR="00F068B1" w:rsidRPr="00F068B1" w:rsidRDefault="00F068B1" w:rsidP="00F068B1">
            <w:pPr>
              <w:spacing w:after="0" w:line="240" w:lineRule="auto"/>
              <w:jc w:val="center"/>
              <w:rPr>
                <w:color w:val="000000"/>
                <w:sz w:val="20"/>
              </w:rPr>
            </w:pPr>
            <w:r w:rsidRPr="00F068B1">
              <w:rPr>
                <w:color w:val="000000"/>
                <w:sz w:val="20"/>
              </w:rPr>
              <w:t>DEP TMDL - $208,296</w:t>
            </w:r>
          </w:p>
        </w:tc>
        <w:tc>
          <w:tcPr>
            <w:tcW w:w="1160" w:type="dxa"/>
            <w:tcBorders>
              <w:top w:val="nil"/>
              <w:left w:val="nil"/>
              <w:bottom w:val="single" w:sz="4" w:space="0" w:color="auto"/>
              <w:right w:val="single" w:sz="4" w:space="0" w:color="auto"/>
            </w:tcBorders>
            <w:shd w:val="clear" w:color="auto" w:fill="auto"/>
            <w:vAlign w:val="center"/>
            <w:hideMark/>
          </w:tcPr>
          <w:p w14:paraId="3568C1CC"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90E07FE"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0D7CF5D"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23AE552"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087C6005" w14:textId="77777777" w:rsidR="00F068B1" w:rsidRPr="00F068B1" w:rsidRDefault="00F068B1" w:rsidP="00F068B1">
            <w:pPr>
              <w:spacing w:after="0" w:line="240" w:lineRule="auto"/>
              <w:jc w:val="center"/>
              <w:rPr>
                <w:color w:val="000000"/>
                <w:sz w:val="20"/>
              </w:rPr>
            </w:pPr>
            <w:r w:rsidRPr="00F068B1">
              <w:rPr>
                <w:color w:val="000000"/>
                <w:sz w:val="20"/>
              </w:rPr>
              <w:t>BC-89</w:t>
            </w:r>
          </w:p>
        </w:tc>
        <w:tc>
          <w:tcPr>
            <w:tcW w:w="2038" w:type="dxa"/>
            <w:tcBorders>
              <w:top w:val="nil"/>
              <w:left w:val="nil"/>
              <w:bottom w:val="single" w:sz="4" w:space="0" w:color="auto"/>
              <w:right w:val="single" w:sz="4" w:space="0" w:color="auto"/>
            </w:tcBorders>
            <w:shd w:val="clear" w:color="auto" w:fill="auto"/>
            <w:vAlign w:val="center"/>
            <w:hideMark/>
          </w:tcPr>
          <w:p w14:paraId="267C6281" w14:textId="77777777" w:rsidR="00F068B1" w:rsidRPr="00F068B1" w:rsidRDefault="00F068B1" w:rsidP="00F068B1">
            <w:pPr>
              <w:spacing w:after="0" w:line="240" w:lineRule="auto"/>
              <w:jc w:val="center"/>
              <w:rPr>
                <w:color w:val="000000"/>
                <w:sz w:val="20"/>
              </w:rPr>
            </w:pPr>
            <w:r w:rsidRPr="00F068B1">
              <w:rPr>
                <w:color w:val="000000"/>
                <w:sz w:val="20"/>
              </w:rPr>
              <w:t>Wastewater Treatment Facility Upgrade-NIRL-Titusville</w:t>
            </w:r>
          </w:p>
        </w:tc>
        <w:tc>
          <w:tcPr>
            <w:tcW w:w="1571" w:type="dxa"/>
            <w:tcBorders>
              <w:top w:val="nil"/>
              <w:left w:val="nil"/>
              <w:bottom w:val="single" w:sz="4" w:space="0" w:color="auto"/>
              <w:right w:val="single" w:sz="4" w:space="0" w:color="auto"/>
            </w:tcBorders>
            <w:shd w:val="clear" w:color="auto" w:fill="auto"/>
            <w:vAlign w:val="center"/>
            <w:hideMark/>
          </w:tcPr>
          <w:p w14:paraId="0CDBBBAB" w14:textId="77777777" w:rsidR="00F068B1" w:rsidRPr="00F068B1" w:rsidRDefault="00F068B1" w:rsidP="00F068B1">
            <w:pPr>
              <w:spacing w:after="0" w:line="240" w:lineRule="auto"/>
              <w:jc w:val="center"/>
              <w:rPr>
                <w:color w:val="000000"/>
                <w:sz w:val="20"/>
              </w:rPr>
            </w:pPr>
            <w:r w:rsidRPr="00F068B1">
              <w:rPr>
                <w:color w:val="000000"/>
                <w:sz w:val="20"/>
              </w:rPr>
              <w:t>SOIRL-02.</w:t>
            </w:r>
          </w:p>
        </w:tc>
        <w:tc>
          <w:tcPr>
            <w:tcW w:w="1916" w:type="dxa"/>
            <w:tcBorders>
              <w:top w:val="nil"/>
              <w:left w:val="nil"/>
              <w:bottom w:val="single" w:sz="4" w:space="0" w:color="auto"/>
              <w:right w:val="single" w:sz="4" w:space="0" w:color="auto"/>
            </w:tcBorders>
            <w:shd w:val="clear" w:color="auto" w:fill="auto"/>
            <w:vAlign w:val="center"/>
            <w:hideMark/>
          </w:tcPr>
          <w:p w14:paraId="64BB4990" w14:textId="77777777" w:rsidR="00F068B1" w:rsidRPr="00F068B1" w:rsidRDefault="00F068B1" w:rsidP="00F068B1">
            <w:pPr>
              <w:spacing w:after="0" w:line="240" w:lineRule="auto"/>
              <w:jc w:val="center"/>
              <w:rPr>
                <w:color w:val="000000"/>
                <w:sz w:val="20"/>
              </w:rPr>
            </w:pPr>
            <w:r w:rsidRPr="00F068B1">
              <w:rPr>
                <w:color w:val="000000"/>
                <w:sz w:val="20"/>
              </w:rPr>
              <w:t>WWTF Upgrade</w:t>
            </w:r>
          </w:p>
        </w:tc>
        <w:tc>
          <w:tcPr>
            <w:tcW w:w="1094" w:type="dxa"/>
            <w:tcBorders>
              <w:top w:val="nil"/>
              <w:left w:val="nil"/>
              <w:bottom w:val="single" w:sz="4" w:space="0" w:color="auto"/>
              <w:right w:val="single" w:sz="4" w:space="0" w:color="auto"/>
            </w:tcBorders>
            <w:shd w:val="clear" w:color="auto" w:fill="auto"/>
            <w:vAlign w:val="center"/>
            <w:hideMark/>
          </w:tcPr>
          <w:p w14:paraId="00020D3B"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9C243D5" w14:textId="77777777" w:rsidR="00F068B1" w:rsidRPr="00F068B1" w:rsidRDefault="00F068B1" w:rsidP="00F068B1">
            <w:pPr>
              <w:spacing w:after="0" w:line="240" w:lineRule="auto"/>
              <w:jc w:val="center"/>
              <w:rPr>
                <w:color w:val="000000"/>
                <w:sz w:val="20"/>
              </w:rPr>
            </w:pPr>
            <w:r w:rsidRPr="00F068B1">
              <w:rPr>
                <w:color w:val="000000"/>
                <w:sz w:val="20"/>
              </w:rPr>
              <w:t>2022</w:t>
            </w:r>
          </w:p>
        </w:tc>
        <w:tc>
          <w:tcPr>
            <w:tcW w:w="1094" w:type="dxa"/>
            <w:tcBorders>
              <w:top w:val="nil"/>
              <w:left w:val="nil"/>
              <w:bottom w:val="single" w:sz="4" w:space="0" w:color="auto"/>
              <w:right w:val="single" w:sz="4" w:space="0" w:color="auto"/>
            </w:tcBorders>
            <w:shd w:val="clear" w:color="auto" w:fill="auto"/>
            <w:vAlign w:val="center"/>
            <w:hideMark/>
          </w:tcPr>
          <w:p w14:paraId="5CB1337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50F87C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FD90F0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15222D54"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5B31A251" w14:textId="77777777" w:rsidR="00F068B1" w:rsidRPr="00F068B1" w:rsidRDefault="00F068B1" w:rsidP="00F068B1">
            <w:pPr>
              <w:spacing w:after="0" w:line="240" w:lineRule="auto"/>
              <w:jc w:val="center"/>
              <w:rPr>
                <w:color w:val="000000"/>
                <w:sz w:val="20"/>
              </w:rPr>
            </w:pPr>
            <w:r w:rsidRPr="00F068B1">
              <w:rPr>
                <w:color w:val="000000"/>
                <w:sz w:val="20"/>
              </w:rPr>
              <w:t>8000000</w:t>
            </w:r>
          </w:p>
        </w:tc>
        <w:tc>
          <w:tcPr>
            <w:tcW w:w="966" w:type="dxa"/>
            <w:tcBorders>
              <w:top w:val="nil"/>
              <w:left w:val="nil"/>
              <w:bottom w:val="single" w:sz="4" w:space="0" w:color="auto"/>
              <w:right w:val="single" w:sz="4" w:space="0" w:color="auto"/>
            </w:tcBorders>
            <w:shd w:val="clear" w:color="auto" w:fill="auto"/>
            <w:vAlign w:val="center"/>
            <w:hideMark/>
          </w:tcPr>
          <w:p w14:paraId="1A2CDD1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462B534A" w14:textId="77777777" w:rsidR="00F068B1" w:rsidRPr="00F068B1" w:rsidRDefault="00F068B1" w:rsidP="00F068B1">
            <w:pPr>
              <w:spacing w:after="0" w:line="240" w:lineRule="auto"/>
              <w:jc w:val="center"/>
              <w:rPr>
                <w:color w:val="000000"/>
                <w:sz w:val="20"/>
              </w:rPr>
            </w:pPr>
            <w:r w:rsidRPr="00F068B1">
              <w:rPr>
                <w:color w:val="000000"/>
                <w:sz w:val="20"/>
              </w:rPr>
              <w:t>SOIRL/ City</w:t>
            </w:r>
          </w:p>
        </w:tc>
        <w:tc>
          <w:tcPr>
            <w:tcW w:w="1172" w:type="dxa"/>
            <w:tcBorders>
              <w:top w:val="nil"/>
              <w:left w:val="nil"/>
              <w:bottom w:val="single" w:sz="4" w:space="0" w:color="auto"/>
              <w:right w:val="single" w:sz="4" w:space="0" w:color="auto"/>
            </w:tcBorders>
            <w:shd w:val="clear" w:color="auto" w:fill="auto"/>
            <w:vAlign w:val="center"/>
            <w:hideMark/>
          </w:tcPr>
          <w:p w14:paraId="072708BD" w14:textId="77777777" w:rsidR="00F068B1" w:rsidRPr="00F068B1" w:rsidRDefault="00F068B1" w:rsidP="00F068B1">
            <w:pPr>
              <w:spacing w:after="0" w:line="240" w:lineRule="auto"/>
              <w:jc w:val="center"/>
              <w:rPr>
                <w:color w:val="000000"/>
                <w:sz w:val="20"/>
              </w:rPr>
            </w:pPr>
            <w:r w:rsidRPr="00F068B1">
              <w:rPr>
                <w:color w:val="000000"/>
                <w:sz w:val="20"/>
              </w:rPr>
              <w:t>8000000</w:t>
            </w:r>
          </w:p>
        </w:tc>
        <w:tc>
          <w:tcPr>
            <w:tcW w:w="1160" w:type="dxa"/>
            <w:tcBorders>
              <w:top w:val="nil"/>
              <w:left w:val="nil"/>
              <w:bottom w:val="single" w:sz="4" w:space="0" w:color="auto"/>
              <w:right w:val="single" w:sz="4" w:space="0" w:color="auto"/>
            </w:tcBorders>
            <w:shd w:val="clear" w:color="auto" w:fill="auto"/>
            <w:vAlign w:val="center"/>
            <w:hideMark/>
          </w:tcPr>
          <w:p w14:paraId="7F86FFBE"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DE95421" w14:textId="77777777" w:rsidTr="00E86A53">
        <w:trPr>
          <w:cantSplit/>
          <w:trHeight w:val="343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A5591BD"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2FC4B9E1"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928" w:type="dxa"/>
            <w:tcBorders>
              <w:top w:val="nil"/>
              <w:left w:val="nil"/>
              <w:bottom w:val="single" w:sz="4" w:space="0" w:color="auto"/>
              <w:right w:val="single" w:sz="4" w:space="0" w:color="auto"/>
            </w:tcBorders>
            <w:shd w:val="clear" w:color="auto" w:fill="auto"/>
            <w:vAlign w:val="center"/>
            <w:hideMark/>
          </w:tcPr>
          <w:p w14:paraId="291BCBC0" w14:textId="77777777" w:rsidR="00F068B1" w:rsidRPr="00F068B1" w:rsidRDefault="00F068B1" w:rsidP="00F068B1">
            <w:pPr>
              <w:spacing w:after="0" w:line="240" w:lineRule="auto"/>
              <w:jc w:val="center"/>
              <w:rPr>
                <w:color w:val="000000"/>
                <w:sz w:val="20"/>
              </w:rPr>
            </w:pPr>
            <w:r w:rsidRPr="00F068B1">
              <w:rPr>
                <w:color w:val="000000"/>
                <w:sz w:val="20"/>
              </w:rPr>
              <w:t>BC-99</w:t>
            </w:r>
          </w:p>
        </w:tc>
        <w:tc>
          <w:tcPr>
            <w:tcW w:w="2038" w:type="dxa"/>
            <w:tcBorders>
              <w:top w:val="nil"/>
              <w:left w:val="nil"/>
              <w:bottom w:val="single" w:sz="4" w:space="0" w:color="auto"/>
              <w:right w:val="single" w:sz="4" w:space="0" w:color="auto"/>
            </w:tcBorders>
            <w:shd w:val="clear" w:color="auto" w:fill="auto"/>
            <w:vAlign w:val="center"/>
            <w:hideMark/>
          </w:tcPr>
          <w:p w14:paraId="2A644484" w14:textId="77777777" w:rsidR="00F068B1" w:rsidRPr="00F068B1" w:rsidRDefault="00F068B1" w:rsidP="00F068B1">
            <w:pPr>
              <w:spacing w:after="0" w:line="240" w:lineRule="auto"/>
              <w:jc w:val="center"/>
              <w:rPr>
                <w:color w:val="000000"/>
                <w:sz w:val="20"/>
              </w:rPr>
            </w:pPr>
            <w:r w:rsidRPr="00F068B1">
              <w:rPr>
                <w:color w:val="000000"/>
                <w:sz w:val="20"/>
              </w:rPr>
              <w:t>Coleman Pond MAPS</w:t>
            </w:r>
          </w:p>
        </w:tc>
        <w:tc>
          <w:tcPr>
            <w:tcW w:w="1571" w:type="dxa"/>
            <w:tcBorders>
              <w:top w:val="nil"/>
              <w:left w:val="nil"/>
              <w:bottom w:val="single" w:sz="4" w:space="0" w:color="auto"/>
              <w:right w:val="single" w:sz="4" w:space="0" w:color="auto"/>
            </w:tcBorders>
            <w:shd w:val="clear" w:color="auto" w:fill="auto"/>
            <w:vAlign w:val="center"/>
            <w:hideMark/>
          </w:tcPr>
          <w:p w14:paraId="63A54588" w14:textId="77777777" w:rsidR="00F068B1" w:rsidRPr="00F068B1" w:rsidRDefault="00F068B1" w:rsidP="00F068B1">
            <w:pPr>
              <w:spacing w:after="0" w:line="240" w:lineRule="auto"/>
              <w:jc w:val="center"/>
              <w:rPr>
                <w:color w:val="000000"/>
                <w:sz w:val="20"/>
              </w:rPr>
            </w:pPr>
            <w:r w:rsidRPr="00F068B1">
              <w:rPr>
                <w:color w:val="000000"/>
                <w:sz w:val="20"/>
              </w:rPr>
              <w:t>Installation of floating islands within a 1 acre City owned pond located within the Chain of Lakes basin.</w:t>
            </w:r>
          </w:p>
        </w:tc>
        <w:tc>
          <w:tcPr>
            <w:tcW w:w="1916" w:type="dxa"/>
            <w:tcBorders>
              <w:top w:val="nil"/>
              <w:left w:val="nil"/>
              <w:bottom w:val="single" w:sz="4" w:space="0" w:color="auto"/>
              <w:right w:val="single" w:sz="4" w:space="0" w:color="auto"/>
            </w:tcBorders>
            <w:shd w:val="clear" w:color="auto" w:fill="auto"/>
            <w:vAlign w:val="center"/>
            <w:hideMark/>
          </w:tcPr>
          <w:p w14:paraId="56695A7B" w14:textId="14BA88A1" w:rsidR="00F068B1" w:rsidRPr="00F068B1" w:rsidRDefault="00F068B1" w:rsidP="00F068B1">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22C105FD"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20F8490"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085D775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4B8BF3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E8D778E"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43047BE" w14:textId="77777777" w:rsidR="00F068B1" w:rsidRPr="00F068B1" w:rsidRDefault="00F068B1" w:rsidP="00F068B1">
            <w:pPr>
              <w:spacing w:after="0" w:line="240" w:lineRule="auto"/>
              <w:jc w:val="center"/>
              <w:rPr>
                <w:color w:val="000000"/>
                <w:sz w:val="20"/>
              </w:rPr>
            </w:pPr>
            <w:r w:rsidRPr="00F068B1">
              <w:rPr>
                <w:color w:val="000000"/>
                <w:sz w:val="20"/>
              </w:rPr>
              <w:t>750</w:t>
            </w:r>
          </w:p>
        </w:tc>
        <w:tc>
          <w:tcPr>
            <w:tcW w:w="972" w:type="dxa"/>
            <w:tcBorders>
              <w:top w:val="nil"/>
              <w:left w:val="nil"/>
              <w:bottom w:val="single" w:sz="4" w:space="0" w:color="auto"/>
              <w:right w:val="single" w:sz="4" w:space="0" w:color="auto"/>
            </w:tcBorders>
            <w:shd w:val="clear" w:color="auto" w:fill="auto"/>
            <w:vAlign w:val="center"/>
            <w:hideMark/>
          </w:tcPr>
          <w:p w14:paraId="5B3D36F6" w14:textId="77777777" w:rsidR="00F068B1" w:rsidRPr="00F068B1" w:rsidRDefault="00F068B1" w:rsidP="00F068B1">
            <w:pPr>
              <w:spacing w:after="0" w:line="240" w:lineRule="auto"/>
              <w:jc w:val="center"/>
              <w:rPr>
                <w:color w:val="000000"/>
                <w:sz w:val="20"/>
              </w:rPr>
            </w:pPr>
            <w:r w:rsidRPr="00F068B1">
              <w:rPr>
                <w:color w:val="000000"/>
                <w:sz w:val="20"/>
              </w:rPr>
              <w:t>35000</w:t>
            </w:r>
          </w:p>
        </w:tc>
        <w:tc>
          <w:tcPr>
            <w:tcW w:w="966" w:type="dxa"/>
            <w:tcBorders>
              <w:top w:val="nil"/>
              <w:left w:val="nil"/>
              <w:bottom w:val="single" w:sz="4" w:space="0" w:color="auto"/>
              <w:right w:val="single" w:sz="4" w:space="0" w:color="auto"/>
            </w:tcBorders>
            <w:shd w:val="clear" w:color="auto" w:fill="auto"/>
            <w:vAlign w:val="center"/>
            <w:hideMark/>
          </w:tcPr>
          <w:p w14:paraId="56726DA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7EE4B9C3" w14:textId="77777777" w:rsidR="00F068B1" w:rsidRPr="00F068B1" w:rsidRDefault="00F068B1" w:rsidP="00F068B1">
            <w:pPr>
              <w:spacing w:after="0" w:line="240" w:lineRule="auto"/>
              <w:jc w:val="center"/>
              <w:rPr>
                <w:color w:val="000000"/>
                <w:sz w:val="20"/>
              </w:rPr>
            </w:pPr>
            <w:r w:rsidRPr="00F068B1">
              <w:rPr>
                <w:color w:val="000000"/>
                <w:sz w:val="20"/>
              </w:rPr>
              <w:t>SOIRL</w:t>
            </w:r>
          </w:p>
        </w:tc>
        <w:tc>
          <w:tcPr>
            <w:tcW w:w="1172" w:type="dxa"/>
            <w:tcBorders>
              <w:top w:val="nil"/>
              <w:left w:val="nil"/>
              <w:bottom w:val="single" w:sz="4" w:space="0" w:color="auto"/>
              <w:right w:val="single" w:sz="4" w:space="0" w:color="auto"/>
            </w:tcBorders>
            <w:shd w:val="clear" w:color="auto" w:fill="auto"/>
            <w:vAlign w:val="center"/>
            <w:hideMark/>
          </w:tcPr>
          <w:p w14:paraId="27B76CD8" w14:textId="77777777" w:rsidR="00F068B1" w:rsidRPr="00F068B1" w:rsidRDefault="00F068B1" w:rsidP="00F068B1">
            <w:pPr>
              <w:spacing w:after="0" w:line="240" w:lineRule="auto"/>
              <w:jc w:val="center"/>
              <w:rPr>
                <w:color w:val="000000"/>
                <w:sz w:val="20"/>
              </w:rPr>
            </w:pPr>
            <w:r w:rsidRPr="00F068B1">
              <w:rPr>
                <w:color w:val="000000"/>
                <w:sz w:val="20"/>
              </w:rPr>
              <w:t>SOIRL - $11,437.5</w:t>
            </w:r>
          </w:p>
        </w:tc>
        <w:tc>
          <w:tcPr>
            <w:tcW w:w="1160" w:type="dxa"/>
            <w:tcBorders>
              <w:top w:val="nil"/>
              <w:left w:val="nil"/>
              <w:bottom w:val="single" w:sz="4" w:space="0" w:color="auto"/>
              <w:right w:val="single" w:sz="4" w:space="0" w:color="auto"/>
            </w:tcBorders>
            <w:shd w:val="clear" w:color="auto" w:fill="auto"/>
            <w:vAlign w:val="center"/>
            <w:hideMark/>
          </w:tcPr>
          <w:p w14:paraId="42D76FD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E59B597" w14:textId="77777777" w:rsidTr="00E86A53">
        <w:trPr>
          <w:cantSplit/>
          <w:trHeight w:val="343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B4D6076" w14:textId="77777777" w:rsidR="00F068B1" w:rsidRPr="00FE116C" w:rsidRDefault="00F068B1" w:rsidP="00F068B1">
            <w:pPr>
              <w:spacing w:after="0" w:line="240" w:lineRule="auto"/>
              <w:jc w:val="center"/>
              <w:rPr>
                <w:b/>
                <w:bCs/>
                <w:color w:val="000000"/>
                <w:sz w:val="20"/>
              </w:rPr>
            </w:pPr>
            <w:r w:rsidRPr="00FE116C">
              <w:rPr>
                <w:b/>
                <w:bCs/>
                <w:color w:val="000000"/>
                <w:sz w:val="20"/>
              </w:rPr>
              <w:t>City of Edgewater</w:t>
            </w:r>
          </w:p>
        </w:tc>
        <w:tc>
          <w:tcPr>
            <w:tcW w:w="1294" w:type="dxa"/>
            <w:tcBorders>
              <w:top w:val="nil"/>
              <w:left w:val="nil"/>
              <w:bottom w:val="single" w:sz="4" w:space="0" w:color="auto"/>
              <w:right w:val="single" w:sz="4" w:space="0" w:color="auto"/>
            </w:tcBorders>
            <w:shd w:val="clear" w:color="auto" w:fill="auto"/>
            <w:vAlign w:val="center"/>
            <w:hideMark/>
          </w:tcPr>
          <w:p w14:paraId="427A6CF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6DB3920D" w14:textId="77777777" w:rsidR="00F068B1" w:rsidRPr="00F068B1" w:rsidRDefault="00F068B1" w:rsidP="00F068B1">
            <w:pPr>
              <w:spacing w:after="0" w:line="240" w:lineRule="auto"/>
              <w:jc w:val="center"/>
              <w:rPr>
                <w:color w:val="000000"/>
                <w:sz w:val="20"/>
              </w:rPr>
            </w:pPr>
            <w:r w:rsidRPr="00F068B1">
              <w:rPr>
                <w:color w:val="000000"/>
                <w:sz w:val="20"/>
              </w:rPr>
              <w:t>EW-1</w:t>
            </w:r>
          </w:p>
        </w:tc>
        <w:tc>
          <w:tcPr>
            <w:tcW w:w="2038" w:type="dxa"/>
            <w:tcBorders>
              <w:top w:val="nil"/>
              <w:left w:val="nil"/>
              <w:bottom w:val="single" w:sz="4" w:space="0" w:color="auto"/>
              <w:right w:val="single" w:sz="4" w:space="0" w:color="auto"/>
            </w:tcBorders>
            <w:shd w:val="clear" w:color="auto" w:fill="auto"/>
            <w:vAlign w:val="center"/>
            <w:hideMark/>
          </w:tcPr>
          <w:p w14:paraId="1CF6F7C2"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498B8AD8" w14:textId="77777777" w:rsidR="00F068B1" w:rsidRPr="00F068B1" w:rsidRDefault="00F068B1" w:rsidP="00F068B1">
            <w:pPr>
              <w:spacing w:after="0" w:line="240" w:lineRule="auto"/>
              <w:jc w:val="center"/>
              <w:rPr>
                <w:color w:val="000000"/>
                <w:sz w:val="20"/>
              </w:rPr>
            </w:pPr>
            <w:r w:rsidRPr="00F068B1">
              <w:rPr>
                <w:color w:val="000000"/>
                <w:sz w:val="20"/>
              </w:rPr>
              <w:t>FYN; landscape, irrigation, fertilizer, and pet waste ordinances;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095A513F"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8EB8A04"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2F1ABB2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F89CE9C" w14:textId="77777777" w:rsidR="00F068B1" w:rsidRPr="00F068B1" w:rsidRDefault="00F068B1" w:rsidP="00F068B1">
            <w:pPr>
              <w:spacing w:after="0" w:line="240" w:lineRule="auto"/>
              <w:jc w:val="center"/>
              <w:rPr>
                <w:color w:val="000000"/>
                <w:sz w:val="20"/>
              </w:rPr>
            </w:pPr>
            <w:r w:rsidRPr="00F068B1">
              <w:rPr>
                <w:color w:val="000000"/>
                <w:sz w:val="20"/>
              </w:rPr>
              <w:t>162.2</w:t>
            </w:r>
          </w:p>
        </w:tc>
        <w:tc>
          <w:tcPr>
            <w:tcW w:w="1094" w:type="dxa"/>
            <w:tcBorders>
              <w:top w:val="nil"/>
              <w:left w:val="nil"/>
              <w:bottom w:val="single" w:sz="4" w:space="0" w:color="auto"/>
              <w:right w:val="single" w:sz="4" w:space="0" w:color="auto"/>
            </w:tcBorders>
            <w:shd w:val="clear" w:color="auto" w:fill="auto"/>
            <w:vAlign w:val="center"/>
            <w:hideMark/>
          </w:tcPr>
          <w:p w14:paraId="54C8068B" w14:textId="77777777" w:rsidR="00F068B1" w:rsidRPr="00F068B1" w:rsidRDefault="00F068B1" w:rsidP="00F068B1">
            <w:pPr>
              <w:spacing w:after="0" w:line="240" w:lineRule="auto"/>
              <w:jc w:val="center"/>
              <w:rPr>
                <w:color w:val="000000"/>
                <w:sz w:val="20"/>
              </w:rPr>
            </w:pPr>
            <w:r w:rsidRPr="00F068B1">
              <w:rPr>
                <w:color w:val="000000"/>
                <w:sz w:val="20"/>
              </w:rPr>
              <w:t>21.7</w:t>
            </w:r>
          </w:p>
        </w:tc>
        <w:tc>
          <w:tcPr>
            <w:tcW w:w="838" w:type="dxa"/>
            <w:tcBorders>
              <w:top w:val="nil"/>
              <w:left w:val="nil"/>
              <w:bottom w:val="single" w:sz="4" w:space="0" w:color="auto"/>
              <w:right w:val="single" w:sz="4" w:space="0" w:color="auto"/>
            </w:tcBorders>
            <w:shd w:val="clear" w:color="auto" w:fill="auto"/>
            <w:vAlign w:val="center"/>
            <w:hideMark/>
          </w:tcPr>
          <w:p w14:paraId="18AFF47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1423746"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544F3B3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7E9E9A91" w14:textId="77777777" w:rsidR="00F068B1" w:rsidRPr="00F068B1" w:rsidRDefault="00F068B1" w:rsidP="00F068B1">
            <w:pPr>
              <w:spacing w:after="0" w:line="240" w:lineRule="auto"/>
              <w:jc w:val="center"/>
              <w:rPr>
                <w:color w:val="000000"/>
                <w:sz w:val="20"/>
              </w:rPr>
            </w:pPr>
            <w:r w:rsidRPr="00F068B1">
              <w:rPr>
                <w:color w:val="000000"/>
                <w:sz w:val="20"/>
              </w:rPr>
              <w:t>15000</w:t>
            </w:r>
          </w:p>
        </w:tc>
        <w:tc>
          <w:tcPr>
            <w:tcW w:w="1294" w:type="dxa"/>
            <w:tcBorders>
              <w:top w:val="nil"/>
              <w:left w:val="nil"/>
              <w:bottom w:val="single" w:sz="4" w:space="0" w:color="auto"/>
              <w:right w:val="single" w:sz="4" w:space="0" w:color="auto"/>
            </w:tcBorders>
            <w:shd w:val="clear" w:color="auto" w:fill="auto"/>
            <w:vAlign w:val="center"/>
            <w:hideMark/>
          </w:tcPr>
          <w:p w14:paraId="259CAFB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070E4093"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8CFFE4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4B0E2C9"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298419E"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261A0345"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EFC42BD" w14:textId="77777777" w:rsidR="00F068B1" w:rsidRPr="00F068B1" w:rsidRDefault="00F068B1" w:rsidP="00F068B1">
            <w:pPr>
              <w:spacing w:after="0" w:line="240" w:lineRule="auto"/>
              <w:jc w:val="center"/>
              <w:rPr>
                <w:color w:val="000000"/>
                <w:sz w:val="20"/>
              </w:rPr>
            </w:pPr>
            <w:r w:rsidRPr="00F068B1">
              <w:rPr>
                <w:color w:val="000000"/>
                <w:sz w:val="20"/>
              </w:rPr>
              <w:t>FDOT-01</w:t>
            </w:r>
          </w:p>
        </w:tc>
        <w:tc>
          <w:tcPr>
            <w:tcW w:w="2038" w:type="dxa"/>
            <w:tcBorders>
              <w:top w:val="nil"/>
              <w:left w:val="nil"/>
              <w:bottom w:val="single" w:sz="4" w:space="0" w:color="auto"/>
              <w:right w:val="single" w:sz="4" w:space="0" w:color="auto"/>
            </w:tcBorders>
            <w:shd w:val="clear" w:color="auto" w:fill="auto"/>
            <w:vAlign w:val="center"/>
            <w:hideMark/>
          </w:tcPr>
          <w:p w14:paraId="3E9920E1"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138F37E0" w14:textId="6E7DC847" w:rsidR="00F068B1" w:rsidRPr="00F068B1" w:rsidRDefault="00F068B1" w:rsidP="00F068B1">
            <w:pPr>
              <w:spacing w:after="0" w:line="240" w:lineRule="auto"/>
              <w:jc w:val="center"/>
              <w:rPr>
                <w:color w:val="000000"/>
                <w:sz w:val="20"/>
              </w:rPr>
            </w:pPr>
            <w:r w:rsidRPr="00F068B1">
              <w:rPr>
                <w:color w:val="000000"/>
                <w:sz w:val="20"/>
              </w:rPr>
              <w:t>IDDE training, brochures, and NDPES flyer.</w:t>
            </w:r>
          </w:p>
        </w:tc>
        <w:tc>
          <w:tcPr>
            <w:tcW w:w="1916" w:type="dxa"/>
            <w:tcBorders>
              <w:top w:val="nil"/>
              <w:left w:val="nil"/>
              <w:bottom w:val="single" w:sz="4" w:space="0" w:color="auto"/>
              <w:right w:val="single" w:sz="4" w:space="0" w:color="auto"/>
            </w:tcBorders>
            <w:shd w:val="clear" w:color="auto" w:fill="auto"/>
            <w:vAlign w:val="center"/>
            <w:hideMark/>
          </w:tcPr>
          <w:p w14:paraId="785F4192"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79637CE4"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8BB2498"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E77DF78" w14:textId="77777777" w:rsidR="00F068B1" w:rsidRPr="00F068B1" w:rsidRDefault="00F068B1" w:rsidP="00F068B1">
            <w:pPr>
              <w:spacing w:after="0" w:line="240" w:lineRule="auto"/>
              <w:jc w:val="center"/>
              <w:rPr>
                <w:color w:val="000000"/>
                <w:sz w:val="20"/>
              </w:rPr>
            </w:pPr>
            <w:r w:rsidRPr="00F068B1">
              <w:rPr>
                <w:color w:val="000000"/>
                <w:sz w:val="20"/>
              </w:rPr>
              <w:t>59.72</w:t>
            </w:r>
          </w:p>
        </w:tc>
        <w:tc>
          <w:tcPr>
            <w:tcW w:w="1094" w:type="dxa"/>
            <w:tcBorders>
              <w:top w:val="nil"/>
              <w:left w:val="nil"/>
              <w:bottom w:val="single" w:sz="4" w:space="0" w:color="auto"/>
              <w:right w:val="single" w:sz="4" w:space="0" w:color="auto"/>
            </w:tcBorders>
            <w:shd w:val="clear" w:color="auto" w:fill="auto"/>
            <w:vAlign w:val="center"/>
            <w:hideMark/>
          </w:tcPr>
          <w:p w14:paraId="17C4C900" w14:textId="77777777" w:rsidR="00F068B1" w:rsidRPr="00F068B1" w:rsidRDefault="00F068B1" w:rsidP="00F068B1">
            <w:pPr>
              <w:spacing w:after="0" w:line="240" w:lineRule="auto"/>
              <w:jc w:val="center"/>
              <w:rPr>
                <w:color w:val="000000"/>
                <w:sz w:val="20"/>
              </w:rPr>
            </w:pPr>
            <w:r w:rsidRPr="00F068B1">
              <w:rPr>
                <w:color w:val="000000"/>
                <w:sz w:val="20"/>
              </w:rPr>
              <w:t>7.66</w:t>
            </w:r>
          </w:p>
        </w:tc>
        <w:tc>
          <w:tcPr>
            <w:tcW w:w="838" w:type="dxa"/>
            <w:tcBorders>
              <w:top w:val="nil"/>
              <w:left w:val="nil"/>
              <w:bottom w:val="single" w:sz="4" w:space="0" w:color="auto"/>
              <w:right w:val="single" w:sz="4" w:space="0" w:color="auto"/>
            </w:tcBorders>
            <w:shd w:val="clear" w:color="auto" w:fill="auto"/>
            <w:vAlign w:val="center"/>
            <w:hideMark/>
          </w:tcPr>
          <w:p w14:paraId="735FC6A2"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C54398D"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0630A414"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13133C2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3F86AEE"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4C2B0B7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A63E0B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8FCA8B7" w14:textId="77777777" w:rsidTr="00E86A53">
        <w:trPr>
          <w:cantSplit/>
          <w:trHeight w:val="79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0F92119"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10777B06"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2B75ED5" w14:textId="77777777" w:rsidR="00F068B1" w:rsidRPr="00F068B1" w:rsidRDefault="00F068B1" w:rsidP="00F068B1">
            <w:pPr>
              <w:spacing w:after="0" w:line="240" w:lineRule="auto"/>
              <w:jc w:val="center"/>
              <w:rPr>
                <w:color w:val="000000"/>
                <w:sz w:val="20"/>
              </w:rPr>
            </w:pPr>
            <w:r w:rsidRPr="00F068B1">
              <w:rPr>
                <w:color w:val="000000"/>
                <w:sz w:val="20"/>
              </w:rPr>
              <w:t>FDOT-02</w:t>
            </w:r>
          </w:p>
        </w:tc>
        <w:tc>
          <w:tcPr>
            <w:tcW w:w="2038" w:type="dxa"/>
            <w:tcBorders>
              <w:top w:val="nil"/>
              <w:left w:val="nil"/>
              <w:bottom w:val="single" w:sz="4" w:space="0" w:color="auto"/>
              <w:right w:val="single" w:sz="4" w:space="0" w:color="auto"/>
            </w:tcBorders>
            <w:shd w:val="clear" w:color="auto" w:fill="auto"/>
            <w:vAlign w:val="center"/>
            <w:hideMark/>
          </w:tcPr>
          <w:p w14:paraId="5FBE006C" w14:textId="77777777" w:rsidR="00F068B1" w:rsidRPr="00F068B1" w:rsidRDefault="00F068B1" w:rsidP="00F068B1">
            <w:pPr>
              <w:spacing w:after="0" w:line="240" w:lineRule="auto"/>
              <w:jc w:val="center"/>
              <w:rPr>
                <w:color w:val="000000"/>
                <w:sz w:val="20"/>
              </w:rPr>
            </w:pPr>
            <w:r w:rsidRPr="00F068B1">
              <w:rPr>
                <w:color w:val="000000"/>
                <w:sz w:val="20"/>
              </w:rPr>
              <w:t>Street Sweeping</w:t>
            </w:r>
          </w:p>
        </w:tc>
        <w:tc>
          <w:tcPr>
            <w:tcW w:w="1571" w:type="dxa"/>
            <w:tcBorders>
              <w:top w:val="nil"/>
              <w:left w:val="nil"/>
              <w:bottom w:val="single" w:sz="4" w:space="0" w:color="auto"/>
              <w:right w:val="single" w:sz="4" w:space="0" w:color="auto"/>
            </w:tcBorders>
            <w:shd w:val="clear" w:color="auto" w:fill="auto"/>
            <w:vAlign w:val="center"/>
            <w:hideMark/>
          </w:tcPr>
          <w:p w14:paraId="1723106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3739A2E7" w14:textId="77777777" w:rsidR="00F068B1" w:rsidRPr="00F068B1" w:rsidRDefault="00F068B1" w:rsidP="00F068B1">
            <w:pPr>
              <w:spacing w:after="0" w:line="240" w:lineRule="auto"/>
              <w:jc w:val="center"/>
              <w:rPr>
                <w:color w:val="000000"/>
                <w:sz w:val="20"/>
              </w:rPr>
            </w:pPr>
            <w:r w:rsidRPr="00F068B1">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92B3D14"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4AD2F4D8"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A07CE60" w14:textId="77777777" w:rsidR="00F068B1" w:rsidRPr="00F068B1" w:rsidRDefault="00F068B1" w:rsidP="00F068B1">
            <w:pPr>
              <w:spacing w:after="0" w:line="240" w:lineRule="auto"/>
              <w:jc w:val="center"/>
              <w:rPr>
                <w:color w:val="000000"/>
                <w:sz w:val="20"/>
              </w:rPr>
            </w:pPr>
            <w:r w:rsidRPr="00F068B1">
              <w:rPr>
                <w:color w:val="000000"/>
                <w:sz w:val="20"/>
              </w:rPr>
              <w:t>185</w:t>
            </w:r>
          </w:p>
        </w:tc>
        <w:tc>
          <w:tcPr>
            <w:tcW w:w="1094" w:type="dxa"/>
            <w:tcBorders>
              <w:top w:val="nil"/>
              <w:left w:val="nil"/>
              <w:bottom w:val="single" w:sz="4" w:space="0" w:color="auto"/>
              <w:right w:val="single" w:sz="4" w:space="0" w:color="auto"/>
            </w:tcBorders>
            <w:shd w:val="clear" w:color="auto" w:fill="auto"/>
            <w:vAlign w:val="center"/>
            <w:hideMark/>
          </w:tcPr>
          <w:p w14:paraId="3884EC6D" w14:textId="77777777" w:rsidR="00F068B1" w:rsidRPr="00F068B1" w:rsidRDefault="00F068B1" w:rsidP="00F068B1">
            <w:pPr>
              <w:spacing w:after="0" w:line="240" w:lineRule="auto"/>
              <w:jc w:val="center"/>
              <w:rPr>
                <w:color w:val="000000"/>
                <w:sz w:val="20"/>
              </w:rPr>
            </w:pPr>
            <w:r w:rsidRPr="00F068B1">
              <w:rPr>
                <w:color w:val="000000"/>
                <w:sz w:val="20"/>
              </w:rPr>
              <w:t>119</w:t>
            </w:r>
          </w:p>
        </w:tc>
        <w:tc>
          <w:tcPr>
            <w:tcW w:w="838" w:type="dxa"/>
            <w:tcBorders>
              <w:top w:val="nil"/>
              <w:left w:val="nil"/>
              <w:bottom w:val="single" w:sz="4" w:space="0" w:color="auto"/>
              <w:right w:val="single" w:sz="4" w:space="0" w:color="auto"/>
            </w:tcBorders>
            <w:shd w:val="clear" w:color="auto" w:fill="auto"/>
            <w:vAlign w:val="center"/>
            <w:hideMark/>
          </w:tcPr>
          <w:p w14:paraId="5E6EEA3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01CFB6D"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52E6798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6ED2518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158F1F3C"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2EADFD44"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3D9E395"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E5B59DC"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FE1494C"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10C5DA2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114DDE96" w14:textId="77777777" w:rsidR="00F068B1" w:rsidRPr="00F068B1" w:rsidRDefault="00F068B1" w:rsidP="00F068B1">
            <w:pPr>
              <w:spacing w:after="0" w:line="240" w:lineRule="auto"/>
              <w:jc w:val="center"/>
              <w:rPr>
                <w:color w:val="000000"/>
                <w:sz w:val="20"/>
              </w:rPr>
            </w:pPr>
            <w:r w:rsidRPr="00F068B1">
              <w:rPr>
                <w:color w:val="000000"/>
                <w:sz w:val="20"/>
              </w:rPr>
              <w:t>FDOT-03</w:t>
            </w:r>
          </w:p>
        </w:tc>
        <w:tc>
          <w:tcPr>
            <w:tcW w:w="2038" w:type="dxa"/>
            <w:tcBorders>
              <w:top w:val="nil"/>
              <w:left w:val="nil"/>
              <w:bottom w:val="single" w:sz="4" w:space="0" w:color="auto"/>
              <w:right w:val="single" w:sz="4" w:space="0" w:color="auto"/>
            </w:tcBorders>
            <w:shd w:val="clear" w:color="auto" w:fill="auto"/>
            <w:vAlign w:val="center"/>
            <w:hideMark/>
          </w:tcPr>
          <w:p w14:paraId="7360D59D" w14:textId="77777777" w:rsidR="00F068B1" w:rsidRPr="00F068B1" w:rsidRDefault="00F068B1" w:rsidP="00F068B1">
            <w:pPr>
              <w:spacing w:after="0" w:line="240" w:lineRule="auto"/>
              <w:jc w:val="center"/>
              <w:rPr>
                <w:color w:val="000000"/>
                <w:sz w:val="20"/>
              </w:rPr>
            </w:pPr>
            <w:r w:rsidRPr="00F068B1">
              <w:rPr>
                <w:color w:val="000000"/>
                <w:sz w:val="20"/>
              </w:rPr>
              <w:t>Fertilizer Cessation</w:t>
            </w:r>
          </w:p>
        </w:tc>
        <w:tc>
          <w:tcPr>
            <w:tcW w:w="1571" w:type="dxa"/>
            <w:tcBorders>
              <w:top w:val="nil"/>
              <w:left w:val="nil"/>
              <w:bottom w:val="single" w:sz="4" w:space="0" w:color="auto"/>
              <w:right w:val="single" w:sz="4" w:space="0" w:color="auto"/>
            </w:tcBorders>
            <w:shd w:val="clear" w:color="auto" w:fill="auto"/>
            <w:vAlign w:val="center"/>
            <w:hideMark/>
          </w:tcPr>
          <w:p w14:paraId="64EFDFEB" w14:textId="77777777" w:rsidR="00F068B1" w:rsidRPr="00F068B1" w:rsidRDefault="00F068B1" w:rsidP="00F068B1">
            <w:pPr>
              <w:spacing w:after="0" w:line="240" w:lineRule="auto"/>
              <w:jc w:val="center"/>
              <w:rPr>
                <w:color w:val="000000"/>
                <w:sz w:val="20"/>
              </w:rPr>
            </w:pPr>
            <w:r w:rsidRPr="00F068B1">
              <w:rPr>
                <w:color w:val="000000"/>
                <w:sz w:val="20"/>
              </w:rPr>
              <w:t>Elimination of fertilizer use along the rights-of-way.</w:t>
            </w:r>
          </w:p>
        </w:tc>
        <w:tc>
          <w:tcPr>
            <w:tcW w:w="1916" w:type="dxa"/>
            <w:tcBorders>
              <w:top w:val="nil"/>
              <w:left w:val="nil"/>
              <w:bottom w:val="single" w:sz="4" w:space="0" w:color="auto"/>
              <w:right w:val="single" w:sz="4" w:space="0" w:color="auto"/>
            </w:tcBorders>
            <w:shd w:val="clear" w:color="auto" w:fill="auto"/>
            <w:vAlign w:val="center"/>
            <w:hideMark/>
          </w:tcPr>
          <w:p w14:paraId="616E2C2F" w14:textId="77777777" w:rsidR="00F068B1" w:rsidRPr="00F068B1" w:rsidRDefault="00F068B1" w:rsidP="00F068B1">
            <w:pPr>
              <w:spacing w:after="0" w:line="240" w:lineRule="auto"/>
              <w:jc w:val="center"/>
              <w:rPr>
                <w:color w:val="000000"/>
                <w:sz w:val="20"/>
              </w:rPr>
            </w:pPr>
            <w:r w:rsidRPr="00F068B1">
              <w:rPr>
                <w:color w:val="000000"/>
                <w:sz w:val="20"/>
              </w:rPr>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5AA203E7"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47CA64A" w14:textId="77777777" w:rsidR="00F068B1" w:rsidRPr="00F068B1" w:rsidRDefault="00F068B1" w:rsidP="00F068B1">
            <w:pPr>
              <w:spacing w:after="0" w:line="240" w:lineRule="auto"/>
              <w:jc w:val="center"/>
              <w:rPr>
                <w:color w:val="000000"/>
                <w:sz w:val="20"/>
              </w:rPr>
            </w:pPr>
            <w:r w:rsidRPr="00F068B1">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0D04118B" w14:textId="77777777" w:rsidR="00F068B1" w:rsidRPr="00F068B1" w:rsidRDefault="00F068B1" w:rsidP="00F068B1">
            <w:pPr>
              <w:spacing w:after="0" w:line="240" w:lineRule="auto"/>
              <w:jc w:val="center"/>
              <w:rPr>
                <w:color w:val="000000"/>
                <w:sz w:val="20"/>
              </w:rPr>
            </w:pPr>
            <w:r w:rsidRPr="00F068B1">
              <w:rPr>
                <w:color w:val="000000"/>
                <w:sz w:val="20"/>
              </w:rPr>
              <w:t>595</w:t>
            </w:r>
          </w:p>
        </w:tc>
        <w:tc>
          <w:tcPr>
            <w:tcW w:w="1094" w:type="dxa"/>
            <w:tcBorders>
              <w:top w:val="nil"/>
              <w:left w:val="nil"/>
              <w:bottom w:val="single" w:sz="4" w:space="0" w:color="auto"/>
              <w:right w:val="single" w:sz="4" w:space="0" w:color="auto"/>
            </w:tcBorders>
            <w:shd w:val="clear" w:color="auto" w:fill="auto"/>
            <w:vAlign w:val="center"/>
            <w:hideMark/>
          </w:tcPr>
          <w:p w14:paraId="7021BEDC" w14:textId="77777777" w:rsidR="00F068B1" w:rsidRPr="00F068B1" w:rsidRDefault="00F068B1" w:rsidP="00F068B1">
            <w:pPr>
              <w:spacing w:after="0" w:line="240" w:lineRule="auto"/>
              <w:jc w:val="center"/>
              <w:rPr>
                <w:color w:val="000000"/>
                <w:sz w:val="20"/>
              </w:rPr>
            </w:pPr>
            <w:r w:rsidRPr="00F068B1">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59A3F50E"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1FD131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64D266F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76C51D7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03089296"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7AEC400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46268CD"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B04C0A5" w14:textId="77777777" w:rsidTr="007F357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1934182"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39450A58"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8AA9E06" w14:textId="77777777" w:rsidR="00F068B1" w:rsidRPr="00F068B1" w:rsidRDefault="00F068B1" w:rsidP="00F068B1">
            <w:pPr>
              <w:spacing w:after="0" w:line="240" w:lineRule="auto"/>
              <w:jc w:val="center"/>
              <w:rPr>
                <w:color w:val="000000"/>
                <w:sz w:val="20"/>
              </w:rPr>
            </w:pPr>
            <w:r w:rsidRPr="00F068B1">
              <w:rPr>
                <w:color w:val="000000"/>
                <w:sz w:val="20"/>
              </w:rPr>
              <w:t>FDOT-23</w:t>
            </w:r>
          </w:p>
        </w:tc>
        <w:tc>
          <w:tcPr>
            <w:tcW w:w="2038" w:type="dxa"/>
            <w:tcBorders>
              <w:top w:val="nil"/>
              <w:left w:val="nil"/>
              <w:bottom w:val="single" w:sz="4" w:space="0" w:color="auto"/>
              <w:right w:val="single" w:sz="4" w:space="0" w:color="auto"/>
            </w:tcBorders>
            <w:shd w:val="clear" w:color="auto" w:fill="auto"/>
            <w:vAlign w:val="center"/>
            <w:hideMark/>
          </w:tcPr>
          <w:p w14:paraId="347D0DAB" w14:textId="77777777" w:rsidR="00F068B1" w:rsidRPr="00F068B1" w:rsidRDefault="00F068B1" w:rsidP="00F068B1">
            <w:pPr>
              <w:spacing w:after="0" w:line="240" w:lineRule="auto"/>
              <w:jc w:val="center"/>
              <w:rPr>
                <w:color w:val="000000"/>
                <w:sz w:val="20"/>
              </w:rPr>
            </w:pPr>
            <w:r w:rsidRPr="00F068B1">
              <w:rPr>
                <w:color w:val="000000"/>
                <w:sz w:val="20"/>
              </w:rPr>
              <w:t>FM 406869-4</w:t>
            </w:r>
            <w:r w:rsidRPr="00F068B1">
              <w:rPr>
                <w:color w:val="000000"/>
                <w:sz w:val="20"/>
              </w:rPr>
              <w:br/>
              <w:t>79000-4068694-02 Pond 12B</w:t>
            </w:r>
          </w:p>
        </w:tc>
        <w:tc>
          <w:tcPr>
            <w:tcW w:w="1571" w:type="dxa"/>
            <w:tcBorders>
              <w:top w:val="nil"/>
              <w:left w:val="nil"/>
              <w:bottom w:val="single" w:sz="4" w:space="0" w:color="auto"/>
              <w:right w:val="single" w:sz="4" w:space="0" w:color="auto"/>
            </w:tcBorders>
            <w:shd w:val="clear" w:color="auto" w:fill="auto"/>
            <w:vAlign w:val="center"/>
            <w:hideMark/>
          </w:tcPr>
          <w:p w14:paraId="3C822985" w14:textId="77777777" w:rsidR="00F068B1" w:rsidRPr="00F068B1" w:rsidRDefault="00F068B1" w:rsidP="00F068B1">
            <w:pPr>
              <w:spacing w:after="0" w:line="240" w:lineRule="auto"/>
              <w:jc w:val="center"/>
              <w:rPr>
                <w:color w:val="000000"/>
                <w:sz w:val="20"/>
              </w:rPr>
            </w:pPr>
            <w:r w:rsidRPr="00F068B1">
              <w:rPr>
                <w:color w:val="000000"/>
                <w:sz w:val="20"/>
              </w:rPr>
              <w:t>Six lane Brevard C/L to SR44</w:t>
            </w:r>
          </w:p>
        </w:tc>
        <w:tc>
          <w:tcPr>
            <w:tcW w:w="1916" w:type="dxa"/>
            <w:tcBorders>
              <w:top w:val="nil"/>
              <w:left w:val="nil"/>
              <w:bottom w:val="single" w:sz="4" w:space="0" w:color="auto"/>
              <w:right w:val="single" w:sz="4" w:space="0" w:color="auto"/>
            </w:tcBorders>
            <w:shd w:val="clear" w:color="auto" w:fill="auto"/>
            <w:vAlign w:val="center"/>
            <w:hideMark/>
          </w:tcPr>
          <w:p w14:paraId="687FA955"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4900FCD"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5BAF0DC"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0FB6E30B" w14:textId="77777777" w:rsidR="00F068B1" w:rsidRPr="00F068B1" w:rsidRDefault="00F068B1" w:rsidP="00F068B1">
            <w:pPr>
              <w:spacing w:after="0" w:line="240" w:lineRule="auto"/>
              <w:jc w:val="center"/>
              <w:rPr>
                <w:color w:val="000000"/>
                <w:sz w:val="20"/>
              </w:rPr>
            </w:pPr>
            <w:r w:rsidRPr="00F068B1">
              <w:rPr>
                <w:color w:val="000000"/>
                <w:sz w:val="20"/>
              </w:rPr>
              <w:t>0.351767</w:t>
            </w:r>
          </w:p>
        </w:tc>
        <w:tc>
          <w:tcPr>
            <w:tcW w:w="1094" w:type="dxa"/>
            <w:tcBorders>
              <w:top w:val="nil"/>
              <w:left w:val="nil"/>
              <w:bottom w:val="single" w:sz="4" w:space="0" w:color="auto"/>
              <w:right w:val="single" w:sz="4" w:space="0" w:color="auto"/>
            </w:tcBorders>
            <w:shd w:val="clear" w:color="auto" w:fill="auto"/>
            <w:vAlign w:val="center"/>
            <w:hideMark/>
          </w:tcPr>
          <w:p w14:paraId="7630DC88" w14:textId="77777777" w:rsidR="00F068B1" w:rsidRPr="00F068B1" w:rsidRDefault="00F068B1" w:rsidP="00F068B1">
            <w:pPr>
              <w:spacing w:after="0" w:line="240" w:lineRule="auto"/>
              <w:jc w:val="center"/>
              <w:rPr>
                <w:color w:val="000000"/>
                <w:sz w:val="20"/>
              </w:rPr>
            </w:pPr>
            <w:r w:rsidRPr="00F068B1">
              <w:rPr>
                <w:color w:val="000000"/>
                <w:sz w:val="20"/>
              </w:rPr>
              <w:t>0.082338</w:t>
            </w:r>
          </w:p>
        </w:tc>
        <w:tc>
          <w:tcPr>
            <w:tcW w:w="838" w:type="dxa"/>
            <w:tcBorders>
              <w:top w:val="nil"/>
              <w:left w:val="nil"/>
              <w:bottom w:val="single" w:sz="4" w:space="0" w:color="auto"/>
              <w:right w:val="single" w:sz="4" w:space="0" w:color="auto"/>
            </w:tcBorders>
            <w:shd w:val="clear" w:color="auto" w:fill="auto"/>
            <w:vAlign w:val="center"/>
            <w:hideMark/>
          </w:tcPr>
          <w:p w14:paraId="4B894EC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DA1295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5ABC267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7F1D0CEE"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1885F4E8"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6611383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3DA70201"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F5296F7" w14:textId="77777777" w:rsidTr="007F357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05F6372"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3676B64D"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33C700F" w14:textId="77777777" w:rsidR="00F068B1" w:rsidRPr="00F068B1" w:rsidRDefault="00F068B1" w:rsidP="00F068B1">
            <w:pPr>
              <w:spacing w:after="0" w:line="240" w:lineRule="auto"/>
              <w:jc w:val="center"/>
              <w:rPr>
                <w:color w:val="000000"/>
                <w:sz w:val="20"/>
              </w:rPr>
            </w:pPr>
            <w:r w:rsidRPr="00F068B1">
              <w:rPr>
                <w:color w:val="000000"/>
                <w:sz w:val="20"/>
              </w:rPr>
              <w:t>FDOT-24</w:t>
            </w:r>
          </w:p>
        </w:tc>
        <w:tc>
          <w:tcPr>
            <w:tcW w:w="2038" w:type="dxa"/>
            <w:tcBorders>
              <w:top w:val="nil"/>
              <w:left w:val="nil"/>
              <w:bottom w:val="single" w:sz="4" w:space="0" w:color="auto"/>
              <w:right w:val="single" w:sz="4" w:space="0" w:color="auto"/>
            </w:tcBorders>
            <w:shd w:val="clear" w:color="auto" w:fill="auto"/>
            <w:vAlign w:val="center"/>
            <w:hideMark/>
          </w:tcPr>
          <w:p w14:paraId="40A398E3" w14:textId="77777777" w:rsidR="00F068B1" w:rsidRPr="00F068B1" w:rsidRDefault="00F068B1" w:rsidP="00F068B1">
            <w:pPr>
              <w:spacing w:after="0" w:line="240" w:lineRule="auto"/>
              <w:jc w:val="center"/>
              <w:rPr>
                <w:color w:val="000000"/>
                <w:sz w:val="20"/>
              </w:rPr>
            </w:pPr>
            <w:r w:rsidRPr="00F068B1">
              <w:rPr>
                <w:color w:val="000000"/>
                <w:sz w:val="20"/>
              </w:rPr>
              <w:t>FM 406869-4</w:t>
            </w:r>
            <w:r w:rsidRPr="00F068B1">
              <w:rPr>
                <w:color w:val="000000"/>
                <w:sz w:val="20"/>
              </w:rPr>
              <w:br/>
              <w:t>79000-4068694-04 Swales</w:t>
            </w:r>
          </w:p>
        </w:tc>
        <w:tc>
          <w:tcPr>
            <w:tcW w:w="1571" w:type="dxa"/>
            <w:tcBorders>
              <w:top w:val="nil"/>
              <w:left w:val="nil"/>
              <w:bottom w:val="single" w:sz="4" w:space="0" w:color="auto"/>
              <w:right w:val="single" w:sz="4" w:space="0" w:color="auto"/>
            </w:tcBorders>
            <w:shd w:val="clear" w:color="auto" w:fill="auto"/>
            <w:vAlign w:val="center"/>
            <w:hideMark/>
          </w:tcPr>
          <w:p w14:paraId="5F2D011A" w14:textId="77777777" w:rsidR="00F068B1" w:rsidRPr="00F068B1" w:rsidRDefault="00F068B1" w:rsidP="00F068B1">
            <w:pPr>
              <w:spacing w:after="0" w:line="240" w:lineRule="auto"/>
              <w:jc w:val="center"/>
              <w:rPr>
                <w:color w:val="000000"/>
                <w:sz w:val="20"/>
              </w:rPr>
            </w:pPr>
            <w:r w:rsidRPr="00F068B1">
              <w:rPr>
                <w:color w:val="000000"/>
                <w:sz w:val="20"/>
              </w:rPr>
              <w:t>Six lane Brevard C/L to SR44</w:t>
            </w:r>
          </w:p>
        </w:tc>
        <w:tc>
          <w:tcPr>
            <w:tcW w:w="1916" w:type="dxa"/>
            <w:tcBorders>
              <w:top w:val="nil"/>
              <w:left w:val="nil"/>
              <w:bottom w:val="single" w:sz="4" w:space="0" w:color="auto"/>
              <w:right w:val="single" w:sz="4" w:space="0" w:color="auto"/>
            </w:tcBorders>
            <w:shd w:val="clear" w:color="auto" w:fill="auto"/>
            <w:vAlign w:val="center"/>
            <w:hideMark/>
          </w:tcPr>
          <w:p w14:paraId="5C901B9C" w14:textId="77777777" w:rsidR="00F068B1" w:rsidRPr="00F068B1" w:rsidRDefault="00F068B1" w:rsidP="00F068B1">
            <w:pPr>
              <w:spacing w:after="0" w:line="240" w:lineRule="auto"/>
              <w:jc w:val="center"/>
              <w:rPr>
                <w:color w:val="000000"/>
                <w:sz w:val="20"/>
              </w:rPr>
            </w:pPr>
            <w:r w:rsidRPr="00F068B1">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1F800F5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ED9EE2D"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5992FF33" w14:textId="77777777" w:rsidR="00F068B1" w:rsidRPr="00F068B1" w:rsidRDefault="00F068B1" w:rsidP="00F068B1">
            <w:pPr>
              <w:spacing w:after="0" w:line="240" w:lineRule="auto"/>
              <w:jc w:val="center"/>
              <w:rPr>
                <w:color w:val="000000"/>
                <w:sz w:val="20"/>
              </w:rPr>
            </w:pPr>
            <w:r w:rsidRPr="00F068B1">
              <w:rPr>
                <w:color w:val="000000"/>
                <w:sz w:val="20"/>
              </w:rPr>
              <w:t>136.2083</w:t>
            </w:r>
          </w:p>
        </w:tc>
        <w:tc>
          <w:tcPr>
            <w:tcW w:w="1094" w:type="dxa"/>
            <w:tcBorders>
              <w:top w:val="nil"/>
              <w:left w:val="nil"/>
              <w:bottom w:val="single" w:sz="4" w:space="0" w:color="auto"/>
              <w:right w:val="single" w:sz="4" w:space="0" w:color="auto"/>
            </w:tcBorders>
            <w:shd w:val="clear" w:color="auto" w:fill="auto"/>
            <w:vAlign w:val="center"/>
            <w:hideMark/>
          </w:tcPr>
          <w:p w14:paraId="775532F9" w14:textId="77777777" w:rsidR="00F068B1" w:rsidRPr="00F068B1" w:rsidRDefault="00F068B1" w:rsidP="00F068B1">
            <w:pPr>
              <w:spacing w:after="0" w:line="240" w:lineRule="auto"/>
              <w:jc w:val="center"/>
              <w:rPr>
                <w:color w:val="000000"/>
                <w:sz w:val="20"/>
              </w:rPr>
            </w:pPr>
            <w:r w:rsidRPr="00F068B1">
              <w:rPr>
                <w:color w:val="000000"/>
                <w:sz w:val="20"/>
              </w:rPr>
              <w:t>17.02499</w:t>
            </w:r>
          </w:p>
        </w:tc>
        <w:tc>
          <w:tcPr>
            <w:tcW w:w="838" w:type="dxa"/>
            <w:tcBorders>
              <w:top w:val="nil"/>
              <w:left w:val="nil"/>
              <w:bottom w:val="single" w:sz="4" w:space="0" w:color="auto"/>
              <w:right w:val="single" w:sz="4" w:space="0" w:color="auto"/>
            </w:tcBorders>
            <w:shd w:val="clear" w:color="auto" w:fill="auto"/>
            <w:vAlign w:val="center"/>
            <w:hideMark/>
          </w:tcPr>
          <w:p w14:paraId="1A91666E"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7135A0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1C72D1F6"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7BED7C0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60BC9C3E"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3EC2E63E"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607ABB1"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E812924"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E7670A0"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40CB7D5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99577C8" w14:textId="77777777" w:rsidR="00F068B1" w:rsidRPr="00F068B1" w:rsidRDefault="00F068B1" w:rsidP="00F068B1">
            <w:pPr>
              <w:spacing w:after="0" w:line="240" w:lineRule="auto"/>
              <w:jc w:val="center"/>
              <w:rPr>
                <w:color w:val="000000"/>
                <w:sz w:val="20"/>
              </w:rPr>
            </w:pPr>
            <w:r w:rsidRPr="00F068B1">
              <w:rPr>
                <w:color w:val="000000"/>
                <w:sz w:val="20"/>
              </w:rPr>
              <w:t>FDOT-25</w:t>
            </w:r>
          </w:p>
        </w:tc>
        <w:tc>
          <w:tcPr>
            <w:tcW w:w="2038" w:type="dxa"/>
            <w:tcBorders>
              <w:top w:val="nil"/>
              <w:left w:val="nil"/>
              <w:bottom w:val="single" w:sz="4" w:space="0" w:color="auto"/>
              <w:right w:val="single" w:sz="4" w:space="0" w:color="auto"/>
            </w:tcBorders>
            <w:shd w:val="clear" w:color="auto" w:fill="auto"/>
            <w:vAlign w:val="center"/>
            <w:hideMark/>
          </w:tcPr>
          <w:p w14:paraId="56211E6E" w14:textId="77777777" w:rsidR="00F068B1" w:rsidRPr="00F068B1" w:rsidRDefault="00F068B1" w:rsidP="00F068B1">
            <w:pPr>
              <w:spacing w:after="0" w:line="240" w:lineRule="auto"/>
              <w:jc w:val="center"/>
              <w:rPr>
                <w:color w:val="000000"/>
                <w:sz w:val="20"/>
              </w:rPr>
            </w:pPr>
            <w:r w:rsidRPr="00F068B1">
              <w:rPr>
                <w:color w:val="000000"/>
                <w:sz w:val="20"/>
              </w:rPr>
              <w:t>FM240812</w:t>
            </w:r>
            <w:r w:rsidRPr="00F068B1">
              <w:rPr>
                <w:color w:val="000000"/>
                <w:sz w:val="20"/>
              </w:rPr>
              <w:br/>
              <w:t>79210-3505-01 WRA B</w:t>
            </w:r>
          </w:p>
        </w:tc>
        <w:tc>
          <w:tcPr>
            <w:tcW w:w="1571" w:type="dxa"/>
            <w:tcBorders>
              <w:top w:val="nil"/>
              <w:left w:val="nil"/>
              <w:bottom w:val="single" w:sz="4" w:space="0" w:color="auto"/>
              <w:right w:val="single" w:sz="4" w:space="0" w:color="auto"/>
            </w:tcBorders>
            <w:shd w:val="clear" w:color="auto" w:fill="auto"/>
            <w:vAlign w:val="center"/>
            <w:hideMark/>
          </w:tcPr>
          <w:p w14:paraId="4F993595" w14:textId="77777777" w:rsidR="00F068B1" w:rsidRPr="00F068B1" w:rsidRDefault="00F068B1" w:rsidP="00F068B1">
            <w:pPr>
              <w:spacing w:after="0" w:line="240" w:lineRule="auto"/>
              <w:jc w:val="center"/>
              <w:rPr>
                <w:color w:val="000000"/>
                <w:sz w:val="20"/>
              </w:rPr>
            </w:pPr>
            <w:r w:rsidRPr="00F068B1">
              <w:rPr>
                <w:color w:val="000000"/>
                <w:sz w:val="20"/>
              </w:rPr>
              <w:t>Add lanes/reconstruct from I-95 to Air Park Rd.</w:t>
            </w:r>
          </w:p>
        </w:tc>
        <w:tc>
          <w:tcPr>
            <w:tcW w:w="1916" w:type="dxa"/>
            <w:tcBorders>
              <w:top w:val="nil"/>
              <w:left w:val="nil"/>
              <w:bottom w:val="single" w:sz="4" w:space="0" w:color="auto"/>
              <w:right w:val="single" w:sz="4" w:space="0" w:color="auto"/>
            </w:tcBorders>
            <w:shd w:val="clear" w:color="auto" w:fill="auto"/>
            <w:vAlign w:val="center"/>
            <w:hideMark/>
          </w:tcPr>
          <w:p w14:paraId="43A963E1"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46984E8"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F1C8DC6" w14:textId="77777777" w:rsidR="00F068B1" w:rsidRPr="00F068B1" w:rsidRDefault="00F068B1" w:rsidP="00F068B1">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14:paraId="3577C86F" w14:textId="77777777" w:rsidR="00F068B1" w:rsidRPr="00F068B1" w:rsidRDefault="00F068B1" w:rsidP="00F068B1">
            <w:pPr>
              <w:spacing w:after="0" w:line="240" w:lineRule="auto"/>
              <w:jc w:val="center"/>
              <w:rPr>
                <w:color w:val="000000"/>
                <w:sz w:val="20"/>
              </w:rPr>
            </w:pPr>
            <w:r w:rsidRPr="00F068B1">
              <w:rPr>
                <w:color w:val="000000"/>
                <w:sz w:val="20"/>
              </w:rPr>
              <w:t>8.766934</w:t>
            </w:r>
          </w:p>
        </w:tc>
        <w:tc>
          <w:tcPr>
            <w:tcW w:w="1094" w:type="dxa"/>
            <w:tcBorders>
              <w:top w:val="nil"/>
              <w:left w:val="nil"/>
              <w:bottom w:val="single" w:sz="4" w:space="0" w:color="auto"/>
              <w:right w:val="single" w:sz="4" w:space="0" w:color="auto"/>
            </w:tcBorders>
            <w:shd w:val="clear" w:color="auto" w:fill="auto"/>
            <w:vAlign w:val="center"/>
            <w:hideMark/>
          </w:tcPr>
          <w:p w14:paraId="4F512C8E" w14:textId="77777777" w:rsidR="00F068B1" w:rsidRPr="00F068B1" w:rsidRDefault="00F068B1" w:rsidP="00F068B1">
            <w:pPr>
              <w:spacing w:after="0" w:line="240" w:lineRule="auto"/>
              <w:jc w:val="center"/>
              <w:rPr>
                <w:color w:val="000000"/>
                <w:sz w:val="20"/>
              </w:rPr>
            </w:pPr>
            <w:r w:rsidRPr="00F068B1">
              <w:rPr>
                <w:color w:val="000000"/>
                <w:sz w:val="20"/>
              </w:rPr>
              <w:t>2.479871</w:t>
            </w:r>
          </w:p>
        </w:tc>
        <w:tc>
          <w:tcPr>
            <w:tcW w:w="838" w:type="dxa"/>
            <w:tcBorders>
              <w:top w:val="nil"/>
              <w:left w:val="nil"/>
              <w:bottom w:val="single" w:sz="4" w:space="0" w:color="auto"/>
              <w:right w:val="single" w:sz="4" w:space="0" w:color="auto"/>
            </w:tcBorders>
            <w:shd w:val="clear" w:color="auto" w:fill="auto"/>
            <w:vAlign w:val="center"/>
            <w:hideMark/>
          </w:tcPr>
          <w:p w14:paraId="78272271"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1061479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7F04D73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77C0D42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3B98F74D"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765411EC"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1240797B"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5A0C596"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C143287"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3DE346D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20E810" w14:textId="77777777" w:rsidR="00F068B1" w:rsidRPr="00F068B1" w:rsidRDefault="00F068B1" w:rsidP="00F068B1">
            <w:pPr>
              <w:spacing w:after="0" w:line="240" w:lineRule="auto"/>
              <w:jc w:val="center"/>
              <w:rPr>
                <w:color w:val="000000"/>
                <w:sz w:val="20"/>
              </w:rPr>
            </w:pPr>
            <w:r w:rsidRPr="00F068B1">
              <w:rPr>
                <w:color w:val="000000"/>
                <w:sz w:val="20"/>
              </w:rPr>
              <w:t>FDOT-26</w:t>
            </w:r>
          </w:p>
        </w:tc>
        <w:tc>
          <w:tcPr>
            <w:tcW w:w="2038" w:type="dxa"/>
            <w:tcBorders>
              <w:top w:val="nil"/>
              <w:left w:val="nil"/>
              <w:bottom w:val="single" w:sz="4" w:space="0" w:color="auto"/>
              <w:right w:val="single" w:sz="4" w:space="0" w:color="auto"/>
            </w:tcBorders>
            <w:shd w:val="clear" w:color="auto" w:fill="auto"/>
            <w:vAlign w:val="center"/>
            <w:hideMark/>
          </w:tcPr>
          <w:p w14:paraId="30739EBB" w14:textId="77777777" w:rsidR="00F068B1" w:rsidRPr="00F068B1" w:rsidRDefault="00F068B1" w:rsidP="00F068B1">
            <w:pPr>
              <w:spacing w:after="0" w:line="240" w:lineRule="auto"/>
              <w:jc w:val="center"/>
              <w:rPr>
                <w:color w:val="000000"/>
                <w:sz w:val="20"/>
              </w:rPr>
            </w:pPr>
            <w:r w:rsidRPr="00F068B1">
              <w:rPr>
                <w:color w:val="000000"/>
                <w:sz w:val="20"/>
              </w:rPr>
              <w:t>FM240812</w:t>
            </w:r>
            <w:r w:rsidRPr="00F068B1">
              <w:rPr>
                <w:color w:val="000000"/>
                <w:sz w:val="20"/>
              </w:rPr>
              <w:br/>
              <w:t>79210-3505-02 Pond C</w:t>
            </w:r>
          </w:p>
        </w:tc>
        <w:tc>
          <w:tcPr>
            <w:tcW w:w="1571" w:type="dxa"/>
            <w:tcBorders>
              <w:top w:val="nil"/>
              <w:left w:val="nil"/>
              <w:bottom w:val="single" w:sz="4" w:space="0" w:color="auto"/>
              <w:right w:val="single" w:sz="4" w:space="0" w:color="auto"/>
            </w:tcBorders>
            <w:shd w:val="clear" w:color="auto" w:fill="auto"/>
            <w:vAlign w:val="center"/>
            <w:hideMark/>
          </w:tcPr>
          <w:p w14:paraId="5E9D3B82" w14:textId="77777777" w:rsidR="00F068B1" w:rsidRPr="00F068B1" w:rsidRDefault="00F068B1" w:rsidP="00F068B1">
            <w:pPr>
              <w:spacing w:after="0" w:line="240" w:lineRule="auto"/>
              <w:jc w:val="center"/>
              <w:rPr>
                <w:color w:val="000000"/>
                <w:sz w:val="20"/>
              </w:rPr>
            </w:pPr>
            <w:r w:rsidRPr="00F068B1">
              <w:rPr>
                <w:color w:val="000000"/>
                <w:sz w:val="20"/>
              </w:rPr>
              <w:t>Add lanes/reconstruct from I-95 to Air Park Rd.</w:t>
            </w:r>
          </w:p>
        </w:tc>
        <w:tc>
          <w:tcPr>
            <w:tcW w:w="1916" w:type="dxa"/>
            <w:tcBorders>
              <w:top w:val="nil"/>
              <w:left w:val="nil"/>
              <w:bottom w:val="single" w:sz="4" w:space="0" w:color="auto"/>
              <w:right w:val="single" w:sz="4" w:space="0" w:color="auto"/>
            </w:tcBorders>
            <w:shd w:val="clear" w:color="auto" w:fill="auto"/>
            <w:vAlign w:val="center"/>
            <w:hideMark/>
          </w:tcPr>
          <w:p w14:paraId="5100C052" w14:textId="77777777" w:rsidR="00F068B1" w:rsidRPr="00F068B1" w:rsidRDefault="00F068B1" w:rsidP="00F068B1">
            <w:pPr>
              <w:spacing w:after="0" w:line="240" w:lineRule="auto"/>
              <w:jc w:val="center"/>
              <w:rPr>
                <w:color w:val="000000"/>
                <w:sz w:val="20"/>
              </w:rPr>
            </w:pPr>
            <w:r w:rsidRPr="00F068B1">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4DED851"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41D5CB1" w14:textId="77777777" w:rsidR="00F068B1" w:rsidRPr="00F068B1" w:rsidRDefault="00F068B1" w:rsidP="00F068B1">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14:paraId="4579ADCB" w14:textId="77777777" w:rsidR="00F068B1" w:rsidRPr="00F068B1" w:rsidRDefault="00F068B1" w:rsidP="00F068B1">
            <w:pPr>
              <w:spacing w:after="0" w:line="240" w:lineRule="auto"/>
              <w:jc w:val="center"/>
              <w:rPr>
                <w:color w:val="000000"/>
                <w:sz w:val="20"/>
              </w:rPr>
            </w:pPr>
            <w:r w:rsidRPr="00F068B1">
              <w:rPr>
                <w:color w:val="000000"/>
                <w:sz w:val="20"/>
              </w:rPr>
              <w:t>8.235103</w:t>
            </w:r>
          </w:p>
        </w:tc>
        <w:tc>
          <w:tcPr>
            <w:tcW w:w="1094" w:type="dxa"/>
            <w:tcBorders>
              <w:top w:val="nil"/>
              <w:left w:val="nil"/>
              <w:bottom w:val="single" w:sz="4" w:space="0" w:color="auto"/>
              <w:right w:val="single" w:sz="4" w:space="0" w:color="auto"/>
            </w:tcBorders>
            <w:shd w:val="clear" w:color="auto" w:fill="auto"/>
            <w:vAlign w:val="center"/>
            <w:hideMark/>
          </w:tcPr>
          <w:p w14:paraId="680D2720" w14:textId="77777777" w:rsidR="00F068B1" w:rsidRPr="00F068B1" w:rsidRDefault="00F068B1" w:rsidP="00F068B1">
            <w:pPr>
              <w:spacing w:after="0" w:line="240" w:lineRule="auto"/>
              <w:jc w:val="center"/>
              <w:rPr>
                <w:color w:val="000000"/>
                <w:sz w:val="20"/>
              </w:rPr>
            </w:pPr>
            <w:r w:rsidRPr="00F068B1">
              <w:rPr>
                <w:color w:val="000000"/>
                <w:sz w:val="20"/>
              </w:rPr>
              <w:t>0.96799</w:t>
            </w:r>
          </w:p>
        </w:tc>
        <w:tc>
          <w:tcPr>
            <w:tcW w:w="838" w:type="dxa"/>
            <w:tcBorders>
              <w:top w:val="nil"/>
              <w:left w:val="nil"/>
              <w:bottom w:val="single" w:sz="4" w:space="0" w:color="auto"/>
              <w:right w:val="single" w:sz="4" w:space="0" w:color="auto"/>
            </w:tcBorders>
            <w:shd w:val="clear" w:color="auto" w:fill="auto"/>
            <w:vAlign w:val="center"/>
            <w:hideMark/>
          </w:tcPr>
          <w:p w14:paraId="5BA2E36B"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12FB763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53F1BBA5"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7BB8893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71753934"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3920768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D6EFB05"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58BF733"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3C8CC01"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59472B4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1A538E92" w14:textId="77777777" w:rsidR="00F068B1" w:rsidRPr="00F068B1" w:rsidRDefault="00F068B1" w:rsidP="00F068B1">
            <w:pPr>
              <w:spacing w:after="0" w:line="240" w:lineRule="auto"/>
              <w:jc w:val="center"/>
              <w:rPr>
                <w:color w:val="000000"/>
                <w:sz w:val="20"/>
              </w:rPr>
            </w:pPr>
            <w:r w:rsidRPr="00F068B1">
              <w:rPr>
                <w:color w:val="000000"/>
                <w:sz w:val="20"/>
              </w:rPr>
              <w:t>FDOT-27</w:t>
            </w:r>
          </w:p>
        </w:tc>
        <w:tc>
          <w:tcPr>
            <w:tcW w:w="2038" w:type="dxa"/>
            <w:tcBorders>
              <w:top w:val="nil"/>
              <w:left w:val="nil"/>
              <w:bottom w:val="single" w:sz="4" w:space="0" w:color="auto"/>
              <w:right w:val="single" w:sz="4" w:space="0" w:color="auto"/>
            </w:tcBorders>
            <w:shd w:val="clear" w:color="auto" w:fill="auto"/>
            <w:vAlign w:val="center"/>
            <w:hideMark/>
          </w:tcPr>
          <w:p w14:paraId="129139BA" w14:textId="77777777" w:rsidR="00F068B1" w:rsidRPr="00F068B1" w:rsidRDefault="00F068B1" w:rsidP="00F068B1">
            <w:pPr>
              <w:spacing w:after="0" w:line="240" w:lineRule="auto"/>
              <w:jc w:val="center"/>
              <w:rPr>
                <w:color w:val="000000"/>
                <w:sz w:val="20"/>
              </w:rPr>
            </w:pPr>
            <w:r w:rsidRPr="00F068B1">
              <w:rPr>
                <w:color w:val="000000"/>
                <w:sz w:val="20"/>
              </w:rPr>
              <w:t>FM240812</w:t>
            </w:r>
            <w:r w:rsidRPr="00F068B1">
              <w:rPr>
                <w:color w:val="000000"/>
                <w:sz w:val="20"/>
              </w:rPr>
              <w:br/>
              <w:t>79210-3505-03 Pond D</w:t>
            </w:r>
          </w:p>
        </w:tc>
        <w:tc>
          <w:tcPr>
            <w:tcW w:w="1571" w:type="dxa"/>
            <w:tcBorders>
              <w:top w:val="nil"/>
              <w:left w:val="nil"/>
              <w:bottom w:val="single" w:sz="4" w:space="0" w:color="auto"/>
              <w:right w:val="single" w:sz="4" w:space="0" w:color="auto"/>
            </w:tcBorders>
            <w:shd w:val="clear" w:color="auto" w:fill="auto"/>
            <w:vAlign w:val="center"/>
            <w:hideMark/>
          </w:tcPr>
          <w:p w14:paraId="6860615F" w14:textId="77777777" w:rsidR="00F068B1" w:rsidRPr="00F068B1" w:rsidRDefault="00F068B1" w:rsidP="00F068B1">
            <w:pPr>
              <w:spacing w:after="0" w:line="240" w:lineRule="auto"/>
              <w:jc w:val="center"/>
              <w:rPr>
                <w:color w:val="000000"/>
                <w:sz w:val="20"/>
              </w:rPr>
            </w:pPr>
            <w:r w:rsidRPr="00F068B1">
              <w:rPr>
                <w:color w:val="000000"/>
                <w:sz w:val="20"/>
              </w:rPr>
              <w:t>Add lanes/reconstruct from I-95 to Air Park Rd.</w:t>
            </w:r>
          </w:p>
        </w:tc>
        <w:tc>
          <w:tcPr>
            <w:tcW w:w="1916" w:type="dxa"/>
            <w:tcBorders>
              <w:top w:val="nil"/>
              <w:left w:val="nil"/>
              <w:bottom w:val="single" w:sz="4" w:space="0" w:color="auto"/>
              <w:right w:val="single" w:sz="4" w:space="0" w:color="auto"/>
            </w:tcBorders>
            <w:shd w:val="clear" w:color="auto" w:fill="auto"/>
            <w:vAlign w:val="center"/>
            <w:hideMark/>
          </w:tcPr>
          <w:p w14:paraId="54845A51" w14:textId="77777777" w:rsidR="00F068B1" w:rsidRPr="00F068B1" w:rsidRDefault="00F068B1" w:rsidP="00F068B1">
            <w:pPr>
              <w:spacing w:after="0" w:line="240" w:lineRule="auto"/>
              <w:jc w:val="center"/>
              <w:rPr>
                <w:color w:val="000000"/>
                <w:sz w:val="20"/>
              </w:rPr>
            </w:pPr>
            <w:r w:rsidRPr="00F068B1">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489C956"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FDE85E" w14:textId="77777777" w:rsidR="00F068B1" w:rsidRPr="00F068B1" w:rsidRDefault="00F068B1" w:rsidP="00F068B1">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14:paraId="7BC84F5D" w14:textId="77777777" w:rsidR="00F068B1" w:rsidRPr="00F068B1" w:rsidRDefault="00F068B1" w:rsidP="00F068B1">
            <w:pPr>
              <w:spacing w:after="0" w:line="240" w:lineRule="auto"/>
              <w:jc w:val="center"/>
              <w:rPr>
                <w:color w:val="000000"/>
                <w:sz w:val="20"/>
              </w:rPr>
            </w:pPr>
            <w:r w:rsidRPr="00F068B1">
              <w:rPr>
                <w:color w:val="000000"/>
                <w:sz w:val="20"/>
              </w:rPr>
              <w:t>9.86142</w:t>
            </w:r>
          </w:p>
        </w:tc>
        <w:tc>
          <w:tcPr>
            <w:tcW w:w="1094" w:type="dxa"/>
            <w:tcBorders>
              <w:top w:val="nil"/>
              <w:left w:val="nil"/>
              <w:bottom w:val="single" w:sz="4" w:space="0" w:color="auto"/>
              <w:right w:val="single" w:sz="4" w:space="0" w:color="auto"/>
            </w:tcBorders>
            <w:shd w:val="clear" w:color="auto" w:fill="auto"/>
            <w:vAlign w:val="center"/>
            <w:hideMark/>
          </w:tcPr>
          <w:p w14:paraId="4E998E3B" w14:textId="77777777" w:rsidR="00F068B1" w:rsidRPr="00F068B1" w:rsidRDefault="00F068B1" w:rsidP="00F068B1">
            <w:pPr>
              <w:spacing w:after="0" w:line="240" w:lineRule="auto"/>
              <w:jc w:val="center"/>
              <w:rPr>
                <w:color w:val="000000"/>
                <w:sz w:val="20"/>
              </w:rPr>
            </w:pPr>
            <w:r w:rsidRPr="00F068B1">
              <w:rPr>
                <w:color w:val="000000"/>
                <w:sz w:val="20"/>
              </w:rPr>
              <w:t>1.197754</w:t>
            </w:r>
          </w:p>
        </w:tc>
        <w:tc>
          <w:tcPr>
            <w:tcW w:w="838" w:type="dxa"/>
            <w:tcBorders>
              <w:top w:val="nil"/>
              <w:left w:val="nil"/>
              <w:bottom w:val="single" w:sz="4" w:space="0" w:color="auto"/>
              <w:right w:val="single" w:sz="4" w:space="0" w:color="auto"/>
            </w:tcBorders>
            <w:shd w:val="clear" w:color="auto" w:fill="auto"/>
            <w:vAlign w:val="center"/>
            <w:hideMark/>
          </w:tcPr>
          <w:p w14:paraId="73F2598D"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3627A8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64041E4E"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0D0B813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0D67C2AA"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60A3BE6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04CBB283"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4E556FF"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5972E6E" w14:textId="77777777" w:rsidR="00F068B1" w:rsidRPr="00FE116C" w:rsidRDefault="00F068B1" w:rsidP="00F068B1">
            <w:pPr>
              <w:spacing w:after="0" w:line="240" w:lineRule="auto"/>
              <w:jc w:val="center"/>
              <w:rPr>
                <w:b/>
                <w:bCs/>
                <w:color w:val="000000"/>
                <w:sz w:val="20"/>
              </w:rPr>
            </w:pPr>
            <w:r w:rsidRPr="00FE116C">
              <w:rPr>
                <w:b/>
                <w:bCs/>
                <w:color w:val="000000"/>
                <w:sz w:val="20"/>
              </w:rPr>
              <w:t>FDOT District 5</w:t>
            </w:r>
          </w:p>
        </w:tc>
        <w:tc>
          <w:tcPr>
            <w:tcW w:w="1294" w:type="dxa"/>
            <w:tcBorders>
              <w:top w:val="nil"/>
              <w:left w:val="nil"/>
              <w:bottom w:val="single" w:sz="4" w:space="0" w:color="auto"/>
              <w:right w:val="single" w:sz="4" w:space="0" w:color="auto"/>
            </w:tcBorders>
            <w:shd w:val="clear" w:color="auto" w:fill="auto"/>
            <w:vAlign w:val="center"/>
            <w:hideMark/>
          </w:tcPr>
          <w:p w14:paraId="03DCEFB5"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DE499A4" w14:textId="77777777" w:rsidR="00F068B1" w:rsidRPr="00F068B1" w:rsidRDefault="00F068B1" w:rsidP="00F068B1">
            <w:pPr>
              <w:spacing w:after="0" w:line="240" w:lineRule="auto"/>
              <w:jc w:val="center"/>
              <w:rPr>
                <w:color w:val="000000"/>
                <w:sz w:val="20"/>
              </w:rPr>
            </w:pPr>
            <w:r w:rsidRPr="00F068B1">
              <w:rPr>
                <w:color w:val="000000"/>
                <w:sz w:val="20"/>
              </w:rPr>
              <w:t>FDOT-28</w:t>
            </w:r>
          </w:p>
        </w:tc>
        <w:tc>
          <w:tcPr>
            <w:tcW w:w="2038" w:type="dxa"/>
            <w:tcBorders>
              <w:top w:val="nil"/>
              <w:left w:val="nil"/>
              <w:bottom w:val="single" w:sz="4" w:space="0" w:color="auto"/>
              <w:right w:val="single" w:sz="4" w:space="0" w:color="auto"/>
            </w:tcBorders>
            <w:shd w:val="clear" w:color="auto" w:fill="auto"/>
            <w:vAlign w:val="center"/>
            <w:hideMark/>
          </w:tcPr>
          <w:p w14:paraId="55E70CD5" w14:textId="77777777" w:rsidR="00F068B1" w:rsidRPr="00F068B1" w:rsidRDefault="00F068B1" w:rsidP="00F068B1">
            <w:pPr>
              <w:spacing w:after="0" w:line="240" w:lineRule="auto"/>
              <w:jc w:val="center"/>
              <w:rPr>
                <w:color w:val="000000"/>
                <w:sz w:val="20"/>
              </w:rPr>
            </w:pPr>
            <w:r w:rsidRPr="00F068B1">
              <w:rPr>
                <w:color w:val="000000"/>
                <w:sz w:val="20"/>
              </w:rPr>
              <w:t>FM240811</w:t>
            </w:r>
            <w:r w:rsidRPr="00F068B1">
              <w:rPr>
                <w:color w:val="000000"/>
                <w:sz w:val="20"/>
              </w:rPr>
              <w:br/>
              <w:t>79210-3504-01 Pond 1</w:t>
            </w:r>
          </w:p>
        </w:tc>
        <w:tc>
          <w:tcPr>
            <w:tcW w:w="1571" w:type="dxa"/>
            <w:tcBorders>
              <w:top w:val="nil"/>
              <w:left w:val="nil"/>
              <w:bottom w:val="single" w:sz="4" w:space="0" w:color="auto"/>
              <w:right w:val="single" w:sz="4" w:space="0" w:color="auto"/>
            </w:tcBorders>
            <w:shd w:val="clear" w:color="auto" w:fill="auto"/>
            <w:vAlign w:val="center"/>
            <w:hideMark/>
          </w:tcPr>
          <w:p w14:paraId="1BE42292" w14:textId="77777777" w:rsidR="00F068B1" w:rsidRPr="00F068B1" w:rsidRDefault="00F068B1" w:rsidP="00F068B1">
            <w:pPr>
              <w:spacing w:after="0" w:line="240" w:lineRule="auto"/>
              <w:jc w:val="center"/>
              <w:rPr>
                <w:color w:val="000000"/>
                <w:sz w:val="20"/>
              </w:rPr>
            </w:pPr>
            <w:r w:rsidRPr="00F068B1">
              <w:rPr>
                <w:color w:val="000000"/>
                <w:sz w:val="20"/>
              </w:rPr>
              <w:t>Add lanes/reconstruct from Air Park Rd to US 1.</w:t>
            </w:r>
          </w:p>
        </w:tc>
        <w:tc>
          <w:tcPr>
            <w:tcW w:w="1916" w:type="dxa"/>
            <w:tcBorders>
              <w:top w:val="nil"/>
              <w:left w:val="nil"/>
              <w:bottom w:val="single" w:sz="4" w:space="0" w:color="auto"/>
              <w:right w:val="single" w:sz="4" w:space="0" w:color="auto"/>
            </w:tcBorders>
            <w:shd w:val="clear" w:color="auto" w:fill="auto"/>
            <w:vAlign w:val="center"/>
            <w:hideMark/>
          </w:tcPr>
          <w:p w14:paraId="1A0EF0B1"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A346BE0"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1B4558" w14:textId="77777777" w:rsidR="00F068B1" w:rsidRPr="00F068B1" w:rsidRDefault="00F068B1" w:rsidP="00F068B1">
            <w:pPr>
              <w:spacing w:after="0" w:line="240" w:lineRule="auto"/>
              <w:jc w:val="center"/>
              <w:rPr>
                <w:color w:val="000000"/>
                <w:sz w:val="20"/>
              </w:rPr>
            </w:pPr>
            <w:r w:rsidRPr="00F068B1">
              <w:rPr>
                <w:color w:val="000000"/>
                <w:sz w:val="20"/>
              </w:rPr>
              <w:t>2006</w:t>
            </w:r>
          </w:p>
        </w:tc>
        <w:tc>
          <w:tcPr>
            <w:tcW w:w="1094" w:type="dxa"/>
            <w:tcBorders>
              <w:top w:val="nil"/>
              <w:left w:val="nil"/>
              <w:bottom w:val="single" w:sz="4" w:space="0" w:color="auto"/>
              <w:right w:val="single" w:sz="4" w:space="0" w:color="auto"/>
            </w:tcBorders>
            <w:shd w:val="clear" w:color="auto" w:fill="auto"/>
            <w:vAlign w:val="center"/>
            <w:hideMark/>
          </w:tcPr>
          <w:p w14:paraId="29401A0F" w14:textId="77777777" w:rsidR="00F068B1" w:rsidRPr="00F068B1" w:rsidRDefault="00F068B1" w:rsidP="00F068B1">
            <w:pPr>
              <w:spacing w:after="0" w:line="240" w:lineRule="auto"/>
              <w:jc w:val="center"/>
              <w:rPr>
                <w:color w:val="000000"/>
                <w:sz w:val="20"/>
              </w:rPr>
            </w:pPr>
            <w:r w:rsidRPr="00F068B1">
              <w:rPr>
                <w:color w:val="000000"/>
                <w:sz w:val="20"/>
              </w:rPr>
              <w:t>4.535713</w:t>
            </w:r>
          </w:p>
        </w:tc>
        <w:tc>
          <w:tcPr>
            <w:tcW w:w="1094" w:type="dxa"/>
            <w:tcBorders>
              <w:top w:val="nil"/>
              <w:left w:val="nil"/>
              <w:bottom w:val="single" w:sz="4" w:space="0" w:color="auto"/>
              <w:right w:val="single" w:sz="4" w:space="0" w:color="auto"/>
            </w:tcBorders>
            <w:shd w:val="clear" w:color="auto" w:fill="auto"/>
            <w:vAlign w:val="center"/>
            <w:hideMark/>
          </w:tcPr>
          <w:p w14:paraId="1B348A2B" w14:textId="77777777" w:rsidR="00F068B1" w:rsidRPr="00F068B1" w:rsidRDefault="00F068B1" w:rsidP="00F068B1">
            <w:pPr>
              <w:spacing w:after="0" w:line="240" w:lineRule="auto"/>
              <w:jc w:val="center"/>
              <w:rPr>
                <w:color w:val="000000"/>
                <w:sz w:val="20"/>
              </w:rPr>
            </w:pPr>
            <w:r w:rsidRPr="00F068B1">
              <w:rPr>
                <w:color w:val="000000"/>
                <w:sz w:val="20"/>
              </w:rPr>
              <w:t>1.60398</w:t>
            </w:r>
          </w:p>
        </w:tc>
        <w:tc>
          <w:tcPr>
            <w:tcW w:w="838" w:type="dxa"/>
            <w:tcBorders>
              <w:top w:val="nil"/>
              <w:left w:val="nil"/>
              <w:bottom w:val="single" w:sz="4" w:space="0" w:color="auto"/>
              <w:right w:val="single" w:sz="4" w:space="0" w:color="auto"/>
            </w:tcBorders>
            <w:shd w:val="clear" w:color="auto" w:fill="auto"/>
            <w:vAlign w:val="center"/>
            <w:hideMark/>
          </w:tcPr>
          <w:p w14:paraId="49A5497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501579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72" w:type="dxa"/>
            <w:tcBorders>
              <w:top w:val="nil"/>
              <w:left w:val="nil"/>
              <w:bottom w:val="single" w:sz="4" w:space="0" w:color="auto"/>
              <w:right w:val="single" w:sz="4" w:space="0" w:color="auto"/>
            </w:tcBorders>
            <w:shd w:val="clear" w:color="auto" w:fill="auto"/>
            <w:vAlign w:val="center"/>
            <w:hideMark/>
          </w:tcPr>
          <w:p w14:paraId="7F8B110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15182D9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5B9954EA" w14:textId="77777777" w:rsidR="00F068B1" w:rsidRPr="00F068B1" w:rsidRDefault="00F068B1" w:rsidP="00F068B1">
            <w:pPr>
              <w:spacing w:after="0" w:line="240" w:lineRule="auto"/>
              <w:jc w:val="center"/>
              <w:rPr>
                <w:color w:val="000000"/>
                <w:sz w:val="20"/>
              </w:rPr>
            </w:pPr>
            <w:r w:rsidRPr="00F068B1">
              <w:rPr>
                <w:color w:val="000000"/>
                <w:sz w:val="20"/>
              </w:rPr>
              <w:t>Florida Legislature</w:t>
            </w:r>
          </w:p>
        </w:tc>
        <w:tc>
          <w:tcPr>
            <w:tcW w:w="1172" w:type="dxa"/>
            <w:tcBorders>
              <w:top w:val="nil"/>
              <w:left w:val="nil"/>
              <w:bottom w:val="single" w:sz="4" w:space="0" w:color="auto"/>
              <w:right w:val="single" w:sz="4" w:space="0" w:color="auto"/>
            </w:tcBorders>
            <w:shd w:val="clear" w:color="auto" w:fill="auto"/>
            <w:vAlign w:val="center"/>
            <w:hideMark/>
          </w:tcPr>
          <w:p w14:paraId="245B8028"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65504EA1"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C786E07" w14:textId="77777777" w:rsidTr="00E86A53">
        <w:trPr>
          <w:cantSplit/>
          <w:trHeight w:val="580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D474CAD"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3355731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702D4F6F" w14:textId="77777777" w:rsidR="00F068B1" w:rsidRPr="00F068B1" w:rsidRDefault="00F068B1" w:rsidP="00F068B1">
            <w:pPr>
              <w:spacing w:after="0" w:line="240" w:lineRule="auto"/>
              <w:jc w:val="center"/>
              <w:rPr>
                <w:color w:val="000000"/>
                <w:sz w:val="20"/>
              </w:rPr>
            </w:pPr>
            <w:r w:rsidRPr="00F068B1">
              <w:rPr>
                <w:color w:val="000000"/>
                <w:sz w:val="20"/>
              </w:rPr>
              <w:t>KSC-01</w:t>
            </w:r>
          </w:p>
        </w:tc>
        <w:tc>
          <w:tcPr>
            <w:tcW w:w="2038" w:type="dxa"/>
            <w:tcBorders>
              <w:top w:val="nil"/>
              <w:left w:val="nil"/>
              <w:bottom w:val="single" w:sz="4" w:space="0" w:color="auto"/>
              <w:right w:val="single" w:sz="4" w:space="0" w:color="auto"/>
            </w:tcBorders>
            <w:shd w:val="clear" w:color="auto" w:fill="auto"/>
            <w:vAlign w:val="center"/>
            <w:hideMark/>
          </w:tcPr>
          <w:p w14:paraId="154D4EDC" w14:textId="77777777" w:rsidR="00F068B1" w:rsidRPr="00F068B1" w:rsidRDefault="00F068B1" w:rsidP="00F068B1">
            <w:pPr>
              <w:spacing w:after="0" w:line="240" w:lineRule="auto"/>
              <w:jc w:val="center"/>
              <w:rPr>
                <w:color w:val="000000"/>
                <w:sz w:val="20"/>
              </w:rPr>
            </w:pPr>
            <w:r w:rsidRPr="00F068B1">
              <w:rPr>
                <w:color w:val="000000"/>
                <w:sz w:val="20"/>
              </w:rPr>
              <w:t>Landscape Fertilizer Reduction</w:t>
            </w:r>
          </w:p>
        </w:tc>
        <w:tc>
          <w:tcPr>
            <w:tcW w:w="1571" w:type="dxa"/>
            <w:tcBorders>
              <w:top w:val="nil"/>
              <w:left w:val="nil"/>
              <w:bottom w:val="single" w:sz="4" w:space="0" w:color="auto"/>
              <w:right w:val="single" w:sz="4" w:space="0" w:color="auto"/>
            </w:tcBorders>
            <w:shd w:val="clear" w:color="auto" w:fill="auto"/>
            <w:vAlign w:val="center"/>
            <w:hideMark/>
          </w:tcPr>
          <w:p w14:paraId="51D71960" w14:textId="77777777" w:rsidR="00F068B1" w:rsidRPr="00F068B1" w:rsidRDefault="00F068B1" w:rsidP="00F068B1">
            <w:pPr>
              <w:spacing w:after="0" w:line="240" w:lineRule="auto"/>
              <w:jc w:val="center"/>
              <w:rPr>
                <w:color w:val="000000"/>
                <w:sz w:val="20"/>
              </w:rPr>
            </w:pPr>
            <w:r w:rsidRPr="00F068B1">
              <w:rPr>
                <w:color w:val="000000"/>
                <w:sz w:val="20"/>
              </w:rPr>
              <w:t>Fertilizer use reduced from 60 tons/year in 2000 to 20 tons/year in 2010; formula changed from rapid nitrogen release 16-4-8 to slow nitrogen release, phosphate-free 15-0-15.</w:t>
            </w:r>
          </w:p>
        </w:tc>
        <w:tc>
          <w:tcPr>
            <w:tcW w:w="1916" w:type="dxa"/>
            <w:tcBorders>
              <w:top w:val="nil"/>
              <w:left w:val="nil"/>
              <w:bottom w:val="single" w:sz="4" w:space="0" w:color="auto"/>
              <w:right w:val="single" w:sz="4" w:space="0" w:color="auto"/>
            </w:tcBorders>
            <w:shd w:val="clear" w:color="auto" w:fill="auto"/>
            <w:vAlign w:val="center"/>
            <w:hideMark/>
          </w:tcPr>
          <w:p w14:paraId="43F54E58" w14:textId="77777777" w:rsidR="00F068B1" w:rsidRPr="00F068B1" w:rsidRDefault="00F068B1" w:rsidP="00F068B1">
            <w:pPr>
              <w:spacing w:after="0" w:line="240" w:lineRule="auto"/>
              <w:jc w:val="center"/>
              <w:rPr>
                <w:color w:val="000000"/>
                <w:sz w:val="20"/>
              </w:rPr>
            </w:pPr>
            <w:r w:rsidRPr="00F068B1">
              <w:rPr>
                <w:color w:val="000000"/>
                <w:sz w:val="20"/>
              </w:rPr>
              <w:t>Fertilizer Reduction</w:t>
            </w:r>
          </w:p>
        </w:tc>
        <w:tc>
          <w:tcPr>
            <w:tcW w:w="1094" w:type="dxa"/>
            <w:tcBorders>
              <w:top w:val="nil"/>
              <w:left w:val="nil"/>
              <w:bottom w:val="single" w:sz="4" w:space="0" w:color="auto"/>
              <w:right w:val="single" w:sz="4" w:space="0" w:color="auto"/>
            </w:tcBorders>
            <w:shd w:val="clear" w:color="auto" w:fill="auto"/>
            <w:vAlign w:val="center"/>
            <w:hideMark/>
          </w:tcPr>
          <w:p w14:paraId="34CB50F9"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6EE3379" w14:textId="77777777" w:rsidR="00F068B1" w:rsidRPr="00F068B1" w:rsidRDefault="00F068B1" w:rsidP="00F068B1">
            <w:pPr>
              <w:spacing w:after="0" w:line="240" w:lineRule="auto"/>
              <w:jc w:val="center"/>
              <w:rPr>
                <w:color w:val="000000"/>
                <w:sz w:val="20"/>
              </w:rPr>
            </w:pPr>
            <w:r w:rsidRPr="00F068B1">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2B39B30D" w14:textId="77777777" w:rsidR="00F068B1" w:rsidRPr="00F068B1" w:rsidRDefault="00F068B1" w:rsidP="00F068B1">
            <w:pPr>
              <w:spacing w:after="0" w:line="240" w:lineRule="auto"/>
              <w:jc w:val="center"/>
              <w:rPr>
                <w:color w:val="000000"/>
                <w:sz w:val="20"/>
              </w:rPr>
            </w:pPr>
            <w:r w:rsidRPr="00F068B1">
              <w:rPr>
                <w:color w:val="000000"/>
                <w:sz w:val="20"/>
              </w:rPr>
              <w:t>312</w:t>
            </w:r>
          </w:p>
        </w:tc>
        <w:tc>
          <w:tcPr>
            <w:tcW w:w="1094" w:type="dxa"/>
            <w:tcBorders>
              <w:top w:val="nil"/>
              <w:left w:val="nil"/>
              <w:bottom w:val="single" w:sz="4" w:space="0" w:color="auto"/>
              <w:right w:val="single" w:sz="4" w:space="0" w:color="auto"/>
            </w:tcBorders>
            <w:shd w:val="clear" w:color="auto" w:fill="auto"/>
            <w:vAlign w:val="center"/>
            <w:hideMark/>
          </w:tcPr>
          <w:p w14:paraId="5F96CA92" w14:textId="77777777" w:rsidR="00F068B1" w:rsidRPr="00F068B1" w:rsidRDefault="00F068B1" w:rsidP="00F068B1">
            <w:pPr>
              <w:spacing w:after="0" w:line="240" w:lineRule="auto"/>
              <w:jc w:val="center"/>
              <w:rPr>
                <w:color w:val="000000"/>
                <w:sz w:val="20"/>
              </w:rPr>
            </w:pPr>
            <w:r w:rsidRPr="00F068B1">
              <w:rPr>
                <w:color w:val="000000"/>
                <w:sz w:val="20"/>
              </w:rPr>
              <w:t>44.2</w:t>
            </w:r>
          </w:p>
        </w:tc>
        <w:tc>
          <w:tcPr>
            <w:tcW w:w="838" w:type="dxa"/>
            <w:tcBorders>
              <w:top w:val="nil"/>
              <w:left w:val="nil"/>
              <w:bottom w:val="single" w:sz="4" w:space="0" w:color="auto"/>
              <w:right w:val="single" w:sz="4" w:space="0" w:color="auto"/>
            </w:tcBorders>
            <w:shd w:val="clear" w:color="auto" w:fill="auto"/>
            <w:vAlign w:val="center"/>
            <w:hideMark/>
          </w:tcPr>
          <w:p w14:paraId="36E61C81"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4E0560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1D52451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783102F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0B4C348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05889EE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545A92F"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1075E39" w14:textId="77777777" w:rsidTr="00E86A53">
        <w:trPr>
          <w:cantSplit/>
          <w:trHeight w:val="264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321E957"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7701B6E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17D27EFB" w14:textId="77777777" w:rsidR="00F068B1" w:rsidRPr="00F068B1" w:rsidRDefault="00F068B1" w:rsidP="00F068B1">
            <w:pPr>
              <w:spacing w:after="0" w:line="240" w:lineRule="auto"/>
              <w:jc w:val="center"/>
              <w:rPr>
                <w:color w:val="000000"/>
                <w:sz w:val="20"/>
              </w:rPr>
            </w:pPr>
            <w:r w:rsidRPr="00F068B1">
              <w:rPr>
                <w:color w:val="000000"/>
                <w:sz w:val="20"/>
              </w:rPr>
              <w:t>KSC-02</w:t>
            </w:r>
          </w:p>
        </w:tc>
        <w:tc>
          <w:tcPr>
            <w:tcW w:w="2038" w:type="dxa"/>
            <w:tcBorders>
              <w:top w:val="nil"/>
              <w:left w:val="nil"/>
              <w:bottom w:val="single" w:sz="4" w:space="0" w:color="auto"/>
              <w:right w:val="single" w:sz="4" w:space="0" w:color="auto"/>
            </w:tcBorders>
            <w:shd w:val="clear" w:color="auto" w:fill="auto"/>
            <w:vAlign w:val="center"/>
            <w:hideMark/>
          </w:tcPr>
          <w:p w14:paraId="015E2C8B" w14:textId="77777777" w:rsidR="00F068B1" w:rsidRPr="00F068B1" w:rsidRDefault="00F068B1" w:rsidP="00F068B1">
            <w:pPr>
              <w:spacing w:after="0" w:line="240" w:lineRule="auto"/>
              <w:jc w:val="center"/>
              <w:rPr>
                <w:color w:val="000000"/>
                <w:sz w:val="20"/>
              </w:rPr>
            </w:pPr>
            <w:r w:rsidRPr="00F068B1">
              <w:rPr>
                <w:color w:val="000000"/>
                <w:sz w:val="20"/>
              </w:rPr>
              <w:t>Citrus Grove Termination Roberts Road</w:t>
            </w:r>
          </w:p>
        </w:tc>
        <w:tc>
          <w:tcPr>
            <w:tcW w:w="1571" w:type="dxa"/>
            <w:tcBorders>
              <w:top w:val="nil"/>
              <w:left w:val="nil"/>
              <w:bottom w:val="single" w:sz="4" w:space="0" w:color="auto"/>
              <w:right w:val="single" w:sz="4" w:space="0" w:color="auto"/>
            </w:tcBorders>
            <w:shd w:val="clear" w:color="auto" w:fill="auto"/>
            <w:vAlign w:val="center"/>
            <w:hideMark/>
          </w:tcPr>
          <w:p w14:paraId="14DF7D4E" w14:textId="77777777" w:rsidR="00F068B1" w:rsidRPr="00F068B1" w:rsidRDefault="00F068B1" w:rsidP="00F068B1">
            <w:pPr>
              <w:spacing w:after="0" w:line="240" w:lineRule="auto"/>
              <w:jc w:val="center"/>
              <w:rPr>
                <w:color w:val="000000"/>
                <w:sz w:val="20"/>
              </w:rPr>
            </w:pPr>
            <w:r w:rsidRPr="00F068B1">
              <w:rPr>
                <w:color w:val="000000"/>
                <w:sz w:val="20"/>
              </w:rPr>
              <w:t>Grove lease termination resulted in abandonment of previously fertilized areas.</w:t>
            </w:r>
          </w:p>
        </w:tc>
        <w:tc>
          <w:tcPr>
            <w:tcW w:w="1916" w:type="dxa"/>
            <w:tcBorders>
              <w:top w:val="nil"/>
              <w:left w:val="nil"/>
              <w:bottom w:val="single" w:sz="4" w:space="0" w:color="auto"/>
              <w:right w:val="single" w:sz="4" w:space="0" w:color="auto"/>
            </w:tcBorders>
            <w:shd w:val="clear" w:color="auto" w:fill="auto"/>
            <w:vAlign w:val="center"/>
            <w:hideMark/>
          </w:tcPr>
          <w:p w14:paraId="5CD6E4A3" w14:textId="77777777" w:rsidR="00F068B1" w:rsidRPr="00F068B1" w:rsidRDefault="00F068B1" w:rsidP="00F068B1">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3B0E3B9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C11B188"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3DD46A6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9039E0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AD268DB"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50D6C2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5EFA0E4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3A02569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06BFC8E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068BF42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2235882"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6E3DF0B"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2B6993B"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6221552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33CDC384" w14:textId="77777777" w:rsidR="00F068B1" w:rsidRPr="00F068B1" w:rsidRDefault="00F068B1" w:rsidP="00F068B1">
            <w:pPr>
              <w:spacing w:after="0" w:line="240" w:lineRule="auto"/>
              <w:jc w:val="center"/>
              <w:rPr>
                <w:color w:val="000000"/>
                <w:sz w:val="20"/>
              </w:rPr>
            </w:pPr>
            <w:r w:rsidRPr="00F068B1">
              <w:rPr>
                <w:color w:val="000000"/>
                <w:sz w:val="20"/>
              </w:rPr>
              <w:t>KSC-03</w:t>
            </w:r>
          </w:p>
        </w:tc>
        <w:tc>
          <w:tcPr>
            <w:tcW w:w="2038" w:type="dxa"/>
            <w:tcBorders>
              <w:top w:val="nil"/>
              <w:left w:val="nil"/>
              <w:bottom w:val="single" w:sz="4" w:space="0" w:color="auto"/>
              <w:right w:val="single" w:sz="4" w:space="0" w:color="auto"/>
            </w:tcBorders>
            <w:shd w:val="clear" w:color="auto" w:fill="auto"/>
            <w:vAlign w:val="center"/>
            <w:hideMark/>
          </w:tcPr>
          <w:p w14:paraId="77D277D1" w14:textId="77777777" w:rsidR="00F068B1" w:rsidRPr="00F068B1" w:rsidRDefault="00F068B1" w:rsidP="00F068B1">
            <w:pPr>
              <w:spacing w:after="0" w:line="240" w:lineRule="auto"/>
              <w:jc w:val="center"/>
              <w:rPr>
                <w:color w:val="000000"/>
                <w:sz w:val="20"/>
              </w:rPr>
            </w:pPr>
            <w:r w:rsidRPr="00F068B1">
              <w:rPr>
                <w:color w:val="000000"/>
                <w:sz w:val="20"/>
              </w:rPr>
              <w:t>Citrus Grove Termination Schwartz Road</w:t>
            </w:r>
          </w:p>
        </w:tc>
        <w:tc>
          <w:tcPr>
            <w:tcW w:w="1571" w:type="dxa"/>
            <w:tcBorders>
              <w:top w:val="nil"/>
              <w:left w:val="nil"/>
              <w:bottom w:val="single" w:sz="4" w:space="0" w:color="auto"/>
              <w:right w:val="single" w:sz="4" w:space="0" w:color="auto"/>
            </w:tcBorders>
            <w:shd w:val="clear" w:color="auto" w:fill="auto"/>
            <w:vAlign w:val="center"/>
            <w:hideMark/>
          </w:tcPr>
          <w:p w14:paraId="604B7719" w14:textId="77777777" w:rsidR="00F068B1" w:rsidRPr="00F068B1" w:rsidRDefault="00F068B1" w:rsidP="00F068B1">
            <w:pPr>
              <w:spacing w:after="0" w:line="240" w:lineRule="auto"/>
              <w:jc w:val="center"/>
              <w:rPr>
                <w:color w:val="000000"/>
                <w:sz w:val="20"/>
              </w:rPr>
            </w:pPr>
            <w:r w:rsidRPr="00F068B1">
              <w:rPr>
                <w:color w:val="000000"/>
                <w:sz w:val="20"/>
              </w:rPr>
              <w:t>Grove lease termination resulted in abandonment of previously fertilized areas. Accounted for in 2020 BMAP update.</w:t>
            </w:r>
          </w:p>
        </w:tc>
        <w:tc>
          <w:tcPr>
            <w:tcW w:w="1916" w:type="dxa"/>
            <w:tcBorders>
              <w:top w:val="nil"/>
              <w:left w:val="nil"/>
              <w:bottom w:val="single" w:sz="4" w:space="0" w:color="auto"/>
              <w:right w:val="single" w:sz="4" w:space="0" w:color="auto"/>
            </w:tcBorders>
            <w:shd w:val="clear" w:color="auto" w:fill="auto"/>
            <w:vAlign w:val="center"/>
            <w:hideMark/>
          </w:tcPr>
          <w:p w14:paraId="4A24E2C2" w14:textId="77777777" w:rsidR="00F068B1" w:rsidRPr="00F068B1" w:rsidRDefault="00F068B1" w:rsidP="00F068B1">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041BFCCE" w14:textId="77777777" w:rsidR="00F068B1" w:rsidRPr="00F068B1" w:rsidRDefault="00F068B1" w:rsidP="00F068B1">
            <w:pPr>
              <w:spacing w:after="0" w:line="240" w:lineRule="auto"/>
              <w:jc w:val="center"/>
              <w:rPr>
                <w:color w:val="000000"/>
                <w:sz w:val="20"/>
              </w:rPr>
            </w:pPr>
            <w:r w:rsidRPr="00F068B1">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40BE1386"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56FFC75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D8FD96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29535F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14418E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1C7B228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3AE8FED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17848D5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532F0E4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F43CB87"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9A15A48"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EF0A382"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10BD651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CDC7D19" w14:textId="77777777" w:rsidR="00F068B1" w:rsidRPr="00F068B1" w:rsidRDefault="00F068B1" w:rsidP="00F068B1">
            <w:pPr>
              <w:spacing w:after="0" w:line="240" w:lineRule="auto"/>
              <w:jc w:val="center"/>
              <w:rPr>
                <w:color w:val="000000"/>
                <w:sz w:val="20"/>
              </w:rPr>
            </w:pPr>
            <w:r w:rsidRPr="00F068B1">
              <w:rPr>
                <w:color w:val="000000"/>
                <w:sz w:val="20"/>
              </w:rPr>
              <w:t>KSC-04</w:t>
            </w:r>
          </w:p>
        </w:tc>
        <w:tc>
          <w:tcPr>
            <w:tcW w:w="2038" w:type="dxa"/>
            <w:tcBorders>
              <w:top w:val="nil"/>
              <w:left w:val="nil"/>
              <w:bottom w:val="single" w:sz="4" w:space="0" w:color="auto"/>
              <w:right w:val="single" w:sz="4" w:space="0" w:color="auto"/>
            </w:tcBorders>
            <w:shd w:val="clear" w:color="auto" w:fill="auto"/>
            <w:vAlign w:val="center"/>
            <w:hideMark/>
          </w:tcPr>
          <w:p w14:paraId="41B7FC14" w14:textId="77777777" w:rsidR="00F068B1" w:rsidRPr="00F068B1" w:rsidRDefault="00F068B1" w:rsidP="00F068B1">
            <w:pPr>
              <w:spacing w:after="0" w:line="240" w:lineRule="auto"/>
              <w:jc w:val="center"/>
              <w:rPr>
                <w:color w:val="000000"/>
                <w:sz w:val="20"/>
              </w:rPr>
            </w:pPr>
            <w:r w:rsidRPr="00F068B1">
              <w:rPr>
                <w:color w:val="000000"/>
                <w:sz w:val="20"/>
              </w:rPr>
              <w:t>Storage Building L5-0734</w:t>
            </w:r>
          </w:p>
        </w:tc>
        <w:tc>
          <w:tcPr>
            <w:tcW w:w="1571" w:type="dxa"/>
            <w:tcBorders>
              <w:top w:val="nil"/>
              <w:left w:val="nil"/>
              <w:bottom w:val="single" w:sz="4" w:space="0" w:color="auto"/>
              <w:right w:val="single" w:sz="4" w:space="0" w:color="auto"/>
            </w:tcBorders>
            <w:shd w:val="clear" w:color="auto" w:fill="auto"/>
            <w:vAlign w:val="center"/>
            <w:hideMark/>
          </w:tcPr>
          <w:p w14:paraId="4A4E567E" w14:textId="77777777" w:rsidR="00F068B1" w:rsidRPr="00F068B1" w:rsidRDefault="00F068B1" w:rsidP="00F068B1">
            <w:pPr>
              <w:spacing w:after="0" w:line="240" w:lineRule="auto"/>
              <w:jc w:val="center"/>
              <w:rPr>
                <w:color w:val="000000"/>
                <w:sz w:val="20"/>
              </w:rPr>
            </w:pPr>
            <w:r w:rsidRPr="00F068B1">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14:paraId="3A5907B3" w14:textId="77777777" w:rsidR="00F068B1" w:rsidRPr="00F068B1" w:rsidRDefault="00F068B1" w:rsidP="00F068B1">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04893566"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ED23597"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015EA9C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7A46C3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9D979C3"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721211E"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2D00540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00A3E85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2B13E3C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14:paraId="35165BA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35C60B0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409A3977"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E113268"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44C786BD"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3588DB06" w14:textId="77777777" w:rsidR="00F068B1" w:rsidRPr="00F068B1" w:rsidRDefault="00F068B1" w:rsidP="00F068B1">
            <w:pPr>
              <w:spacing w:after="0" w:line="240" w:lineRule="auto"/>
              <w:jc w:val="center"/>
              <w:rPr>
                <w:color w:val="000000"/>
                <w:sz w:val="20"/>
              </w:rPr>
            </w:pPr>
            <w:r w:rsidRPr="00F068B1">
              <w:rPr>
                <w:color w:val="000000"/>
                <w:sz w:val="20"/>
              </w:rPr>
              <w:t>KSC-05</w:t>
            </w:r>
          </w:p>
        </w:tc>
        <w:tc>
          <w:tcPr>
            <w:tcW w:w="2038" w:type="dxa"/>
            <w:tcBorders>
              <w:top w:val="nil"/>
              <w:left w:val="nil"/>
              <w:bottom w:val="single" w:sz="4" w:space="0" w:color="auto"/>
              <w:right w:val="single" w:sz="4" w:space="0" w:color="auto"/>
            </w:tcBorders>
            <w:shd w:val="clear" w:color="auto" w:fill="auto"/>
            <w:vAlign w:val="center"/>
            <w:hideMark/>
          </w:tcPr>
          <w:p w14:paraId="5E475144" w14:textId="77777777" w:rsidR="00F068B1" w:rsidRPr="00F068B1" w:rsidRDefault="00F068B1" w:rsidP="00F068B1">
            <w:pPr>
              <w:spacing w:after="0" w:line="240" w:lineRule="auto"/>
              <w:jc w:val="center"/>
              <w:rPr>
                <w:color w:val="000000"/>
                <w:sz w:val="20"/>
              </w:rPr>
            </w:pPr>
            <w:r w:rsidRPr="00F068B1">
              <w:rPr>
                <w:color w:val="000000"/>
                <w:sz w:val="20"/>
              </w:rPr>
              <w:t>Support Building L5-0683</w:t>
            </w:r>
          </w:p>
        </w:tc>
        <w:tc>
          <w:tcPr>
            <w:tcW w:w="1571" w:type="dxa"/>
            <w:tcBorders>
              <w:top w:val="nil"/>
              <w:left w:val="nil"/>
              <w:bottom w:val="single" w:sz="4" w:space="0" w:color="auto"/>
              <w:right w:val="single" w:sz="4" w:space="0" w:color="auto"/>
            </w:tcBorders>
            <w:shd w:val="clear" w:color="auto" w:fill="auto"/>
            <w:vAlign w:val="center"/>
            <w:hideMark/>
          </w:tcPr>
          <w:p w14:paraId="7105809B" w14:textId="77777777" w:rsidR="00F068B1" w:rsidRPr="00F068B1" w:rsidRDefault="00F068B1" w:rsidP="00F068B1">
            <w:pPr>
              <w:spacing w:after="0" w:line="240" w:lineRule="auto"/>
              <w:jc w:val="center"/>
              <w:rPr>
                <w:color w:val="000000"/>
                <w:sz w:val="20"/>
              </w:rPr>
            </w:pPr>
            <w:r w:rsidRPr="00F068B1">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14:paraId="7B23B184" w14:textId="77777777" w:rsidR="00F068B1" w:rsidRPr="00F068B1" w:rsidRDefault="00F068B1" w:rsidP="00F068B1">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235E14D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B52F1CB"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6812E99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8980E9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C755ED3"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DC38A8F" w14:textId="77777777" w:rsidR="00F068B1" w:rsidRPr="00F068B1" w:rsidRDefault="00F068B1" w:rsidP="00F068B1">
            <w:pPr>
              <w:spacing w:after="0" w:line="240" w:lineRule="auto"/>
              <w:jc w:val="center"/>
              <w:rPr>
                <w:color w:val="000000"/>
                <w:sz w:val="20"/>
              </w:rPr>
            </w:pPr>
            <w:r w:rsidRPr="00F068B1">
              <w:rPr>
                <w:color w:val="000000"/>
                <w:sz w:val="20"/>
              </w:rPr>
              <w:t>0.2</w:t>
            </w:r>
          </w:p>
        </w:tc>
        <w:tc>
          <w:tcPr>
            <w:tcW w:w="972" w:type="dxa"/>
            <w:tcBorders>
              <w:top w:val="nil"/>
              <w:left w:val="nil"/>
              <w:bottom w:val="single" w:sz="4" w:space="0" w:color="auto"/>
              <w:right w:val="single" w:sz="4" w:space="0" w:color="auto"/>
            </w:tcBorders>
            <w:shd w:val="clear" w:color="auto" w:fill="auto"/>
            <w:vAlign w:val="center"/>
            <w:hideMark/>
          </w:tcPr>
          <w:p w14:paraId="51A77BD8"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2146FCE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3B606E2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14:paraId="7D6D9D6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13CB28A"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54AADCF" w14:textId="77777777" w:rsidTr="00E86A53">
        <w:trPr>
          <w:cantSplit/>
          <w:trHeight w:val="211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79B6245"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1F15DB5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248B7BC8" w14:textId="77777777" w:rsidR="00F068B1" w:rsidRPr="00F068B1" w:rsidRDefault="00F068B1" w:rsidP="00F068B1">
            <w:pPr>
              <w:spacing w:after="0" w:line="240" w:lineRule="auto"/>
              <w:jc w:val="center"/>
              <w:rPr>
                <w:color w:val="000000"/>
                <w:sz w:val="20"/>
              </w:rPr>
            </w:pPr>
            <w:r w:rsidRPr="00F068B1">
              <w:rPr>
                <w:color w:val="000000"/>
                <w:sz w:val="20"/>
              </w:rPr>
              <w:t>KSC-06</w:t>
            </w:r>
          </w:p>
        </w:tc>
        <w:tc>
          <w:tcPr>
            <w:tcW w:w="2038" w:type="dxa"/>
            <w:tcBorders>
              <w:top w:val="nil"/>
              <w:left w:val="nil"/>
              <w:bottom w:val="single" w:sz="4" w:space="0" w:color="auto"/>
              <w:right w:val="single" w:sz="4" w:space="0" w:color="auto"/>
            </w:tcBorders>
            <w:shd w:val="clear" w:color="auto" w:fill="auto"/>
            <w:vAlign w:val="center"/>
            <w:hideMark/>
          </w:tcPr>
          <w:p w14:paraId="16187AD4" w14:textId="77777777" w:rsidR="00F068B1" w:rsidRPr="00F068B1" w:rsidRDefault="00F068B1" w:rsidP="00F068B1">
            <w:pPr>
              <w:spacing w:after="0" w:line="240" w:lineRule="auto"/>
              <w:jc w:val="center"/>
              <w:rPr>
                <w:color w:val="000000"/>
                <w:sz w:val="20"/>
              </w:rPr>
            </w:pPr>
            <w:r w:rsidRPr="00F068B1">
              <w:rPr>
                <w:color w:val="000000"/>
                <w:sz w:val="20"/>
              </w:rPr>
              <w:t>Shuttle Landing Facility - missing from model</w:t>
            </w:r>
          </w:p>
        </w:tc>
        <w:tc>
          <w:tcPr>
            <w:tcW w:w="1571" w:type="dxa"/>
            <w:tcBorders>
              <w:top w:val="nil"/>
              <w:left w:val="nil"/>
              <w:bottom w:val="single" w:sz="4" w:space="0" w:color="auto"/>
              <w:right w:val="single" w:sz="4" w:space="0" w:color="auto"/>
            </w:tcBorders>
            <w:shd w:val="clear" w:color="auto" w:fill="auto"/>
            <w:vAlign w:val="center"/>
            <w:hideMark/>
          </w:tcPr>
          <w:p w14:paraId="442CE252" w14:textId="77777777" w:rsidR="00F068B1" w:rsidRPr="00F068B1" w:rsidRDefault="00F068B1" w:rsidP="00F068B1">
            <w:pPr>
              <w:spacing w:after="0" w:line="240" w:lineRule="auto"/>
              <w:jc w:val="center"/>
              <w:rPr>
                <w:color w:val="000000"/>
                <w:sz w:val="20"/>
              </w:rPr>
            </w:pPr>
            <w:r w:rsidRPr="00F068B1">
              <w:rPr>
                <w:color w:val="000000"/>
                <w:sz w:val="20"/>
              </w:rPr>
              <w:t>Runoff is captured and treated before discharging to the lagoon.</w:t>
            </w:r>
          </w:p>
        </w:tc>
        <w:tc>
          <w:tcPr>
            <w:tcW w:w="1916" w:type="dxa"/>
            <w:tcBorders>
              <w:top w:val="nil"/>
              <w:left w:val="nil"/>
              <w:bottom w:val="single" w:sz="4" w:space="0" w:color="auto"/>
              <w:right w:val="single" w:sz="4" w:space="0" w:color="auto"/>
            </w:tcBorders>
            <w:shd w:val="clear" w:color="auto" w:fill="auto"/>
            <w:vAlign w:val="center"/>
            <w:hideMark/>
          </w:tcPr>
          <w:p w14:paraId="08F32C53"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3F81908"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FE5408B" w14:textId="77777777" w:rsidR="00F068B1" w:rsidRPr="00F068B1" w:rsidRDefault="00F068B1" w:rsidP="00F068B1">
            <w:pPr>
              <w:spacing w:after="0" w:line="240" w:lineRule="auto"/>
              <w:jc w:val="center"/>
              <w:rPr>
                <w:color w:val="000000"/>
                <w:sz w:val="20"/>
              </w:rPr>
            </w:pPr>
            <w:r w:rsidRPr="00F068B1">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68E9D90E" w14:textId="77777777" w:rsidR="00F068B1" w:rsidRPr="00F068B1" w:rsidRDefault="00F068B1" w:rsidP="00F068B1">
            <w:pPr>
              <w:spacing w:after="0" w:line="240" w:lineRule="auto"/>
              <w:jc w:val="center"/>
              <w:rPr>
                <w:color w:val="000000"/>
                <w:sz w:val="20"/>
              </w:rPr>
            </w:pPr>
            <w:r w:rsidRPr="00F068B1">
              <w:rPr>
                <w:color w:val="000000"/>
                <w:sz w:val="20"/>
              </w:rPr>
              <w:t>1598.265</w:t>
            </w:r>
          </w:p>
        </w:tc>
        <w:tc>
          <w:tcPr>
            <w:tcW w:w="1094" w:type="dxa"/>
            <w:tcBorders>
              <w:top w:val="nil"/>
              <w:left w:val="nil"/>
              <w:bottom w:val="single" w:sz="4" w:space="0" w:color="auto"/>
              <w:right w:val="single" w:sz="4" w:space="0" w:color="auto"/>
            </w:tcBorders>
            <w:shd w:val="clear" w:color="auto" w:fill="auto"/>
            <w:vAlign w:val="center"/>
            <w:hideMark/>
          </w:tcPr>
          <w:p w14:paraId="6E38CFA4" w14:textId="77777777" w:rsidR="00F068B1" w:rsidRPr="00F068B1" w:rsidRDefault="00F068B1" w:rsidP="00F068B1">
            <w:pPr>
              <w:spacing w:after="0" w:line="240" w:lineRule="auto"/>
              <w:jc w:val="center"/>
              <w:rPr>
                <w:color w:val="000000"/>
                <w:sz w:val="20"/>
              </w:rPr>
            </w:pPr>
            <w:r w:rsidRPr="00F068B1">
              <w:rPr>
                <w:color w:val="000000"/>
                <w:sz w:val="20"/>
              </w:rPr>
              <w:t>341.0494</w:t>
            </w:r>
          </w:p>
        </w:tc>
        <w:tc>
          <w:tcPr>
            <w:tcW w:w="838" w:type="dxa"/>
            <w:tcBorders>
              <w:top w:val="nil"/>
              <w:left w:val="nil"/>
              <w:bottom w:val="single" w:sz="4" w:space="0" w:color="auto"/>
              <w:right w:val="single" w:sz="4" w:space="0" w:color="auto"/>
            </w:tcBorders>
            <w:shd w:val="clear" w:color="auto" w:fill="auto"/>
            <w:vAlign w:val="center"/>
            <w:hideMark/>
          </w:tcPr>
          <w:p w14:paraId="1482B374"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52B19C4" w14:textId="77777777" w:rsidR="00F068B1" w:rsidRPr="00F068B1" w:rsidRDefault="00F068B1" w:rsidP="00F068B1">
            <w:pPr>
              <w:spacing w:after="0" w:line="240" w:lineRule="auto"/>
              <w:jc w:val="center"/>
              <w:rPr>
                <w:color w:val="000000"/>
                <w:sz w:val="20"/>
              </w:rPr>
            </w:pPr>
            <w:r w:rsidRPr="00F068B1">
              <w:rPr>
                <w:color w:val="000000"/>
                <w:sz w:val="20"/>
              </w:rPr>
              <w:t>617.8</w:t>
            </w:r>
          </w:p>
        </w:tc>
        <w:tc>
          <w:tcPr>
            <w:tcW w:w="972" w:type="dxa"/>
            <w:tcBorders>
              <w:top w:val="nil"/>
              <w:left w:val="nil"/>
              <w:bottom w:val="single" w:sz="4" w:space="0" w:color="auto"/>
              <w:right w:val="single" w:sz="4" w:space="0" w:color="auto"/>
            </w:tcBorders>
            <w:shd w:val="clear" w:color="auto" w:fill="auto"/>
            <w:vAlign w:val="center"/>
            <w:hideMark/>
          </w:tcPr>
          <w:p w14:paraId="11886FF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3A3CF31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4F4652F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57EA45A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17F8CD5"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98872A2" w14:textId="77777777" w:rsidTr="00E86A53">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CFA9D4A"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7570F77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9D2C3C3" w14:textId="77777777" w:rsidR="00F068B1" w:rsidRPr="00F068B1" w:rsidRDefault="00F068B1" w:rsidP="00F068B1">
            <w:pPr>
              <w:spacing w:after="0" w:line="240" w:lineRule="auto"/>
              <w:jc w:val="center"/>
              <w:rPr>
                <w:color w:val="000000"/>
                <w:sz w:val="20"/>
              </w:rPr>
            </w:pPr>
            <w:r w:rsidRPr="00F068B1">
              <w:rPr>
                <w:color w:val="000000"/>
                <w:sz w:val="20"/>
              </w:rPr>
              <w:t>KSC-07</w:t>
            </w:r>
          </w:p>
        </w:tc>
        <w:tc>
          <w:tcPr>
            <w:tcW w:w="2038" w:type="dxa"/>
            <w:tcBorders>
              <w:top w:val="nil"/>
              <w:left w:val="nil"/>
              <w:bottom w:val="single" w:sz="4" w:space="0" w:color="auto"/>
              <w:right w:val="single" w:sz="4" w:space="0" w:color="auto"/>
            </w:tcBorders>
            <w:shd w:val="clear" w:color="auto" w:fill="auto"/>
            <w:vAlign w:val="center"/>
            <w:hideMark/>
          </w:tcPr>
          <w:p w14:paraId="75ACCB68" w14:textId="77777777" w:rsidR="00F068B1" w:rsidRPr="00F068B1" w:rsidRDefault="00F068B1" w:rsidP="00F068B1">
            <w:pPr>
              <w:spacing w:after="0" w:line="240" w:lineRule="auto"/>
              <w:jc w:val="center"/>
              <w:rPr>
                <w:color w:val="000000"/>
                <w:sz w:val="20"/>
              </w:rPr>
            </w:pPr>
            <w:r w:rsidRPr="00F068B1">
              <w:rPr>
                <w:color w:val="000000"/>
                <w:sz w:val="20"/>
              </w:rPr>
              <w:t>Launch Pad 39A</w:t>
            </w:r>
          </w:p>
        </w:tc>
        <w:tc>
          <w:tcPr>
            <w:tcW w:w="1571" w:type="dxa"/>
            <w:tcBorders>
              <w:top w:val="nil"/>
              <w:left w:val="nil"/>
              <w:bottom w:val="single" w:sz="4" w:space="0" w:color="auto"/>
              <w:right w:val="single" w:sz="4" w:space="0" w:color="auto"/>
            </w:tcBorders>
            <w:shd w:val="clear" w:color="auto" w:fill="auto"/>
            <w:vAlign w:val="center"/>
            <w:hideMark/>
          </w:tcPr>
          <w:p w14:paraId="01043E22" w14:textId="77777777" w:rsidR="00F068B1" w:rsidRPr="00F068B1" w:rsidRDefault="00F068B1" w:rsidP="00F068B1">
            <w:pPr>
              <w:spacing w:after="0" w:line="240" w:lineRule="auto"/>
              <w:jc w:val="center"/>
              <w:rPr>
                <w:color w:val="000000"/>
                <w:sz w:val="20"/>
              </w:rPr>
            </w:pPr>
            <w:r w:rsidRPr="00F068B1">
              <w:rPr>
                <w:color w:val="000000"/>
                <w:sz w:val="20"/>
              </w:rPr>
              <w:t>This area is a closed basin.</w:t>
            </w:r>
          </w:p>
        </w:tc>
        <w:tc>
          <w:tcPr>
            <w:tcW w:w="1916" w:type="dxa"/>
            <w:tcBorders>
              <w:top w:val="nil"/>
              <w:left w:val="nil"/>
              <w:bottom w:val="single" w:sz="4" w:space="0" w:color="auto"/>
              <w:right w:val="single" w:sz="4" w:space="0" w:color="auto"/>
            </w:tcBorders>
            <w:shd w:val="clear" w:color="auto" w:fill="auto"/>
            <w:vAlign w:val="center"/>
            <w:hideMark/>
          </w:tcPr>
          <w:p w14:paraId="1AD060D1" w14:textId="27773519" w:rsidR="00F068B1" w:rsidRPr="00F068B1" w:rsidRDefault="00F068B1" w:rsidP="00F068B1">
            <w:pPr>
              <w:spacing w:after="0" w:line="240" w:lineRule="auto"/>
              <w:jc w:val="center"/>
              <w:rPr>
                <w:color w:val="000000"/>
                <w:sz w:val="20"/>
              </w:rPr>
            </w:pPr>
            <w:r w:rsidRPr="00F068B1">
              <w:rPr>
                <w:color w:val="000000"/>
                <w:sz w:val="20"/>
              </w:rPr>
              <w:t>Non-contributing Basin</w:t>
            </w:r>
          </w:p>
        </w:tc>
        <w:tc>
          <w:tcPr>
            <w:tcW w:w="1094" w:type="dxa"/>
            <w:tcBorders>
              <w:top w:val="nil"/>
              <w:left w:val="nil"/>
              <w:bottom w:val="single" w:sz="4" w:space="0" w:color="auto"/>
              <w:right w:val="single" w:sz="4" w:space="0" w:color="auto"/>
            </w:tcBorders>
            <w:shd w:val="clear" w:color="auto" w:fill="auto"/>
            <w:vAlign w:val="center"/>
            <w:hideMark/>
          </w:tcPr>
          <w:p w14:paraId="471EE9D3"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7FD15F7"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1340597C" w14:textId="77777777" w:rsidR="00F068B1" w:rsidRPr="00F068B1" w:rsidRDefault="00F068B1" w:rsidP="00F068B1">
            <w:pPr>
              <w:spacing w:after="0" w:line="240" w:lineRule="auto"/>
              <w:jc w:val="center"/>
              <w:rPr>
                <w:color w:val="000000"/>
                <w:sz w:val="20"/>
              </w:rPr>
            </w:pPr>
            <w:r w:rsidRPr="00F068B1">
              <w:rPr>
                <w:color w:val="000000"/>
                <w:sz w:val="20"/>
              </w:rPr>
              <w:t>1296.061</w:t>
            </w:r>
          </w:p>
        </w:tc>
        <w:tc>
          <w:tcPr>
            <w:tcW w:w="1094" w:type="dxa"/>
            <w:tcBorders>
              <w:top w:val="nil"/>
              <w:left w:val="nil"/>
              <w:bottom w:val="single" w:sz="4" w:space="0" w:color="auto"/>
              <w:right w:val="single" w:sz="4" w:space="0" w:color="auto"/>
            </w:tcBorders>
            <w:shd w:val="clear" w:color="auto" w:fill="auto"/>
            <w:vAlign w:val="center"/>
            <w:hideMark/>
          </w:tcPr>
          <w:p w14:paraId="26B598BB" w14:textId="77777777" w:rsidR="00F068B1" w:rsidRPr="00F068B1" w:rsidRDefault="00F068B1" w:rsidP="00F068B1">
            <w:pPr>
              <w:spacing w:after="0" w:line="240" w:lineRule="auto"/>
              <w:jc w:val="center"/>
              <w:rPr>
                <w:color w:val="000000"/>
                <w:sz w:val="20"/>
              </w:rPr>
            </w:pPr>
            <w:r w:rsidRPr="00F068B1">
              <w:rPr>
                <w:color w:val="000000"/>
                <w:sz w:val="20"/>
              </w:rPr>
              <w:t>164.5454</w:t>
            </w:r>
          </w:p>
        </w:tc>
        <w:tc>
          <w:tcPr>
            <w:tcW w:w="838" w:type="dxa"/>
            <w:tcBorders>
              <w:top w:val="nil"/>
              <w:left w:val="nil"/>
              <w:bottom w:val="single" w:sz="4" w:space="0" w:color="auto"/>
              <w:right w:val="single" w:sz="4" w:space="0" w:color="auto"/>
            </w:tcBorders>
            <w:shd w:val="clear" w:color="auto" w:fill="auto"/>
            <w:vAlign w:val="center"/>
            <w:hideMark/>
          </w:tcPr>
          <w:p w14:paraId="1FB0F7A1"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318B015" w14:textId="77777777" w:rsidR="00F068B1" w:rsidRPr="00F068B1" w:rsidRDefault="00F068B1" w:rsidP="00F068B1">
            <w:pPr>
              <w:spacing w:after="0" w:line="240" w:lineRule="auto"/>
              <w:jc w:val="center"/>
              <w:rPr>
                <w:color w:val="000000"/>
                <w:sz w:val="20"/>
              </w:rPr>
            </w:pPr>
            <w:r w:rsidRPr="00F068B1">
              <w:rPr>
                <w:color w:val="000000"/>
                <w:sz w:val="20"/>
              </w:rPr>
              <w:t>456.5</w:t>
            </w:r>
          </w:p>
        </w:tc>
        <w:tc>
          <w:tcPr>
            <w:tcW w:w="972" w:type="dxa"/>
            <w:tcBorders>
              <w:top w:val="nil"/>
              <w:left w:val="nil"/>
              <w:bottom w:val="single" w:sz="4" w:space="0" w:color="auto"/>
              <w:right w:val="single" w:sz="4" w:space="0" w:color="auto"/>
            </w:tcBorders>
            <w:shd w:val="clear" w:color="auto" w:fill="auto"/>
            <w:vAlign w:val="center"/>
            <w:hideMark/>
          </w:tcPr>
          <w:p w14:paraId="4527F23E"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2884FB7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10B0780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5CFA407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7873853"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36D94EF" w14:textId="77777777" w:rsidTr="007F3573">
        <w:trPr>
          <w:cantSplit/>
          <w:trHeight w:val="105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2A2B0AE"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2660D86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6C5AD569" w14:textId="77777777" w:rsidR="00F068B1" w:rsidRPr="00F068B1" w:rsidRDefault="00F068B1" w:rsidP="00F068B1">
            <w:pPr>
              <w:spacing w:after="0" w:line="240" w:lineRule="auto"/>
              <w:jc w:val="center"/>
              <w:rPr>
                <w:color w:val="000000"/>
                <w:sz w:val="20"/>
              </w:rPr>
            </w:pPr>
            <w:r w:rsidRPr="00F068B1">
              <w:rPr>
                <w:color w:val="000000"/>
                <w:sz w:val="20"/>
              </w:rPr>
              <w:t>KSC-08</w:t>
            </w:r>
          </w:p>
        </w:tc>
        <w:tc>
          <w:tcPr>
            <w:tcW w:w="2038" w:type="dxa"/>
            <w:tcBorders>
              <w:top w:val="nil"/>
              <w:left w:val="nil"/>
              <w:bottom w:val="single" w:sz="4" w:space="0" w:color="auto"/>
              <w:right w:val="single" w:sz="4" w:space="0" w:color="auto"/>
            </w:tcBorders>
            <w:shd w:val="clear" w:color="auto" w:fill="auto"/>
            <w:vAlign w:val="center"/>
            <w:hideMark/>
          </w:tcPr>
          <w:p w14:paraId="73BA0FDB" w14:textId="77777777" w:rsidR="00F068B1" w:rsidRPr="00F068B1" w:rsidRDefault="00F068B1" w:rsidP="00F068B1">
            <w:pPr>
              <w:spacing w:after="0" w:line="240" w:lineRule="auto"/>
              <w:jc w:val="center"/>
              <w:rPr>
                <w:color w:val="000000"/>
                <w:sz w:val="20"/>
              </w:rPr>
            </w:pPr>
            <w:r w:rsidRPr="00F068B1">
              <w:rPr>
                <w:color w:val="000000"/>
                <w:sz w:val="20"/>
              </w:rPr>
              <w:t>Launch Pad 39B</w:t>
            </w:r>
          </w:p>
        </w:tc>
        <w:tc>
          <w:tcPr>
            <w:tcW w:w="1571" w:type="dxa"/>
            <w:tcBorders>
              <w:top w:val="nil"/>
              <w:left w:val="nil"/>
              <w:bottom w:val="single" w:sz="4" w:space="0" w:color="auto"/>
              <w:right w:val="single" w:sz="4" w:space="0" w:color="auto"/>
            </w:tcBorders>
            <w:shd w:val="clear" w:color="auto" w:fill="auto"/>
            <w:vAlign w:val="center"/>
            <w:hideMark/>
          </w:tcPr>
          <w:p w14:paraId="43FF485C" w14:textId="77777777" w:rsidR="00F068B1" w:rsidRPr="00F068B1" w:rsidRDefault="00F068B1" w:rsidP="00F068B1">
            <w:pPr>
              <w:spacing w:after="0" w:line="240" w:lineRule="auto"/>
              <w:jc w:val="center"/>
              <w:rPr>
                <w:color w:val="000000"/>
                <w:sz w:val="20"/>
              </w:rPr>
            </w:pPr>
            <w:r w:rsidRPr="00F068B1">
              <w:rPr>
                <w:color w:val="000000"/>
                <w:sz w:val="20"/>
              </w:rPr>
              <w:t>This area is a closed basin.</w:t>
            </w:r>
          </w:p>
        </w:tc>
        <w:tc>
          <w:tcPr>
            <w:tcW w:w="1916" w:type="dxa"/>
            <w:tcBorders>
              <w:top w:val="nil"/>
              <w:left w:val="nil"/>
              <w:bottom w:val="single" w:sz="4" w:space="0" w:color="auto"/>
              <w:right w:val="single" w:sz="4" w:space="0" w:color="auto"/>
            </w:tcBorders>
            <w:shd w:val="clear" w:color="auto" w:fill="auto"/>
            <w:vAlign w:val="center"/>
            <w:hideMark/>
          </w:tcPr>
          <w:p w14:paraId="3387B861" w14:textId="26B04A69" w:rsidR="00F068B1" w:rsidRPr="00F068B1" w:rsidRDefault="00F068B1" w:rsidP="00F068B1">
            <w:pPr>
              <w:spacing w:after="0" w:line="240" w:lineRule="auto"/>
              <w:jc w:val="center"/>
              <w:rPr>
                <w:color w:val="000000"/>
                <w:sz w:val="20"/>
              </w:rPr>
            </w:pPr>
            <w:r w:rsidRPr="00F068B1">
              <w:rPr>
                <w:color w:val="000000"/>
                <w:sz w:val="20"/>
              </w:rPr>
              <w:t>Non-contributing Basin</w:t>
            </w:r>
          </w:p>
        </w:tc>
        <w:tc>
          <w:tcPr>
            <w:tcW w:w="1094" w:type="dxa"/>
            <w:tcBorders>
              <w:top w:val="nil"/>
              <w:left w:val="nil"/>
              <w:bottom w:val="single" w:sz="4" w:space="0" w:color="auto"/>
              <w:right w:val="single" w:sz="4" w:space="0" w:color="auto"/>
            </w:tcBorders>
            <w:shd w:val="clear" w:color="auto" w:fill="auto"/>
            <w:vAlign w:val="center"/>
            <w:hideMark/>
          </w:tcPr>
          <w:p w14:paraId="78B93B99"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5305F07"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5BBA98E3" w14:textId="77777777" w:rsidR="00F068B1" w:rsidRPr="00F068B1" w:rsidRDefault="00F068B1" w:rsidP="00F068B1">
            <w:pPr>
              <w:spacing w:after="0" w:line="240" w:lineRule="auto"/>
              <w:jc w:val="center"/>
              <w:rPr>
                <w:color w:val="000000"/>
                <w:sz w:val="20"/>
              </w:rPr>
            </w:pPr>
            <w:r w:rsidRPr="00F068B1">
              <w:rPr>
                <w:color w:val="000000"/>
                <w:sz w:val="20"/>
              </w:rPr>
              <w:t>2587.278</w:t>
            </w:r>
          </w:p>
        </w:tc>
        <w:tc>
          <w:tcPr>
            <w:tcW w:w="1094" w:type="dxa"/>
            <w:tcBorders>
              <w:top w:val="nil"/>
              <w:left w:val="nil"/>
              <w:bottom w:val="single" w:sz="4" w:space="0" w:color="auto"/>
              <w:right w:val="single" w:sz="4" w:space="0" w:color="auto"/>
            </w:tcBorders>
            <w:shd w:val="clear" w:color="auto" w:fill="auto"/>
            <w:vAlign w:val="center"/>
            <w:hideMark/>
          </w:tcPr>
          <w:p w14:paraId="2088145C" w14:textId="77777777" w:rsidR="00F068B1" w:rsidRPr="00F068B1" w:rsidRDefault="00F068B1" w:rsidP="00F068B1">
            <w:pPr>
              <w:spacing w:after="0" w:line="240" w:lineRule="auto"/>
              <w:jc w:val="center"/>
              <w:rPr>
                <w:color w:val="000000"/>
                <w:sz w:val="20"/>
              </w:rPr>
            </w:pPr>
            <w:r w:rsidRPr="00F068B1">
              <w:rPr>
                <w:color w:val="000000"/>
                <w:sz w:val="20"/>
              </w:rPr>
              <w:t>287.3302</w:t>
            </w:r>
          </w:p>
        </w:tc>
        <w:tc>
          <w:tcPr>
            <w:tcW w:w="838" w:type="dxa"/>
            <w:tcBorders>
              <w:top w:val="nil"/>
              <w:left w:val="nil"/>
              <w:bottom w:val="single" w:sz="4" w:space="0" w:color="auto"/>
              <w:right w:val="single" w:sz="4" w:space="0" w:color="auto"/>
            </w:tcBorders>
            <w:shd w:val="clear" w:color="auto" w:fill="auto"/>
            <w:vAlign w:val="center"/>
            <w:hideMark/>
          </w:tcPr>
          <w:p w14:paraId="1F81C35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030E4F5" w14:textId="77777777" w:rsidR="00F068B1" w:rsidRPr="00F068B1" w:rsidRDefault="00F068B1" w:rsidP="00F068B1">
            <w:pPr>
              <w:spacing w:after="0" w:line="240" w:lineRule="auto"/>
              <w:jc w:val="center"/>
              <w:rPr>
                <w:color w:val="000000"/>
                <w:sz w:val="20"/>
              </w:rPr>
            </w:pPr>
            <w:r w:rsidRPr="00F068B1">
              <w:rPr>
                <w:color w:val="000000"/>
                <w:sz w:val="20"/>
              </w:rPr>
              <w:t>549</w:t>
            </w:r>
          </w:p>
        </w:tc>
        <w:tc>
          <w:tcPr>
            <w:tcW w:w="972" w:type="dxa"/>
            <w:tcBorders>
              <w:top w:val="nil"/>
              <w:left w:val="nil"/>
              <w:bottom w:val="single" w:sz="4" w:space="0" w:color="auto"/>
              <w:right w:val="single" w:sz="4" w:space="0" w:color="auto"/>
            </w:tcBorders>
            <w:shd w:val="clear" w:color="auto" w:fill="auto"/>
            <w:vAlign w:val="center"/>
            <w:hideMark/>
          </w:tcPr>
          <w:p w14:paraId="7ECC75D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04D206C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085B17B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29A9F1B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7AAEDB1"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3B2DD40"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DF79BEB"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2F25736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4AC8A82E" w14:textId="77777777" w:rsidR="00F068B1" w:rsidRPr="00F068B1" w:rsidRDefault="00F068B1" w:rsidP="00F068B1">
            <w:pPr>
              <w:spacing w:after="0" w:line="240" w:lineRule="auto"/>
              <w:jc w:val="center"/>
              <w:rPr>
                <w:color w:val="000000"/>
                <w:sz w:val="20"/>
              </w:rPr>
            </w:pPr>
            <w:r w:rsidRPr="00F068B1">
              <w:rPr>
                <w:color w:val="000000"/>
                <w:sz w:val="20"/>
              </w:rPr>
              <w:t>KSC-09</w:t>
            </w:r>
          </w:p>
        </w:tc>
        <w:tc>
          <w:tcPr>
            <w:tcW w:w="2038" w:type="dxa"/>
            <w:tcBorders>
              <w:top w:val="nil"/>
              <w:left w:val="nil"/>
              <w:bottom w:val="single" w:sz="4" w:space="0" w:color="auto"/>
              <w:right w:val="single" w:sz="4" w:space="0" w:color="auto"/>
            </w:tcBorders>
            <w:shd w:val="clear" w:color="auto" w:fill="auto"/>
            <w:vAlign w:val="center"/>
            <w:hideMark/>
          </w:tcPr>
          <w:p w14:paraId="0EE8D949" w14:textId="77777777" w:rsidR="00F068B1" w:rsidRPr="00F068B1" w:rsidRDefault="00F068B1" w:rsidP="00F068B1">
            <w:pPr>
              <w:spacing w:after="0" w:line="240" w:lineRule="auto"/>
              <w:jc w:val="center"/>
              <w:rPr>
                <w:color w:val="000000"/>
                <w:sz w:val="20"/>
              </w:rPr>
            </w:pPr>
            <w:r w:rsidRPr="00F068B1">
              <w:rPr>
                <w:color w:val="000000"/>
                <w:sz w:val="20"/>
              </w:rPr>
              <w:t>Schwartz Road Drainage System - missing from model</w:t>
            </w:r>
          </w:p>
        </w:tc>
        <w:tc>
          <w:tcPr>
            <w:tcW w:w="1571" w:type="dxa"/>
            <w:tcBorders>
              <w:top w:val="nil"/>
              <w:left w:val="nil"/>
              <w:bottom w:val="single" w:sz="4" w:space="0" w:color="auto"/>
              <w:right w:val="single" w:sz="4" w:space="0" w:color="auto"/>
            </w:tcBorders>
            <w:shd w:val="clear" w:color="auto" w:fill="auto"/>
            <w:vAlign w:val="center"/>
            <w:hideMark/>
          </w:tcPr>
          <w:p w14:paraId="15E48091" w14:textId="77777777" w:rsidR="00F068B1" w:rsidRPr="00F068B1" w:rsidRDefault="00F068B1" w:rsidP="00F068B1">
            <w:pPr>
              <w:spacing w:after="0" w:line="240" w:lineRule="auto"/>
              <w:jc w:val="center"/>
              <w:rPr>
                <w:color w:val="000000"/>
                <w:sz w:val="20"/>
              </w:rPr>
            </w:pPr>
            <w:r w:rsidRPr="00F068B1">
              <w:rPr>
                <w:color w:val="000000"/>
                <w:sz w:val="20"/>
              </w:rPr>
              <w:t>Closed system that ultimately drains to the northwest before discharging to an impoundment area adjacent to the lagoon.</w:t>
            </w:r>
          </w:p>
        </w:tc>
        <w:tc>
          <w:tcPr>
            <w:tcW w:w="1916" w:type="dxa"/>
            <w:tcBorders>
              <w:top w:val="nil"/>
              <w:left w:val="nil"/>
              <w:bottom w:val="single" w:sz="4" w:space="0" w:color="auto"/>
              <w:right w:val="single" w:sz="4" w:space="0" w:color="auto"/>
            </w:tcBorders>
            <w:shd w:val="clear" w:color="auto" w:fill="auto"/>
            <w:vAlign w:val="center"/>
            <w:hideMark/>
          </w:tcPr>
          <w:p w14:paraId="7A24F33E" w14:textId="77777777" w:rsidR="00F068B1" w:rsidRPr="00F068B1" w:rsidRDefault="00F068B1" w:rsidP="00F068B1">
            <w:pPr>
              <w:spacing w:after="0" w:line="240" w:lineRule="auto"/>
              <w:jc w:val="center"/>
              <w:rPr>
                <w:color w:val="000000"/>
                <w:sz w:val="20"/>
              </w:rPr>
            </w:pPr>
            <w:r w:rsidRPr="00F068B1">
              <w:rPr>
                <w:color w:val="000000"/>
                <w:sz w:val="20"/>
              </w:rPr>
              <w:t>Impoundment</w:t>
            </w:r>
          </w:p>
        </w:tc>
        <w:tc>
          <w:tcPr>
            <w:tcW w:w="1094" w:type="dxa"/>
            <w:tcBorders>
              <w:top w:val="nil"/>
              <w:left w:val="nil"/>
              <w:bottom w:val="single" w:sz="4" w:space="0" w:color="auto"/>
              <w:right w:val="single" w:sz="4" w:space="0" w:color="auto"/>
            </w:tcBorders>
            <w:shd w:val="clear" w:color="auto" w:fill="auto"/>
            <w:vAlign w:val="center"/>
            <w:hideMark/>
          </w:tcPr>
          <w:p w14:paraId="7694970B"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D737536"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116467F8" w14:textId="77777777" w:rsidR="00F068B1" w:rsidRPr="00F068B1" w:rsidRDefault="00F068B1" w:rsidP="00F068B1">
            <w:pPr>
              <w:spacing w:after="0" w:line="240" w:lineRule="auto"/>
              <w:jc w:val="center"/>
              <w:rPr>
                <w:color w:val="000000"/>
                <w:sz w:val="20"/>
              </w:rPr>
            </w:pPr>
            <w:r w:rsidRPr="00F068B1">
              <w:rPr>
                <w:color w:val="000000"/>
                <w:sz w:val="20"/>
              </w:rPr>
              <w:t>1714.045</w:t>
            </w:r>
          </w:p>
        </w:tc>
        <w:tc>
          <w:tcPr>
            <w:tcW w:w="1094" w:type="dxa"/>
            <w:tcBorders>
              <w:top w:val="nil"/>
              <w:left w:val="nil"/>
              <w:bottom w:val="single" w:sz="4" w:space="0" w:color="auto"/>
              <w:right w:val="single" w:sz="4" w:space="0" w:color="auto"/>
            </w:tcBorders>
            <w:shd w:val="clear" w:color="auto" w:fill="auto"/>
            <w:vAlign w:val="center"/>
            <w:hideMark/>
          </w:tcPr>
          <w:p w14:paraId="53F55648" w14:textId="77777777" w:rsidR="00F068B1" w:rsidRPr="00F068B1" w:rsidRDefault="00F068B1" w:rsidP="00F068B1">
            <w:pPr>
              <w:spacing w:after="0" w:line="240" w:lineRule="auto"/>
              <w:jc w:val="center"/>
              <w:rPr>
                <w:color w:val="000000"/>
                <w:sz w:val="20"/>
              </w:rPr>
            </w:pPr>
            <w:r w:rsidRPr="00F068B1">
              <w:rPr>
                <w:color w:val="000000"/>
                <w:sz w:val="20"/>
              </w:rPr>
              <w:t>228.7809</w:t>
            </w:r>
          </w:p>
        </w:tc>
        <w:tc>
          <w:tcPr>
            <w:tcW w:w="838" w:type="dxa"/>
            <w:tcBorders>
              <w:top w:val="nil"/>
              <w:left w:val="nil"/>
              <w:bottom w:val="single" w:sz="4" w:space="0" w:color="auto"/>
              <w:right w:val="single" w:sz="4" w:space="0" w:color="auto"/>
            </w:tcBorders>
            <w:shd w:val="clear" w:color="auto" w:fill="auto"/>
            <w:vAlign w:val="center"/>
            <w:hideMark/>
          </w:tcPr>
          <w:p w14:paraId="05FBE30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B420380" w14:textId="77777777" w:rsidR="00F068B1" w:rsidRPr="00F068B1" w:rsidRDefault="00F068B1" w:rsidP="00F068B1">
            <w:pPr>
              <w:spacing w:after="0" w:line="240" w:lineRule="auto"/>
              <w:jc w:val="center"/>
              <w:rPr>
                <w:color w:val="000000"/>
                <w:sz w:val="20"/>
              </w:rPr>
            </w:pPr>
            <w:r w:rsidRPr="00F068B1">
              <w:rPr>
                <w:color w:val="000000"/>
                <w:sz w:val="20"/>
              </w:rPr>
              <w:t>1614.1</w:t>
            </w:r>
          </w:p>
        </w:tc>
        <w:tc>
          <w:tcPr>
            <w:tcW w:w="972" w:type="dxa"/>
            <w:tcBorders>
              <w:top w:val="nil"/>
              <w:left w:val="nil"/>
              <w:bottom w:val="single" w:sz="4" w:space="0" w:color="auto"/>
              <w:right w:val="single" w:sz="4" w:space="0" w:color="auto"/>
            </w:tcBorders>
            <w:shd w:val="clear" w:color="auto" w:fill="auto"/>
            <w:vAlign w:val="center"/>
            <w:hideMark/>
          </w:tcPr>
          <w:p w14:paraId="1E8D0B8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2401406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5F11300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316D1AC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1A8CC4F"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7819F38" w14:textId="77777777" w:rsidTr="00E86A53">
        <w:trPr>
          <w:cantSplit/>
          <w:trHeight w:val="211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FDE9EF6"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1A8544D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5AEE784" w14:textId="77777777" w:rsidR="00F068B1" w:rsidRPr="00F068B1" w:rsidRDefault="00F068B1" w:rsidP="00F068B1">
            <w:pPr>
              <w:spacing w:after="0" w:line="240" w:lineRule="auto"/>
              <w:jc w:val="center"/>
              <w:rPr>
                <w:color w:val="000000"/>
                <w:sz w:val="20"/>
              </w:rPr>
            </w:pPr>
            <w:r w:rsidRPr="00F068B1">
              <w:rPr>
                <w:color w:val="000000"/>
                <w:sz w:val="20"/>
              </w:rPr>
              <w:t>KSC-10</w:t>
            </w:r>
          </w:p>
        </w:tc>
        <w:tc>
          <w:tcPr>
            <w:tcW w:w="2038" w:type="dxa"/>
            <w:tcBorders>
              <w:top w:val="nil"/>
              <w:left w:val="nil"/>
              <w:bottom w:val="single" w:sz="4" w:space="0" w:color="auto"/>
              <w:right w:val="single" w:sz="4" w:space="0" w:color="auto"/>
            </w:tcBorders>
            <w:shd w:val="clear" w:color="auto" w:fill="auto"/>
            <w:vAlign w:val="center"/>
            <w:hideMark/>
          </w:tcPr>
          <w:p w14:paraId="21F46CA6" w14:textId="77777777" w:rsidR="00F068B1" w:rsidRPr="00F068B1" w:rsidRDefault="00F068B1" w:rsidP="00F068B1">
            <w:pPr>
              <w:spacing w:after="0" w:line="240" w:lineRule="auto"/>
              <w:jc w:val="center"/>
              <w:rPr>
                <w:color w:val="000000"/>
                <w:sz w:val="20"/>
              </w:rPr>
            </w:pPr>
            <w:r w:rsidRPr="00F068B1">
              <w:rPr>
                <w:color w:val="000000"/>
                <w:sz w:val="20"/>
              </w:rPr>
              <w:t>Warehouse/Processing Area - missing from model</w:t>
            </w:r>
          </w:p>
        </w:tc>
        <w:tc>
          <w:tcPr>
            <w:tcW w:w="1571" w:type="dxa"/>
            <w:tcBorders>
              <w:top w:val="nil"/>
              <w:left w:val="nil"/>
              <w:bottom w:val="single" w:sz="4" w:space="0" w:color="auto"/>
              <w:right w:val="single" w:sz="4" w:space="0" w:color="auto"/>
            </w:tcBorders>
            <w:shd w:val="clear" w:color="auto" w:fill="auto"/>
            <w:vAlign w:val="center"/>
            <w:hideMark/>
          </w:tcPr>
          <w:p w14:paraId="38F8F0E6" w14:textId="77777777" w:rsidR="00F068B1" w:rsidRPr="00F068B1" w:rsidRDefault="00F068B1" w:rsidP="00F068B1">
            <w:pPr>
              <w:spacing w:after="0" w:line="240" w:lineRule="auto"/>
              <w:jc w:val="center"/>
              <w:rPr>
                <w:color w:val="000000"/>
                <w:sz w:val="20"/>
              </w:rPr>
            </w:pPr>
            <w:r w:rsidRPr="00F068B1">
              <w:rPr>
                <w:color w:val="000000"/>
                <w:sz w:val="20"/>
              </w:rPr>
              <w:t>Receives treatment from permitted stormwater treatment systems.</w:t>
            </w:r>
          </w:p>
        </w:tc>
        <w:tc>
          <w:tcPr>
            <w:tcW w:w="1916" w:type="dxa"/>
            <w:tcBorders>
              <w:top w:val="nil"/>
              <w:left w:val="nil"/>
              <w:bottom w:val="single" w:sz="4" w:space="0" w:color="auto"/>
              <w:right w:val="single" w:sz="4" w:space="0" w:color="auto"/>
            </w:tcBorders>
            <w:shd w:val="clear" w:color="auto" w:fill="auto"/>
            <w:vAlign w:val="center"/>
            <w:hideMark/>
          </w:tcPr>
          <w:p w14:paraId="413E842B"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6612C95"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8F80422"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4DC34213" w14:textId="77777777" w:rsidR="00F068B1" w:rsidRPr="00F068B1" w:rsidRDefault="00F068B1" w:rsidP="00F068B1">
            <w:pPr>
              <w:spacing w:after="0" w:line="240" w:lineRule="auto"/>
              <w:jc w:val="center"/>
              <w:rPr>
                <w:color w:val="000000"/>
                <w:sz w:val="20"/>
              </w:rPr>
            </w:pPr>
            <w:r w:rsidRPr="00F068B1">
              <w:rPr>
                <w:color w:val="000000"/>
                <w:sz w:val="20"/>
              </w:rPr>
              <w:t>35.56989</w:t>
            </w:r>
          </w:p>
        </w:tc>
        <w:tc>
          <w:tcPr>
            <w:tcW w:w="1094" w:type="dxa"/>
            <w:tcBorders>
              <w:top w:val="nil"/>
              <w:left w:val="nil"/>
              <w:bottom w:val="single" w:sz="4" w:space="0" w:color="auto"/>
              <w:right w:val="single" w:sz="4" w:space="0" w:color="auto"/>
            </w:tcBorders>
            <w:shd w:val="clear" w:color="auto" w:fill="auto"/>
            <w:vAlign w:val="center"/>
            <w:hideMark/>
          </w:tcPr>
          <w:p w14:paraId="56CAB5CE" w14:textId="77777777" w:rsidR="00F068B1" w:rsidRPr="00F068B1" w:rsidRDefault="00F068B1" w:rsidP="00F068B1">
            <w:pPr>
              <w:spacing w:after="0" w:line="240" w:lineRule="auto"/>
              <w:jc w:val="center"/>
              <w:rPr>
                <w:color w:val="000000"/>
                <w:sz w:val="20"/>
              </w:rPr>
            </w:pPr>
            <w:r w:rsidRPr="00F068B1">
              <w:rPr>
                <w:color w:val="000000"/>
                <w:sz w:val="20"/>
              </w:rPr>
              <w:t>7.777276</w:t>
            </w:r>
          </w:p>
        </w:tc>
        <w:tc>
          <w:tcPr>
            <w:tcW w:w="838" w:type="dxa"/>
            <w:tcBorders>
              <w:top w:val="nil"/>
              <w:left w:val="nil"/>
              <w:bottom w:val="single" w:sz="4" w:space="0" w:color="auto"/>
              <w:right w:val="single" w:sz="4" w:space="0" w:color="auto"/>
            </w:tcBorders>
            <w:shd w:val="clear" w:color="auto" w:fill="auto"/>
            <w:vAlign w:val="center"/>
            <w:hideMark/>
          </w:tcPr>
          <w:p w14:paraId="39AD970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38880D3" w14:textId="77777777" w:rsidR="00F068B1" w:rsidRPr="00F068B1" w:rsidRDefault="00F068B1" w:rsidP="00F068B1">
            <w:pPr>
              <w:spacing w:after="0" w:line="240" w:lineRule="auto"/>
              <w:jc w:val="center"/>
              <w:rPr>
                <w:color w:val="000000"/>
                <w:sz w:val="20"/>
              </w:rPr>
            </w:pPr>
            <w:r w:rsidRPr="00F068B1">
              <w:rPr>
                <w:color w:val="000000"/>
                <w:sz w:val="20"/>
              </w:rPr>
              <w:t>15.2</w:t>
            </w:r>
          </w:p>
        </w:tc>
        <w:tc>
          <w:tcPr>
            <w:tcW w:w="972" w:type="dxa"/>
            <w:tcBorders>
              <w:top w:val="nil"/>
              <w:left w:val="nil"/>
              <w:bottom w:val="single" w:sz="4" w:space="0" w:color="auto"/>
              <w:right w:val="single" w:sz="4" w:space="0" w:color="auto"/>
            </w:tcBorders>
            <w:shd w:val="clear" w:color="auto" w:fill="auto"/>
            <w:vAlign w:val="center"/>
            <w:hideMark/>
          </w:tcPr>
          <w:p w14:paraId="36C2F3D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70119376"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D530894"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257D199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B4A96A2"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890CCAA" w14:textId="77777777" w:rsidTr="00E86A53">
        <w:trPr>
          <w:cantSplit/>
          <w:trHeight w:val="316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2C5DD12"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4BBEB81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6EA8CE79" w14:textId="77777777" w:rsidR="00F068B1" w:rsidRPr="00F068B1" w:rsidRDefault="00F068B1" w:rsidP="00F068B1">
            <w:pPr>
              <w:spacing w:after="0" w:line="240" w:lineRule="auto"/>
              <w:jc w:val="center"/>
              <w:rPr>
                <w:color w:val="000000"/>
                <w:sz w:val="20"/>
              </w:rPr>
            </w:pPr>
            <w:r w:rsidRPr="00F068B1">
              <w:rPr>
                <w:color w:val="000000"/>
                <w:sz w:val="20"/>
              </w:rPr>
              <w:t>KSC-17a</w:t>
            </w:r>
          </w:p>
        </w:tc>
        <w:tc>
          <w:tcPr>
            <w:tcW w:w="2038" w:type="dxa"/>
            <w:tcBorders>
              <w:top w:val="nil"/>
              <w:left w:val="nil"/>
              <w:bottom w:val="single" w:sz="4" w:space="0" w:color="auto"/>
              <w:right w:val="single" w:sz="4" w:space="0" w:color="auto"/>
            </w:tcBorders>
            <w:shd w:val="clear" w:color="auto" w:fill="auto"/>
            <w:vAlign w:val="center"/>
            <w:hideMark/>
          </w:tcPr>
          <w:p w14:paraId="5D05F7C9" w14:textId="77777777" w:rsidR="00F068B1" w:rsidRPr="00F068B1" w:rsidRDefault="00F068B1" w:rsidP="00F068B1">
            <w:pPr>
              <w:spacing w:after="0" w:line="240" w:lineRule="auto"/>
              <w:jc w:val="center"/>
              <w:rPr>
                <w:color w:val="000000"/>
                <w:sz w:val="20"/>
              </w:rPr>
            </w:pPr>
            <w:r w:rsidRPr="00F068B1">
              <w:rPr>
                <w:color w:val="000000"/>
                <w:sz w:val="20"/>
              </w:rPr>
              <w:t>NASA Parkway West</w:t>
            </w:r>
          </w:p>
        </w:tc>
        <w:tc>
          <w:tcPr>
            <w:tcW w:w="1571" w:type="dxa"/>
            <w:tcBorders>
              <w:top w:val="nil"/>
              <w:left w:val="nil"/>
              <w:bottom w:val="single" w:sz="4" w:space="0" w:color="auto"/>
              <w:right w:val="single" w:sz="4" w:space="0" w:color="auto"/>
            </w:tcBorders>
            <w:shd w:val="clear" w:color="auto" w:fill="auto"/>
            <w:vAlign w:val="center"/>
            <w:hideMark/>
          </w:tcPr>
          <w:p w14:paraId="48FFAF5D" w14:textId="77777777" w:rsidR="00F068B1" w:rsidRPr="00F068B1" w:rsidRDefault="00F068B1" w:rsidP="00F068B1">
            <w:pPr>
              <w:spacing w:after="0" w:line="240" w:lineRule="auto"/>
              <w:jc w:val="center"/>
              <w:rPr>
                <w:color w:val="000000"/>
                <w:sz w:val="20"/>
              </w:rPr>
            </w:pPr>
            <w:r w:rsidRPr="00F068B1">
              <w:rPr>
                <w:color w:val="000000"/>
                <w:sz w:val="20"/>
              </w:rPr>
              <w:t>Missing from Model. Ditch along south side of NASA Parkway West, ends before the lagoon.</w:t>
            </w:r>
          </w:p>
        </w:tc>
        <w:tc>
          <w:tcPr>
            <w:tcW w:w="1916" w:type="dxa"/>
            <w:tcBorders>
              <w:top w:val="nil"/>
              <w:left w:val="nil"/>
              <w:bottom w:val="single" w:sz="4" w:space="0" w:color="auto"/>
              <w:right w:val="single" w:sz="4" w:space="0" w:color="auto"/>
            </w:tcBorders>
            <w:shd w:val="clear" w:color="auto" w:fill="auto"/>
            <w:vAlign w:val="center"/>
            <w:hideMark/>
          </w:tcPr>
          <w:p w14:paraId="13F7585B" w14:textId="77777777" w:rsidR="00F068B1" w:rsidRPr="00F068B1" w:rsidRDefault="00F068B1" w:rsidP="00F068B1">
            <w:pPr>
              <w:spacing w:after="0" w:line="240" w:lineRule="auto"/>
              <w:jc w:val="center"/>
              <w:rPr>
                <w:color w:val="000000"/>
                <w:sz w:val="20"/>
              </w:rPr>
            </w:pPr>
            <w:r w:rsidRPr="00F068B1">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13055F2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020D2BB"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16412F2C" w14:textId="77777777" w:rsidR="00F068B1" w:rsidRPr="00F068B1" w:rsidRDefault="00F068B1" w:rsidP="00F068B1">
            <w:pPr>
              <w:spacing w:after="0" w:line="240" w:lineRule="auto"/>
              <w:jc w:val="center"/>
              <w:rPr>
                <w:color w:val="000000"/>
                <w:sz w:val="20"/>
              </w:rPr>
            </w:pPr>
            <w:r w:rsidRPr="00F068B1">
              <w:rPr>
                <w:color w:val="000000"/>
                <w:sz w:val="20"/>
              </w:rPr>
              <w:t>48.71653</w:t>
            </w:r>
          </w:p>
        </w:tc>
        <w:tc>
          <w:tcPr>
            <w:tcW w:w="1094" w:type="dxa"/>
            <w:tcBorders>
              <w:top w:val="nil"/>
              <w:left w:val="nil"/>
              <w:bottom w:val="single" w:sz="4" w:space="0" w:color="auto"/>
              <w:right w:val="single" w:sz="4" w:space="0" w:color="auto"/>
            </w:tcBorders>
            <w:shd w:val="clear" w:color="auto" w:fill="auto"/>
            <w:vAlign w:val="center"/>
            <w:hideMark/>
          </w:tcPr>
          <w:p w14:paraId="5DBB594A" w14:textId="77777777" w:rsidR="00F068B1" w:rsidRPr="00F068B1" w:rsidRDefault="00F068B1" w:rsidP="00F068B1">
            <w:pPr>
              <w:spacing w:after="0" w:line="240" w:lineRule="auto"/>
              <w:jc w:val="center"/>
              <w:rPr>
                <w:color w:val="000000"/>
                <w:sz w:val="20"/>
              </w:rPr>
            </w:pPr>
            <w:r w:rsidRPr="00F068B1">
              <w:rPr>
                <w:color w:val="000000"/>
                <w:sz w:val="20"/>
              </w:rPr>
              <w:t>10.31643</w:t>
            </w:r>
          </w:p>
        </w:tc>
        <w:tc>
          <w:tcPr>
            <w:tcW w:w="838" w:type="dxa"/>
            <w:tcBorders>
              <w:top w:val="nil"/>
              <w:left w:val="nil"/>
              <w:bottom w:val="single" w:sz="4" w:space="0" w:color="auto"/>
              <w:right w:val="single" w:sz="4" w:space="0" w:color="auto"/>
            </w:tcBorders>
            <w:shd w:val="clear" w:color="auto" w:fill="auto"/>
            <w:vAlign w:val="center"/>
            <w:hideMark/>
          </w:tcPr>
          <w:p w14:paraId="775D4F76"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1BE4B11" w14:textId="77777777" w:rsidR="00F068B1" w:rsidRPr="00F068B1" w:rsidRDefault="00F068B1" w:rsidP="00F068B1">
            <w:pPr>
              <w:spacing w:after="0" w:line="240" w:lineRule="auto"/>
              <w:jc w:val="center"/>
              <w:rPr>
                <w:color w:val="000000"/>
                <w:sz w:val="20"/>
              </w:rPr>
            </w:pPr>
            <w:r w:rsidRPr="00F068B1">
              <w:rPr>
                <w:color w:val="000000"/>
                <w:sz w:val="20"/>
              </w:rPr>
              <w:t>23.87923</w:t>
            </w:r>
          </w:p>
        </w:tc>
        <w:tc>
          <w:tcPr>
            <w:tcW w:w="972" w:type="dxa"/>
            <w:tcBorders>
              <w:top w:val="nil"/>
              <w:left w:val="nil"/>
              <w:bottom w:val="single" w:sz="4" w:space="0" w:color="auto"/>
              <w:right w:val="single" w:sz="4" w:space="0" w:color="auto"/>
            </w:tcBorders>
            <w:shd w:val="clear" w:color="auto" w:fill="auto"/>
            <w:vAlign w:val="center"/>
            <w:hideMark/>
          </w:tcPr>
          <w:p w14:paraId="0C52A5EB"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59B3DA9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3D507B3"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7E95571C"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23BBB6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E780E63"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608475C" w14:textId="77777777" w:rsidR="00F068B1" w:rsidRPr="00FE116C" w:rsidRDefault="00F068B1" w:rsidP="00F068B1">
            <w:pPr>
              <w:spacing w:after="0" w:line="240" w:lineRule="auto"/>
              <w:jc w:val="center"/>
              <w:rPr>
                <w:b/>
                <w:bCs/>
                <w:color w:val="000000"/>
                <w:sz w:val="20"/>
              </w:rPr>
            </w:pPr>
            <w:r w:rsidRPr="00FE116C">
              <w:rPr>
                <w:b/>
                <w:bCs/>
                <w:color w:val="000000"/>
                <w:sz w:val="20"/>
              </w:rPr>
              <w:t>Kennedy Space Center</w:t>
            </w:r>
          </w:p>
        </w:tc>
        <w:tc>
          <w:tcPr>
            <w:tcW w:w="1294" w:type="dxa"/>
            <w:tcBorders>
              <w:top w:val="nil"/>
              <w:left w:val="nil"/>
              <w:bottom w:val="single" w:sz="4" w:space="0" w:color="auto"/>
              <w:right w:val="single" w:sz="4" w:space="0" w:color="auto"/>
            </w:tcBorders>
            <w:shd w:val="clear" w:color="auto" w:fill="auto"/>
            <w:vAlign w:val="center"/>
            <w:hideMark/>
          </w:tcPr>
          <w:p w14:paraId="76A677B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6B4B01B7" w14:textId="77777777" w:rsidR="00F068B1" w:rsidRPr="00F068B1" w:rsidRDefault="00F068B1" w:rsidP="00F068B1">
            <w:pPr>
              <w:spacing w:after="0" w:line="240" w:lineRule="auto"/>
              <w:jc w:val="center"/>
              <w:rPr>
                <w:color w:val="000000"/>
                <w:sz w:val="20"/>
              </w:rPr>
            </w:pPr>
            <w:r w:rsidRPr="00F068B1">
              <w:rPr>
                <w:color w:val="000000"/>
                <w:sz w:val="20"/>
              </w:rPr>
              <w:t>KSC-18</w:t>
            </w:r>
          </w:p>
        </w:tc>
        <w:tc>
          <w:tcPr>
            <w:tcW w:w="2038" w:type="dxa"/>
            <w:tcBorders>
              <w:top w:val="nil"/>
              <w:left w:val="nil"/>
              <w:bottom w:val="single" w:sz="4" w:space="0" w:color="auto"/>
              <w:right w:val="single" w:sz="4" w:space="0" w:color="auto"/>
            </w:tcBorders>
            <w:shd w:val="clear" w:color="auto" w:fill="auto"/>
            <w:vAlign w:val="center"/>
            <w:hideMark/>
          </w:tcPr>
          <w:p w14:paraId="378DB4B4" w14:textId="77777777" w:rsidR="00F068B1" w:rsidRPr="00F068B1" w:rsidRDefault="00F068B1" w:rsidP="00F068B1">
            <w:pPr>
              <w:spacing w:after="0" w:line="240" w:lineRule="auto"/>
              <w:jc w:val="center"/>
              <w:rPr>
                <w:color w:val="000000"/>
                <w:sz w:val="20"/>
              </w:rPr>
            </w:pPr>
            <w:r w:rsidRPr="00F068B1">
              <w:rPr>
                <w:color w:val="000000"/>
                <w:sz w:val="20"/>
              </w:rPr>
              <w:t>Demolition of Facility J6-2377</w:t>
            </w:r>
          </w:p>
        </w:tc>
        <w:tc>
          <w:tcPr>
            <w:tcW w:w="1571" w:type="dxa"/>
            <w:tcBorders>
              <w:top w:val="nil"/>
              <w:left w:val="nil"/>
              <w:bottom w:val="single" w:sz="4" w:space="0" w:color="auto"/>
              <w:right w:val="single" w:sz="4" w:space="0" w:color="auto"/>
            </w:tcBorders>
            <w:shd w:val="clear" w:color="auto" w:fill="auto"/>
            <w:vAlign w:val="center"/>
            <w:hideMark/>
          </w:tcPr>
          <w:p w14:paraId="525A3488" w14:textId="77777777" w:rsidR="00F068B1" w:rsidRPr="00F068B1" w:rsidRDefault="00F068B1" w:rsidP="00F068B1">
            <w:pPr>
              <w:spacing w:after="0" w:line="240" w:lineRule="auto"/>
              <w:jc w:val="center"/>
              <w:rPr>
                <w:color w:val="000000"/>
                <w:sz w:val="20"/>
              </w:rPr>
            </w:pPr>
            <w:r w:rsidRPr="00F068B1">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14:paraId="699E28C2" w14:textId="77777777" w:rsidR="00F068B1" w:rsidRPr="00F068B1" w:rsidRDefault="00F068B1" w:rsidP="00F068B1">
            <w:pPr>
              <w:spacing w:after="0" w:line="240" w:lineRule="auto"/>
              <w:jc w:val="center"/>
              <w:rPr>
                <w:color w:val="000000"/>
                <w:sz w:val="20"/>
              </w:rPr>
            </w:pPr>
            <w:r w:rsidRPr="00F068B1">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738E9522"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FFC2074"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4675D99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22901F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A3E5772"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4AD9903" w14:textId="77777777" w:rsidR="00F068B1" w:rsidRPr="00F068B1" w:rsidRDefault="00F068B1" w:rsidP="00F068B1">
            <w:pPr>
              <w:spacing w:after="0" w:line="240" w:lineRule="auto"/>
              <w:jc w:val="center"/>
              <w:rPr>
                <w:color w:val="000000"/>
                <w:sz w:val="20"/>
              </w:rPr>
            </w:pPr>
            <w:r w:rsidRPr="00F068B1">
              <w:rPr>
                <w:color w:val="000000"/>
                <w:sz w:val="20"/>
              </w:rPr>
              <w:t>0.1</w:t>
            </w:r>
          </w:p>
        </w:tc>
        <w:tc>
          <w:tcPr>
            <w:tcW w:w="972" w:type="dxa"/>
            <w:tcBorders>
              <w:top w:val="nil"/>
              <w:left w:val="nil"/>
              <w:bottom w:val="single" w:sz="4" w:space="0" w:color="auto"/>
              <w:right w:val="single" w:sz="4" w:space="0" w:color="auto"/>
            </w:tcBorders>
            <w:shd w:val="clear" w:color="auto" w:fill="auto"/>
            <w:vAlign w:val="center"/>
            <w:hideMark/>
          </w:tcPr>
          <w:p w14:paraId="42D3F7C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58D6937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294" w:type="dxa"/>
            <w:tcBorders>
              <w:top w:val="nil"/>
              <w:left w:val="nil"/>
              <w:bottom w:val="single" w:sz="4" w:space="0" w:color="auto"/>
              <w:right w:val="single" w:sz="4" w:space="0" w:color="auto"/>
            </w:tcBorders>
            <w:shd w:val="clear" w:color="auto" w:fill="auto"/>
            <w:vAlign w:val="center"/>
            <w:hideMark/>
          </w:tcPr>
          <w:p w14:paraId="3AE34EB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72" w:type="dxa"/>
            <w:tcBorders>
              <w:top w:val="nil"/>
              <w:left w:val="nil"/>
              <w:bottom w:val="single" w:sz="4" w:space="0" w:color="auto"/>
              <w:right w:val="single" w:sz="4" w:space="0" w:color="auto"/>
            </w:tcBorders>
            <w:shd w:val="clear" w:color="auto" w:fill="auto"/>
            <w:vAlign w:val="center"/>
            <w:hideMark/>
          </w:tcPr>
          <w:p w14:paraId="3D4E7A5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06B87BF5"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0A64BA6" w14:textId="77777777" w:rsidTr="00E86A53">
        <w:trPr>
          <w:cantSplit/>
          <w:trHeight w:val="79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ECCE880" w14:textId="77777777" w:rsidR="00F068B1" w:rsidRPr="00FE116C" w:rsidRDefault="00F068B1" w:rsidP="00F068B1">
            <w:pPr>
              <w:spacing w:after="0" w:line="240" w:lineRule="auto"/>
              <w:jc w:val="center"/>
              <w:rPr>
                <w:b/>
                <w:bCs/>
                <w:color w:val="000000"/>
                <w:sz w:val="20"/>
              </w:rPr>
            </w:pPr>
            <w:r w:rsidRPr="00FE116C">
              <w:rPr>
                <w:b/>
                <w:bCs/>
                <w:color w:val="000000"/>
                <w:sz w:val="20"/>
              </w:rPr>
              <w:t>Town of Indialantic</w:t>
            </w:r>
          </w:p>
        </w:tc>
        <w:tc>
          <w:tcPr>
            <w:tcW w:w="1294" w:type="dxa"/>
            <w:tcBorders>
              <w:top w:val="nil"/>
              <w:left w:val="nil"/>
              <w:bottom w:val="single" w:sz="4" w:space="0" w:color="auto"/>
              <w:right w:val="single" w:sz="4" w:space="0" w:color="auto"/>
            </w:tcBorders>
            <w:shd w:val="clear" w:color="auto" w:fill="auto"/>
            <w:vAlign w:val="center"/>
            <w:hideMark/>
          </w:tcPr>
          <w:p w14:paraId="660025C7"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14:paraId="2EB634BC" w14:textId="77777777" w:rsidR="00F068B1" w:rsidRPr="00F068B1" w:rsidRDefault="00F068B1" w:rsidP="00F068B1">
            <w:pPr>
              <w:spacing w:after="0" w:line="240" w:lineRule="auto"/>
              <w:jc w:val="center"/>
              <w:rPr>
                <w:color w:val="000000"/>
                <w:sz w:val="20"/>
              </w:rPr>
            </w:pPr>
            <w:r w:rsidRPr="00F068B1">
              <w:rPr>
                <w:color w:val="000000"/>
                <w:sz w:val="20"/>
              </w:rPr>
              <w:t>TI-04</w:t>
            </w:r>
          </w:p>
        </w:tc>
        <w:tc>
          <w:tcPr>
            <w:tcW w:w="2038" w:type="dxa"/>
            <w:tcBorders>
              <w:top w:val="nil"/>
              <w:left w:val="nil"/>
              <w:bottom w:val="single" w:sz="4" w:space="0" w:color="auto"/>
              <w:right w:val="single" w:sz="4" w:space="0" w:color="auto"/>
            </w:tcBorders>
            <w:shd w:val="clear" w:color="auto" w:fill="auto"/>
            <w:vAlign w:val="center"/>
            <w:hideMark/>
          </w:tcPr>
          <w:p w14:paraId="1F11EA4A" w14:textId="77777777" w:rsidR="00F068B1" w:rsidRPr="00F068B1" w:rsidRDefault="00F068B1" w:rsidP="00F068B1">
            <w:pPr>
              <w:spacing w:after="0" w:line="240" w:lineRule="auto"/>
              <w:jc w:val="center"/>
              <w:rPr>
                <w:color w:val="000000"/>
                <w:sz w:val="20"/>
              </w:rPr>
            </w:pPr>
            <w:r w:rsidRPr="00F068B1">
              <w:rPr>
                <w:color w:val="000000"/>
                <w:sz w:val="20"/>
              </w:rPr>
              <w:t>Lily Park</w:t>
            </w:r>
          </w:p>
        </w:tc>
        <w:tc>
          <w:tcPr>
            <w:tcW w:w="1571" w:type="dxa"/>
            <w:tcBorders>
              <w:top w:val="nil"/>
              <w:left w:val="nil"/>
              <w:bottom w:val="single" w:sz="4" w:space="0" w:color="auto"/>
              <w:right w:val="single" w:sz="4" w:space="0" w:color="auto"/>
            </w:tcBorders>
            <w:shd w:val="clear" w:color="auto" w:fill="auto"/>
            <w:vAlign w:val="center"/>
            <w:hideMark/>
          </w:tcPr>
          <w:p w14:paraId="0D55D222" w14:textId="77777777" w:rsidR="00F068B1" w:rsidRPr="00F068B1" w:rsidRDefault="00F068B1" w:rsidP="00F068B1">
            <w:pPr>
              <w:spacing w:after="0" w:line="240" w:lineRule="auto"/>
              <w:jc w:val="center"/>
              <w:rPr>
                <w:color w:val="000000"/>
                <w:sz w:val="20"/>
              </w:rPr>
            </w:pPr>
            <w:r w:rsidRPr="00F068B1">
              <w:rPr>
                <w:color w:val="000000"/>
                <w:sz w:val="20"/>
              </w:rPr>
              <w:t>Stormwater treatment.</w:t>
            </w:r>
          </w:p>
        </w:tc>
        <w:tc>
          <w:tcPr>
            <w:tcW w:w="1916" w:type="dxa"/>
            <w:tcBorders>
              <w:top w:val="nil"/>
              <w:left w:val="nil"/>
              <w:bottom w:val="single" w:sz="4" w:space="0" w:color="auto"/>
              <w:right w:val="single" w:sz="4" w:space="0" w:color="auto"/>
            </w:tcBorders>
            <w:shd w:val="clear" w:color="auto" w:fill="auto"/>
            <w:vAlign w:val="center"/>
            <w:hideMark/>
          </w:tcPr>
          <w:p w14:paraId="306B0D23"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5E3C6B1"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E4A3902"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6079F13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127D5F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0488920"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9C15808" w14:textId="77777777" w:rsidR="00F068B1" w:rsidRPr="00F068B1" w:rsidRDefault="00F068B1" w:rsidP="00F068B1">
            <w:pPr>
              <w:spacing w:after="0" w:line="240" w:lineRule="auto"/>
              <w:jc w:val="center"/>
              <w:rPr>
                <w:color w:val="000000"/>
                <w:sz w:val="20"/>
              </w:rPr>
            </w:pPr>
            <w:r w:rsidRPr="00F068B1">
              <w:rPr>
                <w:color w:val="000000"/>
                <w:sz w:val="20"/>
              </w:rPr>
              <w:t>1.93</w:t>
            </w:r>
          </w:p>
        </w:tc>
        <w:tc>
          <w:tcPr>
            <w:tcW w:w="972" w:type="dxa"/>
            <w:tcBorders>
              <w:top w:val="nil"/>
              <w:left w:val="nil"/>
              <w:bottom w:val="single" w:sz="4" w:space="0" w:color="auto"/>
              <w:right w:val="single" w:sz="4" w:space="0" w:color="auto"/>
            </w:tcBorders>
            <w:shd w:val="clear" w:color="auto" w:fill="auto"/>
            <w:vAlign w:val="center"/>
            <w:hideMark/>
          </w:tcPr>
          <w:p w14:paraId="395B08B8" w14:textId="77777777" w:rsidR="00F068B1" w:rsidRPr="00F068B1" w:rsidRDefault="00F068B1" w:rsidP="00F068B1">
            <w:pPr>
              <w:spacing w:after="0" w:line="240" w:lineRule="auto"/>
              <w:jc w:val="center"/>
              <w:rPr>
                <w:color w:val="000000"/>
                <w:sz w:val="20"/>
              </w:rPr>
            </w:pPr>
            <w:r w:rsidRPr="00F068B1">
              <w:rPr>
                <w:color w:val="000000"/>
                <w:sz w:val="20"/>
              </w:rPr>
              <w:t>173000</w:t>
            </w:r>
          </w:p>
        </w:tc>
        <w:tc>
          <w:tcPr>
            <w:tcW w:w="966" w:type="dxa"/>
            <w:tcBorders>
              <w:top w:val="nil"/>
              <w:left w:val="nil"/>
              <w:bottom w:val="single" w:sz="4" w:space="0" w:color="auto"/>
              <w:right w:val="single" w:sz="4" w:space="0" w:color="auto"/>
            </w:tcBorders>
            <w:shd w:val="clear" w:color="auto" w:fill="auto"/>
            <w:vAlign w:val="center"/>
            <w:hideMark/>
          </w:tcPr>
          <w:p w14:paraId="746A3E34" w14:textId="77777777" w:rsidR="00F068B1" w:rsidRPr="00F068B1" w:rsidRDefault="00F068B1" w:rsidP="00F068B1">
            <w:pPr>
              <w:spacing w:after="0" w:line="240" w:lineRule="auto"/>
              <w:jc w:val="center"/>
              <w:rPr>
                <w:color w:val="000000"/>
                <w:sz w:val="20"/>
              </w:rPr>
            </w:pPr>
            <w:r w:rsidRPr="00F068B1">
              <w:rPr>
                <w:color w:val="000000"/>
                <w:sz w:val="20"/>
              </w:rPr>
              <w:t>500</w:t>
            </w:r>
          </w:p>
        </w:tc>
        <w:tc>
          <w:tcPr>
            <w:tcW w:w="1294" w:type="dxa"/>
            <w:tcBorders>
              <w:top w:val="nil"/>
              <w:left w:val="nil"/>
              <w:bottom w:val="single" w:sz="4" w:space="0" w:color="auto"/>
              <w:right w:val="single" w:sz="4" w:space="0" w:color="auto"/>
            </w:tcBorders>
            <w:shd w:val="clear" w:color="auto" w:fill="auto"/>
            <w:vAlign w:val="center"/>
            <w:hideMark/>
          </w:tcPr>
          <w:p w14:paraId="2AE1360C"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1172" w:type="dxa"/>
            <w:tcBorders>
              <w:top w:val="nil"/>
              <w:left w:val="nil"/>
              <w:bottom w:val="single" w:sz="4" w:space="0" w:color="auto"/>
              <w:right w:val="single" w:sz="4" w:space="0" w:color="auto"/>
            </w:tcBorders>
            <w:shd w:val="clear" w:color="auto" w:fill="auto"/>
            <w:vAlign w:val="center"/>
            <w:hideMark/>
          </w:tcPr>
          <w:p w14:paraId="1CE3263B" w14:textId="77777777" w:rsidR="00F068B1" w:rsidRPr="00F068B1" w:rsidRDefault="00F068B1" w:rsidP="00F068B1">
            <w:pPr>
              <w:spacing w:after="0" w:line="240" w:lineRule="auto"/>
              <w:jc w:val="center"/>
              <w:rPr>
                <w:color w:val="000000"/>
                <w:sz w:val="20"/>
              </w:rPr>
            </w:pPr>
            <w:r w:rsidRPr="00F068B1">
              <w:rPr>
                <w:color w:val="000000"/>
                <w:sz w:val="20"/>
              </w:rPr>
              <w:t>DEP - $65,000</w:t>
            </w:r>
          </w:p>
        </w:tc>
        <w:tc>
          <w:tcPr>
            <w:tcW w:w="1160" w:type="dxa"/>
            <w:tcBorders>
              <w:top w:val="nil"/>
              <w:left w:val="nil"/>
              <w:bottom w:val="single" w:sz="4" w:space="0" w:color="auto"/>
              <w:right w:val="single" w:sz="4" w:space="0" w:color="auto"/>
            </w:tcBorders>
            <w:shd w:val="clear" w:color="auto" w:fill="auto"/>
            <w:vAlign w:val="center"/>
            <w:hideMark/>
          </w:tcPr>
          <w:p w14:paraId="513E5DEE" w14:textId="77777777" w:rsidR="00F068B1" w:rsidRPr="00F068B1" w:rsidRDefault="00F068B1" w:rsidP="00F068B1">
            <w:pPr>
              <w:spacing w:after="0" w:line="240" w:lineRule="auto"/>
              <w:jc w:val="center"/>
              <w:rPr>
                <w:color w:val="000000"/>
                <w:sz w:val="20"/>
              </w:rPr>
            </w:pPr>
            <w:r w:rsidRPr="00F068B1">
              <w:rPr>
                <w:color w:val="000000"/>
                <w:sz w:val="20"/>
              </w:rPr>
              <w:t>LP05120</w:t>
            </w:r>
          </w:p>
        </w:tc>
      </w:tr>
      <w:tr w:rsidR="00F068B1" w:rsidRPr="00F068B1" w14:paraId="5B610C55" w14:textId="77777777" w:rsidTr="00E86A53">
        <w:trPr>
          <w:cantSplit/>
          <w:trHeight w:val="290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6B1177D"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32DEFDBD"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2FB901A5" w14:textId="77777777" w:rsidR="00F068B1" w:rsidRPr="00F068B1" w:rsidRDefault="00F068B1" w:rsidP="00F068B1">
            <w:pPr>
              <w:spacing w:after="0" w:line="240" w:lineRule="auto"/>
              <w:jc w:val="center"/>
              <w:rPr>
                <w:color w:val="000000"/>
                <w:sz w:val="20"/>
              </w:rPr>
            </w:pPr>
            <w:r w:rsidRPr="00F068B1">
              <w:rPr>
                <w:color w:val="000000"/>
                <w:sz w:val="20"/>
              </w:rPr>
              <w:t>TV-01</w:t>
            </w:r>
          </w:p>
        </w:tc>
        <w:tc>
          <w:tcPr>
            <w:tcW w:w="2038" w:type="dxa"/>
            <w:tcBorders>
              <w:top w:val="nil"/>
              <w:left w:val="nil"/>
              <w:bottom w:val="single" w:sz="4" w:space="0" w:color="auto"/>
              <w:right w:val="single" w:sz="4" w:space="0" w:color="auto"/>
            </w:tcBorders>
            <w:shd w:val="clear" w:color="auto" w:fill="auto"/>
            <w:vAlign w:val="center"/>
            <w:hideMark/>
          </w:tcPr>
          <w:p w14:paraId="6780E371" w14:textId="77777777" w:rsidR="00F068B1" w:rsidRPr="00F068B1" w:rsidRDefault="00F068B1" w:rsidP="00F068B1">
            <w:pPr>
              <w:spacing w:after="0" w:line="240" w:lineRule="auto"/>
              <w:jc w:val="center"/>
              <w:rPr>
                <w:color w:val="000000"/>
                <w:sz w:val="20"/>
              </w:rPr>
            </w:pPr>
            <w:r w:rsidRPr="00F068B1">
              <w:rPr>
                <w:color w:val="000000"/>
                <w:sz w:val="20"/>
              </w:rPr>
              <w:t>Area 1 Stormwater Improvements</w:t>
            </w:r>
          </w:p>
        </w:tc>
        <w:tc>
          <w:tcPr>
            <w:tcW w:w="1571" w:type="dxa"/>
            <w:tcBorders>
              <w:top w:val="nil"/>
              <w:left w:val="nil"/>
              <w:bottom w:val="single" w:sz="4" w:space="0" w:color="auto"/>
              <w:right w:val="single" w:sz="4" w:space="0" w:color="auto"/>
            </w:tcBorders>
            <w:shd w:val="clear" w:color="auto" w:fill="auto"/>
            <w:vAlign w:val="center"/>
            <w:hideMark/>
          </w:tcPr>
          <w:p w14:paraId="56A25159" w14:textId="77777777" w:rsidR="00F068B1" w:rsidRPr="00F068B1" w:rsidRDefault="00F068B1" w:rsidP="00F068B1">
            <w:pPr>
              <w:spacing w:after="0" w:line="240" w:lineRule="auto"/>
              <w:jc w:val="center"/>
              <w:rPr>
                <w:color w:val="000000"/>
                <w:sz w:val="20"/>
              </w:rPr>
            </w:pPr>
            <w:r w:rsidRPr="00F068B1">
              <w:rPr>
                <w:color w:val="000000"/>
                <w:sz w:val="20"/>
              </w:rPr>
              <w:t>Upsize existing storm pipes and enclose the Florida Ditch; water directed to TV-02.</w:t>
            </w:r>
          </w:p>
        </w:tc>
        <w:tc>
          <w:tcPr>
            <w:tcW w:w="1916" w:type="dxa"/>
            <w:tcBorders>
              <w:top w:val="nil"/>
              <w:left w:val="nil"/>
              <w:bottom w:val="single" w:sz="4" w:space="0" w:color="auto"/>
              <w:right w:val="single" w:sz="4" w:space="0" w:color="auto"/>
            </w:tcBorders>
            <w:shd w:val="clear" w:color="auto" w:fill="auto"/>
            <w:vAlign w:val="center"/>
            <w:hideMark/>
          </w:tcPr>
          <w:p w14:paraId="2C17A15E"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1966B6B"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2A39A4D"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796338D0" w14:textId="77777777" w:rsidR="00F068B1" w:rsidRPr="00F068B1" w:rsidRDefault="00F068B1" w:rsidP="00F068B1">
            <w:pPr>
              <w:spacing w:after="0" w:line="240" w:lineRule="auto"/>
              <w:jc w:val="center"/>
              <w:rPr>
                <w:color w:val="000000"/>
                <w:sz w:val="20"/>
              </w:rPr>
            </w:pPr>
            <w:r w:rsidRPr="00F068B1">
              <w:rPr>
                <w:color w:val="000000"/>
                <w:sz w:val="20"/>
              </w:rPr>
              <w:t>1334.346</w:t>
            </w:r>
          </w:p>
        </w:tc>
        <w:tc>
          <w:tcPr>
            <w:tcW w:w="1094" w:type="dxa"/>
            <w:tcBorders>
              <w:top w:val="nil"/>
              <w:left w:val="nil"/>
              <w:bottom w:val="single" w:sz="4" w:space="0" w:color="auto"/>
              <w:right w:val="single" w:sz="4" w:space="0" w:color="auto"/>
            </w:tcBorders>
            <w:shd w:val="clear" w:color="auto" w:fill="auto"/>
            <w:vAlign w:val="center"/>
            <w:hideMark/>
          </w:tcPr>
          <w:p w14:paraId="6E877048" w14:textId="77777777" w:rsidR="00F068B1" w:rsidRPr="00F068B1" w:rsidRDefault="00F068B1" w:rsidP="00F068B1">
            <w:pPr>
              <w:spacing w:after="0" w:line="240" w:lineRule="auto"/>
              <w:jc w:val="center"/>
              <w:rPr>
                <w:color w:val="000000"/>
                <w:sz w:val="20"/>
              </w:rPr>
            </w:pPr>
            <w:r w:rsidRPr="00F068B1">
              <w:rPr>
                <w:color w:val="000000"/>
                <w:sz w:val="20"/>
              </w:rPr>
              <w:t>365.1335</w:t>
            </w:r>
          </w:p>
        </w:tc>
        <w:tc>
          <w:tcPr>
            <w:tcW w:w="838" w:type="dxa"/>
            <w:tcBorders>
              <w:top w:val="nil"/>
              <w:left w:val="nil"/>
              <w:bottom w:val="single" w:sz="4" w:space="0" w:color="auto"/>
              <w:right w:val="single" w:sz="4" w:space="0" w:color="auto"/>
            </w:tcBorders>
            <w:shd w:val="clear" w:color="auto" w:fill="auto"/>
            <w:vAlign w:val="center"/>
            <w:hideMark/>
          </w:tcPr>
          <w:p w14:paraId="5CEB6993"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E3E0A23" w14:textId="77777777" w:rsidR="00F068B1" w:rsidRPr="00F068B1" w:rsidRDefault="00F068B1" w:rsidP="00F068B1">
            <w:pPr>
              <w:spacing w:after="0" w:line="240" w:lineRule="auto"/>
              <w:jc w:val="center"/>
              <w:rPr>
                <w:color w:val="000000"/>
                <w:sz w:val="20"/>
              </w:rPr>
            </w:pPr>
            <w:r w:rsidRPr="00F068B1">
              <w:rPr>
                <w:color w:val="000000"/>
                <w:sz w:val="20"/>
              </w:rPr>
              <w:t>432.2</w:t>
            </w:r>
          </w:p>
        </w:tc>
        <w:tc>
          <w:tcPr>
            <w:tcW w:w="972" w:type="dxa"/>
            <w:tcBorders>
              <w:top w:val="nil"/>
              <w:left w:val="nil"/>
              <w:bottom w:val="single" w:sz="4" w:space="0" w:color="auto"/>
              <w:right w:val="single" w:sz="4" w:space="0" w:color="auto"/>
            </w:tcBorders>
            <w:shd w:val="clear" w:color="auto" w:fill="auto"/>
            <w:vAlign w:val="center"/>
            <w:hideMark/>
          </w:tcPr>
          <w:p w14:paraId="3D17C379" w14:textId="77777777" w:rsidR="00F068B1" w:rsidRPr="00F068B1" w:rsidRDefault="00F068B1" w:rsidP="00F068B1">
            <w:pPr>
              <w:spacing w:after="0" w:line="240" w:lineRule="auto"/>
              <w:jc w:val="center"/>
              <w:rPr>
                <w:color w:val="000000"/>
                <w:sz w:val="20"/>
              </w:rPr>
            </w:pPr>
            <w:r w:rsidRPr="00F068B1">
              <w:rPr>
                <w:color w:val="000000"/>
                <w:sz w:val="20"/>
              </w:rPr>
              <w:t>2151510</w:t>
            </w:r>
          </w:p>
        </w:tc>
        <w:tc>
          <w:tcPr>
            <w:tcW w:w="966" w:type="dxa"/>
            <w:tcBorders>
              <w:top w:val="nil"/>
              <w:left w:val="nil"/>
              <w:bottom w:val="single" w:sz="4" w:space="0" w:color="auto"/>
              <w:right w:val="single" w:sz="4" w:space="0" w:color="auto"/>
            </w:tcBorders>
            <w:shd w:val="clear" w:color="auto" w:fill="auto"/>
            <w:vAlign w:val="center"/>
            <w:hideMark/>
          </w:tcPr>
          <w:p w14:paraId="53B2BBDE" w14:textId="77777777" w:rsidR="00F068B1" w:rsidRPr="00F068B1" w:rsidRDefault="00F068B1" w:rsidP="00F068B1">
            <w:pPr>
              <w:spacing w:after="0" w:line="240" w:lineRule="auto"/>
              <w:jc w:val="center"/>
              <w:rPr>
                <w:color w:val="000000"/>
                <w:sz w:val="20"/>
              </w:rPr>
            </w:pPr>
            <w:r w:rsidRPr="00F068B1">
              <w:rPr>
                <w:color w:val="000000"/>
                <w:sz w:val="20"/>
              </w:rPr>
              <w:t>4797</w:t>
            </w:r>
          </w:p>
        </w:tc>
        <w:tc>
          <w:tcPr>
            <w:tcW w:w="1294" w:type="dxa"/>
            <w:tcBorders>
              <w:top w:val="nil"/>
              <w:left w:val="nil"/>
              <w:bottom w:val="single" w:sz="4" w:space="0" w:color="auto"/>
              <w:right w:val="single" w:sz="4" w:space="0" w:color="auto"/>
            </w:tcBorders>
            <w:shd w:val="clear" w:color="auto" w:fill="auto"/>
            <w:vAlign w:val="center"/>
            <w:hideMark/>
          </w:tcPr>
          <w:p w14:paraId="0ADE155C" w14:textId="77777777" w:rsidR="00F068B1" w:rsidRPr="00F068B1" w:rsidRDefault="00F068B1" w:rsidP="00F068B1">
            <w:pPr>
              <w:spacing w:after="0" w:line="240" w:lineRule="auto"/>
              <w:jc w:val="center"/>
              <w:rPr>
                <w:color w:val="000000"/>
                <w:sz w:val="20"/>
              </w:rPr>
            </w:pPr>
            <w:r w:rsidRPr="00F068B1">
              <w:rPr>
                <w:color w:val="000000"/>
                <w:sz w:val="20"/>
              </w:rPr>
              <w:t>City/ Brevard County</w:t>
            </w:r>
          </w:p>
        </w:tc>
        <w:tc>
          <w:tcPr>
            <w:tcW w:w="1172" w:type="dxa"/>
            <w:tcBorders>
              <w:top w:val="nil"/>
              <w:left w:val="nil"/>
              <w:bottom w:val="single" w:sz="4" w:space="0" w:color="auto"/>
              <w:right w:val="single" w:sz="4" w:space="0" w:color="auto"/>
            </w:tcBorders>
            <w:shd w:val="clear" w:color="auto" w:fill="auto"/>
            <w:vAlign w:val="center"/>
            <w:hideMark/>
          </w:tcPr>
          <w:p w14:paraId="04E61882" w14:textId="77777777" w:rsidR="00F068B1" w:rsidRPr="00F068B1" w:rsidRDefault="00F068B1" w:rsidP="00F068B1">
            <w:pPr>
              <w:spacing w:after="0" w:line="240" w:lineRule="auto"/>
              <w:jc w:val="center"/>
              <w:rPr>
                <w:color w:val="000000"/>
                <w:sz w:val="20"/>
              </w:rPr>
            </w:pPr>
            <w:r w:rsidRPr="00F068B1">
              <w:rPr>
                <w:color w:val="000000"/>
                <w:sz w:val="20"/>
              </w:rPr>
              <w:t>City - $1,410,072/ County - $470,000</w:t>
            </w:r>
          </w:p>
        </w:tc>
        <w:tc>
          <w:tcPr>
            <w:tcW w:w="1160" w:type="dxa"/>
            <w:tcBorders>
              <w:top w:val="nil"/>
              <w:left w:val="nil"/>
              <w:bottom w:val="single" w:sz="4" w:space="0" w:color="auto"/>
              <w:right w:val="single" w:sz="4" w:space="0" w:color="auto"/>
            </w:tcBorders>
            <w:shd w:val="clear" w:color="auto" w:fill="auto"/>
            <w:vAlign w:val="center"/>
            <w:hideMark/>
          </w:tcPr>
          <w:p w14:paraId="0A46DB8B"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1458DD7" w14:textId="77777777" w:rsidTr="00E86A53">
        <w:trPr>
          <w:cantSplit/>
          <w:trHeight w:val="316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522F27E"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18BDAEE8" w14:textId="77777777" w:rsidR="00F068B1" w:rsidRPr="00F068B1" w:rsidRDefault="00F068B1" w:rsidP="00F068B1">
            <w:pPr>
              <w:spacing w:after="0" w:line="240" w:lineRule="auto"/>
              <w:jc w:val="center"/>
              <w:rPr>
                <w:color w:val="000000"/>
                <w:sz w:val="20"/>
              </w:rPr>
            </w:pPr>
            <w:r w:rsidRPr="00F068B1">
              <w:rPr>
                <w:color w:val="000000"/>
                <w:sz w:val="20"/>
              </w:rPr>
              <w:t>Brevard County/ Parrish Medical Center (PMC)/ Brevard Community College (BCC)/ SJRWMD</w:t>
            </w:r>
          </w:p>
        </w:tc>
        <w:tc>
          <w:tcPr>
            <w:tcW w:w="928" w:type="dxa"/>
            <w:tcBorders>
              <w:top w:val="nil"/>
              <w:left w:val="nil"/>
              <w:bottom w:val="single" w:sz="4" w:space="0" w:color="auto"/>
              <w:right w:val="single" w:sz="4" w:space="0" w:color="auto"/>
            </w:tcBorders>
            <w:shd w:val="clear" w:color="auto" w:fill="auto"/>
            <w:vAlign w:val="center"/>
            <w:hideMark/>
          </w:tcPr>
          <w:p w14:paraId="3FEBB9AC" w14:textId="77777777" w:rsidR="00F068B1" w:rsidRPr="00F068B1" w:rsidRDefault="00F068B1" w:rsidP="00F068B1">
            <w:pPr>
              <w:spacing w:after="0" w:line="240" w:lineRule="auto"/>
              <w:jc w:val="center"/>
              <w:rPr>
                <w:color w:val="000000"/>
                <w:sz w:val="20"/>
              </w:rPr>
            </w:pPr>
            <w:r w:rsidRPr="00F068B1">
              <w:rPr>
                <w:color w:val="000000"/>
                <w:sz w:val="20"/>
              </w:rPr>
              <w:t>TV-02</w:t>
            </w:r>
          </w:p>
        </w:tc>
        <w:tc>
          <w:tcPr>
            <w:tcW w:w="2038" w:type="dxa"/>
            <w:tcBorders>
              <w:top w:val="nil"/>
              <w:left w:val="nil"/>
              <w:bottom w:val="single" w:sz="4" w:space="0" w:color="auto"/>
              <w:right w:val="single" w:sz="4" w:space="0" w:color="auto"/>
            </w:tcBorders>
            <w:shd w:val="clear" w:color="auto" w:fill="auto"/>
            <w:vAlign w:val="center"/>
            <w:hideMark/>
          </w:tcPr>
          <w:p w14:paraId="513EC896" w14:textId="77777777" w:rsidR="00F068B1" w:rsidRPr="00F068B1" w:rsidRDefault="00F068B1" w:rsidP="00F068B1">
            <w:pPr>
              <w:spacing w:after="0" w:line="240" w:lineRule="auto"/>
              <w:jc w:val="center"/>
              <w:rPr>
                <w:color w:val="000000"/>
                <w:sz w:val="20"/>
              </w:rPr>
            </w:pPr>
            <w:r w:rsidRPr="00F068B1">
              <w:rPr>
                <w:color w:val="000000"/>
                <w:sz w:val="20"/>
              </w:rPr>
              <w:t>Chain of Lakes Regional Stormwater Pond</w:t>
            </w:r>
          </w:p>
        </w:tc>
        <w:tc>
          <w:tcPr>
            <w:tcW w:w="1571" w:type="dxa"/>
            <w:tcBorders>
              <w:top w:val="nil"/>
              <w:left w:val="nil"/>
              <w:bottom w:val="single" w:sz="4" w:space="0" w:color="auto"/>
              <w:right w:val="single" w:sz="4" w:space="0" w:color="auto"/>
            </w:tcBorders>
            <w:shd w:val="clear" w:color="auto" w:fill="auto"/>
            <w:vAlign w:val="center"/>
            <w:hideMark/>
          </w:tcPr>
          <w:p w14:paraId="70A1F8CF" w14:textId="77777777" w:rsidR="00F068B1" w:rsidRPr="00F068B1" w:rsidRDefault="00F068B1" w:rsidP="00F068B1">
            <w:pPr>
              <w:spacing w:after="0" w:line="240" w:lineRule="auto"/>
              <w:jc w:val="center"/>
              <w:rPr>
                <w:color w:val="000000"/>
                <w:sz w:val="20"/>
              </w:rPr>
            </w:pPr>
            <w:r w:rsidRPr="00F068B1">
              <w:rPr>
                <w:color w:val="000000"/>
                <w:sz w:val="20"/>
              </w:rPr>
              <w:t>Construction of a regional park featuring wetlands, treatment ponds, and recreational features.</w:t>
            </w:r>
          </w:p>
        </w:tc>
        <w:tc>
          <w:tcPr>
            <w:tcW w:w="1916" w:type="dxa"/>
            <w:tcBorders>
              <w:top w:val="nil"/>
              <w:left w:val="nil"/>
              <w:bottom w:val="single" w:sz="4" w:space="0" w:color="auto"/>
              <w:right w:val="single" w:sz="4" w:space="0" w:color="auto"/>
            </w:tcBorders>
            <w:shd w:val="clear" w:color="auto" w:fill="auto"/>
            <w:vAlign w:val="center"/>
            <w:hideMark/>
          </w:tcPr>
          <w:p w14:paraId="10D300A2"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9CBFBD4"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188B799" w14:textId="77777777" w:rsidR="00F068B1" w:rsidRPr="00F068B1" w:rsidRDefault="00F068B1" w:rsidP="00F068B1">
            <w:pPr>
              <w:spacing w:after="0" w:line="240" w:lineRule="auto"/>
              <w:jc w:val="center"/>
              <w:rPr>
                <w:color w:val="000000"/>
                <w:sz w:val="20"/>
              </w:rPr>
            </w:pPr>
            <w:r w:rsidRPr="00F068B1">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24F862A4" w14:textId="77777777" w:rsidR="00F068B1" w:rsidRPr="00F068B1" w:rsidRDefault="00F068B1" w:rsidP="00F068B1">
            <w:pPr>
              <w:spacing w:after="0" w:line="240" w:lineRule="auto"/>
              <w:jc w:val="center"/>
              <w:rPr>
                <w:color w:val="000000"/>
                <w:sz w:val="20"/>
              </w:rPr>
            </w:pPr>
            <w:r w:rsidRPr="00F068B1">
              <w:rPr>
                <w:color w:val="000000"/>
                <w:sz w:val="20"/>
              </w:rPr>
              <w:t>759.2001</w:t>
            </w:r>
          </w:p>
        </w:tc>
        <w:tc>
          <w:tcPr>
            <w:tcW w:w="1094" w:type="dxa"/>
            <w:tcBorders>
              <w:top w:val="nil"/>
              <w:left w:val="nil"/>
              <w:bottom w:val="single" w:sz="4" w:space="0" w:color="auto"/>
              <w:right w:val="single" w:sz="4" w:space="0" w:color="auto"/>
            </w:tcBorders>
            <w:shd w:val="clear" w:color="auto" w:fill="auto"/>
            <w:vAlign w:val="center"/>
            <w:hideMark/>
          </w:tcPr>
          <w:p w14:paraId="67ED035E" w14:textId="77777777" w:rsidR="00F068B1" w:rsidRPr="00F068B1" w:rsidRDefault="00F068B1" w:rsidP="00F068B1">
            <w:pPr>
              <w:spacing w:after="0" w:line="240" w:lineRule="auto"/>
              <w:jc w:val="center"/>
              <w:rPr>
                <w:color w:val="000000"/>
                <w:sz w:val="20"/>
              </w:rPr>
            </w:pPr>
            <w:r w:rsidRPr="00F068B1">
              <w:rPr>
                <w:color w:val="000000"/>
                <w:sz w:val="20"/>
              </w:rPr>
              <w:t>191.2186</w:t>
            </w:r>
          </w:p>
        </w:tc>
        <w:tc>
          <w:tcPr>
            <w:tcW w:w="838" w:type="dxa"/>
            <w:tcBorders>
              <w:top w:val="nil"/>
              <w:left w:val="nil"/>
              <w:bottom w:val="single" w:sz="4" w:space="0" w:color="auto"/>
              <w:right w:val="single" w:sz="4" w:space="0" w:color="auto"/>
            </w:tcBorders>
            <w:shd w:val="clear" w:color="auto" w:fill="auto"/>
            <w:vAlign w:val="center"/>
            <w:hideMark/>
          </w:tcPr>
          <w:p w14:paraId="0AA72C8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A6408CA" w14:textId="77777777" w:rsidR="00F068B1" w:rsidRPr="00F068B1" w:rsidRDefault="00F068B1" w:rsidP="00F068B1">
            <w:pPr>
              <w:spacing w:after="0" w:line="240" w:lineRule="auto"/>
              <w:jc w:val="center"/>
              <w:rPr>
                <w:color w:val="000000"/>
                <w:sz w:val="20"/>
              </w:rPr>
            </w:pPr>
            <w:r w:rsidRPr="00F068B1">
              <w:rPr>
                <w:color w:val="000000"/>
                <w:sz w:val="20"/>
              </w:rPr>
              <w:t>339.8</w:t>
            </w:r>
          </w:p>
        </w:tc>
        <w:tc>
          <w:tcPr>
            <w:tcW w:w="972" w:type="dxa"/>
            <w:tcBorders>
              <w:top w:val="nil"/>
              <w:left w:val="nil"/>
              <w:bottom w:val="single" w:sz="4" w:space="0" w:color="auto"/>
              <w:right w:val="single" w:sz="4" w:space="0" w:color="auto"/>
            </w:tcBorders>
            <w:shd w:val="clear" w:color="auto" w:fill="auto"/>
            <w:vAlign w:val="center"/>
            <w:hideMark/>
          </w:tcPr>
          <w:p w14:paraId="7AB20DBD" w14:textId="77777777" w:rsidR="00F068B1" w:rsidRPr="00F068B1" w:rsidRDefault="00F068B1" w:rsidP="00F068B1">
            <w:pPr>
              <w:spacing w:after="0" w:line="240" w:lineRule="auto"/>
              <w:jc w:val="center"/>
              <w:rPr>
                <w:color w:val="000000"/>
                <w:sz w:val="20"/>
              </w:rPr>
            </w:pPr>
            <w:r w:rsidRPr="00F068B1">
              <w:rPr>
                <w:color w:val="000000"/>
                <w:sz w:val="20"/>
              </w:rPr>
              <w:t>3521489</w:t>
            </w:r>
          </w:p>
        </w:tc>
        <w:tc>
          <w:tcPr>
            <w:tcW w:w="966" w:type="dxa"/>
            <w:tcBorders>
              <w:top w:val="nil"/>
              <w:left w:val="nil"/>
              <w:bottom w:val="single" w:sz="4" w:space="0" w:color="auto"/>
              <w:right w:val="single" w:sz="4" w:space="0" w:color="auto"/>
            </w:tcBorders>
            <w:shd w:val="clear" w:color="auto" w:fill="auto"/>
            <w:vAlign w:val="center"/>
            <w:hideMark/>
          </w:tcPr>
          <w:p w14:paraId="1BC5FC21" w14:textId="77777777" w:rsidR="00F068B1" w:rsidRPr="00F068B1" w:rsidRDefault="00F068B1" w:rsidP="00F068B1">
            <w:pPr>
              <w:spacing w:after="0" w:line="240" w:lineRule="auto"/>
              <w:jc w:val="center"/>
              <w:rPr>
                <w:color w:val="000000"/>
                <w:sz w:val="20"/>
              </w:rPr>
            </w:pPr>
            <w:r w:rsidRPr="00F068B1">
              <w:rPr>
                <w:color w:val="000000"/>
                <w:sz w:val="20"/>
              </w:rPr>
              <w:t>15620</w:t>
            </w:r>
          </w:p>
        </w:tc>
        <w:tc>
          <w:tcPr>
            <w:tcW w:w="1294" w:type="dxa"/>
            <w:tcBorders>
              <w:top w:val="nil"/>
              <w:left w:val="nil"/>
              <w:bottom w:val="single" w:sz="4" w:space="0" w:color="auto"/>
              <w:right w:val="single" w:sz="4" w:space="0" w:color="auto"/>
            </w:tcBorders>
            <w:shd w:val="clear" w:color="auto" w:fill="auto"/>
            <w:vAlign w:val="center"/>
            <w:hideMark/>
          </w:tcPr>
          <w:p w14:paraId="15664A31" w14:textId="77777777" w:rsidR="00F068B1" w:rsidRPr="00F068B1" w:rsidRDefault="00F068B1" w:rsidP="00F068B1">
            <w:pPr>
              <w:spacing w:after="0" w:line="240" w:lineRule="auto"/>
              <w:jc w:val="center"/>
              <w:rPr>
                <w:color w:val="000000"/>
                <w:sz w:val="20"/>
              </w:rPr>
            </w:pPr>
            <w:r w:rsidRPr="00F068B1">
              <w:rPr>
                <w:color w:val="000000"/>
                <w:sz w:val="20"/>
              </w:rPr>
              <w:t>City/ Brevard County/ SJRWMD/ PMC/ BCC</w:t>
            </w:r>
          </w:p>
        </w:tc>
        <w:tc>
          <w:tcPr>
            <w:tcW w:w="1172" w:type="dxa"/>
            <w:tcBorders>
              <w:top w:val="nil"/>
              <w:left w:val="nil"/>
              <w:bottom w:val="single" w:sz="4" w:space="0" w:color="auto"/>
              <w:right w:val="single" w:sz="4" w:space="0" w:color="auto"/>
            </w:tcBorders>
            <w:shd w:val="clear" w:color="auto" w:fill="auto"/>
            <w:vAlign w:val="center"/>
            <w:hideMark/>
          </w:tcPr>
          <w:p w14:paraId="1039093A" w14:textId="77777777" w:rsidR="00F068B1" w:rsidRPr="00F068B1" w:rsidRDefault="00F068B1" w:rsidP="00F068B1">
            <w:pPr>
              <w:spacing w:after="0" w:line="240" w:lineRule="auto"/>
              <w:jc w:val="center"/>
              <w:rPr>
                <w:color w:val="000000"/>
                <w:sz w:val="20"/>
              </w:rPr>
            </w:pPr>
            <w:r w:rsidRPr="00F068B1">
              <w:rPr>
                <w:color w:val="000000"/>
                <w:sz w:val="20"/>
              </w:rPr>
              <w:t>City - $1,210,013/ County - $1,910,709/ SJRWMD - $577,145/ PMC - $350,000/ BCC - $217,500</w:t>
            </w:r>
          </w:p>
        </w:tc>
        <w:tc>
          <w:tcPr>
            <w:tcW w:w="1160" w:type="dxa"/>
            <w:tcBorders>
              <w:top w:val="nil"/>
              <w:left w:val="nil"/>
              <w:bottom w:val="single" w:sz="4" w:space="0" w:color="auto"/>
              <w:right w:val="single" w:sz="4" w:space="0" w:color="auto"/>
            </w:tcBorders>
            <w:shd w:val="clear" w:color="auto" w:fill="auto"/>
            <w:vAlign w:val="center"/>
            <w:hideMark/>
          </w:tcPr>
          <w:p w14:paraId="7723BE3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1183FCA" w14:textId="77777777" w:rsidTr="00E86A53">
        <w:trPr>
          <w:cantSplit/>
          <w:trHeight w:val="316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45F31C5"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305230A" w14:textId="77777777" w:rsidR="00F068B1" w:rsidRPr="00F068B1" w:rsidRDefault="00F068B1" w:rsidP="00F068B1">
            <w:pPr>
              <w:spacing w:after="0" w:line="240" w:lineRule="auto"/>
              <w:jc w:val="center"/>
              <w:rPr>
                <w:color w:val="000000"/>
                <w:sz w:val="20"/>
              </w:rPr>
            </w:pPr>
            <w:r w:rsidRPr="00F068B1">
              <w:rPr>
                <w:color w:val="000000"/>
                <w:sz w:val="20"/>
              </w:rPr>
              <w:t>DEP/ SJRWMD</w:t>
            </w:r>
          </w:p>
        </w:tc>
        <w:tc>
          <w:tcPr>
            <w:tcW w:w="928" w:type="dxa"/>
            <w:tcBorders>
              <w:top w:val="nil"/>
              <w:left w:val="nil"/>
              <w:bottom w:val="single" w:sz="4" w:space="0" w:color="auto"/>
              <w:right w:val="single" w:sz="4" w:space="0" w:color="auto"/>
            </w:tcBorders>
            <w:shd w:val="clear" w:color="auto" w:fill="auto"/>
            <w:vAlign w:val="center"/>
            <w:hideMark/>
          </w:tcPr>
          <w:p w14:paraId="571E139E" w14:textId="77777777" w:rsidR="00F068B1" w:rsidRPr="00F068B1" w:rsidRDefault="00F068B1" w:rsidP="00F068B1">
            <w:pPr>
              <w:spacing w:after="0" w:line="240" w:lineRule="auto"/>
              <w:jc w:val="center"/>
              <w:rPr>
                <w:color w:val="000000"/>
                <w:sz w:val="20"/>
              </w:rPr>
            </w:pPr>
            <w:r w:rsidRPr="00F068B1">
              <w:rPr>
                <w:color w:val="000000"/>
                <w:sz w:val="20"/>
              </w:rPr>
              <w:t>TV-03</w:t>
            </w:r>
          </w:p>
        </w:tc>
        <w:tc>
          <w:tcPr>
            <w:tcW w:w="2038" w:type="dxa"/>
            <w:tcBorders>
              <w:top w:val="nil"/>
              <w:left w:val="nil"/>
              <w:bottom w:val="single" w:sz="4" w:space="0" w:color="auto"/>
              <w:right w:val="single" w:sz="4" w:space="0" w:color="auto"/>
            </w:tcBorders>
            <w:shd w:val="clear" w:color="auto" w:fill="auto"/>
            <w:vAlign w:val="center"/>
            <w:hideMark/>
          </w:tcPr>
          <w:p w14:paraId="37E37E33" w14:textId="77777777" w:rsidR="00F068B1" w:rsidRPr="00F068B1" w:rsidRDefault="00F068B1" w:rsidP="00F068B1">
            <w:pPr>
              <w:spacing w:after="0" w:line="240" w:lineRule="auto"/>
              <w:jc w:val="center"/>
              <w:rPr>
                <w:color w:val="000000"/>
                <w:sz w:val="20"/>
              </w:rPr>
            </w:pPr>
            <w:r w:rsidRPr="00F068B1">
              <w:rPr>
                <w:color w:val="000000"/>
                <w:sz w:val="20"/>
              </w:rPr>
              <w:t>Draa Field Stormwater Park</w:t>
            </w:r>
          </w:p>
        </w:tc>
        <w:tc>
          <w:tcPr>
            <w:tcW w:w="1571" w:type="dxa"/>
            <w:tcBorders>
              <w:top w:val="nil"/>
              <w:left w:val="nil"/>
              <w:bottom w:val="single" w:sz="4" w:space="0" w:color="auto"/>
              <w:right w:val="single" w:sz="4" w:space="0" w:color="auto"/>
            </w:tcBorders>
            <w:shd w:val="clear" w:color="auto" w:fill="auto"/>
            <w:vAlign w:val="center"/>
            <w:hideMark/>
          </w:tcPr>
          <w:p w14:paraId="2D6D3049" w14:textId="77777777" w:rsidR="00F068B1" w:rsidRPr="00F068B1" w:rsidRDefault="00F068B1" w:rsidP="00F068B1">
            <w:pPr>
              <w:spacing w:after="0" w:line="240" w:lineRule="auto"/>
              <w:jc w:val="center"/>
              <w:rPr>
                <w:color w:val="000000"/>
                <w:sz w:val="20"/>
              </w:rPr>
            </w:pPr>
            <w:r w:rsidRPr="00F068B1">
              <w:rPr>
                <w:color w:val="000000"/>
                <w:sz w:val="20"/>
              </w:rPr>
              <w:t>Water quality treatment for Area 2 drainage basin.</w:t>
            </w:r>
          </w:p>
        </w:tc>
        <w:tc>
          <w:tcPr>
            <w:tcW w:w="1916" w:type="dxa"/>
            <w:tcBorders>
              <w:top w:val="nil"/>
              <w:left w:val="nil"/>
              <w:bottom w:val="single" w:sz="4" w:space="0" w:color="auto"/>
              <w:right w:val="single" w:sz="4" w:space="0" w:color="auto"/>
            </w:tcBorders>
            <w:shd w:val="clear" w:color="auto" w:fill="auto"/>
            <w:vAlign w:val="center"/>
            <w:hideMark/>
          </w:tcPr>
          <w:p w14:paraId="50E23E7B"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283C5F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4F0B18"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47697A8D" w14:textId="77777777" w:rsidR="00F068B1" w:rsidRPr="00F068B1" w:rsidRDefault="00F068B1" w:rsidP="00F068B1">
            <w:pPr>
              <w:spacing w:after="0" w:line="240" w:lineRule="auto"/>
              <w:jc w:val="center"/>
              <w:rPr>
                <w:color w:val="000000"/>
                <w:sz w:val="20"/>
              </w:rPr>
            </w:pPr>
            <w:r w:rsidRPr="00F068B1">
              <w:rPr>
                <w:color w:val="000000"/>
                <w:sz w:val="20"/>
              </w:rPr>
              <w:t>394.4124</w:t>
            </w:r>
          </w:p>
        </w:tc>
        <w:tc>
          <w:tcPr>
            <w:tcW w:w="1094" w:type="dxa"/>
            <w:tcBorders>
              <w:top w:val="nil"/>
              <w:left w:val="nil"/>
              <w:bottom w:val="single" w:sz="4" w:space="0" w:color="auto"/>
              <w:right w:val="single" w:sz="4" w:space="0" w:color="auto"/>
            </w:tcBorders>
            <w:shd w:val="clear" w:color="auto" w:fill="auto"/>
            <w:vAlign w:val="center"/>
            <w:hideMark/>
          </w:tcPr>
          <w:p w14:paraId="348F3D1A" w14:textId="77777777" w:rsidR="00F068B1" w:rsidRPr="00F068B1" w:rsidRDefault="00F068B1" w:rsidP="00F068B1">
            <w:pPr>
              <w:spacing w:after="0" w:line="240" w:lineRule="auto"/>
              <w:jc w:val="center"/>
              <w:rPr>
                <w:color w:val="000000"/>
                <w:sz w:val="20"/>
              </w:rPr>
            </w:pPr>
            <w:r w:rsidRPr="00F068B1">
              <w:rPr>
                <w:color w:val="000000"/>
                <w:sz w:val="20"/>
              </w:rPr>
              <w:t>103.4624</w:t>
            </w:r>
          </w:p>
        </w:tc>
        <w:tc>
          <w:tcPr>
            <w:tcW w:w="838" w:type="dxa"/>
            <w:tcBorders>
              <w:top w:val="nil"/>
              <w:left w:val="nil"/>
              <w:bottom w:val="single" w:sz="4" w:space="0" w:color="auto"/>
              <w:right w:val="single" w:sz="4" w:space="0" w:color="auto"/>
            </w:tcBorders>
            <w:shd w:val="clear" w:color="auto" w:fill="auto"/>
            <w:vAlign w:val="center"/>
            <w:hideMark/>
          </w:tcPr>
          <w:p w14:paraId="7627EC0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496C3B9" w14:textId="77777777" w:rsidR="00F068B1" w:rsidRPr="00F068B1" w:rsidRDefault="00F068B1" w:rsidP="00F068B1">
            <w:pPr>
              <w:spacing w:after="0" w:line="240" w:lineRule="auto"/>
              <w:jc w:val="center"/>
              <w:rPr>
                <w:color w:val="000000"/>
                <w:sz w:val="20"/>
              </w:rPr>
            </w:pPr>
            <w:r w:rsidRPr="00F068B1">
              <w:rPr>
                <w:color w:val="000000"/>
                <w:sz w:val="20"/>
              </w:rPr>
              <w:t>105.0747</w:t>
            </w:r>
          </w:p>
        </w:tc>
        <w:tc>
          <w:tcPr>
            <w:tcW w:w="972" w:type="dxa"/>
            <w:tcBorders>
              <w:top w:val="nil"/>
              <w:left w:val="nil"/>
              <w:bottom w:val="single" w:sz="4" w:space="0" w:color="auto"/>
              <w:right w:val="single" w:sz="4" w:space="0" w:color="auto"/>
            </w:tcBorders>
            <w:shd w:val="clear" w:color="auto" w:fill="auto"/>
            <w:vAlign w:val="center"/>
            <w:hideMark/>
          </w:tcPr>
          <w:p w14:paraId="56DF81B9" w14:textId="77777777" w:rsidR="00F068B1" w:rsidRPr="00F068B1" w:rsidRDefault="00F068B1" w:rsidP="00F068B1">
            <w:pPr>
              <w:spacing w:after="0" w:line="240" w:lineRule="auto"/>
              <w:jc w:val="center"/>
              <w:rPr>
                <w:color w:val="000000"/>
                <w:sz w:val="20"/>
              </w:rPr>
            </w:pPr>
            <w:r w:rsidRPr="00F068B1">
              <w:rPr>
                <w:color w:val="000000"/>
                <w:sz w:val="20"/>
              </w:rPr>
              <w:t>1810000</w:t>
            </w:r>
          </w:p>
        </w:tc>
        <w:tc>
          <w:tcPr>
            <w:tcW w:w="966" w:type="dxa"/>
            <w:tcBorders>
              <w:top w:val="nil"/>
              <w:left w:val="nil"/>
              <w:bottom w:val="single" w:sz="4" w:space="0" w:color="auto"/>
              <w:right w:val="single" w:sz="4" w:space="0" w:color="auto"/>
            </w:tcBorders>
            <w:shd w:val="clear" w:color="auto" w:fill="auto"/>
            <w:vAlign w:val="center"/>
            <w:hideMark/>
          </w:tcPr>
          <w:p w14:paraId="5780773D" w14:textId="77777777" w:rsidR="00F068B1" w:rsidRPr="00F068B1" w:rsidRDefault="00F068B1" w:rsidP="00F068B1">
            <w:pPr>
              <w:spacing w:after="0" w:line="240" w:lineRule="auto"/>
              <w:jc w:val="center"/>
              <w:rPr>
                <w:color w:val="000000"/>
                <w:sz w:val="20"/>
              </w:rPr>
            </w:pPr>
            <w:r w:rsidRPr="00F068B1">
              <w:rPr>
                <w:color w:val="000000"/>
                <w:sz w:val="20"/>
              </w:rPr>
              <w:t>15000</w:t>
            </w:r>
          </w:p>
        </w:tc>
        <w:tc>
          <w:tcPr>
            <w:tcW w:w="1294" w:type="dxa"/>
            <w:tcBorders>
              <w:top w:val="nil"/>
              <w:left w:val="nil"/>
              <w:bottom w:val="single" w:sz="4" w:space="0" w:color="auto"/>
              <w:right w:val="single" w:sz="4" w:space="0" w:color="auto"/>
            </w:tcBorders>
            <w:shd w:val="clear" w:color="auto" w:fill="auto"/>
            <w:vAlign w:val="center"/>
            <w:hideMark/>
          </w:tcPr>
          <w:p w14:paraId="766B419D" w14:textId="77777777" w:rsidR="00F068B1" w:rsidRPr="00F068B1" w:rsidRDefault="00F068B1" w:rsidP="00F068B1">
            <w:pPr>
              <w:spacing w:after="0" w:line="240" w:lineRule="auto"/>
              <w:jc w:val="center"/>
              <w:rPr>
                <w:color w:val="000000"/>
                <w:sz w:val="20"/>
              </w:rPr>
            </w:pPr>
            <w:r w:rsidRPr="00F068B1">
              <w:rPr>
                <w:color w:val="000000"/>
                <w:sz w:val="20"/>
              </w:rPr>
              <w:t>DEP/ SJRWMD/ Florida Legislature/ City</w:t>
            </w:r>
          </w:p>
        </w:tc>
        <w:tc>
          <w:tcPr>
            <w:tcW w:w="1172" w:type="dxa"/>
            <w:tcBorders>
              <w:top w:val="nil"/>
              <w:left w:val="nil"/>
              <w:bottom w:val="single" w:sz="4" w:space="0" w:color="auto"/>
              <w:right w:val="single" w:sz="4" w:space="0" w:color="auto"/>
            </w:tcBorders>
            <w:shd w:val="clear" w:color="auto" w:fill="auto"/>
            <w:vAlign w:val="center"/>
            <w:hideMark/>
          </w:tcPr>
          <w:p w14:paraId="0BC117CE" w14:textId="77777777" w:rsidR="00F068B1" w:rsidRPr="00F068B1" w:rsidRDefault="00F068B1" w:rsidP="00F068B1">
            <w:pPr>
              <w:spacing w:after="0" w:line="240" w:lineRule="auto"/>
              <w:jc w:val="center"/>
              <w:rPr>
                <w:color w:val="000000"/>
                <w:sz w:val="20"/>
              </w:rPr>
            </w:pPr>
            <w:r w:rsidRPr="00F068B1">
              <w:rPr>
                <w:color w:val="000000"/>
                <w:sz w:val="20"/>
              </w:rPr>
              <w:t>DEP - $388,825/ SJRWMD - $366,000/ Florida Legislature - $800,000/ City - $255,000</w:t>
            </w:r>
          </w:p>
        </w:tc>
        <w:tc>
          <w:tcPr>
            <w:tcW w:w="1160" w:type="dxa"/>
            <w:tcBorders>
              <w:top w:val="nil"/>
              <w:left w:val="nil"/>
              <w:bottom w:val="single" w:sz="4" w:space="0" w:color="auto"/>
              <w:right w:val="single" w:sz="4" w:space="0" w:color="auto"/>
            </w:tcBorders>
            <w:shd w:val="clear" w:color="auto" w:fill="auto"/>
            <w:vAlign w:val="center"/>
            <w:hideMark/>
          </w:tcPr>
          <w:p w14:paraId="09BADF61" w14:textId="77777777" w:rsidR="00F068B1" w:rsidRPr="00F068B1" w:rsidRDefault="00F068B1" w:rsidP="00F068B1">
            <w:pPr>
              <w:spacing w:after="0" w:line="240" w:lineRule="auto"/>
              <w:jc w:val="center"/>
              <w:rPr>
                <w:color w:val="000000"/>
                <w:sz w:val="20"/>
              </w:rPr>
            </w:pPr>
            <w:r w:rsidRPr="00F068B1">
              <w:rPr>
                <w:color w:val="000000"/>
                <w:sz w:val="20"/>
              </w:rPr>
              <w:t>G0416</w:t>
            </w:r>
          </w:p>
        </w:tc>
      </w:tr>
      <w:tr w:rsidR="00F068B1" w:rsidRPr="00F068B1" w14:paraId="7BD1D51E"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A540105"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03B81874" w14:textId="77777777" w:rsidR="00F068B1" w:rsidRPr="00F068B1" w:rsidRDefault="00F068B1" w:rsidP="00F068B1">
            <w:pPr>
              <w:spacing w:after="0" w:line="240" w:lineRule="auto"/>
              <w:jc w:val="center"/>
              <w:rPr>
                <w:color w:val="000000"/>
                <w:sz w:val="20"/>
              </w:rPr>
            </w:pPr>
            <w:r w:rsidRPr="00F068B1">
              <w:rPr>
                <w:color w:val="000000"/>
                <w:sz w:val="20"/>
              </w:rPr>
              <w:t>DEP/ SJRWMD</w:t>
            </w:r>
          </w:p>
        </w:tc>
        <w:tc>
          <w:tcPr>
            <w:tcW w:w="928" w:type="dxa"/>
            <w:tcBorders>
              <w:top w:val="nil"/>
              <w:left w:val="nil"/>
              <w:bottom w:val="single" w:sz="4" w:space="0" w:color="auto"/>
              <w:right w:val="single" w:sz="4" w:space="0" w:color="auto"/>
            </w:tcBorders>
            <w:shd w:val="clear" w:color="auto" w:fill="auto"/>
            <w:vAlign w:val="center"/>
            <w:hideMark/>
          </w:tcPr>
          <w:p w14:paraId="488EC287" w14:textId="77777777" w:rsidR="00F068B1" w:rsidRPr="00F068B1" w:rsidRDefault="00F068B1" w:rsidP="00F068B1">
            <w:pPr>
              <w:spacing w:after="0" w:line="240" w:lineRule="auto"/>
              <w:jc w:val="center"/>
              <w:rPr>
                <w:color w:val="000000"/>
                <w:sz w:val="20"/>
              </w:rPr>
            </w:pPr>
            <w:r w:rsidRPr="00F068B1">
              <w:rPr>
                <w:color w:val="000000"/>
                <w:sz w:val="20"/>
              </w:rPr>
              <w:t>TV-04</w:t>
            </w:r>
          </w:p>
        </w:tc>
        <w:tc>
          <w:tcPr>
            <w:tcW w:w="2038" w:type="dxa"/>
            <w:tcBorders>
              <w:top w:val="nil"/>
              <w:left w:val="nil"/>
              <w:bottom w:val="single" w:sz="4" w:space="0" w:color="auto"/>
              <w:right w:val="single" w:sz="4" w:space="0" w:color="auto"/>
            </w:tcBorders>
            <w:shd w:val="clear" w:color="auto" w:fill="auto"/>
            <w:vAlign w:val="center"/>
            <w:hideMark/>
          </w:tcPr>
          <w:p w14:paraId="27C98B36" w14:textId="77777777" w:rsidR="00F068B1" w:rsidRPr="00F068B1" w:rsidRDefault="00F068B1" w:rsidP="00F068B1">
            <w:pPr>
              <w:spacing w:after="0" w:line="240" w:lineRule="auto"/>
              <w:jc w:val="center"/>
              <w:rPr>
                <w:color w:val="000000"/>
                <w:sz w:val="20"/>
              </w:rPr>
            </w:pPr>
            <w:r w:rsidRPr="00F068B1">
              <w:rPr>
                <w:color w:val="000000"/>
                <w:sz w:val="20"/>
              </w:rPr>
              <w:t>St. Johns Basin Stormwater Improvements</w:t>
            </w:r>
          </w:p>
        </w:tc>
        <w:tc>
          <w:tcPr>
            <w:tcW w:w="1571" w:type="dxa"/>
            <w:tcBorders>
              <w:top w:val="nil"/>
              <w:left w:val="nil"/>
              <w:bottom w:val="single" w:sz="4" w:space="0" w:color="auto"/>
              <w:right w:val="single" w:sz="4" w:space="0" w:color="auto"/>
            </w:tcBorders>
            <w:shd w:val="clear" w:color="auto" w:fill="auto"/>
            <w:vAlign w:val="center"/>
            <w:hideMark/>
          </w:tcPr>
          <w:p w14:paraId="79EE6C1B" w14:textId="77777777" w:rsidR="00F068B1" w:rsidRPr="00F068B1" w:rsidRDefault="00F068B1" w:rsidP="00F068B1">
            <w:pPr>
              <w:spacing w:after="0" w:line="240" w:lineRule="auto"/>
              <w:jc w:val="center"/>
              <w:rPr>
                <w:color w:val="000000"/>
                <w:sz w:val="20"/>
              </w:rPr>
            </w:pPr>
            <w:r w:rsidRPr="00F068B1">
              <w:rPr>
                <w:color w:val="000000"/>
                <w:sz w:val="20"/>
              </w:rPr>
              <w:t>Construction of a 3. 5-acre wet detention pond to treat runoff from mixed use lands prior to discharge to the lagoon.</w:t>
            </w:r>
          </w:p>
        </w:tc>
        <w:tc>
          <w:tcPr>
            <w:tcW w:w="1916" w:type="dxa"/>
            <w:tcBorders>
              <w:top w:val="nil"/>
              <w:left w:val="nil"/>
              <w:bottom w:val="single" w:sz="4" w:space="0" w:color="auto"/>
              <w:right w:val="single" w:sz="4" w:space="0" w:color="auto"/>
            </w:tcBorders>
            <w:shd w:val="clear" w:color="auto" w:fill="auto"/>
            <w:vAlign w:val="center"/>
            <w:hideMark/>
          </w:tcPr>
          <w:p w14:paraId="4AB651AD" w14:textId="77777777" w:rsidR="00F068B1" w:rsidRPr="00F068B1" w:rsidRDefault="00F068B1" w:rsidP="00F068B1">
            <w:pPr>
              <w:spacing w:after="0" w:line="240" w:lineRule="auto"/>
              <w:jc w:val="center"/>
              <w:rPr>
                <w:color w:val="000000"/>
                <w:sz w:val="20"/>
              </w:rPr>
            </w:pPr>
            <w:r w:rsidRPr="00F068B1">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F683C14"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CD5AA1F" w14:textId="77777777" w:rsidR="00F068B1" w:rsidRPr="00F068B1" w:rsidRDefault="00F068B1" w:rsidP="00F068B1">
            <w:pPr>
              <w:spacing w:after="0" w:line="240" w:lineRule="auto"/>
              <w:jc w:val="center"/>
              <w:rPr>
                <w:color w:val="000000"/>
                <w:sz w:val="20"/>
              </w:rPr>
            </w:pPr>
            <w:r w:rsidRPr="00F068B1">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5BEC65D0" w14:textId="77777777" w:rsidR="00F068B1" w:rsidRPr="00F068B1" w:rsidRDefault="00F068B1" w:rsidP="00F068B1">
            <w:pPr>
              <w:spacing w:after="0" w:line="240" w:lineRule="auto"/>
              <w:jc w:val="center"/>
              <w:rPr>
                <w:color w:val="000000"/>
                <w:sz w:val="20"/>
              </w:rPr>
            </w:pPr>
            <w:r w:rsidRPr="00F068B1">
              <w:rPr>
                <w:color w:val="000000"/>
                <w:sz w:val="20"/>
              </w:rPr>
              <w:t>81.53559</w:t>
            </w:r>
          </w:p>
        </w:tc>
        <w:tc>
          <w:tcPr>
            <w:tcW w:w="1094" w:type="dxa"/>
            <w:tcBorders>
              <w:top w:val="nil"/>
              <w:left w:val="nil"/>
              <w:bottom w:val="single" w:sz="4" w:space="0" w:color="auto"/>
              <w:right w:val="single" w:sz="4" w:space="0" w:color="auto"/>
            </w:tcBorders>
            <w:shd w:val="clear" w:color="auto" w:fill="auto"/>
            <w:vAlign w:val="center"/>
            <w:hideMark/>
          </w:tcPr>
          <w:p w14:paraId="170AD4D3" w14:textId="77777777" w:rsidR="00F068B1" w:rsidRPr="00F068B1" w:rsidRDefault="00F068B1" w:rsidP="00F068B1">
            <w:pPr>
              <w:spacing w:after="0" w:line="240" w:lineRule="auto"/>
              <w:jc w:val="center"/>
              <w:rPr>
                <w:color w:val="000000"/>
                <w:sz w:val="20"/>
              </w:rPr>
            </w:pPr>
            <w:r w:rsidRPr="00F068B1">
              <w:rPr>
                <w:color w:val="000000"/>
                <w:sz w:val="20"/>
              </w:rPr>
              <w:t>10.20378</w:t>
            </w:r>
          </w:p>
        </w:tc>
        <w:tc>
          <w:tcPr>
            <w:tcW w:w="838" w:type="dxa"/>
            <w:tcBorders>
              <w:top w:val="nil"/>
              <w:left w:val="nil"/>
              <w:bottom w:val="single" w:sz="4" w:space="0" w:color="auto"/>
              <w:right w:val="single" w:sz="4" w:space="0" w:color="auto"/>
            </w:tcBorders>
            <w:shd w:val="clear" w:color="auto" w:fill="auto"/>
            <w:vAlign w:val="center"/>
            <w:hideMark/>
          </w:tcPr>
          <w:p w14:paraId="15936A96"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36CBE5A" w14:textId="77777777" w:rsidR="00F068B1" w:rsidRPr="00F068B1" w:rsidRDefault="00F068B1" w:rsidP="00F068B1">
            <w:pPr>
              <w:spacing w:after="0" w:line="240" w:lineRule="auto"/>
              <w:jc w:val="center"/>
              <w:rPr>
                <w:color w:val="000000"/>
                <w:sz w:val="20"/>
              </w:rPr>
            </w:pPr>
            <w:r w:rsidRPr="00F068B1">
              <w:rPr>
                <w:color w:val="000000"/>
                <w:sz w:val="20"/>
              </w:rPr>
              <w:t>882.1</w:t>
            </w:r>
          </w:p>
        </w:tc>
        <w:tc>
          <w:tcPr>
            <w:tcW w:w="972" w:type="dxa"/>
            <w:tcBorders>
              <w:top w:val="nil"/>
              <w:left w:val="nil"/>
              <w:bottom w:val="single" w:sz="4" w:space="0" w:color="auto"/>
              <w:right w:val="single" w:sz="4" w:space="0" w:color="auto"/>
            </w:tcBorders>
            <w:shd w:val="clear" w:color="auto" w:fill="auto"/>
            <w:vAlign w:val="center"/>
            <w:hideMark/>
          </w:tcPr>
          <w:p w14:paraId="0DCF75F0" w14:textId="77777777" w:rsidR="00F068B1" w:rsidRPr="00F068B1" w:rsidRDefault="00F068B1" w:rsidP="00F068B1">
            <w:pPr>
              <w:spacing w:after="0" w:line="240" w:lineRule="auto"/>
              <w:jc w:val="center"/>
              <w:rPr>
                <w:color w:val="000000"/>
                <w:sz w:val="20"/>
              </w:rPr>
            </w:pPr>
            <w:r w:rsidRPr="00F068B1">
              <w:rPr>
                <w:color w:val="000000"/>
                <w:sz w:val="20"/>
              </w:rPr>
              <w:t>2024000</w:t>
            </w:r>
          </w:p>
        </w:tc>
        <w:tc>
          <w:tcPr>
            <w:tcW w:w="966" w:type="dxa"/>
            <w:tcBorders>
              <w:top w:val="nil"/>
              <w:left w:val="nil"/>
              <w:bottom w:val="single" w:sz="4" w:space="0" w:color="auto"/>
              <w:right w:val="single" w:sz="4" w:space="0" w:color="auto"/>
            </w:tcBorders>
            <w:shd w:val="clear" w:color="auto" w:fill="auto"/>
            <w:vAlign w:val="center"/>
            <w:hideMark/>
          </w:tcPr>
          <w:p w14:paraId="6AEC3999" w14:textId="77777777" w:rsidR="00F068B1" w:rsidRPr="00F068B1" w:rsidRDefault="00F068B1" w:rsidP="00F068B1">
            <w:pPr>
              <w:spacing w:after="0" w:line="240" w:lineRule="auto"/>
              <w:jc w:val="center"/>
              <w:rPr>
                <w:color w:val="000000"/>
                <w:sz w:val="20"/>
              </w:rPr>
            </w:pPr>
            <w:r w:rsidRPr="00F068B1">
              <w:rPr>
                <w:color w:val="000000"/>
                <w:sz w:val="20"/>
              </w:rPr>
              <w:t>8000</w:t>
            </w:r>
          </w:p>
        </w:tc>
        <w:tc>
          <w:tcPr>
            <w:tcW w:w="1294" w:type="dxa"/>
            <w:tcBorders>
              <w:top w:val="nil"/>
              <w:left w:val="nil"/>
              <w:bottom w:val="single" w:sz="4" w:space="0" w:color="auto"/>
              <w:right w:val="single" w:sz="4" w:space="0" w:color="auto"/>
            </w:tcBorders>
            <w:shd w:val="clear" w:color="auto" w:fill="auto"/>
            <w:vAlign w:val="center"/>
            <w:hideMark/>
          </w:tcPr>
          <w:p w14:paraId="036A9261" w14:textId="77777777" w:rsidR="00F068B1" w:rsidRPr="00F068B1" w:rsidRDefault="00F068B1" w:rsidP="00F068B1">
            <w:pPr>
              <w:spacing w:after="0" w:line="240" w:lineRule="auto"/>
              <w:jc w:val="center"/>
              <w:rPr>
                <w:color w:val="000000"/>
                <w:sz w:val="20"/>
              </w:rPr>
            </w:pPr>
            <w:r w:rsidRPr="00F068B1">
              <w:rPr>
                <w:color w:val="000000"/>
                <w:sz w:val="20"/>
              </w:rPr>
              <w:t>DEP/ Brevard County/ City</w:t>
            </w:r>
          </w:p>
        </w:tc>
        <w:tc>
          <w:tcPr>
            <w:tcW w:w="1172" w:type="dxa"/>
            <w:tcBorders>
              <w:top w:val="nil"/>
              <w:left w:val="nil"/>
              <w:bottom w:val="single" w:sz="4" w:space="0" w:color="auto"/>
              <w:right w:val="single" w:sz="4" w:space="0" w:color="auto"/>
            </w:tcBorders>
            <w:shd w:val="clear" w:color="auto" w:fill="auto"/>
            <w:vAlign w:val="center"/>
            <w:hideMark/>
          </w:tcPr>
          <w:p w14:paraId="2A7E4704" w14:textId="77777777" w:rsidR="00F068B1" w:rsidRPr="00F068B1" w:rsidRDefault="00F068B1" w:rsidP="00F068B1">
            <w:pPr>
              <w:spacing w:after="0" w:line="240" w:lineRule="auto"/>
              <w:jc w:val="center"/>
              <w:rPr>
                <w:color w:val="000000"/>
                <w:sz w:val="20"/>
              </w:rPr>
            </w:pPr>
            <w:r w:rsidRPr="00F068B1">
              <w:rPr>
                <w:color w:val="000000"/>
                <w:sz w:val="20"/>
              </w:rPr>
              <w:t>DEP - $681,563/ County - $141,655/ City - $1,314,625</w:t>
            </w:r>
          </w:p>
        </w:tc>
        <w:tc>
          <w:tcPr>
            <w:tcW w:w="1160" w:type="dxa"/>
            <w:tcBorders>
              <w:top w:val="nil"/>
              <w:left w:val="nil"/>
              <w:bottom w:val="single" w:sz="4" w:space="0" w:color="auto"/>
              <w:right w:val="single" w:sz="4" w:space="0" w:color="auto"/>
            </w:tcBorders>
            <w:shd w:val="clear" w:color="auto" w:fill="auto"/>
            <w:vAlign w:val="center"/>
            <w:hideMark/>
          </w:tcPr>
          <w:p w14:paraId="49772BA2" w14:textId="77777777" w:rsidR="00F068B1" w:rsidRPr="00F068B1" w:rsidRDefault="00F068B1" w:rsidP="00F068B1">
            <w:pPr>
              <w:spacing w:after="0" w:line="240" w:lineRule="auto"/>
              <w:jc w:val="center"/>
              <w:rPr>
                <w:color w:val="000000"/>
                <w:sz w:val="20"/>
              </w:rPr>
            </w:pPr>
            <w:r w:rsidRPr="00F068B1">
              <w:rPr>
                <w:color w:val="000000"/>
                <w:sz w:val="20"/>
              </w:rPr>
              <w:t>S0338</w:t>
            </w:r>
          </w:p>
        </w:tc>
      </w:tr>
      <w:tr w:rsidR="00F068B1" w:rsidRPr="00F068B1" w14:paraId="2D6BD737"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BE9D5FC"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14C30894" w14:textId="77777777" w:rsidR="00F068B1" w:rsidRPr="00F068B1" w:rsidRDefault="00F068B1" w:rsidP="00F068B1">
            <w:pPr>
              <w:spacing w:after="0" w:line="240" w:lineRule="auto"/>
              <w:jc w:val="center"/>
              <w:rPr>
                <w:color w:val="000000"/>
                <w:sz w:val="20"/>
              </w:rPr>
            </w:pPr>
            <w:r w:rsidRPr="00F068B1">
              <w:rPr>
                <w:color w:val="000000"/>
                <w:sz w:val="20"/>
              </w:rPr>
              <w:t>DEP/ SJRWMD</w:t>
            </w:r>
          </w:p>
        </w:tc>
        <w:tc>
          <w:tcPr>
            <w:tcW w:w="928" w:type="dxa"/>
            <w:tcBorders>
              <w:top w:val="nil"/>
              <w:left w:val="nil"/>
              <w:bottom w:val="single" w:sz="4" w:space="0" w:color="auto"/>
              <w:right w:val="single" w:sz="4" w:space="0" w:color="auto"/>
            </w:tcBorders>
            <w:shd w:val="clear" w:color="auto" w:fill="auto"/>
            <w:vAlign w:val="center"/>
            <w:hideMark/>
          </w:tcPr>
          <w:p w14:paraId="192CDC0D" w14:textId="77777777" w:rsidR="00F068B1" w:rsidRPr="00F068B1" w:rsidRDefault="00F068B1" w:rsidP="00F068B1">
            <w:pPr>
              <w:spacing w:after="0" w:line="240" w:lineRule="auto"/>
              <w:jc w:val="center"/>
              <w:rPr>
                <w:color w:val="000000"/>
                <w:sz w:val="20"/>
              </w:rPr>
            </w:pPr>
            <w:r w:rsidRPr="00F068B1">
              <w:rPr>
                <w:color w:val="000000"/>
                <w:sz w:val="20"/>
              </w:rPr>
              <w:t>TV-05</w:t>
            </w:r>
          </w:p>
        </w:tc>
        <w:tc>
          <w:tcPr>
            <w:tcW w:w="2038" w:type="dxa"/>
            <w:tcBorders>
              <w:top w:val="nil"/>
              <w:left w:val="nil"/>
              <w:bottom w:val="single" w:sz="4" w:space="0" w:color="auto"/>
              <w:right w:val="single" w:sz="4" w:space="0" w:color="auto"/>
            </w:tcBorders>
            <w:shd w:val="clear" w:color="auto" w:fill="auto"/>
            <w:vAlign w:val="center"/>
            <w:hideMark/>
          </w:tcPr>
          <w:p w14:paraId="6902A0BB" w14:textId="77777777" w:rsidR="00F068B1" w:rsidRPr="00F068B1" w:rsidRDefault="00F068B1" w:rsidP="00F068B1">
            <w:pPr>
              <w:spacing w:after="0" w:line="240" w:lineRule="auto"/>
              <w:jc w:val="center"/>
              <w:rPr>
                <w:color w:val="000000"/>
                <w:sz w:val="20"/>
              </w:rPr>
            </w:pPr>
            <w:r w:rsidRPr="00F068B1">
              <w:rPr>
                <w:color w:val="000000"/>
                <w:sz w:val="20"/>
              </w:rPr>
              <w:t>St. Johns Basin Stormwater Improvements</w:t>
            </w:r>
          </w:p>
        </w:tc>
        <w:tc>
          <w:tcPr>
            <w:tcW w:w="1571" w:type="dxa"/>
            <w:tcBorders>
              <w:top w:val="nil"/>
              <w:left w:val="nil"/>
              <w:bottom w:val="single" w:sz="4" w:space="0" w:color="auto"/>
              <w:right w:val="single" w:sz="4" w:space="0" w:color="auto"/>
            </w:tcBorders>
            <w:shd w:val="clear" w:color="auto" w:fill="auto"/>
            <w:vAlign w:val="center"/>
            <w:hideMark/>
          </w:tcPr>
          <w:p w14:paraId="24DD271D" w14:textId="77777777" w:rsidR="00F068B1" w:rsidRPr="00F068B1" w:rsidRDefault="00F068B1" w:rsidP="00F068B1">
            <w:pPr>
              <w:spacing w:after="0" w:line="240" w:lineRule="auto"/>
              <w:jc w:val="center"/>
              <w:rPr>
                <w:color w:val="000000"/>
                <w:sz w:val="20"/>
              </w:rPr>
            </w:pPr>
            <w:r w:rsidRPr="00F068B1">
              <w:rPr>
                <w:color w:val="000000"/>
                <w:sz w:val="20"/>
              </w:rPr>
              <w:t>Installation of a baffle box downstream of the pond to treat runoff from mixed use lands prior to discharge to the lagoon.</w:t>
            </w:r>
          </w:p>
        </w:tc>
        <w:tc>
          <w:tcPr>
            <w:tcW w:w="1916" w:type="dxa"/>
            <w:tcBorders>
              <w:top w:val="nil"/>
              <w:left w:val="nil"/>
              <w:bottom w:val="single" w:sz="4" w:space="0" w:color="auto"/>
              <w:right w:val="single" w:sz="4" w:space="0" w:color="auto"/>
            </w:tcBorders>
            <w:shd w:val="clear" w:color="auto" w:fill="auto"/>
            <w:vAlign w:val="center"/>
            <w:hideMark/>
          </w:tcPr>
          <w:p w14:paraId="53323CB4" w14:textId="6A79475A" w:rsidR="00F068B1" w:rsidRPr="00F068B1" w:rsidRDefault="00F068B1" w:rsidP="00F068B1">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94FB5EF"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20364EC" w14:textId="77777777" w:rsidR="00F068B1" w:rsidRPr="00F068B1" w:rsidRDefault="00F068B1" w:rsidP="00F068B1">
            <w:pPr>
              <w:spacing w:after="0" w:line="240" w:lineRule="auto"/>
              <w:jc w:val="center"/>
              <w:rPr>
                <w:color w:val="000000"/>
                <w:sz w:val="20"/>
              </w:rPr>
            </w:pPr>
            <w:r w:rsidRPr="00F068B1">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27437612" w14:textId="77777777" w:rsidR="00F068B1" w:rsidRPr="00F068B1" w:rsidRDefault="00F068B1" w:rsidP="00F068B1">
            <w:pPr>
              <w:spacing w:after="0" w:line="240" w:lineRule="auto"/>
              <w:jc w:val="center"/>
              <w:rPr>
                <w:color w:val="000000"/>
                <w:sz w:val="20"/>
              </w:rPr>
            </w:pPr>
            <w:r w:rsidRPr="00F068B1">
              <w:rPr>
                <w:color w:val="000000"/>
                <w:sz w:val="20"/>
              </w:rPr>
              <w:t>1553.253</w:t>
            </w:r>
          </w:p>
        </w:tc>
        <w:tc>
          <w:tcPr>
            <w:tcW w:w="1094" w:type="dxa"/>
            <w:tcBorders>
              <w:top w:val="nil"/>
              <w:left w:val="nil"/>
              <w:bottom w:val="single" w:sz="4" w:space="0" w:color="auto"/>
              <w:right w:val="single" w:sz="4" w:space="0" w:color="auto"/>
            </w:tcBorders>
            <w:shd w:val="clear" w:color="auto" w:fill="auto"/>
            <w:vAlign w:val="center"/>
            <w:hideMark/>
          </w:tcPr>
          <w:p w14:paraId="62155D30" w14:textId="77777777" w:rsidR="00F068B1" w:rsidRPr="00F068B1" w:rsidRDefault="00F068B1" w:rsidP="00F068B1">
            <w:pPr>
              <w:spacing w:after="0" w:line="240" w:lineRule="auto"/>
              <w:jc w:val="center"/>
              <w:rPr>
                <w:color w:val="000000"/>
                <w:sz w:val="20"/>
              </w:rPr>
            </w:pPr>
            <w:r w:rsidRPr="00F068B1">
              <w:rPr>
                <w:color w:val="000000"/>
                <w:sz w:val="20"/>
              </w:rPr>
              <w:t>175.7318</w:t>
            </w:r>
          </w:p>
        </w:tc>
        <w:tc>
          <w:tcPr>
            <w:tcW w:w="838" w:type="dxa"/>
            <w:tcBorders>
              <w:top w:val="nil"/>
              <w:left w:val="nil"/>
              <w:bottom w:val="single" w:sz="4" w:space="0" w:color="auto"/>
              <w:right w:val="single" w:sz="4" w:space="0" w:color="auto"/>
            </w:tcBorders>
            <w:shd w:val="clear" w:color="auto" w:fill="auto"/>
            <w:vAlign w:val="center"/>
            <w:hideMark/>
          </w:tcPr>
          <w:p w14:paraId="68A4F3AB"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1B24E348" w14:textId="77777777" w:rsidR="00F068B1" w:rsidRPr="00F068B1" w:rsidRDefault="00F068B1" w:rsidP="00F068B1">
            <w:pPr>
              <w:spacing w:after="0" w:line="240" w:lineRule="auto"/>
              <w:jc w:val="center"/>
              <w:rPr>
                <w:color w:val="000000"/>
                <w:sz w:val="20"/>
              </w:rPr>
            </w:pPr>
            <w:r w:rsidRPr="00F068B1">
              <w:rPr>
                <w:color w:val="000000"/>
                <w:sz w:val="20"/>
              </w:rPr>
              <w:t>882.1</w:t>
            </w:r>
          </w:p>
        </w:tc>
        <w:tc>
          <w:tcPr>
            <w:tcW w:w="972" w:type="dxa"/>
            <w:tcBorders>
              <w:top w:val="nil"/>
              <w:left w:val="nil"/>
              <w:bottom w:val="single" w:sz="4" w:space="0" w:color="auto"/>
              <w:right w:val="single" w:sz="4" w:space="0" w:color="auto"/>
            </w:tcBorders>
            <w:shd w:val="clear" w:color="auto" w:fill="auto"/>
            <w:vAlign w:val="center"/>
            <w:hideMark/>
          </w:tcPr>
          <w:p w14:paraId="712FF3CE" w14:textId="77777777" w:rsidR="00F068B1" w:rsidRPr="00F068B1" w:rsidRDefault="00F068B1" w:rsidP="00F068B1">
            <w:pPr>
              <w:spacing w:after="0" w:line="240" w:lineRule="auto"/>
              <w:jc w:val="center"/>
              <w:rPr>
                <w:color w:val="000000"/>
                <w:sz w:val="20"/>
              </w:rPr>
            </w:pPr>
            <w:r w:rsidRPr="00F068B1">
              <w:rPr>
                <w:color w:val="000000"/>
                <w:sz w:val="20"/>
              </w:rPr>
              <w:t>167343</w:t>
            </w:r>
          </w:p>
        </w:tc>
        <w:tc>
          <w:tcPr>
            <w:tcW w:w="966" w:type="dxa"/>
            <w:tcBorders>
              <w:top w:val="nil"/>
              <w:left w:val="nil"/>
              <w:bottom w:val="single" w:sz="4" w:space="0" w:color="auto"/>
              <w:right w:val="single" w:sz="4" w:space="0" w:color="auto"/>
            </w:tcBorders>
            <w:shd w:val="clear" w:color="auto" w:fill="auto"/>
            <w:vAlign w:val="center"/>
            <w:hideMark/>
          </w:tcPr>
          <w:p w14:paraId="57A91DF2" w14:textId="77777777" w:rsidR="00F068B1" w:rsidRPr="00F068B1" w:rsidRDefault="00F068B1" w:rsidP="00F068B1">
            <w:pPr>
              <w:spacing w:after="0" w:line="240" w:lineRule="auto"/>
              <w:jc w:val="center"/>
              <w:rPr>
                <w:color w:val="000000"/>
                <w:sz w:val="20"/>
              </w:rPr>
            </w:pPr>
            <w:r w:rsidRPr="00F068B1">
              <w:rPr>
                <w:color w:val="000000"/>
                <w:sz w:val="20"/>
              </w:rPr>
              <w:t>8000</w:t>
            </w:r>
          </w:p>
        </w:tc>
        <w:tc>
          <w:tcPr>
            <w:tcW w:w="1294" w:type="dxa"/>
            <w:tcBorders>
              <w:top w:val="nil"/>
              <w:left w:val="nil"/>
              <w:bottom w:val="single" w:sz="4" w:space="0" w:color="auto"/>
              <w:right w:val="single" w:sz="4" w:space="0" w:color="auto"/>
            </w:tcBorders>
            <w:shd w:val="clear" w:color="auto" w:fill="auto"/>
            <w:vAlign w:val="center"/>
            <w:hideMark/>
          </w:tcPr>
          <w:p w14:paraId="0DEEAD5A" w14:textId="77777777" w:rsidR="00F068B1" w:rsidRPr="00F068B1" w:rsidRDefault="00F068B1" w:rsidP="00F068B1">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14:paraId="187D0068" w14:textId="77777777" w:rsidR="00F068B1" w:rsidRPr="00F068B1" w:rsidRDefault="00F068B1" w:rsidP="00F068B1">
            <w:pPr>
              <w:spacing w:after="0" w:line="240" w:lineRule="auto"/>
              <w:jc w:val="center"/>
              <w:rPr>
                <w:color w:val="000000"/>
                <w:sz w:val="20"/>
              </w:rPr>
            </w:pPr>
            <w:r w:rsidRPr="00F068B1">
              <w:rPr>
                <w:color w:val="000000"/>
                <w:sz w:val="20"/>
              </w:rPr>
              <w:t>DEP - $100,000/ City - $67,343</w:t>
            </w:r>
          </w:p>
        </w:tc>
        <w:tc>
          <w:tcPr>
            <w:tcW w:w="1160" w:type="dxa"/>
            <w:tcBorders>
              <w:top w:val="nil"/>
              <w:left w:val="nil"/>
              <w:bottom w:val="single" w:sz="4" w:space="0" w:color="auto"/>
              <w:right w:val="single" w:sz="4" w:space="0" w:color="auto"/>
            </w:tcBorders>
            <w:shd w:val="clear" w:color="auto" w:fill="auto"/>
            <w:vAlign w:val="center"/>
            <w:hideMark/>
          </w:tcPr>
          <w:p w14:paraId="0E855DCA" w14:textId="77777777" w:rsidR="00F068B1" w:rsidRPr="00F068B1" w:rsidRDefault="00F068B1" w:rsidP="00F068B1">
            <w:pPr>
              <w:spacing w:after="0" w:line="240" w:lineRule="auto"/>
              <w:jc w:val="center"/>
              <w:rPr>
                <w:color w:val="000000"/>
                <w:sz w:val="20"/>
              </w:rPr>
            </w:pPr>
            <w:r w:rsidRPr="00F068B1">
              <w:rPr>
                <w:color w:val="000000"/>
                <w:sz w:val="20"/>
              </w:rPr>
              <w:t>S0338</w:t>
            </w:r>
          </w:p>
        </w:tc>
      </w:tr>
      <w:tr w:rsidR="00F068B1" w:rsidRPr="00F068B1" w14:paraId="0E784746" w14:textId="77777777" w:rsidTr="00E86A53">
        <w:trPr>
          <w:cantSplit/>
          <w:trHeight w:val="396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D2C21BD"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1171173" w14:textId="77777777" w:rsidR="00F068B1" w:rsidRPr="00F068B1" w:rsidRDefault="00F068B1" w:rsidP="00F068B1">
            <w:pPr>
              <w:spacing w:after="0" w:line="240" w:lineRule="auto"/>
              <w:jc w:val="center"/>
              <w:rPr>
                <w:color w:val="000000"/>
                <w:sz w:val="20"/>
              </w:rPr>
            </w:pPr>
            <w:r w:rsidRPr="00F068B1">
              <w:rPr>
                <w:color w:val="000000"/>
                <w:sz w:val="20"/>
              </w:rPr>
              <w:t>DEP/ SJRWMD/ FCT/ Florida Recreation Development Assistance Program (FRDAP)/ FDOT</w:t>
            </w:r>
          </w:p>
        </w:tc>
        <w:tc>
          <w:tcPr>
            <w:tcW w:w="928" w:type="dxa"/>
            <w:tcBorders>
              <w:top w:val="nil"/>
              <w:left w:val="nil"/>
              <w:bottom w:val="single" w:sz="4" w:space="0" w:color="auto"/>
              <w:right w:val="single" w:sz="4" w:space="0" w:color="auto"/>
            </w:tcBorders>
            <w:shd w:val="clear" w:color="auto" w:fill="auto"/>
            <w:vAlign w:val="center"/>
            <w:hideMark/>
          </w:tcPr>
          <w:p w14:paraId="2D052EB0" w14:textId="77777777" w:rsidR="00F068B1" w:rsidRPr="00F068B1" w:rsidRDefault="00F068B1" w:rsidP="00F068B1">
            <w:pPr>
              <w:spacing w:after="0" w:line="240" w:lineRule="auto"/>
              <w:jc w:val="center"/>
              <w:rPr>
                <w:color w:val="000000"/>
                <w:sz w:val="20"/>
              </w:rPr>
            </w:pPr>
            <w:r w:rsidRPr="00F068B1">
              <w:rPr>
                <w:color w:val="000000"/>
                <w:sz w:val="20"/>
              </w:rPr>
              <w:t>TV-06</w:t>
            </w:r>
          </w:p>
        </w:tc>
        <w:tc>
          <w:tcPr>
            <w:tcW w:w="2038" w:type="dxa"/>
            <w:tcBorders>
              <w:top w:val="nil"/>
              <w:left w:val="nil"/>
              <w:bottom w:val="single" w:sz="4" w:space="0" w:color="auto"/>
              <w:right w:val="single" w:sz="4" w:space="0" w:color="auto"/>
            </w:tcBorders>
            <w:shd w:val="clear" w:color="auto" w:fill="auto"/>
            <w:vAlign w:val="center"/>
            <w:hideMark/>
          </w:tcPr>
          <w:p w14:paraId="3ADCDB79" w14:textId="77777777" w:rsidR="00F068B1" w:rsidRPr="00F068B1" w:rsidRDefault="00F068B1" w:rsidP="00F068B1">
            <w:pPr>
              <w:spacing w:after="0" w:line="240" w:lineRule="auto"/>
              <w:jc w:val="center"/>
              <w:rPr>
                <w:color w:val="000000"/>
                <w:sz w:val="20"/>
              </w:rPr>
            </w:pPr>
            <w:r w:rsidRPr="00F068B1">
              <w:rPr>
                <w:color w:val="000000"/>
                <w:sz w:val="20"/>
              </w:rPr>
              <w:t>Spaceview Park</w:t>
            </w:r>
          </w:p>
        </w:tc>
        <w:tc>
          <w:tcPr>
            <w:tcW w:w="1571" w:type="dxa"/>
            <w:tcBorders>
              <w:top w:val="nil"/>
              <w:left w:val="nil"/>
              <w:bottom w:val="single" w:sz="4" w:space="0" w:color="auto"/>
              <w:right w:val="single" w:sz="4" w:space="0" w:color="auto"/>
            </w:tcBorders>
            <w:shd w:val="clear" w:color="auto" w:fill="auto"/>
            <w:vAlign w:val="center"/>
            <w:hideMark/>
          </w:tcPr>
          <w:p w14:paraId="45DC7A03" w14:textId="77777777" w:rsidR="00F068B1" w:rsidRPr="00F068B1" w:rsidRDefault="00F068B1" w:rsidP="00F068B1">
            <w:pPr>
              <w:spacing w:after="0" w:line="240" w:lineRule="auto"/>
              <w:jc w:val="center"/>
              <w:rPr>
                <w:color w:val="000000"/>
                <w:sz w:val="20"/>
              </w:rPr>
            </w:pPr>
            <w:r w:rsidRPr="00F068B1">
              <w:rPr>
                <w:color w:val="000000"/>
                <w:sz w:val="20"/>
              </w:rPr>
              <w:t>Alum treatment.</w:t>
            </w:r>
          </w:p>
        </w:tc>
        <w:tc>
          <w:tcPr>
            <w:tcW w:w="1916" w:type="dxa"/>
            <w:tcBorders>
              <w:top w:val="nil"/>
              <w:left w:val="nil"/>
              <w:bottom w:val="single" w:sz="4" w:space="0" w:color="auto"/>
              <w:right w:val="single" w:sz="4" w:space="0" w:color="auto"/>
            </w:tcBorders>
            <w:shd w:val="clear" w:color="auto" w:fill="auto"/>
            <w:vAlign w:val="center"/>
            <w:hideMark/>
          </w:tcPr>
          <w:p w14:paraId="3641A2C0" w14:textId="77777777" w:rsidR="00F068B1" w:rsidRPr="00F068B1" w:rsidRDefault="00F068B1" w:rsidP="00F068B1">
            <w:pPr>
              <w:spacing w:after="0" w:line="240" w:lineRule="auto"/>
              <w:jc w:val="center"/>
              <w:rPr>
                <w:color w:val="000000"/>
                <w:sz w:val="20"/>
              </w:rPr>
            </w:pPr>
            <w:r w:rsidRPr="00F068B1">
              <w:rPr>
                <w:color w:val="000000"/>
                <w:sz w:val="20"/>
              </w:rPr>
              <w:t>Stormwater - Alum Injection System</w:t>
            </w:r>
          </w:p>
        </w:tc>
        <w:tc>
          <w:tcPr>
            <w:tcW w:w="1094" w:type="dxa"/>
            <w:tcBorders>
              <w:top w:val="nil"/>
              <w:left w:val="nil"/>
              <w:bottom w:val="single" w:sz="4" w:space="0" w:color="auto"/>
              <w:right w:val="single" w:sz="4" w:space="0" w:color="auto"/>
            </w:tcBorders>
            <w:shd w:val="clear" w:color="auto" w:fill="auto"/>
            <w:vAlign w:val="center"/>
            <w:hideMark/>
          </w:tcPr>
          <w:p w14:paraId="0F0D7B8A"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349242B" w14:textId="77777777" w:rsidR="00F068B1" w:rsidRPr="00F068B1" w:rsidRDefault="00F068B1" w:rsidP="00F068B1">
            <w:pPr>
              <w:spacing w:after="0" w:line="240" w:lineRule="auto"/>
              <w:jc w:val="center"/>
              <w:rPr>
                <w:color w:val="000000"/>
                <w:sz w:val="20"/>
              </w:rPr>
            </w:pPr>
            <w:r w:rsidRPr="00F068B1">
              <w:rPr>
                <w:color w:val="000000"/>
                <w:sz w:val="20"/>
              </w:rPr>
              <w:t>2007</w:t>
            </w:r>
          </w:p>
        </w:tc>
        <w:tc>
          <w:tcPr>
            <w:tcW w:w="1094" w:type="dxa"/>
            <w:tcBorders>
              <w:top w:val="nil"/>
              <w:left w:val="nil"/>
              <w:bottom w:val="single" w:sz="4" w:space="0" w:color="auto"/>
              <w:right w:val="single" w:sz="4" w:space="0" w:color="auto"/>
            </w:tcBorders>
            <w:shd w:val="clear" w:color="auto" w:fill="auto"/>
            <w:vAlign w:val="center"/>
            <w:hideMark/>
          </w:tcPr>
          <w:p w14:paraId="77FD4096" w14:textId="77777777" w:rsidR="00F068B1" w:rsidRPr="00F068B1" w:rsidRDefault="00F068B1" w:rsidP="00F068B1">
            <w:pPr>
              <w:spacing w:after="0" w:line="240" w:lineRule="auto"/>
              <w:jc w:val="center"/>
              <w:rPr>
                <w:color w:val="000000"/>
                <w:sz w:val="20"/>
              </w:rPr>
            </w:pPr>
            <w:r w:rsidRPr="00F068B1">
              <w:rPr>
                <w:color w:val="000000"/>
                <w:sz w:val="20"/>
              </w:rPr>
              <w:t>571.3578</w:t>
            </w:r>
          </w:p>
        </w:tc>
        <w:tc>
          <w:tcPr>
            <w:tcW w:w="1094" w:type="dxa"/>
            <w:tcBorders>
              <w:top w:val="nil"/>
              <w:left w:val="nil"/>
              <w:bottom w:val="single" w:sz="4" w:space="0" w:color="auto"/>
              <w:right w:val="single" w:sz="4" w:space="0" w:color="auto"/>
            </w:tcBorders>
            <w:shd w:val="clear" w:color="auto" w:fill="auto"/>
            <w:vAlign w:val="center"/>
            <w:hideMark/>
          </w:tcPr>
          <w:p w14:paraId="49A3B8D2" w14:textId="77777777" w:rsidR="00F068B1" w:rsidRPr="00F068B1" w:rsidRDefault="00F068B1" w:rsidP="00F068B1">
            <w:pPr>
              <w:spacing w:after="0" w:line="240" w:lineRule="auto"/>
              <w:jc w:val="center"/>
              <w:rPr>
                <w:color w:val="000000"/>
                <w:sz w:val="20"/>
              </w:rPr>
            </w:pPr>
            <w:r w:rsidRPr="00F068B1">
              <w:rPr>
                <w:color w:val="000000"/>
                <w:sz w:val="20"/>
              </w:rPr>
              <w:t>142.9964</w:t>
            </w:r>
          </w:p>
        </w:tc>
        <w:tc>
          <w:tcPr>
            <w:tcW w:w="838" w:type="dxa"/>
            <w:tcBorders>
              <w:top w:val="nil"/>
              <w:left w:val="nil"/>
              <w:bottom w:val="single" w:sz="4" w:space="0" w:color="auto"/>
              <w:right w:val="single" w:sz="4" w:space="0" w:color="auto"/>
            </w:tcBorders>
            <w:shd w:val="clear" w:color="auto" w:fill="auto"/>
            <w:vAlign w:val="center"/>
            <w:hideMark/>
          </w:tcPr>
          <w:p w14:paraId="28F633B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82AF51C" w14:textId="77777777" w:rsidR="00F068B1" w:rsidRPr="00F068B1" w:rsidRDefault="00F068B1" w:rsidP="00F068B1">
            <w:pPr>
              <w:spacing w:after="0" w:line="240" w:lineRule="auto"/>
              <w:jc w:val="center"/>
              <w:rPr>
                <w:color w:val="000000"/>
                <w:sz w:val="20"/>
              </w:rPr>
            </w:pPr>
            <w:r w:rsidRPr="00F068B1">
              <w:rPr>
                <w:color w:val="000000"/>
                <w:sz w:val="20"/>
              </w:rPr>
              <w:t>110.6</w:t>
            </w:r>
          </w:p>
        </w:tc>
        <w:tc>
          <w:tcPr>
            <w:tcW w:w="972" w:type="dxa"/>
            <w:tcBorders>
              <w:top w:val="nil"/>
              <w:left w:val="nil"/>
              <w:bottom w:val="single" w:sz="4" w:space="0" w:color="auto"/>
              <w:right w:val="single" w:sz="4" w:space="0" w:color="auto"/>
            </w:tcBorders>
            <w:shd w:val="clear" w:color="auto" w:fill="auto"/>
            <w:vAlign w:val="center"/>
            <w:hideMark/>
          </w:tcPr>
          <w:p w14:paraId="7309EFC9" w14:textId="77777777" w:rsidR="00F068B1" w:rsidRPr="00F068B1" w:rsidRDefault="00F068B1" w:rsidP="00F068B1">
            <w:pPr>
              <w:spacing w:after="0" w:line="240" w:lineRule="auto"/>
              <w:jc w:val="center"/>
              <w:rPr>
                <w:color w:val="000000"/>
                <w:sz w:val="20"/>
              </w:rPr>
            </w:pPr>
            <w:r w:rsidRPr="00F068B1">
              <w:rPr>
                <w:color w:val="000000"/>
                <w:sz w:val="20"/>
              </w:rPr>
              <w:t>2727394</w:t>
            </w:r>
          </w:p>
        </w:tc>
        <w:tc>
          <w:tcPr>
            <w:tcW w:w="966" w:type="dxa"/>
            <w:tcBorders>
              <w:top w:val="nil"/>
              <w:left w:val="nil"/>
              <w:bottom w:val="single" w:sz="4" w:space="0" w:color="auto"/>
              <w:right w:val="single" w:sz="4" w:space="0" w:color="auto"/>
            </w:tcBorders>
            <w:shd w:val="clear" w:color="auto" w:fill="auto"/>
            <w:vAlign w:val="center"/>
            <w:hideMark/>
          </w:tcPr>
          <w:p w14:paraId="5F40F032" w14:textId="77777777" w:rsidR="00F068B1" w:rsidRPr="00F068B1" w:rsidRDefault="00F068B1" w:rsidP="00F068B1">
            <w:pPr>
              <w:spacing w:after="0" w:line="240" w:lineRule="auto"/>
              <w:jc w:val="center"/>
              <w:rPr>
                <w:color w:val="000000"/>
                <w:sz w:val="20"/>
              </w:rPr>
            </w:pPr>
            <w:r w:rsidRPr="00F068B1">
              <w:rPr>
                <w:color w:val="000000"/>
                <w:sz w:val="20"/>
              </w:rPr>
              <w:t>15000</w:t>
            </w:r>
          </w:p>
        </w:tc>
        <w:tc>
          <w:tcPr>
            <w:tcW w:w="1294" w:type="dxa"/>
            <w:tcBorders>
              <w:top w:val="nil"/>
              <w:left w:val="nil"/>
              <w:bottom w:val="single" w:sz="4" w:space="0" w:color="auto"/>
              <w:right w:val="single" w:sz="4" w:space="0" w:color="auto"/>
            </w:tcBorders>
            <w:shd w:val="clear" w:color="auto" w:fill="auto"/>
            <w:vAlign w:val="center"/>
            <w:hideMark/>
          </w:tcPr>
          <w:p w14:paraId="594BA9DF" w14:textId="77777777" w:rsidR="00F068B1" w:rsidRPr="00F068B1" w:rsidRDefault="00F068B1" w:rsidP="00F068B1">
            <w:pPr>
              <w:spacing w:after="0" w:line="240" w:lineRule="auto"/>
              <w:jc w:val="center"/>
              <w:rPr>
                <w:color w:val="000000"/>
                <w:sz w:val="20"/>
              </w:rPr>
            </w:pPr>
            <w:r w:rsidRPr="00F068B1">
              <w:rPr>
                <w:color w:val="000000"/>
                <w:sz w:val="20"/>
              </w:rPr>
              <w:t>DEP/ SJRWMD/ FCT/ FRDAP/ FDOT/ City</w:t>
            </w:r>
          </w:p>
        </w:tc>
        <w:tc>
          <w:tcPr>
            <w:tcW w:w="1172" w:type="dxa"/>
            <w:tcBorders>
              <w:top w:val="nil"/>
              <w:left w:val="nil"/>
              <w:bottom w:val="single" w:sz="4" w:space="0" w:color="auto"/>
              <w:right w:val="single" w:sz="4" w:space="0" w:color="auto"/>
            </w:tcBorders>
            <w:shd w:val="clear" w:color="auto" w:fill="auto"/>
            <w:vAlign w:val="center"/>
            <w:hideMark/>
          </w:tcPr>
          <w:p w14:paraId="46C0A594" w14:textId="77777777" w:rsidR="00F068B1" w:rsidRPr="00F068B1" w:rsidRDefault="00F068B1" w:rsidP="00F068B1">
            <w:pPr>
              <w:spacing w:after="0" w:line="240" w:lineRule="auto"/>
              <w:jc w:val="center"/>
              <w:rPr>
                <w:color w:val="000000"/>
                <w:sz w:val="20"/>
              </w:rPr>
            </w:pPr>
            <w:r w:rsidRPr="00F068B1">
              <w:rPr>
                <w:color w:val="000000"/>
                <w:sz w:val="20"/>
              </w:rPr>
              <w:t>DEP - $981,151/ SJRWMD - $83,600/ FCT - $228,375/ FRDAP - $103,956/ FDOT - $72,195/ City - $1,258,116</w:t>
            </w:r>
          </w:p>
        </w:tc>
        <w:tc>
          <w:tcPr>
            <w:tcW w:w="1160" w:type="dxa"/>
            <w:tcBorders>
              <w:top w:val="nil"/>
              <w:left w:val="nil"/>
              <w:bottom w:val="single" w:sz="4" w:space="0" w:color="auto"/>
              <w:right w:val="single" w:sz="4" w:space="0" w:color="auto"/>
            </w:tcBorders>
            <w:shd w:val="clear" w:color="auto" w:fill="auto"/>
            <w:vAlign w:val="center"/>
            <w:hideMark/>
          </w:tcPr>
          <w:p w14:paraId="679D093D" w14:textId="77777777" w:rsidR="00F068B1" w:rsidRPr="00F068B1" w:rsidRDefault="00F068B1" w:rsidP="00F068B1">
            <w:pPr>
              <w:spacing w:after="0" w:line="240" w:lineRule="auto"/>
              <w:jc w:val="center"/>
              <w:rPr>
                <w:color w:val="000000"/>
                <w:sz w:val="20"/>
              </w:rPr>
            </w:pPr>
            <w:r w:rsidRPr="00F068B1">
              <w:rPr>
                <w:color w:val="000000"/>
                <w:sz w:val="20"/>
              </w:rPr>
              <w:t>G0053</w:t>
            </w:r>
          </w:p>
        </w:tc>
      </w:tr>
      <w:tr w:rsidR="00F068B1" w:rsidRPr="00F068B1" w14:paraId="6DD516C6" w14:textId="77777777" w:rsidTr="00E86A53">
        <w:trPr>
          <w:cantSplit/>
          <w:trHeight w:val="448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753014D"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0665BBA5"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07DC6629" w14:textId="77777777" w:rsidR="00F068B1" w:rsidRPr="00F068B1" w:rsidRDefault="00F068B1" w:rsidP="00F068B1">
            <w:pPr>
              <w:spacing w:after="0" w:line="240" w:lineRule="auto"/>
              <w:jc w:val="center"/>
              <w:rPr>
                <w:color w:val="000000"/>
                <w:sz w:val="20"/>
              </w:rPr>
            </w:pPr>
            <w:r w:rsidRPr="00F068B1">
              <w:rPr>
                <w:color w:val="000000"/>
                <w:sz w:val="20"/>
              </w:rPr>
              <w:t>TV-07</w:t>
            </w:r>
          </w:p>
        </w:tc>
        <w:tc>
          <w:tcPr>
            <w:tcW w:w="2038" w:type="dxa"/>
            <w:tcBorders>
              <w:top w:val="nil"/>
              <w:left w:val="nil"/>
              <w:bottom w:val="single" w:sz="4" w:space="0" w:color="auto"/>
              <w:right w:val="single" w:sz="4" w:space="0" w:color="auto"/>
            </w:tcBorders>
            <w:shd w:val="clear" w:color="auto" w:fill="auto"/>
            <w:vAlign w:val="center"/>
            <w:hideMark/>
          </w:tcPr>
          <w:p w14:paraId="2D47F5BB"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3CAAE1AC" w14:textId="77777777" w:rsidR="00F068B1" w:rsidRPr="00F068B1" w:rsidRDefault="00F068B1" w:rsidP="00F068B1">
            <w:pPr>
              <w:spacing w:after="0" w:line="240" w:lineRule="auto"/>
              <w:jc w:val="center"/>
              <w:rPr>
                <w:color w:val="000000"/>
                <w:sz w:val="20"/>
              </w:rPr>
            </w:pPr>
            <w:r w:rsidRPr="00F068B1">
              <w:rPr>
                <w:color w:val="000000"/>
                <w:sz w:val="20"/>
              </w:rPr>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02A05C0E"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CF82D05"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37E411E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38FA9C7" w14:textId="77777777" w:rsidR="00F068B1" w:rsidRPr="00F068B1" w:rsidRDefault="00F068B1" w:rsidP="00F068B1">
            <w:pPr>
              <w:spacing w:after="0" w:line="240" w:lineRule="auto"/>
              <w:jc w:val="center"/>
              <w:rPr>
                <w:color w:val="000000"/>
                <w:sz w:val="20"/>
              </w:rPr>
            </w:pPr>
            <w:r w:rsidRPr="00F068B1">
              <w:rPr>
                <w:color w:val="000000"/>
                <w:sz w:val="20"/>
              </w:rPr>
              <w:t>3092.94</w:t>
            </w:r>
          </w:p>
        </w:tc>
        <w:tc>
          <w:tcPr>
            <w:tcW w:w="1094" w:type="dxa"/>
            <w:tcBorders>
              <w:top w:val="nil"/>
              <w:left w:val="nil"/>
              <w:bottom w:val="single" w:sz="4" w:space="0" w:color="auto"/>
              <w:right w:val="single" w:sz="4" w:space="0" w:color="auto"/>
            </w:tcBorders>
            <w:shd w:val="clear" w:color="auto" w:fill="auto"/>
            <w:vAlign w:val="center"/>
            <w:hideMark/>
          </w:tcPr>
          <w:p w14:paraId="79710F7B" w14:textId="77777777" w:rsidR="00F068B1" w:rsidRPr="00F068B1" w:rsidRDefault="00F068B1" w:rsidP="00F068B1">
            <w:pPr>
              <w:spacing w:after="0" w:line="240" w:lineRule="auto"/>
              <w:jc w:val="center"/>
              <w:rPr>
                <w:color w:val="000000"/>
                <w:sz w:val="20"/>
              </w:rPr>
            </w:pPr>
            <w:r w:rsidRPr="00F068B1">
              <w:rPr>
                <w:color w:val="000000"/>
                <w:sz w:val="20"/>
              </w:rPr>
              <w:t>495.84</w:t>
            </w:r>
          </w:p>
        </w:tc>
        <w:tc>
          <w:tcPr>
            <w:tcW w:w="838" w:type="dxa"/>
            <w:tcBorders>
              <w:top w:val="nil"/>
              <w:left w:val="nil"/>
              <w:bottom w:val="single" w:sz="4" w:space="0" w:color="auto"/>
              <w:right w:val="single" w:sz="4" w:space="0" w:color="auto"/>
            </w:tcBorders>
            <w:shd w:val="clear" w:color="auto" w:fill="auto"/>
            <w:vAlign w:val="center"/>
            <w:hideMark/>
          </w:tcPr>
          <w:p w14:paraId="016BD9D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19200F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793C3CCD"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16F582D8" w14:textId="77777777" w:rsidR="00F068B1" w:rsidRPr="00F068B1" w:rsidRDefault="00F068B1" w:rsidP="00F068B1">
            <w:pPr>
              <w:spacing w:after="0" w:line="240" w:lineRule="auto"/>
              <w:jc w:val="center"/>
              <w:rPr>
                <w:color w:val="000000"/>
                <w:sz w:val="20"/>
              </w:rPr>
            </w:pPr>
            <w:r w:rsidRPr="00F068B1">
              <w:rPr>
                <w:color w:val="000000"/>
                <w:sz w:val="20"/>
              </w:rPr>
              <w:t>5000</w:t>
            </w:r>
          </w:p>
        </w:tc>
        <w:tc>
          <w:tcPr>
            <w:tcW w:w="1294" w:type="dxa"/>
            <w:tcBorders>
              <w:top w:val="nil"/>
              <w:left w:val="nil"/>
              <w:bottom w:val="single" w:sz="4" w:space="0" w:color="auto"/>
              <w:right w:val="single" w:sz="4" w:space="0" w:color="auto"/>
            </w:tcBorders>
            <w:shd w:val="clear" w:color="auto" w:fill="auto"/>
            <w:vAlign w:val="center"/>
            <w:hideMark/>
          </w:tcPr>
          <w:p w14:paraId="63A945CC" w14:textId="77777777" w:rsidR="00F068B1" w:rsidRPr="00F068B1" w:rsidRDefault="00F068B1" w:rsidP="00F068B1">
            <w:pPr>
              <w:spacing w:after="0" w:line="240" w:lineRule="auto"/>
              <w:jc w:val="center"/>
              <w:rPr>
                <w:color w:val="000000"/>
                <w:sz w:val="20"/>
              </w:rPr>
            </w:pPr>
            <w:r w:rsidRPr="00F068B1">
              <w:rPr>
                <w:color w:val="000000"/>
                <w:sz w:val="20"/>
              </w:rPr>
              <w:t>City</w:t>
            </w:r>
          </w:p>
        </w:tc>
        <w:tc>
          <w:tcPr>
            <w:tcW w:w="1172" w:type="dxa"/>
            <w:tcBorders>
              <w:top w:val="nil"/>
              <w:left w:val="nil"/>
              <w:bottom w:val="single" w:sz="4" w:space="0" w:color="auto"/>
              <w:right w:val="single" w:sz="4" w:space="0" w:color="auto"/>
            </w:tcBorders>
            <w:shd w:val="clear" w:color="auto" w:fill="auto"/>
            <w:vAlign w:val="center"/>
            <w:hideMark/>
          </w:tcPr>
          <w:p w14:paraId="6FE79F30"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3D2ECD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D1738F7" w14:textId="77777777" w:rsidTr="00E86A53">
        <w:trPr>
          <w:cantSplit/>
          <w:trHeight w:val="316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2D790E2"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2DDF7C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8769628" w14:textId="77777777" w:rsidR="00F068B1" w:rsidRPr="00F068B1" w:rsidRDefault="00F068B1" w:rsidP="00F068B1">
            <w:pPr>
              <w:spacing w:after="0" w:line="240" w:lineRule="auto"/>
              <w:jc w:val="center"/>
              <w:rPr>
                <w:color w:val="000000"/>
                <w:sz w:val="20"/>
              </w:rPr>
            </w:pPr>
            <w:r w:rsidRPr="00F068B1">
              <w:rPr>
                <w:color w:val="000000"/>
                <w:sz w:val="20"/>
              </w:rPr>
              <w:t>TV-08</w:t>
            </w:r>
          </w:p>
        </w:tc>
        <w:tc>
          <w:tcPr>
            <w:tcW w:w="2038" w:type="dxa"/>
            <w:tcBorders>
              <w:top w:val="nil"/>
              <w:left w:val="nil"/>
              <w:bottom w:val="single" w:sz="4" w:space="0" w:color="auto"/>
              <w:right w:val="single" w:sz="4" w:space="0" w:color="auto"/>
            </w:tcBorders>
            <w:shd w:val="clear" w:color="auto" w:fill="auto"/>
            <w:vAlign w:val="center"/>
            <w:hideMark/>
          </w:tcPr>
          <w:p w14:paraId="586B5DB6" w14:textId="77777777" w:rsidR="00F068B1" w:rsidRPr="00F068B1" w:rsidRDefault="00F068B1" w:rsidP="00F068B1">
            <w:pPr>
              <w:spacing w:after="0" w:line="240" w:lineRule="auto"/>
              <w:jc w:val="center"/>
              <w:rPr>
                <w:color w:val="000000"/>
                <w:sz w:val="20"/>
              </w:rPr>
            </w:pPr>
            <w:r w:rsidRPr="00F068B1">
              <w:rPr>
                <w:color w:val="000000"/>
                <w:sz w:val="20"/>
              </w:rPr>
              <w:t>Street Sweeping</w:t>
            </w:r>
          </w:p>
        </w:tc>
        <w:tc>
          <w:tcPr>
            <w:tcW w:w="1571" w:type="dxa"/>
            <w:tcBorders>
              <w:top w:val="nil"/>
              <w:left w:val="nil"/>
              <w:bottom w:val="single" w:sz="4" w:space="0" w:color="auto"/>
              <w:right w:val="single" w:sz="4" w:space="0" w:color="auto"/>
            </w:tcBorders>
            <w:shd w:val="clear" w:color="auto" w:fill="auto"/>
            <w:vAlign w:val="center"/>
            <w:hideMark/>
          </w:tcPr>
          <w:p w14:paraId="29F6FF83" w14:textId="77777777" w:rsidR="00F068B1" w:rsidRPr="00F068B1" w:rsidRDefault="00F068B1" w:rsidP="00F068B1">
            <w:pPr>
              <w:spacing w:after="0" w:line="240" w:lineRule="auto"/>
              <w:jc w:val="center"/>
              <w:rPr>
                <w:color w:val="000000"/>
                <w:sz w:val="20"/>
              </w:rPr>
            </w:pPr>
            <w:r w:rsidRPr="00F068B1">
              <w:rPr>
                <w:color w:val="000000"/>
                <w:sz w:val="20"/>
              </w:rPr>
              <w:t>Approximately 2,006,375 lbs. of debris were removed in North A during the reporting period.</w:t>
            </w:r>
          </w:p>
        </w:tc>
        <w:tc>
          <w:tcPr>
            <w:tcW w:w="1916" w:type="dxa"/>
            <w:tcBorders>
              <w:top w:val="nil"/>
              <w:left w:val="nil"/>
              <w:bottom w:val="single" w:sz="4" w:space="0" w:color="auto"/>
              <w:right w:val="single" w:sz="4" w:space="0" w:color="auto"/>
            </w:tcBorders>
            <w:shd w:val="clear" w:color="auto" w:fill="auto"/>
            <w:vAlign w:val="center"/>
            <w:hideMark/>
          </w:tcPr>
          <w:p w14:paraId="03B509C1" w14:textId="77777777" w:rsidR="00F068B1" w:rsidRPr="00F068B1" w:rsidRDefault="00F068B1" w:rsidP="00F068B1">
            <w:pPr>
              <w:spacing w:after="0" w:line="240" w:lineRule="auto"/>
              <w:jc w:val="center"/>
              <w:rPr>
                <w:color w:val="000000"/>
                <w:sz w:val="20"/>
              </w:rPr>
            </w:pPr>
            <w:r w:rsidRPr="00F068B1">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5343D753"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CA87D6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6E04BCA" w14:textId="77777777" w:rsidR="00F068B1" w:rsidRPr="00F068B1" w:rsidRDefault="00F068B1" w:rsidP="00F068B1">
            <w:pPr>
              <w:spacing w:after="0" w:line="240" w:lineRule="auto"/>
              <w:jc w:val="center"/>
              <w:rPr>
                <w:color w:val="000000"/>
                <w:sz w:val="20"/>
              </w:rPr>
            </w:pPr>
            <w:r w:rsidRPr="00F068B1">
              <w:rPr>
                <w:color w:val="000000"/>
                <w:sz w:val="20"/>
              </w:rPr>
              <w:t>1130</w:t>
            </w:r>
          </w:p>
        </w:tc>
        <w:tc>
          <w:tcPr>
            <w:tcW w:w="1094" w:type="dxa"/>
            <w:tcBorders>
              <w:top w:val="nil"/>
              <w:left w:val="nil"/>
              <w:bottom w:val="single" w:sz="4" w:space="0" w:color="auto"/>
              <w:right w:val="single" w:sz="4" w:space="0" w:color="auto"/>
            </w:tcBorders>
            <w:shd w:val="clear" w:color="auto" w:fill="auto"/>
            <w:vAlign w:val="center"/>
            <w:hideMark/>
          </w:tcPr>
          <w:p w14:paraId="35C836A9" w14:textId="77777777" w:rsidR="00F068B1" w:rsidRPr="00F068B1" w:rsidRDefault="00F068B1" w:rsidP="00F068B1">
            <w:pPr>
              <w:spacing w:after="0" w:line="240" w:lineRule="auto"/>
              <w:jc w:val="center"/>
              <w:rPr>
                <w:color w:val="000000"/>
                <w:sz w:val="20"/>
              </w:rPr>
            </w:pPr>
            <w:r w:rsidRPr="00F068B1">
              <w:rPr>
                <w:color w:val="000000"/>
                <w:sz w:val="20"/>
              </w:rPr>
              <w:t>724</w:t>
            </w:r>
          </w:p>
        </w:tc>
        <w:tc>
          <w:tcPr>
            <w:tcW w:w="838" w:type="dxa"/>
            <w:tcBorders>
              <w:top w:val="nil"/>
              <w:left w:val="nil"/>
              <w:bottom w:val="single" w:sz="4" w:space="0" w:color="auto"/>
              <w:right w:val="single" w:sz="4" w:space="0" w:color="auto"/>
            </w:tcBorders>
            <w:shd w:val="clear" w:color="auto" w:fill="auto"/>
            <w:vAlign w:val="center"/>
            <w:hideMark/>
          </w:tcPr>
          <w:p w14:paraId="5CE5C6A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603365B"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74492FA6" w14:textId="77777777" w:rsidR="00F068B1" w:rsidRPr="00F068B1" w:rsidRDefault="00F068B1" w:rsidP="00F068B1">
            <w:pPr>
              <w:spacing w:after="0" w:line="240" w:lineRule="auto"/>
              <w:jc w:val="center"/>
              <w:rPr>
                <w:color w:val="000000"/>
                <w:sz w:val="20"/>
              </w:rPr>
            </w:pPr>
            <w:r w:rsidRPr="00F068B1">
              <w:rPr>
                <w:color w:val="000000"/>
                <w:sz w:val="20"/>
              </w:rPr>
              <w:t>188120</w:t>
            </w:r>
          </w:p>
        </w:tc>
        <w:tc>
          <w:tcPr>
            <w:tcW w:w="966" w:type="dxa"/>
            <w:tcBorders>
              <w:top w:val="nil"/>
              <w:left w:val="nil"/>
              <w:bottom w:val="single" w:sz="4" w:space="0" w:color="auto"/>
              <w:right w:val="single" w:sz="4" w:space="0" w:color="auto"/>
            </w:tcBorders>
            <w:shd w:val="clear" w:color="auto" w:fill="auto"/>
            <w:vAlign w:val="center"/>
            <w:hideMark/>
          </w:tcPr>
          <w:p w14:paraId="36B5F767" w14:textId="77777777" w:rsidR="00F068B1" w:rsidRPr="00F068B1" w:rsidRDefault="00F068B1" w:rsidP="00F068B1">
            <w:pPr>
              <w:spacing w:after="0" w:line="240" w:lineRule="auto"/>
              <w:jc w:val="center"/>
              <w:rPr>
                <w:color w:val="000000"/>
                <w:sz w:val="20"/>
              </w:rPr>
            </w:pPr>
            <w:r w:rsidRPr="00F068B1">
              <w:rPr>
                <w:color w:val="000000"/>
                <w:sz w:val="20"/>
              </w:rPr>
              <w:t>63106</w:t>
            </w:r>
          </w:p>
        </w:tc>
        <w:tc>
          <w:tcPr>
            <w:tcW w:w="1294" w:type="dxa"/>
            <w:tcBorders>
              <w:top w:val="nil"/>
              <w:left w:val="nil"/>
              <w:bottom w:val="single" w:sz="4" w:space="0" w:color="auto"/>
              <w:right w:val="single" w:sz="4" w:space="0" w:color="auto"/>
            </w:tcBorders>
            <w:shd w:val="clear" w:color="auto" w:fill="auto"/>
            <w:vAlign w:val="center"/>
            <w:hideMark/>
          </w:tcPr>
          <w:p w14:paraId="7DE10D3F" w14:textId="77777777" w:rsidR="00F068B1" w:rsidRPr="00F068B1" w:rsidRDefault="00F068B1" w:rsidP="00F068B1">
            <w:pPr>
              <w:spacing w:after="0" w:line="240" w:lineRule="auto"/>
              <w:jc w:val="center"/>
              <w:rPr>
                <w:color w:val="000000"/>
                <w:sz w:val="20"/>
              </w:rPr>
            </w:pPr>
            <w:r w:rsidRPr="00F068B1">
              <w:rPr>
                <w:color w:val="000000"/>
                <w:sz w:val="20"/>
              </w:rPr>
              <w:t>City</w:t>
            </w:r>
          </w:p>
        </w:tc>
        <w:tc>
          <w:tcPr>
            <w:tcW w:w="1172" w:type="dxa"/>
            <w:tcBorders>
              <w:top w:val="nil"/>
              <w:left w:val="nil"/>
              <w:bottom w:val="single" w:sz="4" w:space="0" w:color="auto"/>
              <w:right w:val="single" w:sz="4" w:space="0" w:color="auto"/>
            </w:tcBorders>
            <w:shd w:val="clear" w:color="auto" w:fill="auto"/>
            <w:vAlign w:val="center"/>
            <w:hideMark/>
          </w:tcPr>
          <w:p w14:paraId="3DC61A2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3E541B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0531111"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EF11ECB"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3371B0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3414A7BF" w14:textId="77777777" w:rsidR="00F068B1" w:rsidRPr="00F068B1" w:rsidRDefault="00F068B1" w:rsidP="00F068B1">
            <w:pPr>
              <w:spacing w:after="0" w:line="240" w:lineRule="auto"/>
              <w:jc w:val="center"/>
              <w:rPr>
                <w:color w:val="000000"/>
                <w:sz w:val="20"/>
              </w:rPr>
            </w:pPr>
            <w:r w:rsidRPr="00F068B1">
              <w:rPr>
                <w:color w:val="000000"/>
                <w:sz w:val="20"/>
              </w:rPr>
              <w:t>TV-11</w:t>
            </w:r>
          </w:p>
        </w:tc>
        <w:tc>
          <w:tcPr>
            <w:tcW w:w="2038" w:type="dxa"/>
            <w:tcBorders>
              <w:top w:val="nil"/>
              <w:left w:val="nil"/>
              <w:bottom w:val="single" w:sz="4" w:space="0" w:color="auto"/>
              <w:right w:val="single" w:sz="4" w:space="0" w:color="auto"/>
            </w:tcBorders>
            <w:shd w:val="clear" w:color="auto" w:fill="auto"/>
            <w:vAlign w:val="center"/>
            <w:hideMark/>
          </w:tcPr>
          <w:p w14:paraId="177419D0" w14:textId="77777777" w:rsidR="00F068B1" w:rsidRPr="00F068B1" w:rsidRDefault="00F068B1" w:rsidP="00F068B1">
            <w:pPr>
              <w:spacing w:after="0" w:line="240" w:lineRule="auto"/>
              <w:jc w:val="center"/>
              <w:rPr>
                <w:color w:val="000000"/>
                <w:sz w:val="20"/>
              </w:rPr>
            </w:pPr>
            <w:r w:rsidRPr="00F068B1">
              <w:rPr>
                <w:color w:val="000000"/>
                <w:sz w:val="20"/>
              </w:rPr>
              <w:t>Senior Center Pond Floating Islands</w:t>
            </w:r>
          </w:p>
        </w:tc>
        <w:tc>
          <w:tcPr>
            <w:tcW w:w="1571" w:type="dxa"/>
            <w:tcBorders>
              <w:top w:val="nil"/>
              <w:left w:val="nil"/>
              <w:bottom w:val="single" w:sz="4" w:space="0" w:color="auto"/>
              <w:right w:val="single" w:sz="4" w:space="0" w:color="auto"/>
            </w:tcBorders>
            <w:shd w:val="clear" w:color="auto" w:fill="auto"/>
            <w:vAlign w:val="center"/>
            <w:hideMark/>
          </w:tcPr>
          <w:p w14:paraId="5C0F08B8" w14:textId="77777777" w:rsidR="00F068B1" w:rsidRPr="00F068B1" w:rsidRDefault="00F068B1" w:rsidP="00F068B1">
            <w:pPr>
              <w:spacing w:after="0" w:line="240" w:lineRule="auto"/>
              <w:jc w:val="center"/>
              <w:rPr>
                <w:color w:val="000000"/>
                <w:sz w:val="20"/>
              </w:rPr>
            </w:pPr>
            <w:r w:rsidRPr="00F068B1">
              <w:rPr>
                <w:color w:val="000000"/>
                <w:sz w:val="20"/>
              </w:rPr>
              <w:t>Floating islands within a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47CE519C" w14:textId="1CB85BE3" w:rsidR="00F068B1" w:rsidRPr="00F068B1" w:rsidRDefault="00F068B1" w:rsidP="00F068B1">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511DB48C"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BA447C1" w14:textId="77777777" w:rsidR="00F068B1" w:rsidRPr="00F068B1" w:rsidRDefault="00F068B1" w:rsidP="00F068B1">
            <w:pPr>
              <w:spacing w:after="0" w:line="240" w:lineRule="auto"/>
              <w:jc w:val="center"/>
              <w:rPr>
                <w:color w:val="000000"/>
                <w:sz w:val="20"/>
              </w:rPr>
            </w:pPr>
            <w:r w:rsidRPr="00F068B1">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6861C2B4" w14:textId="77777777" w:rsidR="00F068B1" w:rsidRPr="00F068B1" w:rsidRDefault="00F068B1" w:rsidP="00F068B1">
            <w:pPr>
              <w:spacing w:after="0" w:line="240" w:lineRule="auto"/>
              <w:jc w:val="center"/>
              <w:rPr>
                <w:color w:val="000000"/>
                <w:sz w:val="20"/>
              </w:rPr>
            </w:pPr>
            <w:r w:rsidRPr="00F068B1">
              <w:rPr>
                <w:color w:val="000000"/>
                <w:sz w:val="20"/>
              </w:rPr>
              <w:t>447.3607</w:t>
            </w:r>
          </w:p>
        </w:tc>
        <w:tc>
          <w:tcPr>
            <w:tcW w:w="1094" w:type="dxa"/>
            <w:tcBorders>
              <w:top w:val="nil"/>
              <w:left w:val="nil"/>
              <w:bottom w:val="single" w:sz="4" w:space="0" w:color="auto"/>
              <w:right w:val="single" w:sz="4" w:space="0" w:color="auto"/>
            </w:tcBorders>
            <w:shd w:val="clear" w:color="auto" w:fill="auto"/>
            <w:vAlign w:val="center"/>
            <w:hideMark/>
          </w:tcPr>
          <w:p w14:paraId="09775C85" w14:textId="77777777" w:rsidR="00F068B1" w:rsidRPr="00F068B1" w:rsidRDefault="00F068B1" w:rsidP="00F068B1">
            <w:pPr>
              <w:spacing w:after="0" w:line="240" w:lineRule="auto"/>
              <w:jc w:val="center"/>
              <w:rPr>
                <w:color w:val="000000"/>
                <w:sz w:val="20"/>
              </w:rPr>
            </w:pPr>
            <w:r w:rsidRPr="00F068B1">
              <w:rPr>
                <w:color w:val="000000"/>
                <w:sz w:val="20"/>
              </w:rPr>
              <w:t>58.35909</w:t>
            </w:r>
          </w:p>
        </w:tc>
        <w:tc>
          <w:tcPr>
            <w:tcW w:w="838" w:type="dxa"/>
            <w:tcBorders>
              <w:top w:val="nil"/>
              <w:left w:val="nil"/>
              <w:bottom w:val="single" w:sz="4" w:space="0" w:color="auto"/>
              <w:right w:val="single" w:sz="4" w:space="0" w:color="auto"/>
            </w:tcBorders>
            <w:shd w:val="clear" w:color="auto" w:fill="auto"/>
            <w:vAlign w:val="center"/>
            <w:hideMark/>
          </w:tcPr>
          <w:p w14:paraId="432507B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EA620E4" w14:textId="77777777" w:rsidR="00F068B1" w:rsidRPr="00F068B1" w:rsidRDefault="00F068B1" w:rsidP="00F068B1">
            <w:pPr>
              <w:spacing w:after="0" w:line="240" w:lineRule="auto"/>
              <w:jc w:val="center"/>
              <w:rPr>
                <w:color w:val="000000"/>
                <w:sz w:val="20"/>
              </w:rPr>
            </w:pPr>
            <w:r w:rsidRPr="00F068B1">
              <w:rPr>
                <w:color w:val="000000"/>
                <w:sz w:val="20"/>
              </w:rPr>
              <w:t>624</w:t>
            </w:r>
          </w:p>
        </w:tc>
        <w:tc>
          <w:tcPr>
            <w:tcW w:w="972" w:type="dxa"/>
            <w:tcBorders>
              <w:top w:val="nil"/>
              <w:left w:val="nil"/>
              <w:bottom w:val="single" w:sz="4" w:space="0" w:color="auto"/>
              <w:right w:val="single" w:sz="4" w:space="0" w:color="auto"/>
            </w:tcBorders>
            <w:shd w:val="clear" w:color="auto" w:fill="auto"/>
            <w:vAlign w:val="center"/>
            <w:hideMark/>
          </w:tcPr>
          <w:p w14:paraId="4648BF1E" w14:textId="77777777" w:rsidR="00F068B1" w:rsidRPr="00F068B1" w:rsidRDefault="00F068B1" w:rsidP="00F068B1">
            <w:pPr>
              <w:spacing w:after="0" w:line="240" w:lineRule="auto"/>
              <w:jc w:val="center"/>
              <w:rPr>
                <w:color w:val="000000"/>
                <w:sz w:val="20"/>
              </w:rPr>
            </w:pPr>
            <w:r w:rsidRPr="00F068B1">
              <w:rPr>
                <w:color w:val="000000"/>
                <w:sz w:val="20"/>
              </w:rPr>
              <w:t>52536</w:t>
            </w:r>
          </w:p>
        </w:tc>
        <w:tc>
          <w:tcPr>
            <w:tcW w:w="966" w:type="dxa"/>
            <w:tcBorders>
              <w:top w:val="nil"/>
              <w:left w:val="nil"/>
              <w:bottom w:val="single" w:sz="4" w:space="0" w:color="auto"/>
              <w:right w:val="single" w:sz="4" w:space="0" w:color="auto"/>
            </w:tcBorders>
            <w:shd w:val="clear" w:color="auto" w:fill="auto"/>
            <w:vAlign w:val="center"/>
            <w:hideMark/>
          </w:tcPr>
          <w:p w14:paraId="6FD8B823" w14:textId="77777777" w:rsidR="00F068B1" w:rsidRPr="00F068B1" w:rsidRDefault="00F068B1" w:rsidP="00F068B1">
            <w:pPr>
              <w:spacing w:after="0" w:line="240" w:lineRule="auto"/>
              <w:jc w:val="center"/>
              <w:rPr>
                <w:color w:val="000000"/>
                <w:sz w:val="20"/>
              </w:rPr>
            </w:pPr>
            <w:r w:rsidRPr="00F068B1">
              <w:rPr>
                <w:color w:val="000000"/>
                <w:sz w:val="20"/>
              </w:rPr>
              <w:t>43720</w:t>
            </w:r>
          </w:p>
        </w:tc>
        <w:tc>
          <w:tcPr>
            <w:tcW w:w="1294" w:type="dxa"/>
            <w:tcBorders>
              <w:top w:val="nil"/>
              <w:left w:val="nil"/>
              <w:bottom w:val="single" w:sz="4" w:space="0" w:color="auto"/>
              <w:right w:val="single" w:sz="4" w:space="0" w:color="auto"/>
            </w:tcBorders>
            <w:shd w:val="clear" w:color="auto" w:fill="auto"/>
            <w:vAlign w:val="center"/>
            <w:hideMark/>
          </w:tcPr>
          <w:p w14:paraId="681D198A" w14:textId="77777777" w:rsidR="00F068B1" w:rsidRPr="00F068B1" w:rsidRDefault="00F068B1" w:rsidP="00F068B1">
            <w:pPr>
              <w:spacing w:after="0" w:line="240" w:lineRule="auto"/>
              <w:jc w:val="center"/>
              <w:rPr>
                <w:color w:val="000000"/>
                <w:sz w:val="20"/>
              </w:rPr>
            </w:pPr>
            <w:r w:rsidRPr="00F068B1">
              <w:rPr>
                <w:color w:val="000000"/>
                <w:sz w:val="20"/>
              </w:rPr>
              <w:t>City</w:t>
            </w:r>
          </w:p>
        </w:tc>
        <w:tc>
          <w:tcPr>
            <w:tcW w:w="1172" w:type="dxa"/>
            <w:tcBorders>
              <w:top w:val="nil"/>
              <w:left w:val="nil"/>
              <w:bottom w:val="single" w:sz="4" w:space="0" w:color="auto"/>
              <w:right w:val="single" w:sz="4" w:space="0" w:color="auto"/>
            </w:tcBorders>
            <w:shd w:val="clear" w:color="auto" w:fill="auto"/>
            <w:vAlign w:val="center"/>
            <w:hideMark/>
          </w:tcPr>
          <w:p w14:paraId="3F69A2AB" w14:textId="77777777" w:rsidR="00F068B1" w:rsidRPr="00F068B1" w:rsidRDefault="00F068B1" w:rsidP="00F068B1">
            <w:pPr>
              <w:spacing w:after="0" w:line="240" w:lineRule="auto"/>
              <w:jc w:val="center"/>
              <w:rPr>
                <w:color w:val="000000"/>
                <w:sz w:val="20"/>
              </w:rPr>
            </w:pPr>
            <w:r w:rsidRPr="00F068B1">
              <w:rPr>
                <w:color w:val="000000"/>
                <w:sz w:val="20"/>
              </w:rPr>
              <w:t>City - $52,536</w:t>
            </w:r>
          </w:p>
        </w:tc>
        <w:tc>
          <w:tcPr>
            <w:tcW w:w="1160" w:type="dxa"/>
            <w:tcBorders>
              <w:top w:val="nil"/>
              <w:left w:val="nil"/>
              <w:bottom w:val="single" w:sz="4" w:space="0" w:color="auto"/>
              <w:right w:val="single" w:sz="4" w:space="0" w:color="auto"/>
            </w:tcBorders>
            <w:shd w:val="clear" w:color="auto" w:fill="auto"/>
            <w:vAlign w:val="center"/>
            <w:hideMark/>
          </w:tcPr>
          <w:p w14:paraId="5292444D"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7C7221E"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DC2A3E0"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F159507"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14:paraId="0A03006B" w14:textId="77777777" w:rsidR="00F068B1" w:rsidRPr="00F068B1" w:rsidRDefault="00F068B1" w:rsidP="00F068B1">
            <w:pPr>
              <w:spacing w:after="0" w:line="240" w:lineRule="auto"/>
              <w:jc w:val="center"/>
              <w:rPr>
                <w:color w:val="000000"/>
                <w:sz w:val="20"/>
              </w:rPr>
            </w:pPr>
            <w:r w:rsidRPr="00F068B1">
              <w:rPr>
                <w:color w:val="000000"/>
                <w:sz w:val="20"/>
              </w:rPr>
              <w:t>TV-12</w:t>
            </w:r>
          </w:p>
        </w:tc>
        <w:tc>
          <w:tcPr>
            <w:tcW w:w="2038" w:type="dxa"/>
            <w:tcBorders>
              <w:top w:val="nil"/>
              <w:left w:val="nil"/>
              <w:bottom w:val="single" w:sz="4" w:space="0" w:color="auto"/>
              <w:right w:val="single" w:sz="4" w:space="0" w:color="auto"/>
            </w:tcBorders>
            <w:shd w:val="clear" w:color="auto" w:fill="auto"/>
            <w:vAlign w:val="center"/>
            <w:hideMark/>
          </w:tcPr>
          <w:p w14:paraId="3033B84D" w14:textId="77777777" w:rsidR="00F068B1" w:rsidRPr="00F068B1" w:rsidRDefault="00F068B1" w:rsidP="00F068B1">
            <w:pPr>
              <w:spacing w:after="0" w:line="240" w:lineRule="auto"/>
              <w:jc w:val="center"/>
              <w:rPr>
                <w:color w:val="000000"/>
                <w:sz w:val="20"/>
              </w:rPr>
            </w:pPr>
            <w:r w:rsidRPr="00F068B1">
              <w:rPr>
                <w:color w:val="000000"/>
                <w:sz w:val="20"/>
              </w:rPr>
              <w:t>Senior Center Ponds Littoral Zone Plantings</w:t>
            </w:r>
          </w:p>
        </w:tc>
        <w:tc>
          <w:tcPr>
            <w:tcW w:w="1571" w:type="dxa"/>
            <w:tcBorders>
              <w:top w:val="nil"/>
              <w:left w:val="nil"/>
              <w:bottom w:val="single" w:sz="4" w:space="0" w:color="auto"/>
              <w:right w:val="single" w:sz="4" w:space="0" w:color="auto"/>
            </w:tcBorders>
            <w:shd w:val="clear" w:color="auto" w:fill="auto"/>
            <w:vAlign w:val="center"/>
            <w:hideMark/>
          </w:tcPr>
          <w:p w14:paraId="4B323AFD" w14:textId="77777777" w:rsidR="00F068B1" w:rsidRPr="00F068B1" w:rsidRDefault="00F068B1" w:rsidP="00F068B1">
            <w:pPr>
              <w:spacing w:after="0" w:line="240" w:lineRule="auto"/>
              <w:jc w:val="center"/>
              <w:rPr>
                <w:color w:val="000000"/>
                <w:sz w:val="20"/>
              </w:rPr>
            </w:pPr>
            <w:r w:rsidRPr="00F068B1">
              <w:rPr>
                <w:color w:val="000000"/>
                <w:sz w:val="20"/>
              </w:rPr>
              <w:t>Littoral vegetation plantings around an already existing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610DCDA8"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69978663"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50B746E"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537E9273"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9C5349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5D7F9DD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3D7D751" w14:textId="77777777" w:rsidR="00F068B1" w:rsidRPr="00F068B1" w:rsidRDefault="00F068B1" w:rsidP="00F068B1">
            <w:pPr>
              <w:spacing w:after="0" w:line="240" w:lineRule="auto"/>
              <w:jc w:val="center"/>
              <w:rPr>
                <w:color w:val="000000"/>
                <w:sz w:val="20"/>
              </w:rPr>
            </w:pPr>
            <w:r w:rsidRPr="00F068B1">
              <w:rPr>
                <w:color w:val="000000"/>
                <w:sz w:val="20"/>
              </w:rPr>
              <w:t>413.6</w:t>
            </w:r>
          </w:p>
        </w:tc>
        <w:tc>
          <w:tcPr>
            <w:tcW w:w="972" w:type="dxa"/>
            <w:tcBorders>
              <w:top w:val="nil"/>
              <w:left w:val="nil"/>
              <w:bottom w:val="single" w:sz="4" w:space="0" w:color="auto"/>
              <w:right w:val="single" w:sz="4" w:space="0" w:color="auto"/>
            </w:tcBorders>
            <w:shd w:val="clear" w:color="auto" w:fill="auto"/>
            <w:vAlign w:val="center"/>
            <w:hideMark/>
          </w:tcPr>
          <w:p w14:paraId="0A6C0277" w14:textId="77777777" w:rsidR="00F068B1" w:rsidRPr="00F068B1" w:rsidRDefault="00F068B1" w:rsidP="00F068B1">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14:paraId="6CA74002" w14:textId="77777777" w:rsidR="00F068B1" w:rsidRPr="00F068B1" w:rsidRDefault="00F068B1" w:rsidP="00F068B1">
            <w:pPr>
              <w:spacing w:after="0" w:line="240" w:lineRule="auto"/>
              <w:jc w:val="center"/>
              <w:rPr>
                <w:color w:val="000000"/>
                <w:sz w:val="20"/>
              </w:rPr>
            </w:pPr>
            <w:r w:rsidRPr="00F068B1">
              <w:rPr>
                <w:color w:val="000000"/>
                <w:sz w:val="20"/>
              </w:rPr>
              <w:t>2000</w:t>
            </w:r>
          </w:p>
        </w:tc>
        <w:tc>
          <w:tcPr>
            <w:tcW w:w="1294" w:type="dxa"/>
            <w:tcBorders>
              <w:top w:val="nil"/>
              <w:left w:val="nil"/>
              <w:bottom w:val="single" w:sz="4" w:space="0" w:color="auto"/>
              <w:right w:val="single" w:sz="4" w:space="0" w:color="auto"/>
            </w:tcBorders>
            <w:shd w:val="clear" w:color="auto" w:fill="auto"/>
            <w:vAlign w:val="center"/>
            <w:hideMark/>
          </w:tcPr>
          <w:p w14:paraId="674F7014" w14:textId="77777777" w:rsidR="00F068B1" w:rsidRPr="00F068B1" w:rsidRDefault="00F068B1" w:rsidP="00F068B1">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14:paraId="6D8BAA12" w14:textId="77777777" w:rsidR="00F068B1" w:rsidRPr="00F068B1" w:rsidRDefault="00F068B1" w:rsidP="00F068B1">
            <w:pPr>
              <w:spacing w:after="0" w:line="240" w:lineRule="auto"/>
              <w:jc w:val="center"/>
              <w:rPr>
                <w:color w:val="000000"/>
                <w:sz w:val="20"/>
              </w:rPr>
            </w:pPr>
            <w:r w:rsidRPr="00F068B1">
              <w:rPr>
                <w:color w:val="000000"/>
                <w:sz w:val="20"/>
              </w:rPr>
              <w:t>DEP - $21,144/ City - $14,721</w:t>
            </w:r>
          </w:p>
        </w:tc>
        <w:tc>
          <w:tcPr>
            <w:tcW w:w="1160" w:type="dxa"/>
            <w:tcBorders>
              <w:top w:val="nil"/>
              <w:left w:val="nil"/>
              <w:bottom w:val="single" w:sz="4" w:space="0" w:color="auto"/>
              <w:right w:val="single" w:sz="4" w:space="0" w:color="auto"/>
            </w:tcBorders>
            <w:shd w:val="clear" w:color="auto" w:fill="auto"/>
            <w:vAlign w:val="center"/>
            <w:hideMark/>
          </w:tcPr>
          <w:p w14:paraId="22086994" w14:textId="77777777" w:rsidR="00F068B1" w:rsidRPr="00F068B1" w:rsidRDefault="00F068B1" w:rsidP="00F068B1">
            <w:pPr>
              <w:spacing w:after="0" w:line="240" w:lineRule="auto"/>
              <w:jc w:val="center"/>
              <w:rPr>
                <w:color w:val="000000"/>
                <w:sz w:val="20"/>
              </w:rPr>
            </w:pPr>
            <w:r w:rsidRPr="00F068B1">
              <w:rPr>
                <w:color w:val="000000"/>
                <w:sz w:val="20"/>
              </w:rPr>
              <w:t>G0433</w:t>
            </w:r>
          </w:p>
        </w:tc>
      </w:tr>
      <w:tr w:rsidR="00F068B1" w:rsidRPr="00F068B1" w14:paraId="2D9119C4"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D749A15"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2D4818E2"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14:paraId="41EF5651" w14:textId="77777777" w:rsidR="00F068B1" w:rsidRPr="00F068B1" w:rsidRDefault="00F068B1" w:rsidP="00F068B1">
            <w:pPr>
              <w:spacing w:after="0" w:line="240" w:lineRule="auto"/>
              <w:jc w:val="center"/>
              <w:rPr>
                <w:color w:val="000000"/>
                <w:sz w:val="20"/>
              </w:rPr>
            </w:pPr>
            <w:r w:rsidRPr="00F068B1">
              <w:rPr>
                <w:color w:val="000000"/>
                <w:sz w:val="20"/>
              </w:rPr>
              <w:t>TV-13</w:t>
            </w:r>
          </w:p>
        </w:tc>
        <w:tc>
          <w:tcPr>
            <w:tcW w:w="2038" w:type="dxa"/>
            <w:tcBorders>
              <w:top w:val="nil"/>
              <w:left w:val="nil"/>
              <w:bottom w:val="single" w:sz="4" w:space="0" w:color="auto"/>
              <w:right w:val="single" w:sz="4" w:space="0" w:color="auto"/>
            </w:tcBorders>
            <w:shd w:val="clear" w:color="auto" w:fill="auto"/>
            <w:vAlign w:val="center"/>
            <w:hideMark/>
          </w:tcPr>
          <w:p w14:paraId="15CF2E74" w14:textId="77777777" w:rsidR="00F068B1" w:rsidRPr="00F068B1" w:rsidRDefault="00F068B1" w:rsidP="00F068B1">
            <w:pPr>
              <w:spacing w:after="0" w:line="240" w:lineRule="auto"/>
              <w:jc w:val="center"/>
              <w:rPr>
                <w:color w:val="000000"/>
                <w:sz w:val="20"/>
              </w:rPr>
            </w:pPr>
            <w:r w:rsidRPr="00F068B1">
              <w:rPr>
                <w:color w:val="000000"/>
                <w:sz w:val="20"/>
              </w:rPr>
              <w:t>Royal Oak Littoral Zone Plantings</w:t>
            </w:r>
          </w:p>
        </w:tc>
        <w:tc>
          <w:tcPr>
            <w:tcW w:w="1571" w:type="dxa"/>
            <w:tcBorders>
              <w:top w:val="nil"/>
              <w:left w:val="nil"/>
              <w:bottom w:val="single" w:sz="4" w:space="0" w:color="auto"/>
              <w:right w:val="single" w:sz="4" w:space="0" w:color="auto"/>
            </w:tcBorders>
            <w:shd w:val="clear" w:color="auto" w:fill="auto"/>
            <w:vAlign w:val="center"/>
            <w:hideMark/>
          </w:tcPr>
          <w:p w14:paraId="4835E77D" w14:textId="77777777" w:rsidR="00F068B1" w:rsidRPr="00F068B1" w:rsidRDefault="00F068B1" w:rsidP="00F068B1">
            <w:pPr>
              <w:spacing w:after="0" w:line="240" w:lineRule="auto"/>
              <w:jc w:val="center"/>
              <w:rPr>
                <w:color w:val="000000"/>
                <w:sz w:val="20"/>
              </w:rPr>
            </w:pPr>
            <w:r w:rsidRPr="00F068B1">
              <w:rPr>
                <w:color w:val="000000"/>
                <w:sz w:val="20"/>
              </w:rPr>
              <w:t>Littoral vegetation plantings around an already existing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56FE8DF6"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7E98F140"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C6C311D"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6DA511F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0AEB77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9C1844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FFCAA95" w14:textId="77777777" w:rsidR="00F068B1" w:rsidRPr="00F068B1" w:rsidRDefault="00F068B1" w:rsidP="00F068B1">
            <w:pPr>
              <w:spacing w:after="0" w:line="240" w:lineRule="auto"/>
              <w:jc w:val="center"/>
              <w:rPr>
                <w:color w:val="000000"/>
                <w:sz w:val="20"/>
              </w:rPr>
            </w:pPr>
            <w:r w:rsidRPr="00F068B1">
              <w:rPr>
                <w:color w:val="000000"/>
                <w:sz w:val="20"/>
              </w:rPr>
              <w:t>123.1</w:t>
            </w:r>
          </w:p>
        </w:tc>
        <w:tc>
          <w:tcPr>
            <w:tcW w:w="972" w:type="dxa"/>
            <w:tcBorders>
              <w:top w:val="nil"/>
              <w:left w:val="nil"/>
              <w:bottom w:val="single" w:sz="4" w:space="0" w:color="auto"/>
              <w:right w:val="single" w:sz="4" w:space="0" w:color="auto"/>
            </w:tcBorders>
            <w:shd w:val="clear" w:color="auto" w:fill="auto"/>
            <w:vAlign w:val="center"/>
            <w:hideMark/>
          </w:tcPr>
          <w:p w14:paraId="6B28C34F" w14:textId="77777777" w:rsidR="00F068B1" w:rsidRPr="00F068B1" w:rsidRDefault="00F068B1" w:rsidP="00F068B1">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14:paraId="15D99BD9" w14:textId="77777777" w:rsidR="00F068B1" w:rsidRPr="00F068B1" w:rsidRDefault="00F068B1" w:rsidP="00F068B1">
            <w:pPr>
              <w:spacing w:after="0" w:line="240" w:lineRule="auto"/>
              <w:jc w:val="center"/>
              <w:rPr>
                <w:color w:val="000000"/>
                <w:sz w:val="20"/>
              </w:rPr>
            </w:pPr>
            <w:r w:rsidRPr="00F068B1">
              <w:rPr>
                <w:color w:val="000000"/>
                <w:sz w:val="20"/>
              </w:rPr>
              <w:t>2000</w:t>
            </w:r>
          </w:p>
        </w:tc>
        <w:tc>
          <w:tcPr>
            <w:tcW w:w="1294" w:type="dxa"/>
            <w:tcBorders>
              <w:top w:val="nil"/>
              <w:left w:val="nil"/>
              <w:bottom w:val="single" w:sz="4" w:space="0" w:color="auto"/>
              <w:right w:val="single" w:sz="4" w:space="0" w:color="auto"/>
            </w:tcBorders>
            <w:shd w:val="clear" w:color="auto" w:fill="auto"/>
            <w:vAlign w:val="center"/>
            <w:hideMark/>
          </w:tcPr>
          <w:p w14:paraId="583C87E8" w14:textId="77777777" w:rsidR="00F068B1" w:rsidRPr="00F068B1" w:rsidRDefault="00F068B1" w:rsidP="00F068B1">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14:paraId="2536B257" w14:textId="77777777" w:rsidR="00F068B1" w:rsidRPr="00F068B1" w:rsidRDefault="00F068B1" w:rsidP="00F068B1">
            <w:pPr>
              <w:spacing w:after="0" w:line="240" w:lineRule="auto"/>
              <w:jc w:val="center"/>
              <w:rPr>
                <w:color w:val="000000"/>
                <w:sz w:val="20"/>
              </w:rPr>
            </w:pPr>
            <w:r w:rsidRPr="00F068B1">
              <w:rPr>
                <w:color w:val="000000"/>
                <w:sz w:val="20"/>
              </w:rPr>
              <w:t>DEP - $21,144/ City - $14,721</w:t>
            </w:r>
          </w:p>
        </w:tc>
        <w:tc>
          <w:tcPr>
            <w:tcW w:w="1160" w:type="dxa"/>
            <w:tcBorders>
              <w:top w:val="nil"/>
              <w:left w:val="nil"/>
              <w:bottom w:val="single" w:sz="4" w:space="0" w:color="auto"/>
              <w:right w:val="single" w:sz="4" w:space="0" w:color="auto"/>
            </w:tcBorders>
            <w:shd w:val="clear" w:color="auto" w:fill="auto"/>
            <w:vAlign w:val="center"/>
            <w:hideMark/>
          </w:tcPr>
          <w:p w14:paraId="3E646C07" w14:textId="77777777" w:rsidR="00F068B1" w:rsidRPr="00F068B1" w:rsidRDefault="00F068B1" w:rsidP="00F068B1">
            <w:pPr>
              <w:spacing w:after="0" w:line="240" w:lineRule="auto"/>
              <w:jc w:val="center"/>
              <w:rPr>
                <w:color w:val="000000"/>
                <w:sz w:val="20"/>
              </w:rPr>
            </w:pPr>
            <w:r w:rsidRPr="00F068B1">
              <w:rPr>
                <w:color w:val="000000"/>
                <w:sz w:val="20"/>
              </w:rPr>
              <w:t>G0433</w:t>
            </w:r>
          </w:p>
        </w:tc>
      </w:tr>
      <w:tr w:rsidR="00F068B1" w:rsidRPr="00F068B1" w14:paraId="07E9D1C2"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2964A26"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AA75464"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14:paraId="105D7033" w14:textId="77777777" w:rsidR="00F068B1" w:rsidRPr="00F068B1" w:rsidRDefault="00F068B1" w:rsidP="00F068B1">
            <w:pPr>
              <w:spacing w:after="0" w:line="240" w:lineRule="auto"/>
              <w:jc w:val="center"/>
              <w:rPr>
                <w:color w:val="000000"/>
                <w:sz w:val="20"/>
              </w:rPr>
            </w:pPr>
            <w:r w:rsidRPr="00F068B1">
              <w:rPr>
                <w:color w:val="000000"/>
                <w:sz w:val="20"/>
              </w:rPr>
              <w:t>TV-14</w:t>
            </w:r>
          </w:p>
        </w:tc>
        <w:tc>
          <w:tcPr>
            <w:tcW w:w="2038" w:type="dxa"/>
            <w:tcBorders>
              <w:top w:val="nil"/>
              <w:left w:val="nil"/>
              <w:bottom w:val="single" w:sz="4" w:space="0" w:color="auto"/>
              <w:right w:val="single" w:sz="4" w:space="0" w:color="auto"/>
            </w:tcBorders>
            <w:shd w:val="clear" w:color="auto" w:fill="auto"/>
            <w:vAlign w:val="center"/>
            <w:hideMark/>
          </w:tcPr>
          <w:p w14:paraId="6BA60F45" w14:textId="77777777" w:rsidR="00F068B1" w:rsidRPr="00F068B1" w:rsidRDefault="00F068B1" w:rsidP="00F068B1">
            <w:pPr>
              <w:spacing w:after="0" w:line="240" w:lineRule="auto"/>
              <w:jc w:val="center"/>
              <w:rPr>
                <w:color w:val="000000"/>
                <w:sz w:val="20"/>
              </w:rPr>
            </w:pPr>
            <w:r w:rsidRPr="00F068B1">
              <w:rPr>
                <w:color w:val="000000"/>
                <w:sz w:val="20"/>
              </w:rPr>
              <w:t>Main Street Baffle Box with BAM</w:t>
            </w:r>
          </w:p>
        </w:tc>
        <w:tc>
          <w:tcPr>
            <w:tcW w:w="1571" w:type="dxa"/>
            <w:tcBorders>
              <w:top w:val="nil"/>
              <w:left w:val="nil"/>
              <w:bottom w:val="single" w:sz="4" w:space="0" w:color="auto"/>
              <w:right w:val="single" w:sz="4" w:space="0" w:color="auto"/>
            </w:tcBorders>
            <w:shd w:val="clear" w:color="auto" w:fill="auto"/>
            <w:vAlign w:val="center"/>
            <w:hideMark/>
          </w:tcPr>
          <w:p w14:paraId="5CA4B37D" w14:textId="77777777" w:rsidR="00F068B1" w:rsidRPr="00F068B1" w:rsidRDefault="00F068B1" w:rsidP="00F068B1">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14:paraId="3586B221"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B6C6F2A"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9F14332" w14:textId="77777777" w:rsidR="00F068B1" w:rsidRPr="00F068B1" w:rsidRDefault="00F068B1" w:rsidP="00F068B1">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17ABC410" w14:textId="77777777" w:rsidR="00F068B1" w:rsidRPr="00F068B1" w:rsidRDefault="00F068B1" w:rsidP="00F068B1">
            <w:pPr>
              <w:spacing w:after="0" w:line="240" w:lineRule="auto"/>
              <w:jc w:val="center"/>
              <w:rPr>
                <w:color w:val="000000"/>
                <w:sz w:val="20"/>
              </w:rPr>
            </w:pPr>
            <w:r w:rsidRPr="00F068B1">
              <w:rPr>
                <w:color w:val="000000"/>
                <w:sz w:val="20"/>
              </w:rPr>
              <w:t>2136.693</w:t>
            </w:r>
          </w:p>
        </w:tc>
        <w:tc>
          <w:tcPr>
            <w:tcW w:w="1094" w:type="dxa"/>
            <w:tcBorders>
              <w:top w:val="nil"/>
              <w:left w:val="nil"/>
              <w:bottom w:val="single" w:sz="4" w:space="0" w:color="auto"/>
              <w:right w:val="single" w:sz="4" w:space="0" w:color="auto"/>
            </w:tcBorders>
            <w:shd w:val="clear" w:color="auto" w:fill="auto"/>
            <w:vAlign w:val="center"/>
            <w:hideMark/>
          </w:tcPr>
          <w:p w14:paraId="338D46B2" w14:textId="77777777" w:rsidR="00F068B1" w:rsidRPr="00F068B1" w:rsidRDefault="00F068B1" w:rsidP="00F068B1">
            <w:pPr>
              <w:spacing w:after="0" w:line="240" w:lineRule="auto"/>
              <w:jc w:val="center"/>
              <w:rPr>
                <w:color w:val="000000"/>
                <w:sz w:val="20"/>
              </w:rPr>
            </w:pPr>
            <w:r w:rsidRPr="00F068B1">
              <w:rPr>
                <w:color w:val="000000"/>
                <w:sz w:val="20"/>
              </w:rPr>
              <w:t>337.6215</w:t>
            </w:r>
          </w:p>
        </w:tc>
        <w:tc>
          <w:tcPr>
            <w:tcW w:w="838" w:type="dxa"/>
            <w:tcBorders>
              <w:top w:val="nil"/>
              <w:left w:val="nil"/>
              <w:bottom w:val="single" w:sz="4" w:space="0" w:color="auto"/>
              <w:right w:val="single" w:sz="4" w:space="0" w:color="auto"/>
            </w:tcBorders>
            <w:shd w:val="clear" w:color="auto" w:fill="auto"/>
            <w:vAlign w:val="center"/>
            <w:hideMark/>
          </w:tcPr>
          <w:p w14:paraId="4DDDECE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5D77799" w14:textId="77777777" w:rsidR="00F068B1" w:rsidRPr="00F068B1" w:rsidRDefault="00F068B1" w:rsidP="00F068B1">
            <w:pPr>
              <w:spacing w:after="0" w:line="240" w:lineRule="auto"/>
              <w:jc w:val="center"/>
              <w:rPr>
                <w:color w:val="000000"/>
                <w:sz w:val="20"/>
              </w:rPr>
            </w:pPr>
            <w:r w:rsidRPr="00F068B1">
              <w:rPr>
                <w:color w:val="000000"/>
                <w:sz w:val="20"/>
              </w:rPr>
              <w:t>295.96</w:t>
            </w:r>
          </w:p>
        </w:tc>
        <w:tc>
          <w:tcPr>
            <w:tcW w:w="972" w:type="dxa"/>
            <w:tcBorders>
              <w:top w:val="nil"/>
              <w:left w:val="nil"/>
              <w:bottom w:val="single" w:sz="4" w:space="0" w:color="auto"/>
              <w:right w:val="single" w:sz="4" w:space="0" w:color="auto"/>
            </w:tcBorders>
            <w:shd w:val="clear" w:color="auto" w:fill="auto"/>
            <w:vAlign w:val="center"/>
            <w:hideMark/>
          </w:tcPr>
          <w:p w14:paraId="4613FC34" w14:textId="77777777" w:rsidR="00F068B1" w:rsidRPr="00F068B1" w:rsidRDefault="00F068B1" w:rsidP="00F068B1">
            <w:pPr>
              <w:spacing w:after="0" w:line="240" w:lineRule="auto"/>
              <w:jc w:val="center"/>
              <w:rPr>
                <w:color w:val="000000"/>
                <w:sz w:val="20"/>
              </w:rPr>
            </w:pPr>
            <w:r w:rsidRPr="00F068B1">
              <w:rPr>
                <w:color w:val="000000"/>
                <w:sz w:val="20"/>
              </w:rPr>
              <w:t>393363</w:t>
            </w:r>
          </w:p>
        </w:tc>
        <w:tc>
          <w:tcPr>
            <w:tcW w:w="966" w:type="dxa"/>
            <w:tcBorders>
              <w:top w:val="nil"/>
              <w:left w:val="nil"/>
              <w:bottom w:val="single" w:sz="4" w:space="0" w:color="auto"/>
              <w:right w:val="single" w:sz="4" w:space="0" w:color="auto"/>
            </w:tcBorders>
            <w:shd w:val="clear" w:color="auto" w:fill="auto"/>
            <w:vAlign w:val="center"/>
            <w:hideMark/>
          </w:tcPr>
          <w:p w14:paraId="07BF25A5" w14:textId="77777777" w:rsidR="00F068B1" w:rsidRPr="00F068B1" w:rsidRDefault="00F068B1" w:rsidP="00F068B1">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14:paraId="4B13DABF" w14:textId="77777777" w:rsidR="00F068B1" w:rsidRPr="00F068B1" w:rsidRDefault="00F068B1" w:rsidP="00F068B1">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14:paraId="53BBA6E1" w14:textId="77777777" w:rsidR="00F068B1" w:rsidRPr="00F068B1" w:rsidRDefault="00F068B1" w:rsidP="00F068B1">
            <w:pPr>
              <w:spacing w:after="0" w:line="240" w:lineRule="auto"/>
              <w:jc w:val="center"/>
              <w:rPr>
                <w:color w:val="000000"/>
                <w:sz w:val="20"/>
              </w:rPr>
            </w:pPr>
            <w:r w:rsidRPr="00F068B1">
              <w:rPr>
                <w:color w:val="000000"/>
                <w:sz w:val="20"/>
              </w:rPr>
              <w:t>DEP - $176,376/ City - $216,987</w:t>
            </w:r>
          </w:p>
        </w:tc>
        <w:tc>
          <w:tcPr>
            <w:tcW w:w="1160" w:type="dxa"/>
            <w:tcBorders>
              <w:top w:val="nil"/>
              <w:left w:val="nil"/>
              <w:bottom w:val="single" w:sz="4" w:space="0" w:color="auto"/>
              <w:right w:val="single" w:sz="4" w:space="0" w:color="auto"/>
            </w:tcBorders>
            <w:shd w:val="clear" w:color="auto" w:fill="auto"/>
            <w:vAlign w:val="center"/>
            <w:hideMark/>
          </w:tcPr>
          <w:p w14:paraId="60FDE93E" w14:textId="77777777" w:rsidR="00F068B1" w:rsidRPr="00F068B1" w:rsidRDefault="00F068B1" w:rsidP="00F068B1">
            <w:pPr>
              <w:spacing w:after="0" w:line="240" w:lineRule="auto"/>
              <w:jc w:val="center"/>
              <w:rPr>
                <w:color w:val="000000"/>
                <w:sz w:val="20"/>
              </w:rPr>
            </w:pPr>
            <w:r w:rsidRPr="00F068B1">
              <w:rPr>
                <w:color w:val="000000"/>
                <w:sz w:val="20"/>
              </w:rPr>
              <w:t>G0442</w:t>
            </w:r>
          </w:p>
        </w:tc>
      </w:tr>
      <w:tr w:rsidR="00F068B1" w:rsidRPr="00F068B1" w14:paraId="40D957CA"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020B7F9"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723EA3A5" w14:textId="77777777" w:rsidR="00F068B1" w:rsidRPr="00F068B1" w:rsidRDefault="00F068B1" w:rsidP="00F068B1">
            <w:pPr>
              <w:spacing w:after="0" w:line="240" w:lineRule="auto"/>
              <w:jc w:val="center"/>
              <w:rPr>
                <w:color w:val="000000"/>
                <w:sz w:val="20"/>
              </w:rPr>
            </w:pPr>
            <w:r w:rsidRPr="00F068B1">
              <w:rPr>
                <w:color w:val="000000"/>
                <w:sz w:val="20"/>
              </w:rPr>
              <w:t>DEP</w:t>
            </w:r>
          </w:p>
        </w:tc>
        <w:tc>
          <w:tcPr>
            <w:tcW w:w="928" w:type="dxa"/>
            <w:tcBorders>
              <w:top w:val="nil"/>
              <w:left w:val="nil"/>
              <w:bottom w:val="single" w:sz="4" w:space="0" w:color="auto"/>
              <w:right w:val="single" w:sz="4" w:space="0" w:color="auto"/>
            </w:tcBorders>
            <w:shd w:val="clear" w:color="auto" w:fill="auto"/>
            <w:vAlign w:val="center"/>
            <w:hideMark/>
          </w:tcPr>
          <w:p w14:paraId="6818E920" w14:textId="77777777" w:rsidR="00F068B1" w:rsidRPr="00F068B1" w:rsidRDefault="00F068B1" w:rsidP="00F068B1">
            <w:pPr>
              <w:spacing w:after="0" w:line="240" w:lineRule="auto"/>
              <w:jc w:val="center"/>
              <w:rPr>
                <w:color w:val="000000"/>
                <w:sz w:val="20"/>
              </w:rPr>
            </w:pPr>
            <w:r w:rsidRPr="00F068B1">
              <w:rPr>
                <w:color w:val="000000"/>
                <w:sz w:val="20"/>
              </w:rPr>
              <w:t>TV-15</w:t>
            </w:r>
          </w:p>
        </w:tc>
        <w:tc>
          <w:tcPr>
            <w:tcW w:w="2038" w:type="dxa"/>
            <w:tcBorders>
              <w:top w:val="nil"/>
              <w:left w:val="nil"/>
              <w:bottom w:val="single" w:sz="4" w:space="0" w:color="auto"/>
              <w:right w:val="single" w:sz="4" w:space="0" w:color="auto"/>
            </w:tcBorders>
            <w:shd w:val="clear" w:color="auto" w:fill="auto"/>
            <w:vAlign w:val="center"/>
            <w:hideMark/>
          </w:tcPr>
          <w:p w14:paraId="1EB457F4" w14:textId="77777777" w:rsidR="00F068B1" w:rsidRPr="00F068B1" w:rsidRDefault="00F068B1" w:rsidP="00F068B1">
            <w:pPr>
              <w:spacing w:after="0" w:line="240" w:lineRule="auto"/>
              <w:jc w:val="center"/>
              <w:rPr>
                <w:color w:val="000000"/>
                <w:sz w:val="20"/>
              </w:rPr>
            </w:pPr>
            <w:r w:rsidRPr="00F068B1">
              <w:rPr>
                <w:color w:val="000000"/>
                <w:sz w:val="20"/>
              </w:rPr>
              <w:t>Sycamore Street Baffle Box with BAM</w:t>
            </w:r>
          </w:p>
        </w:tc>
        <w:tc>
          <w:tcPr>
            <w:tcW w:w="1571" w:type="dxa"/>
            <w:tcBorders>
              <w:top w:val="nil"/>
              <w:left w:val="nil"/>
              <w:bottom w:val="single" w:sz="4" w:space="0" w:color="auto"/>
              <w:right w:val="single" w:sz="4" w:space="0" w:color="auto"/>
            </w:tcBorders>
            <w:shd w:val="clear" w:color="auto" w:fill="auto"/>
            <w:vAlign w:val="center"/>
            <w:hideMark/>
          </w:tcPr>
          <w:p w14:paraId="079EF1A1" w14:textId="77777777" w:rsidR="00F068B1" w:rsidRPr="00F068B1" w:rsidRDefault="00F068B1" w:rsidP="00F068B1">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14:paraId="77A853A0"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F9D0C6D"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6F26946" w14:textId="77777777" w:rsidR="00F068B1" w:rsidRPr="00F068B1" w:rsidRDefault="00F068B1" w:rsidP="00F068B1">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6CBD5454" w14:textId="77777777" w:rsidR="00F068B1" w:rsidRPr="00F068B1" w:rsidRDefault="00F068B1" w:rsidP="00F068B1">
            <w:pPr>
              <w:spacing w:after="0" w:line="240" w:lineRule="auto"/>
              <w:jc w:val="center"/>
              <w:rPr>
                <w:color w:val="000000"/>
                <w:sz w:val="20"/>
              </w:rPr>
            </w:pPr>
            <w:r w:rsidRPr="00F068B1">
              <w:rPr>
                <w:color w:val="000000"/>
                <w:sz w:val="20"/>
              </w:rPr>
              <w:t>2051.967</w:t>
            </w:r>
          </w:p>
        </w:tc>
        <w:tc>
          <w:tcPr>
            <w:tcW w:w="1094" w:type="dxa"/>
            <w:tcBorders>
              <w:top w:val="nil"/>
              <w:left w:val="nil"/>
              <w:bottom w:val="single" w:sz="4" w:space="0" w:color="auto"/>
              <w:right w:val="single" w:sz="4" w:space="0" w:color="auto"/>
            </w:tcBorders>
            <w:shd w:val="clear" w:color="auto" w:fill="auto"/>
            <w:vAlign w:val="center"/>
            <w:hideMark/>
          </w:tcPr>
          <w:p w14:paraId="365919AB" w14:textId="77777777" w:rsidR="00F068B1" w:rsidRPr="00F068B1" w:rsidRDefault="00F068B1" w:rsidP="00F068B1">
            <w:pPr>
              <w:spacing w:after="0" w:line="240" w:lineRule="auto"/>
              <w:jc w:val="center"/>
              <w:rPr>
                <w:color w:val="000000"/>
                <w:sz w:val="20"/>
              </w:rPr>
            </w:pPr>
            <w:r w:rsidRPr="00F068B1">
              <w:rPr>
                <w:color w:val="000000"/>
                <w:sz w:val="20"/>
              </w:rPr>
              <w:t>329.0023</w:t>
            </w:r>
          </w:p>
        </w:tc>
        <w:tc>
          <w:tcPr>
            <w:tcW w:w="838" w:type="dxa"/>
            <w:tcBorders>
              <w:top w:val="nil"/>
              <w:left w:val="nil"/>
              <w:bottom w:val="single" w:sz="4" w:space="0" w:color="auto"/>
              <w:right w:val="single" w:sz="4" w:space="0" w:color="auto"/>
            </w:tcBorders>
            <w:shd w:val="clear" w:color="auto" w:fill="auto"/>
            <w:vAlign w:val="center"/>
            <w:hideMark/>
          </w:tcPr>
          <w:p w14:paraId="133A986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9F574BE" w14:textId="77777777" w:rsidR="00F068B1" w:rsidRPr="00F068B1" w:rsidRDefault="00F068B1" w:rsidP="00F068B1">
            <w:pPr>
              <w:spacing w:after="0" w:line="240" w:lineRule="auto"/>
              <w:jc w:val="center"/>
              <w:rPr>
                <w:color w:val="000000"/>
                <w:sz w:val="20"/>
              </w:rPr>
            </w:pPr>
            <w:r w:rsidRPr="00F068B1">
              <w:rPr>
                <w:color w:val="000000"/>
                <w:sz w:val="20"/>
              </w:rPr>
              <w:t>300.07</w:t>
            </w:r>
          </w:p>
        </w:tc>
        <w:tc>
          <w:tcPr>
            <w:tcW w:w="972" w:type="dxa"/>
            <w:tcBorders>
              <w:top w:val="nil"/>
              <w:left w:val="nil"/>
              <w:bottom w:val="single" w:sz="4" w:space="0" w:color="auto"/>
              <w:right w:val="single" w:sz="4" w:space="0" w:color="auto"/>
            </w:tcBorders>
            <w:shd w:val="clear" w:color="auto" w:fill="auto"/>
            <w:vAlign w:val="center"/>
            <w:hideMark/>
          </w:tcPr>
          <w:p w14:paraId="688C883E" w14:textId="77777777" w:rsidR="00F068B1" w:rsidRPr="00F068B1" w:rsidRDefault="00F068B1" w:rsidP="00F068B1">
            <w:pPr>
              <w:spacing w:after="0" w:line="240" w:lineRule="auto"/>
              <w:jc w:val="center"/>
              <w:rPr>
                <w:color w:val="000000"/>
                <w:sz w:val="20"/>
              </w:rPr>
            </w:pPr>
            <w:r w:rsidRPr="00F068B1">
              <w:rPr>
                <w:color w:val="000000"/>
                <w:sz w:val="20"/>
              </w:rPr>
              <w:t>570517.7</w:t>
            </w:r>
          </w:p>
        </w:tc>
        <w:tc>
          <w:tcPr>
            <w:tcW w:w="966" w:type="dxa"/>
            <w:tcBorders>
              <w:top w:val="nil"/>
              <w:left w:val="nil"/>
              <w:bottom w:val="single" w:sz="4" w:space="0" w:color="auto"/>
              <w:right w:val="single" w:sz="4" w:space="0" w:color="auto"/>
            </w:tcBorders>
            <w:shd w:val="clear" w:color="auto" w:fill="auto"/>
            <w:vAlign w:val="center"/>
            <w:hideMark/>
          </w:tcPr>
          <w:p w14:paraId="7253AFF3" w14:textId="77777777" w:rsidR="00F068B1" w:rsidRPr="00F068B1" w:rsidRDefault="00F068B1" w:rsidP="00F068B1">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14:paraId="0F920008" w14:textId="77777777" w:rsidR="00F068B1" w:rsidRPr="00F068B1" w:rsidRDefault="00F068B1" w:rsidP="00F068B1">
            <w:pPr>
              <w:spacing w:after="0" w:line="240" w:lineRule="auto"/>
              <w:jc w:val="center"/>
              <w:rPr>
                <w:color w:val="000000"/>
                <w:sz w:val="20"/>
              </w:rPr>
            </w:pPr>
            <w:r w:rsidRPr="00F068B1">
              <w:rPr>
                <w:color w:val="000000"/>
                <w:sz w:val="20"/>
              </w:rPr>
              <w:t>DEP/ City</w:t>
            </w:r>
          </w:p>
        </w:tc>
        <w:tc>
          <w:tcPr>
            <w:tcW w:w="1172" w:type="dxa"/>
            <w:tcBorders>
              <w:top w:val="nil"/>
              <w:left w:val="nil"/>
              <w:bottom w:val="single" w:sz="4" w:space="0" w:color="auto"/>
              <w:right w:val="single" w:sz="4" w:space="0" w:color="auto"/>
            </w:tcBorders>
            <w:shd w:val="clear" w:color="auto" w:fill="auto"/>
            <w:vAlign w:val="center"/>
            <w:hideMark/>
          </w:tcPr>
          <w:p w14:paraId="6F17E508" w14:textId="77777777" w:rsidR="00F068B1" w:rsidRPr="00F068B1" w:rsidRDefault="00F068B1" w:rsidP="00F068B1">
            <w:pPr>
              <w:spacing w:after="0" w:line="240" w:lineRule="auto"/>
              <w:jc w:val="center"/>
              <w:rPr>
                <w:color w:val="000000"/>
                <w:sz w:val="20"/>
              </w:rPr>
            </w:pPr>
            <w:r w:rsidRPr="00F068B1">
              <w:rPr>
                <w:color w:val="000000"/>
                <w:sz w:val="20"/>
              </w:rPr>
              <w:t>DEP - $176,376/ City - $394,142</w:t>
            </w:r>
          </w:p>
        </w:tc>
        <w:tc>
          <w:tcPr>
            <w:tcW w:w="1160" w:type="dxa"/>
            <w:tcBorders>
              <w:top w:val="nil"/>
              <w:left w:val="nil"/>
              <w:bottom w:val="single" w:sz="4" w:space="0" w:color="auto"/>
              <w:right w:val="single" w:sz="4" w:space="0" w:color="auto"/>
            </w:tcBorders>
            <w:shd w:val="clear" w:color="auto" w:fill="auto"/>
            <w:vAlign w:val="center"/>
            <w:hideMark/>
          </w:tcPr>
          <w:p w14:paraId="02BA519B" w14:textId="77777777" w:rsidR="00F068B1" w:rsidRPr="00F068B1" w:rsidRDefault="00F068B1" w:rsidP="00F068B1">
            <w:pPr>
              <w:spacing w:after="0" w:line="240" w:lineRule="auto"/>
              <w:jc w:val="center"/>
              <w:rPr>
                <w:color w:val="000000"/>
                <w:sz w:val="20"/>
              </w:rPr>
            </w:pPr>
            <w:r w:rsidRPr="00F068B1">
              <w:rPr>
                <w:color w:val="000000"/>
                <w:sz w:val="20"/>
              </w:rPr>
              <w:t>G0442</w:t>
            </w:r>
          </w:p>
        </w:tc>
      </w:tr>
      <w:tr w:rsidR="00F068B1" w:rsidRPr="00F068B1" w14:paraId="2E62D4D5"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D09A7DD"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2679C51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889F9B7" w14:textId="77777777" w:rsidR="00F068B1" w:rsidRPr="00F068B1" w:rsidRDefault="00F068B1" w:rsidP="00F068B1">
            <w:pPr>
              <w:spacing w:after="0" w:line="240" w:lineRule="auto"/>
              <w:jc w:val="center"/>
              <w:rPr>
                <w:color w:val="000000"/>
                <w:sz w:val="20"/>
              </w:rPr>
            </w:pPr>
            <w:r w:rsidRPr="00F068B1">
              <w:rPr>
                <w:color w:val="000000"/>
                <w:sz w:val="20"/>
              </w:rPr>
              <w:t>TV-16</w:t>
            </w:r>
          </w:p>
        </w:tc>
        <w:tc>
          <w:tcPr>
            <w:tcW w:w="2038" w:type="dxa"/>
            <w:tcBorders>
              <w:top w:val="nil"/>
              <w:left w:val="nil"/>
              <w:bottom w:val="single" w:sz="4" w:space="0" w:color="auto"/>
              <w:right w:val="single" w:sz="4" w:space="0" w:color="auto"/>
            </w:tcBorders>
            <w:shd w:val="clear" w:color="auto" w:fill="auto"/>
            <w:vAlign w:val="center"/>
            <w:hideMark/>
          </w:tcPr>
          <w:p w14:paraId="503DA178" w14:textId="77777777" w:rsidR="00F068B1" w:rsidRPr="00F068B1" w:rsidRDefault="00F068B1" w:rsidP="00F068B1">
            <w:pPr>
              <w:spacing w:after="0" w:line="240" w:lineRule="auto"/>
              <w:jc w:val="center"/>
              <w:rPr>
                <w:color w:val="000000"/>
                <w:sz w:val="20"/>
              </w:rPr>
            </w:pPr>
            <w:r w:rsidRPr="00F068B1">
              <w:rPr>
                <w:color w:val="000000"/>
                <w:sz w:val="20"/>
              </w:rPr>
              <w:t>Knox Mc Rae Baffle Box</w:t>
            </w:r>
          </w:p>
        </w:tc>
        <w:tc>
          <w:tcPr>
            <w:tcW w:w="1571" w:type="dxa"/>
            <w:tcBorders>
              <w:top w:val="nil"/>
              <w:left w:val="nil"/>
              <w:bottom w:val="single" w:sz="4" w:space="0" w:color="auto"/>
              <w:right w:val="single" w:sz="4" w:space="0" w:color="auto"/>
            </w:tcBorders>
            <w:shd w:val="clear" w:color="auto" w:fill="auto"/>
            <w:vAlign w:val="center"/>
            <w:hideMark/>
          </w:tcPr>
          <w:p w14:paraId="67685714" w14:textId="77777777" w:rsidR="00F068B1" w:rsidRPr="00F068B1" w:rsidRDefault="00F068B1" w:rsidP="00F068B1">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14:paraId="28E175FB"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6C77DE3F"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D95FC57" w14:textId="77777777" w:rsidR="00F068B1" w:rsidRPr="00F068B1" w:rsidRDefault="00F068B1" w:rsidP="00F068B1">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0DFE6D5A" w14:textId="77777777" w:rsidR="00F068B1" w:rsidRPr="00F068B1" w:rsidRDefault="00F068B1" w:rsidP="00F068B1">
            <w:pPr>
              <w:spacing w:after="0" w:line="240" w:lineRule="auto"/>
              <w:jc w:val="center"/>
              <w:rPr>
                <w:color w:val="000000"/>
                <w:sz w:val="20"/>
              </w:rPr>
            </w:pPr>
            <w:r w:rsidRPr="00F068B1">
              <w:rPr>
                <w:color w:val="000000"/>
                <w:sz w:val="20"/>
              </w:rPr>
              <w:t>308.4667</w:t>
            </w:r>
          </w:p>
        </w:tc>
        <w:tc>
          <w:tcPr>
            <w:tcW w:w="1094" w:type="dxa"/>
            <w:tcBorders>
              <w:top w:val="nil"/>
              <w:left w:val="nil"/>
              <w:bottom w:val="single" w:sz="4" w:space="0" w:color="auto"/>
              <w:right w:val="single" w:sz="4" w:space="0" w:color="auto"/>
            </w:tcBorders>
            <w:shd w:val="clear" w:color="auto" w:fill="auto"/>
            <w:vAlign w:val="center"/>
            <w:hideMark/>
          </w:tcPr>
          <w:p w14:paraId="74B5BDB4" w14:textId="77777777" w:rsidR="00F068B1" w:rsidRPr="00F068B1" w:rsidRDefault="00F068B1" w:rsidP="00F068B1">
            <w:pPr>
              <w:spacing w:after="0" w:line="240" w:lineRule="auto"/>
              <w:jc w:val="center"/>
              <w:rPr>
                <w:color w:val="000000"/>
                <w:sz w:val="20"/>
              </w:rPr>
            </w:pPr>
            <w:r w:rsidRPr="00F068B1">
              <w:rPr>
                <w:color w:val="000000"/>
                <w:sz w:val="20"/>
              </w:rPr>
              <w:t>51.6468</w:t>
            </w:r>
          </w:p>
        </w:tc>
        <w:tc>
          <w:tcPr>
            <w:tcW w:w="838" w:type="dxa"/>
            <w:tcBorders>
              <w:top w:val="nil"/>
              <w:left w:val="nil"/>
              <w:bottom w:val="single" w:sz="4" w:space="0" w:color="auto"/>
              <w:right w:val="single" w:sz="4" w:space="0" w:color="auto"/>
            </w:tcBorders>
            <w:shd w:val="clear" w:color="auto" w:fill="auto"/>
            <w:vAlign w:val="center"/>
            <w:hideMark/>
          </w:tcPr>
          <w:p w14:paraId="7B3BA271"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9D3B33A" w14:textId="77777777" w:rsidR="00F068B1" w:rsidRPr="00F068B1" w:rsidRDefault="00F068B1" w:rsidP="00F068B1">
            <w:pPr>
              <w:spacing w:after="0" w:line="240" w:lineRule="auto"/>
              <w:jc w:val="center"/>
              <w:rPr>
                <w:color w:val="000000"/>
                <w:sz w:val="20"/>
              </w:rPr>
            </w:pPr>
            <w:r w:rsidRPr="00F068B1">
              <w:rPr>
                <w:color w:val="000000"/>
                <w:sz w:val="20"/>
              </w:rPr>
              <w:t>37.9</w:t>
            </w:r>
          </w:p>
        </w:tc>
        <w:tc>
          <w:tcPr>
            <w:tcW w:w="972" w:type="dxa"/>
            <w:tcBorders>
              <w:top w:val="nil"/>
              <w:left w:val="nil"/>
              <w:bottom w:val="single" w:sz="4" w:space="0" w:color="auto"/>
              <w:right w:val="single" w:sz="4" w:space="0" w:color="auto"/>
            </w:tcBorders>
            <w:shd w:val="clear" w:color="auto" w:fill="auto"/>
            <w:vAlign w:val="center"/>
            <w:hideMark/>
          </w:tcPr>
          <w:p w14:paraId="098F7A63" w14:textId="77777777" w:rsidR="00F068B1" w:rsidRPr="00F068B1" w:rsidRDefault="00F068B1" w:rsidP="00F068B1">
            <w:pPr>
              <w:spacing w:after="0" w:line="240" w:lineRule="auto"/>
              <w:jc w:val="center"/>
              <w:rPr>
                <w:color w:val="000000"/>
                <w:sz w:val="20"/>
              </w:rPr>
            </w:pPr>
            <w:r w:rsidRPr="00F068B1">
              <w:rPr>
                <w:color w:val="000000"/>
                <w:sz w:val="20"/>
              </w:rPr>
              <w:t>225000</w:t>
            </w:r>
          </w:p>
        </w:tc>
        <w:tc>
          <w:tcPr>
            <w:tcW w:w="966" w:type="dxa"/>
            <w:tcBorders>
              <w:top w:val="nil"/>
              <w:left w:val="nil"/>
              <w:bottom w:val="single" w:sz="4" w:space="0" w:color="auto"/>
              <w:right w:val="single" w:sz="4" w:space="0" w:color="auto"/>
            </w:tcBorders>
            <w:shd w:val="clear" w:color="auto" w:fill="auto"/>
            <w:vAlign w:val="center"/>
            <w:hideMark/>
          </w:tcPr>
          <w:p w14:paraId="6056D1EC" w14:textId="77777777" w:rsidR="00F068B1" w:rsidRPr="00F068B1" w:rsidRDefault="00F068B1" w:rsidP="00F068B1">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14:paraId="7DC04025" w14:textId="77777777" w:rsidR="00F068B1" w:rsidRPr="00F068B1" w:rsidRDefault="00F068B1" w:rsidP="00F068B1">
            <w:pPr>
              <w:spacing w:after="0" w:line="240" w:lineRule="auto"/>
              <w:jc w:val="center"/>
              <w:rPr>
                <w:color w:val="000000"/>
                <w:sz w:val="20"/>
              </w:rPr>
            </w:pPr>
            <w:r w:rsidRPr="00F068B1">
              <w:rPr>
                <w:color w:val="000000"/>
                <w:sz w:val="20"/>
              </w:rPr>
              <w:t>Florida Legislature/ City</w:t>
            </w:r>
          </w:p>
        </w:tc>
        <w:tc>
          <w:tcPr>
            <w:tcW w:w="1172" w:type="dxa"/>
            <w:tcBorders>
              <w:top w:val="nil"/>
              <w:left w:val="nil"/>
              <w:bottom w:val="single" w:sz="4" w:space="0" w:color="auto"/>
              <w:right w:val="single" w:sz="4" w:space="0" w:color="auto"/>
            </w:tcBorders>
            <w:shd w:val="clear" w:color="auto" w:fill="auto"/>
            <w:vAlign w:val="center"/>
            <w:hideMark/>
          </w:tcPr>
          <w:p w14:paraId="5369BD7B" w14:textId="77777777" w:rsidR="00F068B1" w:rsidRPr="00F068B1" w:rsidRDefault="00F068B1" w:rsidP="00F068B1">
            <w:pPr>
              <w:spacing w:after="0" w:line="240" w:lineRule="auto"/>
              <w:jc w:val="center"/>
              <w:rPr>
                <w:color w:val="000000"/>
                <w:sz w:val="20"/>
              </w:rPr>
            </w:pPr>
            <w:r w:rsidRPr="00F068B1">
              <w:rPr>
                <w:color w:val="000000"/>
                <w:sz w:val="20"/>
              </w:rPr>
              <w:t>Florida Legislature - $105,000/ City - $120,000</w:t>
            </w:r>
          </w:p>
        </w:tc>
        <w:tc>
          <w:tcPr>
            <w:tcW w:w="1160" w:type="dxa"/>
            <w:tcBorders>
              <w:top w:val="nil"/>
              <w:left w:val="nil"/>
              <w:bottom w:val="single" w:sz="4" w:space="0" w:color="auto"/>
              <w:right w:val="single" w:sz="4" w:space="0" w:color="auto"/>
            </w:tcBorders>
            <w:shd w:val="clear" w:color="auto" w:fill="auto"/>
            <w:vAlign w:val="center"/>
            <w:hideMark/>
          </w:tcPr>
          <w:p w14:paraId="1A970335" w14:textId="77777777" w:rsidR="00F068B1" w:rsidRPr="00F068B1" w:rsidRDefault="00F068B1" w:rsidP="00F068B1">
            <w:pPr>
              <w:spacing w:after="0" w:line="240" w:lineRule="auto"/>
              <w:jc w:val="center"/>
              <w:rPr>
                <w:color w:val="000000"/>
                <w:sz w:val="20"/>
              </w:rPr>
            </w:pPr>
            <w:r w:rsidRPr="00F068B1">
              <w:rPr>
                <w:color w:val="000000"/>
                <w:sz w:val="20"/>
              </w:rPr>
              <w:t>LP05031</w:t>
            </w:r>
          </w:p>
        </w:tc>
      </w:tr>
      <w:tr w:rsidR="00F068B1" w:rsidRPr="00F068B1" w14:paraId="674CABFC"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08BBB49"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2B9C9312"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30C2F22E" w14:textId="77777777" w:rsidR="00F068B1" w:rsidRPr="00F068B1" w:rsidRDefault="00F068B1" w:rsidP="00F068B1">
            <w:pPr>
              <w:spacing w:after="0" w:line="240" w:lineRule="auto"/>
              <w:jc w:val="center"/>
              <w:rPr>
                <w:color w:val="000000"/>
                <w:sz w:val="20"/>
              </w:rPr>
            </w:pPr>
            <w:r w:rsidRPr="00F068B1">
              <w:rPr>
                <w:color w:val="000000"/>
                <w:sz w:val="20"/>
              </w:rPr>
              <w:t>TV-17</w:t>
            </w:r>
          </w:p>
        </w:tc>
        <w:tc>
          <w:tcPr>
            <w:tcW w:w="2038" w:type="dxa"/>
            <w:tcBorders>
              <w:top w:val="nil"/>
              <w:left w:val="nil"/>
              <w:bottom w:val="single" w:sz="4" w:space="0" w:color="auto"/>
              <w:right w:val="single" w:sz="4" w:space="0" w:color="auto"/>
            </w:tcBorders>
            <w:shd w:val="clear" w:color="auto" w:fill="auto"/>
            <w:vAlign w:val="center"/>
            <w:hideMark/>
          </w:tcPr>
          <w:p w14:paraId="41D1A3FB" w14:textId="77777777" w:rsidR="00F068B1" w:rsidRPr="00F068B1" w:rsidRDefault="00F068B1" w:rsidP="00F068B1">
            <w:pPr>
              <w:spacing w:after="0" w:line="240" w:lineRule="auto"/>
              <w:jc w:val="center"/>
              <w:rPr>
                <w:color w:val="000000"/>
                <w:sz w:val="20"/>
              </w:rPr>
            </w:pPr>
            <w:r w:rsidRPr="00F068B1">
              <w:rPr>
                <w:color w:val="000000"/>
                <w:sz w:val="20"/>
              </w:rPr>
              <w:t>Coleman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228CA2C9" w14:textId="77777777" w:rsidR="00F068B1" w:rsidRPr="00F068B1" w:rsidRDefault="00F068B1" w:rsidP="00F068B1">
            <w:pPr>
              <w:spacing w:after="0" w:line="240" w:lineRule="auto"/>
              <w:jc w:val="center"/>
              <w:rPr>
                <w:color w:val="000000"/>
                <w:sz w:val="20"/>
              </w:rPr>
            </w:pPr>
            <w:r w:rsidRPr="00F068B1">
              <w:rPr>
                <w:color w:val="000000"/>
                <w:sz w:val="20"/>
              </w:rPr>
              <w:t>Managed aquatic plant system within a one acre pond.</w:t>
            </w:r>
          </w:p>
        </w:tc>
        <w:tc>
          <w:tcPr>
            <w:tcW w:w="1916" w:type="dxa"/>
            <w:tcBorders>
              <w:top w:val="nil"/>
              <w:left w:val="nil"/>
              <w:bottom w:val="single" w:sz="4" w:space="0" w:color="auto"/>
              <w:right w:val="single" w:sz="4" w:space="0" w:color="auto"/>
            </w:tcBorders>
            <w:shd w:val="clear" w:color="auto" w:fill="auto"/>
            <w:vAlign w:val="center"/>
            <w:hideMark/>
          </w:tcPr>
          <w:p w14:paraId="084DC141" w14:textId="1CE19F44" w:rsidR="00F068B1" w:rsidRPr="00F068B1" w:rsidRDefault="00F068B1" w:rsidP="00F068B1">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29FB91FD"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31C534E"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60B49A3F" w14:textId="77777777" w:rsidR="00F068B1" w:rsidRPr="00F068B1" w:rsidRDefault="00F068B1" w:rsidP="00F068B1">
            <w:pPr>
              <w:spacing w:after="0" w:line="240" w:lineRule="auto"/>
              <w:jc w:val="center"/>
              <w:rPr>
                <w:color w:val="000000"/>
                <w:sz w:val="20"/>
              </w:rPr>
            </w:pPr>
            <w:r w:rsidRPr="00F068B1">
              <w:rPr>
                <w:color w:val="000000"/>
                <w:sz w:val="20"/>
              </w:rPr>
              <w:t>636.7672</w:t>
            </w:r>
          </w:p>
        </w:tc>
        <w:tc>
          <w:tcPr>
            <w:tcW w:w="1094" w:type="dxa"/>
            <w:tcBorders>
              <w:top w:val="nil"/>
              <w:left w:val="nil"/>
              <w:bottom w:val="single" w:sz="4" w:space="0" w:color="auto"/>
              <w:right w:val="single" w:sz="4" w:space="0" w:color="auto"/>
            </w:tcBorders>
            <w:shd w:val="clear" w:color="auto" w:fill="auto"/>
            <w:vAlign w:val="center"/>
            <w:hideMark/>
          </w:tcPr>
          <w:p w14:paraId="0B8E4499" w14:textId="77777777" w:rsidR="00F068B1" w:rsidRPr="00F068B1" w:rsidRDefault="00F068B1" w:rsidP="00F068B1">
            <w:pPr>
              <w:spacing w:after="0" w:line="240" w:lineRule="auto"/>
              <w:jc w:val="center"/>
              <w:rPr>
                <w:color w:val="000000"/>
                <w:sz w:val="20"/>
              </w:rPr>
            </w:pPr>
            <w:r w:rsidRPr="00F068B1">
              <w:rPr>
                <w:color w:val="000000"/>
                <w:sz w:val="20"/>
              </w:rPr>
              <w:t>93.96413</w:t>
            </w:r>
          </w:p>
        </w:tc>
        <w:tc>
          <w:tcPr>
            <w:tcW w:w="838" w:type="dxa"/>
            <w:tcBorders>
              <w:top w:val="nil"/>
              <w:left w:val="nil"/>
              <w:bottom w:val="single" w:sz="4" w:space="0" w:color="auto"/>
              <w:right w:val="single" w:sz="4" w:space="0" w:color="auto"/>
            </w:tcBorders>
            <w:shd w:val="clear" w:color="auto" w:fill="auto"/>
            <w:vAlign w:val="center"/>
            <w:hideMark/>
          </w:tcPr>
          <w:p w14:paraId="6BEA4FA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16FEFB6F" w14:textId="77777777" w:rsidR="00F068B1" w:rsidRPr="00F068B1" w:rsidRDefault="00F068B1" w:rsidP="00F068B1">
            <w:pPr>
              <w:spacing w:after="0" w:line="240" w:lineRule="auto"/>
              <w:jc w:val="center"/>
              <w:rPr>
                <w:color w:val="000000"/>
                <w:sz w:val="20"/>
              </w:rPr>
            </w:pPr>
            <w:r w:rsidRPr="00F068B1">
              <w:rPr>
                <w:color w:val="000000"/>
                <w:sz w:val="20"/>
              </w:rPr>
              <w:t>107</w:t>
            </w:r>
          </w:p>
        </w:tc>
        <w:tc>
          <w:tcPr>
            <w:tcW w:w="972" w:type="dxa"/>
            <w:tcBorders>
              <w:top w:val="nil"/>
              <w:left w:val="nil"/>
              <w:bottom w:val="single" w:sz="4" w:space="0" w:color="auto"/>
              <w:right w:val="single" w:sz="4" w:space="0" w:color="auto"/>
            </w:tcBorders>
            <w:shd w:val="clear" w:color="auto" w:fill="auto"/>
            <w:vAlign w:val="center"/>
            <w:hideMark/>
          </w:tcPr>
          <w:p w14:paraId="4F00A0AC" w14:textId="77777777" w:rsidR="00F068B1" w:rsidRPr="00F068B1" w:rsidRDefault="00F068B1" w:rsidP="00F068B1">
            <w:pPr>
              <w:spacing w:after="0" w:line="240" w:lineRule="auto"/>
              <w:jc w:val="center"/>
              <w:rPr>
                <w:color w:val="000000"/>
                <w:sz w:val="20"/>
              </w:rPr>
            </w:pPr>
            <w:r w:rsidRPr="00F068B1">
              <w:rPr>
                <w:color w:val="000000"/>
                <w:sz w:val="20"/>
              </w:rPr>
              <w:t>11437.5</w:t>
            </w:r>
          </w:p>
        </w:tc>
        <w:tc>
          <w:tcPr>
            <w:tcW w:w="966" w:type="dxa"/>
            <w:tcBorders>
              <w:top w:val="nil"/>
              <w:left w:val="nil"/>
              <w:bottom w:val="single" w:sz="4" w:space="0" w:color="auto"/>
              <w:right w:val="single" w:sz="4" w:space="0" w:color="auto"/>
            </w:tcBorders>
            <w:shd w:val="clear" w:color="auto" w:fill="auto"/>
            <w:vAlign w:val="center"/>
            <w:hideMark/>
          </w:tcPr>
          <w:p w14:paraId="6620CE09" w14:textId="77777777" w:rsidR="00F068B1" w:rsidRPr="00F068B1" w:rsidRDefault="00F068B1" w:rsidP="00F068B1">
            <w:pPr>
              <w:spacing w:after="0" w:line="240" w:lineRule="auto"/>
              <w:jc w:val="center"/>
              <w:rPr>
                <w:color w:val="000000"/>
                <w:sz w:val="20"/>
              </w:rPr>
            </w:pPr>
            <w:r w:rsidRPr="00F068B1">
              <w:rPr>
                <w:color w:val="000000"/>
                <w:sz w:val="20"/>
              </w:rPr>
              <w:t>12000</w:t>
            </w:r>
          </w:p>
        </w:tc>
        <w:tc>
          <w:tcPr>
            <w:tcW w:w="1294" w:type="dxa"/>
            <w:tcBorders>
              <w:top w:val="nil"/>
              <w:left w:val="nil"/>
              <w:bottom w:val="single" w:sz="4" w:space="0" w:color="auto"/>
              <w:right w:val="single" w:sz="4" w:space="0" w:color="auto"/>
            </w:tcBorders>
            <w:shd w:val="clear" w:color="auto" w:fill="auto"/>
            <w:vAlign w:val="center"/>
            <w:hideMark/>
          </w:tcPr>
          <w:p w14:paraId="138D0A29" w14:textId="77777777" w:rsidR="00F068B1" w:rsidRPr="00F068B1" w:rsidRDefault="00F068B1" w:rsidP="00F068B1">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14:paraId="24CB8709" w14:textId="77777777" w:rsidR="00F068B1" w:rsidRPr="00F068B1" w:rsidRDefault="00F068B1" w:rsidP="00F068B1">
            <w:pPr>
              <w:spacing w:after="0" w:line="240" w:lineRule="auto"/>
              <w:jc w:val="center"/>
              <w:rPr>
                <w:color w:val="000000"/>
                <w:sz w:val="20"/>
              </w:rPr>
            </w:pPr>
            <w:r w:rsidRPr="00F068B1">
              <w:rPr>
                <w:color w:val="000000"/>
                <w:sz w:val="20"/>
              </w:rPr>
              <w:t>County - $11,438</w:t>
            </w:r>
          </w:p>
        </w:tc>
        <w:tc>
          <w:tcPr>
            <w:tcW w:w="1160" w:type="dxa"/>
            <w:tcBorders>
              <w:top w:val="nil"/>
              <w:left w:val="nil"/>
              <w:bottom w:val="single" w:sz="4" w:space="0" w:color="auto"/>
              <w:right w:val="single" w:sz="4" w:space="0" w:color="auto"/>
            </w:tcBorders>
            <w:shd w:val="clear" w:color="auto" w:fill="auto"/>
            <w:vAlign w:val="center"/>
            <w:hideMark/>
          </w:tcPr>
          <w:p w14:paraId="2F082A5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6A2205F" w14:textId="77777777" w:rsidTr="00E86A53">
        <w:trPr>
          <w:cantSplit/>
          <w:trHeight w:val="211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36EC9BA"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C3D9C9E" w14:textId="77777777" w:rsidR="00F068B1" w:rsidRPr="00F068B1" w:rsidRDefault="00F068B1" w:rsidP="00F068B1">
            <w:pPr>
              <w:spacing w:after="0" w:line="240" w:lineRule="auto"/>
              <w:jc w:val="center"/>
              <w:rPr>
                <w:color w:val="000000"/>
                <w:sz w:val="20"/>
              </w:rPr>
            </w:pPr>
            <w:r w:rsidRPr="00F068B1">
              <w:rPr>
                <w:color w:val="000000"/>
                <w:sz w:val="20"/>
              </w:rPr>
              <w:t>SJRWMD/ Brevard County</w:t>
            </w:r>
          </w:p>
        </w:tc>
        <w:tc>
          <w:tcPr>
            <w:tcW w:w="928" w:type="dxa"/>
            <w:tcBorders>
              <w:top w:val="nil"/>
              <w:left w:val="nil"/>
              <w:bottom w:val="single" w:sz="4" w:space="0" w:color="auto"/>
              <w:right w:val="single" w:sz="4" w:space="0" w:color="auto"/>
            </w:tcBorders>
            <w:shd w:val="clear" w:color="auto" w:fill="auto"/>
            <w:vAlign w:val="center"/>
            <w:hideMark/>
          </w:tcPr>
          <w:p w14:paraId="72AE2E24" w14:textId="77777777" w:rsidR="00F068B1" w:rsidRPr="00F068B1" w:rsidRDefault="00F068B1" w:rsidP="00F068B1">
            <w:pPr>
              <w:spacing w:after="0" w:line="240" w:lineRule="auto"/>
              <w:jc w:val="center"/>
              <w:rPr>
                <w:color w:val="000000"/>
                <w:sz w:val="20"/>
              </w:rPr>
            </w:pPr>
            <w:r w:rsidRPr="00F068B1">
              <w:rPr>
                <w:color w:val="000000"/>
                <w:sz w:val="20"/>
              </w:rPr>
              <w:t>TV-18</w:t>
            </w:r>
          </w:p>
        </w:tc>
        <w:tc>
          <w:tcPr>
            <w:tcW w:w="2038" w:type="dxa"/>
            <w:tcBorders>
              <w:top w:val="nil"/>
              <w:left w:val="nil"/>
              <w:bottom w:val="single" w:sz="4" w:space="0" w:color="auto"/>
              <w:right w:val="single" w:sz="4" w:space="0" w:color="auto"/>
            </w:tcBorders>
            <w:shd w:val="clear" w:color="auto" w:fill="auto"/>
            <w:vAlign w:val="center"/>
            <w:hideMark/>
          </w:tcPr>
          <w:p w14:paraId="1F2D05A1" w14:textId="77777777" w:rsidR="00F068B1" w:rsidRPr="00F068B1" w:rsidRDefault="00F068B1" w:rsidP="00F068B1">
            <w:pPr>
              <w:spacing w:after="0" w:line="240" w:lineRule="auto"/>
              <w:jc w:val="center"/>
              <w:rPr>
                <w:color w:val="000000"/>
                <w:sz w:val="20"/>
              </w:rPr>
            </w:pPr>
            <w:r w:rsidRPr="00F068B1">
              <w:rPr>
                <w:color w:val="000000"/>
                <w:sz w:val="20"/>
              </w:rPr>
              <w:t>South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1D3DB05B" w14:textId="77777777" w:rsidR="00F068B1" w:rsidRPr="00F068B1" w:rsidRDefault="00F068B1" w:rsidP="00F068B1">
            <w:pPr>
              <w:spacing w:after="0" w:line="240" w:lineRule="auto"/>
              <w:jc w:val="center"/>
              <w:rPr>
                <w:color w:val="000000"/>
                <w:sz w:val="20"/>
              </w:rPr>
            </w:pPr>
            <w:r w:rsidRPr="00F068B1">
              <w:rPr>
                <w:color w:val="000000"/>
                <w:sz w:val="20"/>
              </w:rPr>
              <w:t>Three 2nd generation baffle boxes with media.</w:t>
            </w:r>
          </w:p>
        </w:tc>
        <w:tc>
          <w:tcPr>
            <w:tcW w:w="1916" w:type="dxa"/>
            <w:tcBorders>
              <w:top w:val="nil"/>
              <w:left w:val="nil"/>
              <w:bottom w:val="single" w:sz="4" w:space="0" w:color="auto"/>
              <w:right w:val="single" w:sz="4" w:space="0" w:color="auto"/>
            </w:tcBorders>
            <w:shd w:val="clear" w:color="auto" w:fill="auto"/>
            <w:vAlign w:val="center"/>
            <w:hideMark/>
          </w:tcPr>
          <w:p w14:paraId="62A355BE"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2F1D4D31"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2270B3F"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7EE73D6F" w14:textId="77777777" w:rsidR="00F068B1" w:rsidRPr="00F068B1" w:rsidRDefault="00F068B1" w:rsidP="00F068B1">
            <w:pPr>
              <w:spacing w:after="0" w:line="240" w:lineRule="auto"/>
              <w:jc w:val="center"/>
              <w:rPr>
                <w:color w:val="000000"/>
                <w:sz w:val="20"/>
              </w:rPr>
            </w:pPr>
            <w:r w:rsidRPr="00F068B1">
              <w:rPr>
                <w:color w:val="000000"/>
                <w:sz w:val="20"/>
              </w:rPr>
              <w:t>1482.313</w:t>
            </w:r>
          </w:p>
        </w:tc>
        <w:tc>
          <w:tcPr>
            <w:tcW w:w="1094" w:type="dxa"/>
            <w:tcBorders>
              <w:top w:val="nil"/>
              <w:left w:val="nil"/>
              <w:bottom w:val="single" w:sz="4" w:space="0" w:color="auto"/>
              <w:right w:val="single" w:sz="4" w:space="0" w:color="auto"/>
            </w:tcBorders>
            <w:shd w:val="clear" w:color="auto" w:fill="auto"/>
            <w:vAlign w:val="center"/>
            <w:hideMark/>
          </w:tcPr>
          <w:p w14:paraId="082CCB75" w14:textId="77777777" w:rsidR="00F068B1" w:rsidRPr="00F068B1" w:rsidRDefault="00F068B1" w:rsidP="00F068B1">
            <w:pPr>
              <w:spacing w:after="0" w:line="240" w:lineRule="auto"/>
              <w:jc w:val="center"/>
              <w:rPr>
                <w:color w:val="000000"/>
                <w:sz w:val="20"/>
              </w:rPr>
            </w:pPr>
            <w:r w:rsidRPr="00F068B1">
              <w:rPr>
                <w:color w:val="000000"/>
                <w:sz w:val="20"/>
              </w:rPr>
              <w:t>234.8645</w:t>
            </w:r>
          </w:p>
        </w:tc>
        <w:tc>
          <w:tcPr>
            <w:tcW w:w="838" w:type="dxa"/>
            <w:tcBorders>
              <w:top w:val="nil"/>
              <w:left w:val="nil"/>
              <w:bottom w:val="single" w:sz="4" w:space="0" w:color="auto"/>
              <w:right w:val="single" w:sz="4" w:space="0" w:color="auto"/>
            </w:tcBorders>
            <w:shd w:val="clear" w:color="auto" w:fill="auto"/>
            <w:vAlign w:val="center"/>
            <w:hideMark/>
          </w:tcPr>
          <w:p w14:paraId="3985EBF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1BB5AB8" w14:textId="77777777" w:rsidR="00F068B1" w:rsidRPr="00F068B1" w:rsidRDefault="00F068B1" w:rsidP="00F068B1">
            <w:pPr>
              <w:spacing w:after="0" w:line="240" w:lineRule="auto"/>
              <w:jc w:val="center"/>
              <w:rPr>
                <w:color w:val="000000"/>
                <w:sz w:val="20"/>
              </w:rPr>
            </w:pPr>
            <w:r w:rsidRPr="00F068B1">
              <w:rPr>
                <w:color w:val="000000"/>
                <w:sz w:val="20"/>
              </w:rPr>
              <w:t>235</w:t>
            </w:r>
          </w:p>
        </w:tc>
        <w:tc>
          <w:tcPr>
            <w:tcW w:w="972" w:type="dxa"/>
            <w:tcBorders>
              <w:top w:val="nil"/>
              <w:left w:val="nil"/>
              <w:bottom w:val="single" w:sz="4" w:space="0" w:color="auto"/>
              <w:right w:val="single" w:sz="4" w:space="0" w:color="auto"/>
            </w:tcBorders>
            <w:shd w:val="clear" w:color="auto" w:fill="auto"/>
            <w:vAlign w:val="center"/>
            <w:hideMark/>
          </w:tcPr>
          <w:p w14:paraId="6B9430D0" w14:textId="77777777" w:rsidR="00F068B1" w:rsidRPr="00F068B1" w:rsidRDefault="00F068B1" w:rsidP="00F068B1">
            <w:pPr>
              <w:spacing w:after="0" w:line="240" w:lineRule="auto"/>
              <w:jc w:val="center"/>
              <w:rPr>
                <w:color w:val="000000"/>
                <w:sz w:val="20"/>
              </w:rPr>
            </w:pPr>
            <w:r w:rsidRPr="00F068B1">
              <w:rPr>
                <w:color w:val="000000"/>
                <w:sz w:val="20"/>
              </w:rPr>
              <w:t>450000</w:t>
            </w:r>
          </w:p>
        </w:tc>
        <w:tc>
          <w:tcPr>
            <w:tcW w:w="966" w:type="dxa"/>
            <w:tcBorders>
              <w:top w:val="nil"/>
              <w:left w:val="nil"/>
              <w:bottom w:val="single" w:sz="4" w:space="0" w:color="auto"/>
              <w:right w:val="single" w:sz="4" w:space="0" w:color="auto"/>
            </w:tcBorders>
            <w:shd w:val="clear" w:color="auto" w:fill="auto"/>
            <w:vAlign w:val="center"/>
            <w:hideMark/>
          </w:tcPr>
          <w:p w14:paraId="2F2191F3" w14:textId="77777777" w:rsidR="00F068B1" w:rsidRPr="00F068B1" w:rsidRDefault="00F068B1" w:rsidP="00F068B1">
            <w:pPr>
              <w:spacing w:after="0" w:line="240" w:lineRule="auto"/>
              <w:jc w:val="center"/>
              <w:rPr>
                <w:color w:val="000000"/>
                <w:sz w:val="20"/>
              </w:rPr>
            </w:pPr>
            <w:r w:rsidRPr="00F068B1">
              <w:rPr>
                <w:color w:val="000000"/>
                <w:sz w:val="20"/>
              </w:rPr>
              <w:t>12000</w:t>
            </w:r>
          </w:p>
        </w:tc>
        <w:tc>
          <w:tcPr>
            <w:tcW w:w="1294" w:type="dxa"/>
            <w:tcBorders>
              <w:top w:val="nil"/>
              <w:left w:val="nil"/>
              <w:bottom w:val="single" w:sz="4" w:space="0" w:color="auto"/>
              <w:right w:val="single" w:sz="4" w:space="0" w:color="auto"/>
            </w:tcBorders>
            <w:shd w:val="clear" w:color="auto" w:fill="auto"/>
            <w:vAlign w:val="center"/>
            <w:hideMark/>
          </w:tcPr>
          <w:p w14:paraId="35E8F0D1" w14:textId="77777777" w:rsidR="00F068B1" w:rsidRPr="00F068B1" w:rsidRDefault="00F068B1" w:rsidP="00F068B1">
            <w:pPr>
              <w:spacing w:after="0" w:line="240" w:lineRule="auto"/>
              <w:jc w:val="center"/>
              <w:rPr>
                <w:color w:val="000000"/>
                <w:sz w:val="20"/>
              </w:rPr>
            </w:pPr>
            <w:r w:rsidRPr="00F068B1">
              <w:rPr>
                <w:color w:val="000000"/>
                <w:sz w:val="20"/>
              </w:rPr>
              <w:t>City/ SJRWMD/ County</w:t>
            </w:r>
          </w:p>
        </w:tc>
        <w:tc>
          <w:tcPr>
            <w:tcW w:w="1172" w:type="dxa"/>
            <w:tcBorders>
              <w:top w:val="nil"/>
              <w:left w:val="nil"/>
              <w:bottom w:val="single" w:sz="4" w:space="0" w:color="auto"/>
              <w:right w:val="single" w:sz="4" w:space="0" w:color="auto"/>
            </w:tcBorders>
            <w:shd w:val="clear" w:color="auto" w:fill="auto"/>
            <w:vAlign w:val="center"/>
            <w:hideMark/>
          </w:tcPr>
          <w:p w14:paraId="446B5E16" w14:textId="77777777" w:rsidR="00F068B1" w:rsidRPr="00F068B1" w:rsidRDefault="00F068B1" w:rsidP="00F068B1">
            <w:pPr>
              <w:spacing w:after="0" w:line="240" w:lineRule="auto"/>
              <w:jc w:val="center"/>
              <w:rPr>
                <w:color w:val="000000"/>
                <w:sz w:val="20"/>
              </w:rPr>
            </w:pPr>
            <w:r w:rsidRPr="00F068B1">
              <w:rPr>
                <w:color w:val="000000"/>
                <w:sz w:val="20"/>
              </w:rPr>
              <w:t>City - $254,144/ SJRWMD - $110,000/ County - $86,856</w:t>
            </w:r>
          </w:p>
        </w:tc>
        <w:tc>
          <w:tcPr>
            <w:tcW w:w="1160" w:type="dxa"/>
            <w:tcBorders>
              <w:top w:val="nil"/>
              <w:left w:val="nil"/>
              <w:bottom w:val="single" w:sz="4" w:space="0" w:color="auto"/>
              <w:right w:val="single" w:sz="4" w:space="0" w:color="auto"/>
            </w:tcBorders>
            <w:shd w:val="clear" w:color="auto" w:fill="auto"/>
            <w:vAlign w:val="center"/>
            <w:hideMark/>
          </w:tcPr>
          <w:p w14:paraId="66055BDD"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340BB7B"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4C0DCB7"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35E02A3A"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73C0D36D" w14:textId="77777777" w:rsidR="00F068B1" w:rsidRPr="00F068B1" w:rsidRDefault="00F068B1" w:rsidP="00F068B1">
            <w:pPr>
              <w:spacing w:after="0" w:line="240" w:lineRule="auto"/>
              <w:jc w:val="center"/>
              <w:rPr>
                <w:color w:val="000000"/>
                <w:sz w:val="20"/>
              </w:rPr>
            </w:pPr>
            <w:r w:rsidRPr="00F068B1">
              <w:rPr>
                <w:color w:val="000000"/>
                <w:sz w:val="20"/>
              </w:rPr>
              <w:t>TV-19</w:t>
            </w:r>
          </w:p>
        </w:tc>
        <w:tc>
          <w:tcPr>
            <w:tcW w:w="2038" w:type="dxa"/>
            <w:tcBorders>
              <w:top w:val="nil"/>
              <w:left w:val="nil"/>
              <w:bottom w:val="single" w:sz="4" w:space="0" w:color="auto"/>
              <w:right w:val="single" w:sz="4" w:space="0" w:color="auto"/>
            </w:tcBorders>
            <w:shd w:val="clear" w:color="auto" w:fill="auto"/>
            <w:vAlign w:val="center"/>
            <w:hideMark/>
          </w:tcPr>
          <w:p w14:paraId="477BED11" w14:textId="77777777" w:rsidR="00F068B1" w:rsidRPr="00F068B1" w:rsidRDefault="00F068B1" w:rsidP="00F068B1">
            <w:pPr>
              <w:spacing w:after="0" w:line="240" w:lineRule="auto"/>
              <w:jc w:val="center"/>
              <w:rPr>
                <w:color w:val="000000"/>
                <w:sz w:val="20"/>
              </w:rPr>
            </w:pPr>
            <w:r w:rsidRPr="00F068B1">
              <w:rPr>
                <w:color w:val="000000"/>
                <w:sz w:val="20"/>
              </w:rPr>
              <w:t>St. Theresa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78427160" w14:textId="77777777" w:rsidR="00F068B1" w:rsidRPr="00F068B1" w:rsidRDefault="00F068B1" w:rsidP="00F068B1">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14:paraId="280465AA"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4BBCF2EA"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ABFD1C7"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1BDF7FCF" w14:textId="77777777" w:rsidR="00F068B1" w:rsidRPr="00F068B1" w:rsidRDefault="00F068B1" w:rsidP="00F068B1">
            <w:pPr>
              <w:spacing w:after="0" w:line="240" w:lineRule="auto"/>
              <w:jc w:val="center"/>
              <w:rPr>
                <w:color w:val="000000"/>
                <w:sz w:val="20"/>
              </w:rPr>
            </w:pPr>
            <w:r w:rsidRPr="00F068B1">
              <w:rPr>
                <w:color w:val="000000"/>
                <w:sz w:val="20"/>
              </w:rPr>
              <w:t>4728.512</w:t>
            </w:r>
          </w:p>
        </w:tc>
        <w:tc>
          <w:tcPr>
            <w:tcW w:w="1094" w:type="dxa"/>
            <w:tcBorders>
              <w:top w:val="nil"/>
              <w:left w:val="nil"/>
              <w:bottom w:val="single" w:sz="4" w:space="0" w:color="auto"/>
              <w:right w:val="single" w:sz="4" w:space="0" w:color="auto"/>
            </w:tcBorders>
            <w:shd w:val="clear" w:color="auto" w:fill="auto"/>
            <w:vAlign w:val="center"/>
            <w:hideMark/>
          </w:tcPr>
          <w:p w14:paraId="6836EABC" w14:textId="77777777" w:rsidR="00F068B1" w:rsidRPr="00F068B1" w:rsidRDefault="00F068B1" w:rsidP="00F068B1">
            <w:pPr>
              <w:spacing w:after="0" w:line="240" w:lineRule="auto"/>
              <w:jc w:val="center"/>
              <w:rPr>
                <w:color w:val="000000"/>
                <w:sz w:val="20"/>
              </w:rPr>
            </w:pPr>
            <w:r w:rsidRPr="00F068B1">
              <w:rPr>
                <w:color w:val="000000"/>
                <w:sz w:val="20"/>
              </w:rPr>
              <w:t>761.7081</w:t>
            </w:r>
          </w:p>
        </w:tc>
        <w:tc>
          <w:tcPr>
            <w:tcW w:w="838" w:type="dxa"/>
            <w:tcBorders>
              <w:top w:val="nil"/>
              <w:left w:val="nil"/>
              <w:bottom w:val="single" w:sz="4" w:space="0" w:color="auto"/>
              <w:right w:val="single" w:sz="4" w:space="0" w:color="auto"/>
            </w:tcBorders>
            <w:shd w:val="clear" w:color="auto" w:fill="auto"/>
            <w:vAlign w:val="center"/>
            <w:hideMark/>
          </w:tcPr>
          <w:p w14:paraId="1DD8138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571E4BC" w14:textId="77777777" w:rsidR="00F068B1" w:rsidRPr="00F068B1" w:rsidRDefault="00F068B1" w:rsidP="00F068B1">
            <w:pPr>
              <w:spacing w:after="0" w:line="240" w:lineRule="auto"/>
              <w:jc w:val="center"/>
              <w:rPr>
                <w:color w:val="000000"/>
                <w:sz w:val="20"/>
              </w:rPr>
            </w:pPr>
            <w:r w:rsidRPr="00F068B1">
              <w:rPr>
                <w:color w:val="000000"/>
                <w:sz w:val="20"/>
              </w:rPr>
              <w:t>314</w:t>
            </w:r>
          </w:p>
        </w:tc>
        <w:tc>
          <w:tcPr>
            <w:tcW w:w="972" w:type="dxa"/>
            <w:tcBorders>
              <w:top w:val="nil"/>
              <w:left w:val="nil"/>
              <w:bottom w:val="single" w:sz="4" w:space="0" w:color="auto"/>
              <w:right w:val="single" w:sz="4" w:space="0" w:color="auto"/>
            </w:tcBorders>
            <w:shd w:val="clear" w:color="auto" w:fill="auto"/>
            <w:vAlign w:val="center"/>
            <w:hideMark/>
          </w:tcPr>
          <w:p w14:paraId="7D60A6BB" w14:textId="77777777" w:rsidR="00F068B1" w:rsidRPr="00F068B1" w:rsidRDefault="00F068B1" w:rsidP="00F068B1">
            <w:pPr>
              <w:spacing w:after="0" w:line="240" w:lineRule="auto"/>
              <w:jc w:val="center"/>
              <w:rPr>
                <w:color w:val="000000"/>
                <w:sz w:val="20"/>
              </w:rPr>
            </w:pPr>
            <w:r w:rsidRPr="00F068B1">
              <w:rPr>
                <w:color w:val="000000"/>
                <w:sz w:val="20"/>
              </w:rPr>
              <w:t>375000</w:t>
            </w:r>
          </w:p>
        </w:tc>
        <w:tc>
          <w:tcPr>
            <w:tcW w:w="966" w:type="dxa"/>
            <w:tcBorders>
              <w:top w:val="nil"/>
              <w:left w:val="nil"/>
              <w:bottom w:val="single" w:sz="4" w:space="0" w:color="auto"/>
              <w:right w:val="single" w:sz="4" w:space="0" w:color="auto"/>
            </w:tcBorders>
            <w:shd w:val="clear" w:color="auto" w:fill="auto"/>
            <w:vAlign w:val="center"/>
            <w:hideMark/>
          </w:tcPr>
          <w:p w14:paraId="7FE95B1A" w14:textId="77777777" w:rsidR="00F068B1" w:rsidRPr="00F068B1" w:rsidRDefault="00F068B1" w:rsidP="00F068B1">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14:paraId="3658E85C" w14:textId="77777777" w:rsidR="00F068B1" w:rsidRPr="00F068B1" w:rsidRDefault="00F068B1" w:rsidP="00F068B1">
            <w:pPr>
              <w:spacing w:after="0" w:line="240" w:lineRule="auto"/>
              <w:jc w:val="center"/>
              <w:rPr>
                <w:color w:val="000000"/>
                <w:sz w:val="20"/>
              </w:rPr>
            </w:pPr>
            <w:r w:rsidRPr="00F068B1">
              <w:rPr>
                <w:color w:val="000000"/>
                <w:sz w:val="20"/>
              </w:rPr>
              <w:t>City/ County</w:t>
            </w:r>
          </w:p>
        </w:tc>
        <w:tc>
          <w:tcPr>
            <w:tcW w:w="1172" w:type="dxa"/>
            <w:tcBorders>
              <w:top w:val="nil"/>
              <w:left w:val="nil"/>
              <w:bottom w:val="single" w:sz="4" w:space="0" w:color="auto"/>
              <w:right w:val="single" w:sz="4" w:space="0" w:color="auto"/>
            </w:tcBorders>
            <w:shd w:val="clear" w:color="auto" w:fill="auto"/>
            <w:vAlign w:val="center"/>
            <w:hideMark/>
          </w:tcPr>
          <w:p w14:paraId="0BD6EB44" w14:textId="77777777" w:rsidR="00F068B1" w:rsidRPr="00F068B1" w:rsidRDefault="00F068B1" w:rsidP="00F068B1">
            <w:pPr>
              <w:spacing w:after="0" w:line="240" w:lineRule="auto"/>
              <w:jc w:val="center"/>
              <w:rPr>
                <w:color w:val="000000"/>
                <w:sz w:val="20"/>
              </w:rPr>
            </w:pPr>
            <w:r w:rsidRPr="00F068B1">
              <w:rPr>
                <w:color w:val="000000"/>
                <w:sz w:val="20"/>
              </w:rPr>
              <w:t>City - $102,200/ County - $272,800</w:t>
            </w:r>
          </w:p>
        </w:tc>
        <w:tc>
          <w:tcPr>
            <w:tcW w:w="1160" w:type="dxa"/>
            <w:tcBorders>
              <w:top w:val="nil"/>
              <w:left w:val="nil"/>
              <w:bottom w:val="single" w:sz="4" w:space="0" w:color="auto"/>
              <w:right w:val="single" w:sz="4" w:space="0" w:color="auto"/>
            </w:tcBorders>
            <w:shd w:val="clear" w:color="auto" w:fill="auto"/>
            <w:vAlign w:val="center"/>
            <w:hideMark/>
          </w:tcPr>
          <w:p w14:paraId="4F0C3B03"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92ECE60"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5652BEA"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15525566"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12A2F609" w14:textId="77777777" w:rsidR="00F068B1" w:rsidRPr="00F068B1" w:rsidRDefault="00F068B1" w:rsidP="00F068B1">
            <w:pPr>
              <w:spacing w:after="0" w:line="240" w:lineRule="auto"/>
              <w:jc w:val="center"/>
              <w:rPr>
                <w:color w:val="000000"/>
                <w:sz w:val="20"/>
              </w:rPr>
            </w:pPr>
            <w:r w:rsidRPr="00F068B1">
              <w:rPr>
                <w:color w:val="000000"/>
                <w:sz w:val="20"/>
              </w:rPr>
              <w:t>TV-20</w:t>
            </w:r>
          </w:p>
        </w:tc>
        <w:tc>
          <w:tcPr>
            <w:tcW w:w="2038" w:type="dxa"/>
            <w:tcBorders>
              <w:top w:val="nil"/>
              <w:left w:val="nil"/>
              <w:bottom w:val="single" w:sz="4" w:space="0" w:color="auto"/>
              <w:right w:val="single" w:sz="4" w:space="0" w:color="auto"/>
            </w:tcBorders>
            <w:shd w:val="clear" w:color="auto" w:fill="auto"/>
            <w:vAlign w:val="center"/>
            <w:hideMark/>
          </w:tcPr>
          <w:p w14:paraId="10C571CB" w14:textId="77777777" w:rsidR="00F068B1" w:rsidRPr="00F068B1" w:rsidRDefault="00F068B1" w:rsidP="00F068B1">
            <w:pPr>
              <w:spacing w:after="0" w:line="240" w:lineRule="auto"/>
              <w:jc w:val="center"/>
              <w:rPr>
                <w:color w:val="000000"/>
                <w:sz w:val="20"/>
              </w:rPr>
            </w:pPr>
            <w:r w:rsidRPr="00F068B1">
              <w:rPr>
                <w:color w:val="000000"/>
                <w:sz w:val="20"/>
              </w:rPr>
              <w:t>La Paloma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01AB26E8" w14:textId="77777777" w:rsidR="00F068B1" w:rsidRPr="00F068B1" w:rsidRDefault="00F068B1" w:rsidP="00F068B1">
            <w:pPr>
              <w:spacing w:after="0" w:line="240" w:lineRule="auto"/>
              <w:jc w:val="center"/>
              <w:rPr>
                <w:color w:val="000000"/>
                <w:sz w:val="20"/>
              </w:rPr>
            </w:pPr>
            <w:r w:rsidRPr="00F068B1">
              <w:rPr>
                <w:color w:val="000000"/>
                <w:sz w:val="20"/>
              </w:rPr>
              <w:t>2nd generation baffle box with media.</w:t>
            </w:r>
          </w:p>
        </w:tc>
        <w:tc>
          <w:tcPr>
            <w:tcW w:w="1916" w:type="dxa"/>
            <w:tcBorders>
              <w:top w:val="nil"/>
              <w:left w:val="nil"/>
              <w:bottom w:val="single" w:sz="4" w:space="0" w:color="auto"/>
              <w:right w:val="single" w:sz="4" w:space="0" w:color="auto"/>
            </w:tcBorders>
            <w:shd w:val="clear" w:color="auto" w:fill="auto"/>
            <w:vAlign w:val="center"/>
            <w:hideMark/>
          </w:tcPr>
          <w:p w14:paraId="1E004190"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ADFFC66"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DE27952" w14:textId="77777777" w:rsidR="00F068B1" w:rsidRPr="00F068B1" w:rsidRDefault="00F068B1" w:rsidP="00F068B1">
            <w:pPr>
              <w:spacing w:after="0" w:line="240" w:lineRule="auto"/>
              <w:jc w:val="center"/>
              <w:rPr>
                <w:color w:val="000000"/>
                <w:sz w:val="20"/>
              </w:rPr>
            </w:pPr>
            <w:r w:rsidRPr="00F068B1">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04551556" w14:textId="77777777" w:rsidR="00F068B1" w:rsidRPr="00F068B1" w:rsidRDefault="00F068B1" w:rsidP="00F068B1">
            <w:pPr>
              <w:spacing w:after="0" w:line="240" w:lineRule="auto"/>
              <w:jc w:val="center"/>
              <w:rPr>
                <w:color w:val="000000"/>
                <w:sz w:val="20"/>
              </w:rPr>
            </w:pPr>
            <w:r w:rsidRPr="00F068B1">
              <w:rPr>
                <w:color w:val="000000"/>
                <w:sz w:val="20"/>
              </w:rPr>
              <w:t>3533.862</w:t>
            </w:r>
          </w:p>
        </w:tc>
        <w:tc>
          <w:tcPr>
            <w:tcW w:w="1094" w:type="dxa"/>
            <w:tcBorders>
              <w:top w:val="nil"/>
              <w:left w:val="nil"/>
              <w:bottom w:val="single" w:sz="4" w:space="0" w:color="auto"/>
              <w:right w:val="single" w:sz="4" w:space="0" w:color="auto"/>
            </w:tcBorders>
            <w:shd w:val="clear" w:color="auto" w:fill="auto"/>
            <w:vAlign w:val="center"/>
            <w:hideMark/>
          </w:tcPr>
          <w:p w14:paraId="4F202FDA" w14:textId="77777777" w:rsidR="00F068B1" w:rsidRPr="00F068B1" w:rsidRDefault="00F068B1" w:rsidP="00F068B1">
            <w:pPr>
              <w:spacing w:after="0" w:line="240" w:lineRule="auto"/>
              <w:jc w:val="center"/>
              <w:rPr>
                <w:color w:val="000000"/>
                <w:sz w:val="20"/>
              </w:rPr>
            </w:pPr>
            <w:r w:rsidRPr="00F068B1">
              <w:rPr>
                <w:color w:val="000000"/>
                <w:sz w:val="20"/>
              </w:rPr>
              <w:t>562.5211</w:t>
            </w:r>
          </w:p>
        </w:tc>
        <w:tc>
          <w:tcPr>
            <w:tcW w:w="838" w:type="dxa"/>
            <w:tcBorders>
              <w:top w:val="nil"/>
              <w:left w:val="nil"/>
              <w:bottom w:val="single" w:sz="4" w:space="0" w:color="auto"/>
              <w:right w:val="single" w:sz="4" w:space="0" w:color="auto"/>
            </w:tcBorders>
            <w:shd w:val="clear" w:color="auto" w:fill="auto"/>
            <w:vAlign w:val="center"/>
            <w:hideMark/>
          </w:tcPr>
          <w:p w14:paraId="20D88D1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EA9B5D3" w14:textId="77777777" w:rsidR="00F068B1" w:rsidRPr="00F068B1" w:rsidRDefault="00F068B1" w:rsidP="00F068B1">
            <w:pPr>
              <w:spacing w:after="0" w:line="240" w:lineRule="auto"/>
              <w:jc w:val="center"/>
              <w:rPr>
                <w:color w:val="000000"/>
                <w:sz w:val="20"/>
              </w:rPr>
            </w:pPr>
            <w:r w:rsidRPr="00F068B1">
              <w:rPr>
                <w:color w:val="000000"/>
                <w:sz w:val="20"/>
              </w:rPr>
              <w:t>488</w:t>
            </w:r>
          </w:p>
        </w:tc>
        <w:tc>
          <w:tcPr>
            <w:tcW w:w="972" w:type="dxa"/>
            <w:tcBorders>
              <w:top w:val="nil"/>
              <w:left w:val="nil"/>
              <w:bottom w:val="single" w:sz="4" w:space="0" w:color="auto"/>
              <w:right w:val="single" w:sz="4" w:space="0" w:color="auto"/>
            </w:tcBorders>
            <w:shd w:val="clear" w:color="auto" w:fill="auto"/>
            <w:vAlign w:val="center"/>
            <w:hideMark/>
          </w:tcPr>
          <w:p w14:paraId="3FB12CE7" w14:textId="77777777" w:rsidR="00F068B1" w:rsidRPr="00F068B1" w:rsidRDefault="00F068B1" w:rsidP="00F068B1">
            <w:pPr>
              <w:spacing w:after="0" w:line="240" w:lineRule="auto"/>
              <w:jc w:val="center"/>
              <w:rPr>
                <w:color w:val="000000"/>
                <w:sz w:val="20"/>
              </w:rPr>
            </w:pPr>
            <w:r w:rsidRPr="00F068B1">
              <w:rPr>
                <w:color w:val="000000"/>
                <w:sz w:val="20"/>
              </w:rPr>
              <w:t>375000</w:t>
            </w:r>
          </w:p>
        </w:tc>
        <w:tc>
          <w:tcPr>
            <w:tcW w:w="966" w:type="dxa"/>
            <w:tcBorders>
              <w:top w:val="nil"/>
              <w:left w:val="nil"/>
              <w:bottom w:val="single" w:sz="4" w:space="0" w:color="auto"/>
              <w:right w:val="single" w:sz="4" w:space="0" w:color="auto"/>
            </w:tcBorders>
            <w:shd w:val="clear" w:color="auto" w:fill="auto"/>
            <w:vAlign w:val="center"/>
            <w:hideMark/>
          </w:tcPr>
          <w:p w14:paraId="0B147E2D" w14:textId="77777777" w:rsidR="00F068B1" w:rsidRPr="00F068B1" w:rsidRDefault="00F068B1" w:rsidP="00F068B1">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14:paraId="2C39392C" w14:textId="77777777" w:rsidR="00F068B1" w:rsidRPr="00F068B1" w:rsidRDefault="00F068B1" w:rsidP="00F068B1">
            <w:pPr>
              <w:spacing w:after="0" w:line="240" w:lineRule="auto"/>
              <w:jc w:val="center"/>
              <w:rPr>
                <w:color w:val="000000"/>
                <w:sz w:val="20"/>
              </w:rPr>
            </w:pPr>
            <w:r w:rsidRPr="00F068B1">
              <w:rPr>
                <w:color w:val="000000"/>
                <w:sz w:val="20"/>
              </w:rPr>
              <w:t>City/ County</w:t>
            </w:r>
          </w:p>
        </w:tc>
        <w:tc>
          <w:tcPr>
            <w:tcW w:w="1172" w:type="dxa"/>
            <w:tcBorders>
              <w:top w:val="nil"/>
              <w:left w:val="nil"/>
              <w:bottom w:val="single" w:sz="4" w:space="0" w:color="auto"/>
              <w:right w:val="single" w:sz="4" w:space="0" w:color="auto"/>
            </w:tcBorders>
            <w:shd w:val="clear" w:color="auto" w:fill="auto"/>
            <w:vAlign w:val="center"/>
            <w:hideMark/>
          </w:tcPr>
          <w:p w14:paraId="2A5328FF" w14:textId="77777777" w:rsidR="00F068B1" w:rsidRPr="00F068B1" w:rsidRDefault="00F068B1" w:rsidP="00F068B1">
            <w:pPr>
              <w:spacing w:after="0" w:line="240" w:lineRule="auto"/>
              <w:jc w:val="center"/>
              <w:rPr>
                <w:color w:val="000000"/>
                <w:sz w:val="20"/>
              </w:rPr>
            </w:pPr>
            <w:r w:rsidRPr="00F068B1">
              <w:rPr>
                <w:color w:val="000000"/>
                <w:sz w:val="20"/>
              </w:rPr>
              <w:t>City - $166,704/ County - $208,296</w:t>
            </w:r>
          </w:p>
        </w:tc>
        <w:tc>
          <w:tcPr>
            <w:tcW w:w="1160" w:type="dxa"/>
            <w:tcBorders>
              <w:top w:val="nil"/>
              <w:left w:val="nil"/>
              <w:bottom w:val="single" w:sz="4" w:space="0" w:color="auto"/>
              <w:right w:val="single" w:sz="4" w:space="0" w:color="auto"/>
            </w:tcBorders>
            <w:shd w:val="clear" w:color="auto" w:fill="auto"/>
            <w:vAlign w:val="center"/>
            <w:hideMark/>
          </w:tcPr>
          <w:p w14:paraId="53589A93"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BD4D3E5"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3AFEB99"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EEE4BA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46D96EA2" w14:textId="77777777" w:rsidR="00F068B1" w:rsidRPr="00F068B1" w:rsidRDefault="00F068B1" w:rsidP="00F068B1">
            <w:pPr>
              <w:spacing w:after="0" w:line="240" w:lineRule="auto"/>
              <w:jc w:val="center"/>
              <w:rPr>
                <w:color w:val="000000"/>
                <w:sz w:val="20"/>
              </w:rPr>
            </w:pPr>
            <w:r w:rsidRPr="00F068B1">
              <w:rPr>
                <w:color w:val="000000"/>
                <w:sz w:val="20"/>
              </w:rPr>
              <w:t>TV-21</w:t>
            </w:r>
          </w:p>
        </w:tc>
        <w:tc>
          <w:tcPr>
            <w:tcW w:w="2038" w:type="dxa"/>
            <w:tcBorders>
              <w:top w:val="nil"/>
              <w:left w:val="nil"/>
              <w:bottom w:val="single" w:sz="4" w:space="0" w:color="auto"/>
              <w:right w:val="single" w:sz="4" w:space="0" w:color="auto"/>
            </w:tcBorders>
            <w:shd w:val="clear" w:color="auto" w:fill="auto"/>
            <w:vAlign w:val="center"/>
            <w:hideMark/>
          </w:tcPr>
          <w:p w14:paraId="1E760768" w14:textId="77777777" w:rsidR="00F068B1" w:rsidRPr="00F068B1" w:rsidRDefault="00F068B1" w:rsidP="00F068B1">
            <w:pPr>
              <w:spacing w:after="0" w:line="240" w:lineRule="auto"/>
              <w:jc w:val="center"/>
              <w:rPr>
                <w:color w:val="000000"/>
                <w:sz w:val="20"/>
              </w:rPr>
            </w:pPr>
            <w:r w:rsidRPr="00F068B1">
              <w:rPr>
                <w:color w:val="000000"/>
                <w:sz w:val="20"/>
              </w:rPr>
              <w:t>THS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3106F05B"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723FA926"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F490BB2"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0526CEE"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7529A1F3" w14:textId="77777777" w:rsidR="00F068B1" w:rsidRPr="00F068B1" w:rsidRDefault="00F068B1" w:rsidP="00F068B1">
            <w:pPr>
              <w:spacing w:after="0" w:line="240" w:lineRule="auto"/>
              <w:jc w:val="center"/>
              <w:rPr>
                <w:color w:val="000000"/>
                <w:sz w:val="20"/>
              </w:rPr>
            </w:pPr>
            <w:r w:rsidRPr="00F068B1">
              <w:rPr>
                <w:color w:val="000000"/>
                <w:sz w:val="20"/>
              </w:rPr>
              <w:t>1498.178</w:t>
            </w:r>
          </w:p>
        </w:tc>
        <w:tc>
          <w:tcPr>
            <w:tcW w:w="1094" w:type="dxa"/>
            <w:tcBorders>
              <w:top w:val="nil"/>
              <w:left w:val="nil"/>
              <w:bottom w:val="single" w:sz="4" w:space="0" w:color="auto"/>
              <w:right w:val="single" w:sz="4" w:space="0" w:color="auto"/>
            </w:tcBorders>
            <w:shd w:val="clear" w:color="auto" w:fill="auto"/>
            <w:vAlign w:val="center"/>
            <w:hideMark/>
          </w:tcPr>
          <w:p w14:paraId="5936F006" w14:textId="77777777" w:rsidR="00F068B1" w:rsidRPr="00F068B1" w:rsidRDefault="00F068B1" w:rsidP="00F068B1">
            <w:pPr>
              <w:spacing w:after="0" w:line="240" w:lineRule="auto"/>
              <w:jc w:val="center"/>
              <w:rPr>
                <w:color w:val="000000"/>
                <w:sz w:val="20"/>
              </w:rPr>
            </w:pPr>
            <w:r w:rsidRPr="00F068B1">
              <w:rPr>
                <w:color w:val="000000"/>
                <w:sz w:val="20"/>
              </w:rPr>
              <w:t>235.5219</w:t>
            </w:r>
          </w:p>
        </w:tc>
        <w:tc>
          <w:tcPr>
            <w:tcW w:w="838" w:type="dxa"/>
            <w:tcBorders>
              <w:top w:val="nil"/>
              <w:left w:val="nil"/>
              <w:bottom w:val="single" w:sz="4" w:space="0" w:color="auto"/>
              <w:right w:val="single" w:sz="4" w:space="0" w:color="auto"/>
            </w:tcBorders>
            <w:shd w:val="clear" w:color="auto" w:fill="auto"/>
            <w:vAlign w:val="center"/>
            <w:hideMark/>
          </w:tcPr>
          <w:p w14:paraId="2BA2EB13"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4210A07" w14:textId="77777777" w:rsidR="00F068B1" w:rsidRPr="00F068B1" w:rsidRDefault="00F068B1" w:rsidP="00F068B1">
            <w:pPr>
              <w:spacing w:after="0" w:line="240" w:lineRule="auto"/>
              <w:jc w:val="center"/>
              <w:rPr>
                <w:color w:val="000000"/>
                <w:sz w:val="20"/>
              </w:rPr>
            </w:pPr>
            <w:r w:rsidRPr="00F068B1">
              <w:rPr>
                <w:color w:val="000000"/>
                <w:sz w:val="20"/>
              </w:rPr>
              <w:t>239.65</w:t>
            </w:r>
          </w:p>
        </w:tc>
        <w:tc>
          <w:tcPr>
            <w:tcW w:w="972" w:type="dxa"/>
            <w:tcBorders>
              <w:top w:val="nil"/>
              <w:left w:val="nil"/>
              <w:bottom w:val="single" w:sz="4" w:space="0" w:color="auto"/>
              <w:right w:val="single" w:sz="4" w:space="0" w:color="auto"/>
            </w:tcBorders>
            <w:shd w:val="clear" w:color="auto" w:fill="auto"/>
            <w:vAlign w:val="center"/>
            <w:hideMark/>
          </w:tcPr>
          <w:p w14:paraId="228A650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3252265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1494BF6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298095C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44FFFE8A"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3297372"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1ED1B0EA"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D7CC7B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6707897B" w14:textId="77777777" w:rsidR="00F068B1" w:rsidRPr="00F068B1" w:rsidRDefault="00F068B1" w:rsidP="00F068B1">
            <w:pPr>
              <w:spacing w:after="0" w:line="240" w:lineRule="auto"/>
              <w:jc w:val="center"/>
              <w:rPr>
                <w:color w:val="000000"/>
                <w:sz w:val="20"/>
              </w:rPr>
            </w:pPr>
            <w:r w:rsidRPr="00F068B1">
              <w:rPr>
                <w:color w:val="000000"/>
                <w:sz w:val="20"/>
              </w:rPr>
              <w:t>TV-22</w:t>
            </w:r>
          </w:p>
        </w:tc>
        <w:tc>
          <w:tcPr>
            <w:tcW w:w="2038" w:type="dxa"/>
            <w:tcBorders>
              <w:top w:val="nil"/>
              <w:left w:val="nil"/>
              <w:bottom w:val="single" w:sz="4" w:space="0" w:color="auto"/>
              <w:right w:val="single" w:sz="4" w:space="0" w:color="auto"/>
            </w:tcBorders>
            <w:shd w:val="clear" w:color="auto" w:fill="auto"/>
            <w:vAlign w:val="center"/>
            <w:hideMark/>
          </w:tcPr>
          <w:p w14:paraId="27321C36" w14:textId="77777777" w:rsidR="00F068B1" w:rsidRPr="00F068B1" w:rsidRDefault="00F068B1" w:rsidP="00F068B1">
            <w:pPr>
              <w:spacing w:after="0" w:line="240" w:lineRule="auto"/>
              <w:jc w:val="center"/>
              <w:rPr>
                <w:color w:val="000000"/>
                <w:sz w:val="20"/>
              </w:rPr>
            </w:pPr>
            <w:r w:rsidRPr="00F068B1">
              <w:rPr>
                <w:color w:val="000000"/>
                <w:sz w:val="20"/>
              </w:rPr>
              <w:t>Brevard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48710601"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33002BA8"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289796F6"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A87276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E001BB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534589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4380854"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4A44612" w14:textId="77777777" w:rsidR="00F068B1" w:rsidRPr="00F068B1" w:rsidRDefault="00F068B1" w:rsidP="00F068B1">
            <w:pPr>
              <w:spacing w:after="0" w:line="240" w:lineRule="auto"/>
              <w:jc w:val="center"/>
              <w:rPr>
                <w:color w:val="000000"/>
                <w:sz w:val="20"/>
              </w:rPr>
            </w:pPr>
            <w:r w:rsidRPr="00F068B1">
              <w:rPr>
                <w:color w:val="000000"/>
                <w:sz w:val="20"/>
              </w:rPr>
              <w:t>17.71</w:t>
            </w:r>
          </w:p>
        </w:tc>
        <w:tc>
          <w:tcPr>
            <w:tcW w:w="972" w:type="dxa"/>
            <w:tcBorders>
              <w:top w:val="nil"/>
              <w:left w:val="nil"/>
              <w:bottom w:val="single" w:sz="4" w:space="0" w:color="auto"/>
              <w:right w:val="single" w:sz="4" w:space="0" w:color="auto"/>
            </w:tcBorders>
            <w:shd w:val="clear" w:color="auto" w:fill="auto"/>
            <w:vAlign w:val="center"/>
            <w:hideMark/>
          </w:tcPr>
          <w:p w14:paraId="0D210C4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47E12E0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24AE9BE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599FC7F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61C6D01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D8D6C2F"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083EB0A3"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80B16F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0C7D9D1D" w14:textId="77777777" w:rsidR="00F068B1" w:rsidRPr="00F068B1" w:rsidRDefault="00F068B1" w:rsidP="00F068B1">
            <w:pPr>
              <w:spacing w:after="0" w:line="240" w:lineRule="auto"/>
              <w:jc w:val="center"/>
              <w:rPr>
                <w:color w:val="000000"/>
                <w:sz w:val="20"/>
              </w:rPr>
            </w:pPr>
            <w:r w:rsidRPr="00F068B1">
              <w:rPr>
                <w:color w:val="000000"/>
                <w:sz w:val="20"/>
              </w:rPr>
              <w:t>TV-23</w:t>
            </w:r>
          </w:p>
        </w:tc>
        <w:tc>
          <w:tcPr>
            <w:tcW w:w="2038" w:type="dxa"/>
            <w:tcBorders>
              <w:top w:val="nil"/>
              <w:left w:val="nil"/>
              <w:bottom w:val="single" w:sz="4" w:space="0" w:color="auto"/>
              <w:right w:val="single" w:sz="4" w:space="0" w:color="auto"/>
            </w:tcBorders>
            <w:shd w:val="clear" w:color="auto" w:fill="auto"/>
            <w:vAlign w:val="center"/>
            <w:hideMark/>
          </w:tcPr>
          <w:p w14:paraId="4A0113A9" w14:textId="77777777" w:rsidR="00F068B1" w:rsidRPr="00F068B1" w:rsidRDefault="00F068B1" w:rsidP="00F068B1">
            <w:pPr>
              <w:spacing w:after="0" w:line="240" w:lineRule="auto"/>
              <w:jc w:val="center"/>
              <w:rPr>
                <w:color w:val="000000"/>
                <w:sz w:val="20"/>
              </w:rPr>
            </w:pPr>
            <w:r w:rsidRPr="00F068B1">
              <w:rPr>
                <w:color w:val="000000"/>
                <w:sz w:val="20"/>
              </w:rPr>
              <w:t>St. Johns 2nd Baffle Box TMDL Improvements</w:t>
            </w:r>
          </w:p>
        </w:tc>
        <w:tc>
          <w:tcPr>
            <w:tcW w:w="1571" w:type="dxa"/>
            <w:tcBorders>
              <w:top w:val="nil"/>
              <w:left w:val="nil"/>
              <w:bottom w:val="single" w:sz="4" w:space="0" w:color="auto"/>
              <w:right w:val="single" w:sz="4" w:space="0" w:color="auto"/>
            </w:tcBorders>
            <w:shd w:val="clear" w:color="auto" w:fill="auto"/>
            <w:vAlign w:val="center"/>
            <w:hideMark/>
          </w:tcPr>
          <w:p w14:paraId="265C2817"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387AD133"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5AB85902"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D3B868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FA3E87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E1A02C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6E8AB0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6F65B19" w14:textId="77777777" w:rsidR="00F068B1" w:rsidRPr="00F068B1" w:rsidRDefault="00F068B1" w:rsidP="00F068B1">
            <w:pPr>
              <w:spacing w:after="0" w:line="240" w:lineRule="auto"/>
              <w:jc w:val="center"/>
              <w:rPr>
                <w:color w:val="000000"/>
                <w:sz w:val="20"/>
              </w:rPr>
            </w:pPr>
            <w:r w:rsidRPr="00F068B1">
              <w:rPr>
                <w:color w:val="000000"/>
                <w:sz w:val="20"/>
              </w:rPr>
              <w:t>882.1</w:t>
            </w:r>
          </w:p>
        </w:tc>
        <w:tc>
          <w:tcPr>
            <w:tcW w:w="972" w:type="dxa"/>
            <w:tcBorders>
              <w:top w:val="nil"/>
              <w:left w:val="nil"/>
              <w:bottom w:val="single" w:sz="4" w:space="0" w:color="auto"/>
              <w:right w:val="single" w:sz="4" w:space="0" w:color="auto"/>
            </w:tcBorders>
            <w:shd w:val="clear" w:color="auto" w:fill="auto"/>
            <w:vAlign w:val="center"/>
            <w:hideMark/>
          </w:tcPr>
          <w:p w14:paraId="4411BE6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77C2339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7042B85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4AA7E01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254D9D04"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6A8A86B" w14:textId="77777777" w:rsidTr="00E86A53">
        <w:trPr>
          <w:cantSplit/>
          <w:trHeight w:val="211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57C16BA"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24809445" w14:textId="77777777" w:rsidR="00F068B1" w:rsidRPr="00F068B1" w:rsidRDefault="00F068B1" w:rsidP="00F068B1">
            <w:pPr>
              <w:spacing w:after="0" w:line="240" w:lineRule="auto"/>
              <w:jc w:val="center"/>
              <w:rPr>
                <w:color w:val="000000"/>
                <w:sz w:val="20"/>
              </w:rPr>
            </w:pPr>
            <w:r w:rsidRPr="00F068B1">
              <w:rPr>
                <w:color w:val="000000"/>
                <w:sz w:val="20"/>
              </w:rPr>
              <w:t>Brevard County/ SOIRL</w:t>
            </w:r>
          </w:p>
        </w:tc>
        <w:tc>
          <w:tcPr>
            <w:tcW w:w="928" w:type="dxa"/>
            <w:tcBorders>
              <w:top w:val="nil"/>
              <w:left w:val="nil"/>
              <w:bottom w:val="single" w:sz="4" w:space="0" w:color="auto"/>
              <w:right w:val="single" w:sz="4" w:space="0" w:color="auto"/>
            </w:tcBorders>
            <w:shd w:val="clear" w:color="auto" w:fill="auto"/>
            <w:vAlign w:val="center"/>
            <w:hideMark/>
          </w:tcPr>
          <w:p w14:paraId="73C4E578" w14:textId="77777777" w:rsidR="00F068B1" w:rsidRPr="00F068B1" w:rsidRDefault="00F068B1" w:rsidP="00F068B1">
            <w:pPr>
              <w:spacing w:after="0" w:line="240" w:lineRule="auto"/>
              <w:jc w:val="center"/>
              <w:rPr>
                <w:color w:val="000000"/>
                <w:sz w:val="20"/>
              </w:rPr>
            </w:pPr>
            <w:r w:rsidRPr="00F068B1">
              <w:rPr>
                <w:color w:val="000000"/>
                <w:sz w:val="20"/>
              </w:rPr>
              <w:t>TV-24</w:t>
            </w:r>
          </w:p>
        </w:tc>
        <w:tc>
          <w:tcPr>
            <w:tcW w:w="2038" w:type="dxa"/>
            <w:tcBorders>
              <w:top w:val="nil"/>
              <w:left w:val="nil"/>
              <w:bottom w:val="single" w:sz="4" w:space="0" w:color="auto"/>
              <w:right w:val="single" w:sz="4" w:space="0" w:color="auto"/>
            </w:tcBorders>
            <w:shd w:val="clear" w:color="auto" w:fill="auto"/>
            <w:vAlign w:val="center"/>
            <w:hideMark/>
          </w:tcPr>
          <w:p w14:paraId="63A41498" w14:textId="77777777" w:rsidR="00F068B1" w:rsidRPr="00F068B1" w:rsidRDefault="00F068B1" w:rsidP="00F068B1">
            <w:pPr>
              <w:spacing w:after="0" w:line="240" w:lineRule="auto"/>
              <w:jc w:val="center"/>
              <w:rPr>
                <w:color w:val="000000"/>
                <w:sz w:val="20"/>
              </w:rPr>
            </w:pPr>
            <w:r w:rsidRPr="00F068B1">
              <w:rPr>
                <w:color w:val="000000"/>
                <w:sz w:val="20"/>
              </w:rPr>
              <w:t>Marina Basin TMDL Improvements - Osprey Pond MAPS</w:t>
            </w:r>
          </w:p>
        </w:tc>
        <w:tc>
          <w:tcPr>
            <w:tcW w:w="1571" w:type="dxa"/>
            <w:tcBorders>
              <w:top w:val="nil"/>
              <w:left w:val="nil"/>
              <w:bottom w:val="single" w:sz="4" w:space="0" w:color="auto"/>
              <w:right w:val="single" w:sz="4" w:space="0" w:color="auto"/>
            </w:tcBorders>
            <w:shd w:val="clear" w:color="auto" w:fill="auto"/>
            <w:vAlign w:val="center"/>
            <w:hideMark/>
          </w:tcPr>
          <w:p w14:paraId="28B6E98E" w14:textId="77777777" w:rsidR="00F068B1" w:rsidRPr="00F068B1" w:rsidRDefault="00F068B1" w:rsidP="00F068B1">
            <w:pPr>
              <w:spacing w:after="0" w:line="240" w:lineRule="auto"/>
              <w:jc w:val="center"/>
              <w:rPr>
                <w:color w:val="000000"/>
                <w:sz w:val="20"/>
              </w:rPr>
            </w:pPr>
            <w:r w:rsidRPr="00F068B1">
              <w:rPr>
                <w:color w:val="000000"/>
                <w:sz w:val="20"/>
              </w:rPr>
              <w:t>Osprey Pond MAPS</w:t>
            </w:r>
          </w:p>
        </w:tc>
        <w:tc>
          <w:tcPr>
            <w:tcW w:w="1916" w:type="dxa"/>
            <w:tcBorders>
              <w:top w:val="nil"/>
              <w:left w:val="nil"/>
              <w:bottom w:val="single" w:sz="4" w:space="0" w:color="auto"/>
              <w:right w:val="single" w:sz="4" w:space="0" w:color="auto"/>
            </w:tcBorders>
            <w:shd w:val="clear" w:color="auto" w:fill="auto"/>
            <w:vAlign w:val="center"/>
            <w:hideMark/>
          </w:tcPr>
          <w:p w14:paraId="0C2ABA5D" w14:textId="70741C76" w:rsidR="00F068B1" w:rsidRPr="00F068B1" w:rsidRDefault="00F068B1" w:rsidP="00F068B1">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5E3C4A17"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9F3390F" w14:textId="77777777" w:rsidR="00F068B1" w:rsidRPr="00F068B1" w:rsidRDefault="00F068B1" w:rsidP="00F068B1">
            <w:pPr>
              <w:spacing w:after="0" w:line="240" w:lineRule="auto"/>
              <w:jc w:val="center"/>
              <w:rPr>
                <w:color w:val="000000"/>
                <w:sz w:val="20"/>
              </w:rPr>
            </w:pPr>
            <w:r w:rsidRPr="00F068B1">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14:paraId="12E0D316" w14:textId="77777777" w:rsidR="00F068B1" w:rsidRPr="00F068B1" w:rsidRDefault="00F068B1" w:rsidP="00F068B1">
            <w:pPr>
              <w:spacing w:after="0" w:line="240" w:lineRule="auto"/>
              <w:jc w:val="center"/>
              <w:rPr>
                <w:color w:val="000000"/>
                <w:sz w:val="20"/>
              </w:rPr>
            </w:pPr>
            <w:r w:rsidRPr="00F068B1">
              <w:rPr>
                <w:color w:val="000000"/>
                <w:sz w:val="20"/>
              </w:rPr>
              <w:t>259.7038</w:t>
            </w:r>
          </w:p>
        </w:tc>
        <w:tc>
          <w:tcPr>
            <w:tcW w:w="1094" w:type="dxa"/>
            <w:tcBorders>
              <w:top w:val="nil"/>
              <w:left w:val="nil"/>
              <w:bottom w:val="single" w:sz="4" w:space="0" w:color="auto"/>
              <w:right w:val="single" w:sz="4" w:space="0" w:color="auto"/>
            </w:tcBorders>
            <w:shd w:val="clear" w:color="auto" w:fill="auto"/>
            <w:vAlign w:val="center"/>
            <w:hideMark/>
          </w:tcPr>
          <w:p w14:paraId="560EB647" w14:textId="77777777" w:rsidR="00F068B1" w:rsidRPr="00F068B1" w:rsidRDefault="00F068B1" w:rsidP="00F068B1">
            <w:pPr>
              <w:spacing w:after="0" w:line="240" w:lineRule="auto"/>
              <w:jc w:val="center"/>
              <w:rPr>
                <w:color w:val="000000"/>
                <w:sz w:val="20"/>
              </w:rPr>
            </w:pPr>
            <w:r w:rsidRPr="00F068B1">
              <w:rPr>
                <w:color w:val="000000"/>
                <w:sz w:val="20"/>
              </w:rPr>
              <w:t>37.84802</w:t>
            </w:r>
          </w:p>
        </w:tc>
        <w:tc>
          <w:tcPr>
            <w:tcW w:w="838" w:type="dxa"/>
            <w:tcBorders>
              <w:top w:val="nil"/>
              <w:left w:val="nil"/>
              <w:bottom w:val="single" w:sz="4" w:space="0" w:color="auto"/>
              <w:right w:val="single" w:sz="4" w:space="0" w:color="auto"/>
            </w:tcBorders>
            <w:shd w:val="clear" w:color="auto" w:fill="auto"/>
            <w:vAlign w:val="center"/>
            <w:hideMark/>
          </w:tcPr>
          <w:p w14:paraId="0D739FFB"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7CD2006" w14:textId="77777777" w:rsidR="00F068B1" w:rsidRPr="00F068B1" w:rsidRDefault="00F068B1" w:rsidP="00F068B1">
            <w:pPr>
              <w:spacing w:after="0" w:line="240" w:lineRule="auto"/>
              <w:jc w:val="center"/>
              <w:rPr>
                <w:color w:val="000000"/>
                <w:sz w:val="20"/>
              </w:rPr>
            </w:pPr>
            <w:r w:rsidRPr="00F068B1">
              <w:rPr>
                <w:color w:val="000000"/>
                <w:sz w:val="20"/>
              </w:rPr>
              <w:t>271.17</w:t>
            </w:r>
          </w:p>
        </w:tc>
        <w:tc>
          <w:tcPr>
            <w:tcW w:w="972" w:type="dxa"/>
            <w:tcBorders>
              <w:top w:val="nil"/>
              <w:left w:val="nil"/>
              <w:bottom w:val="single" w:sz="4" w:space="0" w:color="auto"/>
              <w:right w:val="single" w:sz="4" w:space="0" w:color="auto"/>
            </w:tcBorders>
            <w:shd w:val="clear" w:color="auto" w:fill="auto"/>
            <w:vAlign w:val="center"/>
            <w:hideMark/>
          </w:tcPr>
          <w:p w14:paraId="035256BB" w14:textId="77777777" w:rsidR="00F068B1" w:rsidRPr="00F068B1" w:rsidRDefault="00F068B1" w:rsidP="00F068B1">
            <w:pPr>
              <w:spacing w:after="0" w:line="240" w:lineRule="auto"/>
              <w:jc w:val="center"/>
              <w:rPr>
                <w:color w:val="000000"/>
                <w:sz w:val="20"/>
              </w:rPr>
            </w:pPr>
            <w:r w:rsidRPr="00F068B1">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14:paraId="08D60187" w14:textId="77777777" w:rsidR="00F068B1" w:rsidRPr="00F068B1" w:rsidRDefault="00F068B1" w:rsidP="00F068B1">
            <w:pPr>
              <w:spacing w:after="0" w:line="240" w:lineRule="auto"/>
              <w:jc w:val="center"/>
              <w:rPr>
                <w:color w:val="000000"/>
                <w:sz w:val="20"/>
              </w:rPr>
            </w:pPr>
            <w:r w:rsidRPr="00F068B1">
              <w:rPr>
                <w:color w:val="000000"/>
                <w:sz w:val="20"/>
              </w:rPr>
              <w:t>30000</w:t>
            </w:r>
          </w:p>
        </w:tc>
        <w:tc>
          <w:tcPr>
            <w:tcW w:w="1294" w:type="dxa"/>
            <w:tcBorders>
              <w:top w:val="nil"/>
              <w:left w:val="nil"/>
              <w:bottom w:val="single" w:sz="4" w:space="0" w:color="auto"/>
              <w:right w:val="single" w:sz="4" w:space="0" w:color="auto"/>
            </w:tcBorders>
            <w:shd w:val="clear" w:color="auto" w:fill="auto"/>
            <w:vAlign w:val="center"/>
            <w:hideMark/>
          </w:tcPr>
          <w:p w14:paraId="1505575D" w14:textId="77777777" w:rsidR="00F068B1" w:rsidRPr="00F068B1" w:rsidRDefault="00F068B1" w:rsidP="00F068B1">
            <w:pPr>
              <w:spacing w:after="0" w:line="240" w:lineRule="auto"/>
              <w:jc w:val="center"/>
              <w:rPr>
                <w:color w:val="000000"/>
                <w:sz w:val="20"/>
              </w:rPr>
            </w:pPr>
            <w:r w:rsidRPr="00F068B1">
              <w:rPr>
                <w:color w:val="000000"/>
                <w:sz w:val="20"/>
              </w:rPr>
              <w:t>County</w:t>
            </w:r>
          </w:p>
        </w:tc>
        <w:tc>
          <w:tcPr>
            <w:tcW w:w="1172" w:type="dxa"/>
            <w:tcBorders>
              <w:top w:val="nil"/>
              <w:left w:val="nil"/>
              <w:bottom w:val="single" w:sz="4" w:space="0" w:color="auto"/>
              <w:right w:val="single" w:sz="4" w:space="0" w:color="auto"/>
            </w:tcBorders>
            <w:shd w:val="clear" w:color="auto" w:fill="auto"/>
            <w:vAlign w:val="center"/>
            <w:hideMark/>
          </w:tcPr>
          <w:p w14:paraId="08F5418D" w14:textId="77777777" w:rsidR="00F068B1" w:rsidRPr="00F068B1" w:rsidRDefault="00F068B1" w:rsidP="00F068B1">
            <w:pPr>
              <w:spacing w:after="0" w:line="240" w:lineRule="auto"/>
              <w:jc w:val="center"/>
              <w:rPr>
                <w:color w:val="000000"/>
                <w:sz w:val="20"/>
              </w:rPr>
            </w:pPr>
            <w:r w:rsidRPr="00F068B1">
              <w:rPr>
                <w:color w:val="000000"/>
                <w:sz w:val="20"/>
              </w:rPr>
              <w:t>County - $60,000</w:t>
            </w:r>
          </w:p>
        </w:tc>
        <w:tc>
          <w:tcPr>
            <w:tcW w:w="1160" w:type="dxa"/>
            <w:tcBorders>
              <w:top w:val="nil"/>
              <w:left w:val="nil"/>
              <w:bottom w:val="single" w:sz="4" w:space="0" w:color="auto"/>
              <w:right w:val="single" w:sz="4" w:space="0" w:color="auto"/>
            </w:tcBorders>
            <w:shd w:val="clear" w:color="auto" w:fill="auto"/>
            <w:vAlign w:val="center"/>
            <w:hideMark/>
          </w:tcPr>
          <w:p w14:paraId="43E0805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10D854C"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F51D701"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1B21BC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08E16A88" w14:textId="77777777" w:rsidR="00F068B1" w:rsidRPr="00F068B1" w:rsidRDefault="00F068B1" w:rsidP="00F068B1">
            <w:pPr>
              <w:spacing w:after="0" w:line="240" w:lineRule="auto"/>
              <w:jc w:val="center"/>
              <w:rPr>
                <w:color w:val="000000"/>
                <w:sz w:val="20"/>
              </w:rPr>
            </w:pPr>
            <w:r w:rsidRPr="00F068B1">
              <w:rPr>
                <w:color w:val="000000"/>
                <w:sz w:val="20"/>
              </w:rPr>
              <w:t>TV-25</w:t>
            </w:r>
          </w:p>
        </w:tc>
        <w:tc>
          <w:tcPr>
            <w:tcW w:w="2038" w:type="dxa"/>
            <w:tcBorders>
              <w:top w:val="nil"/>
              <w:left w:val="nil"/>
              <w:bottom w:val="single" w:sz="4" w:space="0" w:color="auto"/>
              <w:right w:val="single" w:sz="4" w:space="0" w:color="auto"/>
            </w:tcBorders>
            <w:shd w:val="clear" w:color="auto" w:fill="auto"/>
            <w:vAlign w:val="center"/>
            <w:hideMark/>
          </w:tcPr>
          <w:p w14:paraId="4AC09BD4" w14:textId="77777777" w:rsidR="00F068B1" w:rsidRPr="00F068B1" w:rsidRDefault="00F068B1" w:rsidP="00F068B1">
            <w:pPr>
              <w:spacing w:after="0" w:line="240" w:lineRule="auto"/>
              <w:jc w:val="center"/>
              <w:rPr>
                <w:color w:val="000000"/>
                <w:sz w:val="20"/>
              </w:rPr>
            </w:pPr>
            <w:r w:rsidRPr="00F068B1">
              <w:rPr>
                <w:color w:val="000000"/>
                <w:sz w:val="20"/>
              </w:rPr>
              <w:t>Grace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5A26E53D"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21352B1B"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FC36B66"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6FBF18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A6EDC0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9FCEE83"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756E0DE"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AFD9738" w14:textId="77777777" w:rsidR="00F068B1" w:rsidRPr="00F068B1" w:rsidRDefault="00F068B1" w:rsidP="00F068B1">
            <w:pPr>
              <w:spacing w:after="0" w:line="240" w:lineRule="auto"/>
              <w:jc w:val="center"/>
              <w:rPr>
                <w:color w:val="000000"/>
                <w:sz w:val="20"/>
              </w:rPr>
            </w:pPr>
            <w:r w:rsidRPr="00F068B1">
              <w:rPr>
                <w:color w:val="000000"/>
                <w:sz w:val="20"/>
              </w:rPr>
              <w:t>17.73</w:t>
            </w:r>
          </w:p>
        </w:tc>
        <w:tc>
          <w:tcPr>
            <w:tcW w:w="972" w:type="dxa"/>
            <w:tcBorders>
              <w:top w:val="nil"/>
              <w:left w:val="nil"/>
              <w:bottom w:val="single" w:sz="4" w:space="0" w:color="auto"/>
              <w:right w:val="single" w:sz="4" w:space="0" w:color="auto"/>
            </w:tcBorders>
            <w:shd w:val="clear" w:color="auto" w:fill="auto"/>
            <w:vAlign w:val="center"/>
            <w:hideMark/>
          </w:tcPr>
          <w:p w14:paraId="3D9EE86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1446A5F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7558BEF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68A27D8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3CB619EE"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BD2CE9F"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EBF732C"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1B25286" w14:textId="77777777" w:rsidR="00F068B1" w:rsidRPr="00F068B1" w:rsidRDefault="00F068B1" w:rsidP="00F068B1">
            <w:pPr>
              <w:spacing w:after="0" w:line="240" w:lineRule="auto"/>
              <w:jc w:val="center"/>
              <w:rPr>
                <w:color w:val="000000"/>
                <w:sz w:val="20"/>
              </w:rPr>
            </w:pPr>
            <w:r w:rsidRPr="00F068B1">
              <w:rPr>
                <w:color w:val="000000"/>
                <w:sz w:val="20"/>
              </w:rPr>
              <w:t>Private Development</w:t>
            </w:r>
          </w:p>
        </w:tc>
        <w:tc>
          <w:tcPr>
            <w:tcW w:w="928" w:type="dxa"/>
            <w:tcBorders>
              <w:top w:val="nil"/>
              <w:left w:val="nil"/>
              <w:bottom w:val="single" w:sz="4" w:space="0" w:color="auto"/>
              <w:right w:val="single" w:sz="4" w:space="0" w:color="auto"/>
            </w:tcBorders>
            <w:shd w:val="clear" w:color="auto" w:fill="auto"/>
            <w:vAlign w:val="center"/>
            <w:hideMark/>
          </w:tcPr>
          <w:p w14:paraId="7114BC1D" w14:textId="77777777" w:rsidR="00F068B1" w:rsidRPr="00F068B1" w:rsidRDefault="00F068B1" w:rsidP="00F068B1">
            <w:pPr>
              <w:spacing w:after="0" w:line="240" w:lineRule="auto"/>
              <w:jc w:val="center"/>
              <w:rPr>
                <w:color w:val="000000"/>
                <w:sz w:val="20"/>
              </w:rPr>
            </w:pPr>
            <w:r w:rsidRPr="00F068B1">
              <w:rPr>
                <w:color w:val="000000"/>
                <w:sz w:val="20"/>
              </w:rPr>
              <w:t>TV-26</w:t>
            </w:r>
          </w:p>
        </w:tc>
        <w:tc>
          <w:tcPr>
            <w:tcW w:w="2038" w:type="dxa"/>
            <w:tcBorders>
              <w:top w:val="nil"/>
              <w:left w:val="nil"/>
              <w:bottom w:val="single" w:sz="4" w:space="0" w:color="auto"/>
              <w:right w:val="single" w:sz="4" w:space="0" w:color="auto"/>
            </w:tcBorders>
            <w:shd w:val="clear" w:color="auto" w:fill="auto"/>
            <w:vAlign w:val="center"/>
            <w:hideMark/>
          </w:tcPr>
          <w:p w14:paraId="438191C8" w14:textId="77777777" w:rsidR="00F068B1" w:rsidRPr="00F068B1" w:rsidRDefault="00F068B1" w:rsidP="00F068B1">
            <w:pPr>
              <w:spacing w:after="0" w:line="240" w:lineRule="auto"/>
              <w:jc w:val="center"/>
              <w:rPr>
                <w:color w:val="000000"/>
                <w:sz w:val="20"/>
              </w:rPr>
            </w:pPr>
            <w:r w:rsidRPr="00F068B1">
              <w:rPr>
                <w:color w:val="000000"/>
                <w:sz w:val="20"/>
              </w:rPr>
              <w:t>Miracle City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5CC27933" w14:textId="77777777" w:rsidR="00F068B1" w:rsidRPr="00F068B1" w:rsidRDefault="00F068B1" w:rsidP="00F068B1">
            <w:pPr>
              <w:spacing w:after="0" w:line="240" w:lineRule="auto"/>
              <w:jc w:val="center"/>
              <w:rPr>
                <w:color w:val="000000"/>
                <w:sz w:val="20"/>
              </w:rPr>
            </w:pPr>
            <w:r w:rsidRPr="00F068B1">
              <w:rPr>
                <w:color w:val="000000"/>
                <w:sz w:val="20"/>
              </w:rPr>
              <w:t>2nd generation baffle box.</w:t>
            </w:r>
          </w:p>
        </w:tc>
        <w:tc>
          <w:tcPr>
            <w:tcW w:w="1916" w:type="dxa"/>
            <w:tcBorders>
              <w:top w:val="nil"/>
              <w:left w:val="nil"/>
              <w:bottom w:val="single" w:sz="4" w:space="0" w:color="auto"/>
              <w:right w:val="single" w:sz="4" w:space="0" w:color="auto"/>
            </w:tcBorders>
            <w:shd w:val="clear" w:color="auto" w:fill="auto"/>
            <w:vAlign w:val="center"/>
            <w:hideMark/>
          </w:tcPr>
          <w:p w14:paraId="2BB087AC" w14:textId="77777777" w:rsidR="00F068B1" w:rsidRPr="00F068B1" w:rsidRDefault="00F068B1" w:rsidP="00F068B1">
            <w:pPr>
              <w:spacing w:after="0" w:line="240" w:lineRule="auto"/>
              <w:jc w:val="center"/>
              <w:rPr>
                <w:color w:val="000000"/>
                <w:sz w:val="20"/>
              </w:rPr>
            </w:pPr>
            <w:r w:rsidRPr="00F068B1">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E51ABC6" w14:textId="77777777" w:rsidR="00F068B1" w:rsidRPr="00F068B1" w:rsidRDefault="00F068B1" w:rsidP="00F068B1">
            <w:pPr>
              <w:spacing w:after="0" w:line="240" w:lineRule="auto"/>
              <w:jc w:val="center"/>
              <w:rPr>
                <w:color w:val="000000"/>
                <w:sz w:val="20"/>
              </w:rPr>
            </w:pPr>
            <w:r w:rsidRPr="00F068B1">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E37A00D" w14:textId="77777777" w:rsidR="00F068B1" w:rsidRPr="00F068B1" w:rsidRDefault="00F068B1" w:rsidP="00F068B1">
            <w:pPr>
              <w:spacing w:after="0" w:line="240" w:lineRule="auto"/>
              <w:jc w:val="center"/>
              <w:rPr>
                <w:color w:val="000000"/>
                <w:sz w:val="20"/>
              </w:rPr>
            </w:pPr>
            <w:r w:rsidRPr="00F068B1">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0703D364" w14:textId="77777777" w:rsidR="00F068B1" w:rsidRPr="00F068B1" w:rsidRDefault="00F068B1" w:rsidP="00F068B1">
            <w:pPr>
              <w:spacing w:after="0" w:line="240" w:lineRule="auto"/>
              <w:jc w:val="center"/>
              <w:rPr>
                <w:color w:val="000000"/>
                <w:sz w:val="20"/>
              </w:rPr>
            </w:pPr>
            <w:r w:rsidRPr="00F068B1">
              <w:rPr>
                <w:color w:val="000000"/>
                <w:sz w:val="20"/>
              </w:rPr>
              <w:t>10.91436</w:t>
            </w:r>
          </w:p>
        </w:tc>
        <w:tc>
          <w:tcPr>
            <w:tcW w:w="1094" w:type="dxa"/>
            <w:tcBorders>
              <w:top w:val="nil"/>
              <w:left w:val="nil"/>
              <w:bottom w:val="single" w:sz="4" w:space="0" w:color="auto"/>
              <w:right w:val="single" w:sz="4" w:space="0" w:color="auto"/>
            </w:tcBorders>
            <w:shd w:val="clear" w:color="auto" w:fill="auto"/>
            <w:vAlign w:val="center"/>
            <w:hideMark/>
          </w:tcPr>
          <w:p w14:paraId="38D14D70" w14:textId="77777777" w:rsidR="00F068B1" w:rsidRPr="00F068B1" w:rsidRDefault="00F068B1" w:rsidP="00F068B1">
            <w:pPr>
              <w:spacing w:after="0" w:line="240" w:lineRule="auto"/>
              <w:jc w:val="center"/>
              <w:rPr>
                <w:color w:val="000000"/>
                <w:sz w:val="20"/>
              </w:rPr>
            </w:pPr>
            <w:r w:rsidRPr="00F068B1">
              <w:rPr>
                <w:color w:val="000000"/>
                <w:sz w:val="20"/>
              </w:rPr>
              <w:t>1.194394</w:t>
            </w:r>
          </w:p>
        </w:tc>
        <w:tc>
          <w:tcPr>
            <w:tcW w:w="838" w:type="dxa"/>
            <w:tcBorders>
              <w:top w:val="nil"/>
              <w:left w:val="nil"/>
              <w:bottom w:val="single" w:sz="4" w:space="0" w:color="auto"/>
              <w:right w:val="single" w:sz="4" w:space="0" w:color="auto"/>
            </w:tcBorders>
            <w:shd w:val="clear" w:color="auto" w:fill="auto"/>
            <w:vAlign w:val="center"/>
            <w:hideMark/>
          </w:tcPr>
          <w:p w14:paraId="50949EA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0981648" w14:textId="77777777" w:rsidR="00F068B1" w:rsidRPr="00F068B1" w:rsidRDefault="00F068B1" w:rsidP="00F068B1">
            <w:pPr>
              <w:spacing w:after="0" w:line="240" w:lineRule="auto"/>
              <w:jc w:val="center"/>
              <w:rPr>
                <w:color w:val="000000"/>
                <w:sz w:val="20"/>
              </w:rPr>
            </w:pPr>
            <w:r w:rsidRPr="00F068B1">
              <w:rPr>
                <w:color w:val="000000"/>
                <w:sz w:val="20"/>
              </w:rPr>
              <w:t>2.448</w:t>
            </w:r>
          </w:p>
        </w:tc>
        <w:tc>
          <w:tcPr>
            <w:tcW w:w="972" w:type="dxa"/>
            <w:tcBorders>
              <w:top w:val="nil"/>
              <w:left w:val="nil"/>
              <w:bottom w:val="single" w:sz="4" w:space="0" w:color="auto"/>
              <w:right w:val="single" w:sz="4" w:space="0" w:color="auto"/>
            </w:tcBorders>
            <w:shd w:val="clear" w:color="auto" w:fill="auto"/>
            <w:vAlign w:val="center"/>
            <w:hideMark/>
          </w:tcPr>
          <w:p w14:paraId="159BB44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115FE5D5" w14:textId="77777777" w:rsidR="00F068B1" w:rsidRPr="00F068B1" w:rsidRDefault="00F068B1" w:rsidP="00F068B1">
            <w:pPr>
              <w:spacing w:after="0" w:line="240" w:lineRule="auto"/>
              <w:jc w:val="center"/>
              <w:rPr>
                <w:color w:val="000000"/>
                <w:sz w:val="20"/>
              </w:rPr>
            </w:pPr>
            <w:r w:rsidRPr="00F068B1">
              <w:rPr>
                <w:color w:val="000000"/>
                <w:sz w:val="20"/>
              </w:rPr>
              <w:t>4000</w:t>
            </w:r>
          </w:p>
        </w:tc>
        <w:tc>
          <w:tcPr>
            <w:tcW w:w="1294" w:type="dxa"/>
            <w:tcBorders>
              <w:top w:val="nil"/>
              <w:left w:val="nil"/>
              <w:bottom w:val="single" w:sz="4" w:space="0" w:color="auto"/>
              <w:right w:val="single" w:sz="4" w:space="0" w:color="auto"/>
            </w:tcBorders>
            <w:shd w:val="clear" w:color="auto" w:fill="auto"/>
            <w:vAlign w:val="center"/>
            <w:hideMark/>
          </w:tcPr>
          <w:p w14:paraId="2700CE48" w14:textId="77777777" w:rsidR="00F068B1" w:rsidRPr="00F068B1" w:rsidRDefault="00F068B1" w:rsidP="00F068B1">
            <w:pPr>
              <w:spacing w:after="0" w:line="240" w:lineRule="auto"/>
              <w:jc w:val="center"/>
              <w:rPr>
                <w:color w:val="000000"/>
                <w:sz w:val="20"/>
              </w:rPr>
            </w:pPr>
            <w:r w:rsidRPr="00F068B1">
              <w:rPr>
                <w:color w:val="000000"/>
                <w:sz w:val="20"/>
              </w:rPr>
              <w:t>Private Development</w:t>
            </w:r>
          </w:p>
        </w:tc>
        <w:tc>
          <w:tcPr>
            <w:tcW w:w="1172" w:type="dxa"/>
            <w:tcBorders>
              <w:top w:val="nil"/>
              <w:left w:val="nil"/>
              <w:bottom w:val="single" w:sz="4" w:space="0" w:color="auto"/>
              <w:right w:val="single" w:sz="4" w:space="0" w:color="auto"/>
            </w:tcBorders>
            <w:shd w:val="clear" w:color="auto" w:fill="auto"/>
            <w:vAlign w:val="center"/>
            <w:hideMark/>
          </w:tcPr>
          <w:p w14:paraId="64F678F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E8ABF1E"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E7978C9"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14D72BE"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0337B9B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0BDC8164" w14:textId="77777777" w:rsidR="00F068B1" w:rsidRPr="00F068B1" w:rsidRDefault="00F068B1" w:rsidP="00F068B1">
            <w:pPr>
              <w:spacing w:after="0" w:line="240" w:lineRule="auto"/>
              <w:jc w:val="center"/>
              <w:rPr>
                <w:color w:val="000000"/>
                <w:sz w:val="20"/>
              </w:rPr>
            </w:pPr>
            <w:r w:rsidRPr="00F068B1">
              <w:rPr>
                <w:color w:val="000000"/>
                <w:sz w:val="20"/>
              </w:rPr>
              <w:t>TV-27</w:t>
            </w:r>
          </w:p>
        </w:tc>
        <w:tc>
          <w:tcPr>
            <w:tcW w:w="2038" w:type="dxa"/>
            <w:tcBorders>
              <w:top w:val="nil"/>
              <w:left w:val="nil"/>
              <w:bottom w:val="single" w:sz="4" w:space="0" w:color="auto"/>
              <w:right w:val="single" w:sz="4" w:space="0" w:color="auto"/>
            </w:tcBorders>
            <w:shd w:val="clear" w:color="auto" w:fill="auto"/>
            <w:vAlign w:val="center"/>
            <w:hideMark/>
          </w:tcPr>
          <w:p w14:paraId="255C9FFD" w14:textId="77777777" w:rsidR="00F068B1" w:rsidRPr="00F068B1" w:rsidRDefault="00F068B1" w:rsidP="00F068B1">
            <w:pPr>
              <w:spacing w:after="0" w:line="240" w:lineRule="auto"/>
              <w:jc w:val="center"/>
              <w:rPr>
                <w:color w:val="000000"/>
                <w:sz w:val="20"/>
              </w:rPr>
            </w:pPr>
            <w:r w:rsidRPr="00F068B1">
              <w:rPr>
                <w:color w:val="000000"/>
                <w:sz w:val="20"/>
              </w:rPr>
              <w:t>South Marina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6D728264"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5D0130F2"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1BFAAD4"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109449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B99D3F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766570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C2626E5"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EAF2099" w14:textId="77777777" w:rsidR="00F068B1" w:rsidRPr="00F068B1" w:rsidRDefault="00F068B1" w:rsidP="00F068B1">
            <w:pPr>
              <w:spacing w:after="0" w:line="240" w:lineRule="auto"/>
              <w:jc w:val="center"/>
              <w:rPr>
                <w:color w:val="000000"/>
                <w:sz w:val="20"/>
              </w:rPr>
            </w:pPr>
            <w:r w:rsidRPr="00F068B1">
              <w:rPr>
                <w:color w:val="000000"/>
                <w:sz w:val="20"/>
              </w:rPr>
              <w:t>322.88</w:t>
            </w:r>
          </w:p>
        </w:tc>
        <w:tc>
          <w:tcPr>
            <w:tcW w:w="972" w:type="dxa"/>
            <w:tcBorders>
              <w:top w:val="nil"/>
              <w:left w:val="nil"/>
              <w:bottom w:val="single" w:sz="4" w:space="0" w:color="auto"/>
              <w:right w:val="single" w:sz="4" w:space="0" w:color="auto"/>
            </w:tcBorders>
            <w:shd w:val="clear" w:color="auto" w:fill="auto"/>
            <w:vAlign w:val="center"/>
            <w:hideMark/>
          </w:tcPr>
          <w:p w14:paraId="6F82355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7146424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2F6A2DD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176E191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75C4EB08"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6CB08376"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51B79A2"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7A1601A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394B7B81" w14:textId="77777777" w:rsidR="00F068B1" w:rsidRPr="00F068B1" w:rsidRDefault="00F068B1" w:rsidP="00F068B1">
            <w:pPr>
              <w:spacing w:after="0" w:line="240" w:lineRule="auto"/>
              <w:jc w:val="center"/>
              <w:rPr>
                <w:color w:val="000000"/>
                <w:sz w:val="20"/>
              </w:rPr>
            </w:pPr>
            <w:r w:rsidRPr="00F068B1">
              <w:rPr>
                <w:color w:val="000000"/>
                <w:sz w:val="20"/>
              </w:rPr>
              <w:t>TV-28</w:t>
            </w:r>
          </w:p>
        </w:tc>
        <w:tc>
          <w:tcPr>
            <w:tcW w:w="2038" w:type="dxa"/>
            <w:tcBorders>
              <w:top w:val="nil"/>
              <w:left w:val="nil"/>
              <w:bottom w:val="single" w:sz="4" w:space="0" w:color="auto"/>
              <w:right w:val="single" w:sz="4" w:space="0" w:color="auto"/>
            </w:tcBorders>
            <w:shd w:val="clear" w:color="auto" w:fill="auto"/>
            <w:vAlign w:val="center"/>
            <w:hideMark/>
          </w:tcPr>
          <w:p w14:paraId="1FCDD11E" w14:textId="77777777" w:rsidR="00F068B1" w:rsidRPr="00F068B1" w:rsidRDefault="00F068B1" w:rsidP="00F068B1">
            <w:pPr>
              <w:spacing w:after="0" w:line="240" w:lineRule="auto"/>
              <w:jc w:val="center"/>
              <w:rPr>
                <w:color w:val="000000"/>
                <w:sz w:val="20"/>
              </w:rPr>
            </w:pPr>
            <w:r w:rsidRPr="00F068B1">
              <w:rPr>
                <w:color w:val="000000"/>
                <w:sz w:val="20"/>
              </w:rPr>
              <w:t>S.R. 50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35DC29CA"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5A3C0592"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4BAE8E0D"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28C64A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EFE7C5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3F5D4E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8F48517"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7A2BCE5" w14:textId="77777777" w:rsidR="00F068B1" w:rsidRPr="00F068B1" w:rsidRDefault="00F068B1" w:rsidP="00F068B1">
            <w:pPr>
              <w:spacing w:after="0" w:line="240" w:lineRule="auto"/>
              <w:jc w:val="center"/>
              <w:rPr>
                <w:color w:val="000000"/>
                <w:sz w:val="20"/>
              </w:rPr>
            </w:pPr>
            <w:r w:rsidRPr="00F068B1">
              <w:rPr>
                <w:color w:val="000000"/>
                <w:sz w:val="20"/>
              </w:rPr>
              <w:t>131.09</w:t>
            </w:r>
          </w:p>
        </w:tc>
        <w:tc>
          <w:tcPr>
            <w:tcW w:w="972" w:type="dxa"/>
            <w:tcBorders>
              <w:top w:val="nil"/>
              <w:left w:val="nil"/>
              <w:bottom w:val="single" w:sz="4" w:space="0" w:color="auto"/>
              <w:right w:val="single" w:sz="4" w:space="0" w:color="auto"/>
            </w:tcBorders>
            <w:shd w:val="clear" w:color="auto" w:fill="auto"/>
            <w:vAlign w:val="center"/>
            <w:hideMark/>
          </w:tcPr>
          <w:p w14:paraId="0935422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5B36DAE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6277E358"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2C599F9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54CC1B9"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2B748B68"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AB03AFB"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5D3856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7EB2830E" w14:textId="77777777" w:rsidR="00F068B1" w:rsidRPr="00F068B1" w:rsidRDefault="00F068B1" w:rsidP="00F068B1">
            <w:pPr>
              <w:spacing w:after="0" w:line="240" w:lineRule="auto"/>
              <w:jc w:val="center"/>
              <w:rPr>
                <w:color w:val="000000"/>
                <w:sz w:val="20"/>
              </w:rPr>
            </w:pPr>
            <w:r w:rsidRPr="00F068B1">
              <w:rPr>
                <w:color w:val="000000"/>
                <w:sz w:val="20"/>
              </w:rPr>
              <w:t>TV-29</w:t>
            </w:r>
          </w:p>
        </w:tc>
        <w:tc>
          <w:tcPr>
            <w:tcW w:w="2038" w:type="dxa"/>
            <w:tcBorders>
              <w:top w:val="nil"/>
              <w:left w:val="nil"/>
              <w:bottom w:val="single" w:sz="4" w:space="0" w:color="auto"/>
              <w:right w:val="single" w:sz="4" w:space="0" w:color="auto"/>
            </w:tcBorders>
            <w:shd w:val="clear" w:color="auto" w:fill="auto"/>
            <w:vAlign w:val="center"/>
            <w:hideMark/>
          </w:tcPr>
          <w:p w14:paraId="215AB5D6" w14:textId="77777777" w:rsidR="00F068B1" w:rsidRPr="00F068B1" w:rsidRDefault="00F068B1" w:rsidP="00F068B1">
            <w:pPr>
              <w:spacing w:after="0" w:line="240" w:lineRule="auto"/>
              <w:jc w:val="center"/>
              <w:rPr>
                <w:color w:val="000000"/>
                <w:sz w:val="20"/>
              </w:rPr>
            </w:pPr>
            <w:r w:rsidRPr="00F068B1">
              <w:rPr>
                <w:color w:val="000000"/>
                <w:sz w:val="20"/>
              </w:rPr>
              <w:t>Commons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2FFE8F10"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53C314C1"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7E0015F0"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456929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843B01B"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7C7ED8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BF109B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090ECD56" w14:textId="77777777" w:rsidR="00F068B1" w:rsidRPr="00F068B1" w:rsidRDefault="00F068B1" w:rsidP="00F068B1">
            <w:pPr>
              <w:spacing w:after="0" w:line="240" w:lineRule="auto"/>
              <w:jc w:val="center"/>
              <w:rPr>
                <w:color w:val="000000"/>
                <w:sz w:val="20"/>
              </w:rPr>
            </w:pPr>
            <w:r w:rsidRPr="00F068B1">
              <w:rPr>
                <w:color w:val="000000"/>
                <w:sz w:val="20"/>
              </w:rPr>
              <w:t>4.37</w:t>
            </w:r>
          </w:p>
        </w:tc>
        <w:tc>
          <w:tcPr>
            <w:tcW w:w="972" w:type="dxa"/>
            <w:tcBorders>
              <w:top w:val="nil"/>
              <w:left w:val="nil"/>
              <w:bottom w:val="single" w:sz="4" w:space="0" w:color="auto"/>
              <w:right w:val="single" w:sz="4" w:space="0" w:color="auto"/>
            </w:tcBorders>
            <w:shd w:val="clear" w:color="auto" w:fill="auto"/>
            <w:vAlign w:val="center"/>
            <w:hideMark/>
          </w:tcPr>
          <w:p w14:paraId="17E8088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3B9BE3E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668406D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720736B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19CB687F"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D62D95D"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114E242"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0938D0C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63AE0AC1" w14:textId="77777777" w:rsidR="00F068B1" w:rsidRPr="00F068B1" w:rsidRDefault="00F068B1" w:rsidP="00F068B1">
            <w:pPr>
              <w:spacing w:after="0" w:line="240" w:lineRule="auto"/>
              <w:jc w:val="center"/>
              <w:rPr>
                <w:color w:val="000000"/>
                <w:sz w:val="20"/>
              </w:rPr>
            </w:pPr>
            <w:r w:rsidRPr="00F068B1">
              <w:rPr>
                <w:color w:val="000000"/>
                <w:sz w:val="20"/>
              </w:rPr>
              <w:t>TV-30</w:t>
            </w:r>
          </w:p>
        </w:tc>
        <w:tc>
          <w:tcPr>
            <w:tcW w:w="2038" w:type="dxa"/>
            <w:tcBorders>
              <w:top w:val="nil"/>
              <w:left w:val="nil"/>
              <w:bottom w:val="single" w:sz="4" w:space="0" w:color="auto"/>
              <w:right w:val="single" w:sz="4" w:space="0" w:color="auto"/>
            </w:tcBorders>
            <w:shd w:val="clear" w:color="auto" w:fill="auto"/>
            <w:vAlign w:val="center"/>
            <w:hideMark/>
          </w:tcPr>
          <w:p w14:paraId="26DF6B40" w14:textId="77777777" w:rsidR="00F068B1" w:rsidRPr="00F068B1" w:rsidRDefault="00F068B1" w:rsidP="00F068B1">
            <w:pPr>
              <w:spacing w:after="0" w:line="240" w:lineRule="auto"/>
              <w:jc w:val="center"/>
              <w:rPr>
                <w:color w:val="000000"/>
                <w:sz w:val="20"/>
              </w:rPr>
            </w:pPr>
            <w:r w:rsidRPr="00F068B1">
              <w:rPr>
                <w:color w:val="000000"/>
                <w:sz w:val="20"/>
              </w:rPr>
              <w:t>Broad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6422479F"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122282A5"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50FAAC49"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3BB05D23"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7F1E1C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56F75DF"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009B91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00F63DA" w14:textId="77777777" w:rsidR="00F068B1" w:rsidRPr="00F068B1" w:rsidRDefault="00F068B1" w:rsidP="00F068B1">
            <w:pPr>
              <w:spacing w:after="0" w:line="240" w:lineRule="auto"/>
              <w:jc w:val="center"/>
              <w:rPr>
                <w:color w:val="000000"/>
                <w:sz w:val="20"/>
              </w:rPr>
            </w:pPr>
            <w:r w:rsidRPr="00F068B1">
              <w:rPr>
                <w:color w:val="000000"/>
                <w:sz w:val="20"/>
              </w:rPr>
              <w:t>13.44</w:t>
            </w:r>
          </w:p>
        </w:tc>
        <w:tc>
          <w:tcPr>
            <w:tcW w:w="972" w:type="dxa"/>
            <w:tcBorders>
              <w:top w:val="nil"/>
              <w:left w:val="nil"/>
              <w:bottom w:val="single" w:sz="4" w:space="0" w:color="auto"/>
              <w:right w:val="single" w:sz="4" w:space="0" w:color="auto"/>
            </w:tcBorders>
            <w:shd w:val="clear" w:color="auto" w:fill="auto"/>
            <w:vAlign w:val="center"/>
            <w:hideMark/>
          </w:tcPr>
          <w:p w14:paraId="297685A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42F12663"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385A86F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03F7C9B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402E047"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EB0EFB1" w14:textId="77777777" w:rsidTr="00E86A53">
        <w:trPr>
          <w:cantSplit/>
          <w:trHeight w:val="1584"/>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43988E6"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E45974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5ECA4434" w14:textId="77777777" w:rsidR="00F068B1" w:rsidRPr="00F068B1" w:rsidRDefault="00F068B1" w:rsidP="00F068B1">
            <w:pPr>
              <w:spacing w:after="0" w:line="240" w:lineRule="auto"/>
              <w:jc w:val="center"/>
              <w:rPr>
                <w:color w:val="000000"/>
                <w:sz w:val="20"/>
              </w:rPr>
            </w:pPr>
            <w:r w:rsidRPr="00F068B1">
              <w:rPr>
                <w:color w:val="000000"/>
                <w:sz w:val="20"/>
              </w:rPr>
              <w:t>TV-31</w:t>
            </w:r>
          </w:p>
        </w:tc>
        <w:tc>
          <w:tcPr>
            <w:tcW w:w="2038" w:type="dxa"/>
            <w:tcBorders>
              <w:top w:val="nil"/>
              <w:left w:val="nil"/>
              <w:bottom w:val="single" w:sz="4" w:space="0" w:color="auto"/>
              <w:right w:val="single" w:sz="4" w:space="0" w:color="auto"/>
            </w:tcBorders>
            <w:shd w:val="clear" w:color="auto" w:fill="auto"/>
            <w:vAlign w:val="center"/>
            <w:hideMark/>
          </w:tcPr>
          <w:p w14:paraId="10A779ED" w14:textId="77777777" w:rsidR="00F068B1" w:rsidRPr="00F068B1" w:rsidRDefault="00F068B1" w:rsidP="00F068B1">
            <w:pPr>
              <w:spacing w:after="0" w:line="240" w:lineRule="auto"/>
              <w:jc w:val="center"/>
              <w:rPr>
                <w:color w:val="000000"/>
                <w:sz w:val="20"/>
              </w:rPr>
            </w:pPr>
            <w:r w:rsidRPr="00F068B1">
              <w:rPr>
                <w:color w:val="000000"/>
                <w:sz w:val="20"/>
              </w:rPr>
              <w:t>Riverview Street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03FD3651"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24198444"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1F3D915"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2DBACD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08235A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E523DEE"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41EB0F9"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8780E4E" w14:textId="77777777" w:rsidR="00F068B1" w:rsidRPr="00F068B1" w:rsidRDefault="00F068B1" w:rsidP="00F068B1">
            <w:pPr>
              <w:spacing w:after="0" w:line="240" w:lineRule="auto"/>
              <w:jc w:val="center"/>
              <w:rPr>
                <w:color w:val="000000"/>
                <w:sz w:val="20"/>
              </w:rPr>
            </w:pPr>
            <w:r w:rsidRPr="00F068B1">
              <w:rPr>
                <w:color w:val="000000"/>
                <w:sz w:val="20"/>
              </w:rPr>
              <w:t>7.32</w:t>
            </w:r>
          </w:p>
        </w:tc>
        <w:tc>
          <w:tcPr>
            <w:tcW w:w="972" w:type="dxa"/>
            <w:tcBorders>
              <w:top w:val="nil"/>
              <w:left w:val="nil"/>
              <w:bottom w:val="single" w:sz="4" w:space="0" w:color="auto"/>
              <w:right w:val="single" w:sz="4" w:space="0" w:color="auto"/>
            </w:tcBorders>
            <w:shd w:val="clear" w:color="auto" w:fill="auto"/>
            <w:vAlign w:val="center"/>
            <w:hideMark/>
          </w:tcPr>
          <w:p w14:paraId="30C9BBF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463D203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3208BE6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147C937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A32ECBE"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E748EEA"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4E83BC2"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1C494EE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28" w:type="dxa"/>
            <w:tcBorders>
              <w:top w:val="nil"/>
              <w:left w:val="nil"/>
              <w:bottom w:val="single" w:sz="4" w:space="0" w:color="auto"/>
              <w:right w:val="single" w:sz="4" w:space="0" w:color="auto"/>
            </w:tcBorders>
            <w:shd w:val="clear" w:color="auto" w:fill="auto"/>
            <w:vAlign w:val="center"/>
            <w:hideMark/>
          </w:tcPr>
          <w:p w14:paraId="4363D991" w14:textId="77777777" w:rsidR="00F068B1" w:rsidRPr="00F068B1" w:rsidRDefault="00F068B1" w:rsidP="00F068B1">
            <w:pPr>
              <w:spacing w:after="0" w:line="240" w:lineRule="auto"/>
              <w:jc w:val="center"/>
              <w:rPr>
                <w:color w:val="000000"/>
                <w:sz w:val="20"/>
              </w:rPr>
            </w:pPr>
            <w:r w:rsidRPr="00F068B1">
              <w:rPr>
                <w:color w:val="000000"/>
                <w:sz w:val="20"/>
              </w:rPr>
              <w:t>TV-32</w:t>
            </w:r>
          </w:p>
        </w:tc>
        <w:tc>
          <w:tcPr>
            <w:tcW w:w="2038" w:type="dxa"/>
            <w:tcBorders>
              <w:top w:val="nil"/>
              <w:left w:val="nil"/>
              <w:bottom w:val="single" w:sz="4" w:space="0" w:color="auto"/>
              <w:right w:val="single" w:sz="4" w:space="0" w:color="auto"/>
            </w:tcBorders>
            <w:shd w:val="clear" w:color="auto" w:fill="auto"/>
            <w:vAlign w:val="center"/>
            <w:hideMark/>
          </w:tcPr>
          <w:p w14:paraId="689E629F" w14:textId="77777777" w:rsidR="00F068B1" w:rsidRPr="00F068B1" w:rsidRDefault="00F068B1" w:rsidP="00F068B1">
            <w:pPr>
              <w:spacing w:after="0" w:line="240" w:lineRule="auto"/>
              <w:jc w:val="center"/>
              <w:rPr>
                <w:color w:val="000000"/>
                <w:sz w:val="20"/>
              </w:rPr>
            </w:pPr>
            <w:r w:rsidRPr="00F068B1">
              <w:rPr>
                <w:color w:val="000000"/>
                <w:sz w:val="20"/>
              </w:rPr>
              <w:t>THS 2 Basin TMDL Improvements</w:t>
            </w:r>
          </w:p>
        </w:tc>
        <w:tc>
          <w:tcPr>
            <w:tcW w:w="1571" w:type="dxa"/>
            <w:tcBorders>
              <w:top w:val="nil"/>
              <w:left w:val="nil"/>
              <w:bottom w:val="single" w:sz="4" w:space="0" w:color="auto"/>
              <w:right w:val="single" w:sz="4" w:space="0" w:color="auto"/>
            </w:tcBorders>
            <w:shd w:val="clear" w:color="auto" w:fill="auto"/>
            <w:vAlign w:val="center"/>
            <w:hideMark/>
          </w:tcPr>
          <w:p w14:paraId="1F3A4A86" w14:textId="77777777" w:rsidR="00F068B1" w:rsidRPr="00F068B1" w:rsidRDefault="00F068B1" w:rsidP="00F068B1">
            <w:pPr>
              <w:spacing w:after="0" w:line="240" w:lineRule="auto"/>
              <w:jc w:val="center"/>
              <w:rPr>
                <w:color w:val="000000"/>
                <w:sz w:val="20"/>
              </w:rPr>
            </w:pPr>
            <w:r w:rsidRPr="00F068B1">
              <w:rPr>
                <w:color w:val="000000"/>
                <w:sz w:val="20"/>
              </w:rPr>
              <w:t>Future project.</w:t>
            </w:r>
          </w:p>
        </w:tc>
        <w:tc>
          <w:tcPr>
            <w:tcW w:w="1916" w:type="dxa"/>
            <w:tcBorders>
              <w:top w:val="nil"/>
              <w:left w:val="nil"/>
              <w:bottom w:val="single" w:sz="4" w:space="0" w:color="auto"/>
              <w:right w:val="single" w:sz="4" w:space="0" w:color="auto"/>
            </w:tcBorders>
            <w:shd w:val="clear" w:color="auto" w:fill="auto"/>
            <w:vAlign w:val="center"/>
            <w:hideMark/>
          </w:tcPr>
          <w:p w14:paraId="1A49CB93" w14:textId="77777777" w:rsidR="00F068B1" w:rsidRPr="00F068B1" w:rsidRDefault="00F068B1" w:rsidP="00F068B1">
            <w:pPr>
              <w:spacing w:after="0" w:line="240" w:lineRule="auto"/>
              <w:jc w:val="center"/>
              <w:rPr>
                <w:color w:val="000000"/>
                <w:sz w:val="20"/>
              </w:rPr>
            </w:pPr>
            <w:r w:rsidRPr="00F068B1">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C139887"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36CF2984"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47888D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F2587ED"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DDC6C4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C33EB0A" w14:textId="77777777" w:rsidR="00F068B1" w:rsidRPr="00F068B1" w:rsidRDefault="00F068B1" w:rsidP="00F068B1">
            <w:pPr>
              <w:spacing w:after="0" w:line="240" w:lineRule="auto"/>
              <w:jc w:val="center"/>
              <w:rPr>
                <w:color w:val="000000"/>
                <w:sz w:val="20"/>
              </w:rPr>
            </w:pPr>
            <w:r w:rsidRPr="00F068B1">
              <w:rPr>
                <w:color w:val="000000"/>
                <w:sz w:val="20"/>
              </w:rPr>
              <w:t>26.54</w:t>
            </w:r>
          </w:p>
        </w:tc>
        <w:tc>
          <w:tcPr>
            <w:tcW w:w="972" w:type="dxa"/>
            <w:tcBorders>
              <w:top w:val="nil"/>
              <w:left w:val="nil"/>
              <w:bottom w:val="single" w:sz="4" w:space="0" w:color="auto"/>
              <w:right w:val="single" w:sz="4" w:space="0" w:color="auto"/>
            </w:tcBorders>
            <w:shd w:val="clear" w:color="auto" w:fill="auto"/>
            <w:vAlign w:val="center"/>
            <w:hideMark/>
          </w:tcPr>
          <w:p w14:paraId="7ECCBE63"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966" w:type="dxa"/>
            <w:tcBorders>
              <w:top w:val="nil"/>
              <w:left w:val="nil"/>
              <w:bottom w:val="single" w:sz="4" w:space="0" w:color="auto"/>
              <w:right w:val="single" w:sz="4" w:space="0" w:color="auto"/>
            </w:tcBorders>
            <w:shd w:val="clear" w:color="auto" w:fill="auto"/>
            <w:vAlign w:val="center"/>
            <w:hideMark/>
          </w:tcPr>
          <w:p w14:paraId="0FB0E16A"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0FC4665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72" w:type="dxa"/>
            <w:tcBorders>
              <w:top w:val="nil"/>
              <w:left w:val="nil"/>
              <w:bottom w:val="single" w:sz="4" w:space="0" w:color="auto"/>
              <w:right w:val="single" w:sz="4" w:space="0" w:color="auto"/>
            </w:tcBorders>
            <w:shd w:val="clear" w:color="auto" w:fill="auto"/>
            <w:vAlign w:val="center"/>
            <w:hideMark/>
          </w:tcPr>
          <w:p w14:paraId="7C95FDD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21387887"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90ACF41" w14:textId="77777777" w:rsidTr="00E86A53">
        <w:trPr>
          <w:cantSplit/>
          <w:trHeight w:val="2376"/>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289B5F81"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6BABB00D"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348DDAE9" w14:textId="77777777" w:rsidR="00F068B1" w:rsidRPr="00F068B1" w:rsidRDefault="00F068B1" w:rsidP="00F068B1">
            <w:pPr>
              <w:spacing w:after="0" w:line="240" w:lineRule="auto"/>
              <w:jc w:val="center"/>
              <w:rPr>
                <w:color w:val="000000"/>
                <w:sz w:val="20"/>
              </w:rPr>
            </w:pPr>
            <w:r w:rsidRPr="00F068B1">
              <w:rPr>
                <w:color w:val="000000"/>
                <w:sz w:val="20"/>
              </w:rPr>
              <w:t>TV-33</w:t>
            </w:r>
          </w:p>
        </w:tc>
        <w:tc>
          <w:tcPr>
            <w:tcW w:w="2038" w:type="dxa"/>
            <w:tcBorders>
              <w:top w:val="nil"/>
              <w:left w:val="nil"/>
              <w:bottom w:val="single" w:sz="4" w:space="0" w:color="auto"/>
              <w:right w:val="single" w:sz="4" w:space="0" w:color="auto"/>
            </w:tcBorders>
            <w:shd w:val="clear" w:color="auto" w:fill="auto"/>
            <w:vAlign w:val="center"/>
            <w:hideMark/>
          </w:tcPr>
          <w:p w14:paraId="4113DD9C" w14:textId="77777777" w:rsidR="00F068B1" w:rsidRPr="00F068B1" w:rsidRDefault="00F068B1" w:rsidP="00F068B1">
            <w:pPr>
              <w:spacing w:after="0" w:line="240" w:lineRule="auto"/>
              <w:jc w:val="center"/>
              <w:rPr>
                <w:color w:val="000000"/>
                <w:sz w:val="20"/>
              </w:rPr>
            </w:pPr>
            <w:r w:rsidRPr="00F068B1">
              <w:rPr>
                <w:color w:val="000000"/>
                <w:sz w:val="20"/>
              </w:rPr>
              <w:t>Osprey Water Reclamation Nutrient Removal Upgrade</w:t>
            </w:r>
          </w:p>
        </w:tc>
        <w:tc>
          <w:tcPr>
            <w:tcW w:w="1571" w:type="dxa"/>
            <w:tcBorders>
              <w:top w:val="nil"/>
              <w:left w:val="nil"/>
              <w:bottom w:val="single" w:sz="4" w:space="0" w:color="auto"/>
              <w:right w:val="single" w:sz="4" w:space="0" w:color="auto"/>
            </w:tcBorders>
            <w:shd w:val="clear" w:color="auto" w:fill="auto"/>
            <w:vAlign w:val="center"/>
            <w:hideMark/>
          </w:tcPr>
          <w:p w14:paraId="32296FA8" w14:textId="78D24E29" w:rsidR="00F068B1" w:rsidRPr="00F068B1" w:rsidRDefault="00F068B1" w:rsidP="00F068B1">
            <w:pPr>
              <w:spacing w:after="0" w:line="240" w:lineRule="auto"/>
              <w:jc w:val="center"/>
              <w:rPr>
                <w:color w:val="000000"/>
                <w:sz w:val="20"/>
              </w:rPr>
            </w:pPr>
            <w:r w:rsidRPr="00F068B1">
              <w:rPr>
                <w:color w:val="000000"/>
                <w:sz w:val="20"/>
              </w:rPr>
              <w:t>Nitrogen effluent reduction of reclaimed water from 17.9 mg/l to 6 mg/l.</w:t>
            </w:r>
          </w:p>
        </w:tc>
        <w:tc>
          <w:tcPr>
            <w:tcW w:w="1916" w:type="dxa"/>
            <w:tcBorders>
              <w:top w:val="nil"/>
              <w:left w:val="nil"/>
              <w:bottom w:val="single" w:sz="4" w:space="0" w:color="auto"/>
              <w:right w:val="single" w:sz="4" w:space="0" w:color="auto"/>
            </w:tcBorders>
            <w:shd w:val="clear" w:color="auto" w:fill="auto"/>
            <w:vAlign w:val="center"/>
            <w:hideMark/>
          </w:tcPr>
          <w:p w14:paraId="7AAD4C88" w14:textId="77777777" w:rsidR="00F068B1" w:rsidRPr="00F068B1" w:rsidRDefault="00F068B1" w:rsidP="00F068B1">
            <w:pPr>
              <w:spacing w:after="0" w:line="240" w:lineRule="auto"/>
              <w:jc w:val="center"/>
              <w:rPr>
                <w:color w:val="000000"/>
                <w:sz w:val="20"/>
              </w:rPr>
            </w:pPr>
            <w:r w:rsidRPr="00F068B1">
              <w:rPr>
                <w:color w:val="000000"/>
                <w:sz w:val="20"/>
              </w:rPr>
              <w:t>WWTF Nutrient Reduction</w:t>
            </w:r>
          </w:p>
        </w:tc>
        <w:tc>
          <w:tcPr>
            <w:tcW w:w="1094" w:type="dxa"/>
            <w:tcBorders>
              <w:top w:val="nil"/>
              <w:left w:val="nil"/>
              <w:bottom w:val="single" w:sz="4" w:space="0" w:color="auto"/>
              <w:right w:val="single" w:sz="4" w:space="0" w:color="auto"/>
            </w:tcBorders>
            <w:shd w:val="clear" w:color="auto" w:fill="auto"/>
            <w:vAlign w:val="center"/>
            <w:hideMark/>
          </w:tcPr>
          <w:p w14:paraId="655DE8B4"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EB51F6D" w14:textId="77777777" w:rsidR="00F068B1" w:rsidRPr="00F068B1" w:rsidRDefault="00F068B1" w:rsidP="00F068B1">
            <w:pPr>
              <w:spacing w:after="0" w:line="240" w:lineRule="auto"/>
              <w:jc w:val="center"/>
              <w:rPr>
                <w:color w:val="000000"/>
                <w:sz w:val="20"/>
              </w:rPr>
            </w:pPr>
            <w:r w:rsidRPr="00F068B1">
              <w:rPr>
                <w:color w:val="000000"/>
                <w:sz w:val="20"/>
              </w:rPr>
              <w:t>2022</w:t>
            </w:r>
          </w:p>
        </w:tc>
        <w:tc>
          <w:tcPr>
            <w:tcW w:w="1094" w:type="dxa"/>
            <w:tcBorders>
              <w:top w:val="nil"/>
              <w:left w:val="nil"/>
              <w:bottom w:val="single" w:sz="4" w:space="0" w:color="auto"/>
              <w:right w:val="single" w:sz="4" w:space="0" w:color="auto"/>
            </w:tcBorders>
            <w:shd w:val="clear" w:color="auto" w:fill="auto"/>
            <w:vAlign w:val="center"/>
            <w:hideMark/>
          </w:tcPr>
          <w:p w14:paraId="658370DC"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E8DA712"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B4F671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5033638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5E7E2163" w14:textId="77777777" w:rsidR="00F068B1" w:rsidRPr="00F068B1" w:rsidRDefault="00F068B1" w:rsidP="00F068B1">
            <w:pPr>
              <w:spacing w:after="0" w:line="240" w:lineRule="auto"/>
              <w:jc w:val="center"/>
              <w:rPr>
                <w:color w:val="000000"/>
                <w:sz w:val="20"/>
              </w:rPr>
            </w:pPr>
            <w:r w:rsidRPr="00F068B1">
              <w:rPr>
                <w:color w:val="000000"/>
                <w:sz w:val="20"/>
              </w:rPr>
              <w:t>8000000</w:t>
            </w:r>
          </w:p>
        </w:tc>
        <w:tc>
          <w:tcPr>
            <w:tcW w:w="966" w:type="dxa"/>
            <w:tcBorders>
              <w:top w:val="nil"/>
              <w:left w:val="nil"/>
              <w:bottom w:val="single" w:sz="4" w:space="0" w:color="auto"/>
              <w:right w:val="single" w:sz="4" w:space="0" w:color="auto"/>
            </w:tcBorders>
            <w:shd w:val="clear" w:color="auto" w:fill="auto"/>
            <w:vAlign w:val="center"/>
            <w:hideMark/>
          </w:tcPr>
          <w:p w14:paraId="27D3A9A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294" w:type="dxa"/>
            <w:tcBorders>
              <w:top w:val="nil"/>
              <w:left w:val="nil"/>
              <w:bottom w:val="single" w:sz="4" w:space="0" w:color="auto"/>
              <w:right w:val="single" w:sz="4" w:space="0" w:color="auto"/>
            </w:tcBorders>
            <w:shd w:val="clear" w:color="auto" w:fill="auto"/>
            <w:vAlign w:val="center"/>
            <w:hideMark/>
          </w:tcPr>
          <w:p w14:paraId="7E2071F0" w14:textId="77777777" w:rsidR="00F068B1" w:rsidRPr="00F068B1" w:rsidRDefault="00F068B1" w:rsidP="00F068B1">
            <w:pPr>
              <w:spacing w:after="0" w:line="240" w:lineRule="auto"/>
              <w:jc w:val="center"/>
              <w:rPr>
                <w:color w:val="000000"/>
                <w:sz w:val="20"/>
              </w:rPr>
            </w:pPr>
            <w:r w:rsidRPr="00F068B1">
              <w:rPr>
                <w:color w:val="000000"/>
                <w:sz w:val="20"/>
              </w:rPr>
              <w:t>City/ County</w:t>
            </w:r>
          </w:p>
        </w:tc>
        <w:tc>
          <w:tcPr>
            <w:tcW w:w="1172" w:type="dxa"/>
            <w:tcBorders>
              <w:top w:val="nil"/>
              <w:left w:val="nil"/>
              <w:bottom w:val="single" w:sz="4" w:space="0" w:color="auto"/>
              <w:right w:val="single" w:sz="4" w:space="0" w:color="auto"/>
            </w:tcBorders>
            <w:shd w:val="clear" w:color="auto" w:fill="auto"/>
            <w:vAlign w:val="center"/>
            <w:hideMark/>
          </w:tcPr>
          <w:p w14:paraId="3DBFF135"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7956330"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7A15EF57" w14:textId="77777777" w:rsidTr="00E86A53">
        <w:trPr>
          <w:cantSplit/>
          <w:trHeight w:val="184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7EBDA788"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4CD11214"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0BAF64E8" w14:textId="77777777" w:rsidR="00F068B1" w:rsidRPr="00F068B1" w:rsidRDefault="00F068B1" w:rsidP="00F068B1">
            <w:pPr>
              <w:spacing w:after="0" w:line="240" w:lineRule="auto"/>
              <w:jc w:val="center"/>
              <w:rPr>
                <w:color w:val="000000"/>
                <w:sz w:val="20"/>
              </w:rPr>
            </w:pPr>
            <w:r w:rsidRPr="00F068B1">
              <w:rPr>
                <w:color w:val="000000"/>
                <w:sz w:val="20"/>
              </w:rPr>
              <w:t>TV-34</w:t>
            </w:r>
          </w:p>
        </w:tc>
        <w:tc>
          <w:tcPr>
            <w:tcW w:w="2038" w:type="dxa"/>
            <w:tcBorders>
              <w:top w:val="nil"/>
              <w:left w:val="nil"/>
              <w:bottom w:val="single" w:sz="4" w:space="0" w:color="auto"/>
              <w:right w:val="single" w:sz="4" w:space="0" w:color="auto"/>
            </w:tcBorders>
            <w:shd w:val="clear" w:color="auto" w:fill="auto"/>
            <w:vAlign w:val="center"/>
            <w:hideMark/>
          </w:tcPr>
          <w:p w14:paraId="62BED160" w14:textId="77777777" w:rsidR="00F068B1" w:rsidRPr="00F068B1" w:rsidRDefault="00F068B1" w:rsidP="00F068B1">
            <w:pPr>
              <w:spacing w:after="0" w:line="240" w:lineRule="auto"/>
              <w:jc w:val="center"/>
              <w:rPr>
                <w:color w:val="000000"/>
                <w:sz w:val="20"/>
              </w:rPr>
            </w:pPr>
            <w:r w:rsidRPr="00F068B1">
              <w:rPr>
                <w:color w:val="000000"/>
                <w:sz w:val="20"/>
              </w:rPr>
              <w:t>Draa Field Pond MAPS</w:t>
            </w:r>
          </w:p>
        </w:tc>
        <w:tc>
          <w:tcPr>
            <w:tcW w:w="1571" w:type="dxa"/>
            <w:tcBorders>
              <w:top w:val="nil"/>
              <w:left w:val="nil"/>
              <w:bottom w:val="single" w:sz="4" w:space="0" w:color="auto"/>
              <w:right w:val="single" w:sz="4" w:space="0" w:color="auto"/>
            </w:tcBorders>
            <w:shd w:val="clear" w:color="auto" w:fill="auto"/>
            <w:vAlign w:val="center"/>
            <w:hideMark/>
          </w:tcPr>
          <w:p w14:paraId="4D733973" w14:textId="77777777" w:rsidR="00F068B1" w:rsidRPr="00F068B1" w:rsidRDefault="00F068B1" w:rsidP="00F068B1">
            <w:pPr>
              <w:spacing w:after="0" w:line="240" w:lineRule="auto"/>
              <w:jc w:val="center"/>
              <w:rPr>
                <w:color w:val="000000"/>
                <w:sz w:val="20"/>
              </w:rPr>
            </w:pPr>
            <w:r w:rsidRPr="00F068B1">
              <w:rPr>
                <w:color w:val="000000"/>
                <w:sz w:val="20"/>
              </w:rPr>
              <w:t>Managed aquatic plant system within a 3 acre pond.</w:t>
            </w:r>
          </w:p>
        </w:tc>
        <w:tc>
          <w:tcPr>
            <w:tcW w:w="1916" w:type="dxa"/>
            <w:tcBorders>
              <w:top w:val="nil"/>
              <w:left w:val="nil"/>
              <w:bottom w:val="single" w:sz="4" w:space="0" w:color="auto"/>
              <w:right w:val="single" w:sz="4" w:space="0" w:color="auto"/>
            </w:tcBorders>
            <w:shd w:val="clear" w:color="auto" w:fill="auto"/>
            <w:vAlign w:val="center"/>
            <w:hideMark/>
          </w:tcPr>
          <w:p w14:paraId="586FC7FE" w14:textId="04994EA2" w:rsidR="00F068B1" w:rsidRPr="00F068B1" w:rsidRDefault="00F068B1" w:rsidP="00F068B1">
            <w:pPr>
              <w:spacing w:after="0" w:line="240" w:lineRule="auto"/>
              <w:jc w:val="center"/>
              <w:rPr>
                <w:color w:val="000000"/>
                <w:sz w:val="20"/>
              </w:rPr>
            </w:pPr>
            <w:r w:rsidRPr="00F068B1">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53584599"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7C72CEC0"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5B72A997"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8E0D9D9"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5124B6C"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69E45628" w14:textId="77777777" w:rsidR="00F068B1" w:rsidRPr="00F068B1" w:rsidRDefault="00F068B1" w:rsidP="00F068B1">
            <w:pPr>
              <w:spacing w:after="0" w:line="240" w:lineRule="auto"/>
              <w:jc w:val="center"/>
              <w:rPr>
                <w:color w:val="000000"/>
                <w:sz w:val="20"/>
              </w:rPr>
            </w:pPr>
            <w:r w:rsidRPr="00F068B1">
              <w:rPr>
                <w:color w:val="000000"/>
                <w:sz w:val="20"/>
              </w:rPr>
              <w:t>105</w:t>
            </w:r>
          </w:p>
        </w:tc>
        <w:tc>
          <w:tcPr>
            <w:tcW w:w="972" w:type="dxa"/>
            <w:tcBorders>
              <w:top w:val="nil"/>
              <w:left w:val="nil"/>
              <w:bottom w:val="single" w:sz="4" w:space="0" w:color="auto"/>
              <w:right w:val="single" w:sz="4" w:space="0" w:color="auto"/>
            </w:tcBorders>
            <w:shd w:val="clear" w:color="auto" w:fill="auto"/>
            <w:vAlign w:val="center"/>
            <w:hideMark/>
          </w:tcPr>
          <w:p w14:paraId="77CA3A42" w14:textId="77777777" w:rsidR="00F068B1" w:rsidRPr="00F068B1" w:rsidRDefault="00F068B1" w:rsidP="00F068B1">
            <w:pPr>
              <w:spacing w:after="0" w:line="240" w:lineRule="auto"/>
              <w:jc w:val="center"/>
              <w:rPr>
                <w:color w:val="000000"/>
                <w:sz w:val="20"/>
              </w:rPr>
            </w:pPr>
            <w:r w:rsidRPr="00F068B1">
              <w:rPr>
                <w:color w:val="000000"/>
                <w:sz w:val="20"/>
              </w:rPr>
              <w:t>60000</w:t>
            </w:r>
          </w:p>
        </w:tc>
        <w:tc>
          <w:tcPr>
            <w:tcW w:w="966" w:type="dxa"/>
            <w:tcBorders>
              <w:top w:val="nil"/>
              <w:left w:val="nil"/>
              <w:bottom w:val="single" w:sz="4" w:space="0" w:color="auto"/>
              <w:right w:val="single" w:sz="4" w:space="0" w:color="auto"/>
            </w:tcBorders>
            <w:shd w:val="clear" w:color="auto" w:fill="auto"/>
            <w:vAlign w:val="center"/>
            <w:hideMark/>
          </w:tcPr>
          <w:p w14:paraId="2429EE3D" w14:textId="77777777" w:rsidR="00F068B1" w:rsidRPr="00F068B1" w:rsidRDefault="00F068B1" w:rsidP="00F068B1">
            <w:pPr>
              <w:spacing w:after="0" w:line="240" w:lineRule="auto"/>
              <w:jc w:val="center"/>
              <w:rPr>
                <w:color w:val="000000"/>
                <w:sz w:val="20"/>
              </w:rPr>
            </w:pPr>
            <w:r w:rsidRPr="00F068B1">
              <w:rPr>
                <w:color w:val="000000"/>
                <w:sz w:val="20"/>
              </w:rPr>
              <w:t>40000</w:t>
            </w:r>
          </w:p>
        </w:tc>
        <w:tc>
          <w:tcPr>
            <w:tcW w:w="1294" w:type="dxa"/>
            <w:tcBorders>
              <w:top w:val="nil"/>
              <w:left w:val="nil"/>
              <w:bottom w:val="single" w:sz="4" w:space="0" w:color="auto"/>
              <w:right w:val="single" w:sz="4" w:space="0" w:color="auto"/>
            </w:tcBorders>
            <w:shd w:val="clear" w:color="auto" w:fill="auto"/>
            <w:vAlign w:val="center"/>
            <w:hideMark/>
          </w:tcPr>
          <w:p w14:paraId="77A5622A" w14:textId="77777777" w:rsidR="00F068B1" w:rsidRPr="00F068B1" w:rsidRDefault="00F068B1" w:rsidP="00F068B1">
            <w:pPr>
              <w:spacing w:after="0" w:line="240" w:lineRule="auto"/>
              <w:jc w:val="center"/>
              <w:rPr>
                <w:color w:val="000000"/>
                <w:sz w:val="20"/>
              </w:rPr>
            </w:pPr>
            <w:r w:rsidRPr="00F068B1">
              <w:rPr>
                <w:color w:val="000000"/>
                <w:sz w:val="20"/>
              </w:rPr>
              <w:t>City/ Brevard County</w:t>
            </w:r>
          </w:p>
        </w:tc>
        <w:tc>
          <w:tcPr>
            <w:tcW w:w="1172" w:type="dxa"/>
            <w:tcBorders>
              <w:top w:val="nil"/>
              <w:left w:val="nil"/>
              <w:bottom w:val="single" w:sz="4" w:space="0" w:color="auto"/>
              <w:right w:val="single" w:sz="4" w:space="0" w:color="auto"/>
            </w:tcBorders>
            <w:shd w:val="clear" w:color="auto" w:fill="auto"/>
            <w:vAlign w:val="center"/>
            <w:hideMark/>
          </w:tcPr>
          <w:p w14:paraId="1EB3D474" w14:textId="77777777" w:rsidR="00F068B1" w:rsidRPr="00F068B1" w:rsidRDefault="00F068B1" w:rsidP="00F068B1">
            <w:pPr>
              <w:spacing w:after="0" w:line="240" w:lineRule="auto"/>
              <w:jc w:val="center"/>
              <w:rPr>
                <w:color w:val="000000"/>
                <w:sz w:val="20"/>
              </w:rPr>
            </w:pPr>
            <w:r w:rsidRPr="00F068B1">
              <w:rPr>
                <w:color w:val="000000"/>
                <w:sz w:val="20"/>
              </w:rPr>
              <w:t>City - $28,719 / County - $31,281</w:t>
            </w:r>
          </w:p>
        </w:tc>
        <w:tc>
          <w:tcPr>
            <w:tcW w:w="1160" w:type="dxa"/>
            <w:tcBorders>
              <w:top w:val="nil"/>
              <w:left w:val="nil"/>
              <w:bottom w:val="single" w:sz="4" w:space="0" w:color="auto"/>
              <w:right w:val="single" w:sz="4" w:space="0" w:color="auto"/>
            </w:tcBorders>
            <w:shd w:val="clear" w:color="auto" w:fill="auto"/>
            <w:vAlign w:val="center"/>
            <w:hideMark/>
          </w:tcPr>
          <w:p w14:paraId="73EA2EE5"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A794F3E" w14:textId="77777777" w:rsidTr="00E86A53">
        <w:trPr>
          <w:cantSplit/>
          <w:trHeight w:val="1320"/>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68BC907" w14:textId="77777777" w:rsidR="00F068B1" w:rsidRPr="00FE116C" w:rsidRDefault="00F068B1" w:rsidP="00F068B1">
            <w:pPr>
              <w:spacing w:after="0" w:line="240" w:lineRule="auto"/>
              <w:jc w:val="center"/>
              <w:rPr>
                <w:b/>
                <w:bCs/>
                <w:color w:val="000000"/>
                <w:sz w:val="20"/>
              </w:rPr>
            </w:pPr>
            <w:r w:rsidRPr="00FE116C">
              <w:rPr>
                <w:b/>
                <w:bCs/>
                <w:color w:val="000000"/>
                <w:sz w:val="20"/>
              </w:rPr>
              <w:t>City of Titusville</w:t>
            </w:r>
          </w:p>
        </w:tc>
        <w:tc>
          <w:tcPr>
            <w:tcW w:w="1294" w:type="dxa"/>
            <w:tcBorders>
              <w:top w:val="nil"/>
              <w:left w:val="nil"/>
              <w:bottom w:val="single" w:sz="4" w:space="0" w:color="auto"/>
              <w:right w:val="single" w:sz="4" w:space="0" w:color="auto"/>
            </w:tcBorders>
            <w:shd w:val="clear" w:color="auto" w:fill="auto"/>
            <w:vAlign w:val="center"/>
            <w:hideMark/>
          </w:tcPr>
          <w:p w14:paraId="2BABE517" w14:textId="77777777" w:rsidR="00F068B1" w:rsidRPr="00F068B1" w:rsidRDefault="00F068B1" w:rsidP="00F068B1">
            <w:pPr>
              <w:spacing w:after="0" w:line="240" w:lineRule="auto"/>
              <w:jc w:val="center"/>
              <w:rPr>
                <w:color w:val="000000"/>
                <w:sz w:val="20"/>
              </w:rPr>
            </w:pPr>
            <w:r w:rsidRPr="00F068B1">
              <w:rPr>
                <w:color w:val="000000"/>
                <w:sz w:val="20"/>
              </w:rPr>
              <w:t>Brevard County</w:t>
            </w:r>
          </w:p>
        </w:tc>
        <w:tc>
          <w:tcPr>
            <w:tcW w:w="928" w:type="dxa"/>
            <w:tcBorders>
              <w:top w:val="nil"/>
              <w:left w:val="nil"/>
              <w:bottom w:val="single" w:sz="4" w:space="0" w:color="auto"/>
              <w:right w:val="single" w:sz="4" w:space="0" w:color="auto"/>
            </w:tcBorders>
            <w:shd w:val="clear" w:color="auto" w:fill="auto"/>
            <w:vAlign w:val="center"/>
            <w:hideMark/>
          </w:tcPr>
          <w:p w14:paraId="7C806B22" w14:textId="77777777" w:rsidR="00F068B1" w:rsidRPr="00F068B1" w:rsidRDefault="00F068B1" w:rsidP="00F068B1">
            <w:pPr>
              <w:spacing w:after="0" w:line="240" w:lineRule="auto"/>
              <w:jc w:val="center"/>
              <w:rPr>
                <w:color w:val="000000"/>
                <w:sz w:val="20"/>
              </w:rPr>
            </w:pPr>
            <w:r w:rsidRPr="00F068B1">
              <w:rPr>
                <w:color w:val="000000"/>
                <w:sz w:val="20"/>
              </w:rPr>
              <w:t>TV-35</w:t>
            </w:r>
          </w:p>
        </w:tc>
        <w:tc>
          <w:tcPr>
            <w:tcW w:w="2038" w:type="dxa"/>
            <w:tcBorders>
              <w:top w:val="nil"/>
              <w:left w:val="nil"/>
              <w:bottom w:val="single" w:sz="4" w:space="0" w:color="auto"/>
              <w:right w:val="single" w:sz="4" w:space="0" w:color="auto"/>
            </w:tcBorders>
            <w:shd w:val="clear" w:color="auto" w:fill="auto"/>
            <w:vAlign w:val="center"/>
            <w:hideMark/>
          </w:tcPr>
          <w:p w14:paraId="659AF800" w14:textId="77777777" w:rsidR="00F068B1" w:rsidRPr="00F068B1" w:rsidRDefault="00F068B1" w:rsidP="00F068B1">
            <w:pPr>
              <w:spacing w:after="0" w:line="240" w:lineRule="auto"/>
              <w:jc w:val="center"/>
              <w:rPr>
                <w:color w:val="000000"/>
                <w:sz w:val="20"/>
              </w:rPr>
            </w:pPr>
            <w:r w:rsidRPr="00F068B1">
              <w:rPr>
                <w:color w:val="000000"/>
                <w:sz w:val="20"/>
              </w:rPr>
              <w:t>Draa Field Vegetation Harvesting</w:t>
            </w:r>
          </w:p>
        </w:tc>
        <w:tc>
          <w:tcPr>
            <w:tcW w:w="1571" w:type="dxa"/>
            <w:tcBorders>
              <w:top w:val="nil"/>
              <w:left w:val="nil"/>
              <w:bottom w:val="single" w:sz="4" w:space="0" w:color="auto"/>
              <w:right w:val="single" w:sz="4" w:space="0" w:color="auto"/>
            </w:tcBorders>
            <w:shd w:val="clear" w:color="auto" w:fill="auto"/>
            <w:vAlign w:val="center"/>
            <w:hideMark/>
          </w:tcPr>
          <w:p w14:paraId="05291390" w14:textId="77777777" w:rsidR="00F068B1" w:rsidRPr="00F068B1" w:rsidRDefault="00F068B1" w:rsidP="00F068B1">
            <w:pPr>
              <w:spacing w:after="0" w:line="240" w:lineRule="auto"/>
              <w:jc w:val="center"/>
              <w:rPr>
                <w:color w:val="000000"/>
                <w:sz w:val="20"/>
              </w:rPr>
            </w:pPr>
            <w:r w:rsidRPr="00F068B1">
              <w:rPr>
                <w:color w:val="000000"/>
                <w:sz w:val="20"/>
              </w:rPr>
              <w:t>Aquatic vegetation harvesting of a 3 acre pond.</w:t>
            </w:r>
          </w:p>
        </w:tc>
        <w:tc>
          <w:tcPr>
            <w:tcW w:w="1916" w:type="dxa"/>
            <w:tcBorders>
              <w:top w:val="nil"/>
              <w:left w:val="nil"/>
              <w:bottom w:val="single" w:sz="4" w:space="0" w:color="auto"/>
              <w:right w:val="single" w:sz="4" w:space="0" w:color="auto"/>
            </w:tcBorders>
            <w:shd w:val="clear" w:color="auto" w:fill="auto"/>
            <w:vAlign w:val="center"/>
            <w:hideMark/>
          </w:tcPr>
          <w:p w14:paraId="13E01C95" w14:textId="77777777" w:rsidR="00F068B1" w:rsidRPr="00F068B1" w:rsidRDefault="00F068B1" w:rsidP="00F068B1">
            <w:pPr>
              <w:spacing w:after="0" w:line="240" w:lineRule="auto"/>
              <w:jc w:val="center"/>
              <w:rPr>
                <w:color w:val="000000"/>
                <w:sz w:val="20"/>
              </w:rPr>
            </w:pPr>
            <w:r w:rsidRPr="00F068B1">
              <w:rPr>
                <w:color w:val="000000"/>
                <w:sz w:val="20"/>
              </w:rPr>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17B54C7C" w14:textId="77777777" w:rsidR="00F068B1" w:rsidRPr="00F068B1" w:rsidRDefault="00F068B1" w:rsidP="00F068B1">
            <w:pPr>
              <w:spacing w:after="0" w:line="240" w:lineRule="auto"/>
              <w:jc w:val="center"/>
              <w:rPr>
                <w:color w:val="000000"/>
                <w:sz w:val="20"/>
              </w:rPr>
            </w:pPr>
            <w:r w:rsidRPr="00F068B1">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143E80C" w14:textId="77777777" w:rsidR="00F068B1" w:rsidRPr="00F068B1" w:rsidRDefault="00F068B1" w:rsidP="00F068B1">
            <w:pPr>
              <w:spacing w:after="0" w:line="240" w:lineRule="auto"/>
              <w:jc w:val="center"/>
              <w:rPr>
                <w:color w:val="000000"/>
                <w:sz w:val="20"/>
              </w:rPr>
            </w:pPr>
            <w:r w:rsidRPr="00F068B1">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4529D446"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0C158F1"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47E1BBF"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4FB5484" w14:textId="77777777" w:rsidR="00F068B1" w:rsidRPr="00F068B1" w:rsidRDefault="00F068B1" w:rsidP="00F068B1">
            <w:pPr>
              <w:spacing w:after="0" w:line="240" w:lineRule="auto"/>
              <w:jc w:val="center"/>
              <w:rPr>
                <w:color w:val="000000"/>
                <w:sz w:val="20"/>
              </w:rPr>
            </w:pPr>
            <w:r w:rsidRPr="00F068B1">
              <w:rPr>
                <w:color w:val="000000"/>
                <w:sz w:val="20"/>
              </w:rPr>
              <w:t>3</w:t>
            </w:r>
          </w:p>
        </w:tc>
        <w:tc>
          <w:tcPr>
            <w:tcW w:w="972" w:type="dxa"/>
            <w:tcBorders>
              <w:top w:val="nil"/>
              <w:left w:val="nil"/>
              <w:bottom w:val="single" w:sz="4" w:space="0" w:color="auto"/>
              <w:right w:val="single" w:sz="4" w:space="0" w:color="auto"/>
            </w:tcBorders>
            <w:shd w:val="clear" w:color="auto" w:fill="auto"/>
            <w:vAlign w:val="center"/>
            <w:hideMark/>
          </w:tcPr>
          <w:p w14:paraId="28E61589" w14:textId="77777777" w:rsidR="00F068B1" w:rsidRPr="00F068B1" w:rsidRDefault="00F068B1" w:rsidP="00F068B1">
            <w:pPr>
              <w:spacing w:after="0" w:line="240" w:lineRule="auto"/>
              <w:jc w:val="center"/>
              <w:rPr>
                <w:color w:val="000000"/>
                <w:sz w:val="20"/>
              </w:rPr>
            </w:pPr>
            <w:r w:rsidRPr="00F068B1">
              <w:rPr>
                <w:color w:val="000000"/>
                <w:sz w:val="20"/>
              </w:rPr>
              <w:t>50000</w:t>
            </w:r>
          </w:p>
        </w:tc>
        <w:tc>
          <w:tcPr>
            <w:tcW w:w="966" w:type="dxa"/>
            <w:tcBorders>
              <w:top w:val="nil"/>
              <w:left w:val="nil"/>
              <w:bottom w:val="single" w:sz="4" w:space="0" w:color="auto"/>
              <w:right w:val="single" w:sz="4" w:space="0" w:color="auto"/>
            </w:tcBorders>
            <w:shd w:val="clear" w:color="auto" w:fill="auto"/>
            <w:vAlign w:val="center"/>
            <w:hideMark/>
          </w:tcPr>
          <w:p w14:paraId="1DD4EA7C" w14:textId="77777777" w:rsidR="00F068B1" w:rsidRPr="00F068B1" w:rsidRDefault="00F068B1" w:rsidP="00F068B1">
            <w:pPr>
              <w:spacing w:after="0" w:line="240" w:lineRule="auto"/>
              <w:jc w:val="center"/>
              <w:rPr>
                <w:color w:val="000000"/>
                <w:sz w:val="20"/>
              </w:rPr>
            </w:pPr>
            <w:r w:rsidRPr="00F068B1">
              <w:rPr>
                <w:color w:val="000000"/>
                <w:sz w:val="20"/>
              </w:rPr>
              <w:t>0</w:t>
            </w:r>
          </w:p>
        </w:tc>
        <w:tc>
          <w:tcPr>
            <w:tcW w:w="1294" w:type="dxa"/>
            <w:tcBorders>
              <w:top w:val="nil"/>
              <w:left w:val="nil"/>
              <w:bottom w:val="single" w:sz="4" w:space="0" w:color="auto"/>
              <w:right w:val="single" w:sz="4" w:space="0" w:color="auto"/>
            </w:tcBorders>
            <w:shd w:val="clear" w:color="auto" w:fill="auto"/>
            <w:vAlign w:val="center"/>
            <w:hideMark/>
          </w:tcPr>
          <w:p w14:paraId="0C3455FD" w14:textId="77777777" w:rsidR="00F068B1" w:rsidRPr="00F068B1" w:rsidRDefault="00F068B1" w:rsidP="00F068B1">
            <w:pPr>
              <w:spacing w:after="0" w:line="240" w:lineRule="auto"/>
              <w:jc w:val="center"/>
              <w:rPr>
                <w:color w:val="000000"/>
                <w:sz w:val="20"/>
              </w:rPr>
            </w:pPr>
            <w:r w:rsidRPr="00F068B1">
              <w:rPr>
                <w:color w:val="000000"/>
                <w:sz w:val="20"/>
              </w:rPr>
              <w:t>City/ Brevard County</w:t>
            </w:r>
          </w:p>
        </w:tc>
        <w:tc>
          <w:tcPr>
            <w:tcW w:w="1172" w:type="dxa"/>
            <w:tcBorders>
              <w:top w:val="nil"/>
              <w:left w:val="nil"/>
              <w:bottom w:val="single" w:sz="4" w:space="0" w:color="auto"/>
              <w:right w:val="single" w:sz="4" w:space="0" w:color="auto"/>
            </w:tcBorders>
            <w:shd w:val="clear" w:color="auto" w:fill="auto"/>
            <w:vAlign w:val="center"/>
            <w:hideMark/>
          </w:tcPr>
          <w:p w14:paraId="4ED39490" w14:textId="77777777" w:rsidR="00F068B1" w:rsidRPr="00F068B1" w:rsidRDefault="00F068B1" w:rsidP="00F068B1">
            <w:pPr>
              <w:spacing w:after="0" w:line="240" w:lineRule="auto"/>
              <w:jc w:val="center"/>
              <w:rPr>
                <w:color w:val="000000"/>
                <w:sz w:val="20"/>
              </w:rPr>
            </w:pPr>
            <w:r w:rsidRPr="00F068B1">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25F7475C"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1DD36975" w14:textId="77777777" w:rsidTr="00E86A53">
        <w:trPr>
          <w:cantSplit/>
          <w:trHeight w:val="4488"/>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3AE1C78E" w14:textId="77777777" w:rsidR="00F068B1" w:rsidRPr="00FE116C" w:rsidRDefault="00F068B1" w:rsidP="00F068B1">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14:paraId="02B157C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688006F6" w14:textId="77777777" w:rsidR="00F068B1" w:rsidRPr="00F068B1" w:rsidRDefault="00F068B1" w:rsidP="00F068B1">
            <w:pPr>
              <w:spacing w:after="0" w:line="240" w:lineRule="auto"/>
              <w:jc w:val="center"/>
              <w:rPr>
                <w:color w:val="000000"/>
                <w:sz w:val="20"/>
              </w:rPr>
            </w:pPr>
            <w:r w:rsidRPr="00F068B1">
              <w:rPr>
                <w:color w:val="000000"/>
                <w:sz w:val="20"/>
              </w:rPr>
              <w:t>VC-01</w:t>
            </w:r>
          </w:p>
        </w:tc>
        <w:tc>
          <w:tcPr>
            <w:tcW w:w="2038" w:type="dxa"/>
            <w:tcBorders>
              <w:top w:val="nil"/>
              <w:left w:val="nil"/>
              <w:bottom w:val="single" w:sz="4" w:space="0" w:color="auto"/>
              <w:right w:val="single" w:sz="4" w:space="0" w:color="auto"/>
            </w:tcBorders>
            <w:shd w:val="clear" w:color="auto" w:fill="auto"/>
            <w:vAlign w:val="center"/>
            <w:hideMark/>
          </w:tcPr>
          <w:p w14:paraId="1297FDA3"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571" w:type="dxa"/>
            <w:tcBorders>
              <w:top w:val="nil"/>
              <w:left w:val="nil"/>
              <w:bottom w:val="single" w:sz="4" w:space="0" w:color="auto"/>
              <w:right w:val="single" w:sz="4" w:space="0" w:color="auto"/>
            </w:tcBorders>
            <w:shd w:val="clear" w:color="auto" w:fill="auto"/>
            <w:vAlign w:val="center"/>
            <w:hideMark/>
          </w:tcPr>
          <w:p w14:paraId="6BEA20C4" w14:textId="77777777" w:rsidR="00F068B1" w:rsidRPr="00F068B1" w:rsidRDefault="00F068B1" w:rsidP="00F068B1">
            <w:pPr>
              <w:spacing w:after="0" w:line="240" w:lineRule="auto"/>
              <w:jc w:val="center"/>
              <w:rPr>
                <w:color w:val="000000"/>
                <w:sz w:val="20"/>
              </w:rPr>
            </w:pPr>
            <w:r w:rsidRPr="00F068B1">
              <w:rPr>
                <w:color w:val="000000"/>
                <w:sz w:val="20"/>
              </w:rPr>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0FF7F525" w14:textId="77777777" w:rsidR="00F068B1" w:rsidRPr="00F068B1" w:rsidRDefault="00F068B1" w:rsidP="00F068B1">
            <w:pPr>
              <w:spacing w:after="0" w:line="240" w:lineRule="auto"/>
              <w:jc w:val="center"/>
              <w:rPr>
                <w:color w:val="000000"/>
                <w:sz w:val="20"/>
              </w:rPr>
            </w:pPr>
            <w:r w:rsidRPr="00F068B1">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6843C52"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0A0AF241"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0FC60A2" w14:textId="77777777" w:rsidR="00F068B1" w:rsidRPr="00F068B1" w:rsidRDefault="00F068B1" w:rsidP="00F068B1">
            <w:pPr>
              <w:spacing w:after="0" w:line="240" w:lineRule="auto"/>
              <w:jc w:val="center"/>
              <w:rPr>
                <w:color w:val="000000"/>
                <w:sz w:val="20"/>
              </w:rPr>
            </w:pPr>
            <w:r w:rsidRPr="00F068B1">
              <w:rPr>
                <w:color w:val="000000"/>
                <w:sz w:val="20"/>
              </w:rPr>
              <w:t>1381.74</w:t>
            </w:r>
          </w:p>
        </w:tc>
        <w:tc>
          <w:tcPr>
            <w:tcW w:w="1094" w:type="dxa"/>
            <w:tcBorders>
              <w:top w:val="nil"/>
              <w:left w:val="nil"/>
              <w:bottom w:val="single" w:sz="4" w:space="0" w:color="auto"/>
              <w:right w:val="single" w:sz="4" w:space="0" w:color="auto"/>
            </w:tcBorders>
            <w:shd w:val="clear" w:color="auto" w:fill="auto"/>
            <w:vAlign w:val="center"/>
            <w:hideMark/>
          </w:tcPr>
          <w:p w14:paraId="4D140975" w14:textId="77777777" w:rsidR="00F068B1" w:rsidRPr="00F068B1" w:rsidRDefault="00F068B1" w:rsidP="00F068B1">
            <w:pPr>
              <w:spacing w:after="0" w:line="240" w:lineRule="auto"/>
              <w:jc w:val="center"/>
              <w:rPr>
                <w:color w:val="000000"/>
                <w:sz w:val="20"/>
              </w:rPr>
            </w:pPr>
            <w:r w:rsidRPr="00F068B1">
              <w:rPr>
                <w:color w:val="000000"/>
                <w:sz w:val="20"/>
              </w:rPr>
              <w:t>198.54</w:t>
            </w:r>
          </w:p>
        </w:tc>
        <w:tc>
          <w:tcPr>
            <w:tcW w:w="838" w:type="dxa"/>
            <w:tcBorders>
              <w:top w:val="nil"/>
              <w:left w:val="nil"/>
              <w:bottom w:val="single" w:sz="4" w:space="0" w:color="auto"/>
              <w:right w:val="single" w:sz="4" w:space="0" w:color="auto"/>
            </w:tcBorders>
            <w:shd w:val="clear" w:color="auto" w:fill="auto"/>
            <w:vAlign w:val="center"/>
            <w:hideMark/>
          </w:tcPr>
          <w:p w14:paraId="14BBA8D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7E492A0D"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57DF2EC8"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28128473"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697008CA"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0A0E257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BC13321"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580FA498" w14:textId="77777777" w:rsidTr="00E86A53">
        <w:trPr>
          <w:cantSplit/>
          <w:trHeight w:val="79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528179A1" w14:textId="77777777" w:rsidR="00F068B1" w:rsidRPr="00FE116C" w:rsidRDefault="00F068B1" w:rsidP="00F068B1">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14:paraId="4C24044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1CC616FB" w14:textId="77777777" w:rsidR="00F068B1" w:rsidRPr="00F068B1" w:rsidRDefault="00F068B1" w:rsidP="00F068B1">
            <w:pPr>
              <w:spacing w:after="0" w:line="240" w:lineRule="auto"/>
              <w:jc w:val="center"/>
              <w:rPr>
                <w:color w:val="000000"/>
                <w:sz w:val="20"/>
              </w:rPr>
            </w:pPr>
            <w:r w:rsidRPr="00F068B1">
              <w:rPr>
                <w:color w:val="000000"/>
                <w:sz w:val="20"/>
              </w:rPr>
              <w:t>VC-02</w:t>
            </w:r>
          </w:p>
        </w:tc>
        <w:tc>
          <w:tcPr>
            <w:tcW w:w="2038" w:type="dxa"/>
            <w:tcBorders>
              <w:top w:val="nil"/>
              <w:left w:val="nil"/>
              <w:bottom w:val="single" w:sz="4" w:space="0" w:color="auto"/>
              <w:right w:val="single" w:sz="4" w:space="0" w:color="auto"/>
            </w:tcBorders>
            <w:shd w:val="clear" w:color="auto" w:fill="auto"/>
            <w:vAlign w:val="center"/>
            <w:hideMark/>
          </w:tcPr>
          <w:p w14:paraId="766C4B36" w14:textId="77777777" w:rsidR="00F068B1" w:rsidRPr="00F068B1" w:rsidRDefault="00F068B1" w:rsidP="00F068B1">
            <w:pPr>
              <w:spacing w:after="0" w:line="240" w:lineRule="auto"/>
              <w:jc w:val="center"/>
              <w:rPr>
                <w:color w:val="000000"/>
                <w:sz w:val="20"/>
              </w:rPr>
            </w:pPr>
            <w:r w:rsidRPr="00F068B1">
              <w:rPr>
                <w:color w:val="000000"/>
                <w:sz w:val="20"/>
              </w:rPr>
              <w:t>Roadside Ditch Cleaning</w:t>
            </w:r>
          </w:p>
        </w:tc>
        <w:tc>
          <w:tcPr>
            <w:tcW w:w="1571" w:type="dxa"/>
            <w:tcBorders>
              <w:top w:val="nil"/>
              <w:left w:val="nil"/>
              <w:bottom w:val="single" w:sz="4" w:space="0" w:color="auto"/>
              <w:right w:val="single" w:sz="4" w:space="0" w:color="auto"/>
            </w:tcBorders>
            <w:shd w:val="clear" w:color="auto" w:fill="auto"/>
            <w:vAlign w:val="center"/>
            <w:hideMark/>
          </w:tcPr>
          <w:p w14:paraId="338E4104" w14:textId="77777777" w:rsidR="00F068B1" w:rsidRPr="00F068B1" w:rsidRDefault="00F068B1" w:rsidP="00F068B1">
            <w:pPr>
              <w:spacing w:after="0" w:line="240" w:lineRule="auto"/>
              <w:jc w:val="center"/>
              <w:rPr>
                <w:color w:val="000000"/>
                <w:sz w:val="20"/>
              </w:rPr>
            </w:pPr>
            <w:r w:rsidRPr="00F068B1">
              <w:rPr>
                <w:color w:val="000000"/>
                <w:sz w:val="20"/>
              </w:rPr>
              <w:t>Roadside ditch cleaning.</w:t>
            </w:r>
          </w:p>
        </w:tc>
        <w:tc>
          <w:tcPr>
            <w:tcW w:w="1916" w:type="dxa"/>
            <w:tcBorders>
              <w:top w:val="nil"/>
              <w:left w:val="nil"/>
              <w:bottom w:val="single" w:sz="4" w:space="0" w:color="auto"/>
              <w:right w:val="single" w:sz="4" w:space="0" w:color="auto"/>
            </w:tcBorders>
            <w:shd w:val="clear" w:color="auto" w:fill="auto"/>
            <w:vAlign w:val="center"/>
            <w:hideMark/>
          </w:tcPr>
          <w:p w14:paraId="73610D98" w14:textId="77777777" w:rsidR="00F068B1" w:rsidRPr="00F068B1" w:rsidRDefault="00F068B1" w:rsidP="00F068B1">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14:paraId="6D536392"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331FD2D9"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66E89D94"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04F2334D"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14:paraId="5AA6C01A"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4A2488F3"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76A6B481"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7467BE1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4AF42A55"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1408DEB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354D22C"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3451D8CA" w14:textId="77777777" w:rsidTr="00E86A53">
        <w:trPr>
          <w:cantSplit/>
          <w:trHeight w:val="211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6B2A476A" w14:textId="77777777" w:rsidR="00F068B1" w:rsidRPr="00FE116C" w:rsidRDefault="00F068B1" w:rsidP="00F068B1">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14:paraId="5002927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28" w:type="dxa"/>
            <w:tcBorders>
              <w:top w:val="nil"/>
              <w:left w:val="nil"/>
              <w:bottom w:val="single" w:sz="4" w:space="0" w:color="auto"/>
              <w:right w:val="single" w:sz="4" w:space="0" w:color="auto"/>
            </w:tcBorders>
            <w:shd w:val="clear" w:color="auto" w:fill="auto"/>
            <w:vAlign w:val="center"/>
            <w:hideMark/>
          </w:tcPr>
          <w:p w14:paraId="0DB89FF1" w14:textId="77777777" w:rsidR="00F068B1" w:rsidRPr="00F068B1" w:rsidRDefault="00F068B1" w:rsidP="00F068B1">
            <w:pPr>
              <w:spacing w:after="0" w:line="240" w:lineRule="auto"/>
              <w:jc w:val="center"/>
              <w:rPr>
                <w:color w:val="000000"/>
                <w:sz w:val="20"/>
              </w:rPr>
            </w:pPr>
            <w:r w:rsidRPr="00F068B1">
              <w:rPr>
                <w:color w:val="000000"/>
                <w:sz w:val="20"/>
              </w:rPr>
              <w:t>VC-03</w:t>
            </w:r>
          </w:p>
        </w:tc>
        <w:tc>
          <w:tcPr>
            <w:tcW w:w="2038" w:type="dxa"/>
            <w:tcBorders>
              <w:top w:val="nil"/>
              <w:left w:val="nil"/>
              <w:bottom w:val="single" w:sz="4" w:space="0" w:color="auto"/>
              <w:right w:val="single" w:sz="4" w:space="0" w:color="auto"/>
            </w:tcBorders>
            <w:shd w:val="clear" w:color="auto" w:fill="auto"/>
            <w:vAlign w:val="center"/>
            <w:hideMark/>
          </w:tcPr>
          <w:p w14:paraId="7EDC9E70" w14:textId="77777777" w:rsidR="00F068B1" w:rsidRPr="00F068B1" w:rsidRDefault="00F068B1" w:rsidP="00F068B1">
            <w:pPr>
              <w:spacing w:after="0" w:line="240" w:lineRule="auto"/>
              <w:jc w:val="center"/>
              <w:rPr>
                <w:color w:val="000000"/>
                <w:sz w:val="20"/>
              </w:rPr>
            </w:pPr>
            <w:r w:rsidRPr="00F068B1">
              <w:rPr>
                <w:color w:val="000000"/>
                <w:sz w:val="20"/>
              </w:rPr>
              <w:t>Open Channel Cleaning</w:t>
            </w:r>
          </w:p>
        </w:tc>
        <w:tc>
          <w:tcPr>
            <w:tcW w:w="1571" w:type="dxa"/>
            <w:tcBorders>
              <w:top w:val="nil"/>
              <w:left w:val="nil"/>
              <w:bottom w:val="single" w:sz="4" w:space="0" w:color="auto"/>
              <w:right w:val="single" w:sz="4" w:space="0" w:color="auto"/>
            </w:tcBorders>
            <w:shd w:val="clear" w:color="auto" w:fill="auto"/>
            <w:vAlign w:val="center"/>
            <w:hideMark/>
          </w:tcPr>
          <w:p w14:paraId="70B7303C" w14:textId="77777777" w:rsidR="00F068B1" w:rsidRPr="00F068B1" w:rsidRDefault="00F068B1" w:rsidP="00F068B1">
            <w:pPr>
              <w:spacing w:after="0" w:line="240" w:lineRule="auto"/>
              <w:jc w:val="center"/>
              <w:rPr>
                <w:color w:val="000000"/>
                <w:sz w:val="20"/>
              </w:rPr>
            </w:pPr>
            <w:r w:rsidRPr="00F068B1">
              <w:rPr>
                <w:color w:val="000000"/>
                <w:sz w:val="20"/>
              </w:rPr>
              <w:t>Open channel cleaning; digging sediment out of open channels.</w:t>
            </w:r>
          </w:p>
        </w:tc>
        <w:tc>
          <w:tcPr>
            <w:tcW w:w="1916" w:type="dxa"/>
            <w:tcBorders>
              <w:top w:val="nil"/>
              <w:left w:val="nil"/>
              <w:bottom w:val="single" w:sz="4" w:space="0" w:color="auto"/>
              <w:right w:val="single" w:sz="4" w:space="0" w:color="auto"/>
            </w:tcBorders>
            <w:shd w:val="clear" w:color="auto" w:fill="auto"/>
            <w:vAlign w:val="center"/>
            <w:hideMark/>
          </w:tcPr>
          <w:p w14:paraId="3EC2703F" w14:textId="77777777" w:rsidR="00F068B1" w:rsidRPr="00F068B1" w:rsidRDefault="00F068B1" w:rsidP="00F068B1">
            <w:pPr>
              <w:spacing w:after="0" w:line="240" w:lineRule="auto"/>
              <w:jc w:val="center"/>
              <w:rPr>
                <w:color w:val="000000"/>
                <w:sz w:val="20"/>
              </w:rPr>
            </w:pPr>
            <w:r w:rsidRPr="00F068B1">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14:paraId="445903DE"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25F63377" w14:textId="77777777" w:rsidR="00F068B1" w:rsidRPr="00F068B1" w:rsidRDefault="00F068B1" w:rsidP="00F068B1">
            <w:pPr>
              <w:spacing w:after="0" w:line="240" w:lineRule="auto"/>
              <w:jc w:val="center"/>
              <w:rPr>
                <w:color w:val="000000"/>
                <w:sz w:val="20"/>
              </w:rPr>
            </w:pPr>
            <w:r w:rsidRPr="00F068B1">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71213192"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2177A9F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838" w:type="dxa"/>
            <w:tcBorders>
              <w:top w:val="nil"/>
              <w:left w:val="nil"/>
              <w:bottom w:val="single" w:sz="4" w:space="0" w:color="auto"/>
              <w:right w:val="single" w:sz="4" w:space="0" w:color="auto"/>
            </w:tcBorders>
            <w:shd w:val="clear" w:color="auto" w:fill="auto"/>
            <w:vAlign w:val="center"/>
            <w:hideMark/>
          </w:tcPr>
          <w:p w14:paraId="06C079B8"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210A4D8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72" w:type="dxa"/>
            <w:tcBorders>
              <w:top w:val="nil"/>
              <w:left w:val="nil"/>
              <w:bottom w:val="single" w:sz="4" w:space="0" w:color="auto"/>
              <w:right w:val="single" w:sz="4" w:space="0" w:color="auto"/>
            </w:tcBorders>
            <w:shd w:val="clear" w:color="auto" w:fill="auto"/>
            <w:vAlign w:val="center"/>
            <w:hideMark/>
          </w:tcPr>
          <w:p w14:paraId="234D0B0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5DAD2DB0"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57BE9579"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72" w:type="dxa"/>
            <w:tcBorders>
              <w:top w:val="nil"/>
              <w:left w:val="nil"/>
              <w:bottom w:val="single" w:sz="4" w:space="0" w:color="auto"/>
              <w:right w:val="single" w:sz="4" w:space="0" w:color="auto"/>
            </w:tcBorders>
            <w:shd w:val="clear" w:color="auto" w:fill="auto"/>
            <w:vAlign w:val="center"/>
            <w:hideMark/>
          </w:tcPr>
          <w:p w14:paraId="4579294F"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4329A2F" w14:textId="77777777" w:rsidR="00F068B1" w:rsidRPr="00F068B1" w:rsidRDefault="00F068B1" w:rsidP="00F068B1">
            <w:pPr>
              <w:spacing w:after="0" w:line="240" w:lineRule="auto"/>
              <w:jc w:val="center"/>
              <w:rPr>
                <w:color w:val="000000"/>
                <w:sz w:val="20"/>
              </w:rPr>
            </w:pPr>
            <w:r w:rsidRPr="00F068B1">
              <w:rPr>
                <w:color w:val="000000"/>
                <w:sz w:val="20"/>
              </w:rPr>
              <w:t>N/A</w:t>
            </w:r>
          </w:p>
        </w:tc>
      </w:tr>
      <w:tr w:rsidR="00F068B1" w:rsidRPr="00F068B1" w14:paraId="0C219308" w14:textId="77777777" w:rsidTr="00E86A53">
        <w:trPr>
          <w:cantSplit/>
          <w:trHeight w:val="3432"/>
        </w:trPr>
        <w:tc>
          <w:tcPr>
            <w:tcW w:w="1072" w:type="dxa"/>
            <w:tcBorders>
              <w:top w:val="nil"/>
              <w:left w:val="single" w:sz="4" w:space="0" w:color="auto"/>
              <w:bottom w:val="single" w:sz="4" w:space="0" w:color="auto"/>
              <w:right w:val="single" w:sz="4" w:space="0" w:color="auto"/>
            </w:tcBorders>
            <w:shd w:val="clear" w:color="auto" w:fill="auto"/>
            <w:vAlign w:val="center"/>
            <w:hideMark/>
          </w:tcPr>
          <w:p w14:paraId="42F67D72" w14:textId="77777777" w:rsidR="00F068B1" w:rsidRPr="00FE116C" w:rsidRDefault="00F068B1" w:rsidP="00F068B1">
            <w:pPr>
              <w:spacing w:after="0" w:line="240" w:lineRule="auto"/>
              <w:jc w:val="center"/>
              <w:rPr>
                <w:b/>
                <w:bCs/>
                <w:color w:val="000000"/>
                <w:sz w:val="20"/>
              </w:rPr>
            </w:pPr>
            <w:r w:rsidRPr="00FE116C">
              <w:rPr>
                <w:b/>
                <w:bCs/>
                <w:color w:val="000000"/>
                <w:sz w:val="20"/>
              </w:rPr>
              <w:t>Volusia County</w:t>
            </w:r>
          </w:p>
        </w:tc>
        <w:tc>
          <w:tcPr>
            <w:tcW w:w="1294" w:type="dxa"/>
            <w:tcBorders>
              <w:top w:val="nil"/>
              <w:left w:val="nil"/>
              <w:bottom w:val="single" w:sz="4" w:space="0" w:color="auto"/>
              <w:right w:val="single" w:sz="4" w:space="0" w:color="auto"/>
            </w:tcBorders>
            <w:shd w:val="clear" w:color="auto" w:fill="auto"/>
            <w:vAlign w:val="center"/>
            <w:hideMark/>
          </w:tcPr>
          <w:p w14:paraId="053763DF"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38FF133E" w14:textId="77777777" w:rsidR="00F068B1" w:rsidRPr="00F068B1" w:rsidRDefault="00F068B1" w:rsidP="00F068B1">
            <w:pPr>
              <w:spacing w:after="0" w:line="240" w:lineRule="auto"/>
              <w:jc w:val="center"/>
              <w:rPr>
                <w:color w:val="000000"/>
                <w:sz w:val="20"/>
              </w:rPr>
            </w:pPr>
            <w:r w:rsidRPr="00F068B1">
              <w:rPr>
                <w:color w:val="000000"/>
                <w:sz w:val="20"/>
              </w:rPr>
              <w:t>VC-04</w:t>
            </w:r>
          </w:p>
        </w:tc>
        <w:tc>
          <w:tcPr>
            <w:tcW w:w="2038" w:type="dxa"/>
            <w:tcBorders>
              <w:top w:val="nil"/>
              <w:left w:val="nil"/>
              <w:bottom w:val="single" w:sz="4" w:space="0" w:color="auto"/>
              <w:right w:val="single" w:sz="4" w:space="0" w:color="auto"/>
            </w:tcBorders>
            <w:shd w:val="clear" w:color="auto" w:fill="auto"/>
            <w:vAlign w:val="center"/>
            <w:hideMark/>
          </w:tcPr>
          <w:p w14:paraId="2C91F1F7" w14:textId="77777777" w:rsidR="00F068B1" w:rsidRPr="00F068B1" w:rsidRDefault="00F068B1" w:rsidP="00F068B1">
            <w:pPr>
              <w:spacing w:after="0" w:line="240" w:lineRule="auto"/>
              <w:jc w:val="center"/>
              <w:rPr>
                <w:color w:val="000000"/>
                <w:sz w:val="20"/>
              </w:rPr>
            </w:pPr>
            <w:r w:rsidRPr="00F068B1">
              <w:rPr>
                <w:color w:val="000000"/>
                <w:sz w:val="20"/>
              </w:rPr>
              <w:t>Fertilizer Ordinance</w:t>
            </w:r>
          </w:p>
        </w:tc>
        <w:tc>
          <w:tcPr>
            <w:tcW w:w="1571" w:type="dxa"/>
            <w:tcBorders>
              <w:top w:val="nil"/>
              <w:left w:val="nil"/>
              <w:bottom w:val="single" w:sz="4" w:space="0" w:color="auto"/>
              <w:right w:val="single" w:sz="4" w:space="0" w:color="auto"/>
            </w:tcBorders>
            <w:shd w:val="clear" w:color="auto" w:fill="auto"/>
            <w:vAlign w:val="center"/>
            <w:hideMark/>
          </w:tcPr>
          <w:p w14:paraId="75FC4C4C" w14:textId="77777777" w:rsidR="00F068B1" w:rsidRPr="00F068B1" w:rsidRDefault="00F068B1" w:rsidP="00F068B1">
            <w:pPr>
              <w:spacing w:after="0" w:line="240" w:lineRule="auto"/>
              <w:jc w:val="center"/>
              <w:rPr>
                <w:color w:val="000000"/>
                <w:sz w:val="20"/>
              </w:rPr>
            </w:pPr>
            <w:r w:rsidRPr="00F068B1">
              <w:rPr>
                <w:color w:val="000000"/>
                <w:sz w:val="20"/>
              </w:rPr>
              <w:t>Fertilizer restrictions including summer ban on nitrogen and phosphorus. Reductions included in VC-01.</w:t>
            </w:r>
          </w:p>
        </w:tc>
        <w:tc>
          <w:tcPr>
            <w:tcW w:w="1916" w:type="dxa"/>
            <w:tcBorders>
              <w:top w:val="nil"/>
              <w:left w:val="nil"/>
              <w:bottom w:val="single" w:sz="4" w:space="0" w:color="auto"/>
              <w:right w:val="single" w:sz="4" w:space="0" w:color="auto"/>
            </w:tcBorders>
            <w:shd w:val="clear" w:color="auto" w:fill="auto"/>
            <w:vAlign w:val="center"/>
            <w:hideMark/>
          </w:tcPr>
          <w:p w14:paraId="6B07E8F5" w14:textId="77777777" w:rsidR="00F068B1" w:rsidRPr="00F068B1" w:rsidRDefault="00F068B1" w:rsidP="00F068B1">
            <w:pPr>
              <w:spacing w:after="0" w:line="240" w:lineRule="auto"/>
              <w:jc w:val="center"/>
              <w:rPr>
                <w:color w:val="000000"/>
                <w:sz w:val="20"/>
              </w:rPr>
            </w:pPr>
            <w:r w:rsidRPr="00F068B1">
              <w:rPr>
                <w:color w:val="000000"/>
                <w:sz w:val="20"/>
              </w:rPr>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2980E7D5" w14:textId="77777777" w:rsidR="00F068B1" w:rsidRPr="00F068B1" w:rsidRDefault="00F068B1" w:rsidP="00F068B1">
            <w:pPr>
              <w:spacing w:after="0" w:line="240" w:lineRule="auto"/>
              <w:jc w:val="center"/>
              <w:rPr>
                <w:color w:val="000000"/>
                <w:sz w:val="20"/>
              </w:rPr>
            </w:pPr>
            <w:r w:rsidRPr="00F068B1">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514A8E5A"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443E079"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B074A44"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51B8D10B" w14:textId="77777777" w:rsidR="00F068B1" w:rsidRPr="00F068B1" w:rsidRDefault="00F068B1" w:rsidP="00F068B1">
            <w:pPr>
              <w:spacing w:after="0" w:line="240" w:lineRule="auto"/>
              <w:jc w:val="center"/>
              <w:rPr>
                <w:color w:val="000000"/>
                <w:sz w:val="20"/>
              </w:rPr>
            </w:pPr>
            <w:r w:rsidRPr="00F068B1">
              <w:rPr>
                <w:color w:val="000000"/>
                <w:sz w:val="20"/>
              </w:rPr>
              <w:t>A</w:t>
            </w:r>
          </w:p>
        </w:tc>
        <w:tc>
          <w:tcPr>
            <w:tcW w:w="966" w:type="dxa"/>
            <w:tcBorders>
              <w:top w:val="nil"/>
              <w:left w:val="nil"/>
              <w:bottom w:val="single" w:sz="4" w:space="0" w:color="auto"/>
              <w:right w:val="single" w:sz="4" w:space="0" w:color="auto"/>
            </w:tcBorders>
            <w:shd w:val="clear" w:color="auto" w:fill="auto"/>
            <w:vAlign w:val="center"/>
            <w:hideMark/>
          </w:tcPr>
          <w:p w14:paraId="3A3871A2"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972" w:type="dxa"/>
            <w:tcBorders>
              <w:top w:val="nil"/>
              <w:left w:val="nil"/>
              <w:bottom w:val="single" w:sz="4" w:space="0" w:color="auto"/>
              <w:right w:val="single" w:sz="4" w:space="0" w:color="auto"/>
            </w:tcBorders>
            <w:shd w:val="clear" w:color="auto" w:fill="auto"/>
            <w:vAlign w:val="center"/>
            <w:hideMark/>
          </w:tcPr>
          <w:p w14:paraId="226C1724"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966" w:type="dxa"/>
            <w:tcBorders>
              <w:top w:val="nil"/>
              <w:left w:val="nil"/>
              <w:bottom w:val="single" w:sz="4" w:space="0" w:color="auto"/>
              <w:right w:val="single" w:sz="4" w:space="0" w:color="auto"/>
            </w:tcBorders>
            <w:shd w:val="clear" w:color="auto" w:fill="auto"/>
            <w:vAlign w:val="center"/>
            <w:hideMark/>
          </w:tcPr>
          <w:p w14:paraId="27C077E7" w14:textId="77777777" w:rsidR="00F068B1" w:rsidRPr="00F068B1" w:rsidRDefault="00F068B1" w:rsidP="00F068B1">
            <w:pPr>
              <w:spacing w:after="0" w:line="240" w:lineRule="auto"/>
              <w:jc w:val="center"/>
              <w:rPr>
                <w:color w:val="000000"/>
                <w:sz w:val="20"/>
              </w:rPr>
            </w:pPr>
            <w:r w:rsidRPr="00F068B1">
              <w:rPr>
                <w:color w:val="000000"/>
                <w:sz w:val="20"/>
              </w:rPr>
              <w:t>Not provided</w:t>
            </w:r>
          </w:p>
        </w:tc>
        <w:tc>
          <w:tcPr>
            <w:tcW w:w="1294" w:type="dxa"/>
            <w:tcBorders>
              <w:top w:val="nil"/>
              <w:left w:val="nil"/>
              <w:bottom w:val="single" w:sz="4" w:space="0" w:color="auto"/>
              <w:right w:val="single" w:sz="4" w:space="0" w:color="auto"/>
            </w:tcBorders>
            <w:shd w:val="clear" w:color="auto" w:fill="auto"/>
            <w:vAlign w:val="center"/>
            <w:hideMark/>
          </w:tcPr>
          <w:p w14:paraId="1DC498C2" w14:textId="77777777" w:rsidR="00F068B1" w:rsidRPr="00F068B1" w:rsidRDefault="00F068B1" w:rsidP="00F068B1">
            <w:pPr>
              <w:spacing w:after="0" w:line="240" w:lineRule="auto"/>
              <w:jc w:val="center"/>
              <w:rPr>
                <w:color w:val="000000"/>
                <w:sz w:val="20"/>
              </w:rPr>
            </w:pPr>
            <w:r w:rsidRPr="00F068B1">
              <w:rPr>
                <w:color w:val="000000"/>
                <w:sz w:val="20"/>
              </w:rPr>
              <w:t>Volusia County</w:t>
            </w:r>
          </w:p>
        </w:tc>
        <w:tc>
          <w:tcPr>
            <w:tcW w:w="1172" w:type="dxa"/>
            <w:tcBorders>
              <w:top w:val="nil"/>
              <w:left w:val="nil"/>
              <w:bottom w:val="single" w:sz="4" w:space="0" w:color="auto"/>
              <w:right w:val="single" w:sz="4" w:space="0" w:color="auto"/>
            </w:tcBorders>
            <w:shd w:val="clear" w:color="auto" w:fill="auto"/>
            <w:vAlign w:val="center"/>
            <w:hideMark/>
          </w:tcPr>
          <w:p w14:paraId="1A251B07" w14:textId="77777777" w:rsidR="00F068B1" w:rsidRPr="00F068B1" w:rsidRDefault="00F068B1" w:rsidP="00F068B1">
            <w:pPr>
              <w:spacing w:after="0" w:line="240" w:lineRule="auto"/>
              <w:jc w:val="center"/>
              <w:rPr>
                <w:color w:val="000000"/>
                <w:sz w:val="20"/>
              </w:rPr>
            </w:pPr>
            <w:r w:rsidRPr="00F068B1">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1C8A9923" w14:textId="77777777" w:rsidR="00F068B1" w:rsidRPr="00F068B1" w:rsidRDefault="00F068B1" w:rsidP="00F068B1">
            <w:pPr>
              <w:spacing w:after="0" w:line="240" w:lineRule="auto"/>
              <w:jc w:val="center"/>
              <w:rPr>
                <w:color w:val="000000"/>
                <w:sz w:val="20"/>
              </w:rPr>
            </w:pPr>
            <w:r w:rsidRPr="00F068B1">
              <w:rPr>
                <w:color w:val="000000"/>
                <w:sz w:val="20"/>
              </w:rPr>
              <w:t>N/A</w:t>
            </w:r>
          </w:p>
        </w:tc>
      </w:tr>
    </w:tbl>
    <w:p w14:paraId="64763E25" w14:textId="45A33110" w:rsidR="00661C53" w:rsidRDefault="00661C53" w:rsidP="0082241E">
      <w:pPr>
        <w:pStyle w:val="BodyText"/>
        <w:sectPr w:rsidR="00661C53" w:rsidSect="00620A39">
          <w:pgSz w:w="24480" w:h="15840" w:orient="landscape" w:code="3"/>
          <w:pgMar w:top="1440" w:right="1440" w:bottom="1440" w:left="1440" w:header="720" w:footer="720" w:gutter="0"/>
          <w:cols w:space="720"/>
          <w:docGrid w:linePitch="360"/>
        </w:sectPr>
      </w:pPr>
    </w:p>
    <w:p w14:paraId="13643171" w14:textId="442C37EC" w:rsidR="00661C53" w:rsidRDefault="006E04F2" w:rsidP="00661C53">
      <w:pPr>
        <w:pStyle w:val="Heading2"/>
      </w:pPr>
      <w:r>
        <w:t xml:space="preserve"> </w:t>
      </w:r>
      <w:bookmarkStart w:id="321" w:name="_Ref55407383"/>
      <w:bookmarkStart w:id="322" w:name="_Toc55485234"/>
      <w:r w:rsidR="00661C53">
        <w:t>Project Zone B</w:t>
      </w:r>
      <w:bookmarkEnd w:id="321"/>
      <w:bookmarkEnd w:id="322"/>
    </w:p>
    <w:p w14:paraId="60E9EACF" w14:textId="381A51A7" w:rsidR="00661C53" w:rsidRPr="001F2329" w:rsidRDefault="00661C53" w:rsidP="001F2329">
      <w:r w:rsidRPr="001F2329">
        <w:t>Project Zone B covers more than </w:t>
      </w:r>
      <w:r w:rsidR="002D2542" w:rsidRPr="001F2329">
        <w:t>49</w:t>
      </w:r>
      <w:r w:rsidRPr="001F2329">
        <w:t xml:space="preserve">,000 acres of the NIRL BMAP. As shown in </w:t>
      </w:r>
      <w:r w:rsidR="001F2329" w:rsidRPr="001F2329">
        <w:rPr>
          <w:b/>
          <w:bCs/>
        </w:rPr>
        <w:fldChar w:fldCharType="begin"/>
      </w:r>
      <w:r w:rsidR="001F2329" w:rsidRPr="001F2329">
        <w:rPr>
          <w:b/>
          <w:bCs/>
        </w:rPr>
        <w:instrText xml:space="preserve"> REF _Ref55407961 \h </w:instrText>
      </w:r>
      <w:r w:rsidR="001F2329">
        <w:rPr>
          <w:b/>
          <w:bCs/>
        </w:rPr>
        <w:instrText xml:space="preserve"> \* MERGEFORMAT </w:instrText>
      </w:r>
      <w:r w:rsidR="001F2329" w:rsidRPr="001F2329">
        <w:rPr>
          <w:b/>
          <w:bCs/>
        </w:rPr>
      </w:r>
      <w:r w:rsidR="001F2329" w:rsidRPr="001F2329">
        <w:rPr>
          <w:b/>
          <w:bCs/>
        </w:rPr>
        <w:fldChar w:fldCharType="separate"/>
      </w:r>
      <w:r w:rsidR="00470C1D" w:rsidRPr="00470C1D">
        <w:rPr>
          <w:b/>
          <w:bCs/>
        </w:rPr>
        <w:t xml:space="preserve">Table </w:t>
      </w:r>
      <w:r w:rsidR="00470C1D" w:rsidRPr="00470C1D">
        <w:rPr>
          <w:b/>
          <w:bCs/>
          <w:noProof/>
        </w:rPr>
        <w:t>21</w:t>
      </w:r>
      <w:r w:rsidR="001F2329" w:rsidRPr="001F2329">
        <w:rPr>
          <w:b/>
          <w:bCs/>
        </w:rPr>
        <w:fldChar w:fldCharType="end"/>
      </w:r>
      <w:r w:rsidRPr="001F2329">
        <w:t>, </w:t>
      </w:r>
      <w:r w:rsidR="00914960" w:rsidRPr="001F2329">
        <w:t xml:space="preserve">urban areas </w:t>
      </w:r>
      <w:r w:rsidRPr="001F2329">
        <w:t>make up the majority of the </w:t>
      </w:r>
      <w:r w:rsidR="00F64152" w:rsidRPr="001F2329">
        <w:t>project </w:t>
      </w:r>
      <w:r w:rsidR="001628B9" w:rsidRPr="001F2329">
        <w:t xml:space="preserve">zone </w:t>
      </w:r>
      <w:r w:rsidRPr="001F2329">
        <w:t xml:space="preserve">with </w:t>
      </w:r>
      <w:r w:rsidR="00914960" w:rsidRPr="001F2329">
        <w:t>59.3</w:t>
      </w:r>
      <w:r w:rsidRPr="001F2329">
        <w:t xml:space="preserve"> % of the area, followed by wetlands with </w:t>
      </w:r>
      <w:r w:rsidR="00914960" w:rsidRPr="001F2329">
        <w:t>16.5</w:t>
      </w:r>
      <w:r w:rsidRPr="001F2329">
        <w:t xml:space="preserve"> %. Stakeholders in Project Zone </w:t>
      </w:r>
      <w:r w:rsidR="00F17CF5" w:rsidRPr="001F2329">
        <w:t>B </w:t>
      </w:r>
      <w:r w:rsidRPr="001F2329">
        <w:t>are</w:t>
      </w:r>
      <w:r w:rsidR="001628B9" w:rsidRPr="001F2329">
        <w:t xml:space="preserve"> </w:t>
      </w:r>
      <w:r w:rsidR="00F17CF5" w:rsidRPr="001F2329">
        <w:t>Brevard</w:t>
      </w:r>
      <w:r w:rsidRPr="001F2329">
        <w:t xml:space="preserve"> County</w:t>
      </w:r>
      <w:r w:rsidR="00902347">
        <w:t xml:space="preserve">, </w:t>
      </w:r>
      <w:r w:rsidR="00FC1184">
        <w:t>FDOT</w:t>
      </w:r>
      <w:r w:rsidR="00902347">
        <w:t xml:space="preserve"> District 5, </w:t>
      </w:r>
      <w:r w:rsidR="00902347" w:rsidRPr="00730D8E">
        <w:t>City of Titusville, City of Cocoa, City of Rockledge, City of Melbourne, Town of Palm Shores, Town of Indialantic, and Kennedy Space Center</w:t>
      </w:r>
      <w:r w:rsidRPr="001F2329">
        <w:t>. </w:t>
      </w:r>
    </w:p>
    <w:p w14:paraId="7510259F" w14:textId="46D581B3" w:rsidR="001F2329" w:rsidRDefault="001F2329" w:rsidP="001F2329">
      <w:pPr>
        <w:pStyle w:val="Caption"/>
        <w:keepNext/>
      </w:pPr>
      <w:bookmarkStart w:id="323" w:name="_Ref55407961"/>
      <w:bookmarkStart w:id="324" w:name="_Toc56418686"/>
      <w:r>
        <w:t xml:space="preserve">Table </w:t>
      </w:r>
      <w:r w:rsidR="00A95106">
        <w:fldChar w:fldCharType="begin"/>
      </w:r>
      <w:r w:rsidR="00A95106">
        <w:instrText xml:space="preserve"> SEQ Table \* ARABIC </w:instrText>
      </w:r>
      <w:r w:rsidR="00A95106">
        <w:fldChar w:fldCharType="separate"/>
      </w:r>
      <w:r w:rsidR="00470C1D">
        <w:rPr>
          <w:noProof/>
        </w:rPr>
        <w:t>21</w:t>
      </w:r>
      <w:r w:rsidR="00A95106">
        <w:rPr>
          <w:noProof/>
        </w:rPr>
        <w:fldChar w:fldCharType="end"/>
      </w:r>
      <w:bookmarkEnd w:id="323"/>
      <w:r>
        <w:t xml:space="preserve">. </w:t>
      </w:r>
      <w:r w:rsidRPr="000573E0">
        <w:t>Summary of land uses in Project Zone B</w:t>
      </w:r>
      <w:bookmarkEnd w:id="324"/>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2"/>
        <w:gridCol w:w="3305"/>
        <w:gridCol w:w="2160"/>
        <w:gridCol w:w="1637"/>
      </w:tblGrid>
      <w:tr w:rsidR="00CE1472" w:rsidRPr="00FC1184" w14:paraId="489DA682" w14:textId="77777777" w:rsidTr="008D2719">
        <w:tc>
          <w:tcPr>
            <w:tcW w:w="2242" w:type="dxa"/>
            <w:shd w:val="clear" w:color="auto" w:fill="BDD6EE" w:themeFill="accent1" w:themeFillTint="66"/>
            <w:vAlign w:val="bottom"/>
            <w:hideMark/>
          </w:tcPr>
          <w:p w14:paraId="202C2F2A" w14:textId="77777777" w:rsidR="00C672C7" w:rsidRPr="008D2719" w:rsidRDefault="00C672C7" w:rsidP="008D2719">
            <w:pPr>
              <w:pStyle w:val="TableText"/>
              <w:rPr>
                <w:b/>
                <w:bCs/>
              </w:rPr>
            </w:pPr>
            <w:r w:rsidRPr="008D2719">
              <w:rPr>
                <w:b/>
                <w:bCs/>
              </w:rPr>
              <w:t>Level 1 </w:t>
            </w:r>
          </w:p>
          <w:p w14:paraId="5A1A1A20" w14:textId="77777777" w:rsidR="00C672C7" w:rsidRPr="008D2719" w:rsidRDefault="00C672C7" w:rsidP="008D2719">
            <w:pPr>
              <w:pStyle w:val="TableText"/>
              <w:rPr>
                <w:b/>
                <w:bCs/>
              </w:rPr>
            </w:pPr>
            <w:r w:rsidRPr="008D2719">
              <w:rPr>
                <w:b/>
                <w:bCs/>
              </w:rPr>
              <w:t>Land Use Code </w:t>
            </w:r>
          </w:p>
        </w:tc>
        <w:tc>
          <w:tcPr>
            <w:tcW w:w="3305" w:type="dxa"/>
            <w:shd w:val="clear" w:color="auto" w:fill="BDD6EE" w:themeFill="accent1" w:themeFillTint="66"/>
            <w:vAlign w:val="bottom"/>
            <w:hideMark/>
          </w:tcPr>
          <w:p w14:paraId="36691C7C" w14:textId="77777777" w:rsidR="00C672C7" w:rsidRPr="008D2719" w:rsidRDefault="00C672C7" w:rsidP="008D2719">
            <w:pPr>
              <w:pStyle w:val="TableText"/>
              <w:rPr>
                <w:b/>
                <w:bCs/>
              </w:rPr>
            </w:pPr>
            <w:r w:rsidRPr="008D2719">
              <w:rPr>
                <w:b/>
                <w:bCs/>
              </w:rPr>
              <w:t>Land Use Description </w:t>
            </w:r>
          </w:p>
        </w:tc>
        <w:tc>
          <w:tcPr>
            <w:tcW w:w="2160" w:type="dxa"/>
            <w:shd w:val="clear" w:color="auto" w:fill="BDD6EE" w:themeFill="accent1" w:themeFillTint="66"/>
            <w:vAlign w:val="bottom"/>
            <w:hideMark/>
          </w:tcPr>
          <w:p w14:paraId="7976993C" w14:textId="77777777" w:rsidR="00C672C7" w:rsidRPr="008D2719" w:rsidRDefault="00C672C7" w:rsidP="008D2719">
            <w:pPr>
              <w:pStyle w:val="TableText"/>
              <w:rPr>
                <w:b/>
                <w:bCs/>
              </w:rPr>
            </w:pPr>
            <w:r w:rsidRPr="008D2719">
              <w:rPr>
                <w:b/>
                <w:bCs/>
              </w:rPr>
              <w:t>Acres </w:t>
            </w:r>
          </w:p>
        </w:tc>
        <w:tc>
          <w:tcPr>
            <w:tcW w:w="1637" w:type="dxa"/>
            <w:shd w:val="clear" w:color="auto" w:fill="BDD6EE" w:themeFill="accent1" w:themeFillTint="66"/>
            <w:vAlign w:val="bottom"/>
            <w:hideMark/>
          </w:tcPr>
          <w:p w14:paraId="55E18AFB" w14:textId="77777777" w:rsidR="00C672C7" w:rsidRPr="008D2719" w:rsidRDefault="00C672C7" w:rsidP="008D2719">
            <w:pPr>
              <w:pStyle w:val="TableText"/>
              <w:rPr>
                <w:b/>
                <w:bCs/>
              </w:rPr>
            </w:pPr>
            <w:r w:rsidRPr="008D2719">
              <w:rPr>
                <w:b/>
                <w:bCs/>
              </w:rPr>
              <w:t>% Total </w:t>
            </w:r>
          </w:p>
        </w:tc>
      </w:tr>
      <w:tr w:rsidR="00CE1472" w:rsidRPr="00CE1472" w14:paraId="5F99EC85" w14:textId="77777777" w:rsidTr="008D2719">
        <w:trPr>
          <w:trHeight w:val="288"/>
        </w:trPr>
        <w:tc>
          <w:tcPr>
            <w:tcW w:w="2242" w:type="dxa"/>
            <w:shd w:val="clear" w:color="auto" w:fill="auto"/>
            <w:hideMark/>
          </w:tcPr>
          <w:p w14:paraId="1ED62B04" w14:textId="77777777" w:rsidR="002D3079" w:rsidRPr="008D2719" w:rsidRDefault="002D3079" w:rsidP="008D2719">
            <w:pPr>
              <w:pStyle w:val="TableText"/>
              <w:rPr>
                <w:b/>
                <w:bCs/>
              </w:rPr>
            </w:pPr>
            <w:r w:rsidRPr="008D2719">
              <w:rPr>
                <w:b/>
                <w:bCs/>
              </w:rPr>
              <w:t>1000</w:t>
            </w:r>
          </w:p>
        </w:tc>
        <w:tc>
          <w:tcPr>
            <w:tcW w:w="3305" w:type="dxa"/>
            <w:shd w:val="clear" w:color="auto" w:fill="auto"/>
            <w:hideMark/>
          </w:tcPr>
          <w:p w14:paraId="193CEDE1" w14:textId="77777777" w:rsidR="002D3079" w:rsidRPr="00CE1472" w:rsidRDefault="002D3079" w:rsidP="008D2719">
            <w:pPr>
              <w:pStyle w:val="TableText"/>
            </w:pPr>
            <w:r w:rsidRPr="00CE1472">
              <w:t> Urban</w:t>
            </w:r>
          </w:p>
        </w:tc>
        <w:tc>
          <w:tcPr>
            <w:tcW w:w="2160" w:type="dxa"/>
            <w:shd w:val="clear" w:color="auto" w:fill="auto"/>
            <w:vAlign w:val="bottom"/>
            <w:hideMark/>
          </w:tcPr>
          <w:p w14:paraId="517E97C5" w14:textId="5E1E253E" w:rsidR="002D3079" w:rsidRPr="00CE1472" w:rsidRDefault="002D3079" w:rsidP="008D2719">
            <w:pPr>
              <w:pStyle w:val="TableText"/>
            </w:pPr>
            <w:r w:rsidRPr="00CE1472">
              <w:t>29,544</w:t>
            </w:r>
          </w:p>
        </w:tc>
        <w:tc>
          <w:tcPr>
            <w:tcW w:w="1637" w:type="dxa"/>
            <w:shd w:val="clear" w:color="auto" w:fill="auto"/>
            <w:vAlign w:val="center"/>
            <w:hideMark/>
          </w:tcPr>
          <w:p w14:paraId="009141E7" w14:textId="64BB5573" w:rsidR="002D3079" w:rsidRPr="00CE1472" w:rsidRDefault="002D3079" w:rsidP="008D2719">
            <w:pPr>
              <w:pStyle w:val="TableText"/>
            </w:pPr>
            <w:r w:rsidRPr="00CE1472">
              <w:t>59.3</w:t>
            </w:r>
          </w:p>
        </w:tc>
      </w:tr>
      <w:tr w:rsidR="00CE1472" w:rsidRPr="00CE1472" w14:paraId="7E353ADE" w14:textId="77777777" w:rsidTr="008D2719">
        <w:trPr>
          <w:trHeight w:val="288"/>
        </w:trPr>
        <w:tc>
          <w:tcPr>
            <w:tcW w:w="2242" w:type="dxa"/>
            <w:shd w:val="clear" w:color="auto" w:fill="auto"/>
          </w:tcPr>
          <w:p w14:paraId="2F138D99" w14:textId="77777777" w:rsidR="002D3079" w:rsidRPr="008D2719" w:rsidRDefault="002D3079" w:rsidP="008D2719">
            <w:pPr>
              <w:pStyle w:val="TableText"/>
              <w:rPr>
                <w:b/>
                <w:bCs/>
              </w:rPr>
            </w:pPr>
            <w:r w:rsidRPr="008D2719">
              <w:rPr>
                <w:b/>
                <w:bCs/>
              </w:rPr>
              <w:t>2000</w:t>
            </w:r>
          </w:p>
        </w:tc>
        <w:tc>
          <w:tcPr>
            <w:tcW w:w="3305" w:type="dxa"/>
            <w:shd w:val="clear" w:color="auto" w:fill="auto"/>
          </w:tcPr>
          <w:p w14:paraId="1C2BFF60" w14:textId="77777777" w:rsidR="002D3079" w:rsidRPr="00CE1472" w:rsidRDefault="002D3079" w:rsidP="008D2719">
            <w:pPr>
              <w:pStyle w:val="TableText"/>
            </w:pPr>
            <w:r w:rsidRPr="00CE1472">
              <w:t>Agricultural</w:t>
            </w:r>
          </w:p>
        </w:tc>
        <w:tc>
          <w:tcPr>
            <w:tcW w:w="2160" w:type="dxa"/>
            <w:shd w:val="clear" w:color="auto" w:fill="auto"/>
            <w:vAlign w:val="bottom"/>
          </w:tcPr>
          <w:p w14:paraId="5EF0C2B7" w14:textId="008A9F28" w:rsidR="002D3079" w:rsidRPr="00CE1472" w:rsidRDefault="002D3079" w:rsidP="008D2719">
            <w:pPr>
              <w:pStyle w:val="TableText"/>
            </w:pPr>
            <w:r w:rsidRPr="00CE1472">
              <w:t>2,310</w:t>
            </w:r>
          </w:p>
        </w:tc>
        <w:tc>
          <w:tcPr>
            <w:tcW w:w="1637" w:type="dxa"/>
            <w:shd w:val="clear" w:color="auto" w:fill="auto"/>
            <w:vAlign w:val="center"/>
          </w:tcPr>
          <w:p w14:paraId="556AD333" w14:textId="01C9F832" w:rsidR="002D3079" w:rsidRPr="00CE1472" w:rsidRDefault="002D3079" w:rsidP="008D2719">
            <w:pPr>
              <w:pStyle w:val="TableText"/>
            </w:pPr>
            <w:r w:rsidRPr="00CE1472">
              <w:t>4.6</w:t>
            </w:r>
          </w:p>
        </w:tc>
      </w:tr>
      <w:tr w:rsidR="00CE1472" w:rsidRPr="00CE1472" w14:paraId="2DD5FE62" w14:textId="77777777" w:rsidTr="008D2719">
        <w:trPr>
          <w:trHeight w:val="288"/>
        </w:trPr>
        <w:tc>
          <w:tcPr>
            <w:tcW w:w="2242" w:type="dxa"/>
            <w:shd w:val="clear" w:color="auto" w:fill="auto"/>
          </w:tcPr>
          <w:p w14:paraId="5B2053B4" w14:textId="77777777" w:rsidR="002D3079" w:rsidRPr="008D2719" w:rsidRDefault="002D3079" w:rsidP="008D2719">
            <w:pPr>
              <w:pStyle w:val="TableText"/>
              <w:rPr>
                <w:b/>
                <w:bCs/>
              </w:rPr>
            </w:pPr>
            <w:r w:rsidRPr="008D2719">
              <w:rPr>
                <w:b/>
                <w:bCs/>
              </w:rPr>
              <w:t>3000</w:t>
            </w:r>
          </w:p>
        </w:tc>
        <w:tc>
          <w:tcPr>
            <w:tcW w:w="3305" w:type="dxa"/>
            <w:shd w:val="clear" w:color="auto" w:fill="auto"/>
          </w:tcPr>
          <w:p w14:paraId="02380061" w14:textId="77777777" w:rsidR="002D3079" w:rsidRPr="00CE1472" w:rsidRDefault="002D3079" w:rsidP="008D2719">
            <w:pPr>
              <w:pStyle w:val="TableText"/>
            </w:pPr>
            <w:r w:rsidRPr="00CE1472">
              <w:t>Upland Prairie and Shrublands</w:t>
            </w:r>
          </w:p>
        </w:tc>
        <w:tc>
          <w:tcPr>
            <w:tcW w:w="2160" w:type="dxa"/>
            <w:shd w:val="clear" w:color="auto" w:fill="auto"/>
            <w:vAlign w:val="bottom"/>
          </w:tcPr>
          <w:p w14:paraId="39733080" w14:textId="1A8C55C7" w:rsidR="002D3079" w:rsidRPr="00CE1472" w:rsidRDefault="002D3079" w:rsidP="008D2719">
            <w:pPr>
              <w:pStyle w:val="TableText"/>
            </w:pPr>
            <w:r w:rsidRPr="00CE1472">
              <w:t>2,159</w:t>
            </w:r>
          </w:p>
        </w:tc>
        <w:tc>
          <w:tcPr>
            <w:tcW w:w="1637" w:type="dxa"/>
            <w:shd w:val="clear" w:color="auto" w:fill="auto"/>
            <w:vAlign w:val="center"/>
          </w:tcPr>
          <w:p w14:paraId="13187F3D" w14:textId="3C433A5B" w:rsidR="002D3079" w:rsidRPr="00CE1472" w:rsidRDefault="002D3079" w:rsidP="008D2719">
            <w:pPr>
              <w:pStyle w:val="TableText"/>
            </w:pPr>
            <w:r w:rsidRPr="00CE1472">
              <w:t>4.3</w:t>
            </w:r>
          </w:p>
        </w:tc>
      </w:tr>
      <w:tr w:rsidR="00CE1472" w:rsidRPr="00CE1472" w14:paraId="5247C33A" w14:textId="77777777" w:rsidTr="008D2719">
        <w:trPr>
          <w:trHeight w:val="288"/>
        </w:trPr>
        <w:tc>
          <w:tcPr>
            <w:tcW w:w="2242" w:type="dxa"/>
            <w:shd w:val="clear" w:color="auto" w:fill="auto"/>
          </w:tcPr>
          <w:p w14:paraId="058CCA6D" w14:textId="77777777" w:rsidR="002D3079" w:rsidRPr="008D2719" w:rsidRDefault="002D3079" w:rsidP="008D2719">
            <w:pPr>
              <w:pStyle w:val="TableText"/>
              <w:rPr>
                <w:b/>
                <w:bCs/>
              </w:rPr>
            </w:pPr>
            <w:r w:rsidRPr="008D2719">
              <w:rPr>
                <w:b/>
                <w:bCs/>
              </w:rPr>
              <w:t>4000</w:t>
            </w:r>
          </w:p>
        </w:tc>
        <w:tc>
          <w:tcPr>
            <w:tcW w:w="3305" w:type="dxa"/>
            <w:shd w:val="clear" w:color="auto" w:fill="auto"/>
          </w:tcPr>
          <w:p w14:paraId="053E5C64" w14:textId="77777777" w:rsidR="002D3079" w:rsidRPr="00CE1472" w:rsidRDefault="002D3079" w:rsidP="008D2719">
            <w:pPr>
              <w:pStyle w:val="TableText"/>
            </w:pPr>
            <w:r w:rsidRPr="00CE1472">
              <w:t>Upland Forested Areas</w:t>
            </w:r>
          </w:p>
        </w:tc>
        <w:tc>
          <w:tcPr>
            <w:tcW w:w="2160" w:type="dxa"/>
            <w:shd w:val="clear" w:color="auto" w:fill="auto"/>
            <w:vAlign w:val="bottom"/>
          </w:tcPr>
          <w:p w14:paraId="446B22EC" w14:textId="268CADC7" w:rsidR="002D3079" w:rsidRPr="00CE1472" w:rsidRDefault="002D3079" w:rsidP="008D2719">
            <w:pPr>
              <w:pStyle w:val="TableText"/>
            </w:pPr>
            <w:r w:rsidRPr="00CE1472">
              <w:t>2,570</w:t>
            </w:r>
          </w:p>
        </w:tc>
        <w:tc>
          <w:tcPr>
            <w:tcW w:w="1637" w:type="dxa"/>
            <w:shd w:val="clear" w:color="auto" w:fill="auto"/>
            <w:vAlign w:val="center"/>
          </w:tcPr>
          <w:p w14:paraId="5D279338" w14:textId="7A2284A2" w:rsidR="002D3079" w:rsidRPr="00CE1472" w:rsidRDefault="002D3079" w:rsidP="008D2719">
            <w:pPr>
              <w:pStyle w:val="TableText"/>
            </w:pPr>
            <w:r w:rsidRPr="00CE1472">
              <w:t>5.2</w:t>
            </w:r>
          </w:p>
        </w:tc>
      </w:tr>
      <w:tr w:rsidR="00CE1472" w:rsidRPr="00CE1472" w14:paraId="441F3300" w14:textId="77777777" w:rsidTr="008D2719">
        <w:trPr>
          <w:trHeight w:val="288"/>
        </w:trPr>
        <w:tc>
          <w:tcPr>
            <w:tcW w:w="2242" w:type="dxa"/>
            <w:shd w:val="clear" w:color="auto" w:fill="auto"/>
          </w:tcPr>
          <w:p w14:paraId="261979E3" w14:textId="77777777" w:rsidR="002D3079" w:rsidRPr="008D2719" w:rsidRDefault="002D3079" w:rsidP="008D2719">
            <w:pPr>
              <w:pStyle w:val="TableText"/>
              <w:rPr>
                <w:b/>
                <w:bCs/>
              </w:rPr>
            </w:pPr>
            <w:r w:rsidRPr="008D2719">
              <w:rPr>
                <w:b/>
                <w:bCs/>
              </w:rPr>
              <w:t>5000</w:t>
            </w:r>
          </w:p>
        </w:tc>
        <w:tc>
          <w:tcPr>
            <w:tcW w:w="3305" w:type="dxa"/>
            <w:shd w:val="clear" w:color="auto" w:fill="auto"/>
          </w:tcPr>
          <w:p w14:paraId="3A65CFEF" w14:textId="77777777" w:rsidR="002D3079" w:rsidRPr="00CE1472" w:rsidRDefault="002D3079" w:rsidP="008D2719">
            <w:pPr>
              <w:pStyle w:val="TableText"/>
            </w:pPr>
            <w:r w:rsidRPr="00CE1472">
              <w:t>Water</w:t>
            </w:r>
          </w:p>
        </w:tc>
        <w:tc>
          <w:tcPr>
            <w:tcW w:w="2160" w:type="dxa"/>
            <w:shd w:val="clear" w:color="auto" w:fill="auto"/>
            <w:vAlign w:val="bottom"/>
          </w:tcPr>
          <w:p w14:paraId="6EE6CED3" w14:textId="7CFA7810" w:rsidR="002D3079" w:rsidRPr="00CE1472" w:rsidRDefault="002D3079" w:rsidP="008D2719">
            <w:pPr>
              <w:pStyle w:val="TableText"/>
            </w:pPr>
            <w:r w:rsidRPr="00CE1472">
              <w:t>1,815</w:t>
            </w:r>
          </w:p>
        </w:tc>
        <w:tc>
          <w:tcPr>
            <w:tcW w:w="1637" w:type="dxa"/>
            <w:shd w:val="clear" w:color="auto" w:fill="auto"/>
            <w:vAlign w:val="center"/>
          </w:tcPr>
          <w:p w14:paraId="27996E0A" w14:textId="194727F3" w:rsidR="002D3079" w:rsidRPr="00CE1472" w:rsidRDefault="002D3079" w:rsidP="008D2719">
            <w:pPr>
              <w:pStyle w:val="TableText"/>
            </w:pPr>
            <w:r w:rsidRPr="00CE1472">
              <w:t>3.6</w:t>
            </w:r>
          </w:p>
        </w:tc>
      </w:tr>
      <w:tr w:rsidR="00CE1472" w:rsidRPr="00CE1472" w14:paraId="206E7D78" w14:textId="77777777" w:rsidTr="008D2719">
        <w:trPr>
          <w:trHeight w:val="288"/>
        </w:trPr>
        <w:tc>
          <w:tcPr>
            <w:tcW w:w="2242" w:type="dxa"/>
            <w:shd w:val="clear" w:color="auto" w:fill="auto"/>
          </w:tcPr>
          <w:p w14:paraId="7BF457C5" w14:textId="77777777" w:rsidR="002D3079" w:rsidRPr="008D2719" w:rsidRDefault="002D3079" w:rsidP="008D2719">
            <w:pPr>
              <w:pStyle w:val="TableText"/>
              <w:rPr>
                <w:b/>
                <w:bCs/>
              </w:rPr>
            </w:pPr>
            <w:r w:rsidRPr="008D2719">
              <w:rPr>
                <w:b/>
                <w:bCs/>
              </w:rPr>
              <w:t>6000</w:t>
            </w:r>
          </w:p>
        </w:tc>
        <w:tc>
          <w:tcPr>
            <w:tcW w:w="3305" w:type="dxa"/>
            <w:shd w:val="clear" w:color="auto" w:fill="auto"/>
          </w:tcPr>
          <w:p w14:paraId="67D8196C" w14:textId="77777777" w:rsidR="002D3079" w:rsidRPr="00CE1472" w:rsidRDefault="002D3079" w:rsidP="008D2719">
            <w:pPr>
              <w:pStyle w:val="TableText"/>
            </w:pPr>
            <w:r w:rsidRPr="00CE1472">
              <w:t>Wetlands</w:t>
            </w:r>
          </w:p>
        </w:tc>
        <w:tc>
          <w:tcPr>
            <w:tcW w:w="2160" w:type="dxa"/>
            <w:shd w:val="clear" w:color="auto" w:fill="auto"/>
            <w:vAlign w:val="bottom"/>
          </w:tcPr>
          <w:p w14:paraId="685443FC" w14:textId="4A494560" w:rsidR="002D3079" w:rsidRPr="00CE1472" w:rsidRDefault="002D3079" w:rsidP="008D2719">
            <w:pPr>
              <w:pStyle w:val="TableText"/>
            </w:pPr>
            <w:r w:rsidRPr="00CE1472">
              <w:t>8,198</w:t>
            </w:r>
          </w:p>
        </w:tc>
        <w:tc>
          <w:tcPr>
            <w:tcW w:w="1637" w:type="dxa"/>
            <w:shd w:val="clear" w:color="auto" w:fill="auto"/>
            <w:vAlign w:val="center"/>
          </w:tcPr>
          <w:p w14:paraId="03C10F24" w14:textId="59D45ABC" w:rsidR="002D3079" w:rsidRPr="00CE1472" w:rsidRDefault="002D3079" w:rsidP="008D2719">
            <w:pPr>
              <w:pStyle w:val="TableText"/>
            </w:pPr>
            <w:r w:rsidRPr="00CE1472">
              <w:t>16.5</w:t>
            </w:r>
          </w:p>
        </w:tc>
      </w:tr>
      <w:tr w:rsidR="00CE1472" w:rsidRPr="00CE1472" w14:paraId="4F9A4D0E" w14:textId="77777777" w:rsidTr="008D2719">
        <w:trPr>
          <w:trHeight w:val="288"/>
        </w:trPr>
        <w:tc>
          <w:tcPr>
            <w:tcW w:w="2242" w:type="dxa"/>
            <w:shd w:val="clear" w:color="auto" w:fill="auto"/>
          </w:tcPr>
          <w:p w14:paraId="49D03092" w14:textId="77777777" w:rsidR="002D3079" w:rsidRPr="008D2719" w:rsidRDefault="002D3079" w:rsidP="008D2719">
            <w:pPr>
              <w:pStyle w:val="TableText"/>
              <w:rPr>
                <w:b/>
                <w:bCs/>
              </w:rPr>
            </w:pPr>
            <w:r w:rsidRPr="008D2719">
              <w:rPr>
                <w:b/>
                <w:bCs/>
              </w:rPr>
              <w:t>7000</w:t>
            </w:r>
          </w:p>
        </w:tc>
        <w:tc>
          <w:tcPr>
            <w:tcW w:w="3305" w:type="dxa"/>
            <w:shd w:val="clear" w:color="auto" w:fill="auto"/>
          </w:tcPr>
          <w:p w14:paraId="52E431EC" w14:textId="77777777" w:rsidR="002D3079" w:rsidRPr="00CE1472" w:rsidRDefault="002D3079" w:rsidP="008D2719">
            <w:pPr>
              <w:pStyle w:val="TableText"/>
            </w:pPr>
            <w:r w:rsidRPr="00CE1472">
              <w:t>Distrurbed Lands</w:t>
            </w:r>
          </w:p>
        </w:tc>
        <w:tc>
          <w:tcPr>
            <w:tcW w:w="2160" w:type="dxa"/>
            <w:shd w:val="clear" w:color="auto" w:fill="auto"/>
            <w:vAlign w:val="bottom"/>
          </w:tcPr>
          <w:p w14:paraId="175BFF42" w14:textId="6502DBEF" w:rsidR="002D3079" w:rsidRPr="00CE1472" w:rsidRDefault="002D3079" w:rsidP="008D2719">
            <w:pPr>
              <w:pStyle w:val="TableText"/>
            </w:pPr>
            <w:r w:rsidRPr="00CE1472">
              <w:t>256</w:t>
            </w:r>
          </w:p>
        </w:tc>
        <w:tc>
          <w:tcPr>
            <w:tcW w:w="1637" w:type="dxa"/>
            <w:shd w:val="clear" w:color="auto" w:fill="auto"/>
            <w:vAlign w:val="center"/>
          </w:tcPr>
          <w:p w14:paraId="3F5C3642" w14:textId="42A9C6BF" w:rsidR="002D3079" w:rsidRPr="00CE1472" w:rsidRDefault="002D3079" w:rsidP="008D2719">
            <w:pPr>
              <w:pStyle w:val="TableText"/>
            </w:pPr>
            <w:r w:rsidRPr="00CE1472">
              <w:t>0.5</w:t>
            </w:r>
          </w:p>
        </w:tc>
      </w:tr>
      <w:tr w:rsidR="00CE1472" w:rsidRPr="00CE1472" w14:paraId="2D0CF513" w14:textId="77777777" w:rsidTr="008D2719">
        <w:trPr>
          <w:trHeight w:val="288"/>
        </w:trPr>
        <w:tc>
          <w:tcPr>
            <w:tcW w:w="2242" w:type="dxa"/>
            <w:shd w:val="clear" w:color="auto" w:fill="auto"/>
          </w:tcPr>
          <w:p w14:paraId="6D8AEC13" w14:textId="77777777" w:rsidR="002D3079" w:rsidRPr="008D2719" w:rsidRDefault="002D3079" w:rsidP="008D2719">
            <w:pPr>
              <w:pStyle w:val="TableText"/>
              <w:rPr>
                <w:b/>
                <w:bCs/>
              </w:rPr>
            </w:pPr>
            <w:r w:rsidRPr="008D2719">
              <w:rPr>
                <w:b/>
                <w:bCs/>
              </w:rPr>
              <w:t>8000</w:t>
            </w:r>
          </w:p>
        </w:tc>
        <w:tc>
          <w:tcPr>
            <w:tcW w:w="3305" w:type="dxa"/>
            <w:shd w:val="clear" w:color="auto" w:fill="auto"/>
          </w:tcPr>
          <w:p w14:paraId="058F7484" w14:textId="77777777" w:rsidR="002D3079" w:rsidRPr="00CE1472" w:rsidRDefault="002D3079" w:rsidP="008D2719">
            <w:pPr>
              <w:pStyle w:val="TableText"/>
            </w:pPr>
            <w:r w:rsidRPr="00CE1472">
              <w:t>Transportation</w:t>
            </w:r>
          </w:p>
        </w:tc>
        <w:tc>
          <w:tcPr>
            <w:tcW w:w="2160" w:type="dxa"/>
            <w:shd w:val="clear" w:color="auto" w:fill="auto"/>
            <w:vAlign w:val="bottom"/>
          </w:tcPr>
          <w:p w14:paraId="6B7596BC" w14:textId="0A89008C" w:rsidR="002D3079" w:rsidRPr="00CE1472" w:rsidRDefault="002D3079" w:rsidP="008D2719">
            <w:pPr>
              <w:pStyle w:val="TableText"/>
            </w:pPr>
            <w:r w:rsidRPr="00CE1472">
              <w:t>2,963</w:t>
            </w:r>
          </w:p>
        </w:tc>
        <w:tc>
          <w:tcPr>
            <w:tcW w:w="1637" w:type="dxa"/>
            <w:shd w:val="clear" w:color="auto" w:fill="auto"/>
            <w:vAlign w:val="center"/>
          </w:tcPr>
          <w:p w14:paraId="19249FA3" w14:textId="063A6F2C" w:rsidR="002D3079" w:rsidRPr="00CE1472" w:rsidRDefault="002D3079" w:rsidP="008D2719">
            <w:pPr>
              <w:pStyle w:val="TableText"/>
            </w:pPr>
            <w:r w:rsidRPr="00CE1472">
              <w:t>5.9</w:t>
            </w:r>
          </w:p>
        </w:tc>
      </w:tr>
      <w:tr w:rsidR="00CE1472" w:rsidRPr="00FC1184" w14:paraId="597B5E29" w14:textId="77777777" w:rsidTr="008D2719">
        <w:trPr>
          <w:trHeight w:val="288"/>
        </w:trPr>
        <w:tc>
          <w:tcPr>
            <w:tcW w:w="2242" w:type="dxa"/>
            <w:shd w:val="clear" w:color="auto" w:fill="FFFFCC"/>
          </w:tcPr>
          <w:p w14:paraId="6522B0F8" w14:textId="6047F016" w:rsidR="002D3079" w:rsidRPr="008D2719" w:rsidRDefault="002D3079" w:rsidP="008D2719">
            <w:pPr>
              <w:pStyle w:val="TableText"/>
              <w:rPr>
                <w:b/>
                <w:bCs/>
              </w:rPr>
            </w:pPr>
            <w:r w:rsidRPr="008D2719">
              <w:rPr>
                <w:b/>
                <w:bCs/>
              </w:rPr>
              <w:t>Total</w:t>
            </w:r>
          </w:p>
        </w:tc>
        <w:tc>
          <w:tcPr>
            <w:tcW w:w="3305" w:type="dxa"/>
            <w:shd w:val="clear" w:color="auto" w:fill="FFFFCC"/>
          </w:tcPr>
          <w:p w14:paraId="7EEBF67A" w14:textId="42D260C5" w:rsidR="002D3079" w:rsidRPr="008D2719" w:rsidRDefault="002D3079" w:rsidP="008D2719">
            <w:pPr>
              <w:pStyle w:val="TableText"/>
              <w:rPr>
                <w:b/>
                <w:bCs/>
              </w:rPr>
            </w:pPr>
          </w:p>
        </w:tc>
        <w:tc>
          <w:tcPr>
            <w:tcW w:w="2160" w:type="dxa"/>
            <w:shd w:val="clear" w:color="auto" w:fill="FFFFCC"/>
            <w:vAlign w:val="center"/>
          </w:tcPr>
          <w:p w14:paraId="3D5BA519" w14:textId="1BD74B2C" w:rsidR="002D3079" w:rsidRPr="008D2719" w:rsidRDefault="002D3079" w:rsidP="008D2719">
            <w:pPr>
              <w:pStyle w:val="TableText"/>
              <w:rPr>
                <w:b/>
                <w:bCs/>
              </w:rPr>
            </w:pPr>
            <w:r w:rsidRPr="008D2719">
              <w:rPr>
                <w:b/>
                <w:bCs/>
              </w:rPr>
              <w:t>49,816</w:t>
            </w:r>
          </w:p>
        </w:tc>
        <w:tc>
          <w:tcPr>
            <w:tcW w:w="1637" w:type="dxa"/>
            <w:shd w:val="clear" w:color="auto" w:fill="FFFFCC"/>
            <w:vAlign w:val="center"/>
          </w:tcPr>
          <w:p w14:paraId="7FD996CE" w14:textId="0AC7A00A" w:rsidR="002D3079" w:rsidRPr="008D2719" w:rsidRDefault="002D3079" w:rsidP="008D2719">
            <w:pPr>
              <w:pStyle w:val="TableText"/>
              <w:rPr>
                <w:b/>
                <w:bCs/>
              </w:rPr>
            </w:pPr>
            <w:r w:rsidRPr="008D2719">
              <w:rPr>
                <w:b/>
                <w:bCs/>
              </w:rPr>
              <w:t>100.0</w:t>
            </w:r>
          </w:p>
        </w:tc>
      </w:tr>
    </w:tbl>
    <w:p w14:paraId="2240F5A3" w14:textId="77777777" w:rsidR="00C672C7" w:rsidRPr="00CE1472" w:rsidRDefault="00C672C7" w:rsidP="00C672C7">
      <w:pPr>
        <w:spacing w:after="0" w:line="240" w:lineRule="auto"/>
        <w:ind w:right="720"/>
        <w:textAlignment w:val="baseline"/>
        <w:rPr>
          <w:rFonts w:ascii="Segoe UI" w:hAnsi="Segoe UI" w:cs="Segoe UI"/>
          <w:sz w:val="18"/>
          <w:szCs w:val="18"/>
        </w:rPr>
      </w:pPr>
      <w:r w:rsidRPr="00CE1472">
        <w:rPr>
          <w:szCs w:val="24"/>
        </w:rPr>
        <w:t> </w:t>
      </w:r>
    </w:p>
    <w:p w14:paraId="52241E1F" w14:textId="77777777" w:rsidR="00C672C7" w:rsidRDefault="00C672C7" w:rsidP="00661C53">
      <w:pPr>
        <w:pStyle w:val="BT"/>
      </w:pPr>
    </w:p>
    <w:p w14:paraId="08E1EEE7" w14:textId="77777777" w:rsidR="00661C53" w:rsidRDefault="00661C53" w:rsidP="00661C53">
      <w:pPr>
        <w:pStyle w:val="Heading2"/>
        <w:sectPr w:rsidR="00661C53" w:rsidSect="009F2718">
          <w:pgSz w:w="12240" w:h="15840" w:code="1"/>
          <w:pgMar w:top="1440" w:right="1440" w:bottom="1440" w:left="1440" w:header="720" w:footer="720" w:gutter="0"/>
          <w:cols w:space="720"/>
          <w:docGrid w:linePitch="360"/>
        </w:sectPr>
      </w:pPr>
    </w:p>
    <w:p w14:paraId="5E96D661" w14:textId="6F6A26F5" w:rsidR="00661C53" w:rsidRDefault="00661C53" w:rsidP="00661C53">
      <w:pPr>
        <w:pStyle w:val="Heading3"/>
        <w:ind w:left="0"/>
      </w:pPr>
      <w:bookmarkStart w:id="325" w:name="_Toc55485235"/>
      <w:r>
        <w:t>NIRL Project Zone B Existing and Planned Projects</w:t>
      </w:r>
      <w:bookmarkEnd w:id="325"/>
    </w:p>
    <w:bookmarkStart w:id="326" w:name="_Hlk55484322"/>
    <w:p w14:paraId="19D2ACEF" w14:textId="7099DA42" w:rsidR="007F3573" w:rsidRPr="007F3573" w:rsidRDefault="007F3573" w:rsidP="007F3573">
      <w:r w:rsidRPr="007F3573">
        <w:rPr>
          <w:b/>
          <w:bCs/>
        </w:rPr>
        <w:fldChar w:fldCharType="begin"/>
      </w:r>
      <w:r w:rsidRPr="007F3573">
        <w:rPr>
          <w:b/>
          <w:bCs/>
        </w:rPr>
        <w:instrText xml:space="preserve"> REF _Ref55484530 \h </w:instrText>
      </w:r>
      <w:r>
        <w:rPr>
          <w:b/>
          <w:bCs/>
        </w:rPr>
        <w:instrText xml:space="preserve"> \* MERGEFORMAT </w:instrText>
      </w:r>
      <w:r w:rsidRPr="007F3573">
        <w:rPr>
          <w:b/>
          <w:bCs/>
        </w:rPr>
      </w:r>
      <w:r w:rsidRPr="007F3573">
        <w:rPr>
          <w:b/>
          <w:bCs/>
        </w:rPr>
        <w:fldChar w:fldCharType="separate"/>
      </w:r>
      <w:r w:rsidR="00470C1D" w:rsidRPr="00470C1D">
        <w:rPr>
          <w:b/>
          <w:bCs/>
        </w:rPr>
        <w:t xml:space="preserve">Table </w:t>
      </w:r>
      <w:r w:rsidR="00470C1D" w:rsidRPr="00470C1D">
        <w:rPr>
          <w:b/>
          <w:bCs/>
          <w:noProof/>
        </w:rPr>
        <w:t>22</w:t>
      </w:r>
      <w:r w:rsidRPr="007F3573">
        <w:rPr>
          <w:b/>
          <w:bCs/>
        </w:rPr>
        <w:fldChar w:fldCharType="end"/>
      </w:r>
      <w:r>
        <w:t xml:space="preserve"> </w:t>
      </w:r>
      <w:r w:rsidRPr="00507932">
        <w:t>summarizes the existing and planned projects provided by the stakeholders for Project Zone</w:t>
      </w:r>
      <w:r>
        <w:t xml:space="preserve"> B.</w:t>
      </w:r>
      <w:bookmarkEnd w:id="326"/>
    </w:p>
    <w:p w14:paraId="49F9DE66" w14:textId="13D89620" w:rsidR="007F3573" w:rsidRDefault="007F3573" w:rsidP="007F3573">
      <w:pPr>
        <w:pStyle w:val="Caption"/>
        <w:keepNext/>
      </w:pPr>
      <w:bookmarkStart w:id="327" w:name="_Ref55484530"/>
      <w:bookmarkStart w:id="328" w:name="_Toc56418687"/>
      <w:r>
        <w:t xml:space="preserve">Table </w:t>
      </w:r>
      <w:r w:rsidR="00A95106">
        <w:fldChar w:fldCharType="begin"/>
      </w:r>
      <w:r w:rsidR="00A95106">
        <w:instrText xml:space="preserve"> SEQ Table \* ARABIC </w:instrText>
      </w:r>
      <w:r w:rsidR="00A95106">
        <w:fldChar w:fldCharType="separate"/>
      </w:r>
      <w:r w:rsidR="00470C1D">
        <w:rPr>
          <w:noProof/>
        </w:rPr>
        <w:t>22</w:t>
      </w:r>
      <w:r w:rsidR="00A95106">
        <w:rPr>
          <w:noProof/>
        </w:rPr>
        <w:fldChar w:fldCharType="end"/>
      </w:r>
      <w:bookmarkEnd w:id="327"/>
      <w:r>
        <w:t xml:space="preserve">. </w:t>
      </w:r>
      <w:r w:rsidRPr="00E625E9">
        <w:t>Existing and planned projects in Project Zone</w:t>
      </w:r>
      <w:r>
        <w:t xml:space="preserve"> B</w:t>
      </w:r>
      <w:bookmarkEnd w:id="328"/>
    </w:p>
    <w:tbl>
      <w:tblPr>
        <w:tblW w:w="20413" w:type="dxa"/>
        <w:tblLook w:val="04A0" w:firstRow="1" w:lastRow="0" w:firstColumn="1" w:lastColumn="0" w:noHBand="0" w:noVBand="1"/>
      </w:tblPr>
      <w:tblGrid>
        <w:gridCol w:w="1161"/>
        <w:gridCol w:w="1394"/>
        <w:gridCol w:w="1117"/>
        <w:gridCol w:w="1483"/>
        <w:gridCol w:w="1549"/>
        <w:gridCol w:w="1916"/>
        <w:gridCol w:w="1094"/>
        <w:gridCol w:w="1216"/>
        <w:gridCol w:w="1094"/>
        <w:gridCol w:w="1094"/>
        <w:gridCol w:w="838"/>
        <w:gridCol w:w="966"/>
        <w:gridCol w:w="1016"/>
        <w:gridCol w:w="927"/>
        <w:gridCol w:w="1239"/>
        <w:gridCol w:w="1216"/>
        <w:gridCol w:w="1160"/>
      </w:tblGrid>
      <w:tr w:rsidR="00E86A53" w:rsidRPr="006905D4" w14:paraId="46ED1438" w14:textId="77777777" w:rsidTr="00E86A53">
        <w:trPr>
          <w:cantSplit/>
          <w:trHeight w:val="1320"/>
          <w:tblHeader/>
        </w:trPr>
        <w:tc>
          <w:tcPr>
            <w:tcW w:w="109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24F5B35" w14:textId="77777777" w:rsidR="006905D4" w:rsidRPr="00FE116C" w:rsidRDefault="006905D4">
            <w:pPr>
              <w:spacing w:after="0" w:line="240" w:lineRule="auto"/>
              <w:jc w:val="center"/>
              <w:rPr>
                <w:b/>
                <w:bCs/>
                <w:color w:val="000000"/>
                <w:sz w:val="20"/>
              </w:rPr>
            </w:pPr>
            <w:bookmarkStart w:id="329" w:name="_Toc55156821"/>
            <w:bookmarkStart w:id="330" w:name="_Toc55156933"/>
            <w:bookmarkStart w:id="331" w:name="_Toc55157009"/>
            <w:bookmarkStart w:id="332" w:name="TB83"/>
            <w:bookmarkEnd w:id="329"/>
            <w:bookmarkEnd w:id="330"/>
            <w:bookmarkEnd w:id="331"/>
            <w:bookmarkEnd w:id="332"/>
            <w:r w:rsidRPr="00FE116C">
              <w:rPr>
                <w:b/>
                <w:bCs/>
                <w:color w:val="000000"/>
                <w:sz w:val="20"/>
              </w:rPr>
              <w:t>Lead Entity</w:t>
            </w:r>
          </w:p>
        </w:tc>
        <w:tc>
          <w:tcPr>
            <w:tcW w:w="1394" w:type="dxa"/>
            <w:tcBorders>
              <w:top w:val="single" w:sz="4" w:space="0" w:color="auto"/>
              <w:left w:val="nil"/>
              <w:bottom w:val="single" w:sz="4" w:space="0" w:color="auto"/>
              <w:right w:val="single" w:sz="4" w:space="0" w:color="auto"/>
            </w:tcBorders>
            <w:shd w:val="clear" w:color="000000" w:fill="DDEBF7"/>
            <w:vAlign w:val="center"/>
            <w:hideMark/>
          </w:tcPr>
          <w:p w14:paraId="196AF7FE" w14:textId="77777777" w:rsidR="006905D4" w:rsidRPr="006905D4" w:rsidRDefault="006905D4">
            <w:pPr>
              <w:spacing w:after="0" w:line="240" w:lineRule="auto"/>
              <w:jc w:val="center"/>
              <w:rPr>
                <w:b/>
                <w:bCs/>
                <w:color w:val="000000"/>
                <w:sz w:val="20"/>
              </w:rPr>
            </w:pPr>
            <w:r w:rsidRPr="006905D4">
              <w:rPr>
                <w:b/>
                <w:bCs/>
                <w:color w:val="000000"/>
                <w:sz w:val="20"/>
              </w:rPr>
              <w:t>Partners</w:t>
            </w:r>
          </w:p>
        </w:tc>
        <w:tc>
          <w:tcPr>
            <w:tcW w:w="1117" w:type="dxa"/>
            <w:tcBorders>
              <w:top w:val="single" w:sz="4" w:space="0" w:color="auto"/>
              <w:left w:val="nil"/>
              <w:bottom w:val="single" w:sz="4" w:space="0" w:color="auto"/>
              <w:right w:val="single" w:sz="4" w:space="0" w:color="auto"/>
            </w:tcBorders>
            <w:shd w:val="clear" w:color="000000" w:fill="DDEBF7"/>
            <w:vAlign w:val="center"/>
            <w:hideMark/>
          </w:tcPr>
          <w:p w14:paraId="37B888CA" w14:textId="77777777" w:rsidR="006905D4" w:rsidRPr="006905D4" w:rsidRDefault="006905D4">
            <w:pPr>
              <w:spacing w:after="0" w:line="240" w:lineRule="auto"/>
              <w:jc w:val="center"/>
              <w:rPr>
                <w:b/>
                <w:bCs/>
                <w:color w:val="000000"/>
                <w:sz w:val="20"/>
              </w:rPr>
            </w:pPr>
            <w:r w:rsidRPr="006905D4">
              <w:rPr>
                <w:b/>
                <w:bCs/>
                <w:color w:val="000000"/>
                <w:sz w:val="20"/>
              </w:rPr>
              <w:t>Project Number</w:t>
            </w:r>
          </w:p>
        </w:tc>
        <w:tc>
          <w:tcPr>
            <w:tcW w:w="1483" w:type="dxa"/>
            <w:tcBorders>
              <w:top w:val="single" w:sz="4" w:space="0" w:color="auto"/>
              <w:left w:val="nil"/>
              <w:bottom w:val="single" w:sz="4" w:space="0" w:color="auto"/>
              <w:right w:val="single" w:sz="4" w:space="0" w:color="auto"/>
            </w:tcBorders>
            <w:shd w:val="clear" w:color="000000" w:fill="DDEBF7"/>
            <w:vAlign w:val="center"/>
            <w:hideMark/>
          </w:tcPr>
          <w:p w14:paraId="3D648C18" w14:textId="77777777" w:rsidR="006905D4" w:rsidRPr="006905D4" w:rsidRDefault="006905D4">
            <w:pPr>
              <w:spacing w:after="0" w:line="240" w:lineRule="auto"/>
              <w:jc w:val="center"/>
              <w:rPr>
                <w:b/>
                <w:bCs/>
                <w:color w:val="000000"/>
                <w:sz w:val="20"/>
              </w:rPr>
            </w:pPr>
            <w:r w:rsidRPr="006905D4">
              <w:rPr>
                <w:b/>
                <w:bCs/>
                <w:color w:val="000000"/>
                <w:sz w:val="20"/>
              </w:rPr>
              <w:t>Project Name</w:t>
            </w:r>
          </w:p>
        </w:tc>
        <w:tc>
          <w:tcPr>
            <w:tcW w:w="1549" w:type="dxa"/>
            <w:tcBorders>
              <w:top w:val="single" w:sz="4" w:space="0" w:color="auto"/>
              <w:left w:val="nil"/>
              <w:bottom w:val="single" w:sz="4" w:space="0" w:color="auto"/>
              <w:right w:val="single" w:sz="4" w:space="0" w:color="auto"/>
            </w:tcBorders>
            <w:shd w:val="clear" w:color="000000" w:fill="DDEBF7"/>
            <w:vAlign w:val="center"/>
            <w:hideMark/>
          </w:tcPr>
          <w:p w14:paraId="555F3EF9" w14:textId="77777777" w:rsidR="006905D4" w:rsidRPr="006905D4" w:rsidRDefault="006905D4">
            <w:pPr>
              <w:spacing w:after="0" w:line="240" w:lineRule="auto"/>
              <w:jc w:val="center"/>
              <w:rPr>
                <w:b/>
                <w:bCs/>
                <w:color w:val="000000"/>
                <w:sz w:val="20"/>
              </w:rPr>
            </w:pPr>
            <w:r w:rsidRPr="006905D4">
              <w:rPr>
                <w:b/>
                <w:bCs/>
                <w:color w:val="000000"/>
                <w:sz w:val="20"/>
              </w:rPr>
              <w:t>Project Description</w:t>
            </w:r>
          </w:p>
        </w:tc>
        <w:tc>
          <w:tcPr>
            <w:tcW w:w="1916" w:type="dxa"/>
            <w:tcBorders>
              <w:top w:val="single" w:sz="4" w:space="0" w:color="auto"/>
              <w:left w:val="nil"/>
              <w:bottom w:val="single" w:sz="4" w:space="0" w:color="auto"/>
              <w:right w:val="single" w:sz="4" w:space="0" w:color="auto"/>
            </w:tcBorders>
            <w:shd w:val="clear" w:color="000000" w:fill="DDEBF7"/>
            <w:vAlign w:val="center"/>
            <w:hideMark/>
          </w:tcPr>
          <w:p w14:paraId="41FFB085" w14:textId="77777777" w:rsidR="006905D4" w:rsidRPr="006905D4" w:rsidRDefault="006905D4">
            <w:pPr>
              <w:spacing w:after="0" w:line="240" w:lineRule="auto"/>
              <w:jc w:val="center"/>
              <w:rPr>
                <w:b/>
                <w:bCs/>
                <w:color w:val="000000"/>
                <w:sz w:val="20"/>
              </w:rPr>
            </w:pPr>
            <w:r w:rsidRPr="006905D4">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000000" w:fill="DDEBF7"/>
            <w:vAlign w:val="center"/>
            <w:hideMark/>
          </w:tcPr>
          <w:p w14:paraId="0923C4E6" w14:textId="77777777" w:rsidR="006905D4" w:rsidRPr="006905D4" w:rsidRDefault="006905D4">
            <w:pPr>
              <w:spacing w:after="0" w:line="240" w:lineRule="auto"/>
              <w:jc w:val="center"/>
              <w:rPr>
                <w:b/>
                <w:bCs/>
                <w:color w:val="000000"/>
                <w:sz w:val="20"/>
              </w:rPr>
            </w:pPr>
            <w:r w:rsidRPr="006905D4">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000000" w:fill="DDEBF7"/>
            <w:vAlign w:val="center"/>
            <w:hideMark/>
          </w:tcPr>
          <w:p w14:paraId="3C455238" w14:textId="77777777" w:rsidR="006905D4" w:rsidRPr="006905D4" w:rsidRDefault="006905D4">
            <w:pPr>
              <w:spacing w:after="0" w:line="240" w:lineRule="auto"/>
              <w:jc w:val="center"/>
              <w:rPr>
                <w:b/>
                <w:bCs/>
                <w:color w:val="000000"/>
                <w:sz w:val="20"/>
              </w:rPr>
            </w:pPr>
            <w:r w:rsidRPr="006905D4">
              <w:rPr>
                <w:b/>
                <w:bCs/>
                <w:color w:val="000000"/>
                <w:sz w:val="20"/>
              </w:rPr>
              <w:t>Estimated Completion Date</w:t>
            </w:r>
          </w:p>
        </w:tc>
        <w:tc>
          <w:tcPr>
            <w:tcW w:w="1094" w:type="dxa"/>
            <w:tcBorders>
              <w:top w:val="single" w:sz="4" w:space="0" w:color="auto"/>
              <w:left w:val="nil"/>
              <w:bottom w:val="single" w:sz="4" w:space="0" w:color="auto"/>
              <w:right w:val="single" w:sz="4" w:space="0" w:color="auto"/>
            </w:tcBorders>
            <w:shd w:val="clear" w:color="000000" w:fill="DDEBF7"/>
            <w:vAlign w:val="center"/>
            <w:hideMark/>
          </w:tcPr>
          <w:p w14:paraId="4A6FFDB1" w14:textId="77777777" w:rsidR="006905D4" w:rsidRPr="006905D4" w:rsidRDefault="006905D4">
            <w:pPr>
              <w:spacing w:after="0" w:line="240" w:lineRule="auto"/>
              <w:jc w:val="center"/>
              <w:rPr>
                <w:b/>
                <w:bCs/>
                <w:color w:val="000000"/>
                <w:sz w:val="20"/>
              </w:rPr>
            </w:pPr>
            <w:r w:rsidRPr="006905D4">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000000" w:fill="DDEBF7"/>
            <w:vAlign w:val="center"/>
            <w:hideMark/>
          </w:tcPr>
          <w:p w14:paraId="456456DA" w14:textId="77777777" w:rsidR="006905D4" w:rsidRPr="006905D4" w:rsidRDefault="006905D4">
            <w:pPr>
              <w:spacing w:after="0" w:line="240" w:lineRule="auto"/>
              <w:jc w:val="center"/>
              <w:rPr>
                <w:b/>
                <w:bCs/>
                <w:color w:val="000000"/>
                <w:sz w:val="20"/>
              </w:rPr>
            </w:pPr>
            <w:r w:rsidRPr="006905D4">
              <w:rPr>
                <w:b/>
                <w:bCs/>
                <w:color w:val="000000"/>
                <w:sz w:val="20"/>
              </w:rPr>
              <w:t>TP Reduction (lbs/yr)</w:t>
            </w:r>
          </w:p>
        </w:tc>
        <w:tc>
          <w:tcPr>
            <w:tcW w:w="838" w:type="dxa"/>
            <w:tcBorders>
              <w:top w:val="single" w:sz="4" w:space="0" w:color="auto"/>
              <w:left w:val="nil"/>
              <w:bottom w:val="single" w:sz="4" w:space="0" w:color="auto"/>
              <w:right w:val="single" w:sz="4" w:space="0" w:color="auto"/>
            </w:tcBorders>
            <w:shd w:val="clear" w:color="000000" w:fill="DDEBF7"/>
            <w:vAlign w:val="center"/>
            <w:hideMark/>
          </w:tcPr>
          <w:p w14:paraId="3564C416" w14:textId="77777777" w:rsidR="006905D4" w:rsidRPr="006905D4" w:rsidRDefault="006905D4">
            <w:pPr>
              <w:spacing w:after="0" w:line="240" w:lineRule="auto"/>
              <w:jc w:val="center"/>
              <w:rPr>
                <w:b/>
                <w:bCs/>
                <w:color w:val="000000"/>
                <w:sz w:val="20"/>
              </w:rPr>
            </w:pPr>
            <w:r w:rsidRPr="006905D4">
              <w:rPr>
                <w:b/>
                <w:bCs/>
                <w:color w:val="000000"/>
                <w:sz w:val="20"/>
              </w:rPr>
              <w:t>Project Zone</w:t>
            </w:r>
          </w:p>
        </w:tc>
        <w:tc>
          <w:tcPr>
            <w:tcW w:w="966" w:type="dxa"/>
            <w:tcBorders>
              <w:top w:val="single" w:sz="4" w:space="0" w:color="auto"/>
              <w:left w:val="nil"/>
              <w:bottom w:val="single" w:sz="4" w:space="0" w:color="auto"/>
              <w:right w:val="single" w:sz="4" w:space="0" w:color="auto"/>
            </w:tcBorders>
            <w:shd w:val="clear" w:color="000000" w:fill="DDEBF7"/>
            <w:vAlign w:val="center"/>
            <w:hideMark/>
          </w:tcPr>
          <w:p w14:paraId="75C34021" w14:textId="77777777" w:rsidR="006905D4" w:rsidRPr="006905D4" w:rsidRDefault="006905D4">
            <w:pPr>
              <w:spacing w:after="0" w:line="240" w:lineRule="auto"/>
              <w:jc w:val="center"/>
              <w:rPr>
                <w:b/>
                <w:bCs/>
                <w:color w:val="000000"/>
                <w:sz w:val="20"/>
              </w:rPr>
            </w:pPr>
            <w:r w:rsidRPr="006905D4">
              <w:rPr>
                <w:b/>
                <w:bCs/>
                <w:color w:val="000000"/>
                <w:sz w:val="20"/>
              </w:rPr>
              <w:t>Acres Treated</w:t>
            </w:r>
          </w:p>
        </w:tc>
        <w:tc>
          <w:tcPr>
            <w:tcW w:w="1016" w:type="dxa"/>
            <w:tcBorders>
              <w:top w:val="single" w:sz="4" w:space="0" w:color="auto"/>
              <w:left w:val="nil"/>
              <w:bottom w:val="single" w:sz="4" w:space="0" w:color="auto"/>
              <w:right w:val="single" w:sz="4" w:space="0" w:color="auto"/>
            </w:tcBorders>
            <w:shd w:val="clear" w:color="000000" w:fill="DDEBF7"/>
            <w:vAlign w:val="center"/>
            <w:hideMark/>
          </w:tcPr>
          <w:p w14:paraId="5E801E68" w14:textId="77777777" w:rsidR="006905D4" w:rsidRPr="006905D4" w:rsidRDefault="006905D4">
            <w:pPr>
              <w:spacing w:after="0" w:line="240" w:lineRule="auto"/>
              <w:jc w:val="center"/>
              <w:rPr>
                <w:b/>
                <w:bCs/>
                <w:color w:val="000000"/>
                <w:sz w:val="20"/>
              </w:rPr>
            </w:pPr>
            <w:r w:rsidRPr="006905D4">
              <w:rPr>
                <w:b/>
                <w:bCs/>
                <w:color w:val="000000"/>
                <w:sz w:val="20"/>
              </w:rPr>
              <w:t>Cost Estimate</w:t>
            </w:r>
          </w:p>
        </w:tc>
        <w:tc>
          <w:tcPr>
            <w:tcW w:w="927" w:type="dxa"/>
            <w:tcBorders>
              <w:top w:val="single" w:sz="4" w:space="0" w:color="auto"/>
              <w:left w:val="nil"/>
              <w:bottom w:val="single" w:sz="4" w:space="0" w:color="auto"/>
              <w:right w:val="single" w:sz="4" w:space="0" w:color="auto"/>
            </w:tcBorders>
            <w:shd w:val="clear" w:color="000000" w:fill="DDEBF7"/>
            <w:vAlign w:val="center"/>
            <w:hideMark/>
          </w:tcPr>
          <w:p w14:paraId="741B75B0" w14:textId="77777777" w:rsidR="006905D4" w:rsidRPr="006905D4" w:rsidRDefault="006905D4">
            <w:pPr>
              <w:spacing w:after="0" w:line="240" w:lineRule="auto"/>
              <w:jc w:val="center"/>
              <w:rPr>
                <w:b/>
                <w:bCs/>
                <w:color w:val="000000"/>
                <w:sz w:val="20"/>
              </w:rPr>
            </w:pPr>
            <w:r w:rsidRPr="006905D4">
              <w:rPr>
                <w:b/>
                <w:bCs/>
                <w:color w:val="000000"/>
                <w:sz w:val="20"/>
              </w:rPr>
              <w:t>Cost Annual O&amp;M</w:t>
            </w:r>
          </w:p>
        </w:tc>
        <w:tc>
          <w:tcPr>
            <w:tcW w:w="1239" w:type="dxa"/>
            <w:tcBorders>
              <w:top w:val="single" w:sz="4" w:space="0" w:color="auto"/>
              <w:left w:val="nil"/>
              <w:bottom w:val="single" w:sz="4" w:space="0" w:color="auto"/>
              <w:right w:val="single" w:sz="4" w:space="0" w:color="auto"/>
            </w:tcBorders>
            <w:shd w:val="clear" w:color="000000" w:fill="DDEBF7"/>
            <w:vAlign w:val="center"/>
            <w:hideMark/>
          </w:tcPr>
          <w:p w14:paraId="5C7ECF15" w14:textId="77777777" w:rsidR="006905D4" w:rsidRPr="006905D4" w:rsidRDefault="006905D4">
            <w:pPr>
              <w:spacing w:after="0" w:line="240" w:lineRule="auto"/>
              <w:jc w:val="center"/>
              <w:rPr>
                <w:b/>
                <w:bCs/>
                <w:color w:val="000000"/>
                <w:sz w:val="20"/>
              </w:rPr>
            </w:pPr>
            <w:r w:rsidRPr="006905D4">
              <w:rPr>
                <w:b/>
                <w:bCs/>
                <w:color w:val="000000"/>
                <w:sz w:val="20"/>
              </w:rPr>
              <w:t>Funding Source</w:t>
            </w:r>
          </w:p>
        </w:tc>
        <w:tc>
          <w:tcPr>
            <w:tcW w:w="1216" w:type="dxa"/>
            <w:tcBorders>
              <w:top w:val="single" w:sz="4" w:space="0" w:color="auto"/>
              <w:left w:val="nil"/>
              <w:bottom w:val="single" w:sz="4" w:space="0" w:color="auto"/>
              <w:right w:val="single" w:sz="4" w:space="0" w:color="auto"/>
            </w:tcBorders>
            <w:shd w:val="clear" w:color="000000" w:fill="DDEBF7"/>
            <w:vAlign w:val="center"/>
            <w:hideMark/>
          </w:tcPr>
          <w:p w14:paraId="07DB3312" w14:textId="77777777" w:rsidR="006905D4" w:rsidRPr="006905D4" w:rsidRDefault="006905D4">
            <w:pPr>
              <w:spacing w:after="0" w:line="240" w:lineRule="auto"/>
              <w:jc w:val="center"/>
              <w:rPr>
                <w:b/>
                <w:bCs/>
                <w:color w:val="000000"/>
                <w:sz w:val="20"/>
              </w:rPr>
            </w:pPr>
            <w:r w:rsidRPr="006905D4">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000000" w:fill="DDEBF7"/>
            <w:vAlign w:val="center"/>
            <w:hideMark/>
          </w:tcPr>
          <w:p w14:paraId="7F42F63A" w14:textId="77777777" w:rsidR="006905D4" w:rsidRPr="006905D4" w:rsidRDefault="006905D4">
            <w:pPr>
              <w:spacing w:after="0" w:line="240" w:lineRule="auto"/>
              <w:jc w:val="center"/>
              <w:rPr>
                <w:b/>
                <w:bCs/>
                <w:color w:val="000000"/>
                <w:sz w:val="20"/>
              </w:rPr>
            </w:pPr>
            <w:r w:rsidRPr="006905D4">
              <w:rPr>
                <w:b/>
                <w:bCs/>
                <w:color w:val="000000"/>
                <w:sz w:val="20"/>
              </w:rPr>
              <w:t>DEP Contract Agreement Number</w:t>
            </w:r>
          </w:p>
        </w:tc>
      </w:tr>
      <w:tr w:rsidR="006905D4" w:rsidRPr="006905D4" w14:paraId="37AF9810" w14:textId="77777777" w:rsidTr="00E86A53">
        <w:trPr>
          <w:cantSplit/>
          <w:trHeight w:val="369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02D79A5" w14:textId="77777777" w:rsidR="006905D4" w:rsidRPr="00FE116C" w:rsidRDefault="006905D4" w:rsidP="006905D4">
            <w:pPr>
              <w:spacing w:after="0" w:line="240" w:lineRule="auto"/>
              <w:jc w:val="center"/>
              <w:rPr>
                <w:b/>
                <w:bCs/>
                <w:color w:val="000000"/>
                <w:sz w:val="20"/>
              </w:rPr>
            </w:pPr>
            <w:r w:rsidRPr="00FE116C">
              <w:rPr>
                <w:b/>
                <w:bCs/>
                <w:color w:val="000000"/>
                <w:sz w:val="20"/>
              </w:rPr>
              <w:t>FDACS</w:t>
            </w:r>
          </w:p>
        </w:tc>
        <w:tc>
          <w:tcPr>
            <w:tcW w:w="1394" w:type="dxa"/>
            <w:tcBorders>
              <w:top w:val="nil"/>
              <w:left w:val="nil"/>
              <w:bottom w:val="single" w:sz="4" w:space="0" w:color="auto"/>
              <w:right w:val="single" w:sz="4" w:space="0" w:color="auto"/>
            </w:tcBorders>
            <w:shd w:val="clear" w:color="auto" w:fill="auto"/>
            <w:vAlign w:val="center"/>
            <w:hideMark/>
          </w:tcPr>
          <w:p w14:paraId="3BA0657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3624F3E" w14:textId="77777777" w:rsidR="006905D4" w:rsidRPr="006905D4" w:rsidRDefault="006905D4" w:rsidP="006905D4">
            <w:pPr>
              <w:spacing w:after="0" w:line="240" w:lineRule="auto"/>
              <w:jc w:val="center"/>
              <w:rPr>
                <w:color w:val="000000"/>
                <w:sz w:val="20"/>
              </w:rPr>
            </w:pPr>
            <w:r w:rsidRPr="006905D4">
              <w:rPr>
                <w:color w:val="000000"/>
                <w:sz w:val="20"/>
              </w:rPr>
              <w:t>FDACS-02</w:t>
            </w:r>
          </w:p>
        </w:tc>
        <w:tc>
          <w:tcPr>
            <w:tcW w:w="1483" w:type="dxa"/>
            <w:tcBorders>
              <w:top w:val="nil"/>
              <w:left w:val="nil"/>
              <w:bottom w:val="single" w:sz="4" w:space="0" w:color="auto"/>
              <w:right w:val="single" w:sz="4" w:space="0" w:color="auto"/>
            </w:tcBorders>
            <w:shd w:val="clear" w:color="auto" w:fill="auto"/>
            <w:vAlign w:val="center"/>
            <w:hideMark/>
          </w:tcPr>
          <w:p w14:paraId="3D86C767" w14:textId="77777777" w:rsidR="006905D4" w:rsidRPr="006905D4" w:rsidRDefault="006905D4" w:rsidP="006905D4">
            <w:pPr>
              <w:spacing w:after="0" w:line="240" w:lineRule="auto"/>
              <w:jc w:val="center"/>
              <w:rPr>
                <w:color w:val="000000"/>
                <w:sz w:val="20"/>
              </w:rPr>
            </w:pPr>
            <w:r w:rsidRPr="006905D4">
              <w:rPr>
                <w:color w:val="000000"/>
                <w:sz w:val="20"/>
              </w:rPr>
              <w:t>Credit for Changes in Land Use</w:t>
            </w:r>
          </w:p>
        </w:tc>
        <w:tc>
          <w:tcPr>
            <w:tcW w:w="1549" w:type="dxa"/>
            <w:tcBorders>
              <w:top w:val="nil"/>
              <w:left w:val="nil"/>
              <w:bottom w:val="single" w:sz="4" w:space="0" w:color="auto"/>
              <w:right w:val="single" w:sz="4" w:space="0" w:color="auto"/>
            </w:tcBorders>
            <w:shd w:val="clear" w:color="auto" w:fill="auto"/>
            <w:vAlign w:val="center"/>
            <w:hideMark/>
          </w:tcPr>
          <w:p w14:paraId="769C9800" w14:textId="77777777" w:rsidR="006905D4" w:rsidRPr="006905D4" w:rsidRDefault="006905D4" w:rsidP="006905D4">
            <w:pPr>
              <w:spacing w:after="0" w:line="240" w:lineRule="auto"/>
              <w:jc w:val="center"/>
              <w:rPr>
                <w:color w:val="000000"/>
                <w:sz w:val="20"/>
              </w:rPr>
            </w:pPr>
            <w:r w:rsidRPr="006905D4">
              <w:rPr>
                <w:color w:val="000000"/>
                <w:sz w:val="20"/>
              </w:rPr>
              <w:t>Credit for changes in land use. Project canceled in 2020. Land use change occurred prior to land use date in the new model.</w:t>
            </w:r>
          </w:p>
        </w:tc>
        <w:tc>
          <w:tcPr>
            <w:tcW w:w="1916" w:type="dxa"/>
            <w:tcBorders>
              <w:top w:val="nil"/>
              <w:left w:val="nil"/>
              <w:bottom w:val="single" w:sz="4" w:space="0" w:color="auto"/>
              <w:right w:val="single" w:sz="4" w:space="0" w:color="auto"/>
            </w:tcBorders>
            <w:shd w:val="clear" w:color="auto" w:fill="auto"/>
            <w:vAlign w:val="center"/>
            <w:hideMark/>
          </w:tcPr>
          <w:p w14:paraId="7080332E" w14:textId="77777777" w:rsidR="006905D4" w:rsidRPr="006905D4" w:rsidRDefault="006905D4" w:rsidP="006905D4">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01385D3B"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6A5D5B1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A7CD6E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24D34C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26EEC6D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14E9B9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2FB4C5C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4513504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0FBCBD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6C7262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4110AC5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9C17C57" w14:textId="77777777" w:rsidTr="00E86A53">
        <w:trPr>
          <w:cantSplit/>
          <w:trHeight w:val="475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696238" w14:textId="77777777" w:rsidR="006905D4" w:rsidRPr="00FE116C" w:rsidRDefault="006905D4" w:rsidP="006905D4">
            <w:pPr>
              <w:spacing w:after="0" w:line="240" w:lineRule="auto"/>
              <w:jc w:val="center"/>
              <w:rPr>
                <w:b/>
                <w:bCs/>
                <w:color w:val="000000"/>
                <w:sz w:val="20"/>
              </w:rPr>
            </w:pPr>
            <w:r w:rsidRPr="00FE116C">
              <w:rPr>
                <w:b/>
                <w:bCs/>
                <w:color w:val="000000"/>
                <w:sz w:val="20"/>
              </w:rPr>
              <w:t>FDACS</w:t>
            </w:r>
          </w:p>
        </w:tc>
        <w:tc>
          <w:tcPr>
            <w:tcW w:w="1394" w:type="dxa"/>
            <w:tcBorders>
              <w:top w:val="nil"/>
              <w:left w:val="nil"/>
              <w:bottom w:val="single" w:sz="4" w:space="0" w:color="auto"/>
              <w:right w:val="single" w:sz="4" w:space="0" w:color="auto"/>
            </w:tcBorders>
            <w:shd w:val="clear" w:color="auto" w:fill="auto"/>
            <w:vAlign w:val="center"/>
            <w:hideMark/>
          </w:tcPr>
          <w:p w14:paraId="73E9F853" w14:textId="77777777" w:rsidR="006905D4" w:rsidRPr="006905D4" w:rsidRDefault="006905D4" w:rsidP="006905D4">
            <w:pPr>
              <w:spacing w:after="0" w:line="240" w:lineRule="auto"/>
              <w:jc w:val="center"/>
              <w:rPr>
                <w:color w:val="000000"/>
                <w:sz w:val="20"/>
              </w:rPr>
            </w:pPr>
            <w:r w:rsidRPr="006905D4">
              <w:rPr>
                <w:color w:val="000000"/>
                <w:sz w:val="20"/>
              </w:rPr>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71E87D43" w14:textId="77777777" w:rsidR="006905D4" w:rsidRPr="006905D4" w:rsidRDefault="006905D4" w:rsidP="006905D4">
            <w:pPr>
              <w:spacing w:after="0" w:line="240" w:lineRule="auto"/>
              <w:jc w:val="center"/>
              <w:rPr>
                <w:color w:val="000000"/>
                <w:sz w:val="20"/>
              </w:rPr>
            </w:pPr>
            <w:r w:rsidRPr="006905D4">
              <w:rPr>
                <w:color w:val="000000"/>
                <w:sz w:val="20"/>
              </w:rPr>
              <w:t>FDACS-04</w:t>
            </w:r>
          </w:p>
        </w:tc>
        <w:tc>
          <w:tcPr>
            <w:tcW w:w="1483" w:type="dxa"/>
            <w:tcBorders>
              <w:top w:val="nil"/>
              <w:left w:val="nil"/>
              <w:bottom w:val="single" w:sz="4" w:space="0" w:color="auto"/>
              <w:right w:val="single" w:sz="4" w:space="0" w:color="auto"/>
            </w:tcBorders>
            <w:shd w:val="clear" w:color="auto" w:fill="auto"/>
            <w:vAlign w:val="center"/>
            <w:hideMark/>
          </w:tcPr>
          <w:p w14:paraId="7F1A6FF1" w14:textId="77777777" w:rsidR="006905D4" w:rsidRPr="006905D4" w:rsidRDefault="006905D4" w:rsidP="006905D4">
            <w:pPr>
              <w:spacing w:after="0" w:line="240" w:lineRule="auto"/>
              <w:jc w:val="center"/>
              <w:rPr>
                <w:color w:val="000000"/>
                <w:sz w:val="20"/>
              </w:rPr>
            </w:pPr>
            <w:r w:rsidRPr="006905D4">
              <w:rPr>
                <w:color w:val="000000"/>
                <w:sz w:val="20"/>
              </w:rPr>
              <w:t>BMP Implementation and Verification</w:t>
            </w:r>
          </w:p>
        </w:tc>
        <w:tc>
          <w:tcPr>
            <w:tcW w:w="1549" w:type="dxa"/>
            <w:tcBorders>
              <w:top w:val="nil"/>
              <w:left w:val="nil"/>
              <w:bottom w:val="single" w:sz="4" w:space="0" w:color="auto"/>
              <w:right w:val="single" w:sz="4" w:space="0" w:color="auto"/>
            </w:tcBorders>
            <w:shd w:val="clear" w:color="auto" w:fill="auto"/>
            <w:vAlign w:val="center"/>
            <w:hideMark/>
          </w:tcPr>
          <w:p w14:paraId="34457374" w14:textId="77777777" w:rsidR="006905D4" w:rsidRPr="006905D4" w:rsidRDefault="006905D4" w:rsidP="006905D4">
            <w:pPr>
              <w:spacing w:after="0" w:line="240" w:lineRule="auto"/>
              <w:jc w:val="center"/>
              <w:rPr>
                <w:color w:val="000000"/>
                <w:sz w:val="20"/>
              </w:rPr>
            </w:pPr>
            <w:r w:rsidRPr="006905D4">
              <w:rPr>
                <w:color w:val="000000"/>
                <w:sz w:val="20"/>
              </w:rPr>
              <w:t>Enrollment and verification of BMPs by agricultural producers. Acres treated based on FDACS OAWP July 2020 Enrollment and FSAID VII.</w:t>
            </w:r>
          </w:p>
        </w:tc>
        <w:tc>
          <w:tcPr>
            <w:tcW w:w="1916" w:type="dxa"/>
            <w:tcBorders>
              <w:top w:val="nil"/>
              <w:left w:val="nil"/>
              <w:bottom w:val="single" w:sz="4" w:space="0" w:color="auto"/>
              <w:right w:val="single" w:sz="4" w:space="0" w:color="auto"/>
            </w:tcBorders>
            <w:shd w:val="clear" w:color="auto" w:fill="auto"/>
            <w:vAlign w:val="center"/>
            <w:hideMark/>
          </w:tcPr>
          <w:p w14:paraId="676AE934" w14:textId="77777777" w:rsidR="006905D4" w:rsidRPr="006905D4" w:rsidRDefault="006905D4" w:rsidP="006905D4">
            <w:pPr>
              <w:spacing w:after="0" w:line="240" w:lineRule="auto"/>
              <w:jc w:val="center"/>
              <w:rPr>
                <w:color w:val="000000"/>
                <w:sz w:val="20"/>
              </w:rPr>
            </w:pPr>
            <w:r w:rsidRPr="006905D4">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B815559"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BB3E88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FED9CC0" w14:textId="77777777" w:rsidR="006905D4" w:rsidRPr="006905D4" w:rsidRDefault="006905D4" w:rsidP="006905D4">
            <w:pPr>
              <w:spacing w:after="0" w:line="240" w:lineRule="auto"/>
              <w:jc w:val="center"/>
              <w:rPr>
                <w:color w:val="000000"/>
                <w:sz w:val="20"/>
              </w:rPr>
            </w:pPr>
            <w:r w:rsidRPr="006905D4">
              <w:rPr>
                <w:color w:val="000000"/>
                <w:sz w:val="20"/>
              </w:rPr>
              <w:t>33.24878</w:t>
            </w:r>
          </w:p>
        </w:tc>
        <w:tc>
          <w:tcPr>
            <w:tcW w:w="1094" w:type="dxa"/>
            <w:tcBorders>
              <w:top w:val="nil"/>
              <w:left w:val="nil"/>
              <w:bottom w:val="single" w:sz="4" w:space="0" w:color="auto"/>
              <w:right w:val="single" w:sz="4" w:space="0" w:color="auto"/>
            </w:tcBorders>
            <w:shd w:val="clear" w:color="auto" w:fill="auto"/>
            <w:vAlign w:val="center"/>
            <w:hideMark/>
          </w:tcPr>
          <w:p w14:paraId="19A353AF" w14:textId="77777777" w:rsidR="006905D4" w:rsidRPr="006905D4" w:rsidRDefault="006905D4" w:rsidP="006905D4">
            <w:pPr>
              <w:spacing w:after="0" w:line="240" w:lineRule="auto"/>
              <w:jc w:val="center"/>
              <w:rPr>
                <w:color w:val="000000"/>
                <w:sz w:val="20"/>
              </w:rPr>
            </w:pPr>
            <w:r w:rsidRPr="006905D4">
              <w:rPr>
                <w:color w:val="000000"/>
                <w:sz w:val="20"/>
              </w:rPr>
              <w:t>6.02843</w:t>
            </w:r>
          </w:p>
        </w:tc>
        <w:tc>
          <w:tcPr>
            <w:tcW w:w="838" w:type="dxa"/>
            <w:tcBorders>
              <w:top w:val="nil"/>
              <w:left w:val="nil"/>
              <w:bottom w:val="single" w:sz="4" w:space="0" w:color="auto"/>
              <w:right w:val="single" w:sz="4" w:space="0" w:color="auto"/>
            </w:tcBorders>
            <w:shd w:val="clear" w:color="auto" w:fill="auto"/>
            <w:vAlign w:val="center"/>
            <w:hideMark/>
          </w:tcPr>
          <w:p w14:paraId="29CE239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4370D9F" w14:textId="77777777" w:rsidR="006905D4" w:rsidRPr="006905D4" w:rsidRDefault="006905D4" w:rsidP="006905D4">
            <w:pPr>
              <w:spacing w:after="0" w:line="240" w:lineRule="auto"/>
              <w:jc w:val="center"/>
              <w:rPr>
                <w:color w:val="000000"/>
                <w:sz w:val="20"/>
              </w:rPr>
            </w:pPr>
            <w:r w:rsidRPr="006905D4">
              <w:rPr>
                <w:color w:val="000000"/>
                <w:sz w:val="20"/>
              </w:rPr>
              <w:t>35.47696</w:t>
            </w:r>
          </w:p>
        </w:tc>
        <w:tc>
          <w:tcPr>
            <w:tcW w:w="1016" w:type="dxa"/>
            <w:tcBorders>
              <w:top w:val="nil"/>
              <w:left w:val="nil"/>
              <w:bottom w:val="single" w:sz="4" w:space="0" w:color="auto"/>
              <w:right w:val="single" w:sz="4" w:space="0" w:color="auto"/>
            </w:tcBorders>
            <w:shd w:val="clear" w:color="auto" w:fill="auto"/>
            <w:vAlign w:val="center"/>
            <w:hideMark/>
          </w:tcPr>
          <w:p w14:paraId="2F12837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7449A1D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47D20DB1" w14:textId="77777777" w:rsidR="006905D4" w:rsidRPr="006905D4" w:rsidRDefault="006905D4" w:rsidP="006905D4">
            <w:pPr>
              <w:spacing w:after="0" w:line="240" w:lineRule="auto"/>
              <w:jc w:val="center"/>
              <w:rPr>
                <w:color w:val="000000"/>
                <w:sz w:val="20"/>
              </w:rPr>
            </w:pPr>
            <w:r w:rsidRPr="006905D4">
              <w:rPr>
                <w:color w:val="000000"/>
                <w:sz w:val="20"/>
              </w:rPr>
              <w:t>FDACS</w:t>
            </w:r>
          </w:p>
        </w:tc>
        <w:tc>
          <w:tcPr>
            <w:tcW w:w="1216" w:type="dxa"/>
            <w:tcBorders>
              <w:top w:val="nil"/>
              <w:left w:val="nil"/>
              <w:bottom w:val="single" w:sz="4" w:space="0" w:color="auto"/>
              <w:right w:val="single" w:sz="4" w:space="0" w:color="auto"/>
            </w:tcBorders>
            <w:shd w:val="clear" w:color="auto" w:fill="auto"/>
            <w:vAlign w:val="center"/>
            <w:hideMark/>
          </w:tcPr>
          <w:p w14:paraId="60642AD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7DCBAD3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13B88C4"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ECBC93B" w14:textId="77777777" w:rsidR="006905D4" w:rsidRPr="00FE116C" w:rsidRDefault="006905D4" w:rsidP="006905D4">
            <w:pPr>
              <w:spacing w:after="0" w:line="240" w:lineRule="auto"/>
              <w:jc w:val="center"/>
              <w:rPr>
                <w:b/>
                <w:bCs/>
                <w:color w:val="000000"/>
                <w:sz w:val="20"/>
              </w:rPr>
            </w:pPr>
            <w:r w:rsidRPr="00FE116C">
              <w:rPr>
                <w:b/>
                <w:bCs/>
                <w:color w:val="000000"/>
                <w:sz w:val="20"/>
              </w:rPr>
              <w:t>FDACS</w:t>
            </w:r>
          </w:p>
        </w:tc>
        <w:tc>
          <w:tcPr>
            <w:tcW w:w="1394" w:type="dxa"/>
            <w:tcBorders>
              <w:top w:val="nil"/>
              <w:left w:val="nil"/>
              <w:bottom w:val="single" w:sz="4" w:space="0" w:color="auto"/>
              <w:right w:val="single" w:sz="4" w:space="0" w:color="auto"/>
            </w:tcBorders>
            <w:shd w:val="clear" w:color="auto" w:fill="auto"/>
            <w:vAlign w:val="center"/>
            <w:hideMark/>
          </w:tcPr>
          <w:p w14:paraId="4AF3BC0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381C326" w14:textId="77777777" w:rsidR="006905D4" w:rsidRPr="006905D4" w:rsidRDefault="006905D4" w:rsidP="006905D4">
            <w:pPr>
              <w:spacing w:after="0" w:line="240" w:lineRule="auto"/>
              <w:jc w:val="center"/>
              <w:rPr>
                <w:color w:val="000000"/>
                <w:sz w:val="20"/>
              </w:rPr>
            </w:pPr>
            <w:r w:rsidRPr="006905D4">
              <w:rPr>
                <w:color w:val="000000"/>
                <w:sz w:val="20"/>
              </w:rPr>
              <w:t>FDACS-06</w:t>
            </w:r>
          </w:p>
        </w:tc>
        <w:tc>
          <w:tcPr>
            <w:tcW w:w="1483" w:type="dxa"/>
            <w:tcBorders>
              <w:top w:val="nil"/>
              <w:left w:val="nil"/>
              <w:bottom w:val="single" w:sz="4" w:space="0" w:color="auto"/>
              <w:right w:val="single" w:sz="4" w:space="0" w:color="auto"/>
            </w:tcBorders>
            <w:shd w:val="clear" w:color="auto" w:fill="auto"/>
            <w:vAlign w:val="center"/>
            <w:hideMark/>
          </w:tcPr>
          <w:p w14:paraId="2428316B" w14:textId="77777777" w:rsidR="006905D4" w:rsidRPr="006905D4" w:rsidRDefault="006905D4" w:rsidP="006905D4">
            <w:pPr>
              <w:spacing w:after="0" w:line="240" w:lineRule="auto"/>
              <w:jc w:val="center"/>
              <w:rPr>
                <w:color w:val="000000"/>
                <w:sz w:val="20"/>
              </w:rPr>
            </w:pPr>
            <w:r w:rsidRPr="006905D4">
              <w:rPr>
                <w:color w:val="000000"/>
                <w:sz w:val="20"/>
              </w:rPr>
              <w:t>FDACS Cost Share Projects</w:t>
            </w:r>
          </w:p>
        </w:tc>
        <w:tc>
          <w:tcPr>
            <w:tcW w:w="1549" w:type="dxa"/>
            <w:tcBorders>
              <w:top w:val="nil"/>
              <w:left w:val="nil"/>
              <w:bottom w:val="single" w:sz="4" w:space="0" w:color="auto"/>
              <w:right w:val="single" w:sz="4" w:space="0" w:color="auto"/>
            </w:tcBorders>
            <w:shd w:val="clear" w:color="auto" w:fill="auto"/>
            <w:vAlign w:val="center"/>
            <w:hideMark/>
          </w:tcPr>
          <w:p w14:paraId="34FC9A95" w14:textId="77777777" w:rsidR="006905D4" w:rsidRPr="006905D4" w:rsidRDefault="006905D4" w:rsidP="006905D4">
            <w:pPr>
              <w:spacing w:after="0" w:line="240" w:lineRule="auto"/>
              <w:jc w:val="center"/>
              <w:rPr>
                <w:color w:val="000000"/>
                <w:sz w:val="20"/>
              </w:rPr>
            </w:pPr>
            <w:r w:rsidRPr="006905D4">
              <w:rPr>
                <w:color w:val="000000"/>
                <w:sz w:val="20"/>
              </w:rPr>
              <w:t>FDACS Cost Share Projects</w:t>
            </w:r>
          </w:p>
        </w:tc>
        <w:tc>
          <w:tcPr>
            <w:tcW w:w="1916" w:type="dxa"/>
            <w:tcBorders>
              <w:top w:val="nil"/>
              <w:left w:val="nil"/>
              <w:bottom w:val="single" w:sz="4" w:space="0" w:color="auto"/>
              <w:right w:val="single" w:sz="4" w:space="0" w:color="auto"/>
            </w:tcBorders>
            <w:shd w:val="clear" w:color="auto" w:fill="auto"/>
            <w:vAlign w:val="center"/>
            <w:hideMark/>
          </w:tcPr>
          <w:p w14:paraId="59C30F42" w14:textId="77777777" w:rsidR="006905D4" w:rsidRPr="006905D4" w:rsidRDefault="006905D4" w:rsidP="006905D4">
            <w:pPr>
              <w:spacing w:after="0" w:line="240" w:lineRule="auto"/>
              <w:jc w:val="center"/>
              <w:rPr>
                <w:color w:val="000000"/>
                <w:sz w:val="20"/>
              </w:rPr>
            </w:pPr>
            <w:r w:rsidRPr="006905D4">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2B2D3B9B"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015480F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E4BE3B" w14:textId="77777777" w:rsidR="006905D4" w:rsidRPr="006905D4" w:rsidRDefault="006905D4" w:rsidP="006905D4">
            <w:pPr>
              <w:spacing w:after="0" w:line="240" w:lineRule="auto"/>
              <w:jc w:val="center"/>
              <w:rPr>
                <w:color w:val="000000"/>
                <w:sz w:val="20"/>
              </w:rPr>
            </w:pPr>
            <w:r w:rsidRPr="006905D4">
              <w:rPr>
                <w:color w:val="000000"/>
                <w:sz w:val="20"/>
              </w:rPr>
              <w:t>0.084929</w:t>
            </w:r>
          </w:p>
        </w:tc>
        <w:tc>
          <w:tcPr>
            <w:tcW w:w="1094" w:type="dxa"/>
            <w:tcBorders>
              <w:top w:val="nil"/>
              <w:left w:val="nil"/>
              <w:bottom w:val="single" w:sz="4" w:space="0" w:color="auto"/>
              <w:right w:val="single" w:sz="4" w:space="0" w:color="auto"/>
            </w:tcBorders>
            <w:shd w:val="clear" w:color="auto" w:fill="auto"/>
            <w:vAlign w:val="center"/>
            <w:hideMark/>
          </w:tcPr>
          <w:p w14:paraId="5F6294E1" w14:textId="77777777" w:rsidR="006905D4" w:rsidRPr="006905D4" w:rsidRDefault="006905D4" w:rsidP="006905D4">
            <w:pPr>
              <w:spacing w:after="0" w:line="240" w:lineRule="auto"/>
              <w:jc w:val="center"/>
              <w:rPr>
                <w:color w:val="000000"/>
                <w:sz w:val="20"/>
              </w:rPr>
            </w:pPr>
            <w:r w:rsidRPr="006905D4">
              <w:rPr>
                <w:color w:val="000000"/>
                <w:sz w:val="20"/>
              </w:rPr>
              <w:t>0.563334</w:t>
            </w:r>
          </w:p>
        </w:tc>
        <w:tc>
          <w:tcPr>
            <w:tcW w:w="838" w:type="dxa"/>
            <w:tcBorders>
              <w:top w:val="nil"/>
              <w:left w:val="nil"/>
              <w:bottom w:val="single" w:sz="4" w:space="0" w:color="auto"/>
              <w:right w:val="single" w:sz="4" w:space="0" w:color="auto"/>
            </w:tcBorders>
            <w:shd w:val="clear" w:color="auto" w:fill="auto"/>
            <w:vAlign w:val="center"/>
            <w:hideMark/>
          </w:tcPr>
          <w:p w14:paraId="63F670F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058813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5E61A10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626C3E8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6DA86C61" w14:textId="77777777" w:rsidR="006905D4" w:rsidRPr="006905D4" w:rsidRDefault="006905D4" w:rsidP="006905D4">
            <w:pPr>
              <w:spacing w:after="0" w:line="240" w:lineRule="auto"/>
              <w:jc w:val="center"/>
              <w:rPr>
                <w:color w:val="000000"/>
                <w:sz w:val="20"/>
              </w:rPr>
            </w:pPr>
            <w:r w:rsidRPr="006905D4">
              <w:rPr>
                <w:color w:val="000000"/>
                <w:sz w:val="20"/>
              </w:rPr>
              <w:t>FDACS</w:t>
            </w:r>
          </w:p>
        </w:tc>
        <w:tc>
          <w:tcPr>
            <w:tcW w:w="1216" w:type="dxa"/>
            <w:tcBorders>
              <w:top w:val="nil"/>
              <w:left w:val="nil"/>
              <w:bottom w:val="single" w:sz="4" w:space="0" w:color="auto"/>
              <w:right w:val="single" w:sz="4" w:space="0" w:color="auto"/>
            </w:tcBorders>
            <w:shd w:val="clear" w:color="auto" w:fill="auto"/>
            <w:vAlign w:val="center"/>
            <w:hideMark/>
          </w:tcPr>
          <w:p w14:paraId="7152B82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D7088C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BAB68B2" w14:textId="77777777" w:rsidTr="00E86A53">
        <w:trPr>
          <w:cantSplit/>
          <w:trHeight w:val="660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3FA9E92" w14:textId="77777777" w:rsidR="006905D4" w:rsidRPr="00FE116C" w:rsidRDefault="006905D4" w:rsidP="006905D4">
            <w:pPr>
              <w:spacing w:after="0" w:line="240" w:lineRule="auto"/>
              <w:jc w:val="center"/>
              <w:rPr>
                <w:b/>
                <w:bCs/>
                <w:color w:val="000000"/>
                <w:sz w:val="20"/>
              </w:rPr>
            </w:pPr>
            <w:r w:rsidRPr="00FE116C">
              <w:rPr>
                <w:b/>
                <w:bCs/>
                <w:color w:val="000000"/>
                <w:sz w:val="20"/>
              </w:rPr>
              <w:t>SJRWMD</w:t>
            </w:r>
          </w:p>
        </w:tc>
        <w:tc>
          <w:tcPr>
            <w:tcW w:w="1394" w:type="dxa"/>
            <w:tcBorders>
              <w:top w:val="nil"/>
              <w:left w:val="nil"/>
              <w:bottom w:val="single" w:sz="4" w:space="0" w:color="auto"/>
              <w:right w:val="single" w:sz="4" w:space="0" w:color="auto"/>
            </w:tcBorders>
            <w:shd w:val="clear" w:color="auto" w:fill="auto"/>
            <w:vAlign w:val="center"/>
            <w:hideMark/>
          </w:tcPr>
          <w:p w14:paraId="50A218EF" w14:textId="1BDEF855" w:rsidR="006905D4" w:rsidRPr="006905D4" w:rsidRDefault="006905D4" w:rsidP="006905D4">
            <w:pPr>
              <w:spacing w:after="0" w:line="240" w:lineRule="auto"/>
              <w:jc w:val="center"/>
              <w:rPr>
                <w:color w:val="000000"/>
                <w:sz w:val="20"/>
              </w:rPr>
            </w:pPr>
            <w:r w:rsidRPr="006905D4">
              <w:rPr>
                <w:color w:val="000000"/>
                <w:sz w:val="20"/>
              </w:rPr>
              <w:t>DEP/ FIND/ Brevard County/ City of Melbourne</w:t>
            </w:r>
          </w:p>
        </w:tc>
        <w:tc>
          <w:tcPr>
            <w:tcW w:w="1117" w:type="dxa"/>
            <w:tcBorders>
              <w:top w:val="nil"/>
              <w:left w:val="nil"/>
              <w:bottom w:val="single" w:sz="4" w:space="0" w:color="auto"/>
              <w:right w:val="single" w:sz="4" w:space="0" w:color="auto"/>
            </w:tcBorders>
            <w:shd w:val="clear" w:color="auto" w:fill="auto"/>
            <w:vAlign w:val="center"/>
            <w:hideMark/>
          </w:tcPr>
          <w:p w14:paraId="75A3771E" w14:textId="77777777" w:rsidR="006905D4" w:rsidRPr="006905D4" w:rsidRDefault="006905D4" w:rsidP="006905D4">
            <w:pPr>
              <w:spacing w:after="0" w:line="240" w:lineRule="auto"/>
              <w:jc w:val="center"/>
              <w:rPr>
                <w:color w:val="000000"/>
                <w:sz w:val="20"/>
              </w:rPr>
            </w:pPr>
            <w:r w:rsidRPr="006905D4">
              <w:rPr>
                <w:color w:val="000000"/>
                <w:sz w:val="20"/>
              </w:rPr>
              <w:t>SJRWMD-01</w:t>
            </w:r>
          </w:p>
        </w:tc>
        <w:tc>
          <w:tcPr>
            <w:tcW w:w="1483" w:type="dxa"/>
            <w:tcBorders>
              <w:top w:val="nil"/>
              <w:left w:val="nil"/>
              <w:bottom w:val="single" w:sz="4" w:space="0" w:color="auto"/>
              <w:right w:val="single" w:sz="4" w:space="0" w:color="auto"/>
            </w:tcBorders>
            <w:shd w:val="clear" w:color="auto" w:fill="auto"/>
            <w:vAlign w:val="center"/>
            <w:hideMark/>
          </w:tcPr>
          <w:p w14:paraId="1B1DA220" w14:textId="77777777" w:rsidR="006905D4" w:rsidRPr="006905D4" w:rsidRDefault="006905D4" w:rsidP="006905D4">
            <w:pPr>
              <w:spacing w:after="0" w:line="240" w:lineRule="auto"/>
              <w:jc w:val="center"/>
              <w:rPr>
                <w:color w:val="000000"/>
                <w:sz w:val="20"/>
              </w:rPr>
            </w:pPr>
            <w:r w:rsidRPr="006905D4">
              <w:rPr>
                <w:color w:val="000000"/>
                <w:sz w:val="20"/>
              </w:rPr>
              <w:t>Eau Gallie River Muck Dredging</w:t>
            </w:r>
          </w:p>
        </w:tc>
        <w:tc>
          <w:tcPr>
            <w:tcW w:w="1549" w:type="dxa"/>
            <w:tcBorders>
              <w:top w:val="nil"/>
              <w:left w:val="nil"/>
              <w:bottom w:val="single" w:sz="4" w:space="0" w:color="auto"/>
              <w:right w:val="single" w:sz="4" w:space="0" w:color="auto"/>
            </w:tcBorders>
            <w:shd w:val="clear" w:color="auto" w:fill="auto"/>
            <w:vAlign w:val="center"/>
            <w:hideMark/>
          </w:tcPr>
          <w:p w14:paraId="5AE17293" w14:textId="77777777" w:rsidR="006905D4" w:rsidRPr="006905D4" w:rsidRDefault="006905D4" w:rsidP="006905D4">
            <w:pPr>
              <w:spacing w:after="0" w:line="240" w:lineRule="auto"/>
              <w:jc w:val="center"/>
              <w:rPr>
                <w:color w:val="000000"/>
                <w:sz w:val="20"/>
              </w:rPr>
            </w:pPr>
            <w:r w:rsidRPr="006905D4">
              <w:rPr>
                <w:color w:val="000000"/>
                <w:sz w:val="20"/>
              </w:rPr>
              <w:t xml:space="preserve">Dredging commenced in January 2017 and was completed in 2019. Approximately 633,000 cubic yards of muck were removed, reducing nitrogen and phosphorus from the legacy loads in this tributary. </w:t>
            </w:r>
          </w:p>
        </w:tc>
        <w:tc>
          <w:tcPr>
            <w:tcW w:w="1916" w:type="dxa"/>
            <w:tcBorders>
              <w:top w:val="nil"/>
              <w:left w:val="nil"/>
              <w:bottom w:val="single" w:sz="4" w:space="0" w:color="auto"/>
              <w:right w:val="single" w:sz="4" w:space="0" w:color="auto"/>
            </w:tcBorders>
            <w:shd w:val="clear" w:color="auto" w:fill="auto"/>
            <w:vAlign w:val="center"/>
            <w:hideMark/>
          </w:tcPr>
          <w:p w14:paraId="15F56026" w14:textId="77777777" w:rsidR="006905D4" w:rsidRPr="006905D4" w:rsidRDefault="006905D4" w:rsidP="006905D4">
            <w:pPr>
              <w:spacing w:after="0" w:line="240" w:lineRule="auto"/>
              <w:jc w:val="center"/>
              <w:rPr>
                <w:color w:val="000000"/>
                <w:sz w:val="20"/>
              </w:rPr>
            </w:pPr>
            <w:r w:rsidRPr="006905D4">
              <w:rPr>
                <w:color w:val="000000"/>
                <w:sz w:val="20"/>
              </w:rPr>
              <w:t>Muck Removal/ 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0176571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3F8CE0D"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6B058C6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EE771C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0044C7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FF71A8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25C23D1C" w14:textId="77777777" w:rsidR="006905D4" w:rsidRPr="006905D4" w:rsidRDefault="006905D4" w:rsidP="006905D4">
            <w:pPr>
              <w:spacing w:after="0" w:line="240" w:lineRule="auto"/>
              <w:jc w:val="center"/>
              <w:rPr>
                <w:color w:val="000000"/>
                <w:sz w:val="20"/>
              </w:rPr>
            </w:pPr>
            <w:r w:rsidRPr="006905D4">
              <w:rPr>
                <w:color w:val="000000"/>
                <w:sz w:val="20"/>
              </w:rPr>
              <w:t>23750000</w:t>
            </w:r>
          </w:p>
        </w:tc>
        <w:tc>
          <w:tcPr>
            <w:tcW w:w="927" w:type="dxa"/>
            <w:tcBorders>
              <w:top w:val="nil"/>
              <w:left w:val="nil"/>
              <w:bottom w:val="single" w:sz="4" w:space="0" w:color="auto"/>
              <w:right w:val="single" w:sz="4" w:space="0" w:color="auto"/>
            </w:tcBorders>
            <w:shd w:val="clear" w:color="auto" w:fill="auto"/>
            <w:vAlign w:val="center"/>
            <w:hideMark/>
          </w:tcPr>
          <w:p w14:paraId="27AF234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4E8446A" w14:textId="77777777" w:rsidR="006905D4" w:rsidRPr="006905D4" w:rsidRDefault="006905D4" w:rsidP="006905D4">
            <w:pPr>
              <w:spacing w:after="0" w:line="240" w:lineRule="auto"/>
              <w:jc w:val="center"/>
              <w:rPr>
                <w:color w:val="000000"/>
                <w:sz w:val="20"/>
              </w:rPr>
            </w:pPr>
            <w:r w:rsidRPr="006905D4">
              <w:rPr>
                <w:color w:val="000000"/>
                <w:sz w:val="20"/>
              </w:rPr>
              <w:t>Ad Valorem/ DEP/ FIND/ Brevard County/ City of Melbourne</w:t>
            </w:r>
          </w:p>
        </w:tc>
        <w:tc>
          <w:tcPr>
            <w:tcW w:w="1216" w:type="dxa"/>
            <w:tcBorders>
              <w:top w:val="nil"/>
              <w:left w:val="nil"/>
              <w:bottom w:val="single" w:sz="4" w:space="0" w:color="auto"/>
              <w:right w:val="single" w:sz="4" w:space="0" w:color="auto"/>
            </w:tcBorders>
            <w:shd w:val="clear" w:color="auto" w:fill="auto"/>
            <w:vAlign w:val="center"/>
            <w:hideMark/>
          </w:tcPr>
          <w:p w14:paraId="5D955B2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5D65C9A" w14:textId="77777777" w:rsidR="006905D4" w:rsidRPr="006905D4" w:rsidRDefault="006905D4" w:rsidP="006905D4">
            <w:pPr>
              <w:spacing w:after="0" w:line="240" w:lineRule="auto"/>
              <w:jc w:val="center"/>
              <w:rPr>
                <w:color w:val="000000"/>
                <w:sz w:val="20"/>
              </w:rPr>
            </w:pPr>
            <w:r w:rsidRPr="006905D4">
              <w:rPr>
                <w:color w:val="000000"/>
                <w:sz w:val="20"/>
              </w:rPr>
              <w:t>27974</w:t>
            </w:r>
          </w:p>
        </w:tc>
      </w:tr>
      <w:tr w:rsidR="006905D4" w:rsidRPr="006905D4" w14:paraId="7C03591C"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9DC4BF6"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35AC0E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BA85CE1" w14:textId="77777777" w:rsidR="006905D4" w:rsidRPr="006905D4" w:rsidRDefault="006905D4" w:rsidP="006905D4">
            <w:pPr>
              <w:spacing w:after="0" w:line="240" w:lineRule="auto"/>
              <w:jc w:val="center"/>
              <w:rPr>
                <w:color w:val="000000"/>
                <w:sz w:val="20"/>
              </w:rPr>
            </w:pPr>
            <w:r w:rsidRPr="006905D4">
              <w:rPr>
                <w:color w:val="000000"/>
                <w:sz w:val="20"/>
              </w:rPr>
              <w:t>BC-008</w:t>
            </w:r>
          </w:p>
        </w:tc>
        <w:tc>
          <w:tcPr>
            <w:tcW w:w="1483" w:type="dxa"/>
            <w:tcBorders>
              <w:top w:val="nil"/>
              <w:left w:val="nil"/>
              <w:bottom w:val="single" w:sz="4" w:space="0" w:color="auto"/>
              <w:right w:val="single" w:sz="4" w:space="0" w:color="auto"/>
            </w:tcBorders>
            <w:shd w:val="clear" w:color="auto" w:fill="auto"/>
            <w:vAlign w:val="center"/>
            <w:hideMark/>
          </w:tcPr>
          <w:p w14:paraId="74FFE539" w14:textId="77777777" w:rsidR="006905D4" w:rsidRPr="006905D4" w:rsidRDefault="006905D4" w:rsidP="006905D4">
            <w:pPr>
              <w:spacing w:after="0" w:line="240" w:lineRule="auto"/>
              <w:jc w:val="center"/>
              <w:rPr>
                <w:color w:val="000000"/>
                <w:sz w:val="20"/>
              </w:rPr>
            </w:pPr>
            <w:r w:rsidRPr="006905D4">
              <w:rPr>
                <w:color w:val="000000"/>
                <w:sz w:val="20"/>
              </w:rPr>
              <w:t>Twin Lakes North</w:t>
            </w:r>
          </w:p>
        </w:tc>
        <w:tc>
          <w:tcPr>
            <w:tcW w:w="1549" w:type="dxa"/>
            <w:tcBorders>
              <w:top w:val="nil"/>
              <w:left w:val="nil"/>
              <w:bottom w:val="single" w:sz="4" w:space="0" w:color="auto"/>
              <w:right w:val="single" w:sz="4" w:space="0" w:color="auto"/>
            </w:tcBorders>
            <w:shd w:val="clear" w:color="auto" w:fill="auto"/>
            <w:vAlign w:val="center"/>
            <w:hideMark/>
          </w:tcPr>
          <w:p w14:paraId="1809B279"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47107BB0"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5E65DD7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4EDDF7F"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34A3C6A1" w14:textId="77777777" w:rsidR="006905D4" w:rsidRPr="006905D4" w:rsidRDefault="006905D4" w:rsidP="006905D4">
            <w:pPr>
              <w:spacing w:after="0" w:line="240" w:lineRule="auto"/>
              <w:jc w:val="center"/>
              <w:rPr>
                <w:color w:val="000000"/>
                <w:sz w:val="20"/>
              </w:rPr>
            </w:pPr>
            <w:r w:rsidRPr="006905D4">
              <w:rPr>
                <w:color w:val="000000"/>
                <w:sz w:val="20"/>
              </w:rPr>
              <w:t>0.323739</w:t>
            </w:r>
          </w:p>
        </w:tc>
        <w:tc>
          <w:tcPr>
            <w:tcW w:w="1094" w:type="dxa"/>
            <w:tcBorders>
              <w:top w:val="nil"/>
              <w:left w:val="nil"/>
              <w:bottom w:val="single" w:sz="4" w:space="0" w:color="auto"/>
              <w:right w:val="single" w:sz="4" w:space="0" w:color="auto"/>
            </w:tcBorders>
            <w:shd w:val="clear" w:color="auto" w:fill="auto"/>
            <w:vAlign w:val="center"/>
            <w:hideMark/>
          </w:tcPr>
          <w:p w14:paraId="0A07F0DF" w14:textId="77777777" w:rsidR="006905D4" w:rsidRPr="006905D4" w:rsidRDefault="006905D4" w:rsidP="006905D4">
            <w:pPr>
              <w:spacing w:after="0" w:line="240" w:lineRule="auto"/>
              <w:jc w:val="center"/>
              <w:rPr>
                <w:color w:val="000000"/>
                <w:sz w:val="20"/>
              </w:rPr>
            </w:pPr>
            <w:r w:rsidRPr="006905D4">
              <w:rPr>
                <w:color w:val="000000"/>
                <w:sz w:val="20"/>
              </w:rPr>
              <w:t>0.209861</w:t>
            </w:r>
          </w:p>
        </w:tc>
        <w:tc>
          <w:tcPr>
            <w:tcW w:w="838" w:type="dxa"/>
            <w:tcBorders>
              <w:top w:val="nil"/>
              <w:left w:val="nil"/>
              <w:bottom w:val="single" w:sz="4" w:space="0" w:color="auto"/>
              <w:right w:val="single" w:sz="4" w:space="0" w:color="auto"/>
            </w:tcBorders>
            <w:shd w:val="clear" w:color="auto" w:fill="auto"/>
            <w:vAlign w:val="center"/>
            <w:hideMark/>
          </w:tcPr>
          <w:p w14:paraId="6DB0617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297225D" w14:textId="77777777" w:rsidR="006905D4" w:rsidRPr="006905D4" w:rsidRDefault="006905D4" w:rsidP="006905D4">
            <w:pPr>
              <w:spacing w:after="0" w:line="240" w:lineRule="auto"/>
              <w:jc w:val="center"/>
              <w:rPr>
                <w:color w:val="000000"/>
                <w:sz w:val="20"/>
              </w:rPr>
            </w:pPr>
            <w:r w:rsidRPr="006905D4">
              <w:rPr>
                <w:color w:val="000000"/>
                <w:sz w:val="20"/>
              </w:rPr>
              <w:t>7.7</w:t>
            </w:r>
          </w:p>
        </w:tc>
        <w:tc>
          <w:tcPr>
            <w:tcW w:w="1016" w:type="dxa"/>
            <w:tcBorders>
              <w:top w:val="nil"/>
              <w:left w:val="nil"/>
              <w:bottom w:val="single" w:sz="4" w:space="0" w:color="auto"/>
              <w:right w:val="single" w:sz="4" w:space="0" w:color="auto"/>
            </w:tcBorders>
            <w:shd w:val="clear" w:color="auto" w:fill="auto"/>
            <w:vAlign w:val="center"/>
            <w:hideMark/>
          </w:tcPr>
          <w:p w14:paraId="1B0E1C6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7658F3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E33EFF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098ADA4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EE400E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462D168"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77E740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936A0F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FCADF53" w14:textId="77777777" w:rsidR="006905D4" w:rsidRPr="006905D4" w:rsidRDefault="006905D4" w:rsidP="006905D4">
            <w:pPr>
              <w:spacing w:after="0" w:line="240" w:lineRule="auto"/>
              <w:jc w:val="center"/>
              <w:rPr>
                <w:color w:val="000000"/>
                <w:sz w:val="20"/>
              </w:rPr>
            </w:pPr>
            <w:r w:rsidRPr="006905D4">
              <w:rPr>
                <w:color w:val="000000"/>
                <w:sz w:val="20"/>
              </w:rPr>
              <w:t>BC-009</w:t>
            </w:r>
          </w:p>
        </w:tc>
        <w:tc>
          <w:tcPr>
            <w:tcW w:w="1483" w:type="dxa"/>
            <w:tcBorders>
              <w:top w:val="nil"/>
              <w:left w:val="nil"/>
              <w:bottom w:val="single" w:sz="4" w:space="0" w:color="auto"/>
              <w:right w:val="single" w:sz="4" w:space="0" w:color="auto"/>
            </w:tcBorders>
            <w:shd w:val="clear" w:color="auto" w:fill="auto"/>
            <w:vAlign w:val="center"/>
            <w:hideMark/>
          </w:tcPr>
          <w:p w14:paraId="24E6760E" w14:textId="77777777" w:rsidR="006905D4" w:rsidRPr="006905D4" w:rsidRDefault="006905D4" w:rsidP="006905D4">
            <w:pPr>
              <w:spacing w:after="0" w:line="240" w:lineRule="auto"/>
              <w:jc w:val="center"/>
              <w:rPr>
                <w:color w:val="000000"/>
                <w:sz w:val="20"/>
              </w:rPr>
            </w:pPr>
            <w:r w:rsidRPr="006905D4">
              <w:rPr>
                <w:color w:val="000000"/>
                <w:sz w:val="20"/>
              </w:rPr>
              <w:t>Twin Lakes South</w:t>
            </w:r>
          </w:p>
        </w:tc>
        <w:tc>
          <w:tcPr>
            <w:tcW w:w="1549" w:type="dxa"/>
            <w:tcBorders>
              <w:top w:val="nil"/>
              <w:left w:val="nil"/>
              <w:bottom w:val="single" w:sz="4" w:space="0" w:color="auto"/>
              <w:right w:val="single" w:sz="4" w:space="0" w:color="auto"/>
            </w:tcBorders>
            <w:shd w:val="clear" w:color="auto" w:fill="auto"/>
            <w:vAlign w:val="center"/>
            <w:hideMark/>
          </w:tcPr>
          <w:p w14:paraId="384BB727"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4BBE1242"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55CF459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BACB27B"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7B47D440" w14:textId="77777777" w:rsidR="006905D4" w:rsidRPr="006905D4" w:rsidRDefault="006905D4" w:rsidP="006905D4">
            <w:pPr>
              <w:spacing w:after="0" w:line="240" w:lineRule="auto"/>
              <w:jc w:val="center"/>
              <w:rPr>
                <w:color w:val="000000"/>
                <w:sz w:val="20"/>
              </w:rPr>
            </w:pPr>
            <w:r w:rsidRPr="006905D4">
              <w:rPr>
                <w:color w:val="000000"/>
                <w:sz w:val="20"/>
              </w:rPr>
              <w:t>0.36242</w:t>
            </w:r>
          </w:p>
        </w:tc>
        <w:tc>
          <w:tcPr>
            <w:tcW w:w="1094" w:type="dxa"/>
            <w:tcBorders>
              <w:top w:val="nil"/>
              <w:left w:val="nil"/>
              <w:bottom w:val="single" w:sz="4" w:space="0" w:color="auto"/>
              <w:right w:val="single" w:sz="4" w:space="0" w:color="auto"/>
            </w:tcBorders>
            <w:shd w:val="clear" w:color="auto" w:fill="auto"/>
            <w:vAlign w:val="center"/>
            <w:hideMark/>
          </w:tcPr>
          <w:p w14:paraId="0DA6849A" w14:textId="77777777" w:rsidR="006905D4" w:rsidRPr="006905D4" w:rsidRDefault="006905D4" w:rsidP="006905D4">
            <w:pPr>
              <w:spacing w:after="0" w:line="240" w:lineRule="auto"/>
              <w:jc w:val="center"/>
              <w:rPr>
                <w:color w:val="000000"/>
                <w:sz w:val="20"/>
              </w:rPr>
            </w:pPr>
            <w:r w:rsidRPr="006905D4">
              <w:rPr>
                <w:color w:val="000000"/>
                <w:sz w:val="20"/>
              </w:rPr>
              <w:t>0.23567</w:t>
            </w:r>
          </w:p>
        </w:tc>
        <w:tc>
          <w:tcPr>
            <w:tcW w:w="838" w:type="dxa"/>
            <w:tcBorders>
              <w:top w:val="nil"/>
              <w:left w:val="nil"/>
              <w:bottom w:val="single" w:sz="4" w:space="0" w:color="auto"/>
              <w:right w:val="single" w:sz="4" w:space="0" w:color="auto"/>
            </w:tcBorders>
            <w:shd w:val="clear" w:color="auto" w:fill="auto"/>
            <w:vAlign w:val="center"/>
            <w:hideMark/>
          </w:tcPr>
          <w:p w14:paraId="4839CA6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C16D60A" w14:textId="77777777" w:rsidR="006905D4" w:rsidRPr="006905D4" w:rsidRDefault="006905D4" w:rsidP="006905D4">
            <w:pPr>
              <w:spacing w:after="0" w:line="240" w:lineRule="auto"/>
              <w:jc w:val="center"/>
              <w:rPr>
                <w:color w:val="000000"/>
                <w:sz w:val="20"/>
              </w:rPr>
            </w:pPr>
            <w:r w:rsidRPr="006905D4">
              <w:rPr>
                <w:color w:val="000000"/>
                <w:sz w:val="20"/>
              </w:rPr>
              <w:t>8.5</w:t>
            </w:r>
          </w:p>
        </w:tc>
        <w:tc>
          <w:tcPr>
            <w:tcW w:w="1016" w:type="dxa"/>
            <w:tcBorders>
              <w:top w:val="nil"/>
              <w:left w:val="nil"/>
              <w:bottom w:val="single" w:sz="4" w:space="0" w:color="auto"/>
              <w:right w:val="single" w:sz="4" w:space="0" w:color="auto"/>
            </w:tcBorders>
            <w:shd w:val="clear" w:color="auto" w:fill="auto"/>
            <w:vAlign w:val="center"/>
            <w:hideMark/>
          </w:tcPr>
          <w:p w14:paraId="431E2ACE" w14:textId="77777777" w:rsidR="006905D4" w:rsidRPr="006905D4" w:rsidRDefault="006905D4" w:rsidP="006905D4">
            <w:pPr>
              <w:spacing w:after="0" w:line="240" w:lineRule="auto"/>
              <w:jc w:val="center"/>
              <w:rPr>
                <w:color w:val="000000"/>
                <w:sz w:val="20"/>
              </w:rPr>
            </w:pPr>
            <w:r w:rsidRPr="006905D4">
              <w:rPr>
                <w:color w:val="000000"/>
                <w:sz w:val="20"/>
              </w:rPr>
              <w:t>20082</w:t>
            </w:r>
          </w:p>
        </w:tc>
        <w:tc>
          <w:tcPr>
            <w:tcW w:w="927" w:type="dxa"/>
            <w:tcBorders>
              <w:top w:val="nil"/>
              <w:left w:val="nil"/>
              <w:bottom w:val="single" w:sz="4" w:space="0" w:color="auto"/>
              <w:right w:val="single" w:sz="4" w:space="0" w:color="auto"/>
            </w:tcBorders>
            <w:shd w:val="clear" w:color="auto" w:fill="auto"/>
            <w:vAlign w:val="center"/>
            <w:hideMark/>
          </w:tcPr>
          <w:p w14:paraId="775CED5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309E78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E04772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C5C84E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ACB3EA8" w14:textId="77777777" w:rsidTr="00E86A53">
        <w:trPr>
          <w:cantSplit/>
          <w:trHeight w:val="369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E084D90"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F944B6E"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71E84B1" w14:textId="77777777" w:rsidR="006905D4" w:rsidRPr="006905D4" w:rsidRDefault="006905D4" w:rsidP="006905D4">
            <w:pPr>
              <w:spacing w:after="0" w:line="240" w:lineRule="auto"/>
              <w:jc w:val="center"/>
              <w:rPr>
                <w:color w:val="000000"/>
                <w:sz w:val="20"/>
              </w:rPr>
            </w:pPr>
            <w:r w:rsidRPr="006905D4">
              <w:rPr>
                <w:color w:val="000000"/>
                <w:sz w:val="20"/>
              </w:rPr>
              <w:t>BC-010</w:t>
            </w:r>
          </w:p>
        </w:tc>
        <w:tc>
          <w:tcPr>
            <w:tcW w:w="1483" w:type="dxa"/>
            <w:tcBorders>
              <w:top w:val="nil"/>
              <w:left w:val="nil"/>
              <w:bottom w:val="single" w:sz="4" w:space="0" w:color="auto"/>
              <w:right w:val="single" w:sz="4" w:space="0" w:color="auto"/>
            </w:tcBorders>
            <w:shd w:val="clear" w:color="auto" w:fill="auto"/>
            <w:vAlign w:val="center"/>
            <w:hideMark/>
          </w:tcPr>
          <w:p w14:paraId="28D549F4" w14:textId="77777777" w:rsidR="006905D4" w:rsidRPr="006905D4" w:rsidRDefault="006905D4" w:rsidP="006905D4">
            <w:pPr>
              <w:spacing w:after="0" w:line="240" w:lineRule="auto"/>
              <w:jc w:val="center"/>
              <w:rPr>
                <w:color w:val="000000"/>
                <w:sz w:val="20"/>
              </w:rPr>
            </w:pPr>
            <w:r w:rsidRPr="006905D4">
              <w:rPr>
                <w:color w:val="000000"/>
                <w:sz w:val="20"/>
              </w:rPr>
              <w:t>Lucas Place 640 Baffle Box</w:t>
            </w:r>
          </w:p>
        </w:tc>
        <w:tc>
          <w:tcPr>
            <w:tcW w:w="1549" w:type="dxa"/>
            <w:tcBorders>
              <w:top w:val="nil"/>
              <w:left w:val="nil"/>
              <w:bottom w:val="single" w:sz="4" w:space="0" w:color="auto"/>
              <w:right w:val="single" w:sz="4" w:space="0" w:color="auto"/>
            </w:tcBorders>
            <w:shd w:val="clear" w:color="auto" w:fill="auto"/>
            <w:vAlign w:val="center"/>
            <w:hideMark/>
          </w:tcPr>
          <w:p w14:paraId="1982CC57"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 Baffle box was replaced by a second generation baffle box and is credited in BC-33.</w:t>
            </w:r>
          </w:p>
        </w:tc>
        <w:tc>
          <w:tcPr>
            <w:tcW w:w="1916" w:type="dxa"/>
            <w:tcBorders>
              <w:top w:val="nil"/>
              <w:left w:val="nil"/>
              <w:bottom w:val="single" w:sz="4" w:space="0" w:color="auto"/>
              <w:right w:val="single" w:sz="4" w:space="0" w:color="auto"/>
            </w:tcBorders>
            <w:shd w:val="clear" w:color="auto" w:fill="auto"/>
            <w:vAlign w:val="center"/>
            <w:hideMark/>
          </w:tcPr>
          <w:p w14:paraId="49E5F002"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53564BB"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3C6611E8" w14:textId="77777777" w:rsidR="006905D4" w:rsidRPr="006905D4" w:rsidRDefault="006905D4" w:rsidP="006905D4">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14:paraId="32C9BF0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0B36AC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E1352D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65CFA90" w14:textId="77777777" w:rsidR="006905D4" w:rsidRPr="006905D4" w:rsidRDefault="006905D4" w:rsidP="006905D4">
            <w:pPr>
              <w:spacing w:after="0" w:line="240" w:lineRule="auto"/>
              <w:jc w:val="center"/>
              <w:rPr>
                <w:color w:val="000000"/>
                <w:sz w:val="20"/>
              </w:rPr>
            </w:pPr>
            <w:r w:rsidRPr="006905D4">
              <w:rPr>
                <w:color w:val="000000"/>
                <w:sz w:val="20"/>
              </w:rPr>
              <w:t>5.2</w:t>
            </w:r>
          </w:p>
        </w:tc>
        <w:tc>
          <w:tcPr>
            <w:tcW w:w="1016" w:type="dxa"/>
            <w:tcBorders>
              <w:top w:val="nil"/>
              <w:left w:val="nil"/>
              <w:bottom w:val="single" w:sz="4" w:space="0" w:color="auto"/>
              <w:right w:val="single" w:sz="4" w:space="0" w:color="auto"/>
            </w:tcBorders>
            <w:shd w:val="clear" w:color="auto" w:fill="auto"/>
            <w:vAlign w:val="center"/>
            <w:hideMark/>
          </w:tcPr>
          <w:p w14:paraId="78053535" w14:textId="77777777" w:rsidR="006905D4" w:rsidRPr="006905D4" w:rsidRDefault="006905D4" w:rsidP="006905D4">
            <w:pPr>
              <w:spacing w:after="0" w:line="240" w:lineRule="auto"/>
              <w:jc w:val="center"/>
              <w:rPr>
                <w:color w:val="000000"/>
                <w:sz w:val="20"/>
              </w:rPr>
            </w:pPr>
            <w:r w:rsidRPr="006905D4">
              <w:rPr>
                <w:color w:val="000000"/>
                <w:sz w:val="20"/>
              </w:rPr>
              <w:t>36835</w:t>
            </w:r>
          </w:p>
        </w:tc>
        <w:tc>
          <w:tcPr>
            <w:tcW w:w="927" w:type="dxa"/>
            <w:tcBorders>
              <w:top w:val="nil"/>
              <w:left w:val="nil"/>
              <w:bottom w:val="single" w:sz="4" w:space="0" w:color="auto"/>
              <w:right w:val="single" w:sz="4" w:space="0" w:color="auto"/>
            </w:tcBorders>
            <w:shd w:val="clear" w:color="auto" w:fill="auto"/>
            <w:vAlign w:val="center"/>
            <w:hideMark/>
          </w:tcPr>
          <w:p w14:paraId="7AD73CB8"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2E415276" w14:textId="77777777" w:rsidR="006905D4" w:rsidRPr="006905D4" w:rsidRDefault="006905D4" w:rsidP="006905D4">
            <w:pPr>
              <w:spacing w:after="0" w:line="240" w:lineRule="auto"/>
              <w:jc w:val="center"/>
              <w:rPr>
                <w:color w:val="000000"/>
                <w:sz w:val="20"/>
              </w:rPr>
            </w:pPr>
            <w:r w:rsidRPr="006905D4">
              <w:rPr>
                <w:color w:val="000000"/>
                <w:sz w:val="20"/>
              </w:rPr>
              <w:t>DEP/ County</w:t>
            </w:r>
          </w:p>
        </w:tc>
        <w:tc>
          <w:tcPr>
            <w:tcW w:w="1216" w:type="dxa"/>
            <w:tcBorders>
              <w:top w:val="nil"/>
              <w:left w:val="nil"/>
              <w:bottom w:val="single" w:sz="4" w:space="0" w:color="auto"/>
              <w:right w:val="single" w:sz="4" w:space="0" w:color="auto"/>
            </w:tcBorders>
            <w:shd w:val="clear" w:color="auto" w:fill="auto"/>
            <w:vAlign w:val="center"/>
            <w:hideMark/>
          </w:tcPr>
          <w:p w14:paraId="1B0536D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2156B89" w14:textId="77777777" w:rsidR="006905D4" w:rsidRPr="006905D4" w:rsidRDefault="006905D4" w:rsidP="006905D4">
            <w:pPr>
              <w:spacing w:after="0" w:line="240" w:lineRule="auto"/>
              <w:jc w:val="center"/>
              <w:rPr>
                <w:color w:val="000000"/>
                <w:sz w:val="20"/>
              </w:rPr>
            </w:pPr>
            <w:r w:rsidRPr="006905D4">
              <w:rPr>
                <w:color w:val="000000"/>
                <w:sz w:val="20"/>
              </w:rPr>
              <w:t>S0620</w:t>
            </w:r>
          </w:p>
        </w:tc>
      </w:tr>
      <w:tr w:rsidR="006905D4" w:rsidRPr="006905D4" w14:paraId="25F37AB8"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2FB5B4"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5B5AB233"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1733960" w14:textId="77777777" w:rsidR="006905D4" w:rsidRPr="006905D4" w:rsidRDefault="006905D4" w:rsidP="006905D4">
            <w:pPr>
              <w:spacing w:after="0" w:line="240" w:lineRule="auto"/>
              <w:jc w:val="center"/>
              <w:rPr>
                <w:color w:val="000000"/>
                <w:sz w:val="20"/>
              </w:rPr>
            </w:pPr>
            <w:r w:rsidRPr="006905D4">
              <w:rPr>
                <w:color w:val="000000"/>
                <w:sz w:val="20"/>
              </w:rPr>
              <w:t>BC-011</w:t>
            </w:r>
          </w:p>
        </w:tc>
        <w:tc>
          <w:tcPr>
            <w:tcW w:w="1483" w:type="dxa"/>
            <w:tcBorders>
              <w:top w:val="nil"/>
              <w:left w:val="nil"/>
              <w:bottom w:val="single" w:sz="4" w:space="0" w:color="auto"/>
              <w:right w:val="single" w:sz="4" w:space="0" w:color="auto"/>
            </w:tcBorders>
            <w:shd w:val="clear" w:color="auto" w:fill="auto"/>
            <w:vAlign w:val="center"/>
            <w:hideMark/>
          </w:tcPr>
          <w:p w14:paraId="7C6CF276" w14:textId="77777777" w:rsidR="006905D4" w:rsidRPr="006905D4" w:rsidRDefault="006905D4" w:rsidP="006905D4">
            <w:pPr>
              <w:spacing w:after="0" w:line="240" w:lineRule="auto"/>
              <w:jc w:val="center"/>
              <w:rPr>
                <w:color w:val="000000"/>
                <w:sz w:val="20"/>
              </w:rPr>
            </w:pPr>
            <w:r w:rsidRPr="006905D4">
              <w:rPr>
                <w:color w:val="000000"/>
                <w:sz w:val="20"/>
              </w:rPr>
              <w:t>Rockledge Drive 2055</w:t>
            </w:r>
          </w:p>
        </w:tc>
        <w:tc>
          <w:tcPr>
            <w:tcW w:w="1549" w:type="dxa"/>
            <w:tcBorders>
              <w:top w:val="nil"/>
              <w:left w:val="nil"/>
              <w:bottom w:val="single" w:sz="4" w:space="0" w:color="auto"/>
              <w:right w:val="single" w:sz="4" w:space="0" w:color="auto"/>
            </w:tcBorders>
            <w:shd w:val="clear" w:color="auto" w:fill="auto"/>
            <w:vAlign w:val="center"/>
            <w:hideMark/>
          </w:tcPr>
          <w:p w14:paraId="7A9E89DB"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2F1B9377"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4FF50E4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7318FAA" w14:textId="77777777" w:rsidR="006905D4" w:rsidRPr="006905D4" w:rsidRDefault="006905D4" w:rsidP="006905D4">
            <w:pPr>
              <w:spacing w:after="0" w:line="240" w:lineRule="auto"/>
              <w:jc w:val="center"/>
              <w:rPr>
                <w:color w:val="000000"/>
                <w:sz w:val="20"/>
              </w:rPr>
            </w:pPr>
            <w:r w:rsidRPr="006905D4">
              <w:rPr>
                <w:color w:val="000000"/>
                <w:sz w:val="20"/>
              </w:rPr>
              <w:t>2008</w:t>
            </w:r>
          </w:p>
        </w:tc>
        <w:tc>
          <w:tcPr>
            <w:tcW w:w="1094" w:type="dxa"/>
            <w:tcBorders>
              <w:top w:val="nil"/>
              <w:left w:val="nil"/>
              <w:bottom w:val="single" w:sz="4" w:space="0" w:color="auto"/>
              <w:right w:val="single" w:sz="4" w:space="0" w:color="auto"/>
            </w:tcBorders>
            <w:shd w:val="clear" w:color="auto" w:fill="auto"/>
            <w:vAlign w:val="center"/>
            <w:hideMark/>
          </w:tcPr>
          <w:p w14:paraId="13612661" w14:textId="77777777" w:rsidR="006905D4" w:rsidRPr="006905D4" w:rsidRDefault="006905D4" w:rsidP="006905D4">
            <w:pPr>
              <w:spacing w:after="0" w:line="240" w:lineRule="auto"/>
              <w:jc w:val="center"/>
              <w:rPr>
                <w:color w:val="000000"/>
                <w:sz w:val="20"/>
              </w:rPr>
            </w:pPr>
            <w:r w:rsidRPr="006905D4">
              <w:rPr>
                <w:color w:val="000000"/>
                <w:sz w:val="20"/>
              </w:rPr>
              <w:t>0.109712</w:t>
            </w:r>
          </w:p>
        </w:tc>
        <w:tc>
          <w:tcPr>
            <w:tcW w:w="1094" w:type="dxa"/>
            <w:tcBorders>
              <w:top w:val="nil"/>
              <w:left w:val="nil"/>
              <w:bottom w:val="single" w:sz="4" w:space="0" w:color="auto"/>
              <w:right w:val="single" w:sz="4" w:space="0" w:color="auto"/>
            </w:tcBorders>
            <w:shd w:val="clear" w:color="auto" w:fill="auto"/>
            <w:vAlign w:val="center"/>
            <w:hideMark/>
          </w:tcPr>
          <w:p w14:paraId="110A24DE" w14:textId="77777777" w:rsidR="006905D4" w:rsidRPr="006905D4" w:rsidRDefault="006905D4" w:rsidP="006905D4">
            <w:pPr>
              <w:spacing w:after="0" w:line="240" w:lineRule="auto"/>
              <w:jc w:val="center"/>
              <w:rPr>
                <w:color w:val="000000"/>
                <w:sz w:val="20"/>
              </w:rPr>
            </w:pPr>
            <w:r w:rsidRPr="006905D4">
              <w:rPr>
                <w:color w:val="000000"/>
                <w:sz w:val="20"/>
              </w:rPr>
              <w:t>0.075499</w:t>
            </w:r>
          </w:p>
        </w:tc>
        <w:tc>
          <w:tcPr>
            <w:tcW w:w="838" w:type="dxa"/>
            <w:tcBorders>
              <w:top w:val="nil"/>
              <w:left w:val="nil"/>
              <w:bottom w:val="single" w:sz="4" w:space="0" w:color="auto"/>
              <w:right w:val="single" w:sz="4" w:space="0" w:color="auto"/>
            </w:tcBorders>
            <w:shd w:val="clear" w:color="auto" w:fill="auto"/>
            <w:vAlign w:val="center"/>
            <w:hideMark/>
          </w:tcPr>
          <w:p w14:paraId="4D35130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276D67" w14:textId="77777777" w:rsidR="006905D4" w:rsidRPr="006905D4" w:rsidRDefault="006905D4" w:rsidP="006905D4">
            <w:pPr>
              <w:spacing w:after="0" w:line="240" w:lineRule="auto"/>
              <w:jc w:val="center"/>
              <w:rPr>
                <w:color w:val="000000"/>
                <w:sz w:val="20"/>
              </w:rPr>
            </w:pPr>
            <w:r w:rsidRPr="006905D4">
              <w:rPr>
                <w:color w:val="000000"/>
                <w:sz w:val="20"/>
              </w:rPr>
              <w:t>2.4</w:t>
            </w:r>
          </w:p>
        </w:tc>
        <w:tc>
          <w:tcPr>
            <w:tcW w:w="1016" w:type="dxa"/>
            <w:tcBorders>
              <w:top w:val="nil"/>
              <w:left w:val="nil"/>
              <w:bottom w:val="single" w:sz="4" w:space="0" w:color="auto"/>
              <w:right w:val="single" w:sz="4" w:space="0" w:color="auto"/>
            </w:tcBorders>
            <w:shd w:val="clear" w:color="auto" w:fill="auto"/>
            <w:vAlign w:val="center"/>
            <w:hideMark/>
          </w:tcPr>
          <w:p w14:paraId="6B9CBFF0" w14:textId="77777777" w:rsidR="006905D4" w:rsidRPr="006905D4" w:rsidRDefault="006905D4" w:rsidP="006905D4">
            <w:pPr>
              <w:spacing w:after="0" w:line="240" w:lineRule="auto"/>
              <w:jc w:val="center"/>
              <w:rPr>
                <w:color w:val="000000"/>
                <w:sz w:val="20"/>
              </w:rPr>
            </w:pPr>
            <w:r w:rsidRPr="006905D4">
              <w:rPr>
                <w:color w:val="000000"/>
                <w:sz w:val="20"/>
              </w:rPr>
              <w:t>61094</w:t>
            </w:r>
          </w:p>
        </w:tc>
        <w:tc>
          <w:tcPr>
            <w:tcW w:w="927" w:type="dxa"/>
            <w:tcBorders>
              <w:top w:val="nil"/>
              <w:left w:val="nil"/>
              <w:bottom w:val="single" w:sz="4" w:space="0" w:color="auto"/>
              <w:right w:val="single" w:sz="4" w:space="0" w:color="auto"/>
            </w:tcBorders>
            <w:shd w:val="clear" w:color="auto" w:fill="auto"/>
            <w:vAlign w:val="center"/>
            <w:hideMark/>
          </w:tcPr>
          <w:p w14:paraId="777C4AE0"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76517AC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2EDFBA1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7F32586" w14:textId="77777777" w:rsidR="006905D4" w:rsidRPr="006905D4" w:rsidRDefault="006905D4" w:rsidP="006905D4">
            <w:pPr>
              <w:spacing w:after="0" w:line="240" w:lineRule="auto"/>
              <w:jc w:val="center"/>
              <w:rPr>
                <w:color w:val="000000"/>
                <w:sz w:val="20"/>
              </w:rPr>
            </w:pPr>
            <w:r w:rsidRPr="006905D4">
              <w:rPr>
                <w:color w:val="000000"/>
                <w:sz w:val="20"/>
              </w:rPr>
              <w:t>S0620</w:t>
            </w:r>
          </w:p>
        </w:tc>
      </w:tr>
      <w:tr w:rsidR="006905D4" w:rsidRPr="006905D4" w14:paraId="7080A396" w14:textId="77777777" w:rsidTr="00E86A53">
        <w:trPr>
          <w:cantSplit/>
          <w:trHeight w:val="369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8B7B40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A82E39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A62BACD" w14:textId="77777777" w:rsidR="006905D4" w:rsidRPr="006905D4" w:rsidRDefault="006905D4" w:rsidP="006905D4">
            <w:pPr>
              <w:spacing w:after="0" w:line="240" w:lineRule="auto"/>
              <w:jc w:val="center"/>
              <w:rPr>
                <w:color w:val="000000"/>
                <w:sz w:val="20"/>
              </w:rPr>
            </w:pPr>
            <w:r w:rsidRPr="006905D4">
              <w:rPr>
                <w:color w:val="000000"/>
                <w:sz w:val="20"/>
              </w:rPr>
              <w:t>BC-012</w:t>
            </w:r>
          </w:p>
        </w:tc>
        <w:tc>
          <w:tcPr>
            <w:tcW w:w="1483" w:type="dxa"/>
            <w:tcBorders>
              <w:top w:val="nil"/>
              <w:left w:val="nil"/>
              <w:bottom w:val="single" w:sz="4" w:space="0" w:color="auto"/>
              <w:right w:val="single" w:sz="4" w:space="0" w:color="auto"/>
            </w:tcBorders>
            <w:shd w:val="clear" w:color="auto" w:fill="auto"/>
            <w:vAlign w:val="center"/>
            <w:hideMark/>
          </w:tcPr>
          <w:p w14:paraId="18A5303A" w14:textId="77777777" w:rsidR="006905D4" w:rsidRPr="006905D4" w:rsidRDefault="006905D4" w:rsidP="006905D4">
            <w:pPr>
              <w:spacing w:after="0" w:line="240" w:lineRule="auto"/>
              <w:jc w:val="center"/>
              <w:rPr>
                <w:color w:val="000000"/>
                <w:sz w:val="20"/>
              </w:rPr>
            </w:pPr>
            <w:r w:rsidRPr="006905D4">
              <w:rPr>
                <w:color w:val="000000"/>
                <w:sz w:val="20"/>
              </w:rPr>
              <w:t>Rockledge and Riverwoods Baffle Box</w:t>
            </w:r>
          </w:p>
        </w:tc>
        <w:tc>
          <w:tcPr>
            <w:tcW w:w="1549" w:type="dxa"/>
            <w:tcBorders>
              <w:top w:val="nil"/>
              <w:left w:val="nil"/>
              <w:bottom w:val="single" w:sz="4" w:space="0" w:color="auto"/>
              <w:right w:val="single" w:sz="4" w:space="0" w:color="auto"/>
            </w:tcBorders>
            <w:shd w:val="clear" w:color="auto" w:fill="auto"/>
            <w:vAlign w:val="center"/>
            <w:hideMark/>
          </w:tcPr>
          <w:p w14:paraId="1437EE2D"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 Baffle box was replaced by a second generation baffle box and is credited in BC-38.</w:t>
            </w:r>
          </w:p>
        </w:tc>
        <w:tc>
          <w:tcPr>
            <w:tcW w:w="1916" w:type="dxa"/>
            <w:tcBorders>
              <w:top w:val="nil"/>
              <w:left w:val="nil"/>
              <w:bottom w:val="single" w:sz="4" w:space="0" w:color="auto"/>
              <w:right w:val="single" w:sz="4" w:space="0" w:color="auto"/>
            </w:tcBorders>
            <w:shd w:val="clear" w:color="auto" w:fill="auto"/>
            <w:vAlign w:val="center"/>
            <w:hideMark/>
          </w:tcPr>
          <w:p w14:paraId="40B8E44D"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01B4168"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00A8E7AF" w14:textId="77777777" w:rsidR="006905D4" w:rsidRPr="006905D4" w:rsidRDefault="006905D4" w:rsidP="006905D4">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14:paraId="6ACCE13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0E7EC9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6C6D4A4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7C780AD" w14:textId="77777777" w:rsidR="006905D4" w:rsidRPr="006905D4" w:rsidRDefault="006905D4" w:rsidP="006905D4">
            <w:pPr>
              <w:spacing w:after="0" w:line="240" w:lineRule="auto"/>
              <w:jc w:val="center"/>
              <w:rPr>
                <w:color w:val="000000"/>
                <w:sz w:val="20"/>
              </w:rPr>
            </w:pPr>
            <w:r w:rsidRPr="006905D4">
              <w:rPr>
                <w:color w:val="000000"/>
                <w:sz w:val="20"/>
              </w:rPr>
              <w:t>3.8</w:t>
            </w:r>
          </w:p>
        </w:tc>
        <w:tc>
          <w:tcPr>
            <w:tcW w:w="1016" w:type="dxa"/>
            <w:tcBorders>
              <w:top w:val="nil"/>
              <w:left w:val="nil"/>
              <w:bottom w:val="single" w:sz="4" w:space="0" w:color="auto"/>
              <w:right w:val="single" w:sz="4" w:space="0" w:color="auto"/>
            </w:tcBorders>
            <w:shd w:val="clear" w:color="auto" w:fill="auto"/>
            <w:vAlign w:val="center"/>
            <w:hideMark/>
          </w:tcPr>
          <w:p w14:paraId="7BA0427D" w14:textId="77777777" w:rsidR="006905D4" w:rsidRPr="006905D4" w:rsidRDefault="006905D4" w:rsidP="006905D4">
            <w:pPr>
              <w:spacing w:after="0" w:line="240" w:lineRule="auto"/>
              <w:jc w:val="center"/>
              <w:rPr>
                <w:color w:val="000000"/>
                <w:sz w:val="20"/>
              </w:rPr>
            </w:pPr>
            <w:r w:rsidRPr="006905D4">
              <w:rPr>
                <w:color w:val="000000"/>
                <w:sz w:val="20"/>
              </w:rPr>
              <w:t>47686</w:t>
            </w:r>
          </w:p>
        </w:tc>
        <w:tc>
          <w:tcPr>
            <w:tcW w:w="927" w:type="dxa"/>
            <w:tcBorders>
              <w:top w:val="nil"/>
              <w:left w:val="nil"/>
              <w:bottom w:val="single" w:sz="4" w:space="0" w:color="auto"/>
              <w:right w:val="single" w:sz="4" w:space="0" w:color="auto"/>
            </w:tcBorders>
            <w:shd w:val="clear" w:color="auto" w:fill="auto"/>
            <w:vAlign w:val="center"/>
            <w:hideMark/>
          </w:tcPr>
          <w:p w14:paraId="4E23A6DA"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48C4D35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41EC516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1FC8B8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F0B9866"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2109586"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144FC0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6E85D49C" w14:textId="77777777" w:rsidR="006905D4" w:rsidRPr="006905D4" w:rsidRDefault="006905D4" w:rsidP="006905D4">
            <w:pPr>
              <w:spacing w:after="0" w:line="240" w:lineRule="auto"/>
              <w:jc w:val="center"/>
              <w:rPr>
                <w:color w:val="000000"/>
                <w:sz w:val="20"/>
              </w:rPr>
            </w:pPr>
            <w:r w:rsidRPr="006905D4">
              <w:rPr>
                <w:color w:val="000000"/>
                <w:sz w:val="20"/>
              </w:rPr>
              <w:t>BC-013</w:t>
            </w:r>
          </w:p>
        </w:tc>
        <w:tc>
          <w:tcPr>
            <w:tcW w:w="1483" w:type="dxa"/>
            <w:tcBorders>
              <w:top w:val="nil"/>
              <w:left w:val="nil"/>
              <w:bottom w:val="single" w:sz="4" w:space="0" w:color="auto"/>
              <w:right w:val="single" w:sz="4" w:space="0" w:color="auto"/>
            </w:tcBorders>
            <w:shd w:val="clear" w:color="auto" w:fill="auto"/>
            <w:vAlign w:val="center"/>
            <w:hideMark/>
          </w:tcPr>
          <w:p w14:paraId="1F3A61BB" w14:textId="77777777" w:rsidR="006905D4" w:rsidRPr="006905D4" w:rsidRDefault="006905D4" w:rsidP="006905D4">
            <w:pPr>
              <w:spacing w:after="0" w:line="240" w:lineRule="auto"/>
              <w:jc w:val="center"/>
              <w:rPr>
                <w:color w:val="000000"/>
                <w:sz w:val="20"/>
              </w:rPr>
            </w:pPr>
            <w:r w:rsidRPr="006905D4">
              <w:rPr>
                <w:color w:val="000000"/>
                <w:sz w:val="20"/>
              </w:rPr>
              <w:t>Anchor Lane</w:t>
            </w:r>
          </w:p>
        </w:tc>
        <w:tc>
          <w:tcPr>
            <w:tcW w:w="1549" w:type="dxa"/>
            <w:tcBorders>
              <w:top w:val="nil"/>
              <w:left w:val="nil"/>
              <w:bottom w:val="single" w:sz="4" w:space="0" w:color="auto"/>
              <w:right w:val="single" w:sz="4" w:space="0" w:color="auto"/>
            </w:tcBorders>
            <w:shd w:val="clear" w:color="auto" w:fill="auto"/>
            <w:vAlign w:val="center"/>
            <w:hideMark/>
          </w:tcPr>
          <w:p w14:paraId="1DC3FC8E"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02BCA137"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981755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67FC448" w14:textId="77777777" w:rsidR="006905D4" w:rsidRPr="006905D4" w:rsidRDefault="006905D4" w:rsidP="006905D4">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14:paraId="3E99CCAE" w14:textId="77777777" w:rsidR="006905D4" w:rsidRPr="006905D4" w:rsidRDefault="006905D4" w:rsidP="006905D4">
            <w:pPr>
              <w:spacing w:after="0" w:line="240" w:lineRule="auto"/>
              <w:jc w:val="center"/>
              <w:rPr>
                <w:color w:val="000000"/>
                <w:sz w:val="20"/>
              </w:rPr>
            </w:pPr>
            <w:r w:rsidRPr="006905D4">
              <w:rPr>
                <w:color w:val="000000"/>
                <w:sz w:val="20"/>
              </w:rPr>
              <w:t>1.358613</w:t>
            </w:r>
          </w:p>
        </w:tc>
        <w:tc>
          <w:tcPr>
            <w:tcW w:w="1094" w:type="dxa"/>
            <w:tcBorders>
              <w:top w:val="nil"/>
              <w:left w:val="nil"/>
              <w:bottom w:val="single" w:sz="4" w:space="0" w:color="auto"/>
              <w:right w:val="single" w:sz="4" w:space="0" w:color="auto"/>
            </w:tcBorders>
            <w:shd w:val="clear" w:color="auto" w:fill="auto"/>
            <w:vAlign w:val="center"/>
            <w:hideMark/>
          </w:tcPr>
          <w:p w14:paraId="2D4E16D7" w14:textId="77777777" w:rsidR="006905D4" w:rsidRPr="006905D4" w:rsidRDefault="006905D4" w:rsidP="006905D4">
            <w:pPr>
              <w:spacing w:after="0" w:line="240" w:lineRule="auto"/>
              <w:jc w:val="center"/>
              <w:rPr>
                <w:color w:val="000000"/>
                <w:sz w:val="20"/>
              </w:rPr>
            </w:pPr>
            <w:r w:rsidRPr="006905D4">
              <w:rPr>
                <w:color w:val="000000"/>
                <w:sz w:val="20"/>
              </w:rPr>
              <w:t>0.918662</w:t>
            </w:r>
          </w:p>
        </w:tc>
        <w:tc>
          <w:tcPr>
            <w:tcW w:w="838" w:type="dxa"/>
            <w:tcBorders>
              <w:top w:val="nil"/>
              <w:left w:val="nil"/>
              <w:bottom w:val="single" w:sz="4" w:space="0" w:color="auto"/>
              <w:right w:val="single" w:sz="4" w:space="0" w:color="auto"/>
            </w:tcBorders>
            <w:shd w:val="clear" w:color="auto" w:fill="auto"/>
            <w:vAlign w:val="center"/>
            <w:hideMark/>
          </w:tcPr>
          <w:p w14:paraId="27CEF19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9175CF6" w14:textId="77777777" w:rsidR="006905D4" w:rsidRPr="006905D4" w:rsidRDefault="006905D4" w:rsidP="006905D4">
            <w:pPr>
              <w:spacing w:after="0" w:line="240" w:lineRule="auto"/>
              <w:jc w:val="center"/>
              <w:rPr>
                <w:color w:val="000000"/>
                <w:sz w:val="20"/>
              </w:rPr>
            </w:pPr>
            <w:r w:rsidRPr="006905D4">
              <w:rPr>
                <w:color w:val="000000"/>
                <w:sz w:val="20"/>
              </w:rPr>
              <w:t>29.4</w:t>
            </w:r>
          </w:p>
        </w:tc>
        <w:tc>
          <w:tcPr>
            <w:tcW w:w="1016" w:type="dxa"/>
            <w:tcBorders>
              <w:top w:val="nil"/>
              <w:left w:val="nil"/>
              <w:bottom w:val="single" w:sz="4" w:space="0" w:color="auto"/>
              <w:right w:val="single" w:sz="4" w:space="0" w:color="auto"/>
            </w:tcBorders>
            <w:shd w:val="clear" w:color="auto" w:fill="auto"/>
            <w:vAlign w:val="center"/>
            <w:hideMark/>
          </w:tcPr>
          <w:p w14:paraId="2056362A" w14:textId="77777777" w:rsidR="006905D4" w:rsidRPr="006905D4" w:rsidRDefault="006905D4" w:rsidP="006905D4">
            <w:pPr>
              <w:spacing w:after="0" w:line="240" w:lineRule="auto"/>
              <w:jc w:val="center"/>
              <w:rPr>
                <w:color w:val="000000"/>
                <w:sz w:val="20"/>
              </w:rPr>
            </w:pPr>
            <w:r w:rsidRPr="006905D4">
              <w:rPr>
                <w:color w:val="000000"/>
                <w:sz w:val="20"/>
              </w:rPr>
              <w:t>49560</w:t>
            </w:r>
          </w:p>
        </w:tc>
        <w:tc>
          <w:tcPr>
            <w:tcW w:w="927" w:type="dxa"/>
            <w:tcBorders>
              <w:top w:val="nil"/>
              <w:left w:val="nil"/>
              <w:bottom w:val="single" w:sz="4" w:space="0" w:color="auto"/>
              <w:right w:val="single" w:sz="4" w:space="0" w:color="auto"/>
            </w:tcBorders>
            <w:shd w:val="clear" w:color="auto" w:fill="auto"/>
            <w:vAlign w:val="center"/>
            <w:hideMark/>
          </w:tcPr>
          <w:p w14:paraId="2668B935"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1A95F8D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067796F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4E63853" w14:textId="77777777" w:rsidR="006905D4" w:rsidRPr="006905D4" w:rsidRDefault="006905D4" w:rsidP="006905D4">
            <w:pPr>
              <w:spacing w:after="0" w:line="240" w:lineRule="auto"/>
              <w:jc w:val="center"/>
              <w:rPr>
                <w:color w:val="000000"/>
                <w:sz w:val="20"/>
              </w:rPr>
            </w:pPr>
            <w:r w:rsidRPr="006905D4">
              <w:rPr>
                <w:color w:val="000000"/>
                <w:sz w:val="20"/>
              </w:rPr>
              <w:t>S0620</w:t>
            </w:r>
          </w:p>
        </w:tc>
      </w:tr>
      <w:tr w:rsidR="006905D4" w:rsidRPr="006905D4" w14:paraId="55FD1E7B"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AE26F7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5BDC517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E2D7B6D" w14:textId="77777777" w:rsidR="006905D4" w:rsidRPr="006905D4" w:rsidRDefault="006905D4" w:rsidP="006905D4">
            <w:pPr>
              <w:spacing w:after="0" w:line="240" w:lineRule="auto"/>
              <w:jc w:val="center"/>
              <w:rPr>
                <w:color w:val="000000"/>
                <w:sz w:val="20"/>
              </w:rPr>
            </w:pPr>
            <w:r w:rsidRPr="006905D4">
              <w:rPr>
                <w:color w:val="000000"/>
                <w:sz w:val="20"/>
              </w:rPr>
              <w:t>BC-014</w:t>
            </w:r>
          </w:p>
        </w:tc>
        <w:tc>
          <w:tcPr>
            <w:tcW w:w="1483" w:type="dxa"/>
            <w:tcBorders>
              <w:top w:val="nil"/>
              <w:left w:val="nil"/>
              <w:bottom w:val="single" w:sz="4" w:space="0" w:color="auto"/>
              <w:right w:val="single" w:sz="4" w:space="0" w:color="auto"/>
            </w:tcBorders>
            <w:shd w:val="clear" w:color="auto" w:fill="auto"/>
            <w:vAlign w:val="center"/>
            <w:hideMark/>
          </w:tcPr>
          <w:p w14:paraId="21E4C57D" w14:textId="77777777" w:rsidR="006905D4" w:rsidRPr="006905D4" w:rsidRDefault="006905D4" w:rsidP="006905D4">
            <w:pPr>
              <w:spacing w:after="0" w:line="240" w:lineRule="auto"/>
              <w:jc w:val="center"/>
              <w:rPr>
                <w:color w:val="000000"/>
                <w:sz w:val="20"/>
              </w:rPr>
            </w:pPr>
            <w:r w:rsidRPr="006905D4">
              <w:rPr>
                <w:color w:val="000000"/>
                <w:sz w:val="20"/>
              </w:rPr>
              <w:t>Kelmore Baffle Box</w:t>
            </w:r>
          </w:p>
        </w:tc>
        <w:tc>
          <w:tcPr>
            <w:tcW w:w="1549" w:type="dxa"/>
            <w:tcBorders>
              <w:top w:val="nil"/>
              <w:left w:val="nil"/>
              <w:bottom w:val="single" w:sz="4" w:space="0" w:color="auto"/>
              <w:right w:val="single" w:sz="4" w:space="0" w:color="auto"/>
            </w:tcBorders>
            <w:shd w:val="clear" w:color="auto" w:fill="auto"/>
            <w:vAlign w:val="center"/>
            <w:hideMark/>
          </w:tcPr>
          <w:p w14:paraId="60790B6C"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1EB82539"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1978C04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874D242" w14:textId="77777777" w:rsidR="006905D4" w:rsidRPr="006905D4" w:rsidRDefault="006905D4" w:rsidP="006905D4">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14:paraId="44B31AD9" w14:textId="77777777" w:rsidR="006905D4" w:rsidRPr="006905D4" w:rsidRDefault="006905D4" w:rsidP="006905D4">
            <w:pPr>
              <w:spacing w:after="0" w:line="240" w:lineRule="auto"/>
              <w:jc w:val="center"/>
              <w:rPr>
                <w:color w:val="000000"/>
                <w:sz w:val="20"/>
              </w:rPr>
            </w:pPr>
            <w:r w:rsidRPr="006905D4">
              <w:rPr>
                <w:color w:val="000000"/>
                <w:sz w:val="20"/>
              </w:rPr>
              <w:t>5.475097</w:t>
            </w:r>
          </w:p>
        </w:tc>
        <w:tc>
          <w:tcPr>
            <w:tcW w:w="1094" w:type="dxa"/>
            <w:tcBorders>
              <w:top w:val="nil"/>
              <w:left w:val="nil"/>
              <w:bottom w:val="single" w:sz="4" w:space="0" w:color="auto"/>
              <w:right w:val="single" w:sz="4" w:space="0" w:color="auto"/>
            </w:tcBorders>
            <w:shd w:val="clear" w:color="auto" w:fill="auto"/>
            <w:vAlign w:val="center"/>
            <w:hideMark/>
          </w:tcPr>
          <w:p w14:paraId="2619CDC0" w14:textId="77777777" w:rsidR="006905D4" w:rsidRPr="006905D4" w:rsidRDefault="006905D4" w:rsidP="006905D4">
            <w:pPr>
              <w:spacing w:after="0" w:line="240" w:lineRule="auto"/>
              <w:jc w:val="center"/>
              <w:rPr>
                <w:color w:val="000000"/>
                <w:sz w:val="20"/>
              </w:rPr>
            </w:pPr>
            <w:r w:rsidRPr="006905D4">
              <w:rPr>
                <w:color w:val="000000"/>
                <w:sz w:val="20"/>
              </w:rPr>
              <w:t>3.771069</w:t>
            </w:r>
          </w:p>
        </w:tc>
        <w:tc>
          <w:tcPr>
            <w:tcW w:w="838" w:type="dxa"/>
            <w:tcBorders>
              <w:top w:val="nil"/>
              <w:left w:val="nil"/>
              <w:bottom w:val="single" w:sz="4" w:space="0" w:color="auto"/>
              <w:right w:val="single" w:sz="4" w:space="0" w:color="auto"/>
            </w:tcBorders>
            <w:shd w:val="clear" w:color="auto" w:fill="auto"/>
            <w:vAlign w:val="center"/>
            <w:hideMark/>
          </w:tcPr>
          <w:p w14:paraId="46F70D3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EC23E30" w14:textId="77777777" w:rsidR="006905D4" w:rsidRPr="006905D4" w:rsidRDefault="006905D4" w:rsidP="006905D4">
            <w:pPr>
              <w:spacing w:after="0" w:line="240" w:lineRule="auto"/>
              <w:jc w:val="center"/>
              <w:rPr>
                <w:color w:val="000000"/>
                <w:sz w:val="20"/>
              </w:rPr>
            </w:pPr>
            <w:r w:rsidRPr="006905D4">
              <w:rPr>
                <w:color w:val="000000"/>
                <w:sz w:val="20"/>
              </w:rPr>
              <w:t>9.7</w:t>
            </w:r>
          </w:p>
        </w:tc>
        <w:tc>
          <w:tcPr>
            <w:tcW w:w="1016" w:type="dxa"/>
            <w:tcBorders>
              <w:top w:val="nil"/>
              <w:left w:val="nil"/>
              <w:bottom w:val="single" w:sz="4" w:space="0" w:color="auto"/>
              <w:right w:val="single" w:sz="4" w:space="0" w:color="auto"/>
            </w:tcBorders>
            <w:shd w:val="clear" w:color="auto" w:fill="auto"/>
            <w:vAlign w:val="center"/>
            <w:hideMark/>
          </w:tcPr>
          <w:p w14:paraId="4CD8770D" w14:textId="77777777" w:rsidR="006905D4" w:rsidRPr="006905D4" w:rsidRDefault="006905D4" w:rsidP="006905D4">
            <w:pPr>
              <w:spacing w:after="0" w:line="240" w:lineRule="auto"/>
              <w:jc w:val="center"/>
              <w:rPr>
                <w:color w:val="000000"/>
                <w:sz w:val="20"/>
              </w:rPr>
            </w:pPr>
            <w:r w:rsidRPr="006905D4">
              <w:rPr>
                <w:color w:val="000000"/>
                <w:sz w:val="20"/>
              </w:rPr>
              <w:t>21817</w:t>
            </w:r>
          </w:p>
        </w:tc>
        <w:tc>
          <w:tcPr>
            <w:tcW w:w="927" w:type="dxa"/>
            <w:tcBorders>
              <w:top w:val="nil"/>
              <w:left w:val="nil"/>
              <w:bottom w:val="single" w:sz="4" w:space="0" w:color="auto"/>
              <w:right w:val="single" w:sz="4" w:space="0" w:color="auto"/>
            </w:tcBorders>
            <w:shd w:val="clear" w:color="auto" w:fill="auto"/>
            <w:vAlign w:val="center"/>
            <w:hideMark/>
          </w:tcPr>
          <w:p w14:paraId="275C0FBB"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11D442E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716E30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410078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88C9992"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A87321E"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5F9A962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87EDCD6" w14:textId="77777777" w:rsidR="006905D4" w:rsidRPr="006905D4" w:rsidRDefault="006905D4" w:rsidP="006905D4">
            <w:pPr>
              <w:spacing w:after="0" w:line="240" w:lineRule="auto"/>
              <w:jc w:val="center"/>
              <w:rPr>
                <w:color w:val="000000"/>
                <w:sz w:val="20"/>
              </w:rPr>
            </w:pPr>
            <w:r w:rsidRPr="006905D4">
              <w:rPr>
                <w:color w:val="000000"/>
                <w:sz w:val="20"/>
              </w:rPr>
              <w:t>BC-015</w:t>
            </w:r>
          </w:p>
        </w:tc>
        <w:tc>
          <w:tcPr>
            <w:tcW w:w="1483" w:type="dxa"/>
            <w:tcBorders>
              <w:top w:val="nil"/>
              <w:left w:val="nil"/>
              <w:bottom w:val="single" w:sz="4" w:space="0" w:color="auto"/>
              <w:right w:val="single" w:sz="4" w:space="0" w:color="auto"/>
            </w:tcBorders>
            <w:shd w:val="clear" w:color="auto" w:fill="auto"/>
            <w:vAlign w:val="center"/>
            <w:hideMark/>
          </w:tcPr>
          <w:p w14:paraId="45EADDF3" w14:textId="77777777" w:rsidR="006905D4" w:rsidRPr="006905D4" w:rsidRDefault="006905D4" w:rsidP="006905D4">
            <w:pPr>
              <w:spacing w:after="0" w:line="240" w:lineRule="auto"/>
              <w:jc w:val="center"/>
              <w:rPr>
                <w:color w:val="000000"/>
                <w:sz w:val="20"/>
              </w:rPr>
            </w:pPr>
            <w:r w:rsidRPr="006905D4">
              <w:rPr>
                <w:color w:val="000000"/>
                <w:sz w:val="20"/>
              </w:rPr>
              <w:t>Puesta Del Sol 735 Baffle Box</w:t>
            </w:r>
          </w:p>
        </w:tc>
        <w:tc>
          <w:tcPr>
            <w:tcW w:w="1549" w:type="dxa"/>
            <w:tcBorders>
              <w:top w:val="nil"/>
              <w:left w:val="nil"/>
              <w:bottom w:val="single" w:sz="4" w:space="0" w:color="auto"/>
              <w:right w:val="single" w:sz="4" w:space="0" w:color="auto"/>
            </w:tcBorders>
            <w:shd w:val="clear" w:color="auto" w:fill="auto"/>
            <w:vAlign w:val="center"/>
            <w:hideMark/>
          </w:tcPr>
          <w:p w14:paraId="5E5195CE"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7AECFA91"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70557AB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A52C4C9" w14:textId="77777777" w:rsidR="006905D4" w:rsidRPr="006905D4" w:rsidRDefault="006905D4" w:rsidP="006905D4">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14:paraId="74540CF0" w14:textId="77777777" w:rsidR="006905D4" w:rsidRPr="006905D4" w:rsidRDefault="006905D4" w:rsidP="006905D4">
            <w:pPr>
              <w:spacing w:after="0" w:line="240" w:lineRule="auto"/>
              <w:jc w:val="center"/>
              <w:rPr>
                <w:color w:val="000000"/>
                <w:sz w:val="20"/>
              </w:rPr>
            </w:pPr>
            <w:r w:rsidRPr="006905D4">
              <w:rPr>
                <w:color w:val="000000"/>
                <w:sz w:val="20"/>
              </w:rPr>
              <w:t>0.105045</w:t>
            </w:r>
          </w:p>
        </w:tc>
        <w:tc>
          <w:tcPr>
            <w:tcW w:w="1094" w:type="dxa"/>
            <w:tcBorders>
              <w:top w:val="nil"/>
              <w:left w:val="nil"/>
              <w:bottom w:val="single" w:sz="4" w:space="0" w:color="auto"/>
              <w:right w:val="single" w:sz="4" w:space="0" w:color="auto"/>
            </w:tcBorders>
            <w:shd w:val="clear" w:color="auto" w:fill="auto"/>
            <w:vAlign w:val="center"/>
            <w:hideMark/>
          </w:tcPr>
          <w:p w14:paraId="57813CAF" w14:textId="77777777" w:rsidR="006905D4" w:rsidRPr="006905D4" w:rsidRDefault="006905D4" w:rsidP="006905D4">
            <w:pPr>
              <w:spacing w:after="0" w:line="240" w:lineRule="auto"/>
              <w:jc w:val="center"/>
              <w:rPr>
                <w:color w:val="000000"/>
                <w:sz w:val="20"/>
              </w:rPr>
            </w:pPr>
            <w:r w:rsidRPr="006905D4">
              <w:rPr>
                <w:color w:val="000000"/>
                <w:sz w:val="20"/>
              </w:rPr>
              <w:t>0.07101</w:t>
            </w:r>
          </w:p>
        </w:tc>
        <w:tc>
          <w:tcPr>
            <w:tcW w:w="838" w:type="dxa"/>
            <w:tcBorders>
              <w:top w:val="nil"/>
              <w:left w:val="nil"/>
              <w:bottom w:val="single" w:sz="4" w:space="0" w:color="auto"/>
              <w:right w:val="single" w:sz="4" w:space="0" w:color="auto"/>
            </w:tcBorders>
            <w:shd w:val="clear" w:color="auto" w:fill="auto"/>
            <w:vAlign w:val="center"/>
            <w:hideMark/>
          </w:tcPr>
          <w:p w14:paraId="1401FC3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B348585" w14:textId="77777777" w:rsidR="006905D4" w:rsidRPr="006905D4" w:rsidRDefault="006905D4" w:rsidP="006905D4">
            <w:pPr>
              <w:spacing w:after="0" w:line="240" w:lineRule="auto"/>
              <w:jc w:val="center"/>
              <w:rPr>
                <w:color w:val="000000"/>
                <w:sz w:val="20"/>
              </w:rPr>
            </w:pPr>
            <w:r w:rsidRPr="006905D4">
              <w:rPr>
                <w:color w:val="000000"/>
                <w:sz w:val="20"/>
              </w:rPr>
              <w:t>2.2</w:t>
            </w:r>
          </w:p>
        </w:tc>
        <w:tc>
          <w:tcPr>
            <w:tcW w:w="1016" w:type="dxa"/>
            <w:tcBorders>
              <w:top w:val="nil"/>
              <w:left w:val="nil"/>
              <w:bottom w:val="single" w:sz="4" w:space="0" w:color="auto"/>
              <w:right w:val="single" w:sz="4" w:space="0" w:color="auto"/>
            </w:tcBorders>
            <w:shd w:val="clear" w:color="auto" w:fill="auto"/>
            <w:vAlign w:val="center"/>
            <w:hideMark/>
          </w:tcPr>
          <w:p w14:paraId="18F30F1E" w14:textId="77777777" w:rsidR="006905D4" w:rsidRPr="006905D4" w:rsidRDefault="006905D4" w:rsidP="006905D4">
            <w:pPr>
              <w:spacing w:after="0" w:line="240" w:lineRule="auto"/>
              <w:jc w:val="center"/>
              <w:rPr>
                <w:color w:val="000000"/>
                <w:sz w:val="20"/>
              </w:rPr>
            </w:pPr>
            <w:r w:rsidRPr="006905D4">
              <w:rPr>
                <w:color w:val="000000"/>
                <w:sz w:val="20"/>
              </w:rPr>
              <w:t>24953</w:t>
            </w:r>
          </w:p>
        </w:tc>
        <w:tc>
          <w:tcPr>
            <w:tcW w:w="927" w:type="dxa"/>
            <w:tcBorders>
              <w:top w:val="nil"/>
              <w:left w:val="nil"/>
              <w:bottom w:val="single" w:sz="4" w:space="0" w:color="auto"/>
              <w:right w:val="single" w:sz="4" w:space="0" w:color="auto"/>
            </w:tcBorders>
            <w:shd w:val="clear" w:color="auto" w:fill="auto"/>
            <w:vAlign w:val="center"/>
            <w:hideMark/>
          </w:tcPr>
          <w:p w14:paraId="3F97B688"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3A4267E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2099FE3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EBA34E8" w14:textId="77777777" w:rsidR="006905D4" w:rsidRPr="006905D4" w:rsidRDefault="006905D4" w:rsidP="006905D4">
            <w:pPr>
              <w:spacing w:after="0" w:line="240" w:lineRule="auto"/>
              <w:jc w:val="center"/>
              <w:rPr>
                <w:color w:val="000000"/>
                <w:sz w:val="20"/>
              </w:rPr>
            </w:pPr>
            <w:r w:rsidRPr="006905D4">
              <w:rPr>
                <w:color w:val="000000"/>
                <w:sz w:val="20"/>
              </w:rPr>
              <w:t>S0620</w:t>
            </w:r>
          </w:p>
        </w:tc>
      </w:tr>
      <w:tr w:rsidR="006905D4" w:rsidRPr="006905D4" w14:paraId="33806F54"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4EC687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C7011FE"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126F0DAD" w14:textId="77777777" w:rsidR="006905D4" w:rsidRPr="006905D4" w:rsidRDefault="006905D4" w:rsidP="006905D4">
            <w:pPr>
              <w:spacing w:after="0" w:line="240" w:lineRule="auto"/>
              <w:jc w:val="center"/>
              <w:rPr>
                <w:color w:val="000000"/>
                <w:sz w:val="20"/>
              </w:rPr>
            </w:pPr>
            <w:r w:rsidRPr="006905D4">
              <w:rPr>
                <w:color w:val="000000"/>
                <w:sz w:val="20"/>
              </w:rPr>
              <w:t>BC-016</w:t>
            </w:r>
          </w:p>
        </w:tc>
        <w:tc>
          <w:tcPr>
            <w:tcW w:w="1483" w:type="dxa"/>
            <w:tcBorders>
              <w:top w:val="nil"/>
              <w:left w:val="nil"/>
              <w:bottom w:val="single" w:sz="4" w:space="0" w:color="auto"/>
              <w:right w:val="single" w:sz="4" w:space="0" w:color="auto"/>
            </w:tcBorders>
            <w:shd w:val="clear" w:color="auto" w:fill="auto"/>
            <w:vAlign w:val="center"/>
            <w:hideMark/>
          </w:tcPr>
          <w:p w14:paraId="496C5580" w14:textId="77777777" w:rsidR="006905D4" w:rsidRPr="006905D4" w:rsidRDefault="006905D4" w:rsidP="006905D4">
            <w:pPr>
              <w:spacing w:after="0" w:line="240" w:lineRule="auto"/>
              <w:jc w:val="center"/>
              <w:rPr>
                <w:color w:val="000000"/>
                <w:sz w:val="20"/>
              </w:rPr>
            </w:pPr>
            <w:r w:rsidRPr="006905D4">
              <w:rPr>
                <w:color w:val="000000"/>
                <w:sz w:val="20"/>
              </w:rPr>
              <w:t>Tequesta Harbor Baffle Box</w:t>
            </w:r>
          </w:p>
        </w:tc>
        <w:tc>
          <w:tcPr>
            <w:tcW w:w="1549" w:type="dxa"/>
            <w:tcBorders>
              <w:top w:val="nil"/>
              <w:left w:val="nil"/>
              <w:bottom w:val="single" w:sz="4" w:space="0" w:color="auto"/>
              <w:right w:val="single" w:sz="4" w:space="0" w:color="auto"/>
            </w:tcBorders>
            <w:shd w:val="clear" w:color="auto" w:fill="auto"/>
            <w:vAlign w:val="center"/>
            <w:hideMark/>
          </w:tcPr>
          <w:p w14:paraId="5C18FD6B" w14:textId="77777777" w:rsidR="006905D4" w:rsidRPr="006905D4" w:rsidRDefault="006905D4" w:rsidP="006905D4">
            <w:pPr>
              <w:spacing w:after="0" w:line="240" w:lineRule="auto"/>
              <w:jc w:val="center"/>
              <w:rPr>
                <w:color w:val="000000"/>
                <w:sz w:val="20"/>
              </w:rPr>
            </w:pPr>
            <w:r w:rsidRPr="006905D4">
              <w:rPr>
                <w:color w:val="000000"/>
                <w:sz w:val="20"/>
              </w:rPr>
              <w:t>Construction of a bafffle box.</w:t>
            </w:r>
          </w:p>
        </w:tc>
        <w:tc>
          <w:tcPr>
            <w:tcW w:w="1916" w:type="dxa"/>
            <w:tcBorders>
              <w:top w:val="nil"/>
              <w:left w:val="nil"/>
              <w:bottom w:val="single" w:sz="4" w:space="0" w:color="auto"/>
              <w:right w:val="single" w:sz="4" w:space="0" w:color="auto"/>
            </w:tcBorders>
            <w:shd w:val="clear" w:color="auto" w:fill="auto"/>
            <w:vAlign w:val="center"/>
            <w:hideMark/>
          </w:tcPr>
          <w:p w14:paraId="45BEDD9E" w14:textId="77777777" w:rsidR="006905D4" w:rsidRPr="006905D4" w:rsidRDefault="006905D4" w:rsidP="006905D4">
            <w:pPr>
              <w:spacing w:after="0" w:line="240" w:lineRule="auto"/>
              <w:jc w:val="center"/>
              <w:rPr>
                <w:color w:val="000000"/>
                <w:sz w:val="20"/>
              </w:rPr>
            </w:pPr>
            <w:r w:rsidRPr="006905D4">
              <w:rPr>
                <w:color w:val="000000"/>
                <w:sz w:val="20"/>
              </w:rPr>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4648D7E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38EB8A3" w14:textId="77777777" w:rsidR="006905D4" w:rsidRPr="006905D4" w:rsidRDefault="006905D4" w:rsidP="006905D4">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454E469E" w14:textId="77777777" w:rsidR="006905D4" w:rsidRPr="006905D4" w:rsidRDefault="006905D4" w:rsidP="006905D4">
            <w:pPr>
              <w:spacing w:after="0" w:line="240" w:lineRule="auto"/>
              <w:jc w:val="center"/>
              <w:rPr>
                <w:color w:val="000000"/>
                <w:sz w:val="20"/>
              </w:rPr>
            </w:pPr>
            <w:r w:rsidRPr="006905D4">
              <w:rPr>
                <w:color w:val="000000"/>
                <w:sz w:val="20"/>
              </w:rPr>
              <w:t>0.639115</w:t>
            </w:r>
          </w:p>
        </w:tc>
        <w:tc>
          <w:tcPr>
            <w:tcW w:w="1094" w:type="dxa"/>
            <w:tcBorders>
              <w:top w:val="nil"/>
              <w:left w:val="nil"/>
              <w:bottom w:val="single" w:sz="4" w:space="0" w:color="auto"/>
              <w:right w:val="single" w:sz="4" w:space="0" w:color="auto"/>
            </w:tcBorders>
            <w:shd w:val="clear" w:color="auto" w:fill="auto"/>
            <w:vAlign w:val="center"/>
            <w:hideMark/>
          </w:tcPr>
          <w:p w14:paraId="66F7E98C" w14:textId="77777777" w:rsidR="006905D4" w:rsidRPr="006905D4" w:rsidRDefault="006905D4" w:rsidP="006905D4">
            <w:pPr>
              <w:spacing w:after="0" w:line="240" w:lineRule="auto"/>
              <w:jc w:val="center"/>
              <w:rPr>
                <w:color w:val="000000"/>
                <w:sz w:val="20"/>
              </w:rPr>
            </w:pPr>
            <w:r w:rsidRPr="006905D4">
              <w:rPr>
                <w:color w:val="000000"/>
                <w:sz w:val="20"/>
              </w:rPr>
              <w:t>0.431646</w:t>
            </w:r>
          </w:p>
        </w:tc>
        <w:tc>
          <w:tcPr>
            <w:tcW w:w="838" w:type="dxa"/>
            <w:tcBorders>
              <w:top w:val="nil"/>
              <w:left w:val="nil"/>
              <w:bottom w:val="single" w:sz="4" w:space="0" w:color="auto"/>
              <w:right w:val="single" w:sz="4" w:space="0" w:color="auto"/>
            </w:tcBorders>
            <w:shd w:val="clear" w:color="auto" w:fill="auto"/>
            <w:vAlign w:val="center"/>
            <w:hideMark/>
          </w:tcPr>
          <w:p w14:paraId="4FC78B0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52C9BD3" w14:textId="77777777" w:rsidR="006905D4" w:rsidRPr="006905D4" w:rsidRDefault="006905D4" w:rsidP="006905D4">
            <w:pPr>
              <w:spacing w:after="0" w:line="240" w:lineRule="auto"/>
              <w:jc w:val="center"/>
              <w:rPr>
                <w:color w:val="000000"/>
                <w:sz w:val="20"/>
              </w:rPr>
            </w:pPr>
            <w:r w:rsidRPr="006905D4">
              <w:rPr>
                <w:color w:val="000000"/>
                <w:sz w:val="20"/>
              </w:rPr>
              <w:t>13.1</w:t>
            </w:r>
          </w:p>
        </w:tc>
        <w:tc>
          <w:tcPr>
            <w:tcW w:w="1016" w:type="dxa"/>
            <w:tcBorders>
              <w:top w:val="nil"/>
              <w:left w:val="nil"/>
              <w:bottom w:val="single" w:sz="4" w:space="0" w:color="auto"/>
              <w:right w:val="single" w:sz="4" w:space="0" w:color="auto"/>
            </w:tcBorders>
            <w:shd w:val="clear" w:color="auto" w:fill="auto"/>
            <w:vAlign w:val="center"/>
            <w:hideMark/>
          </w:tcPr>
          <w:p w14:paraId="0B62CE2A" w14:textId="77777777" w:rsidR="006905D4" w:rsidRPr="006905D4" w:rsidRDefault="006905D4" w:rsidP="006905D4">
            <w:pPr>
              <w:spacing w:after="0" w:line="240" w:lineRule="auto"/>
              <w:jc w:val="center"/>
              <w:rPr>
                <w:color w:val="000000"/>
                <w:sz w:val="20"/>
              </w:rPr>
            </w:pPr>
            <w:r w:rsidRPr="006905D4">
              <w:rPr>
                <w:color w:val="000000"/>
                <w:sz w:val="20"/>
              </w:rPr>
              <w:t>27582</w:t>
            </w:r>
          </w:p>
        </w:tc>
        <w:tc>
          <w:tcPr>
            <w:tcW w:w="927" w:type="dxa"/>
            <w:tcBorders>
              <w:top w:val="nil"/>
              <w:left w:val="nil"/>
              <w:bottom w:val="single" w:sz="4" w:space="0" w:color="auto"/>
              <w:right w:val="single" w:sz="4" w:space="0" w:color="auto"/>
            </w:tcBorders>
            <w:shd w:val="clear" w:color="auto" w:fill="auto"/>
            <w:vAlign w:val="center"/>
            <w:hideMark/>
          </w:tcPr>
          <w:p w14:paraId="688BD2EF"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5728051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557731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6E7BE6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58651C4"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13BB15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A106AC5" w14:textId="4A39F8B6" w:rsidR="006905D4" w:rsidRPr="006905D4" w:rsidRDefault="006905D4" w:rsidP="006905D4">
            <w:pPr>
              <w:spacing w:after="0" w:line="240" w:lineRule="auto"/>
              <w:jc w:val="center"/>
              <w:rPr>
                <w:color w:val="000000"/>
                <w:sz w:val="20"/>
              </w:rPr>
            </w:pPr>
            <w:r w:rsidRPr="006905D4">
              <w:rPr>
                <w:color w:val="000000"/>
                <w:sz w:val="20"/>
              </w:rPr>
              <w:t>NRCS</w:t>
            </w:r>
          </w:p>
        </w:tc>
        <w:tc>
          <w:tcPr>
            <w:tcW w:w="1117" w:type="dxa"/>
            <w:tcBorders>
              <w:top w:val="nil"/>
              <w:left w:val="nil"/>
              <w:bottom w:val="single" w:sz="4" w:space="0" w:color="auto"/>
              <w:right w:val="single" w:sz="4" w:space="0" w:color="auto"/>
            </w:tcBorders>
            <w:shd w:val="clear" w:color="auto" w:fill="auto"/>
            <w:vAlign w:val="center"/>
            <w:hideMark/>
          </w:tcPr>
          <w:p w14:paraId="72DCD890" w14:textId="77777777" w:rsidR="006905D4" w:rsidRPr="006905D4" w:rsidRDefault="006905D4" w:rsidP="006905D4">
            <w:pPr>
              <w:spacing w:after="0" w:line="240" w:lineRule="auto"/>
              <w:jc w:val="center"/>
              <w:rPr>
                <w:color w:val="000000"/>
                <w:sz w:val="20"/>
              </w:rPr>
            </w:pPr>
            <w:r w:rsidRPr="006905D4">
              <w:rPr>
                <w:color w:val="000000"/>
                <w:sz w:val="20"/>
              </w:rPr>
              <w:t>BC-017</w:t>
            </w:r>
          </w:p>
        </w:tc>
        <w:tc>
          <w:tcPr>
            <w:tcW w:w="1483" w:type="dxa"/>
            <w:tcBorders>
              <w:top w:val="nil"/>
              <w:left w:val="nil"/>
              <w:bottom w:val="single" w:sz="4" w:space="0" w:color="auto"/>
              <w:right w:val="single" w:sz="4" w:space="0" w:color="auto"/>
            </w:tcBorders>
            <w:shd w:val="clear" w:color="auto" w:fill="auto"/>
            <w:vAlign w:val="center"/>
            <w:hideMark/>
          </w:tcPr>
          <w:p w14:paraId="1D6CF3B7" w14:textId="77777777" w:rsidR="006905D4" w:rsidRPr="006905D4" w:rsidRDefault="006905D4" w:rsidP="006905D4">
            <w:pPr>
              <w:spacing w:after="0" w:line="240" w:lineRule="auto"/>
              <w:jc w:val="center"/>
              <w:rPr>
                <w:color w:val="000000"/>
                <w:sz w:val="20"/>
              </w:rPr>
            </w:pPr>
            <w:r w:rsidRPr="006905D4">
              <w:rPr>
                <w:color w:val="000000"/>
                <w:sz w:val="20"/>
              </w:rPr>
              <w:t>Broadway Boulevard Pond</w:t>
            </w:r>
          </w:p>
        </w:tc>
        <w:tc>
          <w:tcPr>
            <w:tcW w:w="1549" w:type="dxa"/>
            <w:tcBorders>
              <w:top w:val="nil"/>
              <w:left w:val="nil"/>
              <w:bottom w:val="single" w:sz="4" w:space="0" w:color="auto"/>
              <w:right w:val="single" w:sz="4" w:space="0" w:color="auto"/>
            </w:tcBorders>
            <w:shd w:val="clear" w:color="auto" w:fill="auto"/>
            <w:vAlign w:val="center"/>
            <w:hideMark/>
          </w:tcPr>
          <w:p w14:paraId="77CE806E" w14:textId="77777777" w:rsidR="006905D4" w:rsidRPr="006905D4" w:rsidRDefault="006905D4" w:rsidP="006905D4">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14:paraId="4821EAB4"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835E73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6F3EB12" w14:textId="77777777" w:rsidR="006905D4" w:rsidRPr="006905D4" w:rsidRDefault="006905D4" w:rsidP="006905D4">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14:paraId="768DCCF4" w14:textId="77777777" w:rsidR="006905D4" w:rsidRPr="006905D4" w:rsidRDefault="006905D4" w:rsidP="006905D4">
            <w:pPr>
              <w:spacing w:after="0" w:line="240" w:lineRule="auto"/>
              <w:jc w:val="center"/>
              <w:rPr>
                <w:color w:val="000000"/>
                <w:sz w:val="20"/>
              </w:rPr>
            </w:pPr>
            <w:r w:rsidRPr="006905D4">
              <w:rPr>
                <w:color w:val="000000"/>
                <w:sz w:val="20"/>
              </w:rPr>
              <w:t>304.1263</w:t>
            </w:r>
          </w:p>
        </w:tc>
        <w:tc>
          <w:tcPr>
            <w:tcW w:w="1094" w:type="dxa"/>
            <w:tcBorders>
              <w:top w:val="nil"/>
              <w:left w:val="nil"/>
              <w:bottom w:val="single" w:sz="4" w:space="0" w:color="auto"/>
              <w:right w:val="single" w:sz="4" w:space="0" w:color="auto"/>
            </w:tcBorders>
            <w:shd w:val="clear" w:color="auto" w:fill="auto"/>
            <w:vAlign w:val="center"/>
            <w:hideMark/>
          </w:tcPr>
          <w:p w14:paraId="38FCAE6B" w14:textId="77777777" w:rsidR="006905D4" w:rsidRPr="006905D4" w:rsidRDefault="006905D4" w:rsidP="006905D4">
            <w:pPr>
              <w:spacing w:after="0" w:line="240" w:lineRule="auto"/>
              <w:jc w:val="center"/>
              <w:rPr>
                <w:color w:val="000000"/>
                <w:sz w:val="20"/>
              </w:rPr>
            </w:pPr>
            <w:r w:rsidRPr="006905D4">
              <w:rPr>
                <w:color w:val="000000"/>
                <w:sz w:val="20"/>
              </w:rPr>
              <w:t>95.3932</w:t>
            </w:r>
          </w:p>
        </w:tc>
        <w:tc>
          <w:tcPr>
            <w:tcW w:w="838" w:type="dxa"/>
            <w:tcBorders>
              <w:top w:val="nil"/>
              <w:left w:val="nil"/>
              <w:bottom w:val="single" w:sz="4" w:space="0" w:color="auto"/>
              <w:right w:val="single" w:sz="4" w:space="0" w:color="auto"/>
            </w:tcBorders>
            <w:shd w:val="clear" w:color="auto" w:fill="auto"/>
            <w:vAlign w:val="center"/>
            <w:hideMark/>
          </w:tcPr>
          <w:p w14:paraId="50BC096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8C26A2C" w14:textId="77777777" w:rsidR="006905D4" w:rsidRPr="006905D4" w:rsidRDefault="006905D4" w:rsidP="006905D4">
            <w:pPr>
              <w:spacing w:after="0" w:line="240" w:lineRule="auto"/>
              <w:jc w:val="center"/>
              <w:rPr>
                <w:color w:val="000000"/>
                <w:sz w:val="20"/>
              </w:rPr>
            </w:pPr>
            <w:r w:rsidRPr="006905D4">
              <w:rPr>
                <w:color w:val="000000"/>
                <w:sz w:val="20"/>
              </w:rPr>
              <w:t>85.7</w:t>
            </w:r>
          </w:p>
        </w:tc>
        <w:tc>
          <w:tcPr>
            <w:tcW w:w="1016" w:type="dxa"/>
            <w:tcBorders>
              <w:top w:val="nil"/>
              <w:left w:val="nil"/>
              <w:bottom w:val="single" w:sz="4" w:space="0" w:color="auto"/>
              <w:right w:val="single" w:sz="4" w:space="0" w:color="auto"/>
            </w:tcBorders>
            <w:shd w:val="clear" w:color="auto" w:fill="auto"/>
            <w:vAlign w:val="center"/>
            <w:hideMark/>
          </w:tcPr>
          <w:p w14:paraId="356FF014" w14:textId="77777777" w:rsidR="006905D4" w:rsidRPr="006905D4" w:rsidRDefault="006905D4" w:rsidP="006905D4">
            <w:pPr>
              <w:spacing w:after="0" w:line="240" w:lineRule="auto"/>
              <w:jc w:val="center"/>
              <w:rPr>
                <w:color w:val="000000"/>
                <w:sz w:val="20"/>
              </w:rPr>
            </w:pPr>
            <w:r w:rsidRPr="006905D4">
              <w:rPr>
                <w:color w:val="000000"/>
                <w:sz w:val="20"/>
              </w:rPr>
              <w:t>553169</w:t>
            </w:r>
          </w:p>
        </w:tc>
        <w:tc>
          <w:tcPr>
            <w:tcW w:w="927" w:type="dxa"/>
            <w:tcBorders>
              <w:top w:val="nil"/>
              <w:left w:val="nil"/>
              <w:bottom w:val="single" w:sz="4" w:space="0" w:color="auto"/>
              <w:right w:val="single" w:sz="4" w:space="0" w:color="auto"/>
            </w:tcBorders>
            <w:shd w:val="clear" w:color="auto" w:fill="auto"/>
            <w:vAlign w:val="center"/>
            <w:hideMark/>
          </w:tcPr>
          <w:p w14:paraId="2259FDCB" w14:textId="77777777" w:rsidR="006905D4" w:rsidRPr="006905D4" w:rsidRDefault="006905D4" w:rsidP="006905D4">
            <w:pPr>
              <w:spacing w:after="0" w:line="240" w:lineRule="auto"/>
              <w:jc w:val="center"/>
              <w:rPr>
                <w:color w:val="000000"/>
                <w:sz w:val="20"/>
              </w:rPr>
            </w:pPr>
            <w:r w:rsidRPr="006905D4">
              <w:rPr>
                <w:color w:val="000000"/>
                <w:sz w:val="20"/>
              </w:rPr>
              <w:t>14972.5</w:t>
            </w:r>
          </w:p>
        </w:tc>
        <w:tc>
          <w:tcPr>
            <w:tcW w:w="1239" w:type="dxa"/>
            <w:tcBorders>
              <w:top w:val="nil"/>
              <w:left w:val="nil"/>
              <w:bottom w:val="single" w:sz="4" w:space="0" w:color="auto"/>
              <w:right w:val="single" w:sz="4" w:space="0" w:color="auto"/>
            </w:tcBorders>
            <w:shd w:val="clear" w:color="auto" w:fill="auto"/>
            <w:vAlign w:val="center"/>
            <w:hideMark/>
          </w:tcPr>
          <w:p w14:paraId="716A160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0DDB2C9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C4A32A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40AC265"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CFB93E8"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5A6624F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1BA4F0F9" w14:textId="77777777" w:rsidR="006905D4" w:rsidRPr="006905D4" w:rsidRDefault="006905D4" w:rsidP="006905D4">
            <w:pPr>
              <w:spacing w:after="0" w:line="240" w:lineRule="auto"/>
              <w:jc w:val="center"/>
              <w:rPr>
                <w:color w:val="000000"/>
                <w:sz w:val="20"/>
              </w:rPr>
            </w:pPr>
            <w:r w:rsidRPr="006905D4">
              <w:rPr>
                <w:color w:val="000000"/>
                <w:sz w:val="20"/>
              </w:rPr>
              <w:t>BC-018</w:t>
            </w:r>
          </w:p>
        </w:tc>
        <w:tc>
          <w:tcPr>
            <w:tcW w:w="1483" w:type="dxa"/>
            <w:tcBorders>
              <w:top w:val="nil"/>
              <w:left w:val="nil"/>
              <w:bottom w:val="single" w:sz="4" w:space="0" w:color="auto"/>
              <w:right w:val="single" w:sz="4" w:space="0" w:color="auto"/>
            </w:tcBorders>
            <w:shd w:val="clear" w:color="auto" w:fill="auto"/>
            <w:vAlign w:val="center"/>
            <w:hideMark/>
          </w:tcPr>
          <w:p w14:paraId="21BD40BF" w14:textId="77777777" w:rsidR="006905D4" w:rsidRPr="006905D4" w:rsidRDefault="006905D4" w:rsidP="006905D4">
            <w:pPr>
              <w:spacing w:after="0" w:line="240" w:lineRule="auto"/>
              <w:jc w:val="center"/>
              <w:rPr>
                <w:color w:val="000000"/>
                <w:sz w:val="20"/>
              </w:rPr>
            </w:pPr>
            <w:r w:rsidRPr="006905D4">
              <w:rPr>
                <w:color w:val="000000"/>
                <w:sz w:val="20"/>
              </w:rPr>
              <w:t>Fairglen Elementary School Pond</w:t>
            </w:r>
          </w:p>
        </w:tc>
        <w:tc>
          <w:tcPr>
            <w:tcW w:w="1549" w:type="dxa"/>
            <w:tcBorders>
              <w:top w:val="nil"/>
              <w:left w:val="nil"/>
              <w:bottom w:val="single" w:sz="4" w:space="0" w:color="auto"/>
              <w:right w:val="single" w:sz="4" w:space="0" w:color="auto"/>
            </w:tcBorders>
            <w:shd w:val="clear" w:color="auto" w:fill="auto"/>
            <w:vAlign w:val="center"/>
            <w:hideMark/>
          </w:tcPr>
          <w:p w14:paraId="7469B361" w14:textId="77777777" w:rsidR="006905D4" w:rsidRPr="006905D4" w:rsidRDefault="006905D4" w:rsidP="006905D4">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14:paraId="161381D5"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56889F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680B9EC" w14:textId="77777777" w:rsidR="006905D4" w:rsidRPr="006905D4" w:rsidRDefault="006905D4" w:rsidP="006905D4">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14:paraId="63693E44" w14:textId="77777777" w:rsidR="006905D4" w:rsidRPr="006905D4" w:rsidRDefault="006905D4" w:rsidP="006905D4">
            <w:pPr>
              <w:spacing w:after="0" w:line="240" w:lineRule="auto"/>
              <w:jc w:val="center"/>
              <w:rPr>
                <w:color w:val="000000"/>
                <w:sz w:val="20"/>
              </w:rPr>
            </w:pPr>
            <w:r w:rsidRPr="006905D4">
              <w:rPr>
                <w:color w:val="000000"/>
                <w:sz w:val="20"/>
              </w:rPr>
              <w:t>214.5747</w:t>
            </w:r>
          </w:p>
        </w:tc>
        <w:tc>
          <w:tcPr>
            <w:tcW w:w="1094" w:type="dxa"/>
            <w:tcBorders>
              <w:top w:val="nil"/>
              <w:left w:val="nil"/>
              <w:bottom w:val="single" w:sz="4" w:space="0" w:color="auto"/>
              <w:right w:val="single" w:sz="4" w:space="0" w:color="auto"/>
            </w:tcBorders>
            <w:shd w:val="clear" w:color="auto" w:fill="auto"/>
            <w:vAlign w:val="center"/>
            <w:hideMark/>
          </w:tcPr>
          <w:p w14:paraId="5786A4FF" w14:textId="77777777" w:rsidR="006905D4" w:rsidRPr="006905D4" w:rsidRDefault="006905D4" w:rsidP="006905D4">
            <w:pPr>
              <w:spacing w:after="0" w:line="240" w:lineRule="auto"/>
              <w:jc w:val="center"/>
              <w:rPr>
                <w:color w:val="000000"/>
                <w:sz w:val="20"/>
              </w:rPr>
            </w:pPr>
            <w:r w:rsidRPr="006905D4">
              <w:rPr>
                <w:color w:val="000000"/>
                <w:sz w:val="20"/>
              </w:rPr>
              <w:t>56.9956</w:t>
            </w:r>
          </w:p>
        </w:tc>
        <w:tc>
          <w:tcPr>
            <w:tcW w:w="838" w:type="dxa"/>
            <w:tcBorders>
              <w:top w:val="nil"/>
              <w:left w:val="nil"/>
              <w:bottom w:val="single" w:sz="4" w:space="0" w:color="auto"/>
              <w:right w:val="single" w:sz="4" w:space="0" w:color="auto"/>
            </w:tcBorders>
            <w:shd w:val="clear" w:color="auto" w:fill="auto"/>
            <w:vAlign w:val="center"/>
            <w:hideMark/>
          </w:tcPr>
          <w:p w14:paraId="6374B2D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EFE952A" w14:textId="77777777" w:rsidR="006905D4" w:rsidRPr="006905D4" w:rsidRDefault="006905D4" w:rsidP="006905D4">
            <w:pPr>
              <w:spacing w:after="0" w:line="240" w:lineRule="auto"/>
              <w:jc w:val="center"/>
              <w:rPr>
                <w:color w:val="000000"/>
                <w:sz w:val="20"/>
              </w:rPr>
            </w:pPr>
            <w:r w:rsidRPr="006905D4">
              <w:rPr>
                <w:color w:val="000000"/>
                <w:sz w:val="20"/>
              </w:rPr>
              <w:t>80.2</w:t>
            </w:r>
          </w:p>
        </w:tc>
        <w:tc>
          <w:tcPr>
            <w:tcW w:w="1016" w:type="dxa"/>
            <w:tcBorders>
              <w:top w:val="nil"/>
              <w:left w:val="nil"/>
              <w:bottom w:val="single" w:sz="4" w:space="0" w:color="auto"/>
              <w:right w:val="single" w:sz="4" w:space="0" w:color="auto"/>
            </w:tcBorders>
            <w:shd w:val="clear" w:color="auto" w:fill="auto"/>
            <w:vAlign w:val="center"/>
            <w:hideMark/>
          </w:tcPr>
          <w:p w14:paraId="57AD2DAB" w14:textId="77777777" w:rsidR="006905D4" w:rsidRPr="006905D4" w:rsidRDefault="006905D4" w:rsidP="006905D4">
            <w:pPr>
              <w:spacing w:after="0" w:line="240" w:lineRule="auto"/>
              <w:jc w:val="center"/>
              <w:rPr>
                <w:color w:val="000000"/>
                <w:sz w:val="20"/>
              </w:rPr>
            </w:pPr>
            <w:r w:rsidRPr="006905D4">
              <w:rPr>
                <w:color w:val="000000"/>
                <w:sz w:val="20"/>
              </w:rPr>
              <w:t>730869</w:t>
            </w:r>
          </w:p>
        </w:tc>
        <w:tc>
          <w:tcPr>
            <w:tcW w:w="927" w:type="dxa"/>
            <w:tcBorders>
              <w:top w:val="nil"/>
              <w:left w:val="nil"/>
              <w:bottom w:val="single" w:sz="4" w:space="0" w:color="auto"/>
              <w:right w:val="single" w:sz="4" w:space="0" w:color="auto"/>
            </w:tcBorders>
            <w:shd w:val="clear" w:color="auto" w:fill="auto"/>
            <w:vAlign w:val="center"/>
            <w:hideMark/>
          </w:tcPr>
          <w:p w14:paraId="29BDE8E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59D332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ABFFFF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2CC55F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622CF32"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BD0521D"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1EB0FE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1CEFECB" w14:textId="77777777" w:rsidR="006905D4" w:rsidRPr="006905D4" w:rsidRDefault="006905D4" w:rsidP="006905D4">
            <w:pPr>
              <w:spacing w:after="0" w:line="240" w:lineRule="auto"/>
              <w:jc w:val="center"/>
              <w:rPr>
                <w:color w:val="000000"/>
                <w:sz w:val="20"/>
              </w:rPr>
            </w:pPr>
            <w:r w:rsidRPr="006905D4">
              <w:rPr>
                <w:color w:val="000000"/>
                <w:sz w:val="20"/>
              </w:rPr>
              <w:t>BC-019</w:t>
            </w:r>
          </w:p>
        </w:tc>
        <w:tc>
          <w:tcPr>
            <w:tcW w:w="1483" w:type="dxa"/>
            <w:tcBorders>
              <w:top w:val="nil"/>
              <w:left w:val="nil"/>
              <w:bottom w:val="single" w:sz="4" w:space="0" w:color="auto"/>
              <w:right w:val="single" w:sz="4" w:space="0" w:color="auto"/>
            </w:tcBorders>
            <w:shd w:val="clear" w:color="auto" w:fill="auto"/>
            <w:vAlign w:val="center"/>
            <w:hideMark/>
          </w:tcPr>
          <w:p w14:paraId="6D1189B6" w14:textId="77777777" w:rsidR="006905D4" w:rsidRPr="006905D4" w:rsidRDefault="006905D4" w:rsidP="006905D4">
            <w:pPr>
              <w:spacing w:after="0" w:line="240" w:lineRule="auto"/>
              <w:jc w:val="center"/>
              <w:rPr>
                <w:color w:val="000000"/>
                <w:sz w:val="20"/>
              </w:rPr>
            </w:pPr>
            <w:r w:rsidRPr="006905D4">
              <w:rPr>
                <w:color w:val="000000"/>
                <w:sz w:val="20"/>
              </w:rPr>
              <w:t>Lake George</w:t>
            </w:r>
          </w:p>
        </w:tc>
        <w:tc>
          <w:tcPr>
            <w:tcW w:w="1549" w:type="dxa"/>
            <w:tcBorders>
              <w:top w:val="nil"/>
              <w:left w:val="nil"/>
              <w:bottom w:val="single" w:sz="4" w:space="0" w:color="auto"/>
              <w:right w:val="single" w:sz="4" w:space="0" w:color="auto"/>
            </w:tcBorders>
            <w:shd w:val="clear" w:color="auto" w:fill="auto"/>
            <w:vAlign w:val="center"/>
            <w:hideMark/>
          </w:tcPr>
          <w:p w14:paraId="54DD0566" w14:textId="77777777" w:rsidR="006905D4" w:rsidRPr="006905D4" w:rsidRDefault="006905D4" w:rsidP="006905D4">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14:paraId="3E2504AE"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D314CE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75FC42F"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0FF6147F" w14:textId="77777777" w:rsidR="006905D4" w:rsidRPr="006905D4" w:rsidRDefault="006905D4" w:rsidP="006905D4">
            <w:pPr>
              <w:spacing w:after="0" w:line="240" w:lineRule="auto"/>
              <w:jc w:val="center"/>
              <w:rPr>
                <w:color w:val="000000"/>
                <w:sz w:val="20"/>
              </w:rPr>
            </w:pPr>
            <w:r w:rsidRPr="006905D4">
              <w:rPr>
                <w:color w:val="000000"/>
                <w:sz w:val="20"/>
              </w:rPr>
              <w:t>1409.133</w:t>
            </w:r>
          </w:p>
        </w:tc>
        <w:tc>
          <w:tcPr>
            <w:tcW w:w="1094" w:type="dxa"/>
            <w:tcBorders>
              <w:top w:val="nil"/>
              <w:left w:val="nil"/>
              <w:bottom w:val="single" w:sz="4" w:space="0" w:color="auto"/>
              <w:right w:val="single" w:sz="4" w:space="0" w:color="auto"/>
            </w:tcBorders>
            <w:shd w:val="clear" w:color="auto" w:fill="auto"/>
            <w:vAlign w:val="center"/>
            <w:hideMark/>
          </w:tcPr>
          <w:p w14:paraId="6E7D024F" w14:textId="77777777" w:rsidR="006905D4" w:rsidRPr="006905D4" w:rsidRDefault="006905D4" w:rsidP="006905D4">
            <w:pPr>
              <w:spacing w:after="0" w:line="240" w:lineRule="auto"/>
              <w:jc w:val="center"/>
              <w:rPr>
                <w:color w:val="000000"/>
                <w:sz w:val="20"/>
              </w:rPr>
            </w:pPr>
            <w:r w:rsidRPr="006905D4">
              <w:rPr>
                <w:color w:val="000000"/>
                <w:sz w:val="20"/>
              </w:rPr>
              <w:t>441.5093</w:t>
            </w:r>
          </w:p>
        </w:tc>
        <w:tc>
          <w:tcPr>
            <w:tcW w:w="838" w:type="dxa"/>
            <w:tcBorders>
              <w:top w:val="nil"/>
              <w:left w:val="nil"/>
              <w:bottom w:val="single" w:sz="4" w:space="0" w:color="auto"/>
              <w:right w:val="single" w:sz="4" w:space="0" w:color="auto"/>
            </w:tcBorders>
            <w:shd w:val="clear" w:color="auto" w:fill="auto"/>
            <w:vAlign w:val="center"/>
            <w:hideMark/>
          </w:tcPr>
          <w:p w14:paraId="4CCE770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7BA0C5C" w14:textId="77777777" w:rsidR="006905D4" w:rsidRPr="006905D4" w:rsidRDefault="006905D4" w:rsidP="006905D4">
            <w:pPr>
              <w:spacing w:after="0" w:line="240" w:lineRule="auto"/>
              <w:jc w:val="center"/>
              <w:rPr>
                <w:color w:val="000000"/>
                <w:sz w:val="20"/>
              </w:rPr>
            </w:pPr>
            <w:r w:rsidRPr="006905D4">
              <w:rPr>
                <w:color w:val="000000"/>
                <w:sz w:val="20"/>
              </w:rPr>
              <w:t>719</w:t>
            </w:r>
          </w:p>
        </w:tc>
        <w:tc>
          <w:tcPr>
            <w:tcW w:w="1016" w:type="dxa"/>
            <w:tcBorders>
              <w:top w:val="nil"/>
              <w:left w:val="nil"/>
              <w:bottom w:val="single" w:sz="4" w:space="0" w:color="auto"/>
              <w:right w:val="single" w:sz="4" w:space="0" w:color="auto"/>
            </w:tcBorders>
            <w:shd w:val="clear" w:color="auto" w:fill="auto"/>
            <w:vAlign w:val="center"/>
            <w:hideMark/>
          </w:tcPr>
          <w:p w14:paraId="2778E8B6" w14:textId="77777777" w:rsidR="006905D4" w:rsidRPr="006905D4" w:rsidRDefault="006905D4" w:rsidP="006905D4">
            <w:pPr>
              <w:spacing w:after="0" w:line="240" w:lineRule="auto"/>
              <w:jc w:val="center"/>
              <w:rPr>
                <w:color w:val="000000"/>
                <w:sz w:val="20"/>
              </w:rPr>
            </w:pPr>
            <w:r w:rsidRPr="006905D4">
              <w:rPr>
                <w:color w:val="000000"/>
                <w:sz w:val="20"/>
              </w:rPr>
              <w:t>347255</w:t>
            </w:r>
          </w:p>
        </w:tc>
        <w:tc>
          <w:tcPr>
            <w:tcW w:w="927" w:type="dxa"/>
            <w:tcBorders>
              <w:top w:val="nil"/>
              <w:left w:val="nil"/>
              <w:bottom w:val="single" w:sz="4" w:space="0" w:color="auto"/>
              <w:right w:val="single" w:sz="4" w:space="0" w:color="auto"/>
            </w:tcBorders>
            <w:shd w:val="clear" w:color="auto" w:fill="auto"/>
            <w:vAlign w:val="center"/>
            <w:hideMark/>
          </w:tcPr>
          <w:p w14:paraId="648445F0" w14:textId="77777777" w:rsidR="006905D4" w:rsidRPr="006905D4" w:rsidRDefault="006905D4" w:rsidP="006905D4">
            <w:pPr>
              <w:spacing w:after="0" w:line="240" w:lineRule="auto"/>
              <w:jc w:val="center"/>
              <w:rPr>
                <w:color w:val="000000"/>
                <w:sz w:val="20"/>
              </w:rPr>
            </w:pPr>
            <w:r w:rsidRPr="006905D4">
              <w:rPr>
                <w:color w:val="000000"/>
                <w:sz w:val="20"/>
              </w:rPr>
              <w:t>17750</w:t>
            </w:r>
          </w:p>
        </w:tc>
        <w:tc>
          <w:tcPr>
            <w:tcW w:w="1239" w:type="dxa"/>
            <w:tcBorders>
              <w:top w:val="nil"/>
              <w:left w:val="nil"/>
              <w:bottom w:val="single" w:sz="4" w:space="0" w:color="auto"/>
              <w:right w:val="single" w:sz="4" w:space="0" w:color="auto"/>
            </w:tcBorders>
            <w:shd w:val="clear" w:color="auto" w:fill="auto"/>
            <w:vAlign w:val="center"/>
            <w:hideMark/>
          </w:tcPr>
          <w:p w14:paraId="417BEE6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A7542E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F936F55" w14:textId="77777777" w:rsidR="006905D4" w:rsidRPr="006905D4" w:rsidRDefault="006905D4" w:rsidP="006905D4">
            <w:pPr>
              <w:spacing w:after="0" w:line="240" w:lineRule="auto"/>
              <w:jc w:val="center"/>
              <w:rPr>
                <w:color w:val="000000"/>
                <w:sz w:val="20"/>
              </w:rPr>
            </w:pPr>
            <w:r w:rsidRPr="006905D4">
              <w:rPr>
                <w:color w:val="000000"/>
                <w:sz w:val="20"/>
              </w:rPr>
              <w:t>LP8952</w:t>
            </w:r>
          </w:p>
        </w:tc>
      </w:tr>
      <w:tr w:rsidR="006905D4" w:rsidRPr="006905D4" w14:paraId="3F887D6B"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073774D"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8B4790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E94A46B" w14:textId="77777777" w:rsidR="006905D4" w:rsidRPr="006905D4" w:rsidRDefault="006905D4" w:rsidP="006905D4">
            <w:pPr>
              <w:spacing w:after="0" w:line="240" w:lineRule="auto"/>
              <w:jc w:val="center"/>
              <w:rPr>
                <w:color w:val="000000"/>
                <w:sz w:val="20"/>
              </w:rPr>
            </w:pPr>
            <w:r w:rsidRPr="006905D4">
              <w:rPr>
                <w:color w:val="000000"/>
                <w:sz w:val="20"/>
              </w:rPr>
              <w:t>BC-020</w:t>
            </w:r>
          </w:p>
        </w:tc>
        <w:tc>
          <w:tcPr>
            <w:tcW w:w="1483" w:type="dxa"/>
            <w:tcBorders>
              <w:top w:val="nil"/>
              <w:left w:val="nil"/>
              <w:bottom w:val="single" w:sz="4" w:space="0" w:color="auto"/>
              <w:right w:val="single" w:sz="4" w:space="0" w:color="auto"/>
            </w:tcBorders>
            <w:shd w:val="clear" w:color="auto" w:fill="auto"/>
            <w:vAlign w:val="center"/>
            <w:hideMark/>
          </w:tcPr>
          <w:p w14:paraId="7774554A" w14:textId="77777777" w:rsidR="006905D4" w:rsidRPr="006905D4" w:rsidRDefault="006905D4" w:rsidP="006905D4">
            <w:pPr>
              <w:spacing w:after="0" w:line="240" w:lineRule="auto"/>
              <w:jc w:val="center"/>
              <w:rPr>
                <w:color w:val="000000"/>
                <w:sz w:val="20"/>
              </w:rPr>
            </w:pPr>
            <w:r w:rsidRPr="006905D4">
              <w:rPr>
                <w:color w:val="000000"/>
                <w:sz w:val="20"/>
              </w:rPr>
              <w:t>Merritt Island Courthouse Pond</w:t>
            </w:r>
          </w:p>
        </w:tc>
        <w:tc>
          <w:tcPr>
            <w:tcW w:w="1549" w:type="dxa"/>
            <w:tcBorders>
              <w:top w:val="nil"/>
              <w:left w:val="nil"/>
              <w:bottom w:val="single" w:sz="4" w:space="0" w:color="auto"/>
              <w:right w:val="single" w:sz="4" w:space="0" w:color="auto"/>
            </w:tcBorders>
            <w:shd w:val="clear" w:color="auto" w:fill="auto"/>
            <w:vAlign w:val="center"/>
            <w:hideMark/>
          </w:tcPr>
          <w:p w14:paraId="44F8EF78" w14:textId="77777777" w:rsidR="006905D4" w:rsidRPr="006905D4" w:rsidRDefault="006905D4" w:rsidP="006905D4">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14:paraId="1D07A48A"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94002B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7B53CB6" w14:textId="77777777" w:rsidR="006905D4" w:rsidRPr="006905D4" w:rsidRDefault="006905D4" w:rsidP="006905D4">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14:paraId="3EE6F33A" w14:textId="77777777" w:rsidR="006905D4" w:rsidRPr="006905D4" w:rsidRDefault="006905D4" w:rsidP="006905D4">
            <w:pPr>
              <w:spacing w:after="0" w:line="240" w:lineRule="auto"/>
              <w:jc w:val="center"/>
              <w:rPr>
                <w:color w:val="000000"/>
                <w:sz w:val="20"/>
              </w:rPr>
            </w:pPr>
            <w:r w:rsidRPr="006905D4">
              <w:rPr>
                <w:color w:val="000000"/>
                <w:sz w:val="20"/>
              </w:rPr>
              <w:t>4.69317</w:t>
            </w:r>
          </w:p>
        </w:tc>
        <w:tc>
          <w:tcPr>
            <w:tcW w:w="1094" w:type="dxa"/>
            <w:tcBorders>
              <w:top w:val="nil"/>
              <w:left w:val="nil"/>
              <w:bottom w:val="single" w:sz="4" w:space="0" w:color="auto"/>
              <w:right w:val="single" w:sz="4" w:space="0" w:color="auto"/>
            </w:tcBorders>
            <w:shd w:val="clear" w:color="auto" w:fill="auto"/>
            <w:vAlign w:val="center"/>
            <w:hideMark/>
          </w:tcPr>
          <w:p w14:paraId="3D0DBB22" w14:textId="77777777" w:rsidR="006905D4" w:rsidRPr="006905D4" w:rsidRDefault="006905D4" w:rsidP="006905D4">
            <w:pPr>
              <w:spacing w:after="0" w:line="240" w:lineRule="auto"/>
              <w:jc w:val="center"/>
              <w:rPr>
                <w:color w:val="000000"/>
                <w:sz w:val="20"/>
              </w:rPr>
            </w:pPr>
            <w:r w:rsidRPr="006905D4">
              <w:rPr>
                <w:color w:val="000000"/>
                <w:sz w:val="20"/>
              </w:rPr>
              <w:t>0.616847</w:t>
            </w:r>
          </w:p>
        </w:tc>
        <w:tc>
          <w:tcPr>
            <w:tcW w:w="838" w:type="dxa"/>
            <w:tcBorders>
              <w:top w:val="nil"/>
              <w:left w:val="nil"/>
              <w:bottom w:val="single" w:sz="4" w:space="0" w:color="auto"/>
              <w:right w:val="single" w:sz="4" w:space="0" w:color="auto"/>
            </w:tcBorders>
            <w:shd w:val="clear" w:color="auto" w:fill="auto"/>
            <w:vAlign w:val="center"/>
            <w:hideMark/>
          </w:tcPr>
          <w:p w14:paraId="52D0D0A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FE0A30E" w14:textId="77777777" w:rsidR="006905D4" w:rsidRPr="006905D4" w:rsidRDefault="006905D4" w:rsidP="006905D4">
            <w:pPr>
              <w:spacing w:after="0" w:line="240" w:lineRule="auto"/>
              <w:jc w:val="center"/>
              <w:rPr>
                <w:color w:val="000000"/>
                <w:sz w:val="20"/>
              </w:rPr>
            </w:pPr>
            <w:r w:rsidRPr="006905D4">
              <w:rPr>
                <w:color w:val="000000"/>
                <w:sz w:val="20"/>
              </w:rPr>
              <w:t>7</w:t>
            </w:r>
          </w:p>
        </w:tc>
        <w:tc>
          <w:tcPr>
            <w:tcW w:w="1016" w:type="dxa"/>
            <w:tcBorders>
              <w:top w:val="nil"/>
              <w:left w:val="nil"/>
              <w:bottom w:val="single" w:sz="4" w:space="0" w:color="auto"/>
              <w:right w:val="single" w:sz="4" w:space="0" w:color="auto"/>
            </w:tcBorders>
            <w:shd w:val="clear" w:color="auto" w:fill="auto"/>
            <w:vAlign w:val="center"/>
            <w:hideMark/>
          </w:tcPr>
          <w:p w14:paraId="57DC1F82" w14:textId="77777777" w:rsidR="006905D4" w:rsidRPr="006905D4" w:rsidRDefault="006905D4" w:rsidP="006905D4">
            <w:pPr>
              <w:spacing w:after="0" w:line="240" w:lineRule="auto"/>
              <w:jc w:val="center"/>
              <w:rPr>
                <w:color w:val="000000"/>
                <w:sz w:val="20"/>
              </w:rPr>
            </w:pPr>
            <w:r w:rsidRPr="006905D4">
              <w:rPr>
                <w:color w:val="000000"/>
                <w:sz w:val="20"/>
              </w:rPr>
              <w:t>95584</w:t>
            </w:r>
          </w:p>
        </w:tc>
        <w:tc>
          <w:tcPr>
            <w:tcW w:w="927" w:type="dxa"/>
            <w:tcBorders>
              <w:top w:val="nil"/>
              <w:left w:val="nil"/>
              <w:bottom w:val="single" w:sz="4" w:space="0" w:color="auto"/>
              <w:right w:val="single" w:sz="4" w:space="0" w:color="auto"/>
            </w:tcBorders>
            <w:shd w:val="clear" w:color="auto" w:fill="auto"/>
            <w:vAlign w:val="center"/>
            <w:hideMark/>
          </w:tcPr>
          <w:p w14:paraId="32B1ACB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53CF22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E22A90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2BBF3E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1C082AD"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2405AE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9ECDC8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ED554A6" w14:textId="77777777" w:rsidR="006905D4" w:rsidRPr="006905D4" w:rsidRDefault="006905D4" w:rsidP="006905D4">
            <w:pPr>
              <w:spacing w:after="0" w:line="240" w:lineRule="auto"/>
              <w:jc w:val="center"/>
              <w:rPr>
                <w:color w:val="000000"/>
                <w:sz w:val="20"/>
              </w:rPr>
            </w:pPr>
            <w:r w:rsidRPr="006905D4">
              <w:rPr>
                <w:color w:val="000000"/>
                <w:sz w:val="20"/>
              </w:rPr>
              <w:t>BC-021</w:t>
            </w:r>
          </w:p>
        </w:tc>
        <w:tc>
          <w:tcPr>
            <w:tcW w:w="1483" w:type="dxa"/>
            <w:tcBorders>
              <w:top w:val="nil"/>
              <w:left w:val="nil"/>
              <w:bottom w:val="single" w:sz="4" w:space="0" w:color="auto"/>
              <w:right w:val="single" w:sz="4" w:space="0" w:color="auto"/>
            </w:tcBorders>
            <w:shd w:val="clear" w:color="auto" w:fill="auto"/>
            <w:vAlign w:val="center"/>
            <w:hideMark/>
          </w:tcPr>
          <w:p w14:paraId="591D5F30" w14:textId="77777777" w:rsidR="006905D4" w:rsidRPr="006905D4" w:rsidRDefault="006905D4" w:rsidP="006905D4">
            <w:pPr>
              <w:spacing w:after="0" w:line="240" w:lineRule="auto"/>
              <w:jc w:val="center"/>
              <w:rPr>
                <w:color w:val="000000"/>
                <w:sz w:val="20"/>
              </w:rPr>
            </w:pPr>
            <w:r w:rsidRPr="006905D4">
              <w:rPr>
                <w:color w:val="000000"/>
                <w:sz w:val="20"/>
              </w:rPr>
              <w:t>Parkway Drive Phase 2 Pond</w:t>
            </w:r>
          </w:p>
        </w:tc>
        <w:tc>
          <w:tcPr>
            <w:tcW w:w="1549" w:type="dxa"/>
            <w:tcBorders>
              <w:top w:val="nil"/>
              <w:left w:val="nil"/>
              <w:bottom w:val="single" w:sz="4" w:space="0" w:color="auto"/>
              <w:right w:val="single" w:sz="4" w:space="0" w:color="auto"/>
            </w:tcBorders>
            <w:shd w:val="clear" w:color="auto" w:fill="auto"/>
            <w:vAlign w:val="center"/>
            <w:hideMark/>
          </w:tcPr>
          <w:p w14:paraId="56D98A14" w14:textId="77777777" w:rsidR="006905D4" w:rsidRPr="006905D4" w:rsidRDefault="006905D4" w:rsidP="006905D4">
            <w:pPr>
              <w:spacing w:after="0" w:line="240" w:lineRule="auto"/>
              <w:jc w:val="center"/>
              <w:rPr>
                <w:color w:val="000000"/>
                <w:sz w:val="20"/>
              </w:rPr>
            </w:pPr>
            <w:r w:rsidRPr="006905D4">
              <w:rPr>
                <w:color w:val="000000"/>
                <w:sz w:val="20"/>
              </w:rPr>
              <w:t>Constructon of a detention pond to treat runoff.</w:t>
            </w:r>
          </w:p>
        </w:tc>
        <w:tc>
          <w:tcPr>
            <w:tcW w:w="1916" w:type="dxa"/>
            <w:tcBorders>
              <w:top w:val="nil"/>
              <w:left w:val="nil"/>
              <w:bottom w:val="single" w:sz="4" w:space="0" w:color="auto"/>
              <w:right w:val="single" w:sz="4" w:space="0" w:color="auto"/>
            </w:tcBorders>
            <w:shd w:val="clear" w:color="auto" w:fill="auto"/>
            <w:vAlign w:val="center"/>
            <w:hideMark/>
          </w:tcPr>
          <w:p w14:paraId="729312B4"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F4183BF"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F67EFB5"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3163CADF" w14:textId="77777777" w:rsidR="006905D4" w:rsidRPr="006905D4" w:rsidRDefault="006905D4" w:rsidP="006905D4">
            <w:pPr>
              <w:spacing w:after="0" w:line="240" w:lineRule="auto"/>
              <w:jc w:val="center"/>
              <w:rPr>
                <w:color w:val="000000"/>
                <w:sz w:val="20"/>
              </w:rPr>
            </w:pPr>
            <w:r w:rsidRPr="006905D4">
              <w:rPr>
                <w:color w:val="000000"/>
                <w:sz w:val="20"/>
              </w:rPr>
              <w:t>7148.169</w:t>
            </w:r>
          </w:p>
        </w:tc>
        <w:tc>
          <w:tcPr>
            <w:tcW w:w="1094" w:type="dxa"/>
            <w:tcBorders>
              <w:top w:val="nil"/>
              <w:left w:val="nil"/>
              <w:bottom w:val="single" w:sz="4" w:space="0" w:color="auto"/>
              <w:right w:val="single" w:sz="4" w:space="0" w:color="auto"/>
            </w:tcBorders>
            <w:shd w:val="clear" w:color="auto" w:fill="auto"/>
            <w:vAlign w:val="center"/>
            <w:hideMark/>
          </w:tcPr>
          <w:p w14:paraId="5C6A97DD" w14:textId="77777777" w:rsidR="006905D4" w:rsidRPr="006905D4" w:rsidRDefault="006905D4" w:rsidP="006905D4">
            <w:pPr>
              <w:spacing w:after="0" w:line="240" w:lineRule="auto"/>
              <w:jc w:val="center"/>
              <w:rPr>
                <w:color w:val="000000"/>
                <w:sz w:val="20"/>
              </w:rPr>
            </w:pPr>
            <w:r w:rsidRPr="006905D4">
              <w:rPr>
                <w:color w:val="000000"/>
                <w:sz w:val="20"/>
              </w:rPr>
              <w:t>1920.565</w:t>
            </w:r>
          </w:p>
        </w:tc>
        <w:tc>
          <w:tcPr>
            <w:tcW w:w="838" w:type="dxa"/>
            <w:tcBorders>
              <w:top w:val="nil"/>
              <w:left w:val="nil"/>
              <w:bottom w:val="single" w:sz="4" w:space="0" w:color="auto"/>
              <w:right w:val="single" w:sz="4" w:space="0" w:color="auto"/>
            </w:tcBorders>
            <w:shd w:val="clear" w:color="auto" w:fill="auto"/>
            <w:vAlign w:val="center"/>
            <w:hideMark/>
          </w:tcPr>
          <w:p w14:paraId="0050E4B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A63C5E8" w14:textId="77777777" w:rsidR="006905D4" w:rsidRPr="006905D4" w:rsidRDefault="006905D4" w:rsidP="006905D4">
            <w:pPr>
              <w:spacing w:after="0" w:line="240" w:lineRule="auto"/>
              <w:jc w:val="center"/>
              <w:rPr>
                <w:color w:val="000000"/>
                <w:sz w:val="20"/>
              </w:rPr>
            </w:pPr>
            <w:r w:rsidRPr="006905D4">
              <w:rPr>
                <w:color w:val="000000"/>
                <w:sz w:val="20"/>
              </w:rPr>
              <w:t>1796.9</w:t>
            </w:r>
          </w:p>
        </w:tc>
        <w:tc>
          <w:tcPr>
            <w:tcW w:w="1016" w:type="dxa"/>
            <w:tcBorders>
              <w:top w:val="nil"/>
              <w:left w:val="nil"/>
              <w:bottom w:val="single" w:sz="4" w:space="0" w:color="auto"/>
              <w:right w:val="single" w:sz="4" w:space="0" w:color="auto"/>
            </w:tcBorders>
            <w:shd w:val="clear" w:color="auto" w:fill="auto"/>
            <w:vAlign w:val="center"/>
            <w:hideMark/>
          </w:tcPr>
          <w:p w14:paraId="20AC254F" w14:textId="77777777" w:rsidR="006905D4" w:rsidRPr="006905D4" w:rsidRDefault="006905D4" w:rsidP="006905D4">
            <w:pPr>
              <w:spacing w:after="0" w:line="240" w:lineRule="auto"/>
              <w:jc w:val="center"/>
              <w:rPr>
                <w:color w:val="000000"/>
                <w:sz w:val="20"/>
              </w:rPr>
            </w:pPr>
            <w:r w:rsidRPr="006905D4">
              <w:rPr>
                <w:color w:val="000000"/>
                <w:sz w:val="20"/>
              </w:rPr>
              <w:t>1817720</w:t>
            </w:r>
          </w:p>
        </w:tc>
        <w:tc>
          <w:tcPr>
            <w:tcW w:w="927" w:type="dxa"/>
            <w:tcBorders>
              <w:top w:val="nil"/>
              <w:left w:val="nil"/>
              <w:bottom w:val="single" w:sz="4" w:space="0" w:color="auto"/>
              <w:right w:val="single" w:sz="4" w:space="0" w:color="auto"/>
            </w:tcBorders>
            <w:shd w:val="clear" w:color="auto" w:fill="auto"/>
            <w:vAlign w:val="center"/>
            <w:hideMark/>
          </w:tcPr>
          <w:p w14:paraId="0720094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31026B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4DA9BFA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42A31AE"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119A595"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6215F8"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AF18CE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FB68003" w14:textId="77777777" w:rsidR="006905D4" w:rsidRPr="006905D4" w:rsidRDefault="006905D4" w:rsidP="006905D4">
            <w:pPr>
              <w:spacing w:after="0" w:line="240" w:lineRule="auto"/>
              <w:jc w:val="center"/>
              <w:rPr>
                <w:color w:val="000000"/>
                <w:sz w:val="20"/>
              </w:rPr>
            </w:pPr>
            <w:r w:rsidRPr="006905D4">
              <w:rPr>
                <w:color w:val="000000"/>
                <w:sz w:val="20"/>
              </w:rPr>
              <w:t>BC-022</w:t>
            </w:r>
          </w:p>
        </w:tc>
        <w:tc>
          <w:tcPr>
            <w:tcW w:w="1483" w:type="dxa"/>
            <w:tcBorders>
              <w:top w:val="nil"/>
              <w:left w:val="nil"/>
              <w:bottom w:val="single" w:sz="4" w:space="0" w:color="auto"/>
              <w:right w:val="single" w:sz="4" w:space="0" w:color="auto"/>
            </w:tcBorders>
            <w:shd w:val="clear" w:color="auto" w:fill="auto"/>
            <w:vAlign w:val="center"/>
            <w:hideMark/>
          </w:tcPr>
          <w:p w14:paraId="5759B89F"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549" w:type="dxa"/>
            <w:tcBorders>
              <w:top w:val="nil"/>
              <w:left w:val="nil"/>
              <w:bottom w:val="single" w:sz="4" w:space="0" w:color="auto"/>
              <w:right w:val="single" w:sz="4" w:space="0" w:color="auto"/>
            </w:tcBorders>
            <w:shd w:val="clear" w:color="auto" w:fill="auto"/>
            <w:vAlign w:val="center"/>
            <w:hideMark/>
          </w:tcPr>
          <w:p w14:paraId="280C9B2F" w14:textId="77777777" w:rsidR="006905D4" w:rsidRPr="006905D4" w:rsidRDefault="006905D4" w:rsidP="006905D4">
            <w:pPr>
              <w:spacing w:after="0" w:line="240" w:lineRule="auto"/>
              <w:jc w:val="center"/>
              <w:rPr>
                <w:color w:val="000000"/>
                <w:sz w:val="20"/>
              </w:rPr>
            </w:pPr>
            <w:r w:rsidRPr="006905D4">
              <w:rPr>
                <w:color w:val="000000"/>
                <w:sz w:val="20"/>
              </w:rPr>
              <w:t>Monthly Street Sweeping 786 curb lane miles.</w:t>
            </w:r>
          </w:p>
        </w:tc>
        <w:tc>
          <w:tcPr>
            <w:tcW w:w="1916" w:type="dxa"/>
            <w:tcBorders>
              <w:top w:val="nil"/>
              <w:left w:val="nil"/>
              <w:bottom w:val="single" w:sz="4" w:space="0" w:color="auto"/>
              <w:right w:val="single" w:sz="4" w:space="0" w:color="auto"/>
            </w:tcBorders>
            <w:shd w:val="clear" w:color="auto" w:fill="auto"/>
            <w:vAlign w:val="center"/>
            <w:hideMark/>
          </w:tcPr>
          <w:p w14:paraId="06AA1160"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569454D"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294620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180A1B2" w14:textId="77777777" w:rsidR="006905D4" w:rsidRPr="006905D4" w:rsidRDefault="006905D4" w:rsidP="006905D4">
            <w:pPr>
              <w:spacing w:after="0" w:line="240" w:lineRule="auto"/>
              <w:jc w:val="center"/>
              <w:rPr>
                <w:color w:val="000000"/>
                <w:sz w:val="20"/>
              </w:rPr>
            </w:pPr>
            <w:r w:rsidRPr="006905D4">
              <w:rPr>
                <w:color w:val="000000"/>
                <w:sz w:val="20"/>
              </w:rPr>
              <w:t>636</w:t>
            </w:r>
          </w:p>
        </w:tc>
        <w:tc>
          <w:tcPr>
            <w:tcW w:w="1094" w:type="dxa"/>
            <w:tcBorders>
              <w:top w:val="nil"/>
              <w:left w:val="nil"/>
              <w:bottom w:val="single" w:sz="4" w:space="0" w:color="auto"/>
              <w:right w:val="single" w:sz="4" w:space="0" w:color="auto"/>
            </w:tcBorders>
            <w:shd w:val="clear" w:color="auto" w:fill="auto"/>
            <w:vAlign w:val="center"/>
            <w:hideMark/>
          </w:tcPr>
          <w:p w14:paraId="7EC801B4" w14:textId="77777777" w:rsidR="006905D4" w:rsidRPr="006905D4" w:rsidRDefault="006905D4" w:rsidP="006905D4">
            <w:pPr>
              <w:spacing w:after="0" w:line="240" w:lineRule="auto"/>
              <w:jc w:val="center"/>
              <w:rPr>
                <w:color w:val="000000"/>
                <w:sz w:val="20"/>
              </w:rPr>
            </w:pPr>
            <w:r w:rsidRPr="006905D4">
              <w:rPr>
                <w:color w:val="000000"/>
                <w:sz w:val="20"/>
              </w:rPr>
              <w:t>408</w:t>
            </w:r>
          </w:p>
        </w:tc>
        <w:tc>
          <w:tcPr>
            <w:tcW w:w="838" w:type="dxa"/>
            <w:tcBorders>
              <w:top w:val="nil"/>
              <w:left w:val="nil"/>
              <w:bottom w:val="single" w:sz="4" w:space="0" w:color="auto"/>
              <w:right w:val="single" w:sz="4" w:space="0" w:color="auto"/>
            </w:tcBorders>
            <w:shd w:val="clear" w:color="auto" w:fill="auto"/>
            <w:vAlign w:val="center"/>
            <w:hideMark/>
          </w:tcPr>
          <w:p w14:paraId="59F640A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71A9CE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33034FFF" w14:textId="77777777" w:rsidR="006905D4" w:rsidRPr="006905D4" w:rsidRDefault="006905D4" w:rsidP="006905D4">
            <w:pPr>
              <w:spacing w:after="0" w:line="240" w:lineRule="auto"/>
              <w:jc w:val="center"/>
              <w:rPr>
                <w:color w:val="000000"/>
                <w:sz w:val="20"/>
              </w:rPr>
            </w:pPr>
            <w:r w:rsidRPr="006905D4">
              <w:rPr>
                <w:color w:val="000000"/>
                <w:sz w:val="20"/>
              </w:rPr>
              <w:t>106665</w:t>
            </w:r>
          </w:p>
        </w:tc>
        <w:tc>
          <w:tcPr>
            <w:tcW w:w="927" w:type="dxa"/>
            <w:tcBorders>
              <w:top w:val="nil"/>
              <w:left w:val="nil"/>
              <w:bottom w:val="single" w:sz="4" w:space="0" w:color="auto"/>
              <w:right w:val="single" w:sz="4" w:space="0" w:color="auto"/>
            </w:tcBorders>
            <w:shd w:val="clear" w:color="auto" w:fill="auto"/>
            <w:vAlign w:val="center"/>
            <w:hideMark/>
          </w:tcPr>
          <w:p w14:paraId="2120B4F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ECA4A1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188DAE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A4195B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B6A8CB2"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FF23AFD"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ACDF17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19B588A6" w14:textId="77777777" w:rsidR="006905D4" w:rsidRPr="006905D4" w:rsidRDefault="006905D4" w:rsidP="006905D4">
            <w:pPr>
              <w:spacing w:after="0" w:line="240" w:lineRule="auto"/>
              <w:jc w:val="center"/>
              <w:rPr>
                <w:color w:val="000000"/>
                <w:sz w:val="20"/>
              </w:rPr>
            </w:pPr>
            <w:r w:rsidRPr="006905D4">
              <w:rPr>
                <w:color w:val="000000"/>
                <w:sz w:val="20"/>
              </w:rPr>
              <w:t>BC-023</w:t>
            </w:r>
          </w:p>
        </w:tc>
        <w:tc>
          <w:tcPr>
            <w:tcW w:w="1483" w:type="dxa"/>
            <w:tcBorders>
              <w:top w:val="nil"/>
              <w:left w:val="nil"/>
              <w:bottom w:val="single" w:sz="4" w:space="0" w:color="auto"/>
              <w:right w:val="single" w:sz="4" w:space="0" w:color="auto"/>
            </w:tcBorders>
            <w:shd w:val="clear" w:color="auto" w:fill="auto"/>
            <w:vAlign w:val="center"/>
            <w:hideMark/>
          </w:tcPr>
          <w:p w14:paraId="64480C0A"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3B02BD44" w14:textId="77777777" w:rsidR="006905D4" w:rsidRPr="006905D4" w:rsidRDefault="006905D4" w:rsidP="006905D4">
            <w:pPr>
              <w:spacing w:after="0" w:line="240" w:lineRule="auto"/>
              <w:jc w:val="center"/>
              <w:rPr>
                <w:color w:val="000000"/>
                <w:sz w:val="20"/>
              </w:rPr>
            </w:pPr>
            <w:r w:rsidRPr="006905D4">
              <w:rPr>
                <w:color w:val="000000"/>
                <w:sz w:val="20"/>
              </w:rPr>
              <w:t>FYN; landscape, irrigation, fertilizer, and pet waste ordinances;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7323A72D"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9D16282"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30BCE42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98883BA" w14:textId="77777777" w:rsidR="006905D4" w:rsidRPr="006905D4" w:rsidRDefault="006905D4" w:rsidP="006905D4">
            <w:pPr>
              <w:spacing w:after="0" w:line="240" w:lineRule="auto"/>
              <w:jc w:val="center"/>
              <w:rPr>
                <w:color w:val="000000"/>
                <w:sz w:val="20"/>
              </w:rPr>
            </w:pPr>
            <w:r w:rsidRPr="006905D4">
              <w:rPr>
                <w:color w:val="000000"/>
                <w:sz w:val="20"/>
              </w:rPr>
              <w:t>8391.96</w:t>
            </w:r>
          </w:p>
        </w:tc>
        <w:tc>
          <w:tcPr>
            <w:tcW w:w="1094" w:type="dxa"/>
            <w:tcBorders>
              <w:top w:val="nil"/>
              <w:left w:val="nil"/>
              <w:bottom w:val="single" w:sz="4" w:space="0" w:color="auto"/>
              <w:right w:val="single" w:sz="4" w:space="0" w:color="auto"/>
            </w:tcBorders>
            <w:shd w:val="clear" w:color="auto" w:fill="auto"/>
            <w:vAlign w:val="center"/>
            <w:hideMark/>
          </w:tcPr>
          <w:p w14:paraId="65326A2F" w14:textId="77777777" w:rsidR="006905D4" w:rsidRPr="006905D4" w:rsidRDefault="006905D4" w:rsidP="006905D4">
            <w:pPr>
              <w:spacing w:after="0" w:line="240" w:lineRule="auto"/>
              <w:jc w:val="center"/>
              <w:rPr>
                <w:color w:val="000000"/>
                <w:sz w:val="20"/>
              </w:rPr>
            </w:pPr>
            <w:r w:rsidRPr="006905D4">
              <w:rPr>
                <w:color w:val="000000"/>
                <w:sz w:val="20"/>
              </w:rPr>
              <w:t>1244.76</w:t>
            </w:r>
          </w:p>
        </w:tc>
        <w:tc>
          <w:tcPr>
            <w:tcW w:w="838" w:type="dxa"/>
            <w:tcBorders>
              <w:top w:val="nil"/>
              <w:left w:val="nil"/>
              <w:bottom w:val="single" w:sz="4" w:space="0" w:color="auto"/>
              <w:right w:val="single" w:sz="4" w:space="0" w:color="auto"/>
            </w:tcBorders>
            <w:shd w:val="clear" w:color="auto" w:fill="auto"/>
            <w:vAlign w:val="center"/>
            <w:hideMark/>
          </w:tcPr>
          <w:p w14:paraId="5A20715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9A87EB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40119B6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E839A5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9C56A0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458167C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0774A5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C11EE60"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1A453E4"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83339C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503B787B" w14:textId="77777777" w:rsidR="006905D4" w:rsidRPr="006905D4" w:rsidRDefault="006905D4" w:rsidP="006905D4">
            <w:pPr>
              <w:spacing w:after="0" w:line="240" w:lineRule="auto"/>
              <w:jc w:val="center"/>
              <w:rPr>
                <w:color w:val="000000"/>
                <w:sz w:val="20"/>
              </w:rPr>
            </w:pPr>
            <w:r w:rsidRPr="006905D4">
              <w:rPr>
                <w:color w:val="000000"/>
                <w:sz w:val="20"/>
              </w:rPr>
              <w:t>BC-024</w:t>
            </w:r>
          </w:p>
        </w:tc>
        <w:tc>
          <w:tcPr>
            <w:tcW w:w="1483" w:type="dxa"/>
            <w:tcBorders>
              <w:top w:val="nil"/>
              <w:left w:val="nil"/>
              <w:bottom w:val="single" w:sz="4" w:space="0" w:color="auto"/>
              <w:right w:val="single" w:sz="4" w:space="0" w:color="auto"/>
            </w:tcBorders>
            <w:shd w:val="clear" w:color="auto" w:fill="auto"/>
            <w:vAlign w:val="center"/>
            <w:hideMark/>
          </w:tcPr>
          <w:p w14:paraId="1489D895" w14:textId="77777777" w:rsidR="006905D4" w:rsidRPr="006905D4" w:rsidRDefault="006905D4" w:rsidP="006905D4">
            <w:pPr>
              <w:spacing w:after="0" w:line="240" w:lineRule="auto"/>
              <w:jc w:val="center"/>
              <w:rPr>
                <w:color w:val="000000"/>
                <w:sz w:val="20"/>
              </w:rPr>
            </w:pPr>
            <w:r w:rsidRPr="006905D4">
              <w:rPr>
                <w:color w:val="000000"/>
                <w:sz w:val="20"/>
              </w:rPr>
              <w:t>Pine Island Phase I and II</w:t>
            </w:r>
          </w:p>
        </w:tc>
        <w:tc>
          <w:tcPr>
            <w:tcW w:w="1549" w:type="dxa"/>
            <w:tcBorders>
              <w:top w:val="nil"/>
              <w:left w:val="nil"/>
              <w:bottom w:val="single" w:sz="4" w:space="0" w:color="auto"/>
              <w:right w:val="single" w:sz="4" w:space="0" w:color="auto"/>
            </w:tcBorders>
            <w:shd w:val="clear" w:color="auto" w:fill="auto"/>
            <w:vAlign w:val="center"/>
            <w:hideMark/>
          </w:tcPr>
          <w:p w14:paraId="07469410" w14:textId="69DE2303" w:rsidR="006905D4" w:rsidRPr="006905D4" w:rsidRDefault="006905D4" w:rsidP="006905D4">
            <w:pPr>
              <w:spacing w:after="0" w:line="240" w:lineRule="auto"/>
              <w:jc w:val="center"/>
              <w:rPr>
                <w:color w:val="000000"/>
                <w:sz w:val="20"/>
              </w:rPr>
            </w:pPr>
            <w:r w:rsidRPr="006905D4">
              <w:rPr>
                <w:color w:val="000000"/>
                <w:sz w:val="20"/>
              </w:rPr>
              <w:t>Two Wet Detention Ponds (80-acres &amp; 23 acres) with Gravity Flow and Pump Station.</w:t>
            </w:r>
          </w:p>
        </w:tc>
        <w:tc>
          <w:tcPr>
            <w:tcW w:w="1916" w:type="dxa"/>
            <w:tcBorders>
              <w:top w:val="nil"/>
              <w:left w:val="nil"/>
              <w:bottom w:val="single" w:sz="4" w:space="0" w:color="auto"/>
              <w:right w:val="single" w:sz="4" w:space="0" w:color="auto"/>
            </w:tcBorders>
            <w:shd w:val="clear" w:color="auto" w:fill="auto"/>
            <w:vAlign w:val="center"/>
            <w:hideMark/>
          </w:tcPr>
          <w:p w14:paraId="39AAEBAD"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D2018B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36158FD"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489F850D" w14:textId="77777777" w:rsidR="006905D4" w:rsidRPr="006905D4" w:rsidRDefault="006905D4" w:rsidP="006905D4">
            <w:pPr>
              <w:spacing w:after="0" w:line="240" w:lineRule="auto"/>
              <w:jc w:val="center"/>
              <w:rPr>
                <w:color w:val="000000"/>
                <w:sz w:val="20"/>
              </w:rPr>
            </w:pPr>
            <w:r w:rsidRPr="006905D4">
              <w:rPr>
                <w:color w:val="000000"/>
                <w:sz w:val="20"/>
              </w:rPr>
              <w:t>13153.59</w:t>
            </w:r>
          </w:p>
        </w:tc>
        <w:tc>
          <w:tcPr>
            <w:tcW w:w="1094" w:type="dxa"/>
            <w:tcBorders>
              <w:top w:val="nil"/>
              <w:left w:val="nil"/>
              <w:bottom w:val="single" w:sz="4" w:space="0" w:color="auto"/>
              <w:right w:val="single" w:sz="4" w:space="0" w:color="auto"/>
            </w:tcBorders>
            <w:shd w:val="clear" w:color="auto" w:fill="auto"/>
            <w:vAlign w:val="center"/>
            <w:hideMark/>
          </w:tcPr>
          <w:p w14:paraId="2AC024D5" w14:textId="77777777" w:rsidR="006905D4" w:rsidRPr="006905D4" w:rsidRDefault="006905D4" w:rsidP="006905D4">
            <w:pPr>
              <w:spacing w:after="0" w:line="240" w:lineRule="auto"/>
              <w:jc w:val="center"/>
              <w:rPr>
                <w:color w:val="000000"/>
                <w:sz w:val="20"/>
              </w:rPr>
            </w:pPr>
            <w:r w:rsidRPr="006905D4">
              <w:rPr>
                <w:color w:val="000000"/>
                <w:sz w:val="20"/>
              </w:rPr>
              <w:t>3504.234</w:t>
            </w:r>
          </w:p>
        </w:tc>
        <w:tc>
          <w:tcPr>
            <w:tcW w:w="838" w:type="dxa"/>
            <w:tcBorders>
              <w:top w:val="nil"/>
              <w:left w:val="nil"/>
              <w:bottom w:val="single" w:sz="4" w:space="0" w:color="auto"/>
              <w:right w:val="single" w:sz="4" w:space="0" w:color="auto"/>
            </w:tcBorders>
            <w:shd w:val="clear" w:color="auto" w:fill="auto"/>
            <w:vAlign w:val="center"/>
            <w:hideMark/>
          </w:tcPr>
          <w:p w14:paraId="2851C27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39D3254" w14:textId="77777777" w:rsidR="006905D4" w:rsidRPr="006905D4" w:rsidRDefault="006905D4" w:rsidP="006905D4">
            <w:pPr>
              <w:spacing w:after="0" w:line="240" w:lineRule="auto"/>
              <w:jc w:val="center"/>
              <w:rPr>
                <w:color w:val="000000"/>
                <w:sz w:val="20"/>
              </w:rPr>
            </w:pPr>
            <w:r w:rsidRPr="006905D4">
              <w:rPr>
                <w:color w:val="000000"/>
                <w:sz w:val="20"/>
              </w:rPr>
              <w:t>6232.9</w:t>
            </w:r>
          </w:p>
        </w:tc>
        <w:tc>
          <w:tcPr>
            <w:tcW w:w="1016" w:type="dxa"/>
            <w:tcBorders>
              <w:top w:val="nil"/>
              <w:left w:val="nil"/>
              <w:bottom w:val="single" w:sz="4" w:space="0" w:color="auto"/>
              <w:right w:val="single" w:sz="4" w:space="0" w:color="auto"/>
            </w:tcBorders>
            <w:shd w:val="clear" w:color="auto" w:fill="auto"/>
            <w:vAlign w:val="center"/>
            <w:hideMark/>
          </w:tcPr>
          <w:p w14:paraId="20A0B315" w14:textId="77777777" w:rsidR="006905D4" w:rsidRPr="006905D4" w:rsidRDefault="006905D4" w:rsidP="006905D4">
            <w:pPr>
              <w:spacing w:after="0" w:line="240" w:lineRule="auto"/>
              <w:jc w:val="center"/>
              <w:rPr>
                <w:color w:val="000000"/>
                <w:sz w:val="20"/>
              </w:rPr>
            </w:pPr>
            <w:r w:rsidRPr="006905D4">
              <w:rPr>
                <w:color w:val="000000"/>
                <w:sz w:val="20"/>
              </w:rPr>
              <w:t>4131255</w:t>
            </w:r>
          </w:p>
        </w:tc>
        <w:tc>
          <w:tcPr>
            <w:tcW w:w="927" w:type="dxa"/>
            <w:tcBorders>
              <w:top w:val="nil"/>
              <w:left w:val="nil"/>
              <w:bottom w:val="single" w:sz="4" w:space="0" w:color="auto"/>
              <w:right w:val="single" w:sz="4" w:space="0" w:color="auto"/>
            </w:tcBorders>
            <w:shd w:val="clear" w:color="auto" w:fill="auto"/>
            <w:vAlign w:val="center"/>
            <w:hideMark/>
          </w:tcPr>
          <w:p w14:paraId="5002FC0D" w14:textId="77777777" w:rsidR="006905D4" w:rsidRPr="006905D4" w:rsidRDefault="006905D4" w:rsidP="006905D4">
            <w:pPr>
              <w:spacing w:after="0" w:line="240" w:lineRule="auto"/>
              <w:jc w:val="center"/>
              <w:rPr>
                <w:color w:val="000000"/>
                <w:sz w:val="20"/>
              </w:rPr>
            </w:pPr>
            <w:r w:rsidRPr="006905D4">
              <w:rPr>
                <w:color w:val="000000"/>
                <w:sz w:val="20"/>
              </w:rPr>
              <w:t>34705</w:t>
            </w:r>
          </w:p>
        </w:tc>
        <w:tc>
          <w:tcPr>
            <w:tcW w:w="1239" w:type="dxa"/>
            <w:tcBorders>
              <w:top w:val="nil"/>
              <w:left w:val="nil"/>
              <w:bottom w:val="single" w:sz="4" w:space="0" w:color="auto"/>
              <w:right w:val="single" w:sz="4" w:space="0" w:color="auto"/>
            </w:tcBorders>
            <w:shd w:val="clear" w:color="auto" w:fill="auto"/>
            <w:vAlign w:val="center"/>
            <w:hideMark/>
          </w:tcPr>
          <w:p w14:paraId="1D8C6D3F" w14:textId="77777777" w:rsidR="006905D4" w:rsidRPr="006905D4" w:rsidRDefault="006905D4" w:rsidP="006905D4">
            <w:pPr>
              <w:spacing w:after="0" w:line="240" w:lineRule="auto"/>
              <w:jc w:val="center"/>
              <w:rPr>
                <w:color w:val="000000"/>
                <w:sz w:val="20"/>
              </w:rPr>
            </w:pPr>
            <w:r w:rsidRPr="006905D4">
              <w:rPr>
                <w:color w:val="000000"/>
                <w:sz w:val="20"/>
              </w:rPr>
              <w:t>DEP TMDL/ EPA 319</w:t>
            </w:r>
          </w:p>
        </w:tc>
        <w:tc>
          <w:tcPr>
            <w:tcW w:w="1216" w:type="dxa"/>
            <w:tcBorders>
              <w:top w:val="nil"/>
              <w:left w:val="nil"/>
              <w:bottom w:val="single" w:sz="4" w:space="0" w:color="auto"/>
              <w:right w:val="single" w:sz="4" w:space="0" w:color="auto"/>
            </w:tcBorders>
            <w:shd w:val="clear" w:color="auto" w:fill="auto"/>
            <w:vAlign w:val="center"/>
            <w:hideMark/>
          </w:tcPr>
          <w:p w14:paraId="2F47BA4B" w14:textId="77777777" w:rsidR="006905D4" w:rsidRPr="006905D4" w:rsidRDefault="006905D4" w:rsidP="006905D4">
            <w:pPr>
              <w:spacing w:after="0" w:line="240" w:lineRule="auto"/>
              <w:jc w:val="center"/>
              <w:rPr>
                <w:color w:val="000000"/>
                <w:sz w:val="20"/>
              </w:rPr>
            </w:pPr>
            <w:r w:rsidRPr="006905D4">
              <w:rPr>
                <w:color w:val="000000"/>
                <w:sz w:val="20"/>
              </w:rPr>
              <w:t>DEP TDML/ EPA 319 - $1,677,079</w:t>
            </w:r>
          </w:p>
        </w:tc>
        <w:tc>
          <w:tcPr>
            <w:tcW w:w="1160" w:type="dxa"/>
            <w:tcBorders>
              <w:top w:val="nil"/>
              <w:left w:val="nil"/>
              <w:bottom w:val="single" w:sz="4" w:space="0" w:color="auto"/>
              <w:right w:val="single" w:sz="4" w:space="0" w:color="auto"/>
            </w:tcBorders>
            <w:shd w:val="clear" w:color="auto" w:fill="auto"/>
            <w:vAlign w:val="center"/>
            <w:hideMark/>
          </w:tcPr>
          <w:p w14:paraId="6DC28FC2" w14:textId="77777777" w:rsidR="006905D4" w:rsidRPr="006905D4" w:rsidRDefault="006905D4" w:rsidP="006905D4">
            <w:pPr>
              <w:spacing w:after="0" w:line="240" w:lineRule="auto"/>
              <w:jc w:val="center"/>
              <w:rPr>
                <w:color w:val="000000"/>
                <w:sz w:val="20"/>
              </w:rPr>
            </w:pPr>
            <w:r w:rsidRPr="006905D4">
              <w:rPr>
                <w:color w:val="000000"/>
                <w:sz w:val="20"/>
              </w:rPr>
              <w:t>G0288/ G0344</w:t>
            </w:r>
          </w:p>
        </w:tc>
      </w:tr>
      <w:tr w:rsidR="006905D4" w:rsidRPr="006905D4" w14:paraId="2F6C40E1" w14:textId="77777777" w:rsidTr="00E86A53">
        <w:trPr>
          <w:cantSplit/>
          <w:trHeight w:val="79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6F2BE1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973D47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BABD8F1" w14:textId="77777777" w:rsidR="006905D4" w:rsidRPr="006905D4" w:rsidRDefault="006905D4" w:rsidP="006905D4">
            <w:pPr>
              <w:spacing w:after="0" w:line="240" w:lineRule="auto"/>
              <w:jc w:val="center"/>
              <w:rPr>
                <w:color w:val="000000"/>
                <w:sz w:val="20"/>
              </w:rPr>
            </w:pPr>
            <w:r w:rsidRPr="006905D4">
              <w:rPr>
                <w:color w:val="000000"/>
                <w:sz w:val="20"/>
              </w:rPr>
              <w:t>BC-025</w:t>
            </w:r>
          </w:p>
        </w:tc>
        <w:tc>
          <w:tcPr>
            <w:tcW w:w="1483" w:type="dxa"/>
            <w:tcBorders>
              <w:top w:val="nil"/>
              <w:left w:val="nil"/>
              <w:bottom w:val="single" w:sz="4" w:space="0" w:color="auto"/>
              <w:right w:val="single" w:sz="4" w:space="0" w:color="auto"/>
            </w:tcBorders>
            <w:shd w:val="clear" w:color="auto" w:fill="auto"/>
            <w:vAlign w:val="center"/>
            <w:hideMark/>
          </w:tcPr>
          <w:p w14:paraId="5AAE4FFE" w14:textId="77777777" w:rsidR="006905D4" w:rsidRPr="006905D4" w:rsidRDefault="006905D4" w:rsidP="006905D4">
            <w:pPr>
              <w:spacing w:after="0" w:line="240" w:lineRule="auto"/>
              <w:jc w:val="center"/>
              <w:rPr>
                <w:color w:val="000000"/>
                <w:sz w:val="20"/>
              </w:rPr>
            </w:pPr>
            <w:r w:rsidRPr="006905D4">
              <w:rPr>
                <w:color w:val="000000"/>
                <w:sz w:val="20"/>
              </w:rPr>
              <w:t>Merritt Island Airport</w:t>
            </w:r>
          </w:p>
        </w:tc>
        <w:tc>
          <w:tcPr>
            <w:tcW w:w="1549" w:type="dxa"/>
            <w:tcBorders>
              <w:top w:val="nil"/>
              <w:left w:val="nil"/>
              <w:bottom w:val="single" w:sz="4" w:space="0" w:color="auto"/>
              <w:right w:val="single" w:sz="4" w:space="0" w:color="auto"/>
            </w:tcBorders>
            <w:shd w:val="clear" w:color="auto" w:fill="auto"/>
            <w:vAlign w:val="center"/>
            <w:hideMark/>
          </w:tcPr>
          <w:p w14:paraId="6C3FB72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916" w:type="dxa"/>
            <w:tcBorders>
              <w:top w:val="nil"/>
              <w:left w:val="nil"/>
              <w:bottom w:val="single" w:sz="4" w:space="0" w:color="auto"/>
              <w:right w:val="single" w:sz="4" w:space="0" w:color="auto"/>
            </w:tcBorders>
            <w:shd w:val="clear" w:color="auto" w:fill="auto"/>
            <w:vAlign w:val="center"/>
            <w:hideMark/>
          </w:tcPr>
          <w:p w14:paraId="63638633"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C2043BE"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7CD3BB7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1CBD6B7" w14:textId="77777777" w:rsidR="006905D4" w:rsidRPr="006905D4" w:rsidRDefault="006905D4" w:rsidP="006905D4">
            <w:pPr>
              <w:spacing w:after="0" w:line="240" w:lineRule="auto"/>
              <w:jc w:val="center"/>
              <w:rPr>
                <w:color w:val="000000"/>
                <w:sz w:val="20"/>
              </w:rPr>
            </w:pPr>
            <w:r w:rsidRPr="006905D4">
              <w:rPr>
                <w:color w:val="000000"/>
                <w:sz w:val="20"/>
              </w:rPr>
              <w:t>1.860414</w:t>
            </w:r>
          </w:p>
        </w:tc>
        <w:tc>
          <w:tcPr>
            <w:tcW w:w="1094" w:type="dxa"/>
            <w:tcBorders>
              <w:top w:val="nil"/>
              <w:left w:val="nil"/>
              <w:bottom w:val="single" w:sz="4" w:space="0" w:color="auto"/>
              <w:right w:val="single" w:sz="4" w:space="0" w:color="auto"/>
            </w:tcBorders>
            <w:shd w:val="clear" w:color="auto" w:fill="auto"/>
            <w:vAlign w:val="center"/>
            <w:hideMark/>
          </w:tcPr>
          <w:p w14:paraId="63F90883" w14:textId="77777777" w:rsidR="006905D4" w:rsidRPr="006905D4" w:rsidRDefault="006905D4" w:rsidP="006905D4">
            <w:pPr>
              <w:spacing w:after="0" w:line="240" w:lineRule="auto"/>
              <w:jc w:val="center"/>
              <w:rPr>
                <w:color w:val="000000"/>
                <w:sz w:val="20"/>
              </w:rPr>
            </w:pPr>
            <w:r w:rsidRPr="006905D4">
              <w:rPr>
                <w:color w:val="000000"/>
                <w:sz w:val="20"/>
              </w:rPr>
              <w:t>0.422764</w:t>
            </w:r>
          </w:p>
        </w:tc>
        <w:tc>
          <w:tcPr>
            <w:tcW w:w="838" w:type="dxa"/>
            <w:tcBorders>
              <w:top w:val="nil"/>
              <w:left w:val="nil"/>
              <w:bottom w:val="single" w:sz="4" w:space="0" w:color="auto"/>
              <w:right w:val="single" w:sz="4" w:space="0" w:color="auto"/>
            </w:tcBorders>
            <w:shd w:val="clear" w:color="auto" w:fill="auto"/>
            <w:vAlign w:val="center"/>
            <w:hideMark/>
          </w:tcPr>
          <w:p w14:paraId="63C8883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F1EA52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75B1EC8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45CCF04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22BCFC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45CDFCC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0A6713B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E78D347"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701B2B4"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731A1B8"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5615F31F" w14:textId="77777777" w:rsidR="006905D4" w:rsidRPr="006905D4" w:rsidRDefault="006905D4" w:rsidP="006905D4">
            <w:pPr>
              <w:spacing w:after="0" w:line="240" w:lineRule="auto"/>
              <w:jc w:val="center"/>
              <w:rPr>
                <w:color w:val="000000"/>
                <w:sz w:val="20"/>
              </w:rPr>
            </w:pPr>
            <w:r w:rsidRPr="006905D4">
              <w:rPr>
                <w:color w:val="000000"/>
                <w:sz w:val="20"/>
              </w:rPr>
              <w:t>BC-026</w:t>
            </w:r>
          </w:p>
        </w:tc>
        <w:tc>
          <w:tcPr>
            <w:tcW w:w="1483" w:type="dxa"/>
            <w:tcBorders>
              <w:top w:val="nil"/>
              <w:left w:val="nil"/>
              <w:bottom w:val="single" w:sz="4" w:space="0" w:color="auto"/>
              <w:right w:val="single" w:sz="4" w:space="0" w:color="auto"/>
            </w:tcBorders>
            <w:shd w:val="clear" w:color="auto" w:fill="auto"/>
            <w:vAlign w:val="center"/>
            <w:hideMark/>
          </w:tcPr>
          <w:p w14:paraId="231CDFF4" w14:textId="77777777" w:rsidR="006905D4" w:rsidRPr="006905D4" w:rsidRDefault="006905D4" w:rsidP="006905D4">
            <w:pPr>
              <w:spacing w:after="0" w:line="240" w:lineRule="auto"/>
              <w:jc w:val="center"/>
              <w:rPr>
                <w:color w:val="000000"/>
                <w:sz w:val="20"/>
              </w:rPr>
            </w:pPr>
            <w:r w:rsidRPr="006905D4">
              <w:rPr>
                <w:color w:val="000000"/>
                <w:sz w:val="20"/>
              </w:rPr>
              <w:t>Pines Industrial</w:t>
            </w:r>
          </w:p>
        </w:tc>
        <w:tc>
          <w:tcPr>
            <w:tcW w:w="1549" w:type="dxa"/>
            <w:tcBorders>
              <w:top w:val="nil"/>
              <w:left w:val="nil"/>
              <w:bottom w:val="single" w:sz="4" w:space="0" w:color="auto"/>
              <w:right w:val="single" w:sz="4" w:space="0" w:color="auto"/>
            </w:tcBorders>
            <w:shd w:val="clear" w:color="auto" w:fill="auto"/>
            <w:vAlign w:val="center"/>
            <w:hideMark/>
          </w:tcPr>
          <w:p w14:paraId="25C85880" w14:textId="77777777" w:rsidR="006905D4" w:rsidRPr="006905D4" w:rsidRDefault="006905D4" w:rsidP="006905D4">
            <w:pPr>
              <w:spacing w:after="0" w:line="240" w:lineRule="auto"/>
              <w:jc w:val="center"/>
              <w:rPr>
                <w:color w:val="000000"/>
                <w:sz w:val="20"/>
              </w:rPr>
            </w:pPr>
            <w:r w:rsidRPr="006905D4">
              <w:rPr>
                <w:color w:val="000000"/>
                <w:sz w:val="20"/>
              </w:rPr>
              <w:t>Construction of a pond to treat runoff where no treatment was provided.</w:t>
            </w:r>
          </w:p>
        </w:tc>
        <w:tc>
          <w:tcPr>
            <w:tcW w:w="1916" w:type="dxa"/>
            <w:tcBorders>
              <w:top w:val="nil"/>
              <w:left w:val="nil"/>
              <w:bottom w:val="single" w:sz="4" w:space="0" w:color="auto"/>
              <w:right w:val="single" w:sz="4" w:space="0" w:color="auto"/>
            </w:tcBorders>
            <w:shd w:val="clear" w:color="auto" w:fill="auto"/>
            <w:vAlign w:val="center"/>
            <w:hideMark/>
          </w:tcPr>
          <w:p w14:paraId="11F7FD92"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1C7800F"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D88BE3B"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51F69DC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D10761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B8E7E0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484FB1B" w14:textId="77777777" w:rsidR="006905D4" w:rsidRPr="006905D4" w:rsidRDefault="006905D4" w:rsidP="006905D4">
            <w:pPr>
              <w:spacing w:after="0" w:line="240" w:lineRule="auto"/>
              <w:jc w:val="center"/>
              <w:rPr>
                <w:color w:val="000000"/>
                <w:sz w:val="20"/>
              </w:rPr>
            </w:pPr>
            <w:r w:rsidRPr="006905D4">
              <w:rPr>
                <w:color w:val="000000"/>
                <w:sz w:val="20"/>
              </w:rPr>
              <w:t>71</w:t>
            </w:r>
          </w:p>
        </w:tc>
        <w:tc>
          <w:tcPr>
            <w:tcW w:w="1016" w:type="dxa"/>
            <w:tcBorders>
              <w:top w:val="nil"/>
              <w:left w:val="nil"/>
              <w:bottom w:val="single" w:sz="4" w:space="0" w:color="auto"/>
              <w:right w:val="single" w:sz="4" w:space="0" w:color="auto"/>
            </w:tcBorders>
            <w:shd w:val="clear" w:color="auto" w:fill="auto"/>
            <w:vAlign w:val="center"/>
            <w:hideMark/>
          </w:tcPr>
          <w:p w14:paraId="1CA1EF56" w14:textId="77777777" w:rsidR="006905D4" w:rsidRPr="006905D4" w:rsidRDefault="006905D4" w:rsidP="006905D4">
            <w:pPr>
              <w:spacing w:after="0" w:line="240" w:lineRule="auto"/>
              <w:jc w:val="center"/>
              <w:rPr>
                <w:color w:val="000000"/>
                <w:sz w:val="20"/>
              </w:rPr>
            </w:pPr>
            <w:r w:rsidRPr="006905D4">
              <w:rPr>
                <w:color w:val="000000"/>
                <w:sz w:val="20"/>
              </w:rPr>
              <w:t>822000</w:t>
            </w:r>
          </w:p>
        </w:tc>
        <w:tc>
          <w:tcPr>
            <w:tcW w:w="927" w:type="dxa"/>
            <w:tcBorders>
              <w:top w:val="nil"/>
              <w:left w:val="nil"/>
              <w:bottom w:val="single" w:sz="4" w:space="0" w:color="auto"/>
              <w:right w:val="single" w:sz="4" w:space="0" w:color="auto"/>
            </w:tcBorders>
            <w:shd w:val="clear" w:color="auto" w:fill="auto"/>
            <w:vAlign w:val="center"/>
            <w:hideMark/>
          </w:tcPr>
          <w:p w14:paraId="0B67766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1B3553A9"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67D74DD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9D2FE76" w14:textId="77777777" w:rsidR="006905D4" w:rsidRPr="006905D4" w:rsidRDefault="006905D4" w:rsidP="006905D4">
            <w:pPr>
              <w:spacing w:after="0" w:line="240" w:lineRule="auto"/>
              <w:jc w:val="center"/>
              <w:rPr>
                <w:color w:val="000000"/>
                <w:sz w:val="20"/>
              </w:rPr>
            </w:pPr>
            <w:r w:rsidRPr="006905D4">
              <w:rPr>
                <w:color w:val="000000"/>
                <w:sz w:val="20"/>
              </w:rPr>
              <w:t>NF003</w:t>
            </w:r>
          </w:p>
        </w:tc>
      </w:tr>
      <w:tr w:rsidR="006905D4" w:rsidRPr="006905D4" w14:paraId="0046ECCD" w14:textId="77777777" w:rsidTr="00E86A53">
        <w:trPr>
          <w:cantSplit/>
          <w:trHeight w:val="369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C4E1F8A"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C1CB552"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1464C982" w14:textId="77777777" w:rsidR="006905D4" w:rsidRPr="006905D4" w:rsidRDefault="006905D4" w:rsidP="006905D4">
            <w:pPr>
              <w:spacing w:after="0" w:line="240" w:lineRule="auto"/>
              <w:jc w:val="center"/>
              <w:rPr>
                <w:color w:val="000000"/>
                <w:sz w:val="20"/>
              </w:rPr>
            </w:pPr>
            <w:r w:rsidRPr="006905D4">
              <w:rPr>
                <w:color w:val="000000"/>
                <w:sz w:val="20"/>
              </w:rPr>
              <w:t>BC-027</w:t>
            </w:r>
          </w:p>
        </w:tc>
        <w:tc>
          <w:tcPr>
            <w:tcW w:w="1483" w:type="dxa"/>
            <w:tcBorders>
              <w:top w:val="nil"/>
              <w:left w:val="nil"/>
              <w:bottom w:val="single" w:sz="4" w:space="0" w:color="auto"/>
              <w:right w:val="single" w:sz="4" w:space="0" w:color="auto"/>
            </w:tcBorders>
            <w:shd w:val="clear" w:color="auto" w:fill="auto"/>
            <w:vAlign w:val="center"/>
            <w:hideMark/>
          </w:tcPr>
          <w:p w14:paraId="799334F9" w14:textId="77777777" w:rsidR="006905D4" w:rsidRPr="006905D4" w:rsidRDefault="006905D4" w:rsidP="006905D4">
            <w:pPr>
              <w:spacing w:after="0" w:line="240" w:lineRule="auto"/>
              <w:jc w:val="center"/>
              <w:rPr>
                <w:color w:val="000000"/>
                <w:sz w:val="20"/>
              </w:rPr>
            </w:pPr>
            <w:r w:rsidRPr="006905D4">
              <w:rPr>
                <w:color w:val="000000"/>
                <w:sz w:val="20"/>
              </w:rPr>
              <w:t>Johnson Junior High</w:t>
            </w:r>
          </w:p>
        </w:tc>
        <w:tc>
          <w:tcPr>
            <w:tcW w:w="1549" w:type="dxa"/>
            <w:tcBorders>
              <w:top w:val="nil"/>
              <w:left w:val="nil"/>
              <w:bottom w:val="single" w:sz="4" w:space="0" w:color="auto"/>
              <w:right w:val="single" w:sz="4" w:space="0" w:color="auto"/>
            </w:tcBorders>
            <w:shd w:val="clear" w:color="auto" w:fill="auto"/>
            <w:vAlign w:val="center"/>
            <w:hideMark/>
          </w:tcPr>
          <w:p w14:paraId="1F642FDE" w14:textId="77777777" w:rsidR="006905D4" w:rsidRPr="006905D4" w:rsidRDefault="006905D4" w:rsidP="006905D4">
            <w:pPr>
              <w:spacing w:after="0" w:line="240" w:lineRule="auto"/>
              <w:jc w:val="center"/>
              <w:rPr>
                <w:color w:val="000000"/>
                <w:sz w:val="20"/>
              </w:rPr>
            </w:pPr>
            <w:r w:rsidRPr="006905D4">
              <w:rPr>
                <w:color w:val="000000"/>
                <w:sz w:val="20"/>
              </w:rPr>
              <w:t>Discharge regulation, phosphorus reduction, and denitrification. Biosorption activated media added.</w:t>
            </w:r>
          </w:p>
        </w:tc>
        <w:tc>
          <w:tcPr>
            <w:tcW w:w="1916" w:type="dxa"/>
            <w:tcBorders>
              <w:top w:val="nil"/>
              <w:left w:val="nil"/>
              <w:bottom w:val="single" w:sz="4" w:space="0" w:color="auto"/>
              <w:right w:val="single" w:sz="4" w:space="0" w:color="auto"/>
            </w:tcBorders>
            <w:shd w:val="clear" w:color="auto" w:fill="auto"/>
            <w:vAlign w:val="center"/>
            <w:hideMark/>
          </w:tcPr>
          <w:p w14:paraId="618D116B" w14:textId="1B117451"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7BE2116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AC3A7D1"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2F09C455" w14:textId="77777777" w:rsidR="006905D4" w:rsidRPr="006905D4" w:rsidRDefault="006905D4" w:rsidP="006905D4">
            <w:pPr>
              <w:spacing w:after="0" w:line="240" w:lineRule="auto"/>
              <w:jc w:val="center"/>
              <w:rPr>
                <w:color w:val="000000"/>
                <w:sz w:val="20"/>
              </w:rPr>
            </w:pPr>
            <w:r w:rsidRPr="006905D4">
              <w:rPr>
                <w:color w:val="000000"/>
                <w:sz w:val="20"/>
              </w:rPr>
              <w:t>1416.869</w:t>
            </w:r>
          </w:p>
        </w:tc>
        <w:tc>
          <w:tcPr>
            <w:tcW w:w="1094" w:type="dxa"/>
            <w:tcBorders>
              <w:top w:val="nil"/>
              <w:left w:val="nil"/>
              <w:bottom w:val="single" w:sz="4" w:space="0" w:color="auto"/>
              <w:right w:val="single" w:sz="4" w:space="0" w:color="auto"/>
            </w:tcBorders>
            <w:shd w:val="clear" w:color="auto" w:fill="auto"/>
            <w:vAlign w:val="center"/>
            <w:hideMark/>
          </w:tcPr>
          <w:p w14:paraId="24BDCEB1" w14:textId="77777777" w:rsidR="006905D4" w:rsidRPr="006905D4" w:rsidRDefault="006905D4" w:rsidP="006905D4">
            <w:pPr>
              <w:spacing w:after="0" w:line="240" w:lineRule="auto"/>
              <w:jc w:val="center"/>
              <w:rPr>
                <w:color w:val="000000"/>
                <w:sz w:val="20"/>
              </w:rPr>
            </w:pPr>
            <w:r w:rsidRPr="006905D4">
              <w:rPr>
                <w:color w:val="000000"/>
                <w:sz w:val="20"/>
              </w:rPr>
              <w:t>200.4724</w:t>
            </w:r>
          </w:p>
        </w:tc>
        <w:tc>
          <w:tcPr>
            <w:tcW w:w="838" w:type="dxa"/>
            <w:tcBorders>
              <w:top w:val="nil"/>
              <w:left w:val="nil"/>
              <w:bottom w:val="single" w:sz="4" w:space="0" w:color="auto"/>
              <w:right w:val="single" w:sz="4" w:space="0" w:color="auto"/>
            </w:tcBorders>
            <w:shd w:val="clear" w:color="auto" w:fill="auto"/>
            <w:vAlign w:val="center"/>
            <w:hideMark/>
          </w:tcPr>
          <w:p w14:paraId="20AF1FA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95E7B8B" w14:textId="77777777" w:rsidR="006905D4" w:rsidRPr="006905D4" w:rsidRDefault="006905D4" w:rsidP="006905D4">
            <w:pPr>
              <w:spacing w:after="0" w:line="240" w:lineRule="auto"/>
              <w:jc w:val="center"/>
              <w:rPr>
                <w:color w:val="000000"/>
                <w:sz w:val="20"/>
              </w:rPr>
            </w:pPr>
            <w:r w:rsidRPr="006905D4">
              <w:rPr>
                <w:color w:val="000000"/>
                <w:sz w:val="20"/>
              </w:rPr>
              <w:t>133.4</w:t>
            </w:r>
          </w:p>
        </w:tc>
        <w:tc>
          <w:tcPr>
            <w:tcW w:w="1016" w:type="dxa"/>
            <w:tcBorders>
              <w:top w:val="nil"/>
              <w:left w:val="nil"/>
              <w:bottom w:val="single" w:sz="4" w:space="0" w:color="auto"/>
              <w:right w:val="single" w:sz="4" w:space="0" w:color="auto"/>
            </w:tcBorders>
            <w:shd w:val="clear" w:color="auto" w:fill="auto"/>
            <w:vAlign w:val="center"/>
            <w:hideMark/>
          </w:tcPr>
          <w:p w14:paraId="38B68BF1" w14:textId="77777777" w:rsidR="006905D4" w:rsidRPr="006905D4" w:rsidRDefault="006905D4" w:rsidP="006905D4">
            <w:pPr>
              <w:spacing w:after="0" w:line="240" w:lineRule="auto"/>
              <w:jc w:val="center"/>
              <w:rPr>
                <w:color w:val="000000"/>
                <w:sz w:val="20"/>
              </w:rPr>
            </w:pPr>
            <w:r w:rsidRPr="006905D4">
              <w:rPr>
                <w:color w:val="000000"/>
                <w:sz w:val="20"/>
              </w:rPr>
              <w:t>499416.4</w:t>
            </w:r>
          </w:p>
        </w:tc>
        <w:tc>
          <w:tcPr>
            <w:tcW w:w="927" w:type="dxa"/>
            <w:tcBorders>
              <w:top w:val="nil"/>
              <w:left w:val="nil"/>
              <w:bottom w:val="single" w:sz="4" w:space="0" w:color="auto"/>
              <w:right w:val="single" w:sz="4" w:space="0" w:color="auto"/>
            </w:tcBorders>
            <w:shd w:val="clear" w:color="auto" w:fill="auto"/>
            <w:vAlign w:val="center"/>
            <w:hideMark/>
          </w:tcPr>
          <w:p w14:paraId="4E236D8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02E7B43"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523B864A" w14:textId="77777777" w:rsidR="006905D4" w:rsidRPr="006905D4" w:rsidRDefault="006905D4" w:rsidP="006905D4">
            <w:pPr>
              <w:spacing w:after="0" w:line="240" w:lineRule="auto"/>
              <w:jc w:val="center"/>
              <w:rPr>
                <w:color w:val="000000"/>
                <w:sz w:val="20"/>
              </w:rPr>
            </w:pPr>
            <w:r w:rsidRPr="006905D4">
              <w:rPr>
                <w:color w:val="000000"/>
                <w:sz w:val="20"/>
              </w:rPr>
              <w:t>DEP - $489,200</w:t>
            </w:r>
          </w:p>
        </w:tc>
        <w:tc>
          <w:tcPr>
            <w:tcW w:w="1160" w:type="dxa"/>
            <w:tcBorders>
              <w:top w:val="nil"/>
              <w:left w:val="nil"/>
              <w:bottom w:val="single" w:sz="4" w:space="0" w:color="auto"/>
              <w:right w:val="single" w:sz="4" w:space="0" w:color="auto"/>
            </w:tcBorders>
            <w:shd w:val="clear" w:color="auto" w:fill="auto"/>
            <w:vAlign w:val="center"/>
            <w:hideMark/>
          </w:tcPr>
          <w:p w14:paraId="509BB3A0"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51FD4DBA"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F728A0"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3DE45C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51281911" w14:textId="77777777" w:rsidR="006905D4" w:rsidRPr="006905D4" w:rsidRDefault="006905D4" w:rsidP="006905D4">
            <w:pPr>
              <w:spacing w:after="0" w:line="240" w:lineRule="auto"/>
              <w:jc w:val="center"/>
              <w:rPr>
                <w:color w:val="000000"/>
                <w:sz w:val="20"/>
              </w:rPr>
            </w:pPr>
            <w:r w:rsidRPr="006905D4">
              <w:rPr>
                <w:color w:val="000000"/>
                <w:sz w:val="20"/>
              </w:rPr>
              <w:t>BC-028</w:t>
            </w:r>
          </w:p>
        </w:tc>
        <w:tc>
          <w:tcPr>
            <w:tcW w:w="1483" w:type="dxa"/>
            <w:tcBorders>
              <w:top w:val="nil"/>
              <w:left w:val="nil"/>
              <w:bottom w:val="single" w:sz="4" w:space="0" w:color="auto"/>
              <w:right w:val="single" w:sz="4" w:space="0" w:color="auto"/>
            </w:tcBorders>
            <w:shd w:val="clear" w:color="auto" w:fill="auto"/>
            <w:vAlign w:val="center"/>
            <w:hideMark/>
          </w:tcPr>
          <w:p w14:paraId="0A569458" w14:textId="77777777" w:rsidR="006905D4" w:rsidRPr="006905D4" w:rsidRDefault="006905D4" w:rsidP="006905D4">
            <w:pPr>
              <w:spacing w:after="0" w:line="240" w:lineRule="auto"/>
              <w:jc w:val="center"/>
              <w:rPr>
                <w:color w:val="000000"/>
                <w:sz w:val="20"/>
              </w:rPr>
            </w:pPr>
            <w:r w:rsidRPr="006905D4">
              <w:rPr>
                <w:color w:val="000000"/>
                <w:sz w:val="20"/>
              </w:rPr>
              <w:t>Florida Boulevard</w:t>
            </w:r>
          </w:p>
        </w:tc>
        <w:tc>
          <w:tcPr>
            <w:tcW w:w="1549" w:type="dxa"/>
            <w:tcBorders>
              <w:top w:val="nil"/>
              <w:left w:val="nil"/>
              <w:bottom w:val="single" w:sz="4" w:space="0" w:color="auto"/>
              <w:right w:val="single" w:sz="4" w:space="0" w:color="auto"/>
            </w:tcBorders>
            <w:shd w:val="clear" w:color="auto" w:fill="auto"/>
            <w:vAlign w:val="center"/>
            <w:hideMark/>
          </w:tcPr>
          <w:p w14:paraId="3685AE6A" w14:textId="77777777" w:rsidR="006905D4" w:rsidRPr="006905D4" w:rsidRDefault="006905D4" w:rsidP="006905D4">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14:paraId="4180E60F" w14:textId="297E1F55"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0906A73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F49B3AF"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297F1E16" w14:textId="77777777" w:rsidR="006905D4" w:rsidRPr="006905D4" w:rsidRDefault="006905D4" w:rsidP="006905D4">
            <w:pPr>
              <w:spacing w:after="0" w:line="240" w:lineRule="auto"/>
              <w:jc w:val="center"/>
              <w:rPr>
                <w:color w:val="000000"/>
                <w:sz w:val="20"/>
              </w:rPr>
            </w:pPr>
            <w:r w:rsidRPr="006905D4">
              <w:rPr>
                <w:color w:val="000000"/>
                <w:sz w:val="20"/>
              </w:rPr>
              <w:t>57.20182</w:t>
            </w:r>
          </w:p>
        </w:tc>
        <w:tc>
          <w:tcPr>
            <w:tcW w:w="1094" w:type="dxa"/>
            <w:tcBorders>
              <w:top w:val="nil"/>
              <w:left w:val="nil"/>
              <w:bottom w:val="single" w:sz="4" w:space="0" w:color="auto"/>
              <w:right w:val="single" w:sz="4" w:space="0" w:color="auto"/>
            </w:tcBorders>
            <w:shd w:val="clear" w:color="auto" w:fill="auto"/>
            <w:vAlign w:val="center"/>
            <w:hideMark/>
          </w:tcPr>
          <w:p w14:paraId="0CB1FFD9" w14:textId="77777777" w:rsidR="006905D4" w:rsidRPr="006905D4" w:rsidRDefault="006905D4" w:rsidP="006905D4">
            <w:pPr>
              <w:spacing w:after="0" w:line="240" w:lineRule="auto"/>
              <w:jc w:val="center"/>
              <w:rPr>
                <w:color w:val="000000"/>
                <w:sz w:val="20"/>
              </w:rPr>
            </w:pPr>
            <w:r w:rsidRPr="006905D4">
              <w:rPr>
                <w:color w:val="000000"/>
                <w:sz w:val="20"/>
              </w:rPr>
              <w:t>5.019217</w:t>
            </w:r>
          </w:p>
        </w:tc>
        <w:tc>
          <w:tcPr>
            <w:tcW w:w="838" w:type="dxa"/>
            <w:tcBorders>
              <w:top w:val="nil"/>
              <w:left w:val="nil"/>
              <w:bottom w:val="single" w:sz="4" w:space="0" w:color="auto"/>
              <w:right w:val="single" w:sz="4" w:space="0" w:color="auto"/>
            </w:tcBorders>
            <w:shd w:val="clear" w:color="auto" w:fill="auto"/>
            <w:vAlign w:val="center"/>
            <w:hideMark/>
          </w:tcPr>
          <w:p w14:paraId="23B0D0B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144E99B" w14:textId="77777777" w:rsidR="006905D4" w:rsidRPr="006905D4" w:rsidRDefault="006905D4" w:rsidP="006905D4">
            <w:pPr>
              <w:spacing w:after="0" w:line="240" w:lineRule="auto"/>
              <w:jc w:val="center"/>
              <w:rPr>
                <w:color w:val="000000"/>
                <w:sz w:val="20"/>
              </w:rPr>
            </w:pPr>
            <w:r w:rsidRPr="006905D4">
              <w:rPr>
                <w:color w:val="000000"/>
                <w:sz w:val="20"/>
              </w:rPr>
              <w:t>88.4</w:t>
            </w:r>
          </w:p>
        </w:tc>
        <w:tc>
          <w:tcPr>
            <w:tcW w:w="1016" w:type="dxa"/>
            <w:tcBorders>
              <w:top w:val="nil"/>
              <w:left w:val="nil"/>
              <w:bottom w:val="single" w:sz="4" w:space="0" w:color="auto"/>
              <w:right w:val="single" w:sz="4" w:space="0" w:color="auto"/>
            </w:tcBorders>
            <w:shd w:val="clear" w:color="auto" w:fill="auto"/>
            <w:vAlign w:val="center"/>
            <w:hideMark/>
          </w:tcPr>
          <w:p w14:paraId="5BC2BE51" w14:textId="77777777" w:rsidR="006905D4" w:rsidRPr="006905D4" w:rsidRDefault="006905D4" w:rsidP="006905D4">
            <w:pPr>
              <w:spacing w:after="0" w:line="240" w:lineRule="auto"/>
              <w:jc w:val="center"/>
              <w:rPr>
                <w:color w:val="000000"/>
                <w:sz w:val="20"/>
              </w:rPr>
            </w:pPr>
            <w:r w:rsidRPr="006905D4">
              <w:rPr>
                <w:color w:val="000000"/>
                <w:sz w:val="20"/>
              </w:rPr>
              <w:t>40772</w:t>
            </w:r>
          </w:p>
        </w:tc>
        <w:tc>
          <w:tcPr>
            <w:tcW w:w="927" w:type="dxa"/>
            <w:tcBorders>
              <w:top w:val="nil"/>
              <w:left w:val="nil"/>
              <w:bottom w:val="single" w:sz="4" w:space="0" w:color="auto"/>
              <w:right w:val="single" w:sz="4" w:space="0" w:color="auto"/>
            </w:tcBorders>
            <w:shd w:val="clear" w:color="auto" w:fill="auto"/>
            <w:vAlign w:val="center"/>
            <w:hideMark/>
          </w:tcPr>
          <w:p w14:paraId="590C0F8D" w14:textId="77777777" w:rsidR="006905D4" w:rsidRPr="006905D4" w:rsidRDefault="006905D4" w:rsidP="006905D4">
            <w:pPr>
              <w:spacing w:after="0" w:line="240" w:lineRule="auto"/>
              <w:jc w:val="center"/>
              <w:rPr>
                <w:color w:val="000000"/>
                <w:sz w:val="20"/>
              </w:rPr>
            </w:pPr>
            <w:r w:rsidRPr="006905D4">
              <w:rPr>
                <w:color w:val="000000"/>
                <w:sz w:val="20"/>
              </w:rPr>
              <w:t>18295</w:t>
            </w:r>
          </w:p>
        </w:tc>
        <w:tc>
          <w:tcPr>
            <w:tcW w:w="1239" w:type="dxa"/>
            <w:tcBorders>
              <w:top w:val="nil"/>
              <w:left w:val="nil"/>
              <w:bottom w:val="single" w:sz="4" w:space="0" w:color="auto"/>
              <w:right w:val="single" w:sz="4" w:space="0" w:color="auto"/>
            </w:tcBorders>
            <w:shd w:val="clear" w:color="auto" w:fill="auto"/>
            <w:vAlign w:val="center"/>
            <w:hideMark/>
          </w:tcPr>
          <w:p w14:paraId="3EBD842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0784275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3E5CD2E"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6970F809"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D9BC7A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5C489316"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673F9F69" w14:textId="77777777" w:rsidR="006905D4" w:rsidRPr="006905D4" w:rsidRDefault="006905D4" w:rsidP="006905D4">
            <w:pPr>
              <w:spacing w:after="0" w:line="240" w:lineRule="auto"/>
              <w:jc w:val="center"/>
              <w:rPr>
                <w:color w:val="000000"/>
                <w:sz w:val="20"/>
              </w:rPr>
            </w:pPr>
            <w:r w:rsidRPr="006905D4">
              <w:rPr>
                <w:color w:val="000000"/>
                <w:sz w:val="20"/>
              </w:rPr>
              <w:t>BC-029</w:t>
            </w:r>
          </w:p>
        </w:tc>
        <w:tc>
          <w:tcPr>
            <w:tcW w:w="1483" w:type="dxa"/>
            <w:tcBorders>
              <w:top w:val="nil"/>
              <w:left w:val="nil"/>
              <w:bottom w:val="single" w:sz="4" w:space="0" w:color="auto"/>
              <w:right w:val="single" w:sz="4" w:space="0" w:color="auto"/>
            </w:tcBorders>
            <w:shd w:val="clear" w:color="auto" w:fill="auto"/>
            <w:vAlign w:val="center"/>
            <w:hideMark/>
          </w:tcPr>
          <w:p w14:paraId="0ED378FB" w14:textId="77777777" w:rsidR="006905D4" w:rsidRPr="006905D4" w:rsidRDefault="006905D4" w:rsidP="006905D4">
            <w:pPr>
              <w:spacing w:after="0" w:line="240" w:lineRule="auto"/>
              <w:jc w:val="center"/>
              <w:rPr>
                <w:color w:val="000000"/>
                <w:sz w:val="20"/>
              </w:rPr>
            </w:pPr>
            <w:r w:rsidRPr="006905D4">
              <w:rPr>
                <w:color w:val="000000"/>
                <w:sz w:val="20"/>
              </w:rPr>
              <w:t>Fairglen Elementary</w:t>
            </w:r>
          </w:p>
        </w:tc>
        <w:tc>
          <w:tcPr>
            <w:tcW w:w="1549" w:type="dxa"/>
            <w:tcBorders>
              <w:top w:val="nil"/>
              <w:left w:val="nil"/>
              <w:bottom w:val="single" w:sz="4" w:space="0" w:color="auto"/>
              <w:right w:val="single" w:sz="4" w:space="0" w:color="auto"/>
            </w:tcBorders>
            <w:shd w:val="clear" w:color="auto" w:fill="auto"/>
            <w:vAlign w:val="center"/>
            <w:hideMark/>
          </w:tcPr>
          <w:p w14:paraId="61D4F5FF" w14:textId="77777777" w:rsidR="006905D4" w:rsidRPr="006905D4" w:rsidRDefault="006905D4" w:rsidP="006905D4">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14:paraId="41EE160C" w14:textId="11B278BE"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65D09F1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F7492FF"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0637FF5B" w14:textId="77777777" w:rsidR="006905D4" w:rsidRPr="006905D4" w:rsidRDefault="006905D4" w:rsidP="006905D4">
            <w:pPr>
              <w:spacing w:after="0" w:line="240" w:lineRule="auto"/>
              <w:jc w:val="center"/>
              <w:rPr>
                <w:color w:val="000000"/>
                <w:sz w:val="20"/>
              </w:rPr>
            </w:pPr>
            <w:r w:rsidRPr="006905D4">
              <w:rPr>
                <w:color w:val="000000"/>
                <w:sz w:val="20"/>
              </w:rPr>
              <w:t>37.81732</w:t>
            </w:r>
          </w:p>
        </w:tc>
        <w:tc>
          <w:tcPr>
            <w:tcW w:w="1094" w:type="dxa"/>
            <w:tcBorders>
              <w:top w:val="nil"/>
              <w:left w:val="nil"/>
              <w:bottom w:val="single" w:sz="4" w:space="0" w:color="auto"/>
              <w:right w:val="single" w:sz="4" w:space="0" w:color="auto"/>
            </w:tcBorders>
            <w:shd w:val="clear" w:color="auto" w:fill="auto"/>
            <w:vAlign w:val="center"/>
            <w:hideMark/>
          </w:tcPr>
          <w:p w14:paraId="2D4BFACF" w14:textId="77777777" w:rsidR="006905D4" w:rsidRPr="006905D4" w:rsidRDefault="006905D4" w:rsidP="006905D4">
            <w:pPr>
              <w:spacing w:after="0" w:line="240" w:lineRule="auto"/>
              <w:jc w:val="center"/>
              <w:rPr>
                <w:color w:val="000000"/>
                <w:sz w:val="20"/>
              </w:rPr>
            </w:pPr>
            <w:r w:rsidRPr="006905D4">
              <w:rPr>
                <w:color w:val="000000"/>
                <w:sz w:val="20"/>
              </w:rPr>
              <w:t>3.123288</w:t>
            </w:r>
          </w:p>
        </w:tc>
        <w:tc>
          <w:tcPr>
            <w:tcW w:w="838" w:type="dxa"/>
            <w:tcBorders>
              <w:top w:val="nil"/>
              <w:left w:val="nil"/>
              <w:bottom w:val="single" w:sz="4" w:space="0" w:color="auto"/>
              <w:right w:val="single" w:sz="4" w:space="0" w:color="auto"/>
            </w:tcBorders>
            <w:shd w:val="clear" w:color="auto" w:fill="auto"/>
            <w:vAlign w:val="center"/>
            <w:hideMark/>
          </w:tcPr>
          <w:p w14:paraId="56E1AC3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A99A695" w14:textId="77777777" w:rsidR="006905D4" w:rsidRPr="006905D4" w:rsidRDefault="006905D4" w:rsidP="006905D4">
            <w:pPr>
              <w:spacing w:after="0" w:line="240" w:lineRule="auto"/>
              <w:jc w:val="center"/>
              <w:rPr>
                <w:color w:val="000000"/>
                <w:sz w:val="20"/>
              </w:rPr>
            </w:pPr>
            <w:r w:rsidRPr="006905D4">
              <w:rPr>
                <w:color w:val="000000"/>
                <w:sz w:val="20"/>
              </w:rPr>
              <w:t>80.2</w:t>
            </w:r>
          </w:p>
        </w:tc>
        <w:tc>
          <w:tcPr>
            <w:tcW w:w="1016" w:type="dxa"/>
            <w:tcBorders>
              <w:top w:val="nil"/>
              <w:left w:val="nil"/>
              <w:bottom w:val="single" w:sz="4" w:space="0" w:color="auto"/>
              <w:right w:val="single" w:sz="4" w:space="0" w:color="auto"/>
            </w:tcBorders>
            <w:shd w:val="clear" w:color="auto" w:fill="auto"/>
            <w:vAlign w:val="center"/>
            <w:hideMark/>
          </w:tcPr>
          <w:p w14:paraId="639876B9" w14:textId="77777777" w:rsidR="006905D4" w:rsidRPr="006905D4" w:rsidRDefault="006905D4" w:rsidP="006905D4">
            <w:pPr>
              <w:spacing w:after="0" w:line="240" w:lineRule="auto"/>
              <w:jc w:val="center"/>
              <w:rPr>
                <w:color w:val="000000"/>
                <w:sz w:val="20"/>
              </w:rPr>
            </w:pPr>
            <w:r w:rsidRPr="006905D4">
              <w:rPr>
                <w:color w:val="000000"/>
                <w:sz w:val="20"/>
              </w:rPr>
              <w:t>34996</w:t>
            </w:r>
          </w:p>
        </w:tc>
        <w:tc>
          <w:tcPr>
            <w:tcW w:w="927" w:type="dxa"/>
            <w:tcBorders>
              <w:top w:val="nil"/>
              <w:left w:val="nil"/>
              <w:bottom w:val="single" w:sz="4" w:space="0" w:color="auto"/>
              <w:right w:val="single" w:sz="4" w:space="0" w:color="auto"/>
            </w:tcBorders>
            <w:shd w:val="clear" w:color="auto" w:fill="auto"/>
            <w:vAlign w:val="center"/>
            <w:hideMark/>
          </w:tcPr>
          <w:p w14:paraId="6B0F73D1" w14:textId="77777777" w:rsidR="006905D4" w:rsidRPr="006905D4" w:rsidRDefault="006905D4" w:rsidP="006905D4">
            <w:pPr>
              <w:spacing w:after="0" w:line="240" w:lineRule="auto"/>
              <w:jc w:val="center"/>
              <w:rPr>
                <w:color w:val="000000"/>
                <w:sz w:val="20"/>
              </w:rPr>
            </w:pPr>
            <w:r w:rsidRPr="006905D4">
              <w:rPr>
                <w:color w:val="000000"/>
                <w:sz w:val="20"/>
              </w:rPr>
              <w:t>15703</w:t>
            </w:r>
          </w:p>
        </w:tc>
        <w:tc>
          <w:tcPr>
            <w:tcW w:w="1239" w:type="dxa"/>
            <w:tcBorders>
              <w:top w:val="nil"/>
              <w:left w:val="nil"/>
              <w:bottom w:val="single" w:sz="4" w:space="0" w:color="auto"/>
              <w:right w:val="single" w:sz="4" w:space="0" w:color="auto"/>
            </w:tcBorders>
            <w:shd w:val="clear" w:color="auto" w:fill="auto"/>
            <w:vAlign w:val="center"/>
            <w:hideMark/>
          </w:tcPr>
          <w:p w14:paraId="4ADB063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F8B795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4BA4835"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6B590D84"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DE868D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80B6F8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9C16873" w14:textId="77777777" w:rsidR="006905D4" w:rsidRPr="006905D4" w:rsidRDefault="006905D4" w:rsidP="006905D4">
            <w:pPr>
              <w:spacing w:after="0" w:line="240" w:lineRule="auto"/>
              <w:jc w:val="center"/>
              <w:rPr>
                <w:color w:val="000000"/>
                <w:sz w:val="20"/>
              </w:rPr>
            </w:pPr>
            <w:r w:rsidRPr="006905D4">
              <w:rPr>
                <w:color w:val="000000"/>
                <w:sz w:val="20"/>
              </w:rPr>
              <w:t>BC-030</w:t>
            </w:r>
          </w:p>
        </w:tc>
        <w:tc>
          <w:tcPr>
            <w:tcW w:w="1483" w:type="dxa"/>
            <w:tcBorders>
              <w:top w:val="nil"/>
              <w:left w:val="nil"/>
              <w:bottom w:val="single" w:sz="4" w:space="0" w:color="auto"/>
              <w:right w:val="single" w:sz="4" w:space="0" w:color="auto"/>
            </w:tcBorders>
            <w:shd w:val="clear" w:color="auto" w:fill="auto"/>
            <w:vAlign w:val="center"/>
            <w:hideMark/>
          </w:tcPr>
          <w:p w14:paraId="0BD0F3A6" w14:textId="77777777" w:rsidR="006905D4" w:rsidRPr="006905D4" w:rsidRDefault="006905D4" w:rsidP="006905D4">
            <w:pPr>
              <w:spacing w:after="0" w:line="240" w:lineRule="auto"/>
              <w:jc w:val="center"/>
              <w:rPr>
                <w:color w:val="000000"/>
                <w:sz w:val="20"/>
              </w:rPr>
            </w:pPr>
            <w:r w:rsidRPr="006905D4">
              <w:rPr>
                <w:color w:val="000000"/>
                <w:sz w:val="20"/>
              </w:rPr>
              <w:t>Port St. John B</w:t>
            </w:r>
          </w:p>
        </w:tc>
        <w:tc>
          <w:tcPr>
            <w:tcW w:w="1549" w:type="dxa"/>
            <w:tcBorders>
              <w:top w:val="nil"/>
              <w:left w:val="nil"/>
              <w:bottom w:val="single" w:sz="4" w:space="0" w:color="auto"/>
              <w:right w:val="single" w:sz="4" w:space="0" w:color="auto"/>
            </w:tcBorders>
            <w:shd w:val="clear" w:color="auto" w:fill="auto"/>
            <w:vAlign w:val="center"/>
            <w:hideMark/>
          </w:tcPr>
          <w:p w14:paraId="6A1FE21F" w14:textId="77777777" w:rsidR="006905D4" w:rsidRPr="006905D4" w:rsidRDefault="006905D4" w:rsidP="006905D4">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14:paraId="6432AFA7" w14:textId="474F1D69"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0789853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C77561"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1BEED625" w14:textId="77777777" w:rsidR="006905D4" w:rsidRPr="006905D4" w:rsidRDefault="006905D4" w:rsidP="006905D4">
            <w:pPr>
              <w:spacing w:after="0" w:line="240" w:lineRule="auto"/>
              <w:jc w:val="center"/>
              <w:rPr>
                <w:color w:val="000000"/>
                <w:sz w:val="20"/>
              </w:rPr>
            </w:pPr>
            <w:r w:rsidRPr="006905D4">
              <w:rPr>
                <w:color w:val="000000"/>
                <w:sz w:val="20"/>
              </w:rPr>
              <w:t>57.05205</w:t>
            </w:r>
          </w:p>
        </w:tc>
        <w:tc>
          <w:tcPr>
            <w:tcW w:w="1094" w:type="dxa"/>
            <w:tcBorders>
              <w:top w:val="nil"/>
              <w:left w:val="nil"/>
              <w:bottom w:val="single" w:sz="4" w:space="0" w:color="auto"/>
              <w:right w:val="single" w:sz="4" w:space="0" w:color="auto"/>
            </w:tcBorders>
            <w:shd w:val="clear" w:color="auto" w:fill="auto"/>
            <w:vAlign w:val="center"/>
            <w:hideMark/>
          </w:tcPr>
          <w:p w14:paraId="3499FCFE" w14:textId="77777777" w:rsidR="006905D4" w:rsidRPr="006905D4" w:rsidRDefault="006905D4" w:rsidP="006905D4">
            <w:pPr>
              <w:spacing w:after="0" w:line="240" w:lineRule="auto"/>
              <w:jc w:val="center"/>
              <w:rPr>
                <w:color w:val="000000"/>
                <w:sz w:val="20"/>
              </w:rPr>
            </w:pPr>
            <w:r w:rsidRPr="006905D4">
              <w:rPr>
                <w:color w:val="000000"/>
                <w:sz w:val="20"/>
              </w:rPr>
              <w:t>8.353006</w:t>
            </w:r>
          </w:p>
        </w:tc>
        <w:tc>
          <w:tcPr>
            <w:tcW w:w="838" w:type="dxa"/>
            <w:tcBorders>
              <w:top w:val="nil"/>
              <w:left w:val="nil"/>
              <w:bottom w:val="single" w:sz="4" w:space="0" w:color="auto"/>
              <w:right w:val="single" w:sz="4" w:space="0" w:color="auto"/>
            </w:tcBorders>
            <w:shd w:val="clear" w:color="auto" w:fill="auto"/>
            <w:vAlign w:val="center"/>
            <w:hideMark/>
          </w:tcPr>
          <w:p w14:paraId="128B74E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B110A48" w14:textId="77777777" w:rsidR="006905D4" w:rsidRPr="006905D4" w:rsidRDefault="006905D4" w:rsidP="006905D4">
            <w:pPr>
              <w:spacing w:after="0" w:line="240" w:lineRule="auto"/>
              <w:jc w:val="center"/>
              <w:rPr>
                <w:color w:val="000000"/>
                <w:sz w:val="20"/>
              </w:rPr>
            </w:pPr>
            <w:r w:rsidRPr="006905D4">
              <w:rPr>
                <w:color w:val="000000"/>
                <w:sz w:val="20"/>
              </w:rPr>
              <w:t>57.9</w:t>
            </w:r>
          </w:p>
        </w:tc>
        <w:tc>
          <w:tcPr>
            <w:tcW w:w="1016" w:type="dxa"/>
            <w:tcBorders>
              <w:top w:val="nil"/>
              <w:left w:val="nil"/>
              <w:bottom w:val="single" w:sz="4" w:space="0" w:color="auto"/>
              <w:right w:val="single" w:sz="4" w:space="0" w:color="auto"/>
            </w:tcBorders>
            <w:shd w:val="clear" w:color="auto" w:fill="auto"/>
            <w:vAlign w:val="center"/>
            <w:hideMark/>
          </w:tcPr>
          <w:p w14:paraId="27C41465" w14:textId="77777777" w:rsidR="006905D4" w:rsidRPr="006905D4" w:rsidRDefault="006905D4" w:rsidP="006905D4">
            <w:pPr>
              <w:spacing w:after="0" w:line="240" w:lineRule="auto"/>
              <w:jc w:val="center"/>
              <w:rPr>
                <w:color w:val="000000"/>
                <w:sz w:val="20"/>
              </w:rPr>
            </w:pPr>
            <w:r w:rsidRPr="006905D4">
              <w:rPr>
                <w:color w:val="000000"/>
                <w:sz w:val="20"/>
              </w:rPr>
              <w:t>16308</w:t>
            </w:r>
          </w:p>
        </w:tc>
        <w:tc>
          <w:tcPr>
            <w:tcW w:w="927" w:type="dxa"/>
            <w:tcBorders>
              <w:top w:val="nil"/>
              <w:left w:val="nil"/>
              <w:bottom w:val="single" w:sz="4" w:space="0" w:color="auto"/>
              <w:right w:val="single" w:sz="4" w:space="0" w:color="auto"/>
            </w:tcBorders>
            <w:shd w:val="clear" w:color="auto" w:fill="auto"/>
            <w:vAlign w:val="center"/>
            <w:hideMark/>
          </w:tcPr>
          <w:p w14:paraId="284F2EED" w14:textId="77777777" w:rsidR="006905D4" w:rsidRPr="006905D4" w:rsidRDefault="006905D4" w:rsidP="006905D4">
            <w:pPr>
              <w:spacing w:after="0" w:line="240" w:lineRule="auto"/>
              <w:jc w:val="center"/>
              <w:rPr>
                <w:color w:val="000000"/>
                <w:sz w:val="20"/>
              </w:rPr>
            </w:pPr>
            <w:r w:rsidRPr="006905D4">
              <w:rPr>
                <w:color w:val="000000"/>
                <w:sz w:val="20"/>
              </w:rPr>
              <w:t>7315</w:t>
            </w:r>
          </w:p>
        </w:tc>
        <w:tc>
          <w:tcPr>
            <w:tcW w:w="1239" w:type="dxa"/>
            <w:tcBorders>
              <w:top w:val="nil"/>
              <w:left w:val="nil"/>
              <w:bottom w:val="single" w:sz="4" w:space="0" w:color="auto"/>
              <w:right w:val="single" w:sz="4" w:space="0" w:color="auto"/>
            </w:tcBorders>
            <w:shd w:val="clear" w:color="auto" w:fill="auto"/>
            <w:vAlign w:val="center"/>
            <w:hideMark/>
          </w:tcPr>
          <w:p w14:paraId="00C7F179"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11876B5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32E1E9C"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671B75FA"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68640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9D2EF9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C3D1A8F" w14:textId="77777777" w:rsidR="006905D4" w:rsidRPr="006905D4" w:rsidRDefault="006905D4" w:rsidP="006905D4">
            <w:pPr>
              <w:spacing w:after="0" w:line="240" w:lineRule="auto"/>
              <w:jc w:val="center"/>
              <w:rPr>
                <w:color w:val="000000"/>
                <w:sz w:val="20"/>
              </w:rPr>
            </w:pPr>
            <w:r w:rsidRPr="006905D4">
              <w:rPr>
                <w:color w:val="000000"/>
                <w:sz w:val="20"/>
              </w:rPr>
              <w:t>BC-031</w:t>
            </w:r>
          </w:p>
        </w:tc>
        <w:tc>
          <w:tcPr>
            <w:tcW w:w="1483" w:type="dxa"/>
            <w:tcBorders>
              <w:top w:val="nil"/>
              <w:left w:val="nil"/>
              <w:bottom w:val="single" w:sz="4" w:space="0" w:color="auto"/>
              <w:right w:val="single" w:sz="4" w:space="0" w:color="auto"/>
            </w:tcBorders>
            <w:shd w:val="clear" w:color="auto" w:fill="auto"/>
            <w:vAlign w:val="center"/>
            <w:hideMark/>
          </w:tcPr>
          <w:p w14:paraId="4F30E971" w14:textId="77777777" w:rsidR="006905D4" w:rsidRPr="006905D4" w:rsidRDefault="006905D4" w:rsidP="006905D4">
            <w:pPr>
              <w:spacing w:after="0" w:line="240" w:lineRule="auto"/>
              <w:jc w:val="center"/>
              <w:rPr>
                <w:color w:val="000000"/>
                <w:sz w:val="20"/>
              </w:rPr>
            </w:pPr>
            <w:r w:rsidRPr="006905D4">
              <w:rPr>
                <w:color w:val="000000"/>
                <w:sz w:val="20"/>
              </w:rPr>
              <w:t>Wickham Park North</w:t>
            </w:r>
          </w:p>
        </w:tc>
        <w:tc>
          <w:tcPr>
            <w:tcW w:w="1549" w:type="dxa"/>
            <w:tcBorders>
              <w:top w:val="nil"/>
              <w:left w:val="nil"/>
              <w:bottom w:val="single" w:sz="4" w:space="0" w:color="auto"/>
              <w:right w:val="single" w:sz="4" w:space="0" w:color="auto"/>
            </w:tcBorders>
            <w:shd w:val="clear" w:color="auto" w:fill="auto"/>
            <w:vAlign w:val="center"/>
            <w:hideMark/>
          </w:tcPr>
          <w:p w14:paraId="227879E1" w14:textId="77777777" w:rsidR="006905D4" w:rsidRPr="006905D4" w:rsidRDefault="006905D4" w:rsidP="006905D4">
            <w:pPr>
              <w:spacing w:after="0" w:line="240" w:lineRule="auto"/>
              <w:jc w:val="center"/>
              <w:rPr>
                <w:color w:val="000000"/>
                <w:sz w:val="20"/>
              </w:rPr>
            </w:pPr>
            <w:r w:rsidRPr="006905D4">
              <w:rPr>
                <w:color w:val="000000"/>
                <w:sz w:val="20"/>
              </w:rPr>
              <w:t>Installation of floating vegetative islands for Nutrient uptake.</w:t>
            </w:r>
          </w:p>
        </w:tc>
        <w:tc>
          <w:tcPr>
            <w:tcW w:w="1916" w:type="dxa"/>
            <w:tcBorders>
              <w:top w:val="nil"/>
              <w:left w:val="nil"/>
              <w:bottom w:val="single" w:sz="4" w:space="0" w:color="auto"/>
              <w:right w:val="single" w:sz="4" w:space="0" w:color="auto"/>
            </w:tcBorders>
            <w:shd w:val="clear" w:color="auto" w:fill="auto"/>
            <w:vAlign w:val="center"/>
            <w:hideMark/>
          </w:tcPr>
          <w:p w14:paraId="02E880D0" w14:textId="4A077B8F"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2CA2576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AFFA17F"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6BE373E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FE16A90"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5C1D87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9A82B6" w14:textId="77777777" w:rsidR="006905D4" w:rsidRPr="006905D4" w:rsidRDefault="006905D4" w:rsidP="006905D4">
            <w:pPr>
              <w:spacing w:after="0" w:line="240" w:lineRule="auto"/>
              <w:jc w:val="center"/>
              <w:rPr>
                <w:color w:val="000000"/>
                <w:sz w:val="20"/>
              </w:rPr>
            </w:pPr>
            <w:r w:rsidRPr="006905D4">
              <w:rPr>
                <w:color w:val="000000"/>
                <w:sz w:val="20"/>
              </w:rPr>
              <w:t>1796.9</w:t>
            </w:r>
          </w:p>
        </w:tc>
        <w:tc>
          <w:tcPr>
            <w:tcW w:w="1016" w:type="dxa"/>
            <w:tcBorders>
              <w:top w:val="nil"/>
              <w:left w:val="nil"/>
              <w:bottom w:val="single" w:sz="4" w:space="0" w:color="auto"/>
              <w:right w:val="single" w:sz="4" w:space="0" w:color="auto"/>
            </w:tcBorders>
            <w:shd w:val="clear" w:color="auto" w:fill="auto"/>
            <w:vAlign w:val="center"/>
            <w:hideMark/>
          </w:tcPr>
          <w:p w14:paraId="2A95310C" w14:textId="77777777" w:rsidR="006905D4" w:rsidRPr="006905D4" w:rsidRDefault="006905D4" w:rsidP="006905D4">
            <w:pPr>
              <w:spacing w:after="0" w:line="240" w:lineRule="auto"/>
              <w:jc w:val="center"/>
              <w:rPr>
                <w:color w:val="000000"/>
                <w:sz w:val="20"/>
              </w:rPr>
            </w:pPr>
            <w:r w:rsidRPr="006905D4">
              <w:rPr>
                <w:color w:val="000000"/>
                <w:sz w:val="20"/>
              </w:rPr>
              <w:t>75428</w:t>
            </w:r>
          </w:p>
        </w:tc>
        <w:tc>
          <w:tcPr>
            <w:tcW w:w="927" w:type="dxa"/>
            <w:tcBorders>
              <w:top w:val="nil"/>
              <w:left w:val="nil"/>
              <w:bottom w:val="single" w:sz="4" w:space="0" w:color="auto"/>
              <w:right w:val="single" w:sz="4" w:space="0" w:color="auto"/>
            </w:tcBorders>
            <w:shd w:val="clear" w:color="auto" w:fill="auto"/>
            <w:vAlign w:val="center"/>
            <w:hideMark/>
          </w:tcPr>
          <w:p w14:paraId="3887644A" w14:textId="77777777" w:rsidR="006905D4" w:rsidRPr="006905D4" w:rsidRDefault="006905D4" w:rsidP="006905D4">
            <w:pPr>
              <w:spacing w:after="0" w:line="240" w:lineRule="auto"/>
              <w:jc w:val="center"/>
              <w:rPr>
                <w:color w:val="000000"/>
                <w:sz w:val="20"/>
              </w:rPr>
            </w:pPr>
            <w:r w:rsidRPr="006905D4">
              <w:rPr>
                <w:color w:val="000000"/>
                <w:sz w:val="20"/>
              </w:rPr>
              <w:t>24175</w:t>
            </w:r>
          </w:p>
        </w:tc>
        <w:tc>
          <w:tcPr>
            <w:tcW w:w="1239" w:type="dxa"/>
            <w:tcBorders>
              <w:top w:val="nil"/>
              <w:left w:val="nil"/>
              <w:bottom w:val="single" w:sz="4" w:space="0" w:color="auto"/>
              <w:right w:val="single" w:sz="4" w:space="0" w:color="auto"/>
            </w:tcBorders>
            <w:shd w:val="clear" w:color="auto" w:fill="auto"/>
            <w:vAlign w:val="center"/>
            <w:hideMark/>
          </w:tcPr>
          <w:p w14:paraId="3D1F36E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718B56A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988FB40"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445A6EF2"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389ECB6"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7D4AC36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8364218" w14:textId="77777777" w:rsidR="006905D4" w:rsidRPr="006905D4" w:rsidRDefault="006905D4" w:rsidP="006905D4">
            <w:pPr>
              <w:spacing w:after="0" w:line="240" w:lineRule="auto"/>
              <w:jc w:val="center"/>
              <w:rPr>
                <w:color w:val="000000"/>
                <w:sz w:val="20"/>
              </w:rPr>
            </w:pPr>
            <w:r w:rsidRPr="006905D4">
              <w:rPr>
                <w:color w:val="000000"/>
                <w:sz w:val="20"/>
              </w:rPr>
              <w:t>BC-032</w:t>
            </w:r>
          </w:p>
        </w:tc>
        <w:tc>
          <w:tcPr>
            <w:tcW w:w="1483" w:type="dxa"/>
            <w:tcBorders>
              <w:top w:val="nil"/>
              <w:left w:val="nil"/>
              <w:bottom w:val="single" w:sz="4" w:space="0" w:color="auto"/>
              <w:right w:val="single" w:sz="4" w:space="0" w:color="auto"/>
            </w:tcBorders>
            <w:shd w:val="clear" w:color="auto" w:fill="auto"/>
            <w:vAlign w:val="center"/>
            <w:hideMark/>
          </w:tcPr>
          <w:p w14:paraId="14927541" w14:textId="77777777" w:rsidR="006905D4" w:rsidRPr="006905D4" w:rsidRDefault="006905D4" w:rsidP="006905D4">
            <w:pPr>
              <w:spacing w:after="0" w:line="240" w:lineRule="auto"/>
              <w:jc w:val="center"/>
              <w:rPr>
                <w:color w:val="000000"/>
                <w:sz w:val="20"/>
              </w:rPr>
            </w:pPr>
            <w:r w:rsidRPr="006905D4">
              <w:rPr>
                <w:color w:val="000000"/>
                <w:sz w:val="20"/>
              </w:rPr>
              <w:t>West Avenue 6600</w:t>
            </w:r>
          </w:p>
        </w:tc>
        <w:tc>
          <w:tcPr>
            <w:tcW w:w="1549" w:type="dxa"/>
            <w:tcBorders>
              <w:top w:val="nil"/>
              <w:left w:val="nil"/>
              <w:bottom w:val="single" w:sz="4" w:space="0" w:color="auto"/>
              <w:right w:val="single" w:sz="4" w:space="0" w:color="auto"/>
            </w:tcBorders>
            <w:shd w:val="clear" w:color="auto" w:fill="auto"/>
            <w:vAlign w:val="center"/>
            <w:hideMark/>
          </w:tcPr>
          <w:p w14:paraId="51A8EC9E"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588A5778"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E4A69E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7CE0F40"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572BCA8A" w14:textId="77777777" w:rsidR="006905D4" w:rsidRPr="006905D4" w:rsidRDefault="006905D4" w:rsidP="006905D4">
            <w:pPr>
              <w:spacing w:after="0" w:line="240" w:lineRule="auto"/>
              <w:jc w:val="center"/>
              <w:rPr>
                <w:color w:val="000000"/>
                <w:sz w:val="20"/>
              </w:rPr>
            </w:pPr>
            <w:r w:rsidRPr="006905D4">
              <w:rPr>
                <w:color w:val="000000"/>
                <w:sz w:val="20"/>
              </w:rPr>
              <w:t>98.12982</w:t>
            </w:r>
          </w:p>
        </w:tc>
        <w:tc>
          <w:tcPr>
            <w:tcW w:w="1094" w:type="dxa"/>
            <w:tcBorders>
              <w:top w:val="nil"/>
              <w:left w:val="nil"/>
              <w:bottom w:val="single" w:sz="4" w:space="0" w:color="auto"/>
              <w:right w:val="single" w:sz="4" w:space="0" w:color="auto"/>
            </w:tcBorders>
            <w:shd w:val="clear" w:color="auto" w:fill="auto"/>
            <w:vAlign w:val="center"/>
            <w:hideMark/>
          </w:tcPr>
          <w:p w14:paraId="4605E421" w14:textId="77777777" w:rsidR="006905D4" w:rsidRPr="006905D4" w:rsidRDefault="006905D4" w:rsidP="006905D4">
            <w:pPr>
              <w:spacing w:after="0" w:line="240" w:lineRule="auto"/>
              <w:jc w:val="center"/>
              <w:rPr>
                <w:color w:val="000000"/>
                <w:sz w:val="20"/>
              </w:rPr>
            </w:pPr>
            <w:r w:rsidRPr="006905D4">
              <w:rPr>
                <w:color w:val="000000"/>
                <w:sz w:val="20"/>
              </w:rPr>
              <w:t>11.50099</w:t>
            </w:r>
          </w:p>
        </w:tc>
        <w:tc>
          <w:tcPr>
            <w:tcW w:w="838" w:type="dxa"/>
            <w:tcBorders>
              <w:top w:val="nil"/>
              <w:left w:val="nil"/>
              <w:bottom w:val="single" w:sz="4" w:space="0" w:color="auto"/>
              <w:right w:val="single" w:sz="4" w:space="0" w:color="auto"/>
            </w:tcBorders>
            <w:shd w:val="clear" w:color="auto" w:fill="auto"/>
            <w:vAlign w:val="center"/>
            <w:hideMark/>
          </w:tcPr>
          <w:p w14:paraId="6B0D913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288D2E9" w14:textId="77777777" w:rsidR="006905D4" w:rsidRPr="006905D4" w:rsidRDefault="006905D4" w:rsidP="006905D4">
            <w:pPr>
              <w:spacing w:after="0" w:line="240" w:lineRule="auto"/>
              <w:jc w:val="center"/>
              <w:rPr>
                <w:color w:val="000000"/>
                <w:sz w:val="20"/>
              </w:rPr>
            </w:pPr>
            <w:r w:rsidRPr="006905D4">
              <w:rPr>
                <w:color w:val="000000"/>
                <w:sz w:val="20"/>
              </w:rPr>
              <w:t>50.7</w:t>
            </w:r>
          </w:p>
        </w:tc>
        <w:tc>
          <w:tcPr>
            <w:tcW w:w="1016" w:type="dxa"/>
            <w:tcBorders>
              <w:top w:val="nil"/>
              <w:left w:val="nil"/>
              <w:bottom w:val="single" w:sz="4" w:space="0" w:color="auto"/>
              <w:right w:val="single" w:sz="4" w:space="0" w:color="auto"/>
            </w:tcBorders>
            <w:shd w:val="clear" w:color="auto" w:fill="auto"/>
            <w:vAlign w:val="center"/>
            <w:hideMark/>
          </w:tcPr>
          <w:p w14:paraId="560FE5B9"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14:paraId="3AECC313"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28048AB8"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514A6E03"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2F6B59A2"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7683DD87"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C5F249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90C67B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BF29DCE" w14:textId="77777777" w:rsidR="006905D4" w:rsidRPr="006905D4" w:rsidRDefault="006905D4" w:rsidP="006905D4">
            <w:pPr>
              <w:spacing w:after="0" w:line="240" w:lineRule="auto"/>
              <w:jc w:val="center"/>
              <w:rPr>
                <w:color w:val="000000"/>
                <w:sz w:val="20"/>
              </w:rPr>
            </w:pPr>
            <w:r w:rsidRPr="006905D4">
              <w:rPr>
                <w:color w:val="000000"/>
                <w:sz w:val="20"/>
              </w:rPr>
              <w:t>BC-033</w:t>
            </w:r>
          </w:p>
        </w:tc>
        <w:tc>
          <w:tcPr>
            <w:tcW w:w="1483" w:type="dxa"/>
            <w:tcBorders>
              <w:top w:val="nil"/>
              <w:left w:val="nil"/>
              <w:bottom w:val="single" w:sz="4" w:space="0" w:color="auto"/>
              <w:right w:val="single" w:sz="4" w:space="0" w:color="auto"/>
            </w:tcBorders>
            <w:shd w:val="clear" w:color="auto" w:fill="auto"/>
            <w:vAlign w:val="center"/>
            <w:hideMark/>
          </w:tcPr>
          <w:p w14:paraId="259CE3FE" w14:textId="77777777" w:rsidR="006905D4" w:rsidRPr="006905D4" w:rsidRDefault="006905D4" w:rsidP="006905D4">
            <w:pPr>
              <w:spacing w:after="0" w:line="240" w:lineRule="auto"/>
              <w:jc w:val="center"/>
              <w:rPr>
                <w:color w:val="000000"/>
                <w:sz w:val="20"/>
              </w:rPr>
            </w:pPr>
            <w:r w:rsidRPr="006905D4">
              <w:rPr>
                <w:color w:val="000000"/>
                <w:sz w:val="20"/>
              </w:rPr>
              <w:t>Lucas Place</w:t>
            </w:r>
          </w:p>
        </w:tc>
        <w:tc>
          <w:tcPr>
            <w:tcW w:w="1549" w:type="dxa"/>
            <w:tcBorders>
              <w:top w:val="nil"/>
              <w:left w:val="nil"/>
              <w:bottom w:val="single" w:sz="4" w:space="0" w:color="auto"/>
              <w:right w:val="single" w:sz="4" w:space="0" w:color="auto"/>
            </w:tcBorders>
            <w:shd w:val="clear" w:color="auto" w:fill="auto"/>
            <w:vAlign w:val="center"/>
            <w:hideMark/>
          </w:tcPr>
          <w:p w14:paraId="0EE3605E"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43F4A880"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BF112B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A68A724"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6BE0D8AE" w14:textId="77777777" w:rsidR="006905D4" w:rsidRPr="006905D4" w:rsidRDefault="006905D4" w:rsidP="006905D4">
            <w:pPr>
              <w:spacing w:after="0" w:line="240" w:lineRule="auto"/>
              <w:jc w:val="center"/>
              <w:rPr>
                <w:color w:val="000000"/>
                <w:sz w:val="20"/>
              </w:rPr>
            </w:pPr>
            <w:r w:rsidRPr="006905D4">
              <w:rPr>
                <w:color w:val="000000"/>
                <w:sz w:val="20"/>
              </w:rPr>
              <w:t>9.394442</w:t>
            </w:r>
          </w:p>
        </w:tc>
        <w:tc>
          <w:tcPr>
            <w:tcW w:w="1094" w:type="dxa"/>
            <w:tcBorders>
              <w:top w:val="nil"/>
              <w:left w:val="nil"/>
              <w:bottom w:val="single" w:sz="4" w:space="0" w:color="auto"/>
              <w:right w:val="single" w:sz="4" w:space="0" w:color="auto"/>
            </w:tcBorders>
            <w:shd w:val="clear" w:color="auto" w:fill="auto"/>
            <w:vAlign w:val="center"/>
            <w:hideMark/>
          </w:tcPr>
          <w:p w14:paraId="2BE58BCA" w14:textId="77777777" w:rsidR="006905D4" w:rsidRPr="006905D4" w:rsidRDefault="006905D4" w:rsidP="006905D4">
            <w:pPr>
              <w:spacing w:after="0" w:line="240" w:lineRule="auto"/>
              <w:jc w:val="center"/>
              <w:rPr>
                <w:color w:val="000000"/>
                <w:sz w:val="20"/>
              </w:rPr>
            </w:pPr>
            <w:r w:rsidRPr="006905D4">
              <w:rPr>
                <w:color w:val="000000"/>
                <w:sz w:val="20"/>
              </w:rPr>
              <w:t>1.160118</w:t>
            </w:r>
          </w:p>
        </w:tc>
        <w:tc>
          <w:tcPr>
            <w:tcW w:w="838" w:type="dxa"/>
            <w:tcBorders>
              <w:top w:val="nil"/>
              <w:left w:val="nil"/>
              <w:bottom w:val="single" w:sz="4" w:space="0" w:color="auto"/>
              <w:right w:val="single" w:sz="4" w:space="0" w:color="auto"/>
            </w:tcBorders>
            <w:shd w:val="clear" w:color="auto" w:fill="auto"/>
            <w:vAlign w:val="center"/>
            <w:hideMark/>
          </w:tcPr>
          <w:p w14:paraId="2030928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272568F" w14:textId="77777777" w:rsidR="006905D4" w:rsidRPr="006905D4" w:rsidRDefault="006905D4" w:rsidP="006905D4">
            <w:pPr>
              <w:spacing w:after="0" w:line="240" w:lineRule="auto"/>
              <w:jc w:val="center"/>
              <w:rPr>
                <w:color w:val="000000"/>
                <w:sz w:val="20"/>
              </w:rPr>
            </w:pPr>
            <w:r w:rsidRPr="006905D4">
              <w:rPr>
                <w:color w:val="000000"/>
                <w:sz w:val="20"/>
              </w:rPr>
              <w:t>2.7</w:t>
            </w:r>
          </w:p>
        </w:tc>
        <w:tc>
          <w:tcPr>
            <w:tcW w:w="1016" w:type="dxa"/>
            <w:tcBorders>
              <w:top w:val="nil"/>
              <w:left w:val="nil"/>
              <w:bottom w:val="single" w:sz="4" w:space="0" w:color="auto"/>
              <w:right w:val="single" w:sz="4" w:space="0" w:color="auto"/>
            </w:tcBorders>
            <w:shd w:val="clear" w:color="auto" w:fill="auto"/>
            <w:vAlign w:val="center"/>
            <w:hideMark/>
          </w:tcPr>
          <w:p w14:paraId="776F55AE"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0536FB17"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294B43C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772DE89"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1CD01A0B"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1E286038"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D67376"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D18539B"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194C1DB4" w14:textId="77777777" w:rsidR="006905D4" w:rsidRPr="006905D4" w:rsidRDefault="006905D4" w:rsidP="006905D4">
            <w:pPr>
              <w:spacing w:after="0" w:line="240" w:lineRule="auto"/>
              <w:jc w:val="center"/>
              <w:rPr>
                <w:color w:val="000000"/>
                <w:sz w:val="20"/>
              </w:rPr>
            </w:pPr>
            <w:r w:rsidRPr="006905D4">
              <w:rPr>
                <w:color w:val="000000"/>
                <w:sz w:val="20"/>
              </w:rPr>
              <w:t>BC-034</w:t>
            </w:r>
          </w:p>
        </w:tc>
        <w:tc>
          <w:tcPr>
            <w:tcW w:w="1483" w:type="dxa"/>
            <w:tcBorders>
              <w:top w:val="nil"/>
              <w:left w:val="nil"/>
              <w:bottom w:val="single" w:sz="4" w:space="0" w:color="auto"/>
              <w:right w:val="single" w:sz="4" w:space="0" w:color="auto"/>
            </w:tcBorders>
            <w:shd w:val="clear" w:color="auto" w:fill="auto"/>
            <w:vAlign w:val="center"/>
            <w:hideMark/>
          </w:tcPr>
          <w:p w14:paraId="181C454E" w14:textId="77777777" w:rsidR="006905D4" w:rsidRPr="006905D4" w:rsidRDefault="006905D4" w:rsidP="006905D4">
            <w:pPr>
              <w:spacing w:after="0" w:line="240" w:lineRule="auto"/>
              <w:jc w:val="center"/>
              <w:rPr>
                <w:color w:val="000000"/>
                <w:sz w:val="20"/>
              </w:rPr>
            </w:pPr>
            <w:r w:rsidRPr="006905D4">
              <w:rPr>
                <w:color w:val="000000"/>
                <w:sz w:val="20"/>
              </w:rPr>
              <w:t>Indian River Isles</w:t>
            </w:r>
          </w:p>
        </w:tc>
        <w:tc>
          <w:tcPr>
            <w:tcW w:w="1549" w:type="dxa"/>
            <w:tcBorders>
              <w:top w:val="nil"/>
              <w:left w:val="nil"/>
              <w:bottom w:val="single" w:sz="4" w:space="0" w:color="auto"/>
              <w:right w:val="single" w:sz="4" w:space="0" w:color="auto"/>
            </w:tcBorders>
            <w:shd w:val="clear" w:color="auto" w:fill="auto"/>
            <w:vAlign w:val="center"/>
            <w:hideMark/>
          </w:tcPr>
          <w:p w14:paraId="0F9B7CAF"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5B0AF3A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E3242B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935E8F3"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2436B242" w14:textId="77777777" w:rsidR="006905D4" w:rsidRPr="006905D4" w:rsidRDefault="006905D4" w:rsidP="006905D4">
            <w:pPr>
              <w:spacing w:after="0" w:line="240" w:lineRule="auto"/>
              <w:jc w:val="center"/>
              <w:rPr>
                <w:color w:val="000000"/>
                <w:sz w:val="20"/>
              </w:rPr>
            </w:pPr>
            <w:r w:rsidRPr="006905D4">
              <w:rPr>
                <w:color w:val="000000"/>
                <w:sz w:val="20"/>
              </w:rPr>
              <w:t>68.21853</w:t>
            </w:r>
          </w:p>
        </w:tc>
        <w:tc>
          <w:tcPr>
            <w:tcW w:w="1094" w:type="dxa"/>
            <w:tcBorders>
              <w:top w:val="nil"/>
              <w:left w:val="nil"/>
              <w:bottom w:val="single" w:sz="4" w:space="0" w:color="auto"/>
              <w:right w:val="single" w:sz="4" w:space="0" w:color="auto"/>
            </w:tcBorders>
            <w:shd w:val="clear" w:color="auto" w:fill="auto"/>
            <w:vAlign w:val="center"/>
            <w:hideMark/>
          </w:tcPr>
          <w:p w14:paraId="61614ABE" w14:textId="77777777" w:rsidR="006905D4" w:rsidRPr="006905D4" w:rsidRDefault="006905D4" w:rsidP="006905D4">
            <w:pPr>
              <w:spacing w:after="0" w:line="240" w:lineRule="auto"/>
              <w:jc w:val="center"/>
              <w:rPr>
                <w:color w:val="000000"/>
                <w:sz w:val="20"/>
              </w:rPr>
            </w:pPr>
            <w:r w:rsidRPr="006905D4">
              <w:rPr>
                <w:color w:val="000000"/>
                <w:sz w:val="20"/>
              </w:rPr>
              <w:t>7.315461</w:t>
            </w:r>
          </w:p>
        </w:tc>
        <w:tc>
          <w:tcPr>
            <w:tcW w:w="838" w:type="dxa"/>
            <w:tcBorders>
              <w:top w:val="nil"/>
              <w:left w:val="nil"/>
              <w:bottom w:val="single" w:sz="4" w:space="0" w:color="auto"/>
              <w:right w:val="single" w:sz="4" w:space="0" w:color="auto"/>
            </w:tcBorders>
            <w:shd w:val="clear" w:color="auto" w:fill="auto"/>
            <w:vAlign w:val="center"/>
            <w:hideMark/>
          </w:tcPr>
          <w:p w14:paraId="6C7D40C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C2ADF66" w14:textId="77777777" w:rsidR="006905D4" w:rsidRPr="006905D4" w:rsidRDefault="006905D4" w:rsidP="006905D4">
            <w:pPr>
              <w:spacing w:after="0" w:line="240" w:lineRule="auto"/>
              <w:jc w:val="center"/>
              <w:rPr>
                <w:color w:val="000000"/>
                <w:sz w:val="20"/>
              </w:rPr>
            </w:pPr>
            <w:r w:rsidRPr="006905D4">
              <w:rPr>
                <w:color w:val="000000"/>
                <w:sz w:val="20"/>
              </w:rPr>
              <w:t>7.3</w:t>
            </w:r>
          </w:p>
        </w:tc>
        <w:tc>
          <w:tcPr>
            <w:tcW w:w="1016" w:type="dxa"/>
            <w:tcBorders>
              <w:top w:val="nil"/>
              <w:left w:val="nil"/>
              <w:bottom w:val="single" w:sz="4" w:space="0" w:color="auto"/>
              <w:right w:val="single" w:sz="4" w:space="0" w:color="auto"/>
            </w:tcBorders>
            <w:shd w:val="clear" w:color="auto" w:fill="auto"/>
            <w:vAlign w:val="center"/>
            <w:hideMark/>
          </w:tcPr>
          <w:p w14:paraId="33C8FC16" w14:textId="77777777" w:rsidR="006905D4" w:rsidRPr="006905D4" w:rsidRDefault="006905D4" w:rsidP="006905D4">
            <w:pPr>
              <w:spacing w:after="0" w:line="240" w:lineRule="auto"/>
              <w:jc w:val="center"/>
              <w:rPr>
                <w:color w:val="000000"/>
                <w:sz w:val="20"/>
              </w:rPr>
            </w:pPr>
            <w:r w:rsidRPr="006905D4">
              <w:rPr>
                <w:color w:val="000000"/>
                <w:sz w:val="20"/>
              </w:rPr>
              <w:t>30844</w:t>
            </w:r>
          </w:p>
        </w:tc>
        <w:tc>
          <w:tcPr>
            <w:tcW w:w="927" w:type="dxa"/>
            <w:tcBorders>
              <w:top w:val="nil"/>
              <w:left w:val="nil"/>
              <w:bottom w:val="single" w:sz="4" w:space="0" w:color="auto"/>
              <w:right w:val="single" w:sz="4" w:space="0" w:color="auto"/>
            </w:tcBorders>
            <w:shd w:val="clear" w:color="auto" w:fill="auto"/>
            <w:vAlign w:val="center"/>
            <w:hideMark/>
          </w:tcPr>
          <w:p w14:paraId="407B9C07"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611D8FA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61E0FEE"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0A55F1C2"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4C021A9D"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DFFF56D"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F77091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04A4EE42" w14:textId="77777777" w:rsidR="006905D4" w:rsidRPr="006905D4" w:rsidRDefault="006905D4" w:rsidP="006905D4">
            <w:pPr>
              <w:spacing w:after="0" w:line="240" w:lineRule="auto"/>
              <w:jc w:val="center"/>
              <w:rPr>
                <w:color w:val="000000"/>
                <w:sz w:val="20"/>
              </w:rPr>
            </w:pPr>
            <w:r w:rsidRPr="006905D4">
              <w:rPr>
                <w:color w:val="000000"/>
                <w:sz w:val="20"/>
              </w:rPr>
              <w:t>BC-035</w:t>
            </w:r>
          </w:p>
        </w:tc>
        <w:tc>
          <w:tcPr>
            <w:tcW w:w="1483" w:type="dxa"/>
            <w:tcBorders>
              <w:top w:val="nil"/>
              <w:left w:val="nil"/>
              <w:bottom w:val="single" w:sz="4" w:space="0" w:color="auto"/>
              <w:right w:val="single" w:sz="4" w:space="0" w:color="auto"/>
            </w:tcBorders>
            <w:shd w:val="clear" w:color="auto" w:fill="auto"/>
            <w:vAlign w:val="center"/>
            <w:hideMark/>
          </w:tcPr>
          <w:p w14:paraId="46551C37" w14:textId="77777777" w:rsidR="006905D4" w:rsidRPr="006905D4" w:rsidRDefault="006905D4" w:rsidP="006905D4">
            <w:pPr>
              <w:spacing w:after="0" w:line="240" w:lineRule="auto"/>
              <w:jc w:val="center"/>
              <w:rPr>
                <w:color w:val="000000"/>
                <w:sz w:val="20"/>
              </w:rPr>
            </w:pPr>
            <w:r w:rsidRPr="006905D4">
              <w:rPr>
                <w:color w:val="000000"/>
                <w:sz w:val="20"/>
              </w:rPr>
              <w:t>Granada Street 1030 East</w:t>
            </w:r>
          </w:p>
        </w:tc>
        <w:tc>
          <w:tcPr>
            <w:tcW w:w="1549" w:type="dxa"/>
            <w:tcBorders>
              <w:top w:val="nil"/>
              <w:left w:val="nil"/>
              <w:bottom w:val="single" w:sz="4" w:space="0" w:color="auto"/>
              <w:right w:val="single" w:sz="4" w:space="0" w:color="auto"/>
            </w:tcBorders>
            <w:shd w:val="clear" w:color="auto" w:fill="auto"/>
            <w:vAlign w:val="center"/>
            <w:hideMark/>
          </w:tcPr>
          <w:p w14:paraId="4A283356"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03463D6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38AED6D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673B219"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3F842CF8" w14:textId="77777777" w:rsidR="006905D4" w:rsidRPr="006905D4" w:rsidRDefault="006905D4" w:rsidP="006905D4">
            <w:pPr>
              <w:spacing w:after="0" w:line="240" w:lineRule="auto"/>
              <w:jc w:val="center"/>
              <w:rPr>
                <w:color w:val="000000"/>
                <w:sz w:val="20"/>
              </w:rPr>
            </w:pPr>
            <w:r w:rsidRPr="006905D4">
              <w:rPr>
                <w:color w:val="000000"/>
                <w:sz w:val="20"/>
              </w:rPr>
              <w:t>145.8459</w:t>
            </w:r>
          </w:p>
        </w:tc>
        <w:tc>
          <w:tcPr>
            <w:tcW w:w="1094" w:type="dxa"/>
            <w:tcBorders>
              <w:top w:val="nil"/>
              <w:left w:val="nil"/>
              <w:bottom w:val="single" w:sz="4" w:space="0" w:color="auto"/>
              <w:right w:val="single" w:sz="4" w:space="0" w:color="auto"/>
            </w:tcBorders>
            <w:shd w:val="clear" w:color="auto" w:fill="auto"/>
            <w:vAlign w:val="center"/>
            <w:hideMark/>
          </w:tcPr>
          <w:p w14:paraId="4CBDEF4C" w14:textId="77777777" w:rsidR="006905D4" w:rsidRPr="006905D4" w:rsidRDefault="006905D4" w:rsidP="006905D4">
            <w:pPr>
              <w:spacing w:after="0" w:line="240" w:lineRule="auto"/>
              <w:jc w:val="center"/>
              <w:rPr>
                <w:color w:val="000000"/>
                <w:sz w:val="20"/>
              </w:rPr>
            </w:pPr>
            <w:r w:rsidRPr="006905D4">
              <w:rPr>
                <w:color w:val="000000"/>
                <w:sz w:val="20"/>
              </w:rPr>
              <w:t>17.21973</w:t>
            </w:r>
          </w:p>
        </w:tc>
        <w:tc>
          <w:tcPr>
            <w:tcW w:w="838" w:type="dxa"/>
            <w:tcBorders>
              <w:top w:val="nil"/>
              <w:left w:val="nil"/>
              <w:bottom w:val="single" w:sz="4" w:space="0" w:color="auto"/>
              <w:right w:val="single" w:sz="4" w:space="0" w:color="auto"/>
            </w:tcBorders>
            <w:shd w:val="clear" w:color="auto" w:fill="auto"/>
            <w:vAlign w:val="center"/>
            <w:hideMark/>
          </w:tcPr>
          <w:p w14:paraId="2D92223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A371ECC" w14:textId="77777777" w:rsidR="006905D4" w:rsidRPr="006905D4" w:rsidRDefault="006905D4" w:rsidP="006905D4">
            <w:pPr>
              <w:spacing w:after="0" w:line="240" w:lineRule="auto"/>
              <w:jc w:val="center"/>
              <w:rPr>
                <w:color w:val="000000"/>
                <w:sz w:val="20"/>
              </w:rPr>
            </w:pPr>
            <w:r w:rsidRPr="006905D4">
              <w:rPr>
                <w:color w:val="000000"/>
                <w:sz w:val="20"/>
              </w:rPr>
              <w:t>38.6</w:t>
            </w:r>
          </w:p>
        </w:tc>
        <w:tc>
          <w:tcPr>
            <w:tcW w:w="1016" w:type="dxa"/>
            <w:tcBorders>
              <w:top w:val="nil"/>
              <w:left w:val="nil"/>
              <w:bottom w:val="single" w:sz="4" w:space="0" w:color="auto"/>
              <w:right w:val="single" w:sz="4" w:space="0" w:color="auto"/>
            </w:tcBorders>
            <w:shd w:val="clear" w:color="auto" w:fill="auto"/>
            <w:vAlign w:val="center"/>
            <w:hideMark/>
          </w:tcPr>
          <w:p w14:paraId="0FA56642"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14:paraId="5750A5E7"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4BF96409"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397F944C"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6E68F814"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0FDA8183"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7C3E2EA"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0E4D16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65410359" w14:textId="77777777" w:rsidR="006905D4" w:rsidRPr="006905D4" w:rsidRDefault="006905D4" w:rsidP="006905D4">
            <w:pPr>
              <w:spacing w:after="0" w:line="240" w:lineRule="auto"/>
              <w:jc w:val="center"/>
              <w:rPr>
                <w:color w:val="000000"/>
                <w:sz w:val="20"/>
              </w:rPr>
            </w:pPr>
            <w:r w:rsidRPr="006905D4">
              <w:rPr>
                <w:color w:val="000000"/>
                <w:sz w:val="20"/>
              </w:rPr>
              <w:t>BC-036</w:t>
            </w:r>
          </w:p>
        </w:tc>
        <w:tc>
          <w:tcPr>
            <w:tcW w:w="1483" w:type="dxa"/>
            <w:tcBorders>
              <w:top w:val="nil"/>
              <w:left w:val="nil"/>
              <w:bottom w:val="single" w:sz="4" w:space="0" w:color="auto"/>
              <w:right w:val="single" w:sz="4" w:space="0" w:color="auto"/>
            </w:tcBorders>
            <w:shd w:val="clear" w:color="auto" w:fill="auto"/>
            <w:vAlign w:val="center"/>
            <w:hideMark/>
          </w:tcPr>
          <w:p w14:paraId="0A2A655F" w14:textId="77777777" w:rsidR="006905D4" w:rsidRPr="006905D4" w:rsidRDefault="006905D4" w:rsidP="006905D4">
            <w:pPr>
              <w:spacing w:after="0" w:line="240" w:lineRule="auto"/>
              <w:jc w:val="center"/>
              <w:rPr>
                <w:color w:val="000000"/>
                <w:sz w:val="20"/>
              </w:rPr>
            </w:pPr>
            <w:r w:rsidRPr="006905D4">
              <w:rPr>
                <w:color w:val="000000"/>
                <w:sz w:val="20"/>
              </w:rPr>
              <w:t>Haverhill Avenue</w:t>
            </w:r>
          </w:p>
        </w:tc>
        <w:tc>
          <w:tcPr>
            <w:tcW w:w="1549" w:type="dxa"/>
            <w:tcBorders>
              <w:top w:val="nil"/>
              <w:left w:val="nil"/>
              <w:bottom w:val="single" w:sz="4" w:space="0" w:color="auto"/>
              <w:right w:val="single" w:sz="4" w:space="0" w:color="auto"/>
            </w:tcBorders>
            <w:shd w:val="clear" w:color="auto" w:fill="auto"/>
            <w:vAlign w:val="center"/>
            <w:hideMark/>
          </w:tcPr>
          <w:p w14:paraId="177FAC01"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17F66893"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3168A7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2CA1658"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4DC8337E" w14:textId="77777777" w:rsidR="006905D4" w:rsidRPr="006905D4" w:rsidRDefault="006905D4" w:rsidP="006905D4">
            <w:pPr>
              <w:spacing w:after="0" w:line="240" w:lineRule="auto"/>
              <w:jc w:val="center"/>
              <w:rPr>
                <w:color w:val="000000"/>
                <w:sz w:val="20"/>
              </w:rPr>
            </w:pPr>
            <w:r w:rsidRPr="006905D4">
              <w:rPr>
                <w:color w:val="000000"/>
                <w:sz w:val="20"/>
              </w:rPr>
              <w:t>89.00115</w:t>
            </w:r>
          </w:p>
        </w:tc>
        <w:tc>
          <w:tcPr>
            <w:tcW w:w="1094" w:type="dxa"/>
            <w:tcBorders>
              <w:top w:val="nil"/>
              <w:left w:val="nil"/>
              <w:bottom w:val="single" w:sz="4" w:space="0" w:color="auto"/>
              <w:right w:val="single" w:sz="4" w:space="0" w:color="auto"/>
            </w:tcBorders>
            <w:shd w:val="clear" w:color="auto" w:fill="auto"/>
            <w:vAlign w:val="center"/>
            <w:hideMark/>
          </w:tcPr>
          <w:p w14:paraId="146C36A0" w14:textId="77777777" w:rsidR="006905D4" w:rsidRPr="006905D4" w:rsidRDefault="006905D4" w:rsidP="006905D4">
            <w:pPr>
              <w:spacing w:after="0" w:line="240" w:lineRule="auto"/>
              <w:jc w:val="center"/>
              <w:rPr>
                <w:color w:val="000000"/>
                <w:sz w:val="20"/>
              </w:rPr>
            </w:pPr>
            <w:r w:rsidRPr="006905D4">
              <w:rPr>
                <w:color w:val="000000"/>
                <w:sz w:val="20"/>
              </w:rPr>
              <w:t>10.50584</w:t>
            </w:r>
          </w:p>
        </w:tc>
        <w:tc>
          <w:tcPr>
            <w:tcW w:w="838" w:type="dxa"/>
            <w:tcBorders>
              <w:top w:val="nil"/>
              <w:left w:val="nil"/>
              <w:bottom w:val="single" w:sz="4" w:space="0" w:color="auto"/>
              <w:right w:val="single" w:sz="4" w:space="0" w:color="auto"/>
            </w:tcBorders>
            <w:shd w:val="clear" w:color="auto" w:fill="auto"/>
            <w:vAlign w:val="center"/>
            <w:hideMark/>
          </w:tcPr>
          <w:p w14:paraId="1678676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42394A4" w14:textId="77777777" w:rsidR="006905D4" w:rsidRPr="006905D4" w:rsidRDefault="006905D4" w:rsidP="006905D4">
            <w:pPr>
              <w:spacing w:after="0" w:line="240" w:lineRule="auto"/>
              <w:jc w:val="center"/>
              <w:rPr>
                <w:color w:val="000000"/>
                <w:sz w:val="20"/>
              </w:rPr>
            </w:pPr>
            <w:r w:rsidRPr="006905D4">
              <w:rPr>
                <w:color w:val="000000"/>
                <w:sz w:val="20"/>
              </w:rPr>
              <w:t>47.5</w:t>
            </w:r>
          </w:p>
        </w:tc>
        <w:tc>
          <w:tcPr>
            <w:tcW w:w="1016" w:type="dxa"/>
            <w:tcBorders>
              <w:top w:val="nil"/>
              <w:left w:val="nil"/>
              <w:bottom w:val="single" w:sz="4" w:space="0" w:color="auto"/>
              <w:right w:val="single" w:sz="4" w:space="0" w:color="auto"/>
            </w:tcBorders>
            <w:shd w:val="clear" w:color="auto" w:fill="auto"/>
            <w:vAlign w:val="center"/>
            <w:hideMark/>
          </w:tcPr>
          <w:p w14:paraId="040A103A" w14:textId="77777777" w:rsidR="006905D4" w:rsidRPr="006905D4" w:rsidRDefault="006905D4" w:rsidP="006905D4">
            <w:pPr>
              <w:spacing w:after="0" w:line="240" w:lineRule="auto"/>
              <w:jc w:val="center"/>
              <w:rPr>
                <w:color w:val="000000"/>
                <w:sz w:val="20"/>
              </w:rPr>
            </w:pPr>
            <w:r w:rsidRPr="006905D4">
              <w:rPr>
                <w:color w:val="000000"/>
                <w:sz w:val="20"/>
              </w:rPr>
              <w:t>35857</w:t>
            </w:r>
          </w:p>
        </w:tc>
        <w:tc>
          <w:tcPr>
            <w:tcW w:w="927" w:type="dxa"/>
            <w:tcBorders>
              <w:top w:val="nil"/>
              <w:left w:val="nil"/>
              <w:bottom w:val="single" w:sz="4" w:space="0" w:color="auto"/>
              <w:right w:val="single" w:sz="4" w:space="0" w:color="auto"/>
            </w:tcBorders>
            <w:shd w:val="clear" w:color="auto" w:fill="auto"/>
            <w:vAlign w:val="center"/>
            <w:hideMark/>
          </w:tcPr>
          <w:p w14:paraId="111D40D6"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2A4D1B53"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6B1E00DD"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79140396"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3B42E694"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CA74758"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868E31E"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ADDE22B" w14:textId="77777777" w:rsidR="006905D4" w:rsidRPr="006905D4" w:rsidRDefault="006905D4" w:rsidP="006905D4">
            <w:pPr>
              <w:spacing w:after="0" w:line="240" w:lineRule="auto"/>
              <w:jc w:val="center"/>
              <w:rPr>
                <w:color w:val="000000"/>
                <w:sz w:val="20"/>
              </w:rPr>
            </w:pPr>
            <w:r w:rsidRPr="006905D4">
              <w:rPr>
                <w:color w:val="000000"/>
                <w:sz w:val="20"/>
              </w:rPr>
              <w:t>BC-037</w:t>
            </w:r>
          </w:p>
        </w:tc>
        <w:tc>
          <w:tcPr>
            <w:tcW w:w="1483" w:type="dxa"/>
            <w:tcBorders>
              <w:top w:val="nil"/>
              <w:left w:val="nil"/>
              <w:bottom w:val="single" w:sz="4" w:space="0" w:color="auto"/>
              <w:right w:val="single" w:sz="4" w:space="0" w:color="auto"/>
            </w:tcBorders>
            <w:shd w:val="clear" w:color="auto" w:fill="auto"/>
            <w:vAlign w:val="center"/>
            <w:hideMark/>
          </w:tcPr>
          <w:p w14:paraId="2D3A7785" w14:textId="77777777" w:rsidR="006905D4" w:rsidRPr="006905D4" w:rsidRDefault="006905D4" w:rsidP="006905D4">
            <w:pPr>
              <w:spacing w:after="0" w:line="240" w:lineRule="auto"/>
              <w:jc w:val="center"/>
              <w:rPr>
                <w:color w:val="000000"/>
                <w:sz w:val="20"/>
              </w:rPr>
            </w:pPr>
            <w:r w:rsidRPr="006905D4">
              <w:rPr>
                <w:color w:val="000000"/>
                <w:sz w:val="20"/>
              </w:rPr>
              <w:t>Manth Avenue</w:t>
            </w:r>
          </w:p>
        </w:tc>
        <w:tc>
          <w:tcPr>
            <w:tcW w:w="1549" w:type="dxa"/>
            <w:tcBorders>
              <w:top w:val="nil"/>
              <w:left w:val="nil"/>
              <w:bottom w:val="single" w:sz="4" w:space="0" w:color="auto"/>
              <w:right w:val="single" w:sz="4" w:space="0" w:color="auto"/>
            </w:tcBorders>
            <w:shd w:val="clear" w:color="auto" w:fill="auto"/>
            <w:vAlign w:val="center"/>
            <w:hideMark/>
          </w:tcPr>
          <w:p w14:paraId="3707F25F"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46EA042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AAEE7C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2FE5DF6"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336787B3" w14:textId="77777777" w:rsidR="006905D4" w:rsidRPr="006905D4" w:rsidRDefault="006905D4" w:rsidP="006905D4">
            <w:pPr>
              <w:spacing w:after="0" w:line="240" w:lineRule="auto"/>
              <w:jc w:val="center"/>
              <w:rPr>
                <w:color w:val="000000"/>
                <w:sz w:val="20"/>
              </w:rPr>
            </w:pPr>
            <w:r w:rsidRPr="006905D4">
              <w:rPr>
                <w:color w:val="000000"/>
                <w:sz w:val="20"/>
              </w:rPr>
              <w:t>125.6019</w:t>
            </w:r>
          </w:p>
        </w:tc>
        <w:tc>
          <w:tcPr>
            <w:tcW w:w="1094" w:type="dxa"/>
            <w:tcBorders>
              <w:top w:val="nil"/>
              <w:left w:val="nil"/>
              <w:bottom w:val="single" w:sz="4" w:space="0" w:color="auto"/>
              <w:right w:val="single" w:sz="4" w:space="0" w:color="auto"/>
            </w:tcBorders>
            <w:shd w:val="clear" w:color="auto" w:fill="auto"/>
            <w:vAlign w:val="center"/>
            <w:hideMark/>
          </w:tcPr>
          <w:p w14:paraId="25CDB5FF" w14:textId="77777777" w:rsidR="006905D4" w:rsidRPr="006905D4" w:rsidRDefault="006905D4" w:rsidP="006905D4">
            <w:pPr>
              <w:spacing w:after="0" w:line="240" w:lineRule="auto"/>
              <w:jc w:val="center"/>
              <w:rPr>
                <w:color w:val="000000"/>
                <w:sz w:val="20"/>
              </w:rPr>
            </w:pPr>
            <w:r w:rsidRPr="006905D4">
              <w:rPr>
                <w:color w:val="000000"/>
                <w:sz w:val="20"/>
              </w:rPr>
              <w:t>15.11945</w:t>
            </w:r>
          </w:p>
        </w:tc>
        <w:tc>
          <w:tcPr>
            <w:tcW w:w="838" w:type="dxa"/>
            <w:tcBorders>
              <w:top w:val="nil"/>
              <w:left w:val="nil"/>
              <w:bottom w:val="single" w:sz="4" w:space="0" w:color="auto"/>
              <w:right w:val="single" w:sz="4" w:space="0" w:color="auto"/>
            </w:tcBorders>
            <w:shd w:val="clear" w:color="auto" w:fill="auto"/>
            <w:vAlign w:val="center"/>
            <w:hideMark/>
          </w:tcPr>
          <w:p w14:paraId="5FCBB48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4DA78EA" w14:textId="77777777" w:rsidR="006905D4" w:rsidRPr="006905D4" w:rsidRDefault="006905D4" w:rsidP="006905D4">
            <w:pPr>
              <w:spacing w:after="0" w:line="240" w:lineRule="auto"/>
              <w:jc w:val="center"/>
              <w:rPr>
                <w:color w:val="000000"/>
                <w:sz w:val="20"/>
              </w:rPr>
            </w:pPr>
            <w:r w:rsidRPr="006905D4">
              <w:rPr>
                <w:color w:val="000000"/>
                <w:sz w:val="20"/>
              </w:rPr>
              <w:t>69.1</w:t>
            </w:r>
          </w:p>
        </w:tc>
        <w:tc>
          <w:tcPr>
            <w:tcW w:w="1016" w:type="dxa"/>
            <w:tcBorders>
              <w:top w:val="nil"/>
              <w:left w:val="nil"/>
              <w:bottom w:val="single" w:sz="4" w:space="0" w:color="auto"/>
              <w:right w:val="single" w:sz="4" w:space="0" w:color="auto"/>
            </w:tcBorders>
            <w:shd w:val="clear" w:color="auto" w:fill="auto"/>
            <w:vAlign w:val="center"/>
            <w:hideMark/>
          </w:tcPr>
          <w:p w14:paraId="6C5D6DDD"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574CB4B7"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34BDAD05"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6BA358CE"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7492B551"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50651011"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09482E0"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C6D8D5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1D309E9" w14:textId="77777777" w:rsidR="006905D4" w:rsidRPr="006905D4" w:rsidRDefault="006905D4" w:rsidP="006905D4">
            <w:pPr>
              <w:spacing w:after="0" w:line="240" w:lineRule="auto"/>
              <w:jc w:val="center"/>
              <w:rPr>
                <w:color w:val="000000"/>
                <w:sz w:val="20"/>
              </w:rPr>
            </w:pPr>
            <w:r w:rsidRPr="006905D4">
              <w:rPr>
                <w:color w:val="000000"/>
                <w:sz w:val="20"/>
              </w:rPr>
              <w:t>BC-038</w:t>
            </w:r>
          </w:p>
        </w:tc>
        <w:tc>
          <w:tcPr>
            <w:tcW w:w="1483" w:type="dxa"/>
            <w:tcBorders>
              <w:top w:val="nil"/>
              <w:left w:val="nil"/>
              <w:bottom w:val="single" w:sz="4" w:space="0" w:color="auto"/>
              <w:right w:val="single" w:sz="4" w:space="0" w:color="auto"/>
            </w:tcBorders>
            <w:shd w:val="clear" w:color="auto" w:fill="auto"/>
            <w:vAlign w:val="center"/>
            <w:hideMark/>
          </w:tcPr>
          <w:p w14:paraId="182FECF0" w14:textId="77777777" w:rsidR="006905D4" w:rsidRPr="006905D4" w:rsidRDefault="006905D4" w:rsidP="006905D4">
            <w:pPr>
              <w:spacing w:after="0" w:line="240" w:lineRule="auto"/>
              <w:jc w:val="center"/>
              <w:rPr>
                <w:color w:val="000000"/>
                <w:sz w:val="20"/>
              </w:rPr>
            </w:pPr>
            <w:r w:rsidRPr="006905D4">
              <w:rPr>
                <w:color w:val="000000"/>
                <w:sz w:val="20"/>
              </w:rPr>
              <w:t>Rockledge and Riverwoods Boulevard Rockledge</w:t>
            </w:r>
          </w:p>
        </w:tc>
        <w:tc>
          <w:tcPr>
            <w:tcW w:w="1549" w:type="dxa"/>
            <w:tcBorders>
              <w:top w:val="nil"/>
              <w:left w:val="nil"/>
              <w:bottom w:val="single" w:sz="4" w:space="0" w:color="auto"/>
              <w:right w:val="single" w:sz="4" w:space="0" w:color="auto"/>
            </w:tcBorders>
            <w:shd w:val="clear" w:color="auto" w:fill="auto"/>
            <w:vAlign w:val="center"/>
            <w:hideMark/>
          </w:tcPr>
          <w:p w14:paraId="01A17D00"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2B4509E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299661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1ED7148"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2D1FA3D9" w14:textId="77777777" w:rsidR="006905D4" w:rsidRPr="006905D4" w:rsidRDefault="006905D4" w:rsidP="006905D4">
            <w:pPr>
              <w:spacing w:after="0" w:line="240" w:lineRule="auto"/>
              <w:jc w:val="center"/>
              <w:rPr>
                <w:color w:val="000000"/>
                <w:sz w:val="20"/>
              </w:rPr>
            </w:pPr>
            <w:r w:rsidRPr="006905D4">
              <w:rPr>
                <w:color w:val="000000"/>
                <w:sz w:val="20"/>
              </w:rPr>
              <w:t>5.981847</w:t>
            </w:r>
          </w:p>
        </w:tc>
        <w:tc>
          <w:tcPr>
            <w:tcW w:w="1094" w:type="dxa"/>
            <w:tcBorders>
              <w:top w:val="nil"/>
              <w:left w:val="nil"/>
              <w:bottom w:val="single" w:sz="4" w:space="0" w:color="auto"/>
              <w:right w:val="single" w:sz="4" w:space="0" w:color="auto"/>
            </w:tcBorders>
            <w:shd w:val="clear" w:color="auto" w:fill="auto"/>
            <w:vAlign w:val="center"/>
            <w:hideMark/>
          </w:tcPr>
          <w:p w14:paraId="31DD7F02" w14:textId="77777777" w:rsidR="006905D4" w:rsidRPr="006905D4" w:rsidRDefault="006905D4" w:rsidP="006905D4">
            <w:pPr>
              <w:spacing w:after="0" w:line="240" w:lineRule="auto"/>
              <w:jc w:val="center"/>
              <w:rPr>
                <w:color w:val="000000"/>
                <w:sz w:val="20"/>
              </w:rPr>
            </w:pPr>
            <w:r w:rsidRPr="006905D4">
              <w:rPr>
                <w:color w:val="000000"/>
                <w:sz w:val="20"/>
              </w:rPr>
              <w:t>0.702575</w:t>
            </w:r>
          </w:p>
        </w:tc>
        <w:tc>
          <w:tcPr>
            <w:tcW w:w="838" w:type="dxa"/>
            <w:tcBorders>
              <w:top w:val="nil"/>
              <w:left w:val="nil"/>
              <w:bottom w:val="single" w:sz="4" w:space="0" w:color="auto"/>
              <w:right w:val="single" w:sz="4" w:space="0" w:color="auto"/>
            </w:tcBorders>
            <w:shd w:val="clear" w:color="auto" w:fill="auto"/>
            <w:vAlign w:val="center"/>
            <w:hideMark/>
          </w:tcPr>
          <w:p w14:paraId="195E304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D6EECFF" w14:textId="77777777" w:rsidR="006905D4" w:rsidRPr="006905D4" w:rsidRDefault="006905D4" w:rsidP="006905D4">
            <w:pPr>
              <w:spacing w:after="0" w:line="240" w:lineRule="auto"/>
              <w:jc w:val="center"/>
              <w:rPr>
                <w:color w:val="000000"/>
                <w:sz w:val="20"/>
              </w:rPr>
            </w:pPr>
            <w:r w:rsidRPr="006905D4">
              <w:rPr>
                <w:color w:val="000000"/>
                <w:sz w:val="20"/>
              </w:rPr>
              <w:t>3.8</w:t>
            </w:r>
          </w:p>
        </w:tc>
        <w:tc>
          <w:tcPr>
            <w:tcW w:w="1016" w:type="dxa"/>
            <w:tcBorders>
              <w:top w:val="nil"/>
              <w:left w:val="nil"/>
              <w:bottom w:val="single" w:sz="4" w:space="0" w:color="auto"/>
              <w:right w:val="single" w:sz="4" w:space="0" w:color="auto"/>
            </w:tcBorders>
            <w:shd w:val="clear" w:color="auto" w:fill="auto"/>
            <w:vAlign w:val="center"/>
            <w:hideMark/>
          </w:tcPr>
          <w:p w14:paraId="3386C2A0"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14:paraId="53E536F6"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1B7A561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F46226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0A18B2E"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21BD8D8"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0264A6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800F169"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073A387E" w14:textId="77777777" w:rsidR="006905D4" w:rsidRPr="006905D4" w:rsidRDefault="006905D4" w:rsidP="006905D4">
            <w:pPr>
              <w:spacing w:after="0" w:line="240" w:lineRule="auto"/>
              <w:jc w:val="center"/>
              <w:rPr>
                <w:color w:val="000000"/>
                <w:sz w:val="20"/>
              </w:rPr>
            </w:pPr>
            <w:r w:rsidRPr="006905D4">
              <w:rPr>
                <w:color w:val="000000"/>
                <w:sz w:val="20"/>
              </w:rPr>
              <w:t>BC-039</w:t>
            </w:r>
          </w:p>
        </w:tc>
        <w:tc>
          <w:tcPr>
            <w:tcW w:w="1483" w:type="dxa"/>
            <w:tcBorders>
              <w:top w:val="nil"/>
              <w:left w:val="nil"/>
              <w:bottom w:val="single" w:sz="4" w:space="0" w:color="auto"/>
              <w:right w:val="single" w:sz="4" w:space="0" w:color="auto"/>
            </w:tcBorders>
            <w:shd w:val="clear" w:color="auto" w:fill="auto"/>
            <w:vAlign w:val="center"/>
            <w:hideMark/>
          </w:tcPr>
          <w:p w14:paraId="5F95EA1A" w14:textId="77777777" w:rsidR="006905D4" w:rsidRPr="006905D4" w:rsidRDefault="006905D4" w:rsidP="006905D4">
            <w:pPr>
              <w:spacing w:after="0" w:line="240" w:lineRule="auto"/>
              <w:jc w:val="center"/>
              <w:rPr>
                <w:color w:val="000000"/>
                <w:sz w:val="20"/>
              </w:rPr>
            </w:pPr>
            <w:r w:rsidRPr="006905D4">
              <w:rPr>
                <w:color w:val="000000"/>
                <w:sz w:val="20"/>
              </w:rPr>
              <w:t>Alamanda Indian Harbour Beach</w:t>
            </w:r>
          </w:p>
        </w:tc>
        <w:tc>
          <w:tcPr>
            <w:tcW w:w="1549" w:type="dxa"/>
            <w:tcBorders>
              <w:top w:val="nil"/>
              <w:left w:val="nil"/>
              <w:bottom w:val="single" w:sz="4" w:space="0" w:color="auto"/>
              <w:right w:val="single" w:sz="4" w:space="0" w:color="auto"/>
            </w:tcBorders>
            <w:shd w:val="clear" w:color="auto" w:fill="auto"/>
            <w:vAlign w:val="center"/>
            <w:hideMark/>
          </w:tcPr>
          <w:p w14:paraId="1542C75B"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3DE6B4B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6AFB55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DCC6A74"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161C9F30" w14:textId="77777777" w:rsidR="006905D4" w:rsidRPr="006905D4" w:rsidRDefault="006905D4" w:rsidP="006905D4">
            <w:pPr>
              <w:spacing w:after="0" w:line="240" w:lineRule="auto"/>
              <w:jc w:val="center"/>
              <w:rPr>
                <w:color w:val="000000"/>
                <w:sz w:val="20"/>
              </w:rPr>
            </w:pPr>
            <w:r w:rsidRPr="006905D4">
              <w:rPr>
                <w:color w:val="000000"/>
                <w:sz w:val="20"/>
              </w:rPr>
              <w:t>5.075029</w:t>
            </w:r>
          </w:p>
        </w:tc>
        <w:tc>
          <w:tcPr>
            <w:tcW w:w="1094" w:type="dxa"/>
            <w:tcBorders>
              <w:top w:val="nil"/>
              <w:left w:val="nil"/>
              <w:bottom w:val="single" w:sz="4" w:space="0" w:color="auto"/>
              <w:right w:val="single" w:sz="4" w:space="0" w:color="auto"/>
            </w:tcBorders>
            <w:shd w:val="clear" w:color="auto" w:fill="auto"/>
            <w:vAlign w:val="center"/>
            <w:hideMark/>
          </w:tcPr>
          <w:p w14:paraId="6313AD02" w14:textId="77777777" w:rsidR="006905D4" w:rsidRPr="006905D4" w:rsidRDefault="006905D4" w:rsidP="006905D4">
            <w:pPr>
              <w:spacing w:after="0" w:line="240" w:lineRule="auto"/>
              <w:jc w:val="center"/>
              <w:rPr>
                <w:color w:val="000000"/>
                <w:sz w:val="20"/>
              </w:rPr>
            </w:pPr>
            <w:r w:rsidRPr="006905D4">
              <w:rPr>
                <w:color w:val="000000"/>
                <w:sz w:val="20"/>
              </w:rPr>
              <w:t>0.606811</w:t>
            </w:r>
          </w:p>
        </w:tc>
        <w:tc>
          <w:tcPr>
            <w:tcW w:w="838" w:type="dxa"/>
            <w:tcBorders>
              <w:top w:val="nil"/>
              <w:left w:val="nil"/>
              <w:bottom w:val="single" w:sz="4" w:space="0" w:color="auto"/>
              <w:right w:val="single" w:sz="4" w:space="0" w:color="auto"/>
            </w:tcBorders>
            <w:shd w:val="clear" w:color="auto" w:fill="auto"/>
            <w:vAlign w:val="center"/>
            <w:hideMark/>
          </w:tcPr>
          <w:p w14:paraId="04E104E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785462A" w14:textId="77777777" w:rsidR="006905D4" w:rsidRPr="006905D4" w:rsidRDefault="006905D4" w:rsidP="006905D4">
            <w:pPr>
              <w:spacing w:after="0" w:line="240" w:lineRule="auto"/>
              <w:jc w:val="center"/>
              <w:rPr>
                <w:color w:val="000000"/>
                <w:sz w:val="20"/>
              </w:rPr>
            </w:pPr>
            <w:r w:rsidRPr="006905D4">
              <w:rPr>
                <w:color w:val="000000"/>
                <w:sz w:val="20"/>
              </w:rPr>
              <w:t>2.8</w:t>
            </w:r>
          </w:p>
        </w:tc>
        <w:tc>
          <w:tcPr>
            <w:tcW w:w="1016" w:type="dxa"/>
            <w:tcBorders>
              <w:top w:val="nil"/>
              <w:left w:val="nil"/>
              <w:bottom w:val="single" w:sz="4" w:space="0" w:color="auto"/>
              <w:right w:val="single" w:sz="4" w:space="0" w:color="auto"/>
            </w:tcBorders>
            <w:shd w:val="clear" w:color="auto" w:fill="auto"/>
            <w:vAlign w:val="center"/>
            <w:hideMark/>
          </w:tcPr>
          <w:p w14:paraId="5EE1A0F5"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10E8BFD5"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4C140646"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3741989A"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6A88185F"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58951E72"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15A9244"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AA9EC3D"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3D886BE" w14:textId="77777777" w:rsidR="006905D4" w:rsidRPr="006905D4" w:rsidRDefault="006905D4" w:rsidP="006905D4">
            <w:pPr>
              <w:spacing w:after="0" w:line="240" w:lineRule="auto"/>
              <w:jc w:val="center"/>
              <w:rPr>
                <w:color w:val="000000"/>
                <w:sz w:val="20"/>
              </w:rPr>
            </w:pPr>
            <w:r w:rsidRPr="006905D4">
              <w:rPr>
                <w:color w:val="000000"/>
                <w:sz w:val="20"/>
              </w:rPr>
              <w:t>BC-040</w:t>
            </w:r>
          </w:p>
        </w:tc>
        <w:tc>
          <w:tcPr>
            <w:tcW w:w="1483" w:type="dxa"/>
            <w:tcBorders>
              <w:top w:val="nil"/>
              <w:left w:val="nil"/>
              <w:bottom w:val="single" w:sz="4" w:space="0" w:color="auto"/>
              <w:right w:val="single" w:sz="4" w:space="0" w:color="auto"/>
            </w:tcBorders>
            <w:shd w:val="clear" w:color="auto" w:fill="auto"/>
            <w:vAlign w:val="center"/>
            <w:hideMark/>
          </w:tcPr>
          <w:p w14:paraId="14B602A5" w14:textId="77777777" w:rsidR="006905D4" w:rsidRPr="006905D4" w:rsidRDefault="006905D4" w:rsidP="006905D4">
            <w:pPr>
              <w:spacing w:after="0" w:line="240" w:lineRule="auto"/>
              <w:jc w:val="center"/>
              <w:rPr>
                <w:color w:val="000000"/>
                <w:sz w:val="20"/>
              </w:rPr>
            </w:pPr>
            <w:r w:rsidRPr="006905D4">
              <w:rPr>
                <w:color w:val="000000"/>
                <w:sz w:val="20"/>
              </w:rPr>
              <w:t>River Shore 1848 Indialantic</w:t>
            </w:r>
          </w:p>
        </w:tc>
        <w:tc>
          <w:tcPr>
            <w:tcW w:w="1549" w:type="dxa"/>
            <w:tcBorders>
              <w:top w:val="nil"/>
              <w:left w:val="nil"/>
              <w:bottom w:val="single" w:sz="4" w:space="0" w:color="auto"/>
              <w:right w:val="single" w:sz="4" w:space="0" w:color="auto"/>
            </w:tcBorders>
            <w:shd w:val="clear" w:color="auto" w:fill="auto"/>
            <w:vAlign w:val="center"/>
            <w:hideMark/>
          </w:tcPr>
          <w:p w14:paraId="259034E8"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284A6E44"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A74F334"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3A2FD31"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1ED7F87A" w14:textId="77777777" w:rsidR="006905D4" w:rsidRPr="006905D4" w:rsidRDefault="006905D4" w:rsidP="006905D4">
            <w:pPr>
              <w:spacing w:after="0" w:line="240" w:lineRule="auto"/>
              <w:jc w:val="center"/>
              <w:rPr>
                <w:color w:val="000000"/>
                <w:sz w:val="20"/>
              </w:rPr>
            </w:pPr>
            <w:r w:rsidRPr="006905D4">
              <w:rPr>
                <w:color w:val="000000"/>
                <w:sz w:val="20"/>
              </w:rPr>
              <w:t>4.87445</w:t>
            </w:r>
          </w:p>
        </w:tc>
        <w:tc>
          <w:tcPr>
            <w:tcW w:w="1094" w:type="dxa"/>
            <w:tcBorders>
              <w:top w:val="nil"/>
              <w:left w:val="nil"/>
              <w:bottom w:val="single" w:sz="4" w:space="0" w:color="auto"/>
              <w:right w:val="single" w:sz="4" w:space="0" w:color="auto"/>
            </w:tcBorders>
            <w:shd w:val="clear" w:color="auto" w:fill="auto"/>
            <w:vAlign w:val="center"/>
            <w:hideMark/>
          </w:tcPr>
          <w:p w14:paraId="5E641239" w14:textId="77777777" w:rsidR="006905D4" w:rsidRPr="006905D4" w:rsidRDefault="006905D4" w:rsidP="006905D4">
            <w:pPr>
              <w:spacing w:after="0" w:line="240" w:lineRule="auto"/>
              <w:jc w:val="center"/>
              <w:rPr>
                <w:color w:val="000000"/>
                <w:sz w:val="20"/>
              </w:rPr>
            </w:pPr>
            <w:r w:rsidRPr="006905D4">
              <w:rPr>
                <w:color w:val="000000"/>
                <w:sz w:val="20"/>
              </w:rPr>
              <w:t>0.582884</w:t>
            </w:r>
          </w:p>
        </w:tc>
        <w:tc>
          <w:tcPr>
            <w:tcW w:w="838" w:type="dxa"/>
            <w:tcBorders>
              <w:top w:val="nil"/>
              <w:left w:val="nil"/>
              <w:bottom w:val="single" w:sz="4" w:space="0" w:color="auto"/>
              <w:right w:val="single" w:sz="4" w:space="0" w:color="auto"/>
            </w:tcBorders>
            <w:shd w:val="clear" w:color="auto" w:fill="auto"/>
            <w:vAlign w:val="center"/>
            <w:hideMark/>
          </w:tcPr>
          <w:p w14:paraId="401BED7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A730458" w14:textId="77777777" w:rsidR="006905D4" w:rsidRPr="006905D4" w:rsidRDefault="006905D4" w:rsidP="006905D4">
            <w:pPr>
              <w:spacing w:after="0" w:line="240" w:lineRule="auto"/>
              <w:jc w:val="center"/>
              <w:rPr>
                <w:color w:val="000000"/>
                <w:sz w:val="20"/>
              </w:rPr>
            </w:pPr>
            <w:r w:rsidRPr="006905D4">
              <w:rPr>
                <w:color w:val="000000"/>
                <w:sz w:val="20"/>
              </w:rPr>
              <w:t>2.7</w:t>
            </w:r>
          </w:p>
        </w:tc>
        <w:tc>
          <w:tcPr>
            <w:tcW w:w="1016" w:type="dxa"/>
            <w:tcBorders>
              <w:top w:val="nil"/>
              <w:left w:val="nil"/>
              <w:bottom w:val="single" w:sz="4" w:space="0" w:color="auto"/>
              <w:right w:val="single" w:sz="4" w:space="0" w:color="auto"/>
            </w:tcBorders>
            <w:shd w:val="clear" w:color="auto" w:fill="auto"/>
            <w:vAlign w:val="center"/>
            <w:hideMark/>
          </w:tcPr>
          <w:p w14:paraId="797A6A53" w14:textId="77777777" w:rsidR="006905D4" w:rsidRPr="006905D4" w:rsidRDefault="006905D4" w:rsidP="006905D4">
            <w:pPr>
              <w:spacing w:after="0" w:line="240" w:lineRule="auto"/>
              <w:jc w:val="center"/>
              <w:rPr>
                <w:color w:val="000000"/>
                <w:sz w:val="20"/>
              </w:rPr>
            </w:pPr>
            <w:r w:rsidRPr="006905D4">
              <w:rPr>
                <w:color w:val="000000"/>
                <w:sz w:val="20"/>
              </w:rPr>
              <w:t>31751</w:t>
            </w:r>
          </w:p>
        </w:tc>
        <w:tc>
          <w:tcPr>
            <w:tcW w:w="927" w:type="dxa"/>
            <w:tcBorders>
              <w:top w:val="nil"/>
              <w:left w:val="nil"/>
              <w:bottom w:val="single" w:sz="4" w:space="0" w:color="auto"/>
              <w:right w:val="single" w:sz="4" w:space="0" w:color="auto"/>
            </w:tcBorders>
            <w:shd w:val="clear" w:color="auto" w:fill="auto"/>
            <w:vAlign w:val="center"/>
            <w:hideMark/>
          </w:tcPr>
          <w:p w14:paraId="684DE17E"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0ED09BFB"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73FCB3AA"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40856589"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710BB0F8"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BBDE7E8"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F76B015"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74DF8C3" w14:textId="77777777" w:rsidR="006905D4" w:rsidRPr="006905D4" w:rsidRDefault="006905D4" w:rsidP="006905D4">
            <w:pPr>
              <w:spacing w:after="0" w:line="240" w:lineRule="auto"/>
              <w:jc w:val="center"/>
              <w:rPr>
                <w:color w:val="000000"/>
                <w:sz w:val="20"/>
              </w:rPr>
            </w:pPr>
            <w:r w:rsidRPr="006905D4">
              <w:rPr>
                <w:color w:val="000000"/>
                <w:sz w:val="20"/>
              </w:rPr>
              <w:t>BC-041</w:t>
            </w:r>
          </w:p>
        </w:tc>
        <w:tc>
          <w:tcPr>
            <w:tcW w:w="1483" w:type="dxa"/>
            <w:tcBorders>
              <w:top w:val="nil"/>
              <w:left w:val="nil"/>
              <w:bottom w:val="single" w:sz="4" w:space="0" w:color="auto"/>
              <w:right w:val="single" w:sz="4" w:space="0" w:color="auto"/>
            </w:tcBorders>
            <w:shd w:val="clear" w:color="auto" w:fill="auto"/>
            <w:vAlign w:val="center"/>
            <w:hideMark/>
          </w:tcPr>
          <w:p w14:paraId="454D104E" w14:textId="77777777" w:rsidR="006905D4" w:rsidRPr="006905D4" w:rsidRDefault="006905D4" w:rsidP="006905D4">
            <w:pPr>
              <w:spacing w:after="0" w:line="240" w:lineRule="auto"/>
              <w:jc w:val="center"/>
              <w:rPr>
                <w:color w:val="000000"/>
                <w:sz w:val="20"/>
              </w:rPr>
            </w:pPr>
            <w:r w:rsidRPr="006905D4">
              <w:rPr>
                <w:color w:val="000000"/>
                <w:sz w:val="20"/>
              </w:rPr>
              <w:t>River Shore 1925 Indialantic</w:t>
            </w:r>
          </w:p>
        </w:tc>
        <w:tc>
          <w:tcPr>
            <w:tcW w:w="1549" w:type="dxa"/>
            <w:tcBorders>
              <w:top w:val="nil"/>
              <w:left w:val="nil"/>
              <w:bottom w:val="single" w:sz="4" w:space="0" w:color="auto"/>
              <w:right w:val="single" w:sz="4" w:space="0" w:color="auto"/>
            </w:tcBorders>
            <w:shd w:val="clear" w:color="auto" w:fill="auto"/>
            <w:vAlign w:val="center"/>
            <w:hideMark/>
          </w:tcPr>
          <w:p w14:paraId="38775468"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54EDEBFA"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682B9A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01806DE"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54CC4106" w14:textId="77777777" w:rsidR="006905D4" w:rsidRPr="006905D4" w:rsidRDefault="006905D4" w:rsidP="006905D4">
            <w:pPr>
              <w:spacing w:after="0" w:line="240" w:lineRule="auto"/>
              <w:jc w:val="center"/>
              <w:rPr>
                <w:color w:val="000000"/>
                <w:sz w:val="20"/>
              </w:rPr>
            </w:pPr>
            <w:r w:rsidRPr="006905D4">
              <w:rPr>
                <w:color w:val="000000"/>
                <w:sz w:val="20"/>
              </w:rPr>
              <w:t>34.66021</w:t>
            </w:r>
          </w:p>
        </w:tc>
        <w:tc>
          <w:tcPr>
            <w:tcW w:w="1094" w:type="dxa"/>
            <w:tcBorders>
              <w:top w:val="nil"/>
              <w:left w:val="nil"/>
              <w:bottom w:val="single" w:sz="4" w:space="0" w:color="auto"/>
              <w:right w:val="single" w:sz="4" w:space="0" w:color="auto"/>
            </w:tcBorders>
            <w:shd w:val="clear" w:color="auto" w:fill="auto"/>
            <w:vAlign w:val="center"/>
            <w:hideMark/>
          </w:tcPr>
          <w:p w14:paraId="3AE75CDF" w14:textId="77777777" w:rsidR="006905D4" w:rsidRPr="006905D4" w:rsidRDefault="006905D4" w:rsidP="006905D4">
            <w:pPr>
              <w:spacing w:after="0" w:line="240" w:lineRule="auto"/>
              <w:jc w:val="center"/>
              <w:rPr>
                <w:color w:val="000000"/>
                <w:sz w:val="20"/>
              </w:rPr>
            </w:pPr>
            <w:r w:rsidRPr="006905D4">
              <w:rPr>
                <w:color w:val="000000"/>
                <w:sz w:val="20"/>
              </w:rPr>
              <w:t>4.452528</w:t>
            </w:r>
          </w:p>
        </w:tc>
        <w:tc>
          <w:tcPr>
            <w:tcW w:w="838" w:type="dxa"/>
            <w:tcBorders>
              <w:top w:val="nil"/>
              <w:left w:val="nil"/>
              <w:bottom w:val="single" w:sz="4" w:space="0" w:color="auto"/>
              <w:right w:val="single" w:sz="4" w:space="0" w:color="auto"/>
            </w:tcBorders>
            <w:shd w:val="clear" w:color="auto" w:fill="auto"/>
            <w:vAlign w:val="center"/>
            <w:hideMark/>
          </w:tcPr>
          <w:p w14:paraId="58E29AB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577306" w14:textId="77777777" w:rsidR="006905D4" w:rsidRPr="006905D4" w:rsidRDefault="006905D4" w:rsidP="006905D4">
            <w:pPr>
              <w:spacing w:after="0" w:line="240" w:lineRule="auto"/>
              <w:jc w:val="center"/>
              <w:rPr>
                <w:color w:val="000000"/>
                <w:sz w:val="20"/>
              </w:rPr>
            </w:pPr>
            <w:r w:rsidRPr="006905D4">
              <w:rPr>
                <w:color w:val="000000"/>
                <w:sz w:val="20"/>
              </w:rPr>
              <w:t>7.4</w:t>
            </w:r>
          </w:p>
        </w:tc>
        <w:tc>
          <w:tcPr>
            <w:tcW w:w="1016" w:type="dxa"/>
            <w:tcBorders>
              <w:top w:val="nil"/>
              <w:left w:val="nil"/>
              <w:bottom w:val="single" w:sz="4" w:space="0" w:color="auto"/>
              <w:right w:val="single" w:sz="4" w:space="0" w:color="auto"/>
            </w:tcBorders>
            <w:shd w:val="clear" w:color="auto" w:fill="auto"/>
            <w:vAlign w:val="center"/>
            <w:hideMark/>
          </w:tcPr>
          <w:p w14:paraId="1DE4544B"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5B82940A"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3B7638D2"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16EAD6D"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4DFFFFF8"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07A1DF45"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8911F2A"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2657EE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2AC13171" w14:textId="77777777" w:rsidR="006905D4" w:rsidRPr="006905D4" w:rsidRDefault="006905D4" w:rsidP="006905D4">
            <w:pPr>
              <w:spacing w:after="0" w:line="240" w:lineRule="auto"/>
              <w:jc w:val="center"/>
              <w:rPr>
                <w:color w:val="000000"/>
                <w:sz w:val="20"/>
              </w:rPr>
            </w:pPr>
            <w:r w:rsidRPr="006905D4">
              <w:rPr>
                <w:color w:val="000000"/>
                <w:sz w:val="20"/>
              </w:rPr>
              <w:t>BC-042</w:t>
            </w:r>
          </w:p>
        </w:tc>
        <w:tc>
          <w:tcPr>
            <w:tcW w:w="1483" w:type="dxa"/>
            <w:tcBorders>
              <w:top w:val="nil"/>
              <w:left w:val="nil"/>
              <w:bottom w:val="single" w:sz="4" w:space="0" w:color="auto"/>
              <w:right w:val="single" w:sz="4" w:space="0" w:color="auto"/>
            </w:tcBorders>
            <w:shd w:val="clear" w:color="auto" w:fill="auto"/>
            <w:vAlign w:val="center"/>
            <w:hideMark/>
          </w:tcPr>
          <w:p w14:paraId="50927C43" w14:textId="77777777" w:rsidR="006905D4" w:rsidRPr="006905D4" w:rsidRDefault="006905D4" w:rsidP="006905D4">
            <w:pPr>
              <w:spacing w:after="0" w:line="240" w:lineRule="auto"/>
              <w:jc w:val="center"/>
              <w:rPr>
                <w:color w:val="000000"/>
                <w:sz w:val="20"/>
              </w:rPr>
            </w:pPr>
            <w:r w:rsidRPr="006905D4">
              <w:rPr>
                <w:color w:val="000000"/>
                <w:sz w:val="20"/>
              </w:rPr>
              <w:t>Cedar Lane Indialantic</w:t>
            </w:r>
          </w:p>
        </w:tc>
        <w:tc>
          <w:tcPr>
            <w:tcW w:w="1549" w:type="dxa"/>
            <w:tcBorders>
              <w:top w:val="nil"/>
              <w:left w:val="nil"/>
              <w:bottom w:val="single" w:sz="4" w:space="0" w:color="auto"/>
              <w:right w:val="single" w:sz="4" w:space="0" w:color="auto"/>
            </w:tcBorders>
            <w:shd w:val="clear" w:color="auto" w:fill="auto"/>
            <w:vAlign w:val="center"/>
            <w:hideMark/>
          </w:tcPr>
          <w:p w14:paraId="1EB609BB"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48A01A48"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11D23B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5EFB1A5"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277EC715" w14:textId="77777777" w:rsidR="006905D4" w:rsidRPr="006905D4" w:rsidRDefault="006905D4" w:rsidP="006905D4">
            <w:pPr>
              <w:spacing w:after="0" w:line="240" w:lineRule="auto"/>
              <w:jc w:val="center"/>
              <w:rPr>
                <w:color w:val="000000"/>
                <w:sz w:val="20"/>
              </w:rPr>
            </w:pPr>
            <w:r w:rsidRPr="006905D4">
              <w:rPr>
                <w:color w:val="000000"/>
                <w:sz w:val="20"/>
              </w:rPr>
              <w:t>6.65755</w:t>
            </w:r>
          </w:p>
        </w:tc>
        <w:tc>
          <w:tcPr>
            <w:tcW w:w="1094" w:type="dxa"/>
            <w:tcBorders>
              <w:top w:val="nil"/>
              <w:left w:val="nil"/>
              <w:bottom w:val="single" w:sz="4" w:space="0" w:color="auto"/>
              <w:right w:val="single" w:sz="4" w:space="0" w:color="auto"/>
            </w:tcBorders>
            <w:shd w:val="clear" w:color="auto" w:fill="auto"/>
            <w:vAlign w:val="center"/>
            <w:hideMark/>
          </w:tcPr>
          <w:p w14:paraId="45A836B0" w14:textId="77777777" w:rsidR="006905D4" w:rsidRPr="006905D4" w:rsidRDefault="006905D4" w:rsidP="006905D4">
            <w:pPr>
              <w:spacing w:after="0" w:line="240" w:lineRule="auto"/>
              <w:jc w:val="center"/>
              <w:rPr>
                <w:color w:val="000000"/>
                <w:sz w:val="20"/>
              </w:rPr>
            </w:pPr>
            <w:r w:rsidRPr="006905D4">
              <w:rPr>
                <w:color w:val="000000"/>
                <w:sz w:val="20"/>
              </w:rPr>
              <w:t>0.797401</w:t>
            </w:r>
          </w:p>
        </w:tc>
        <w:tc>
          <w:tcPr>
            <w:tcW w:w="838" w:type="dxa"/>
            <w:tcBorders>
              <w:top w:val="nil"/>
              <w:left w:val="nil"/>
              <w:bottom w:val="single" w:sz="4" w:space="0" w:color="auto"/>
              <w:right w:val="single" w:sz="4" w:space="0" w:color="auto"/>
            </w:tcBorders>
            <w:shd w:val="clear" w:color="auto" w:fill="auto"/>
            <w:vAlign w:val="center"/>
            <w:hideMark/>
          </w:tcPr>
          <w:p w14:paraId="6146D16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4DC69F4" w14:textId="77777777" w:rsidR="006905D4" w:rsidRPr="006905D4" w:rsidRDefault="006905D4" w:rsidP="006905D4">
            <w:pPr>
              <w:spacing w:after="0" w:line="240" w:lineRule="auto"/>
              <w:jc w:val="center"/>
              <w:rPr>
                <w:color w:val="000000"/>
                <w:sz w:val="20"/>
              </w:rPr>
            </w:pPr>
            <w:r w:rsidRPr="006905D4">
              <w:rPr>
                <w:color w:val="000000"/>
                <w:sz w:val="20"/>
              </w:rPr>
              <w:t>3.8</w:t>
            </w:r>
          </w:p>
        </w:tc>
        <w:tc>
          <w:tcPr>
            <w:tcW w:w="1016" w:type="dxa"/>
            <w:tcBorders>
              <w:top w:val="nil"/>
              <w:left w:val="nil"/>
              <w:bottom w:val="single" w:sz="4" w:space="0" w:color="auto"/>
              <w:right w:val="single" w:sz="4" w:space="0" w:color="auto"/>
            </w:tcBorders>
            <w:shd w:val="clear" w:color="auto" w:fill="auto"/>
            <w:vAlign w:val="center"/>
            <w:hideMark/>
          </w:tcPr>
          <w:p w14:paraId="46D9BA6A"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29D14941"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5CF406CC"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18B5A531"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0B8EFD8E"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64F54F81"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7FF13C2"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FA5F46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5C9F22EF" w14:textId="77777777" w:rsidR="006905D4" w:rsidRPr="006905D4" w:rsidRDefault="006905D4" w:rsidP="006905D4">
            <w:pPr>
              <w:spacing w:after="0" w:line="240" w:lineRule="auto"/>
              <w:jc w:val="center"/>
              <w:rPr>
                <w:color w:val="000000"/>
                <w:sz w:val="20"/>
              </w:rPr>
            </w:pPr>
            <w:r w:rsidRPr="006905D4">
              <w:rPr>
                <w:color w:val="000000"/>
                <w:sz w:val="20"/>
              </w:rPr>
              <w:t>BC-043</w:t>
            </w:r>
          </w:p>
        </w:tc>
        <w:tc>
          <w:tcPr>
            <w:tcW w:w="1483" w:type="dxa"/>
            <w:tcBorders>
              <w:top w:val="nil"/>
              <w:left w:val="nil"/>
              <w:bottom w:val="single" w:sz="4" w:space="0" w:color="auto"/>
              <w:right w:val="single" w:sz="4" w:space="0" w:color="auto"/>
            </w:tcBorders>
            <w:shd w:val="clear" w:color="auto" w:fill="auto"/>
            <w:vAlign w:val="center"/>
            <w:hideMark/>
          </w:tcPr>
          <w:p w14:paraId="600C1825" w14:textId="77777777" w:rsidR="006905D4" w:rsidRPr="006905D4" w:rsidRDefault="006905D4" w:rsidP="006905D4">
            <w:pPr>
              <w:spacing w:after="0" w:line="240" w:lineRule="auto"/>
              <w:jc w:val="center"/>
              <w:rPr>
                <w:color w:val="000000"/>
                <w:sz w:val="20"/>
              </w:rPr>
            </w:pPr>
            <w:r w:rsidRPr="006905D4">
              <w:rPr>
                <w:color w:val="000000"/>
                <w:sz w:val="20"/>
              </w:rPr>
              <w:t>Riverview 9856 Indialantic</w:t>
            </w:r>
          </w:p>
        </w:tc>
        <w:tc>
          <w:tcPr>
            <w:tcW w:w="1549" w:type="dxa"/>
            <w:tcBorders>
              <w:top w:val="nil"/>
              <w:left w:val="nil"/>
              <w:bottom w:val="single" w:sz="4" w:space="0" w:color="auto"/>
              <w:right w:val="single" w:sz="4" w:space="0" w:color="auto"/>
            </w:tcBorders>
            <w:shd w:val="clear" w:color="auto" w:fill="auto"/>
            <w:vAlign w:val="center"/>
            <w:hideMark/>
          </w:tcPr>
          <w:p w14:paraId="4B071DCE"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6B0F43E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3AD97A4"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59F3F6C"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7951120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62EC52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B4E652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98C3A6D" w14:textId="77777777" w:rsidR="006905D4" w:rsidRPr="006905D4" w:rsidRDefault="006905D4" w:rsidP="006905D4">
            <w:pPr>
              <w:spacing w:after="0" w:line="240" w:lineRule="auto"/>
              <w:jc w:val="center"/>
              <w:rPr>
                <w:color w:val="000000"/>
                <w:sz w:val="20"/>
              </w:rPr>
            </w:pPr>
            <w:r w:rsidRPr="006905D4">
              <w:rPr>
                <w:color w:val="000000"/>
                <w:sz w:val="20"/>
              </w:rPr>
              <w:t>5.7</w:t>
            </w:r>
          </w:p>
        </w:tc>
        <w:tc>
          <w:tcPr>
            <w:tcW w:w="1016" w:type="dxa"/>
            <w:tcBorders>
              <w:top w:val="nil"/>
              <w:left w:val="nil"/>
              <w:bottom w:val="single" w:sz="4" w:space="0" w:color="auto"/>
              <w:right w:val="single" w:sz="4" w:space="0" w:color="auto"/>
            </w:tcBorders>
            <w:shd w:val="clear" w:color="auto" w:fill="auto"/>
            <w:vAlign w:val="center"/>
            <w:hideMark/>
          </w:tcPr>
          <w:p w14:paraId="23AA4197"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14:paraId="55A2F71A"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67EE7197"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188A332"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31E979E0"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4D1AC1AD"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F7EC7E"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F38757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03FE3776" w14:textId="77777777" w:rsidR="006905D4" w:rsidRPr="006905D4" w:rsidRDefault="006905D4" w:rsidP="006905D4">
            <w:pPr>
              <w:spacing w:after="0" w:line="240" w:lineRule="auto"/>
              <w:jc w:val="center"/>
              <w:rPr>
                <w:color w:val="000000"/>
                <w:sz w:val="20"/>
              </w:rPr>
            </w:pPr>
            <w:r w:rsidRPr="006905D4">
              <w:rPr>
                <w:color w:val="000000"/>
                <w:sz w:val="20"/>
              </w:rPr>
              <w:t>BC-044</w:t>
            </w:r>
          </w:p>
        </w:tc>
        <w:tc>
          <w:tcPr>
            <w:tcW w:w="1483" w:type="dxa"/>
            <w:tcBorders>
              <w:top w:val="nil"/>
              <w:left w:val="nil"/>
              <w:bottom w:val="single" w:sz="4" w:space="0" w:color="auto"/>
              <w:right w:val="single" w:sz="4" w:space="0" w:color="auto"/>
            </w:tcBorders>
            <w:shd w:val="clear" w:color="auto" w:fill="auto"/>
            <w:vAlign w:val="center"/>
            <w:hideMark/>
          </w:tcPr>
          <w:p w14:paraId="4AA26150" w14:textId="77777777" w:rsidR="006905D4" w:rsidRPr="006905D4" w:rsidRDefault="006905D4" w:rsidP="006905D4">
            <w:pPr>
              <w:spacing w:after="0" w:line="240" w:lineRule="auto"/>
              <w:jc w:val="center"/>
              <w:rPr>
                <w:color w:val="000000"/>
                <w:sz w:val="20"/>
              </w:rPr>
            </w:pPr>
            <w:r w:rsidRPr="006905D4">
              <w:rPr>
                <w:color w:val="000000"/>
                <w:sz w:val="20"/>
              </w:rPr>
              <w:t>Riverview 9864 Indialantic</w:t>
            </w:r>
          </w:p>
        </w:tc>
        <w:tc>
          <w:tcPr>
            <w:tcW w:w="1549" w:type="dxa"/>
            <w:tcBorders>
              <w:top w:val="nil"/>
              <w:left w:val="nil"/>
              <w:bottom w:val="single" w:sz="4" w:space="0" w:color="auto"/>
              <w:right w:val="single" w:sz="4" w:space="0" w:color="auto"/>
            </w:tcBorders>
            <w:shd w:val="clear" w:color="auto" w:fill="auto"/>
            <w:vAlign w:val="center"/>
            <w:hideMark/>
          </w:tcPr>
          <w:p w14:paraId="527C23C9"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7F75BB2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29A691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BD822C"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7937B96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9CFD7E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59B1AD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A61034C" w14:textId="77777777" w:rsidR="006905D4" w:rsidRPr="006905D4" w:rsidRDefault="006905D4" w:rsidP="006905D4">
            <w:pPr>
              <w:spacing w:after="0" w:line="240" w:lineRule="auto"/>
              <w:jc w:val="center"/>
              <w:rPr>
                <w:color w:val="000000"/>
                <w:sz w:val="20"/>
              </w:rPr>
            </w:pPr>
            <w:r w:rsidRPr="006905D4">
              <w:rPr>
                <w:color w:val="000000"/>
                <w:sz w:val="20"/>
              </w:rPr>
              <w:t>98.5</w:t>
            </w:r>
          </w:p>
        </w:tc>
        <w:tc>
          <w:tcPr>
            <w:tcW w:w="1016" w:type="dxa"/>
            <w:tcBorders>
              <w:top w:val="nil"/>
              <w:left w:val="nil"/>
              <w:bottom w:val="single" w:sz="4" w:space="0" w:color="auto"/>
              <w:right w:val="single" w:sz="4" w:space="0" w:color="auto"/>
            </w:tcBorders>
            <w:shd w:val="clear" w:color="auto" w:fill="auto"/>
            <w:vAlign w:val="center"/>
            <w:hideMark/>
          </w:tcPr>
          <w:p w14:paraId="46C82AA3"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14:paraId="0818999E"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32C9F32E"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0882E8B5"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212615B0"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5EDFC868"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684E14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2C3ACC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27C70590" w14:textId="77777777" w:rsidR="006905D4" w:rsidRPr="006905D4" w:rsidRDefault="006905D4" w:rsidP="006905D4">
            <w:pPr>
              <w:spacing w:after="0" w:line="240" w:lineRule="auto"/>
              <w:jc w:val="center"/>
              <w:rPr>
                <w:color w:val="000000"/>
                <w:sz w:val="20"/>
              </w:rPr>
            </w:pPr>
            <w:r w:rsidRPr="006905D4">
              <w:rPr>
                <w:color w:val="000000"/>
                <w:sz w:val="20"/>
              </w:rPr>
              <w:t>BC-045</w:t>
            </w:r>
          </w:p>
        </w:tc>
        <w:tc>
          <w:tcPr>
            <w:tcW w:w="1483" w:type="dxa"/>
            <w:tcBorders>
              <w:top w:val="nil"/>
              <w:left w:val="nil"/>
              <w:bottom w:val="single" w:sz="4" w:space="0" w:color="auto"/>
              <w:right w:val="single" w:sz="4" w:space="0" w:color="auto"/>
            </w:tcBorders>
            <w:shd w:val="clear" w:color="auto" w:fill="auto"/>
            <w:vAlign w:val="center"/>
            <w:hideMark/>
          </w:tcPr>
          <w:p w14:paraId="192D278E" w14:textId="77777777" w:rsidR="006905D4" w:rsidRPr="006905D4" w:rsidRDefault="006905D4" w:rsidP="006905D4">
            <w:pPr>
              <w:spacing w:after="0" w:line="240" w:lineRule="auto"/>
              <w:jc w:val="center"/>
              <w:rPr>
                <w:color w:val="000000"/>
                <w:sz w:val="20"/>
              </w:rPr>
            </w:pPr>
            <w:r w:rsidRPr="006905D4">
              <w:rPr>
                <w:color w:val="000000"/>
                <w:sz w:val="20"/>
              </w:rPr>
              <w:t>Oak Ridge Indialantic</w:t>
            </w:r>
          </w:p>
        </w:tc>
        <w:tc>
          <w:tcPr>
            <w:tcW w:w="1549" w:type="dxa"/>
            <w:tcBorders>
              <w:top w:val="nil"/>
              <w:left w:val="nil"/>
              <w:bottom w:val="single" w:sz="4" w:space="0" w:color="auto"/>
              <w:right w:val="single" w:sz="4" w:space="0" w:color="auto"/>
            </w:tcBorders>
            <w:shd w:val="clear" w:color="auto" w:fill="auto"/>
            <w:vAlign w:val="center"/>
            <w:hideMark/>
          </w:tcPr>
          <w:p w14:paraId="74532C94"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35E21A3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3E153C0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AB9B6C"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05766CC2" w14:textId="77777777" w:rsidR="006905D4" w:rsidRPr="006905D4" w:rsidRDefault="006905D4" w:rsidP="006905D4">
            <w:pPr>
              <w:spacing w:after="0" w:line="240" w:lineRule="auto"/>
              <w:jc w:val="center"/>
              <w:rPr>
                <w:color w:val="000000"/>
                <w:sz w:val="20"/>
              </w:rPr>
            </w:pPr>
            <w:r w:rsidRPr="006905D4">
              <w:rPr>
                <w:color w:val="000000"/>
                <w:sz w:val="20"/>
              </w:rPr>
              <w:t>219.2554</w:t>
            </w:r>
          </w:p>
        </w:tc>
        <w:tc>
          <w:tcPr>
            <w:tcW w:w="1094" w:type="dxa"/>
            <w:tcBorders>
              <w:top w:val="nil"/>
              <w:left w:val="nil"/>
              <w:bottom w:val="single" w:sz="4" w:space="0" w:color="auto"/>
              <w:right w:val="single" w:sz="4" w:space="0" w:color="auto"/>
            </w:tcBorders>
            <w:shd w:val="clear" w:color="auto" w:fill="auto"/>
            <w:vAlign w:val="center"/>
            <w:hideMark/>
          </w:tcPr>
          <w:p w14:paraId="2B36FEE2" w14:textId="77777777" w:rsidR="006905D4" w:rsidRPr="006905D4" w:rsidRDefault="006905D4" w:rsidP="006905D4">
            <w:pPr>
              <w:spacing w:after="0" w:line="240" w:lineRule="auto"/>
              <w:jc w:val="center"/>
              <w:rPr>
                <w:color w:val="000000"/>
                <w:sz w:val="20"/>
              </w:rPr>
            </w:pPr>
            <w:r w:rsidRPr="006905D4">
              <w:rPr>
                <w:color w:val="000000"/>
                <w:sz w:val="20"/>
              </w:rPr>
              <w:t>25.80792</w:t>
            </w:r>
          </w:p>
        </w:tc>
        <w:tc>
          <w:tcPr>
            <w:tcW w:w="838" w:type="dxa"/>
            <w:tcBorders>
              <w:top w:val="nil"/>
              <w:left w:val="nil"/>
              <w:bottom w:val="single" w:sz="4" w:space="0" w:color="auto"/>
              <w:right w:val="single" w:sz="4" w:space="0" w:color="auto"/>
            </w:tcBorders>
            <w:shd w:val="clear" w:color="auto" w:fill="auto"/>
            <w:vAlign w:val="center"/>
            <w:hideMark/>
          </w:tcPr>
          <w:p w14:paraId="77DCE49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03B43EF" w14:textId="77777777" w:rsidR="006905D4" w:rsidRPr="006905D4" w:rsidRDefault="006905D4" w:rsidP="006905D4">
            <w:pPr>
              <w:spacing w:after="0" w:line="240" w:lineRule="auto"/>
              <w:jc w:val="center"/>
              <w:rPr>
                <w:color w:val="000000"/>
                <w:sz w:val="20"/>
              </w:rPr>
            </w:pPr>
            <w:r w:rsidRPr="006905D4">
              <w:rPr>
                <w:color w:val="000000"/>
                <w:sz w:val="20"/>
              </w:rPr>
              <w:t>126.5</w:t>
            </w:r>
          </w:p>
        </w:tc>
        <w:tc>
          <w:tcPr>
            <w:tcW w:w="1016" w:type="dxa"/>
            <w:tcBorders>
              <w:top w:val="nil"/>
              <w:left w:val="nil"/>
              <w:bottom w:val="single" w:sz="4" w:space="0" w:color="auto"/>
              <w:right w:val="single" w:sz="4" w:space="0" w:color="auto"/>
            </w:tcBorders>
            <w:shd w:val="clear" w:color="auto" w:fill="auto"/>
            <w:vAlign w:val="center"/>
            <w:hideMark/>
          </w:tcPr>
          <w:p w14:paraId="2CAA0D0E"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927" w:type="dxa"/>
            <w:tcBorders>
              <w:top w:val="nil"/>
              <w:left w:val="nil"/>
              <w:bottom w:val="single" w:sz="4" w:space="0" w:color="auto"/>
              <w:right w:val="single" w:sz="4" w:space="0" w:color="auto"/>
            </w:tcBorders>
            <w:shd w:val="clear" w:color="auto" w:fill="auto"/>
            <w:vAlign w:val="center"/>
            <w:hideMark/>
          </w:tcPr>
          <w:p w14:paraId="12C394DA"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74321C99"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1801CA2"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6AD740DA"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41CA9715"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A18161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9158306"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695035E6" w14:textId="77777777" w:rsidR="006905D4" w:rsidRPr="006905D4" w:rsidRDefault="006905D4" w:rsidP="006905D4">
            <w:pPr>
              <w:spacing w:after="0" w:line="240" w:lineRule="auto"/>
              <w:jc w:val="center"/>
              <w:rPr>
                <w:color w:val="000000"/>
                <w:sz w:val="20"/>
              </w:rPr>
            </w:pPr>
            <w:r w:rsidRPr="006905D4">
              <w:rPr>
                <w:color w:val="000000"/>
                <w:sz w:val="20"/>
              </w:rPr>
              <w:t>BC-046</w:t>
            </w:r>
          </w:p>
        </w:tc>
        <w:tc>
          <w:tcPr>
            <w:tcW w:w="1483" w:type="dxa"/>
            <w:tcBorders>
              <w:top w:val="nil"/>
              <w:left w:val="nil"/>
              <w:bottom w:val="single" w:sz="4" w:space="0" w:color="auto"/>
              <w:right w:val="single" w:sz="4" w:space="0" w:color="auto"/>
            </w:tcBorders>
            <w:shd w:val="clear" w:color="auto" w:fill="auto"/>
            <w:vAlign w:val="center"/>
            <w:hideMark/>
          </w:tcPr>
          <w:p w14:paraId="4530A5A6" w14:textId="77777777" w:rsidR="006905D4" w:rsidRPr="006905D4" w:rsidRDefault="006905D4" w:rsidP="006905D4">
            <w:pPr>
              <w:spacing w:after="0" w:line="240" w:lineRule="auto"/>
              <w:jc w:val="center"/>
              <w:rPr>
                <w:color w:val="000000"/>
                <w:sz w:val="20"/>
              </w:rPr>
            </w:pPr>
            <w:r w:rsidRPr="006905D4">
              <w:rPr>
                <w:color w:val="000000"/>
                <w:sz w:val="20"/>
              </w:rPr>
              <w:t>Kingsmill-Aurora Phase 2</w:t>
            </w:r>
          </w:p>
        </w:tc>
        <w:tc>
          <w:tcPr>
            <w:tcW w:w="1549" w:type="dxa"/>
            <w:tcBorders>
              <w:top w:val="nil"/>
              <w:left w:val="nil"/>
              <w:bottom w:val="single" w:sz="4" w:space="0" w:color="auto"/>
              <w:right w:val="single" w:sz="4" w:space="0" w:color="auto"/>
            </w:tcBorders>
            <w:shd w:val="clear" w:color="auto" w:fill="auto"/>
            <w:vAlign w:val="center"/>
            <w:hideMark/>
          </w:tcPr>
          <w:p w14:paraId="764FBD20" w14:textId="1D6A4505" w:rsidR="006905D4" w:rsidRPr="006905D4" w:rsidRDefault="006905D4" w:rsidP="006905D4">
            <w:pPr>
              <w:spacing w:after="0" w:line="240" w:lineRule="auto"/>
              <w:jc w:val="center"/>
              <w:rPr>
                <w:color w:val="000000"/>
                <w:sz w:val="20"/>
              </w:rPr>
            </w:pPr>
            <w:r w:rsidRPr="006905D4">
              <w:rPr>
                <w:color w:val="000000"/>
                <w:sz w:val="20"/>
              </w:rPr>
              <w:t>Expansion of a Wet Detention Pond and adding Denitrifcation to pond slope.</w:t>
            </w:r>
          </w:p>
        </w:tc>
        <w:tc>
          <w:tcPr>
            <w:tcW w:w="1916" w:type="dxa"/>
            <w:tcBorders>
              <w:top w:val="nil"/>
              <w:left w:val="nil"/>
              <w:bottom w:val="single" w:sz="4" w:space="0" w:color="auto"/>
              <w:right w:val="single" w:sz="4" w:space="0" w:color="auto"/>
            </w:tcBorders>
            <w:shd w:val="clear" w:color="auto" w:fill="auto"/>
            <w:vAlign w:val="center"/>
            <w:hideMark/>
          </w:tcPr>
          <w:p w14:paraId="6C175D13"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75A83D5"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6806BCE" w14:textId="77777777" w:rsidR="006905D4" w:rsidRPr="006905D4" w:rsidRDefault="006905D4" w:rsidP="006905D4">
            <w:pPr>
              <w:spacing w:after="0" w:line="240" w:lineRule="auto"/>
              <w:jc w:val="center"/>
              <w:rPr>
                <w:color w:val="000000"/>
                <w:sz w:val="20"/>
              </w:rPr>
            </w:pPr>
            <w:r w:rsidRPr="006905D4">
              <w:rPr>
                <w:color w:val="000000"/>
                <w:sz w:val="20"/>
              </w:rPr>
              <w:t>2022</w:t>
            </w:r>
          </w:p>
        </w:tc>
        <w:tc>
          <w:tcPr>
            <w:tcW w:w="1094" w:type="dxa"/>
            <w:tcBorders>
              <w:top w:val="nil"/>
              <w:left w:val="nil"/>
              <w:bottom w:val="single" w:sz="4" w:space="0" w:color="auto"/>
              <w:right w:val="single" w:sz="4" w:space="0" w:color="auto"/>
            </w:tcBorders>
            <w:shd w:val="clear" w:color="auto" w:fill="auto"/>
            <w:vAlign w:val="center"/>
            <w:hideMark/>
          </w:tcPr>
          <w:p w14:paraId="47B4871E" w14:textId="77777777" w:rsidR="006905D4" w:rsidRPr="006905D4" w:rsidRDefault="006905D4" w:rsidP="006905D4">
            <w:pPr>
              <w:spacing w:after="0" w:line="240" w:lineRule="auto"/>
              <w:jc w:val="center"/>
              <w:rPr>
                <w:color w:val="000000"/>
                <w:sz w:val="20"/>
              </w:rPr>
            </w:pPr>
            <w:r w:rsidRPr="006905D4">
              <w:rPr>
                <w:color w:val="000000"/>
                <w:sz w:val="20"/>
              </w:rPr>
              <w:t>3354.058</w:t>
            </w:r>
          </w:p>
        </w:tc>
        <w:tc>
          <w:tcPr>
            <w:tcW w:w="1094" w:type="dxa"/>
            <w:tcBorders>
              <w:top w:val="nil"/>
              <w:left w:val="nil"/>
              <w:bottom w:val="single" w:sz="4" w:space="0" w:color="auto"/>
              <w:right w:val="single" w:sz="4" w:space="0" w:color="auto"/>
            </w:tcBorders>
            <w:shd w:val="clear" w:color="auto" w:fill="auto"/>
            <w:vAlign w:val="center"/>
            <w:hideMark/>
          </w:tcPr>
          <w:p w14:paraId="73B05619" w14:textId="77777777" w:rsidR="006905D4" w:rsidRPr="006905D4" w:rsidRDefault="006905D4" w:rsidP="006905D4">
            <w:pPr>
              <w:spacing w:after="0" w:line="240" w:lineRule="auto"/>
              <w:jc w:val="center"/>
              <w:rPr>
                <w:color w:val="000000"/>
                <w:sz w:val="20"/>
              </w:rPr>
            </w:pPr>
            <w:r w:rsidRPr="006905D4">
              <w:rPr>
                <w:color w:val="000000"/>
                <w:sz w:val="20"/>
              </w:rPr>
              <w:t>915.9812</w:t>
            </w:r>
          </w:p>
        </w:tc>
        <w:tc>
          <w:tcPr>
            <w:tcW w:w="838" w:type="dxa"/>
            <w:tcBorders>
              <w:top w:val="nil"/>
              <w:left w:val="nil"/>
              <w:bottom w:val="single" w:sz="4" w:space="0" w:color="auto"/>
              <w:right w:val="single" w:sz="4" w:space="0" w:color="auto"/>
            </w:tcBorders>
            <w:shd w:val="clear" w:color="auto" w:fill="auto"/>
            <w:vAlign w:val="center"/>
            <w:hideMark/>
          </w:tcPr>
          <w:p w14:paraId="4EE3F2D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9E91D2C" w14:textId="77777777" w:rsidR="006905D4" w:rsidRPr="006905D4" w:rsidRDefault="006905D4" w:rsidP="006905D4">
            <w:pPr>
              <w:spacing w:after="0" w:line="240" w:lineRule="auto"/>
              <w:jc w:val="center"/>
              <w:rPr>
                <w:color w:val="000000"/>
                <w:sz w:val="20"/>
              </w:rPr>
            </w:pPr>
            <w:r w:rsidRPr="006905D4">
              <w:rPr>
                <w:color w:val="000000"/>
                <w:sz w:val="20"/>
              </w:rPr>
              <w:t>1220.4</w:t>
            </w:r>
          </w:p>
        </w:tc>
        <w:tc>
          <w:tcPr>
            <w:tcW w:w="1016" w:type="dxa"/>
            <w:tcBorders>
              <w:top w:val="nil"/>
              <w:left w:val="nil"/>
              <w:bottom w:val="single" w:sz="4" w:space="0" w:color="auto"/>
              <w:right w:val="single" w:sz="4" w:space="0" w:color="auto"/>
            </w:tcBorders>
            <w:shd w:val="clear" w:color="auto" w:fill="auto"/>
            <w:vAlign w:val="center"/>
            <w:hideMark/>
          </w:tcPr>
          <w:p w14:paraId="1F10D164" w14:textId="77777777" w:rsidR="006905D4" w:rsidRPr="006905D4" w:rsidRDefault="006905D4" w:rsidP="006905D4">
            <w:pPr>
              <w:spacing w:after="0" w:line="240" w:lineRule="auto"/>
              <w:jc w:val="center"/>
              <w:rPr>
                <w:color w:val="000000"/>
                <w:sz w:val="20"/>
              </w:rPr>
            </w:pPr>
            <w:r w:rsidRPr="006905D4">
              <w:rPr>
                <w:color w:val="000000"/>
                <w:sz w:val="20"/>
              </w:rPr>
              <w:t>1600000</w:t>
            </w:r>
          </w:p>
        </w:tc>
        <w:tc>
          <w:tcPr>
            <w:tcW w:w="927" w:type="dxa"/>
            <w:tcBorders>
              <w:top w:val="nil"/>
              <w:left w:val="nil"/>
              <w:bottom w:val="single" w:sz="4" w:space="0" w:color="auto"/>
              <w:right w:val="single" w:sz="4" w:space="0" w:color="auto"/>
            </w:tcBorders>
            <w:shd w:val="clear" w:color="auto" w:fill="auto"/>
            <w:vAlign w:val="center"/>
            <w:hideMark/>
          </w:tcPr>
          <w:p w14:paraId="633DA9D7"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4FA98601"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14:paraId="3586B99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C8ABEE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E46D727"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412E170"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35F533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B0924EC" w14:textId="77777777" w:rsidR="006905D4" w:rsidRPr="006905D4" w:rsidRDefault="006905D4" w:rsidP="006905D4">
            <w:pPr>
              <w:spacing w:after="0" w:line="240" w:lineRule="auto"/>
              <w:jc w:val="center"/>
              <w:rPr>
                <w:color w:val="000000"/>
                <w:sz w:val="20"/>
              </w:rPr>
            </w:pPr>
            <w:r w:rsidRPr="006905D4">
              <w:rPr>
                <w:color w:val="000000"/>
                <w:sz w:val="20"/>
              </w:rPr>
              <w:t>BC-047</w:t>
            </w:r>
          </w:p>
        </w:tc>
        <w:tc>
          <w:tcPr>
            <w:tcW w:w="1483" w:type="dxa"/>
            <w:tcBorders>
              <w:top w:val="nil"/>
              <w:left w:val="nil"/>
              <w:bottom w:val="single" w:sz="4" w:space="0" w:color="auto"/>
              <w:right w:val="single" w:sz="4" w:space="0" w:color="auto"/>
            </w:tcBorders>
            <w:shd w:val="clear" w:color="auto" w:fill="auto"/>
            <w:vAlign w:val="center"/>
            <w:hideMark/>
          </w:tcPr>
          <w:p w14:paraId="58DA62CD" w14:textId="77777777" w:rsidR="006905D4" w:rsidRPr="006905D4" w:rsidRDefault="006905D4" w:rsidP="006905D4">
            <w:pPr>
              <w:spacing w:after="0" w:line="240" w:lineRule="auto"/>
              <w:jc w:val="center"/>
              <w:rPr>
                <w:color w:val="000000"/>
                <w:sz w:val="20"/>
              </w:rPr>
            </w:pPr>
            <w:r w:rsidRPr="006905D4">
              <w:rPr>
                <w:color w:val="000000"/>
                <w:sz w:val="20"/>
              </w:rPr>
              <w:t>Sediment Trap, Grated Inlet Basket, Inlet Weir Cleaning</w:t>
            </w:r>
          </w:p>
        </w:tc>
        <w:tc>
          <w:tcPr>
            <w:tcW w:w="1549" w:type="dxa"/>
            <w:tcBorders>
              <w:top w:val="nil"/>
              <w:left w:val="nil"/>
              <w:bottom w:val="single" w:sz="4" w:space="0" w:color="auto"/>
              <w:right w:val="single" w:sz="4" w:space="0" w:color="auto"/>
            </w:tcBorders>
            <w:shd w:val="clear" w:color="auto" w:fill="auto"/>
            <w:vAlign w:val="center"/>
            <w:hideMark/>
          </w:tcPr>
          <w:p w14:paraId="4D0D300F" w14:textId="77777777" w:rsidR="006905D4" w:rsidRPr="006905D4" w:rsidRDefault="006905D4" w:rsidP="006905D4">
            <w:pPr>
              <w:spacing w:after="0" w:line="240" w:lineRule="auto"/>
              <w:jc w:val="center"/>
              <w:rPr>
                <w:color w:val="000000"/>
                <w:sz w:val="20"/>
              </w:rPr>
            </w:pPr>
            <w:r w:rsidRPr="006905D4">
              <w:rPr>
                <w:color w:val="000000"/>
                <w:sz w:val="20"/>
              </w:rPr>
              <w:t>Annual maintenance, removing captured debris from structures.</w:t>
            </w:r>
          </w:p>
        </w:tc>
        <w:tc>
          <w:tcPr>
            <w:tcW w:w="1916" w:type="dxa"/>
            <w:tcBorders>
              <w:top w:val="nil"/>
              <w:left w:val="nil"/>
              <w:bottom w:val="single" w:sz="4" w:space="0" w:color="auto"/>
              <w:right w:val="single" w:sz="4" w:space="0" w:color="auto"/>
            </w:tcBorders>
            <w:shd w:val="clear" w:color="auto" w:fill="auto"/>
            <w:vAlign w:val="center"/>
            <w:hideMark/>
          </w:tcPr>
          <w:p w14:paraId="0DF98445" w14:textId="77777777" w:rsidR="006905D4" w:rsidRPr="006905D4" w:rsidRDefault="006905D4" w:rsidP="006905D4">
            <w:pPr>
              <w:spacing w:after="0" w:line="240" w:lineRule="auto"/>
              <w:jc w:val="center"/>
              <w:rPr>
                <w:color w:val="000000"/>
                <w:sz w:val="20"/>
              </w:rPr>
            </w:pPr>
            <w:r w:rsidRPr="006905D4">
              <w:rPr>
                <w:color w:val="000000"/>
                <w:sz w:val="20"/>
              </w:rPr>
              <w:t>BMP Cleanout</w:t>
            </w:r>
          </w:p>
        </w:tc>
        <w:tc>
          <w:tcPr>
            <w:tcW w:w="1094" w:type="dxa"/>
            <w:tcBorders>
              <w:top w:val="nil"/>
              <w:left w:val="nil"/>
              <w:bottom w:val="single" w:sz="4" w:space="0" w:color="auto"/>
              <w:right w:val="single" w:sz="4" w:space="0" w:color="auto"/>
            </w:tcBorders>
            <w:shd w:val="clear" w:color="auto" w:fill="auto"/>
            <w:vAlign w:val="center"/>
            <w:hideMark/>
          </w:tcPr>
          <w:p w14:paraId="38541638"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0CE5434E"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5253BC7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171CC6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5BAE3C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DC1463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AAEE47F" w14:textId="77777777" w:rsidR="006905D4" w:rsidRPr="006905D4" w:rsidRDefault="006905D4" w:rsidP="006905D4">
            <w:pPr>
              <w:spacing w:after="0" w:line="240" w:lineRule="auto"/>
              <w:jc w:val="center"/>
              <w:rPr>
                <w:color w:val="000000"/>
                <w:sz w:val="20"/>
              </w:rPr>
            </w:pPr>
            <w:r w:rsidRPr="006905D4">
              <w:rPr>
                <w:color w:val="000000"/>
                <w:sz w:val="20"/>
              </w:rPr>
              <w:t>392105</w:t>
            </w:r>
          </w:p>
        </w:tc>
        <w:tc>
          <w:tcPr>
            <w:tcW w:w="927" w:type="dxa"/>
            <w:tcBorders>
              <w:top w:val="nil"/>
              <w:left w:val="nil"/>
              <w:bottom w:val="single" w:sz="4" w:space="0" w:color="auto"/>
              <w:right w:val="single" w:sz="4" w:space="0" w:color="auto"/>
            </w:tcBorders>
            <w:shd w:val="clear" w:color="auto" w:fill="auto"/>
            <w:vAlign w:val="center"/>
            <w:hideMark/>
          </w:tcPr>
          <w:p w14:paraId="0280D167" w14:textId="77777777" w:rsidR="006905D4" w:rsidRPr="006905D4" w:rsidRDefault="006905D4" w:rsidP="006905D4">
            <w:pPr>
              <w:spacing w:after="0" w:line="240" w:lineRule="auto"/>
              <w:jc w:val="center"/>
              <w:rPr>
                <w:color w:val="000000"/>
                <w:sz w:val="20"/>
              </w:rPr>
            </w:pPr>
            <w:r w:rsidRPr="006905D4">
              <w:rPr>
                <w:color w:val="000000"/>
                <w:sz w:val="20"/>
              </w:rPr>
              <w:t>250000</w:t>
            </w:r>
          </w:p>
        </w:tc>
        <w:tc>
          <w:tcPr>
            <w:tcW w:w="1239" w:type="dxa"/>
            <w:tcBorders>
              <w:top w:val="nil"/>
              <w:left w:val="nil"/>
              <w:bottom w:val="single" w:sz="4" w:space="0" w:color="auto"/>
              <w:right w:val="single" w:sz="4" w:space="0" w:color="auto"/>
            </w:tcBorders>
            <w:shd w:val="clear" w:color="auto" w:fill="auto"/>
            <w:vAlign w:val="center"/>
            <w:hideMark/>
          </w:tcPr>
          <w:p w14:paraId="22EE1A2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36E642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D04DAB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F7A3666"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EB8A9A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D50D47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10F2C10E" w14:textId="77777777" w:rsidR="006905D4" w:rsidRPr="006905D4" w:rsidRDefault="006905D4" w:rsidP="006905D4">
            <w:pPr>
              <w:spacing w:after="0" w:line="240" w:lineRule="auto"/>
              <w:jc w:val="center"/>
              <w:rPr>
                <w:color w:val="000000"/>
                <w:sz w:val="20"/>
              </w:rPr>
            </w:pPr>
            <w:r w:rsidRPr="006905D4">
              <w:rPr>
                <w:color w:val="000000"/>
                <w:sz w:val="20"/>
              </w:rPr>
              <w:t>BC-048</w:t>
            </w:r>
          </w:p>
        </w:tc>
        <w:tc>
          <w:tcPr>
            <w:tcW w:w="1483" w:type="dxa"/>
            <w:tcBorders>
              <w:top w:val="nil"/>
              <w:left w:val="nil"/>
              <w:bottom w:val="single" w:sz="4" w:space="0" w:color="auto"/>
              <w:right w:val="single" w:sz="4" w:space="0" w:color="auto"/>
            </w:tcBorders>
            <w:shd w:val="clear" w:color="auto" w:fill="auto"/>
            <w:vAlign w:val="center"/>
            <w:hideMark/>
          </w:tcPr>
          <w:p w14:paraId="4BE4ECEF" w14:textId="77777777" w:rsidR="006905D4" w:rsidRPr="006905D4" w:rsidRDefault="006905D4" w:rsidP="006905D4">
            <w:pPr>
              <w:spacing w:after="0" w:line="240" w:lineRule="auto"/>
              <w:jc w:val="center"/>
              <w:rPr>
                <w:color w:val="000000"/>
                <w:sz w:val="20"/>
              </w:rPr>
            </w:pPr>
            <w:r w:rsidRPr="006905D4">
              <w:rPr>
                <w:color w:val="000000"/>
                <w:sz w:val="20"/>
              </w:rPr>
              <w:t>Merritt Ridge 3A</w:t>
            </w:r>
          </w:p>
        </w:tc>
        <w:tc>
          <w:tcPr>
            <w:tcW w:w="1549" w:type="dxa"/>
            <w:tcBorders>
              <w:top w:val="nil"/>
              <w:left w:val="nil"/>
              <w:bottom w:val="single" w:sz="4" w:space="0" w:color="auto"/>
              <w:right w:val="single" w:sz="4" w:space="0" w:color="auto"/>
            </w:tcBorders>
            <w:shd w:val="clear" w:color="auto" w:fill="auto"/>
            <w:vAlign w:val="center"/>
            <w:hideMark/>
          </w:tcPr>
          <w:p w14:paraId="2862652B" w14:textId="77777777" w:rsidR="006905D4" w:rsidRPr="006905D4" w:rsidRDefault="006905D4" w:rsidP="006905D4">
            <w:pPr>
              <w:spacing w:after="0" w:line="240" w:lineRule="auto"/>
              <w:jc w:val="center"/>
              <w:rPr>
                <w:color w:val="000000"/>
                <w:sz w:val="20"/>
              </w:rPr>
            </w:pPr>
            <w:r w:rsidRPr="006905D4">
              <w:rPr>
                <w:color w:val="000000"/>
                <w:sz w:val="20"/>
              </w:rPr>
              <w:t>Alum pond.</w:t>
            </w:r>
          </w:p>
        </w:tc>
        <w:tc>
          <w:tcPr>
            <w:tcW w:w="1916" w:type="dxa"/>
            <w:tcBorders>
              <w:top w:val="nil"/>
              <w:left w:val="nil"/>
              <w:bottom w:val="single" w:sz="4" w:space="0" w:color="auto"/>
              <w:right w:val="single" w:sz="4" w:space="0" w:color="auto"/>
            </w:tcBorders>
            <w:shd w:val="clear" w:color="auto" w:fill="auto"/>
            <w:vAlign w:val="center"/>
            <w:hideMark/>
          </w:tcPr>
          <w:p w14:paraId="61CFDC04" w14:textId="7334F234"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7E38648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475C8DD"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45A7B21B" w14:textId="77777777" w:rsidR="006905D4" w:rsidRPr="006905D4" w:rsidRDefault="006905D4" w:rsidP="006905D4">
            <w:pPr>
              <w:spacing w:after="0" w:line="240" w:lineRule="auto"/>
              <w:jc w:val="center"/>
              <w:rPr>
                <w:color w:val="000000"/>
                <w:sz w:val="20"/>
              </w:rPr>
            </w:pPr>
            <w:r w:rsidRPr="006905D4">
              <w:rPr>
                <w:color w:val="000000"/>
                <w:sz w:val="20"/>
              </w:rPr>
              <w:t>3.81868</w:t>
            </w:r>
          </w:p>
        </w:tc>
        <w:tc>
          <w:tcPr>
            <w:tcW w:w="1094" w:type="dxa"/>
            <w:tcBorders>
              <w:top w:val="nil"/>
              <w:left w:val="nil"/>
              <w:bottom w:val="single" w:sz="4" w:space="0" w:color="auto"/>
              <w:right w:val="single" w:sz="4" w:space="0" w:color="auto"/>
            </w:tcBorders>
            <w:shd w:val="clear" w:color="auto" w:fill="auto"/>
            <w:vAlign w:val="center"/>
            <w:hideMark/>
          </w:tcPr>
          <w:p w14:paraId="4D689E42" w14:textId="77777777" w:rsidR="006905D4" w:rsidRPr="006905D4" w:rsidRDefault="006905D4" w:rsidP="006905D4">
            <w:pPr>
              <w:spacing w:after="0" w:line="240" w:lineRule="auto"/>
              <w:jc w:val="center"/>
              <w:rPr>
                <w:color w:val="000000"/>
                <w:sz w:val="20"/>
              </w:rPr>
            </w:pPr>
            <w:r w:rsidRPr="006905D4">
              <w:rPr>
                <w:color w:val="000000"/>
                <w:sz w:val="20"/>
              </w:rPr>
              <w:t>0.566291</w:t>
            </w:r>
          </w:p>
        </w:tc>
        <w:tc>
          <w:tcPr>
            <w:tcW w:w="838" w:type="dxa"/>
            <w:tcBorders>
              <w:top w:val="nil"/>
              <w:left w:val="nil"/>
              <w:bottom w:val="single" w:sz="4" w:space="0" w:color="auto"/>
              <w:right w:val="single" w:sz="4" w:space="0" w:color="auto"/>
            </w:tcBorders>
            <w:shd w:val="clear" w:color="auto" w:fill="auto"/>
            <w:vAlign w:val="center"/>
            <w:hideMark/>
          </w:tcPr>
          <w:p w14:paraId="418C2BC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9778CE4" w14:textId="77777777" w:rsidR="006905D4" w:rsidRPr="006905D4" w:rsidRDefault="006905D4" w:rsidP="006905D4">
            <w:pPr>
              <w:spacing w:after="0" w:line="240" w:lineRule="auto"/>
              <w:jc w:val="center"/>
              <w:rPr>
                <w:color w:val="000000"/>
                <w:sz w:val="20"/>
              </w:rPr>
            </w:pPr>
            <w:r w:rsidRPr="006905D4">
              <w:rPr>
                <w:color w:val="000000"/>
                <w:sz w:val="20"/>
              </w:rPr>
              <w:t>32.1</w:t>
            </w:r>
          </w:p>
        </w:tc>
        <w:tc>
          <w:tcPr>
            <w:tcW w:w="1016" w:type="dxa"/>
            <w:tcBorders>
              <w:top w:val="nil"/>
              <w:left w:val="nil"/>
              <w:bottom w:val="single" w:sz="4" w:space="0" w:color="auto"/>
              <w:right w:val="single" w:sz="4" w:space="0" w:color="auto"/>
            </w:tcBorders>
            <w:shd w:val="clear" w:color="auto" w:fill="auto"/>
            <w:vAlign w:val="center"/>
            <w:hideMark/>
          </w:tcPr>
          <w:p w14:paraId="3A64D162" w14:textId="77777777" w:rsidR="006905D4" w:rsidRPr="006905D4" w:rsidRDefault="006905D4" w:rsidP="006905D4">
            <w:pPr>
              <w:spacing w:after="0" w:line="240" w:lineRule="auto"/>
              <w:jc w:val="center"/>
              <w:rPr>
                <w:color w:val="000000"/>
                <w:sz w:val="20"/>
              </w:rPr>
            </w:pPr>
            <w:r w:rsidRPr="006905D4">
              <w:rPr>
                <w:color w:val="000000"/>
                <w:sz w:val="20"/>
              </w:rPr>
              <w:t>100362</w:t>
            </w:r>
          </w:p>
        </w:tc>
        <w:tc>
          <w:tcPr>
            <w:tcW w:w="927" w:type="dxa"/>
            <w:tcBorders>
              <w:top w:val="nil"/>
              <w:left w:val="nil"/>
              <w:bottom w:val="single" w:sz="4" w:space="0" w:color="auto"/>
              <w:right w:val="single" w:sz="4" w:space="0" w:color="auto"/>
            </w:tcBorders>
            <w:shd w:val="clear" w:color="auto" w:fill="auto"/>
            <w:vAlign w:val="center"/>
            <w:hideMark/>
          </w:tcPr>
          <w:p w14:paraId="48C16C2D" w14:textId="77777777" w:rsidR="006905D4" w:rsidRPr="006905D4" w:rsidRDefault="006905D4" w:rsidP="006905D4">
            <w:pPr>
              <w:spacing w:after="0" w:line="240" w:lineRule="auto"/>
              <w:jc w:val="center"/>
              <w:rPr>
                <w:color w:val="000000"/>
                <w:sz w:val="20"/>
              </w:rPr>
            </w:pPr>
            <w:r w:rsidRPr="006905D4">
              <w:rPr>
                <w:color w:val="000000"/>
                <w:sz w:val="20"/>
              </w:rPr>
              <w:t>41817.5</w:t>
            </w:r>
          </w:p>
        </w:tc>
        <w:tc>
          <w:tcPr>
            <w:tcW w:w="1239" w:type="dxa"/>
            <w:tcBorders>
              <w:top w:val="nil"/>
              <w:left w:val="nil"/>
              <w:bottom w:val="single" w:sz="4" w:space="0" w:color="auto"/>
              <w:right w:val="single" w:sz="4" w:space="0" w:color="auto"/>
            </w:tcBorders>
            <w:shd w:val="clear" w:color="auto" w:fill="auto"/>
            <w:vAlign w:val="center"/>
            <w:hideMark/>
          </w:tcPr>
          <w:p w14:paraId="3F5FD071" w14:textId="77777777" w:rsidR="006905D4" w:rsidRPr="006905D4" w:rsidRDefault="006905D4" w:rsidP="006905D4">
            <w:pPr>
              <w:spacing w:after="0" w:line="240" w:lineRule="auto"/>
              <w:jc w:val="center"/>
              <w:rPr>
                <w:color w:val="000000"/>
                <w:sz w:val="20"/>
              </w:rPr>
            </w:pPr>
            <w:r w:rsidRPr="006905D4">
              <w:rPr>
                <w:color w:val="000000"/>
                <w:sz w:val="20"/>
              </w:rPr>
              <w:t>DEP/ County</w:t>
            </w:r>
          </w:p>
        </w:tc>
        <w:tc>
          <w:tcPr>
            <w:tcW w:w="1216" w:type="dxa"/>
            <w:tcBorders>
              <w:top w:val="nil"/>
              <w:left w:val="nil"/>
              <w:bottom w:val="single" w:sz="4" w:space="0" w:color="auto"/>
              <w:right w:val="single" w:sz="4" w:space="0" w:color="auto"/>
            </w:tcBorders>
            <w:shd w:val="clear" w:color="auto" w:fill="auto"/>
            <w:vAlign w:val="center"/>
            <w:hideMark/>
          </w:tcPr>
          <w:p w14:paraId="59CC4D9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DC8E808"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20D52EAB"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E85C970"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D8D9432"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2B7B1915" w14:textId="77777777" w:rsidR="006905D4" w:rsidRPr="006905D4" w:rsidRDefault="006905D4" w:rsidP="006905D4">
            <w:pPr>
              <w:spacing w:after="0" w:line="240" w:lineRule="auto"/>
              <w:jc w:val="center"/>
              <w:rPr>
                <w:color w:val="000000"/>
                <w:sz w:val="20"/>
              </w:rPr>
            </w:pPr>
            <w:r w:rsidRPr="006905D4">
              <w:rPr>
                <w:color w:val="000000"/>
                <w:sz w:val="20"/>
              </w:rPr>
              <w:t>BC-049</w:t>
            </w:r>
          </w:p>
        </w:tc>
        <w:tc>
          <w:tcPr>
            <w:tcW w:w="1483" w:type="dxa"/>
            <w:tcBorders>
              <w:top w:val="nil"/>
              <w:left w:val="nil"/>
              <w:bottom w:val="single" w:sz="4" w:space="0" w:color="auto"/>
              <w:right w:val="single" w:sz="4" w:space="0" w:color="auto"/>
            </w:tcBorders>
            <w:shd w:val="clear" w:color="auto" w:fill="auto"/>
            <w:vAlign w:val="center"/>
            <w:hideMark/>
          </w:tcPr>
          <w:p w14:paraId="2C7E0915" w14:textId="77777777" w:rsidR="006905D4" w:rsidRPr="006905D4" w:rsidRDefault="006905D4" w:rsidP="006905D4">
            <w:pPr>
              <w:spacing w:after="0" w:line="240" w:lineRule="auto"/>
              <w:jc w:val="center"/>
              <w:rPr>
                <w:color w:val="000000"/>
                <w:sz w:val="20"/>
              </w:rPr>
            </w:pPr>
            <w:r w:rsidRPr="006905D4">
              <w:rPr>
                <w:color w:val="000000"/>
                <w:sz w:val="20"/>
              </w:rPr>
              <w:t>Lake George</w:t>
            </w:r>
          </w:p>
        </w:tc>
        <w:tc>
          <w:tcPr>
            <w:tcW w:w="1549" w:type="dxa"/>
            <w:tcBorders>
              <w:top w:val="nil"/>
              <w:left w:val="nil"/>
              <w:bottom w:val="single" w:sz="4" w:space="0" w:color="auto"/>
              <w:right w:val="single" w:sz="4" w:space="0" w:color="auto"/>
            </w:tcBorders>
            <w:shd w:val="clear" w:color="auto" w:fill="auto"/>
            <w:vAlign w:val="center"/>
            <w:hideMark/>
          </w:tcPr>
          <w:p w14:paraId="7A2F24EB" w14:textId="77777777" w:rsidR="006905D4" w:rsidRPr="006905D4" w:rsidRDefault="006905D4" w:rsidP="006905D4">
            <w:pPr>
              <w:spacing w:after="0" w:line="240" w:lineRule="auto"/>
              <w:jc w:val="center"/>
              <w:rPr>
                <w:color w:val="000000"/>
                <w:sz w:val="20"/>
              </w:rPr>
            </w:pPr>
            <w:r w:rsidRPr="006905D4">
              <w:rPr>
                <w:color w:val="000000"/>
                <w:sz w:val="20"/>
              </w:rPr>
              <w:t>Construction of a regional wet detention pond. Wet pond credited in BC-19.</w:t>
            </w:r>
          </w:p>
        </w:tc>
        <w:tc>
          <w:tcPr>
            <w:tcW w:w="1916" w:type="dxa"/>
            <w:tcBorders>
              <w:top w:val="nil"/>
              <w:left w:val="nil"/>
              <w:bottom w:val="single" w:sz="4" w:space="0" w:color="auto"/>
              <w:right w:val="single" w:sz="4" w:space="0" w:color="auto"/>
            </w:tcBorders>
            <w:shd w:val="clear" w:color="auto" w:fill="auto"/>
            <w:vAlign w:val="center"/>
            <w:hideMark/>
          </w:tcPr>
          <w:p w14:paraId="7DA857B5" w14:textId="1E909810"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3E39C333"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9024C86"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783E9814" w14:textId="77777777" w:rsidR="006905D4" w:rsidRPr="006905D4" w:rsidRDefault="006905D4" w:rsidP="006905D4">
            <w:pPr>
              <w:spacing w:after="0" w:line="240" w:lineRule="auto"/>
              <w:jc w:val="center"/>
              <w:rPr>
                <w:color w:val="000000"/>
                <w:sz w:val="20"/>
              </w:rPr>
            </w:pPr>
            <w:r w:rsidRPr="006905D4">
              <w:rPr>
                <w:color w:val="000000"/>
                <w:sz w:val="20"/>
              </w:rPr>
              <w:t>282.2497</w:t>
            </w:r>
          </w:p>
        </w:tc>
        <w:tc>
          <w:tcPr>
            <w:tcW w:w="1094" w:type="dxa"/>
            <w:tcBorders>
              <w:top w:val="nil"/>
              <w:left w:val="nil"/>
              <w:bottom w:val="single" w:sz="4" w:space="0" w:color="auto"/>
              <w:right w:val="single" w:sz="4" w:space="0" w:color="auto"/>
            </w:tcBorders>
            <w:shd w:val="clear" w:color="auto" w:fill="auto"/>
            <w:vAlign w:val="center"/>
            <w:hideMark/>
          </w:tcPr>
          <w:p w14:paraId="145D2A95" w14:textId="77777777" w:rsidR="006905D4" w:rsidRPr="006905D4" w:rsidRDefault="006905D4" w:rsidP="006905D4">
            <w:pPr>
              <w:spacing w:after="0" w:line="240" w:lineRule="auto"/>
              <w:jc w:val="center"/>
              <w:rPr>
                <w:color w:val="000000"/>
                <w:sz w:val="20"/>
              </w:rPr>
            </w:pPr>
            <w:r w:rsidRPr="006905D4">
              <w:rPr>
                <w:color w:val="000000"/>
                <w:sz w:val="20"/>
              </w:rPr>
              <w:t>27.2907</w:t>
            </w:r>
          </w:p>
        </w:tc>
        <w:tc>
          <w:tcPr>
            <w:tcW w:w="838" w:type="dxa"/>
            <w:tcBorders>
              <w:top w:val="nil"/>
              <w:left w:val="nil"/>
              <w:bottom w:val="single" w:sz="4" w:space="0" w:color="auto"/>
              <w:right w:val="single" w:sz="4" w:space="0" w:color="auto"/>
            </w:tcBorders>
            <w:shd w:val="clear" w:color="auto" w:fill="auto"/>
            <w:vAlign w:val="center"/>
            <w:hideMark/>
          </w:tcPr>
          <w:p w14:paraId="55375E9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8346CC5" w14:textId="77777777" w:rsidR="006905D4" w:rsidRPr="006905D4" w:rsidRDefault="006905D4" w:rsidP="006905D4">
            <w:pPr>
              <w:spacing w:after="0" w:line="240" w:lineRule="auto"/>
              <w:jc w:val="center"/>
              <w:rPr>
                <w:color w:val="000000"/>
                <w:sz w:val="20"/>
              </w:rPr>
            </w:pPr>
            <w:r w:rsidRPr="006905D4">
              <w:rPr>
                <w:color w:val="000000"/>
                <w:sz w:val="20"/>
              </w:rPr>
              <w:t>719</w:t>
            </w:r>
          </w:p>
        </w:tc>
        <w:tc>
          <w:tcPr>
            <w:tcW w:w="1016" w:type="dxa"/>
            <w:tcBorders>
              <w:top w:val="nil"/>
              <w:left w:val="nil"/>
              <w:bottom w:val="single" w:sz="4" w:space="0" w:color="auto"/>
              <w:right w:val="single" w:sz="4" w:space="0" w:color="auto"/>
            </w:tcBorders>
            <w:shd w:val="clear" w:color="auto" w:fill="auto"/>
            <w:vAlign w:val="center"/>
            <w:hideMark/>
          </w:tcPr>
          <w:p w14:paraId="1E3D97F6" w14:textId="77777777" w:rsidR="006905D4" w:rsidRPr="006905D4" w:rsidRDefault="006905D4" w:rsidP="006905D4">
            <w:pPr>
              <w:spacing w:after="0" w:line="240" w:lineRule="auto"/>
              <w:jc w:val="center"/>
              <w:rPr>
                <w:color w:val="000000"/>
                <w:sz w:val="20"/>
              </w:rPr>
            </w:pPr>
            <w:r w:rsidRPr="006905D4">
              <w:rPr>
                <w:color w:val="000000"/>
                <w:sz w:val="20"/>
              </w:rPr>
              <w:t>51200</w:t>
            </w:r>
          </w:p>
        </w:tc>
        <w:tc>
          <w:tcPr>
            <w:tcW w:w="927" w:type="dxa"/>
            <w:tcBorders>
              <w:top w:val="nil"/>
              <w:left w:val="nil"/>
              <w:bottom w:val="single" w:sz="4" w:space="0" w:color="auto"/>
              <w:right w:val="single" w:sz="4" w:space="0" w:color="auto"/>
            </w:tcBorders>
            <w:shd w:val="clear" w:color="auto" w:fill="auto"/>
            <w:vAlign w:val="center"/>
            <w:hideMark/>
          </w:tcPr>
          <w:p w14:paraId="3BFB7C6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9E0528F" w14:textId="77777777" w:rsidR="006905D4" w:rsidRPr="006905D4" w:rsidRDefault="006905D4" w:rsidP="006905D4">
            <w:pPr>
              <w:spacing w:after="0" w:line="240" w:lineRule="auto"/>
              <w:jc w:val="center"/>
              <w:rPr>
                <w:color w:val="000000"/>
                <w:sz w:val="20"/>
              </w:rPr>
            </w:pPr>
            <w:r w:rsidRPr="006905D4">
              <w:rPr>
                <w:color w:val="000000"/>
                <w:sz w:val="20"/>
              </w:rPr>
              <w:t>DEP/ County</w:t>
            </w:r>
          </w:p>
        </w:tc>
        <w:tc>
          <w:tcPr>
            <w:tcW w:w="1216" w:type="dxa"/>
            <w:tcBorders>
              <w:top w:val="nil"/>
              <w:left w:val="nil"/>
              <w:bottom w:val="single" w:sz="4" w:space="0" w:color="auto"/>
              <w:right w:val="single" w:sz="4" w:space="0" w:color="auto"/>
            </w:tcBorders>
            <w:shd w:val="clear" w:color="auto" w:fill="auto"/>
            <w:vAlign w:val="center"/>
            <w:hideMark/>
          </w:tcPr>
          <w:p w14:paraId="6DCC1B4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A4053A1" w14:textId="77777777" w:rsidR="006905D4" w:rsidRPr="006905D4" w:rsidRDefault="006905D4" w:rsidP="006905D4">
            <w:pPr>
              <w:spacing w:after="0" w:line="240" w:lineRule="auto"/>
              <w:jc w:val="center"/>
              <w:rPr>
                <w:color w:val="000000"/>
                <w:sz w:val="20"/>
              </w:rPr>
            </w:pPr>
            <w:r w:rsidRPr="006905D4">
              <w:rPr>
                <w:color w:val="000000"/>
                <w:sz w:val="20"/>
              </w:rPr>
              <w:t>LP852</w:t>
            </w:r>
          </w:p>
        </w:tc>
      </w:tr>
      <w:tr w:rsidR="006905D4" w:rsidRPr="006905D4" w14:paraId="09CA050C"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D6C0E2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5685C5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FAC4656" w14:textId="77777777" w:rsidR="006905D4" w:rsidRPr="006905D4" w:rsidRDefault="006905D4" w:rsidP="006905D4">
            <w:pPr>
              <w:spacing w:after="0" w:line="240" w:lineRule="auto"/>
              <w:jc w:val="center"/>
              <w:rPr>
                <w:color w:val="000000"/>
                <w:sz w:val="20"/>
              </w:rPr>
            </w:pPr>
            <w:r w:rsidRPr="006905D4">
              <w:rPr>
                <w:color w:val="000000"/>
                <w:sz w:val="20"/>
              </w:rPr>
              <w:t>BC-050</w:t>
            </w:r>
          </w:p>
        </w:tc>
        <w:tc>
          <w:tcPr>
            <w:tcW w:w="1483" w:type="dxa"/>
            <w:tcBorders>
              <w:top w:val="nil"/>
              <w:left w:val="nil"/>
              <w:bottom w:val="single" w:sz="4" w:space="0" w:color="auto"/>
              <w:right w:val="single" w:sz="4" w:space="0" w:color="auto"/>
            </w:tcBorders>
            <w:shd w:val="clear" w:color="auto" w:fill="auto"/>
            <w:vAlign w:val="center"/>
            <w:hideMark/>
          </w:tcPr>
          <w:p w14:paraId="7F130FF4" w14:textId="77777777" w:rsidR="006905D4" w:rsidRPr="006905D4" w:rsidRDefault="006905D4" w:rsidP="006905D4">
            <w:pPr>
              <w:spacing w:after="0" w:line="240" w:lineRule="auto"/>
              <w:jc w:val="center"/>
              <w:rPr>
                <w:color w:val="000000"/>
                <w:sz w:val="20"/>
              </w:rPr>
            </w:pPr>
            <w:r w:rsidRPr="006905D4">
              <w:rPr>
                <w:color w:val="000000"/>
                <w:sz w:val="20"/>
              </w:rPr>
              <w:t>Wickham Park</w:t>
            </w:r>
          </w:p>
        </w:tc>
        <w:tc>
          <w:tcPr>
            <w:tcW w:w="1549" w:type="dxa"/>
            <w:tcBorders>
              <w:top w:val="nil"/>
              <w:left w:val="nil"/>
              <w:bottom w:val="single" w:sz="4" w:space="0" w:color="auto"/>
              <w:right w:val="single" w:sz="4" w:space="0" w:color="auto"/>
            </w:tcBorders>
            <w:shd w:val="clear" w:color="auto" w:fill="auto"/>
            <w:vAlign w:val="center"/>
            <w:hideMark/>
          </w:tcPr>
          <w:p w14:paraId="1958051F" w14:textId="77777777" w:rsidR="006905D4" w:rsidRPr="006905D4" w:rsidRDefault="006905D4" w:rsidP="006905D4">
            <w:pPr>
              <w:spacing w:after="0" w:line="240" w:lineRule="auto"/>
              <w:jc w:val="center"/>
              <w:rPr>
                <w:color w:val="000000"/>
                <w:sz w:val="20"/>
              </w:rPr>
            </w:pPr>
            <w:r w:rsidRPr="006905D4">
              <w:rPr>
                <w:color w:val="000000"/>
                <w:sz w:val="20"/>
              </w:rPr>
              <w:t>The provided treatment volume is .17 ac-It.</w:t>
            </w:r>
          </w:p>
        </w:tc>
        <w:tc>
          <w:tcPr>
            <w:tcW w:w="1916" w:type="dxa"/>
            <w:tcBorders>
              <w:top w:val="nil"/>
              <w:left w:val="nil"/>
              <w:bottom w:val="single" w:sz="4" w:space="0" w:color="auto"/>
              <w:right w:val="single" w:sz="4" w:space="0" w:color="auto"/>
            </w:tcBorders>
            <w:shd w:val="clear" w:color="auto" w:fill="auto"/>
            <w:vAlign w:val="center"/>
            <w:hideMark/>
          </w:tcPr>
          <w:p w14:paraId="60C924F1" w14:textId="77777777" w:rsidR="006905D4" w:rsidRPr="006905D4" w:rsidRDefault="006905D4" w:rsidP="006905D4">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14:paraId="1F9B119C"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AFF6245"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5269A750"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A44956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423AAF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762A1D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3DE6B1E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5643E91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652396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B71E02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AB195B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BE5BF56"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630563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768EA1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EE9CB06" w14:textId="77777777" w:rsidR="006905D4" w:rsidRPr="006905D4" w:rsidRDefault="006905D4" w:rsidP="006905D4">
            <w:pPr>
              <w:spacing w:after="0" w:line="240" w:lineRule="auto"/>
              <w:jc w:val="center"/>
              <w:rPr>
                <w:color w:val="000000"/>
                <w:sz w:val="20"/>
              </w:rPr>
            </w:pPr>
            <w:r w:rsidRPr="006905D4">
              <w:rPr>
                <w:color w:val="000000"/>
                <w:sz w:val="20"/>
              </w:rPr>
              <w:t>BC-051</w:t>
            </w:r>
          </w:p>
        </w:tc>
        <w:tc>
          <w:tcPr>
            <w:tcW w:w="1483" w:type="dxa"/>
            <w:tcBorders>
              <w:top w:val="nil"/>
              <w:left w:val="nil"/>
              <w:bottom w:val="single" w:sz="4" w:space="0" w:color="auto"/>
              <w:right w:val="single" w:sz="4" w:space="0" w:color="auto"/>
            </w:tcBorders>
            <w:shd w:val="clear" w:color="auto" w:fill="auto"/>
            <w:vAlign w:val="center"/>
            <w:hideMark/>
          </w:tcPr>
          <w:p w14:paraId="6A1E8E60" w14:textId="77777777" w:rsidR="006905D4" w:rsidRPr="006905D4" w:rsidRDefault="006905D4" w:rsidP="006905D4">
            <w:pPr>
              <w:spacing w:after="0" w:line="240" w:lineRule="auto"/>
              <w:jc w:val="center"/>
              <w:rPr>
                <w:color w:val="000000"/>
                <w:sz w:val="20"/>
              </w:rPr>
            </w:pPr>
            <w:r w:rsidRPr="006905D4">
              <w:rPr>
                <w:color w:val="000000"/>
                <w:sz w:val="20"/>
              </w:rPr>
              <w:t>Ellington Park</w:t>
            </w:r>
          </w:p>
        </w:tc>
        <w:tc>
          <w:tcPr>
            <w:tcW w:w="1549" w:type="dxa"/>
            <w:tcBorders>
              <w:top w:val="nil"/>
              <w:left w:val="nil"/>
              <w:bottom w:val="single" w:sz="4" w:space="0" w:color="auto"/>
              <w:right w:val="single" w:sz="4" w:space="0" w:color="auto"/>
            </w:tcBorders>
            <w:shd w:val="clear" w:color="auto" w:fill="auto"/>
            <w:vAlign w:val="center"/>
            <w:hideMark/>
          </w:tcPr>
          <w:p w14:paraId="3148F9FA" w14:textId="77777777" w:rsidR="006905D4" w:rsidRPr="006905D4" w:rsidRDefault="006905D4" w:rsidP="006905D4">
            <w:pPr>
              <w:spacing w:after="0" w:line="240" w:lineRule="auto"/>
              <w:jc w:val="center"/>
              <w:rPr>
                <w:color w:val="000000"/>
                <w:sz w:val="20"/>
              </w:rPr>
            </w:pPr>
            <w:r w:rsidRPr="006905D4">
              <w:rPr>
                <w:color w:val="000000"/>
                <w:sz w:val="20"/>
              </w:rPr>
              <w:t>Construction of a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57AAC462" w14:textId="77777777" w:rsidR="006905D4" w:rsidRPr="006905D4" w:rsidRDefault="006905D4" w:rsidP="006905D4">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14:paraId="4D3CD844"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2417B6D"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1528CC75" w14:textId="77777777" w:rsidR="006905D4" w:rsidRPr="006905D4" w:rsidRDefault="006905D4" w:rsidP="006905D4">
            <w:pPr>
              <w:spacing w:after="0" w:line="240" w:lineRule="auto"/>
              <w:jc w:val="center"/>
              <w:rPr>
                <w:color w:val="000000"/>
                <w:sz w:val="20"/>
              </w:rPr>
            </w:pPr>
            <w:r w:rsidRPr="006905D4">
              <w:rPr>
                <w:color w:val="000000"/>
                <w:sz w:val="20"/>
              </w:rPr>
              <w:t>532.4965</w:t>
            </w:r>
          </w:p>
        </w:tc>
        <w:tc>
          <w:tcPr>
            <w:tcW w:w="1094" w:type="dxa"/>
            <w:tcBorders>
              <w:top w:val="nil"/>
              <w:left w:val="nil"/>
              <w:bottom w:val="single" w:sz="4" w:space="0" w:color="auto"/>
              <w:right w:val="single" w:sz="4" w:space="0" w:color="auto"/>
            </w:tcBorders>
            <w:shd w:val="clear" w:color="auto" w:fill="auto"/>
            <w:vAlign w:val="center"/>
            <w:hideMark/>
          </w:tcPr>
          <w:p w14:paraId="59385F65" w14:textId="77777777" w:rsidR="006905D4" w:rsidRPr="006905D4" w:rsidRDefault="006905D4" w:rsidP="006905D4">
            <w:pPr>
              <w:spacing w:after="0" w:line="240" w:lineRule="auto"/>
              <w:jc w:val="center"/>
              <w:rPr>
                <w:color w:val="000000"/>
                <w:sz w:val="20"/>
              </w:rPr>
            </w:pPr>
            <w:r w:rsidRPr="006905D4">
              <w:rPr>
                <w:color w:val="000000"/>
                <w:sz w:val="20"/>
              </w:rPr>
              <w:t>76.27736</w:t>
            </w:r>
          </w:p>
        </w:tc>
        <w:tc>
          <w:tcPr>
            <w:tcW w:w="838" w:type="dxa"/>
            <w:tcBorders>
              <w:top w:val="nil"/>
              <w:left w:val="nil"/>
              <w:bottom w:val="single" w:sz="4" w:space="0" w:color="auto"/>
              <w:right w:val="single" w:sz="4" w:space="0" w:color="auto"/>
            </w:tcBorders>
            <w:shd w:val="clear" w:color="auto" w:fill="auto"/>
            <w:vAlign w:val="center"/>
            <w:hideMark/>
          </w:tcPr>
          <w:p w14:paraId="62B09D0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C85E32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27670F9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37CD692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E479C1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C3CDF0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645B96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C0255CF" w14:textId="77777777" w:rsidTr="00E86A53">
        <w:trPr>
          <w:cantSplit/>
          <w:trHeight w:val="369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7EA452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16C776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92EBDFC" w14:textId="77777777" w:rsidR="006905D4" w:rsidRPr="006905D4" w:rsidRDefault="006905D4" w:rsidP="006905D4">
            <w:pPr>
              <w:spacing w:after="0" w:line="240" w:lineRule="auto"/>
              <w:jc w:val="center"/>
              <w:rPr>
                <w:color w:val="000000"/>
                <w:sz w:val="20"/>
              </w:rPr>
            </w:pPr>
            <w:r w:rsidRPr="006905D4">
              <w:rPr>
                <w:color w:val="000000"/>
                <w:sz w:val="20"/>
              </w:rPr>
              <w:t>BC-052</w:t>
            </w:r>
          </w:p>
        </w:tc>
        <w:tc>
          <w:tcPr>
            <w:tcW w:w="1483" w:type="dxa"/>
            <w:tcBorders>
              <w:top w:val="nil"/>
              <w:left w:val="nil"/>
              <w:bottom w:val="single" w:sz="4" w:space="0" w:color="auto"/>
              <w:right w:val="single" w:sz="4" w:space="0" w:color="auto"/>
            </w:tcBorders>
            <w:shd w:val="clear" w:color="auto" w:fill="auto"/>
            <w:vAlign w:val="center"/>
            <w:hideMark/>
          </w:tcPr>
          <w:p w14:paraId="013B2C2A" w14:textId="77777777" w:rsidR="006905D4" w:rsidRPr="006905D4" w:rsidRDefault="006905D4" w:rsidP="006905D4">
            <w:pPr>
              <w:spacing w:after="0" w:line="240" w:lineRule="auto"/>
              <w:jc w:val="center"/>
              <w:rPr>
                <w:color w:val="000000"/>
                <w:sz w:val="20"/>
              </w:rPr>
            </w:pPr>
            <w:r w:rsidRPr="006905D4">
              <w:rPr>
                <w:color w:val="000000"/>
                <w:sz w:val="20"/>
              </w:rPr>
              <w:t>Rockledge Barton Park Reuse</w:t>
            </w:r>
          </w:p>
        </w:tc>
        <w:tc>
          <w:tcPr>
            <w:tcW w:w="1549" w:type="dxa"/>
            <w:tcBorders>
              <w:top w:val="nil"/>
              <w:left w:val="nil"/>
              <w:bottom w:val="single" w:sz="4" w:space="0" w:color="auto"/>
              <w:right w:val="single" w:sz="4" w:space="0" w:color="auto"/>
            </w:tcBorders>
            <w:shd w:val="clear" w:color="auto" w:fill="auto"/>
            <w:vAlign w:val="center"/>
            <w:hideMark/>
          </w:tcPr>
          <w:p w14:paraId="561A02E6" w14:textId="77777777" w:rsidR="006905D4" w:rsidRPr="006905D4" w:rsidRDefault="006905D4" w:rsidP="006905D4">
            <w:pPr>
              <w:spacing w:after="0" w:line="240" w:lineRule="auto"/>
              <w:jc w:val="center"/>
              <w:rPr>
                <w:color w:val="000000"/>
                <w:sz w:val="20"/>
              </w:rPr>
            </w:pPr>
            <w:r w:rsidRPr="006905D4">
              <w:rPr>
                <w:color w:val="000000"/>
                <w:sz w:val="20"/>
              </w:rPr>
              <w:t>Barton Park Pond was constructed by Rockledge. Brevard Parks withdraws water for irrigation for Rockledge Park.</w:t>
            </w:r>
          </w:p>
        </w:tc>
        <w:tc>
          <w:tcPr>
            <w:tcW w:w="1916" w:type="dxa"/>
            <w:tcBorders>
              <w:top w:val="nil"/>
              <w:left w:val="nil"/>
              <w:bottom w:val="single" w:sz="4" w:space="0" w:color="auto"/>
              <w:right w:val="single" w:sz="4" w:space="0" w:color="auto"/>
            </w:tcBorders>
            <w:shd w:val="clear" w:color="auto" w:fill="auto"/>
            <w:vAlign w:val="center"/>
            <w:hideMark/>
          </w:tcPr>
          <w:p w14:paraId="3EEE21E0" w14:textId="77777777" w:rsidR="006905D4" w:rsidRPr="006905D4" w:rsidRDefault="006905D4" w:rsidP="006905D4">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14:paraId="5096580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2BBF396" w14:textId="77777777" w:rsidR="006905D4" w:rsidRPr="006905D4" w:rsidRDefault="006905D4" w:rsidP="006905D4">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6F7CA2AC" w14:textId="77777777" w:rsidR="006905D4" w:rsidRPr="006905D4" w:rsidRDefault="006905D4" w:rsidP="006905D4">
            <w:pPr>
              <w:spacing w:after="0" w:line="240" w:lineRule="auto"/>
              <w:jc w:val="center"/>
              <w:rPr>
                <w:color w:val="000000"/>
                <w:sz w:val="20"/>
              </w:rPr>
            </w:pPr>
            <w:r w:rsidRPr="006905D4">
              <w:rPr>
                <w:color w:val="000000"/>
                <w:sz w:val="20"/>
              </w:rPr>
              <w:t>274.8434</w:t>
            </w:r>
          </w:p>
        </w:tc>
        <w:tc>
          <w:tcPr>
            <w:tcW w:w="1094" w:type="dxa"/>
            <w:tcBorders>
              <w:top w:val="nil"/>
              <w:left w:val="nil"/>
              <w:bottom w:val="single" w:sz="4" w:space="0" w:color="auto"/>
              <w:right w:val="single" w:sz="4" w:space="0" w:color="auto"/>
            </w:tcBorders>
            <w:shd w:val="clear" w:color="auto" w:fill="auto"/>
            <w:vAlign w:val="center"/>
            <w:hideMark/>
          </w:tcPr>
          <w:p w14:paraId="1B7990E1" w14:textId="77777777" w:rsidR="006905D4" w:rsidRPr="006905D4" w:rsidRDefault="006905D4" w:rsidP="006905D4">
            <w:pPr>
              <w:spacing w:after="0" w:line="240" w:lineRule="auto"/>
              <w:jc w:val="center"/>
              <w:rPr>
                <w:color w:val="000000"/>
                <w:sz w:val="20"/>
              </w:rPr>
            </w:pPr>
            <w:r w:rsidRPr="006905D4">
              <w:rPr>
                <w:color w:val="000000"/>
                <w:sz w:val="20"/>
              </w:rPr>
              <w:t>38.51213</w:t>
            </w:r>
          </w:p>
        </w:tc>
        <w:tc>
          <w:tcPr>
            <w:tcW w:w="838" w:type="dxa"/>
            <w:tcBorders>
              <w:top w:val="nil"/>
              <w:left w:val="nil"/>
              <w:bottom w:val="single" w:sz="4" w:space="0" w:color="auto"/>
              <w:right w:val="single" w:sz="4" w:space="0" w:color="auto"/>
            </w:tcBorders>
            <w:shd w:val="clear" w:color="auto" w:fill="auto"/>
            <w:vAlign w:val="center"/>
            <w:hideMark/>
          </w:tcPr>
          <w:p w14:paraId="21B7CCE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33C602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5E40C44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5B5CB8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A4DD2A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69858E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D9804F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3EAA6D1"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A2D23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16891E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3B13A29" w14:textId="77777777" w:rsidR="006905D4" w:rsidRPr="006905D4" w:rsidRDefault="006905D4" w:rsidP="006905D4">
            <w:pPr>
              <w:spacing w:after="0" w:line="240" w:lineRule="auto"/>
              <w:jc w:val="center"/>
              <w:rPr>
                <w:color w:val="000000"/>
                <w:sz w:val="20"/>
              </w:rPr>
            </w:pPr>
            <w:r w:rsidRPr="006905D4">
              <w:rPr>
                <w:color w:val="000000"/>
                <w:sz w:val="20"/>
              </w:rPr>
              <w:t>BC-053</w:t>
            </w:r>
          </w:p>
        </w:tc>
        <w:tc>
          <w:tcPr>
            <w:tcW w:w="1483" w:type="dxa"/>
            <w:tcBorders>
              <w:top w:val="nil"/>
              <w:left w:val="nil"/>
              <w:bottom w:val="single" w:sz="4" w:space="0" w:color="auto"/>
              <w:right w:val="single" w:sz="4" w:space="0" w:color="auto"/>
            </w:tcBorders>
            <w:shd w:val="clear" w:color="auto" w:fill="auto"/>
            <w:vAlign w:val="center"/>
            <w:hideMark/>
          </w:tcPr>
          <w:p w14:paraId="4110ED11" w14:textId="77777777" w:rsidR="006905D4" w:rsidRPr="006905D4" w:rsidRDefault="006905D4" w:rsidP="006905D4">
            <w:pPr>
              <w:spacing w:after="0" w:line="240" w:lineRule="auto"/>
              <w:jc w:val="center"/>
              <w:rPr>
                <w:color w:val="000000"/>
                <w:sz w:val="20"/>
              </w:rPr>
            </w:pPr>
            <w:r w:rsidRPr="006905D4">
              <w:rPr>
                <w:color w:val="000000"/>
                <w:sz w:val="20"/>
              </w:rPr>
              <w:t>Florida Boulevard Pond</w:t>
            </w:r>
          </w:p>
        </w:tc>
        <w:tc>
          <w:tcPr>
            <w:tcW w:w="1549" w:type="dxa"/>
            <w:tcBorders>
              <w:top w:val="nil"/>
              <w:left w:val="nil"/>
              <w:bottom w:val="single" w:sz="4" w:space="0" w:color="auto"/>
              <w:right w:val="single" w:sz="4" w:space="0" w:color="auto"/>
            </w:tcBorders>
            <w:shd w:val="clear" w:color="auto" w:fill="auto"/>
            <w:vAlign w:val="center"/>
            <w:hideMark/>
          </w:tcPr>
          <w:p w14:paraId="41638B87" w14:textId="77777777" w:rsidR="006905D4" w:rsidRPr="006905D4" w:rsidRDefault="006905D4" w:rsidP="006905D4">
            <w:pPr>
              <w:spacing w:after="0" w:line="240" w:lineRule="auto"/>
              <w:jc w:val="center"/>
              <w:rPr>
                <w:color w:val="000000"/>
                <w:sz w:val="20"/>
              </w:rPr>
            </w:pPr>
            <w:r w:rsidRPr="006905D4">
              <w:rPr>
                <w:color w:val="000000"/>
                <w:sz w:val="20"/>
              </w:rPr>
              <w:t>Construction of a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22EC9888"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9A44EC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F6E288A" w14:textId="77777777" w:rsidR="006905D4" w:rsidRPr="006905D4" w:rsidRDefault="006905D4" w:rsidP="006905D4">
            <w:pPr>
              <w:spacing w:after="0" w:line="240" w:lineRule="auto"/>
              <w:jc w:val="center"/>
              <w:rPr>
                <w:color w:val="000000"/>
                <w:sz w:val="20"/>
              </w:rPr>
            </w:pPr>
            <w:r w:rsidRPr="006905D4">
              <w:rPr>
                <w:color w:val="000000"/>
                <w:sz w:val="20"/>
              </w:rPr>
              <w:t>2002</w:t>
            </w:r>
          </w:p>
        </w:tc>
        <w:tc>
          <w:tcPr>
            <w:tcW w:w="1094" w:type="dxa"/>
            <w:tcBorders>
              <w:top w:val="nil"/>
              <w:left w:val="nil"/>
              <w:bottom w:val="single" w:sz="4" w:space="0" w:color="auto"/>
              <w:right w:val="single" w:sz="4" w:space="0" w:color="auto"/>
            </w:tcBorders>
            <w:shd w:val="clear" w:color="auto" w:fill="auto"/>
            <w:vAlign w:val="center"/>
            <w:hideMark/>
          </w:tcPr>
          <w:p w14:paraId="20161B97" w14:textId="77777777" w:rsidR="006905D4" w:rsidRPr="006905D4" w:rsidRDefault="006905D4" w:rsidP="006905D4">
            <w:pPr>
              <w:spacing w:after="0" w:line="240" w:lineRule="auto"/>
              <w:jc w:val="center"/>
              <w:rPr>
                <w:color w:val="000000"/>
                <w:sz w:val="20"/>
              </w:rPr>
            </w:pPr>
            <w:r w:rsidRPr="006905D4">
              <w:rPr>
                <w:color w:val="000000"/>
                <w:sz w:val="20"/>
              </w:rPr>
              <w:t>175.6096</w:t>
            </w:r>
          </w:p>
        </w:tc>
        <w:tc>
          <w:tcPr>
            <w:tcW w:w="1094" w:type="dxa"/>
            <w:tcBorders>
              <w:top w:val="nil"/>
              <w:left w:val="nil"/>
              <w:bottom w:val="single" w:sz="4" w:space="0" w:color="auto"/>
              <w:right w:val="single" w:sz="4" w:space="0" w:color="auto"/>
            </w:tcBorders>
            <w:shd w:val="clear" w:color="auto" w:fill="auto"/>
            <w:vAlign w:val="center"/>
            <w:hideMark/>
          </w:tcPr>
          <w:p w14:paraId="0B2D2116" w14:textId="77777777" w:rsidR="006905D4" w:rsidRPr="006905D4" w:rsidRDefault="006905D4" w:rsidP="006905D4">
            <w:pPr>
              <w:spacing w:after="0" w:line="240" w:lineRule="auto"/>
              <w:jc w:val="center"/>
              <w:rPr>
                <w:color w:val="000000"/>
                <w:sz w:val="20"/>
              </w:rPr>
            </w:pPr>
            <w:r w:rsidRPr="006905D4">
              <w:rPr>
                <w:color w:val="000000"/>
                <w:sz w:val="20"/>
              </w:rPr>
              <w:t>29.96473</w:t>
            </w:r>
          </w:p>
        </w:tc>
        <w:tc>
          <w:tcPr>
            <w:tcW w:w="838" w:type="dxa"/>
            <w:tcBorders>
              <w:top w:val="nil"/>
              <w:left w:val="nil"/>
              <w:bottom w:val="single" w:sz="4" w:space="0" w:color="auto"/>
              <w:right w:val="single" w:sz="4" w:space="0" w:color="auto"/>
            </w:tcBorders>
            <w:shd w:val="clear" w:color="auto" w:fill="auto"/>
            <w:vAlign w:val="center"/>
            <w:hideMark/>
          </w:tcPr>
          <w:p w14:paraId="5D5B096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85A2E5" w14:textId="77777777" w:rsidR="006905D4" w:rsidRPr="006905D4" w:rsidRDefault="006905D4" w:rsidP="006905D4">
            <w:pPr>
              <w:spacing w:after="0" w:line="240" w:lineRule="auto"/>
              <w:jc w:val="center"/>
              <w:rPr>
                <w:color w:val="000000"/>
                <w:sz w:val="20"/>
              </w:rPr>
            </w:pPr>
            <w:r w:rsidRPr="006905D4">
              <w:rPr>
                <w:color w:val="000000"/>
                <w:sz w:val="20"/>
              </w:rPr>
              <w:t>88.4</w:t>
            </w:r>
          </w:p>
        </w:tc>
        <w:tc>
          <w:tcPr>
            <w:tcW w:w="1016" w:type="dxa"/>
            <w:tcBorders>
              <w:top w:val="nil"/>
              <w:left w:val="nil"/>
              <w:bottom w:val="single" w:sz="4" w:space="0" w:color="auto"/>
              <w:right w:val="single" w:sz="4" w:space="0" w:color="auto"/>
            </w:tcBorders>
            <w:shd w:val="clear" w:color="auto" w:fill="auto"/>
            <w:vAlign w:val="center"/>
            <w:hideMark/>
          </w:tcPr>
          <w:p w14:paraId="09C6EE2E" w14:textId="77777777" w:rsidR="006905D4" w:rsidRPr="006905D4" w:rsidRDefault="006905D4" w:rsidP="006905D4">
            <w:pPr>
              <w:spacing w:after="0" w:line="240" w:lineRule="auto"/>
              <w:jc w:val="center"/>
              <w:rPr>
                <w:color w:val="000000"/>
                <w:sz w:val="20"/>
              </w:rPr>
            </w:pPr>
            <w:r w:rsidRPr="006905D4">
              <w:rPr>
                <w:color w:val="000000"/>
                <w:sz w:val="20"/>
              </w:rPr>
              <w:t>350384</w:t>
            </w:r>
          </w:p>
        </w:tc>
        <w:tc>
          <w:tcPr>
            <w:tcW w:w="927" w:type="dxa"/>
            <w:tcBorders>
              <w:top w:val="nil"/>
              <w:left w:val="nil"/>
              <w:bottom w:val="single" w:sz="4" w:space="0" w:color="auto"/>
              <w:right w:val="single" w:sz="4" w:space="0" w:color="auto"/>
            </w:tcBorders>
            <w:shd w:val="clear" w:color="auto" w:fill="auto"/>
            <w:vAlign w:val="center"/>
            <w:hideMark/>
          </w:tcPr>
          <w:p w14:paraId="2FAC1D0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8E23F8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AAB06E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E350AC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4B56F07"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C0E80D0"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737059B7"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82EBD7D" w14:textId="77777777" w:rsidR="006905D4" w:rsidRPr="006905D4" w:rsidRDefault="006905D4" w:rsidP="006905D4">
            <w:pPr>
              <w:spacing w:after="0" w:line="240" w:lineRule="auto"/>
              <w:jc w:val="center"/>
              <w:rPr>
                <w:color w:val="000000"/>
                <w:sz w:val="20"/>
              </w:rPr>
            </w:pPr>
            <w:r w:rsidRPr="006905D4">
              <w:rPr>
                <w:color w:val="000000"/>
                <w:sz w:val="20"/>
              </w:rPr>
              <w:t>BC-054</w:t>
            </w:r>
          </w:p>
        </w:tc>
        <w:tc>
          <w:tcPr>
            <w:tcW w:w="1483" w:type="dxa"/>
            <w:tcBorders>
              <w:top w:val="nil"/>
              <w:left w:val="nil"/>
              <w:bottom w:val="single" w:sz="4" w:space="0" w:color="auto"/>
              <w:right w:val="single" w:sz="4" w:space="0" w:color="auto"/>
            </w:tcBorders>
            <w:shd w:val="clear" w:color="auto" w:fill="auto"/>
            <w:vAlign w:val="center"/>
            <w:hideMark/>
          </w:tcPr>
          <w:p w14:paraId="74282F8F" w14:textId="77777777" w:rsidR="006905D4" w:rsidRPr="006905D4" w:rsidRDefault="006905D4" w:rsidP="006905D4">
            <w:pPr>
              <w:spacing w:after="0" w:line="240" w:lineRule="auto"/>
              <w:jc w:val="center"/>
              <w:rPr>
                <w:color w:val="000000"/>
                <w:sz w:val="20"/>
              </w:rPr>
            </w:pPr>
            <w:r w:rsidRPr="006905D4">
              <w:rPr>
                <w:color w:val="000000"/>
                <w:sz w:val="20"/>
              </w:rPr>
              <w:t>McGiver South</w:t>
            </w:r>
          </w:p>
        </w:tc>
        <w:tc>
          <w:tcPr>
            <w:tcW w:w="1549" w:type="dxa"/>
            <w:tcBorders>
              <w:top w:val="nil"/>
              <w:left w:val="nil"/>
              <w:bottom w:val="single" w:sz="4" w:space="0" w:color="auto"/>
              <w:right w:val="single" w:sz="4" w:space="0" w:color="auto"/>
            </w:tcBorders>
            <w:shd w:val="clear" w:color="auto" w:fill="auto"/>
            <w:vAlign w:val="center"/>
            <w:hideMark/>
          </w:tcPr>
          <w:p w14:paraId="44B58845" w14:textId="78AA14AE"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03399AB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3F0CAD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7A2D068" w14:textId="77777777" w:rsidR="006905D4" w:rsidRPr="006905D4" w:rsidRDefault="006905D4" w:rsidP="006905D4">
            <w:pPr>
              <w:spacing w:after="0" w:line="240" w:lineRule="auto"/>
              <w:jc w:val="center"/>
              <w:rPr>
                <w:color w:val="000000"/>
                <w:sz w:val="20"/>
              </w:rPr>
            </w:pPr>
            <w:r w:rsidRPr="006905D4">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14:paraId="1C221401" w14:textId="77777777" w:rsidR="006905D4" w:rsidRPr="006905D4" w:rsidRDefault="006905D4" w:rsidP="006905D4">
            <w:pPr>
              <w:spacing w:after="0" w:line="240" w:lineRule="auto"/>
              <w:jc w:val="center"/>
              <w:rPr>
                <w:color w:val="000000"/>
                <w:sz w:val="20"/>
              </w:rPr>
            </w:pPr>
            <w:r w:rsidRPr="006905D4">
              <w:rPr>
                <w:color w:val="000000"/>
                <w:sz w:val="20"/>
              </w:rPr>
              <w:t>5.188995</w:t>
            </w:r>
          </w:p>
        </w:tc>
        <w:tc>
          <w:tcPr>
            <w:tcW w:w="1094" w:type="dxa"/>
            <w:tcBorders>
              <w:top w:val="nil"/>
              <w:left w:val="nil"/>
              <w:bottom w:val="single" w:sz="4" w:space="0" w:color="auto"/>
              <w:right w:val="single" w:sz="4" w:space="0" w:color="auto"/>
            </w:tcBorders>
            <w:shd w:val="clear" w:color="auto" w:fill="auto"/>
            <w:vAlign w:val="center"/>
            <w:hideMark/>
          </w:tcPr>
          <w:p w14:paraId="62662541" w14:textId="77777777" w:rsidR="006905D4" w:rsidRPr="006905D4" w:rsidRDefault="006905D4" w:rsidP="006905D4">
            <w:pPr>
              <w:spacing w:after="0" w:line="240" w:lineRule="auto"/>
              <w:jc w:val="center"/>
              <w:rPr>
                <w:color w:val="000000"/>
                <w:sz w:val="20"/>
              </w:rPr>
            </w:pPr>
            <w:r w:rsidRPr="006905D4">
              <w:rPr>
                <w:color w:val="000000"/>
                <w:sz w:val="20"/>
              </w:rPr>
              <w:t>0.5991</w:t>
            </w:r>
          </w:p>
        </w:tc>
        <w:tc>
          <w:tcPr>
            <w:tcW w:w="838" w:type="dxa"/>
            <w:tcBorders>
              <w:top w:val="nil"/>
              <w:left w:val="nil"/>
              <w:bottom w:val="single" w:sz="4" w:space="0" w:color="auto"/>
              <w:right w:val="single" w:sz="4" w:space="0" w:color="auto"/>
            </w:tcBorders>
            <w:shd w:val="clear" w:color="auto" w:fill="auto"/>
            <w:vAlign w:val="center"/>
            <w:hideMark/>
          </w:tcPr>
          <w:p w14:paraId="03B025F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7ADA8DC" w14:textId="77777777" w:rsidR="006905D4" w:rsidRPr="006905D4" w:rsidRDefault="006905D4" w:rsidP="006905D4">
            <w:pPr>
              <w:spacing w:after="0" w:line="240" w:lineRule="auto"/>
              <w:jc w:val="center"/>
              <w:rPr>
                <w:color w:val="000000"/>
                <w:sz w:val="20"/>
              </w:rPr>
            </w:pPr>
            <w:r w:rsidRPr="006905D4">
              <w:rPr>
                <w:color w:val="000000"/>
                <w:sz w:val="20"/>
              </w:rPr>
              <w:t>2.8</w:t>
            </w:r>
          </w:p>
        </w:tc>
        <w:tc>
          <w:tcPr>
            <w:tcW w:w="1016" w:type="dxa"/>
            <w:tcBorders>
              <w:top w:val="nil"/>
              <w:left w:val="nil"/>
              <w:bottom w:val="single" w:sz="4" w:space="0" w:color="auto"/>
              <w:right w:val="single" w:sz="4" w:space="0" w:color="auto"/>
            </w:tcBorders>
            <w:shd w:val="clear" w:color="auto" w:fill="auto"/>
            <w:vAlign w:val="center"/>
            <w:hideMark/>
          </w:tcPr>
          <w:p w14:paraId="7C33CCDF"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6A4775C1"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527D58E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2DC9B147"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2DA2AC36"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69344F12"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F715076"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9288E7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3ED5B25" w14:textId="77777777" w:rsidR="006905D4" w:rsidRPr="006905D4" w:rsidRDefault="006905D4" w:rsidP="006905D4">
            <w:pPr>
              <w:spacing w:after="0" w:line="240" w:lineRule="auto"/>
              <w:jc w:val="center"/>
              <w:rPr>
                <w:color w:val="000000"/>
                <w:sz w:val="20"/>
              </w:rPr>
            </w:pPr>
            <w:r w:rsidRPr="006905D4">
              <w:rPr>
                <w:color w:val="000000"/>
                <w:sz w:val="20"/>
              </w:rPr>
              <w:t>BC-055</w:t>
            </w:r>
          </w:p>
        </w:tc>
        <w:tc>
          <w:tcPr>
            <w:tcW w:w="1483" w:type="dxa"/>
            <w:tcBorders>
              <w:top w:val="nil"/>
              <w:left w:val="nil"/>
              <w:bottom w:val="single" w:sz="4" w:space="0" w:color="auto"/>
              <w:right w:val="single" w:sz="4" w:space="0" w:color="auto"/>
            </w:tcBorders>
            <w:shd w:val="clear" w:color="auto" w:fill="auto"/>
            <w:vAlign w:val="center"/>
            <w:hideMark/>
          </w:tcPr>
          <w:p w14:paraId="33CE68F8" w14:textId="77777777" w:rsidR="006905D4" w:rsidRPr="006905D4" w:rsidRDefault="006905D4" w:rsidP="006905D4">
            <w:pPr>
              <w:spacing w:after="0" w:line="240" w:lineRule="auto"/>
              <w:jc w:val="center"/>
              <w:rPr>
                <w:color w:val="000000"/>
                <w:sz w:val="20"/>
              </w:rPr>
            </w:pPr>
            <w:r w:rsidRPr="006905D4">
              <w:rPr>
                <w:color w:val="000000"/>
                <w:sz w:val="20"/>
              </w:rPr>
              <w:t>651 Franklyn</w:t>
            </w:r>
          </w:p>
        </w:tc>
        <w:tc>
          <w:tcPr>
            <w:tcW w:w="1549" w:type="dxa"/>
            <w:tcBorders>
              <w:top w:val="nil"/>
              <w:left w:val="nil"/>
              <w:bottom w:val="single" w:sz="4" w:space="0" w:color="auto"/>
              <w:right w:val="single" w:sz="4" w:space="0" w:color="auto"/>
            </w:tcBorders>
            <w:shd w:val="clear" w:color="auto" w:fill="auto"/>
            <w:vAlign w:val="center"/>
            <w:hideMark/>
          </w:tcPr>
          <w:p w14:paraId="109DB35C" w14:textId="7F643FAB"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0CF68BE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9627263"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0CB2CC4" w14:textId="77777777" w:rsidR="006905D4" w:rsidRPr="006905D4" w:rsidRDefault="006905D4" w:rsidP="006905D4">
            <w:pPr>
              <w:spacing w:after="0" w:line="240" w:lineRule="auto"/>
              <w:jc w:val="center"/>
              <w:rPr>
                <w:color w:val="000000"/>
                <w:sz w:val="20"/>
              </w:rPr>
            </w:pPr>
            <w:r w:rsidRPr="006905D4">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14:paraId="0D8104CB" w14:textId="77777777" w:rsidR="006905D4" w:rsidRPr="006905D4" w:rsidRDefault="006905D4" w:rsidP="006905D4">
            <w:pPr>
              <w:spacing w:after="0" w:line="240" w:lineRule="auto"/>
              <w:jc w:val="center"/>
              <w:rPr>
                <w:color w:val="000000"/>
                <w:sz w:val="20"/>
              </w:rPr>
            </w:pPr>
            <w:r w:rsidRPr="006905D4">
              <w:rPr>
                <w:color w:val="000000"/>
                <w:sz w:val="20"/>
              </w:rPr>
              <w:t>24.96365</w:t>
            </w:r>
          </w:p>
        </w:tc>
        <w:tc>
          <w:tcPr>
            <w:tcW w:w="1094" w:type="dxa"/>
            <w:tcBorders>
              <w:top w:val="nil"/>
              <w:left w:val="nil"/>
              <w:bottom w:val="single" w:sz="4" w:space="0" w:color="auto"/>
              <w:right w:val="single" w:sz="4" w:space="0" w:color="auto"/>
            </w:tcBorders>
            <w:shd w:val="clear" w:color="auto" w:fill="auto"/>
            <w:vAlign w:val="center"/>
            <w:hideMark/>
          </w:tcPr>
          <w:p w14:paraId="29A18BF5" w14:textId="77777777" w:rsidR="006905D4" w:rsidRPr="006905D4" w:rsidRDefault="006905D4" w:rsidP="006905D4">
            <w:pPr>
              <w:spacing w:after="0" w:line="240" w:lineRule="auto"/>
              <w:jc w:val="center"/>
              <w:rPr>
                <w:color w:val="000000"/>
                <w:sz w:val="20"/>
              </w:rPr>
            </w:pPr>
            <w:r w:rsidRPr="006905D4">
              <w:rPr>
                <w:color w:val="000000"/>
                <w:sz w:val="20"/>
              </w:rPr>
              <w:t>2.985472</w:t>
            </w:r>
          </w:p>
        </w:tc>
        <w:tc>
          <w:tcPr>
            <w:tcW w:w="838" w:type="dxa"/>
            <w:tcBorders>
              <w:top w:val="nil"/>
              <w:left w:val="nil"/>
              <w:bottom w:val="single" w:sz="4" w:space="0" w:color="auto"/>
              <w:right w:val="single" w:sz="4" w:space="0" w:color="auto"/>
            </w:tcBorders>
            <w:shd w:val="clear" w:color="auto" w:fill="auto"/>
            <w:vAlign w:val="center"/>
            <w:hideMark/>
          </w:tcPr>
          <w:p w14:paraId="3582FB6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CF45661" w14:textId="77777777" w:rsidR="006905D4" w:rsidRPr="006905D4" w:rsidRDefault="006905D4" w:rsidP="006905D4">
            <w:pPr>
              <w:spacing w:after="0" w:line="240" w:lineRule="auto"/>
              <w:jc w:val="center"/>
              <w:rPr>
                <w:color w:val="000000"/>
                <w:sz w:val="20"/>
              </w:rPr>
            </w:pPr>
            <w:r w:rsidRPr="006905D4">
              <w:rPr>
                <w:color w:val="000000"/>
                <w:sz w:val="20"/>
              </w:rPr>
              <w:t>13.7</w:t>
            </w:r>
          </w:p>
        </w:tc>
        <w:tc>
          <w:tcPr>
            <w:tcW w:w="1016" w:type="dxa"/>
            <w:tcBorders>
              <w:top w:val="nil"/>
              <w:left w:val="nil"/>
              <w:bottom w:val="single" w:sz="4" w:space="0" w:color="auto"/>
              <w:right w:val="single" w:sz="4" w:space="0" w:color="auto"/>
            </w:tcBorders>
            <w:shd w:val="clear" w:color="auto" w:fill="auto"/>
            <w:vAlign w:val="center"/>
            <w:hideMark/>
          </w:tcPr>
          <w:p w14:paraId="44A2BE39"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32687BA1"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6D5BB10B"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71A3DFDD"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36D01EA4"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53E67540"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6CA490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9610D3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4B4548EE" w14:textId="77777777" w:rsidR="006905D4" w:rsidRPr="006905D4" w:rsidRDefault="006905D4" w:rsidP="006905D4">
            <w:pPr>
              <w:spacing w:after="0" w:line="240" w:lineRule="auto"/>
              <w:jc w:val="center"/>
              <w:rPr>
                <w:color w:val="000000"/>
                <w:sz w:val="20"/>
              </w:rPr>
            </w:pPr>
            <w:r w:rsidRPr="006905D4">
              <w:rPr>
                <w:color w:val="000000"/>
                <w:sz w:val="20"/>
              </w:rPr>
              <w:t>BC-056</w:t>
            </w:r>
          </w:p>
        </w:tc>
        <w:tc>
          <w:tcPr>
            <w:tcW w:w="1483" w:type="dxa"/>
            <w:tcBorders>
              <w:top w:val="nil"/>
              <w:left w:val="nil"/>
              <w:bottom w:val="single" w:sz="4" w:space="0" w:color="auto"/>
              <w:right w:val="single" w:sz="4" w:space="0" w:color="auto"/>
            </w:tcBorders>
            <w:shd w:val="clear" w:color="auto" w:fill="auto"/>
            <w:vAlign w:val="center"/>
            <w:hideMark/>
          </w:tcPr>
          <w:p w14:paraId="3C0BAAA7" w14:textId="77777777" w:rsidR="006905D4" w:rsidRPr="006905D4" w:rsidRDefault="006905D4" w:rsidP="006905D4">
            <w:pPr>
              <w:spacing w:after="0" w:line="240" w:lineRule="auto"/>
              <w:jc w:val="center"/>
              <w:rPr>
                <w:color w:val="000000"/>
                <w:sz w:val="20"/>
              </w:rPr>
            </w:pPr>
            <w:r w:rsidRPr="006905D4">
              <w:rPr>
                <w:color w:val="000000"/>
                <w:sz w:val="20"/>
              </w:rPr>
              <w:t>Fountainhead</w:t>
            </w:r>
          </w:p>
        </w:tc>
        <w:tc>
          <w:tcPr>
            <w:tcW w:w="1549" w:type="dxa"/>
            <w:tcBorders>
              <w:top w:val="nil"/>
              <w:left w:val="nil"/>
              <w:bottom w:val="single" w:sz="4" w:space="0" w:color="auto"/>
              <w:right w:val="single" w:sz="4" w:space="0" w:color="auto"/>
            </w:tcBorders>
            <w:shd w:val="clear" w:color="auto" w:fill="auto"/>
            <w:vAlign w:val="center"/>
            <w:hideMark/>
          </w:tcPr>
          <w:p w14:paraId="269E9A7E" w14:textId="77777777" w:rsidR="006905D4" w:rsidRPr="006905D4" w:rsidRDefault="006905D4" w:rsidP="006905D4">
            <w:pPr>
              <w:spacing w:after="0" w:line="240" w:lineRule="auto"/>
              <w:jc w:val="center"/>
              <w:rPr>
                <w:color w:val="000000"/>
                <w:sz w:val="20"/>
              </w:rPr>
            </w:pPr>
            <w:r w:rsidRPr="006905D4">
              <w:rPr>
                <w:color w:val="000000"/>
                <w:sz w:val="20"/>
              </w:rPr>
              <w:t>Removing vegetation from a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2D9994BD" w14:textId="77777777" w:rsidR="006905D4" w:rsidRPr="006905D4" w:rsidRDefault="006905D4" w:rsidP="006905D4">
            <w:pPr>
              <w:spacing w:after="0" w:line="240" w:lineRule="auto"/>
              <w:jc w:val="center"/>
              <w:rPr>
                <w:color w:val="000000"/>
                <w:sz w:val="20"/>
              </w:rPr>
            </w:pPr>
            <w:r w:rsidRPr="006905D4">
              <w:rPr>
                <w:color w:val="000000"/>
                <w:sz w:val="20"/>
              </w:rPr>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77EBDCA4"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E7C7272"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773F446C" w14:textId="77777777" w:rsidR="006905D4" w:rsidRPr="006905D4" w:rsidRDefault="006905D4" w:rsidP="006905D4">
            <w:pPr>
              <w:spacing w:after="0" w:line="240" w:lineRule="auto"/>
              <w:jc w:val="center"/>
              <w:rPr>
                <w:color w:val="000000"/>
                <w:sz w:val="20"/>
              </w:rPr>
            </w:pPr>
            <w:r w:rsidRPr="006905D4">
              <w:rPr>
                <w:color w:val="000000"/>
                <w:sz w:val="20"/>
              </w:rPr>
              <w:t>401</w:t>
            </w:r>
          </w:p>
        </w:tc>
        <w:tc>
          <w:tcPr>
            <w:tcW w:w="1094" w:type="dxa"/>
            <w:tcBorders>
              <w:top w:val="nil"/>
              <w:left w:val="nil"/>
              <w:bottom w:val="single" w:sz="4" w:space="0" w:color="auto"/>
              <w:right w:val="single" w:sz="4" w:space="0" w:color="auto"/>
            </w:tcBorders>
            <w:shd w:val="clear" w:color="auto" w:fill="auto"/>
            <w:vAlign w:val="center"/>
            <w:hideMark/>
          </w:tcPr>
          <w:p w14:paraId="5130C83D" w14:textId="77777777" w:rsidR="006905D4" w:rsidRPr="006905D4" w:rsidRDefault="006905D4" w:rsidP="006905D4">
            <w:pPr>
              <w:spacing w:after="0" w:line="240" w:lineRule="auto"/>
              <w:jc w:val="center"/>
              <w:rPr>
                <w:color w:val="000000"/>
                <w:sz w:val="20"/>
              </w:rPr>
            </w:pPr>
            <w:r w:rsidRPr="006905D4">
              <w:rPr>
                <w:color w:val="000000"/>
                <w:sz w:val="20"/>
              </w:rPr>
              <w:t>64.7</w:t>
            </w:r>
          </w:p>
        </w:tc>
        <w:tc>
          <w:tcPr>
            <w:tcW w:w="838" w:type="dxa"/>
            <w:tcBorders>
              <w:top w:val="nil"/>
              <w:left w:val="nil"/>
              <w:bottom w:val="single" w:sz="4" w:space="0" w:color="auto"/>
              <w:right w:val="single" w:sz="4" w:space="0" w:color="auto"/>
            </w:tcBorders>
            <w:shd w:val="clear" w:color="auto" w:fill="auto"/>
            <w:vAlign w:val="center"/>
            <w:hideMark/>
          </w:tcPr>
          <w:p w14:paraId="577EA04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FD8A980" w14:textId="77777777" w:rsidR="006905D4" w:rsidRPr="006905D4" w:rsidRDefault="006905D4" w:rsidP="006905D4">
            <w:pPr>
              <w:spacing w:after="0" w:line="240" w:lineRule="auto"/>
              <w:jc w:val="center"/>
              <w:rPr>
                <w:color w:val="000000"/>
                <w:sz w:val="20"/>
              </w:rPr>
            </w:pPr>
            <w:r w:rsidRPr="006905D4">
              <w:rPr>
                <w:color w:val="000000"/>
                <w:sz w:val="20"/>
              </w:rPr>
              <w:t>125.458</w:t>
            </w:r>
          </w:p>
        </w:tc>
        <w:tc>
          <w:tcPr>
            <w:tcW w:w="1016" w:type="dxa"/>
            <w:tcBorders>
              <w:top w:val="nil"/>
              <w:left w:val="nil"/>
              <w:bottom w:val="single" w:sz="4" w:space="0" w:color="auto"/>
              <w:right w:val="single" w:sz="4" w:space="0" w:color="auto"/>
            </w:tcBorders>
            <w:shd w:val="clear" w:color="auto" w:fill="auto"/>
            <w:vAlign w:val="center"/>
            <w:hideMark/>
          </w:tcPr>
          <w:p w14:paraId="25EB732F" w14:textId="77777777" w:rsidR="006905D4" w:rsidRPr="006905D4" w:rsidRDefault="006905D4" w:rsidP="006905D4">
            <w:pPr>
              <w:spacing w:after="0" w:line="240" w:lineRule="auto"/>
              <w:jc w:val="center"/>
              <w:rPr>
                <w:color w:val="000000"/>
                <w:sz w:val="20"/>
              </w:rPr>
            </w:pPr>
            <w:r w:rsidRPr="006905D4">
              <w:rPr>
                <w:color w:val="000000"/>
                <w:sz w:val="20"/>
              </w:rPr>
              <w:t>39274</w:t>
            </w:r>
          </w:p>
        </w:tc>
        <w:tc>
          <w:tcPr>
            <w:tcW w:w="927" w:type="dxa"/>
            <w:tcBorders>
              <w:top w:val="nil"/>
              <w:left w:val="nil"/>
              <w:bottom w:val="single" w:sz="4" w:space="0" w:color="auto"/>
              <w:right w:val="single" w:sz="4" w:space="0" w:color="auto"/>
            </w:tcBorders>
            <w:shd w:val="clear" w:color="auto" w:fill="auto"/>
            <w:vAlign w:val="center"/>
            <w:hideMark/>
          </w:tcPr>
          <w:p w14:paraId="54AEAA3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BC3E4A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527C61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1E8328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1EB6EC1"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B2CF1CA"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644AE8C"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63E8F45E" w14:textId="77777777" w:rsidR="006905D4" w:rsidRPr="006905D4" w:rsidRDefault="006905D4" w:rsidP="006905D4">
            <w:pPr>
              <w:spacing w:after="0" w:line="240" w:lineRule="auto"/>
              <w:jc w:val="center"/>
              <w:rPr>
                <w:color w:val="000000"/>
                <w:sz w:val="20"/>
              </w:rPr>
            </w:pPr>
            <w:r w:rsidRPr="006905D4">
              <w:rPr>
                <w:color w:val="000000"/>
                <w:sz w:val="20"/>
              </w:rPr>
              <w:t>BC-057</w:t>
            </w:r>
          </w:p>
        </w:tc>
        <w:tc>
          <w:tcPr>
            <w:tcW w:w="1483" w:type="dxa"/>
            <w:tcBorders>
              <w:top w:val="nil"/>
              <w:left w:val="nil"/>
              <w:bottom w:val="single" w:sz="4" w:space="0" w:color="auto"/>
              <w:right w:val="single" w:sz="4" w:space="0" w:color="auto"/>
            </w:tcBorders>
            <w:shd w:val="clear" w:color="auto" w:fill="auto"/>
            <w:vAlign w:val="center"/>
            <w:hideMark/>
          </w:tcPr>
          <w:p w14:paraId="7AF3AD3C" w14:textId="77777777" w:rsidR="006905D4" w:rsidRPr="006905D4" w:rsidRDefault="006905D4" w:rsidP="006905D4">
            <w:pPr>
              <w:spacing w:after="0" w:line="240" w:lineRule="auto"/>
              <w:jc w:val="center"/>
              <w:rPr>
                <w:color w:val="000000"/>
                <w:sz w:val="20"/>
              </w:rPr>
            </w:pPr>
            <w:r w:rsidRPr="006905D4">
              <w:rPr>
                <w:color w:val="000000"/>
                <w:sz w:val="20"/>
              </w:rPr>
              <w:t>Fiske</w:t>
            </w:r>
          </w:p>
        </w:tc>
        <w:tc>
          <w:tcPr>
            <w:tcW w:w="1549" w:type="dxa"/>
            <w:tcBorders>
              <w:top w:val="nil"/>
              <w:left w:val="nil"/>
              <w:bottom w:val="single" w:sz="4" w:space="0" w:color="auto"/>
              <w:right w:val="single" w:sz="4" w:space="0" w:color="auto"/>
            </w:tcBorders>
            <w:shd w:val="clear" w:color="auto" w:fill="auto"/>
            <w:vAlign w:val="center"/>
            <w:hideMark/>
          </w:tcPr>
          <w:p w14:paraId="7149D6FF" w14:textId="39F7DCE8"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38C9ECBF"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358C3BD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FDFB85C"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24B08FCB" w14:textId="77777777" w:rsidR="006905D4" w:rsidRPr="006905D4" w:rsidRDefault="006905D4" w:rsidP="006905D4">
            <w:pPr>
              <w:spacing w:after="0" w:line="240" w:lineRule="auto"/>
              <w:jc w:val="center"/>
              <w:rPr>
                <w:color w:val="000000"/>
                <w:sz w:val="20"/>
              </w:rPr>
            </w:pPr>
            <w:r w:rsidRPr="006905D4">
              <w:rPr>
                <w:color w:val="000000"/>
                <w:sz w:val="20"/>
              </w:rPr>
              <w:t>138.0553</w:t>
            </w:r>
          </w:p>
        </w:tc>
        <w:tc>
          <w:tcPr>
            <w:tcW w:w="1094" w:type="dxa"/>
            <w:tcBorders>
              <w:top w:val="nil"/>
              <w:left w:val="nil"/>
              <w:bottom w:val="single" w:sz="4" w:space="0" w:color="auto"/>
              <w:right w:val="single" w:sz="4" w:space="0" w:color="auto"/>
            </w:tcBorders>
            <w:shd w:val="clear" w:color="auto" w:fill="auto"/>
            <w:vAlign w:val="center"/>
            <w:hideMark/>
          </w:tcPr>
          <w:p w14:paraId="24892794" w14:textId="77777777" w:rsidR="006905D4" w:rsidRPr="006905D4" w:rsidRDefault="006905D4" w:rsidP="006905D4">
            <w:pPr>
              <w:spacing w:after="0" w:line="240" w:lineRule="auto"/>
              <w:jc w:val="center"/>
              <w:rPr>
                <w:color w:val="000000"/>
                <w:sz w:val="20"/>
              </w:rPr>
            </w:pPr>
            <w:r w:rsidRPr="006905D4">
              <w:rPr>
                <w:color w:val="000000"/>
                <w:sz w:val="20"/>
              </w:rPr>
              <w:t>16.15228</w:t>
            </w:r>
          </w:p>
        </w:tc>
        <w:tc>
          <w:tcPr>
            <w:tcW w:w="838" w:type="dxa"/>
            <w:tcBorders>
              <w:top w:val="nil"/>
              <w:left w:val="nil"/>
              <w:bottom w:val="single" w:sz="4" w:space="0" w:color="auto"/>
              <w:right w:val="single" w:sz="4" w:space="0" w:color="auto"/>
            </w:tcBorders>
            <w:shd w:val="clear" w:color="auto" w:fill="auto"/>
            <w:vAlign w:val="center"/>
            <w:hideMark/>
          </w:tcPr>
          <w:p w14:paraId="3CC0218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1D2D378" w14:textId="77777777" w:rsidR="006905D4" w:rsidRPr="006905D4" w:rsidRDefault="006905D4" w:rsidP="006905D4">
            <w:pPr>
              <w:spacing w:after="0" w:line="240" w:lineRule="auto"/>
              <w:jc w:val="center"/>
              <w:rPr>
                <w:color w:val="000000"/>
                <w:sz w:val="20"/>
              </w:rPr>
            </w:pPr>
            <w:r w:rsidRPr="006905D4">
              <w:rPr>
                <w:color w:val="000000"/>
                <w:sz w:val="20"/>
              </w:rPr>
              <w:t>126.2</w:t>
            </w:r>
          </w:p>
        </w:tc>
        <w:tc>
          <w:tcPr>
            <w:tcW w:w="1016" w:type="dxa"/>
            <w:tcBorders>
              <w:top w:val="nil"/>
              <w:left w:val="nil"/>
              <w:bottom w:val="single" w:sz="4" w:space="0" w:color="auto"/>
              <w:right w:val="single" w:sz="4" w:space="0" w:color="auto"/>
            </w:tcBorders>
            <w:shd w:val="clear" w:color="auto" w:fill="auto"/>
            <w:vAlign w:val="center"/>
            <w:hideMark/>
          </w:tcPr>
          <w:p w14:paraId="00076882" w14:textId="77777777" w:rsidR="006905D4" w:rsidRPr="006905D4" w:rsidRDefault="006905D4" w:rsidP="006905D4">
            <w:pPr>
              <w:spacing w:after="0" w:line="240" w:lineRule="auto"/>
              <w:jc w:val="center"/>
              <w:rPr>
                <w:color w:val="000000"/>
                <w:sz w:val="20"/>
              </w:rPr>
            </w:pPr>
            <w:r w:rsidRPr="006905D4">
              <w:rPr>
                <w:color w:val="000000"/>
                <w:sz w:val="20"/>
              </w:rPr>
              <w:t>12507</w:t>
            </w:r>
          </w:p>
        </w:tc>
        <w:tc>
          <w:tcPr>
            <w:tcW w:w="927" w:type="dxa"/>
            <w:tcBorders>
              <w:top w:val="nil"/>
              <w:left w:val="nil"/>
              <w:bottom w:val="single" w:sz="4" w:space="0" w:color="auto"/>
              <w:right w:val="single" w:sz="4" w:space="0" w:color="auto"/>
            </w:tcBorders>
            <w:shd w:val="clear" w:color="auto" w:fill="auto"/>
            <w:vAlign w:val="center"/>
            <w:hideMark/>
          </w:tcPr>
          <w:p w14:paraId="3740E266"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4F3A2C1C"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05BB1979"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75CCEEA0"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76827DDC"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004BB0D"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088D2DD"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C0E4CC3" w14:textId="77777777" w:rsidR="006905D4" w:rsidRPr="006905D4" w:rsidRDefault="006905D4" w:rsidP="006905D4">
            <w:pPr>
              <w:spacing w:after="0" w:line="240" w:lineRule="auto"/>
              <w:jc w:val="center"/>
              <w:rPr>
                <w:color w:val="000000"/>
                <w:sz w:val="20"/>
              </w:rPr>
            </w:pPr>
            <w:r w:rsidRPr="006905D4">
              <w:rPr>
                <w:color w:val="000000"/>
                <w:sz w:val="20"/>
              </w:rPr>
              <w:t>BC-061</w:t>
            </w:r>
          </w:p>
        </w:tc>
        <w:tc>
          <w:tcPr>
            <w:tcW w:w="1483" w:type="dxa"/>
            <w:tcBorders>
              <w:top w:val="nil"/>
              <w:left w:val="nil"/>
              <w:bottom w:val="single" w:sz="4" w:space="0" w:color="auto"/>
              <w:right w:val="single" w:sz="4" w:space="0" w:color="auto"/>
            </w:tcBorders>
            <w:shd w:val="clear" w:color="auto" w:fill="auto"/>
            <w:vAlign w:val="center"/>
            <w:hideMark/>
          </w:tcPr>
          <w:p w14:paraId="4BA3C4EF" w14:textId="77777777" w:rsidR="006905D4" w:rsidRPr="006905D4" w:rsidRDefault="006905D4" w:rsidP="006905D4">
            <w:pPr>
              <w:spacing w:after="0" w:line="240" w:lineRule="auto"/>
              <w:jc w:val="center"/>
              <w:rPr>
                <w:color w:val="000000"/>
                <w:sz w:val="20"/>
              </w:rPr>
            </w:pPr>
            <w:r w:rsidRPr="006905D4">
              <w:rPr>
                <w:color w:val="000000"/>
                <w:sz w:val="20"/>
              </w:rPr>
              <w:t>Port St. John C</w:t>
            </w:r>
          </w:p>
        </w:tc>
        <w:tc>
          <w:tcPr>
            <w:tcW w:w="1549" w:type="dxa"/>
            <w:tcBorders>
              <w:top w:val="nil"/>
              <w:left w:val="nil"/>
              <w:bottom w:val="single" w:sz="4" w:space="0" w:color="auto"/>
              <w:right w:val="single" w:sz="4" w:space="0" w:color="auto"/>
            </w:tcBorders>
            <w:shd w:val="clear" w:color="auto" w:fill="auto"/>
            <w:vAlign w:val="center"/>
            <w:hideMark/>
          </w:tcPr>
          <w:p w14:paraId="64C6D479" w14:textId="5665771E" w:rsidR="006905D4" w:rsidRPr="006905D4" w:rsidRDefault="006905D4" w:rsidP="006905D4">
            <w:pPr>
              <w:spacing w:after="0" w:line="240" w:lineRule="auto"/>
              <w:jc w:val="center"/>
              <w:rPr>
                <w:color w:val="000000"/>
                <w:sz w:val="20"/>
              </w:rPr>
            </w:pPr>
            <w:r w:rsidRPr="006905D4">
              <w:rPr>
                <w:color w:val="000000"/>
                <w:sz w:val="20"/>
              </w:rPr>
              <w:t>Installation of vegetative floating island into an exiting</w:t>
            </w:r>
            <w:r w:rsidR="000108C8">
              <w:rPr>
                <w:color w:val="000000"/>
                <w:sz w:val="20"/>
              </w:rPr>
              <w:t xml:space="preserve"> </w:t>
            </w:r>
            <w:r w:rsidRPr="006905D4">
              <w:rPr>
                <w:color w:val="000000"/>
                <w:sz w:val="20"/>
              </w:rPr>
              <w:t>detention pond.</w:t>
            </w:r>
          </w:p>
        </w:tc>
        <w:tc>
          <w:tcPr>
            <w:tcW w:w="1916" w:type="dxa"/>
            <w:tcBorders>
              <w:top w:val="nil"/>
              <w:left w:val="nil"/>
              <w:bottom w:val="single" w:sz="4" w:space="0" w:color="auto"/>
              <w:right w:val="single" w:sz="4" w:space="0" w:color="auto"/>
            </w:tcBorders>
            <w:shd w:val="clear" w:color="auto" w:fill="auto"/>
            <w:vAlign w:val="center"/>
            <w:hideMark/>
          </w:tcPr>
          <w:p w14:paraId="3AD20305" w14:textId="0CDBB421" w:rsidR="006905D4" w:rsidRPr="006905D4" w:rsidRDefault="006905D4" w:rsidP="006905D4">
            <w:pPr>
              <w:spacing w:after="0" w:line="240" w:lineRule="auto"/>
              <w:jc w:val="center"/>
              <w:rPr>
                <w:color w:val="000000"/>
                <w:sz w:val="20"/>
              </w:rPr>
            </w:pPr>
            <w:r w:rsidRPr="006905D4">
              <w:rPr>
                <w:color w:val="000000"/>
                <w:sz w:val="20"/>
              </w:rPr>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25CAA13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997C958"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7F14134D" w14:textId="77777777" w:rsidR="006905D4" w:rsidRPr="006905D4" w:rsidRDefault="006905D4" w:rsidP="006905D4">
            <w:pPr>
              <w:spacing w:after="0" w:line="240" w:lineRule="auto"/>
              <w:jc w:val="center"/>
              <w:rPr>
                <w:color w:val="000000"/>
                <w:sz w:val="20"/>
              </w:rPr>
            </w:pPr>
            <w:r w:rsidRPr="006905D4">
              <w:rPr>
                <w:color w:val="000000"/>
                <w:sz w:val="20"/>
              </w:rPr>
              <w:t>18.56176</w:t>
            </w:r>
          </w:p>
        </w:tc>
        <w:tc>
          <w:tcPr>
            <w:tcW w:w="1094" w:type="dxa"/>
            <w:tcBorders>
              <w:top w:val="nil"/>
              <w:left w:val="nil"/>
              <w:bottom w:val="single" w:sz="4" w:space="0" w:color="auto"/>
              <w:right w:val="single" w:sz="4" w:space="0" w:color="auto"/>
            </w:tcBorders>
            <w:shd w:val="clear" w:color="auto" w:fill="auto"/>
            <w:vAlign w:val="center"/>
            <w:hideMark/>
          </w:tcPr>
          <w:p w14:paraId="4035651D" w14:textId="77777777" w:rsidR="006905D4" w:rsidRPr="006905D4" w:rsidRDefault="006905D4" w:rsidP="006905D4">
            <w:pPr>
              <w:spacing w:after="0" w:line="240" w:lineRule="auto"/>
              <w:jc w:val="center"/>
              <w:rPr>
                <w:color w:val="000000"/>
                <w:sz w:val="20"/>
              </w:rPr>
            </w:pPr>
            <w:r w:rsidRPr="006905D4">
              <w:rPr>
                <w:color w:val="000000"/>
                <w:sz w:val="20"/>
              </w:rPr>
              <w:t>2.720649</w:t>
            </w:r>
          </w:p>
        </w:tc>
        <w:tc>
          <w:tcPr>
            <w:tcW w:w="838" w:type="dxa"/>
            <w:tcBorders>
              <w:top w:val="nil"/>
              <w:left w:val="nil"/>
              <w:bottom w:val="single" w:sz="4" w:space="0" w:color="auto"/>
              <w:right w:val="single" w:sz="4" w:space="0" w:color="auto"/>
            </w:tcBorders>
            <w:shd w:val="clear" w:color="auto" w:fill="auto"/>
            <w:vAlign w:val="center"/>
            <w:hideMark/>
          </w:tcPr>
          <w:p w14:paraId="5B74D1F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BA8C98D" w14:textId="77777777" w:rsidR="006905D4" w:rsidRPr="006905D4" w:rsidRDefault="006905D4" w:rsidP="006905D4">
            <w:pPr>
              <w:spacing w:after="0" w:line="240" w:lineRule="auto"/>
              <w:jc w:val="center"/>
              <w:rPr>
                <w:color w:val="000000"/>
                <w:sz w:val="20"/>
              </w:rPr>
            </w:pPr>
            <w:r w:rsidRPr="006905D4">
              <w:rPr>
                <w:color w:val="000000"/>
                <w:sz w:val="20"/>
              </w:rPr>
              <w:t>19.98812</w:t>
            </w:r>
          </w:p>
        </w:tc>
        <w:tc>
          <w:tcPr>
            <w:tcW w:w="1016" w:type="dxa"/>
            <w:tcBorders>
              <w:top w:val="nil"/>
              <w:left w:val="nil"/>
              <w:bottom w:val="single" w:sz="4" w:space="0" w:color="auto"/>
              <w:right w:val="single" w:sz="4" w:space="0" w:color="auto"/>
            </w:tcBorders>
            <w:shd w:val="clear" w:color="auto" w:fill="auto"/>
            <w:vAlign w:val="center"/>
            <w:hideMark/>
          </w:tcPr>
          <w:p w14:paraId="0548FC9E" w14:textId="77777777" w:rsidR="006905D4" w:rsidRPr="006905D4" w:rsidRDefault="006905D4" w:rsidP="006905D4">
            <w:pPr>
              <w:spacing w:after="0" w:line="240" w:lineRule="auto"/>
              <w:jc w:val="center"/>
              <w:rPr>
                <w:color w:val="000000"/>
                <w:sz w:val="20"/>
              </w:rPr>
            </w:pPr>
            <w:r w:rsidRPr="006905D4">
              <w:rPr>
                <w:color w:val="000000"/>
                <w:sz w:val="20"/>
              </w:rPr>
              <w:t>14062</w:t>
            </w:r>
          </w:p>
        </w:tc>
        <w:tc>
          <w:tcPr>
            <w:tcW w:w="927" w:type="dxa"/>
            <w:tcBorders>
              <w:top w:val="nil"/>
              <w:left w:val="nil"/>
              <w:bottom w:val="single" w:sz="4" w:space="0" w:color="auto"/>
              <w:right w:val="single" w:sz="4" w:space="0" w:color="auto"/>
            </w:tcBorders>
            <w:shd w:val="clear" w:color="auto" w:fill="auto"/>
            <w:vAlign w:val="center"/>
            <w:hideMark/>
          </w:tcPr>
          <w:p w14:paraId="5C0FFD6F" w14:textId="77777777" w:rsidR="006905D4" w:rsidRPr="006905D4" w:rsidRDefault="006905D4" w:rsidP="006905D4">
            <w:pPr>
              <w:spacing w:after="0" w:line="240" w:lineRule="auto"/>
              <w:jc w:val="center"/>
              <w:rPr>
                <w:color w:val="000000"/>
                <w:sz w:val="20"/>
              </w:rPr>
            </w:pPr>
            <w:r w:rsidRPr="006905D4">
              <w:rPr>
                <w:color w:val="000000"/>
                <w:sz w:val="20"/>
              </w:rPr>
              <w:t>3070.5</w:t>
            </w:r>
          </w:p>
        </w:tc>
        <w:tc>
          <w:tcPr>
            <w:tcW w:w="1239" w:type="dxa"/>
            <w:tcBorders>
              <w:top w:val="nil"/>
              <w:left w:val="nil"/>
              <w:bottom w:val="single" w:sz="4" w:space="0" w:color="auto"/>
              <w:right w:val="single" w:sz="4" w:space="0" w:color="auto"/>
            </w:tcBorders>
            <w:shd w:val="clear" w:color="auto" w:fill="auto"/>
            <w:vAlign w:val="center"/>
            <w:hideMark/>
          </w:tcPr>
          <w:p w14:paraId="6C7A6277" w14:textId="77777777" w:rsidR="006905D4" w:rsidRPr="006905D4" w:rsidRDefault="006905D4" w:rsidP="006905D4">
            <w:pPr>
              <w:spacing w:after="0" w:line="240" w:lineRule="auto"/>
              <w:jc w:val="center"/>
              <w:rPr>
                <w:color w:val="000000"/>
                <w:sz w:val="20"/>
              </w:rPr>
            </w:pPr>
            <w:r w:rsidRPr="006905D4">
              <w:rPr>
                <w:color w:val="000000"/>
                <w:sz w:val="20"/>
              </w:rPr>
              <w:t>DEP/County</w:t>
            </w:r>
          </w:p>
        </w:tc>
        <w:tc>
          <w:tcPr>
            <w:tcW w:w="1216" w:type="dxa"/>
            <w:tcBorders>
              <w:top w:val="nil"/>
              <w:left w:val="nil"/>
              <w:bottom w:val="single" w:sz="4" w:space="0" w:color="auto"/>
              <w:right w:val="single" w:sz="4" w:space="0" w:color="auto"/>
            </w:tcBorders>
            <w:shd w:val="clear" w:color="auto" w:fill="auto"/>
            <w:vAlign w:val="center"/>
            <w:hideMark/>
          </w:tcPr>
          <w:p w14:paraId="2E20529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90D18F0" w14:textId="77777777" w:rsidR="006905D4" w:rsidRPr="006905D4" w:rsidRDefault="006905D4" w:rsidP="006905D4">
            <w:pPr>
              <w:spacing w:after="0" w:line="240" w:lineRule="auto"/>
              <w:jc w:val="center"/>
              <w:rPr>
                <w:color w:val="000000"/>
                <w:sz w:val="20"/>
              </w:rPr>
            </w:pPr>
            <w:r w:rsidRPr="006905D4">
              <w:rPr>
                <w:color w:val="000000"/>
                <w:sz w:val="20"/>
              </w:rPr>
              <w:t>G0430</w:t>
            </w:r>
          </w:p>
        </w:tc>
      </w:tr>
      <w:tr w:rsidR="006905D4" w:rsidRPr="006905D4" w14:paraId="27D8F918"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723567D"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71B9ACBC"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B249264" w14:textId="77777777" w:rsidR="006905D4" w:rsidRPr="006905D4" w:rsidRDefault="006905D4" w:rsidP="006905D4">
            <w:pPr>
              <w:spacing w:after="0" w:line="240" w:lineRule="auto"/>
              <w:jc w:val="center"/>
              <w:rPr>
                <w:color w:val="000000"/>
                <w:sz w:val="20"/>
              </w:rPr>
            </w:pPr>
            <w:r w:rsidRPr="006905D4">
              <w:rPr>
                <w:color w:val="000000"/>
                <w:sz w:val="20"/>
              </w:rPr>
              <w:t>BC-062</w:t>
            </w:r>
          </w:p>
        </w:tc>
        <w:tc>
          <w:tcPr>
            <w:tcW w:w="1483" w:type="dxa"/>
            <w:tcBorders>
              <w:top w:val="nil"/>
              <w:left w:val="nil"/>
              <w:bottom w:val="single" w:sz="4" w:space="0" w:color="auto"/>
              <w:right w:val="single" w:sz="4" w:space="0" w:color="auto"/>
            </w:tcBorders>
            <w:shd w:val="clear" w:color="auto" w:fill="auto"/>
            <w:vAlign w:val="center"/>
            <w:hideMark/>
          </w:tcPr>
          <w:p w14:paraId="45110E53" w14:textId="77777777" w:rsidR="006905D4" w:rsidRPr="006905D4" w:rsidRDefault="006905D4" w:rsidP="006905D4">
            <w:pPr>
              <w:spacing w:after="0" w:line="240" w:lineRule="auto"/>
              <w:jc w:val="center"/>
              <w:rPr>
                <w:color w:val="000000"/>
                <w:sz w:val="20"/>
              </w:rPr>
            </w:pPr>
            <w:r w:rsidRPr="006905D4">
              <w:rPr>
                <w:color w:val="000000"/>
                <w:sz w:val="20"/>
              </w:rPr>
              <w:t>Shoreview Circle</w:t>
            </w:r>
          </w:p>
        </w:tc>
        <w:tc>
          <w:tcPr>
            <w:tcW w:w="1549" w:type="dxa"/>
            <w:tcBorders>
              <w:top w:val="nil"/>
              <w:left w:val="nil"/>
              <w:bottom w:val="single" w:sz="4" w:space="0" w:color="auto"/>
              <w:right w:val="single" w:sz="4" w:space="0" w:color="auto"/>
            </w:tcBorders>
            <w:shd w:val="clear" w:color="auto" w:fill="auto"/>
            <w:vAlign w:val="center"/>
            <w:hideMark/>
          </w:tcPr>
          <w:p w14:paraId="3A5F53B4" w14:textId="319D3BA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761AFA2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3FB9B3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67F2A61"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789C66C" w14:textId="77777777" w:rsidR="006905D4" w:rsidRPr="006905D4" w:rsidRDefault="006905D4" w:rsidP="006905D4">
            <w:pPr>
              <w:spacing w:after="0" w:line="240" w:lineRule="auto"/>
              <w:jc w:val="center"/>
              <w:rPr>
                <w:color w:val="000000"/>
                <w:sz w:val="20"/>
              </w:rPr>
            </w:pPr>
            <w:r w:rsidRPr="006905D4">
              <w:rPr>
                <w:color w:val="000000"/>
                <w:sz w:val="20"/>
              </w:rPr>
              <w:t>5.707652</w:t>
            </w:r>
          </w:p>
        </w:tc>
        <w:tc>
          <w:tcPr>
            <w:tcW w:w="1094" w:type="dxa"/>
            <w:tcBorders>
              <w:top w:val="nil"/>
              <w:left w:val="nil"/>
              <w:bottom w:val="single" w:sz="4" w:space="0" w:color="auto"/>
              <w:right w:val="single" w:sz="4" w:space="0" w:color="auto"/>
            </w:tcBorders>
            <w:shd w:val="clear" w:color="auto" w:fill="auto"/>
            <w:vAlign w:val="center"/>
            <w:hideMark/>
          </w:tcPr>
          <w:p w14:paraId="3B8DE863" w14:textId="77777777" w:rsidR="006905D4" w:rsidRPr="006905D4" w:rsidRDefault="006905D4" w:rsidP="006905D4">
            <w:pPr>
              <w:spacing w:after="0" w:line="240" w:lineRule="auto"/>
              <w:jc w:val="center"/>
              <w:rPr>
                <w:color w:val="000000"/>
                <w:sz w:val="20"/>
              </w:rPr>
            </w:pPr>
            <w:r w:rsidRPr="006905D4">
              <w:rPr>
                <w:color w:val="000000"/>
                <w:sz w:val="20"/>
              </w:rPr>
              <w:t>0.682577</w:t>
            </w:r>
          </w:p>
        </w:tc>
        <w:tc>
          <w:tcPr>
            <w:tcW w:w="838" w:type="dxa"/>
            <w:tcBorders>
              <w:top w:val="nil"/>
              <w:left w:val="nil"/>
              <w:bottom w:val="single" w:sz="4" w:space="0" w:color="auto"/>
              <w:right w:val="single" w:sz="4" w:space="0" w:color="auto"/>
            </w:tcBorders>
            <w:shd w:val="clear" w:color="auto" w:fill="auto"/>
            <w:vAlign w:val="center"/>
            <w:hideMark/>
          </w:tcPr>
          <w:p w14:paraId="4E18FEE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FF87F3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6B357F3A" w14:textId="77777777" w:rsidR="006905D4" w:rsidRPr="006905D4" w:rsidRDefault="006905D4" w:rsidP="006905D4">
            <w:pPr>
              <w:spacing w:after="0" w:line="240" w:lineRule="auto"/>
              <w:jc w:val="center"/>
              <w:rPr>
                <w:color w:val="000000"/>
                <w:sz w:val="20"/>
              </w:rPr>
            </w:pPr>
            <w:r w:rsidRPr="006905D4">
              <w:rPr>
                <w:color w:val="000000"/>
                <w:sz w:val="20"/>
              </w:rPr>
              <w:t>11270</w:t>
            </w:r>
          </w:p>
        </w:tc>
        <w:tc>
          <w:tcPr>
            <w:tcW w:w="927" w:type="dxa"/>
            <w:tcBorders>
              <w:top w:val="nil"/>
              <w:left w:val="nil"/>
              <w:bottom w:val="single" w:sz="4" w:space="0" w:color="auto"/>
              <w:right w:val="single" w:sz="4" w:space="0" w:color="auto"/>
            </w:tcBorders>
            <w:shd w:val="clear" w:color="auto" w:fill="auto"/>
            <w:vAlign w:val="center"/>
            <w:hideMark/>
          </w:tcPr>
          <w:p w14:paraId="7E5EC5E2"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14DA6C03"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1A6E5AC7"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169D33CD" w14:textId="77777777" w:rsidR="006905D4" w:rsidRPr="006905D4" w:rsidRDefault="006905D4" w:rsidP="006905D4">
            <w:pPr>
              <w:spacing w:after="0" w:line="240" w:lineRule="auto"/>
              <w:jc w:val="center"/>
              <w:rPr>
                <w:color w:val="000000"/>
                <w:sz w:val="20"/>
              </w:rPr>
            </w:pPr>
            <w:r w:rsidRPr="006905D4">
              <w:rPr>
                <w:color w:val="000000"/>
                <w:sz w:val="20"/>
              </w:rPr>
              <w:t>S0648</w:t>
            </w:r>
          </w:p>
        </w:tc>
      </w:tr>
      <w:tr w:rsidR="006905D4" w:rsidRPr="006905D4" w14:paraId="0C5C38E4"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9D8DB58"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F639FB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BF282F9" w14:textId="77777777" w:rsidR="006905D4" w:rsidRPr="006905D4" w:rsidRDefault="006905D4" w:rsidP="006905D4">
            <w:pPr>
              <w:spacing w:after="0" w:line="240" w:lineRule="auto"/>
              <w:jc w:val="center"/>
              <w:rPr>
                <w:color w:val="000000"/>
                <w:sz w:val="20"/>
              </w:rPr>
            </w:pPr>
            <w:r w:rsidRPr="006905D4">
              <w:rPr>
                <w:color w:val="000000"/>
                <w:sz w:val="20"/>
              </w:rPr>
              <w:t>BC-063</w:t>
            </w:r>
          </w:p>
        </w:tc>
        <w:tc>
          <w:tcPr>
            <w:tcW w:w="1483" w:type="dxa"/>
            <w:tcBorders>
              <w:top w:val="nil"/>
              <w:left w:val="nil"/>
              <w:bottom w:val="single" w:sz="4" w:space="0" w:color="auto"/>
              <w:right w:val="single" w:sz="4" w:space="0" w:color="auto"/>
            </w:tcBorders>
            <w:shd w:val="clear" w:color="auto" w:fill="auto"/>
            <w:vAlign w:val="center"/>
            <w:hideMark/>
          </w:tcPr>
          <w:p w14:paraId="31976858" w14:textId="77777777" w:rsidR="006905D4" w:rsidRPr="006905D4" w:rsidRDefault="006905D4" w:rsidP="006905D4">
            <w:pPr>
              <w:spacing w:after="0" w:line="240" w:lineRule="auto"/>
              <w:jc w:val="center"/>
              <w:rPr>
                <w:color w:val="000000"/>
                <w:sz w:val="20"/>
              </w:rPr>
            </w:pPr>
            <w:r w:rsidRPr="006905D4">
              <w:rPr>
                <w:color w:val="000000"/>
                <w:sz w:val="20"/>
              </w:rPr>
              <w:t>Granada West</w:t>
            </w:r>
          </w:p>
        </w:tc>
        <w:tc>
          <w:tcPr>
            <w:tcW w:w="1549" w:type="dxa"/>
            <w:tcBorders>
              <w:top w:val="nil"/>
              <w:left w:val="nil"/>
              <w:bottom w:val="single" w:sz="4" w:space="0" w:color="auto"/>
              <w:right w:val="single" w:sz="4" w:space="0" w:color="auto"/>
            </w:tcBorders>
            <w:shd w:val="clear" w:color="auto" w:fill="auto"/>
            <w:vAlign w:val="center"/>
            <w:hideMark/>
          </w:tcPr>
          <w:p w14:paraId="188AC24D" w14:textId="20CF71D2"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1E4CBEA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13A7C0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BB532AC"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165BC50" w14:textId="77777777" w:rsidR="006905D4" w:rsidRPr="006905D4" w:rsidRDefault="006905D4" w:rsidP="006905D4">
            <w:pPr>
              <w:spacing w:after="0" w:line="240" w:lineRule="auto"/>
              <w:jc w:val="center"/>
              <w:rPr>
                <w:color w:val="000000"/>
                <w:sz w:val="20"/>
              </w:rPr>
            </w:pPr>
            <w:r w:rsidRPr="006905D4">
              <w:rPr>
                <w:color w:val="000000"/>
                <w:sz w:val="20"/>
              </w:rPr>
              <w:t>15.10811</w:t>
            </w:r>
          </w:p>
        </w:tc>
        <w:tc>
          <w:tcPr>
            <w:tcW w:w="1094" w:type="dxa"/>
            <w:tcBorders>
              <w:top w:val="nil"/>
              <w:left w:val="nil"/>
              <w:bottom w:val="single" w:sz="4" w:space="0" w:color="auto"/>
              <w:right w:val="single" w:sz="4" w:space="0" w:color="auto"/>
            </w:tcBorders>
            <w:shd w:val="clear" w:color="auto" w:fill="auto"/>
            <w:vAlign w:val="center"/>
            <w:hideMark/>
          </w:tcPr>
          <w:p w14:paraId="26F62779" w14:textId="77777777" w:rsidR="006905D4" w:rsidRPr="006905D4" w:rsidRDefault="006905D4" w:rsidP="006905D4">
            <w:pPr>
              <w:spacing w:after="0" w:line="240" w:lineRule="auto"/>
              <w:jc w:val="center"/>
              <w:rPr>
                <w:color w:val="000000"/>
                <w:sz w:val="20"/>
              </w:rPr>
            </w:pPr>
            <w:r w:rsidRPr="006905D4">
              <w:rPr>
                <w:color w:val="000000"/>
                <w:sz w:val="20"/>
              </w:rPr>
              <w:t>1.809408</w:t>
            </w:r>
          </w:p>
        </w:tc>
        <w:tc>
          <w:tcPr>
            <w:tcW w:w="838" w:type="dxa"/>
            <w:tcBorders>
              <w:top w:val="nil"/>
              <w:left w:val="nil"/>
              <w:bottom w:val="single" w:sz="4" w:space="0" w:color="auto"/>
              <w:right w:val="single" w:sz="4" w:space="0" w:color="auto"/>
            </w:tcBorders>
            <w:shd w:val="clear" w:color="auto" w:fill="auto"/>
            <w:vAlign w:val="center"/>
            <w:hideMark/>
          </w:tcPr>
          <w:p w14:paraId="4C5521B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8FABA9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45D47E7B" w14:textId="77777777" w:rsidR="006905D4" w:rsidRPr="006905D4" w:rsidRDefault="006905D4" w:rsidP="006905D4">
            <w:pPr>
              <w:spacing w:after="0" w:line="240" w:lineRule="auto"/>
              <w:jc w:val="center"/>
              <w:rPr>
                <w:color w:val="000000"/>
                <w:sz w:val="20"/>
              </w:rPr>
            </w:pPr>
            <w:r w:rsidRPr="006905D4">
              <w:rPr>
                <w:color w:val="000000"/>
                <w:sz w:val="20"/>
              </w:rPr>
              <w:t>11220</w:t>
            </w:r>
          </w:p>
        </w:tc>
        <w:tc>
          <w:tcPr>
            <w:tcW w:w="927" w:type="dxa"/>
            <w:tcBorders>
              <w:top w:val="nil"/>
              <w:left w:val="nil"/>
              <w:bottom w:val="single" w:sz="4" w:space="0" w:color="auto"/>
              <w:right w:val="single" w:sz="4" w:space="0" w:color="auto"/>
            </w:tcBorders>
            <w:shd w:val="clear" w:color="auto" w:fill="auto"/>
            <w:vAlign w:val="center"/>
            <w:hideMark/>
          </w:tcPr>
          <w:p w14:paraId="04050FE0"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513EBA06"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6E73541D"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596ED7DE" w14:textId="77777777" w:rsidR="006905D4" w:rsidRPr="006905D4" w:rsidRDefault="006905D4" w:rsidP="006905D4">
            <w:pPr>
              <w:spacing w:after="0" w:line="240" w:lineRule="auto"/>
              <w:jc w:val="center"/>
              <w:rPr>
                <w:color w:val="000000"/>
                <w:sz w:val="20"/>
              </w:rPr>
            </w:pPr>
            <w:r w:rsidRPr="006905D4">
              <w:rPr>
                <w:color w:val="000000"/>
                <w:sz w:val="20"/>
              </w:rPr>
              <w:t>S0649</w:t>
            </w:r>
          </w:p>
        </w:tc>
      </w:tr>
      <w:tr w:rsidR="006905D4" w:rsidRPr="006905D4" w14:paraId="116AF686"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8FF431E"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3BEA9E6"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488816B" w14:textId="77777777" w:rsidR="006905D4" w:rsidRPr="006905D4" w:rsidRDefault="006905D4" w:rsidP="006905D4">
            <w:pPr>
              <w:spacing w:after="0" w:line="240" w:lineRule="auto"/>
              <w:jc w:val="center"/>
              <w:rPr>
                <w:color w:val="000000"/>
                <w:sz w:val="20"/>
              </w:rPr>
            </w:pPr>
            <w:r w:rsidRPr="006905D4">
              <w:rPr>
                <w:color w:val="000000"/>
                <w:sz w:val="20"/>
              </w:rPr>
              <w:t>BC-064</w:t>
            </w:r>
          </w:p>
        </w:tc>
        <w:tc>
          <w:tcPr>
            <w:tcW w:w="1483" w:type="dxa"/>
            <w:tcBorders>
              <w:top w:val="nil"/>
              <w:left w:val="nil"/>
              <w:bottom w:val="single" w:sz="4" w:space="0" w:color="auto"/>
              <w:right w:val="single" w:sz="4" w:space="0" w:color="auto"/>
            </w:tcBorders>
            <w:shd w:val="clear" w:color="auto" w:fill="auto"/>
            <w:vAlign w:val="center"/>
            <w:hideMark/>
          </w:tcPr>
          <w:p w14:paraId="43D9CDCC" w14:textId="77777777" w:rsidR="006905D4" w:rsidRPr="006905D4" w:rsidRDefault="006905D4" w:rsidP="006905D4">
            <w:pPr>
              <w:spacing w:after="0" w:line="240" w:lineRule="auto"/>
              <w:jc w:val="center"/>
              <w:rPr>
                <w:color w:val="000000"/>
                <w:sz w:val="20"/>
              </w:rPr>
            </w:pPr>
            <w:r w:rsidRPr="006905D4">
              <w:rPr>
                <w:color w:val="000000"/>
                <w:sz w:val="20"/>
              </w:rPr>
              <w:t>Shoreview Lane</w:t>
            </w:r>
          </w:p>
        </w:tc>
        <w:tc>
          <w:tcPr>
            <w:tcW w:w="1549" w:type="dxa"/>
            <w:tcBorders>
              <w:top w:val="nil"/>
              <w:left w:val="nil"/>
              <w:bottom w:val="single" w:sz="4" w:space="0" w:color="auto"/>
              <w:right w:val="single" w:sz="4" w:space="0" w:color="auto"/>
            </w:tcBorders>
            <w:shd w:val="clear" w:color="auto" w:fill="auto"/>
            <w:vAlign w:val="center"/>
            <w:hideMark/>
          </w:tcPr>
          <w:p w14:paraId="15B8E27B" w14:textId="437F6ADF"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70D5343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3E41104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11A35A7"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45893AE8" w14:textId="77777777" w:rsidR="006905D4" w:rsidRPr="006905D4" w:rsidRDefault="006905D4" w:rsidP="006905D4">
            <w:pPr>
              <w:spacing w:after="0" w:line="240" w:lineRule="auto"/>
              <w:jc w:val="center"/>
              <w:rPr>
                <w:color w:val="000000"/>
                <w:sz w:val="20"/>
              </w:rPr>
            </w:pPr>
            <w:r w:rsidRPr="006905D4">
              <w:rPr>
                <w:color w:val="000000"/>
                <w:sz w:val="20"/>
              </w:rPr>
              <w:t>11.62614</w:t>
            </w:r>
          </w:p>
        </w:tc>
        <w:tc>
          <w:tcPr>
            <w:tcW w:w="1094" w:type="dxa"/>
            <w:tcBorders>
              <w:top w:val="nil"/>
              <w:left w:val="nil"/>
              <w:bottom w:val="single" w:sz="4" w:space="0" w:color="auto"/>
              <w:right w:val="single" w:sz="4" w:space="0" w:color="auto"/>
            </w:tcBorders>
            <w:shd w:val="clear" w:color="auto" w:fill="auto"/>
            <w:vAlign w:val="center"/>
            <w:hideMark/>
          </w:tcPr>
          <w:p w14:paraId="3CA5BE0F" w14:textId="77777777" w:rsidR="006905D4" w:rsidRPr="006905D4" w:rsidRDefault="006905D4" w:rsidP="006905D4">
            <w:pPr>
              <w:spacing w:after="0" w:line="240" w:lineRule="auto"/>
              <w:jc w:val="center"/>
              <w:rPr>
                <w:color w:val="000000"/>
                <w:sz w:val="20"/>
              </w:rPr>
            </w:pPr>
            <w:r w:rsidRPr="006905D4">
              <w:rPr>
                <w:color w:val="000000"/>
                <w:sz w:val="20"/>
              </w:rPr>
              <w:t>1.389388</w:t>
            </w:r>
          </w:p>
        </w:tc>
        <w:tc>
          <w:tcPr>
            <w:tcW w:w="838" w:type="dxa"/>
            <w:tcBorders>
              <w:top w:val="nil"/>
              <w:left w:val="nil"/>
              <w:bottom w:val="single" w:sz="4" w:space="0" w:color="auto"/>
              <w:right w:val="single" w:sz="4" w:space="0" w:color="auto"/>
            </w:tcBorders>
            <w:shd w:val="clear" w:color="auto" w:fill="auto"/>
            <w:vAlign w:val="center"/>
            <w:hideMark/>
          </w:tcPr>
          <w:p w14:paraId="3D790EE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83CA7E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7A0129EB" w14:textId="77777777" w:rsidR="006905D4" w:rsidRPr="006905D4" w:rsidRDefault="006905D4" w:rsidP="006905D4">
            <w:pPr>
              <w:spacing w:after="0" w:line="240" w:lineRule="auto"/>
              <w:jc w:val="center"/>
              <w:rPr>
                <w:color w:val="000000"/>
                <w:sz w:val="20"/>
              </w:rPr>
            </w:pPr>
            <w:r w:rsidRPr="006905D4">
              <w:rPr>
                <w:color w:val="000000"/>
                <w:sz w:val="20"/>
              </w:rPr>
              <w:t>24543.44</w:t>
            </w:r>
          </w:p>
        </w:tc>
        <w:tc>
          <w:tcPr>
            <w:tcW w:w="927" w:type="dxa"/>
            <w:tcBorders>
              <w:top w:val="nil"/>
              <w:left w:val="nil"/>
              <w:bottom w:val="single" w:sz="4" w:space="0" w:color="auto"/>
              <w:right w:val="single" w:sz="4" w:space="0" w:color="auto"/>
            </w:tcBorders>
            <w:shd w:val="clear" w:color="auto" w:fill="auto"/>
            <w:vAlign w:val="center"/>
            <w:hideMark/>
          </w:tcPr>
          <w:p w14:paraId="19B20BA4"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5E75626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584BE7DF"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730B3E89" w14:textId="77777777" w:rsidR="006905D4" w:rsidRPr="006905D4" w:rsidRDefault="006905D4" w:rsidP="006905D4">
            <w:pPr>
              <w:spacing w:after="0" w:line="240" w:lineRule="auto"/>
              <w:jc w:val="center"/>
              <w:rPr>
                <w:color w:val="000000"/>
                <w:sz w:val="20"/>
              </w:rPr>
            </w:pPr>
            <w:r w:rsidRPr="006905D4">
              <w:rPr>
                <w:color w:val="000000"/>
                <w:sz w:val="20"/>
              </w:rPr>
              <w:t>S0650</w:t>
            </w:r>
          </w:p>
        </w:tc>
      </w:tr>
      <w:tr w:rsidR="006905D4" w:rsidRPr="006905D4" w14:paraId="5536053A"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F8023C2"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1E8A258"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54A8CDC7" w14:textId="77777777" w:rsidR="006905D4" w:rsidRPr="006905D4" w:rsidRDefault="006905D4" w:rsidP="006905D4">
            <w:pPr>
              <w:spacing w:after="0" w:line="240" w:lineRule="auto"/>
              <w:jc w:val="center"/>
              <w:rPr>
                <w:color w:val="000000"/>
                <w:sz w:val="20"/>
              </w:rPr>
            </w:pPr>
            <w:r w:rsidRPr="006905D4">
              <w:rPr>
                <w:color w:val="000000"/>
                <w:sz w:val="20"/>
              </w:rPr>
              <w:t>BC-065</w:t>
            </w:r>
          </w:p>
        </w:tc>
        <w:tc>
          <w:tcPr>
            <w:tcW w:w="1483" w:type="dxa"/>
            <w:tcBorders>
              <w:top w:val="nil"/>
              <w:left w:val="nil"/>
              <w:bottom w:val="single" w:sz="4" w:space="0" w:color="auto"/>
              <w:right w:val="single" w:sz="4" w:space="0" w:color="auto"/>
            </w:tcBorders>
            <w:shd w:val="clear" w:color="auto" w:fill="auto"/>
            <w:vAlign w:val="center"/>
            <w:hideMark/>
          </w:tcPr>
          <w:p w14:paraId="6AEB33E5" w14:textId="77777777" w:rsidR="006905D4" w:rsidRPr="006905D4" w:rsidRDefault="006905D4" w:rsidP="006905D4">
            <w:pPr>
              <w:spacing w:after="0" w:line="240" w:lineRule="auto"/>
              <w:jc w:val="center"/>
              <w:rPr>
                <w:color w:val="000000"/>
                <w:sz w:val="20"/>
              </w:rPr>
            </w:pPr>
            <w:r w:rsidRPr="006905D4">
              <w:rPr>
                <w:color w:val="000000"/>
                <w:sz w:val="20"/>
              </w:rPr>
              <w:t>Sunset Park North</w:t>
            </w:r>
          </w:p>
        </w:tc>
        <w:tc>
          <w:tcPr>
            <w:tcW w:w="1549" w:type="dxa"/>
            <w:tcBorders>
              <w:top w:val="nil"/>
              <w:left w:val="nil"/>
              <w:bottom w:val="single" w:sz="4" w:space="0" w:color="auto"/>
              <w:right w:val="single" w:sz="4" w:space="0" w:color="auto"/>
            </w:tcBorders>
            <w:shd w:val="clear" w:color="auto" w:fill="auto"/>
            <w:vAlign w:val="center"/>
            <w:hideMark/>
          </w:tcPr>
          <w:p w14:paraId="5C32B88C" w14:textId="7FC226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20DEC37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CFDF963"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6550B2D"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179AB0BD" w14:textId="77777777" w:rsidR="006905D4" w:rsidRPr="006905D4" w:rsidRDefault="006905D4" w:rsidP="006905D4">
            <w:pPr>
              <w:spacing w:after="0" w:line="240" w:lineRule="auto"/>
              <w:jc w:val="center"/>
              <w:rPr>
                <w:color w:val="000000"/>
                <w:sz w:val="20"/>
              </w:rPr>
            </w:pPr>
            <w:r w:rsidRPr="006905D4">
              <w:rPr>
                <w:color w:val="000000"/>
                <w:sz w:val="20"/>
              </w:rPr>
              <w:t>42.15312</w:t>
            </w:r>
          </w:p>
        </w:tc>
        <w:tc>
          <w:tcPr>
            <w:tcW w:w="1094" w:type="dxa"/>
            <w:tcBorders>
              <w:top w:val="nil"/>
              <w:left w:val="nil"/>
              <w:bottom w:val="single" w:sz="4" w:space="0" w:color="auto"/>
              <w:right w:val="single" w:sz="4" w:space="0" w:color="auto"/>
            </w:tcBorders>
            <w:shd w:val="clear" w:color="auto" w:fill="auto"/>
            <w:vAlign w:val="center"/>
            <w:hideMark/>
          </w:tcPr>
          <w:p w14:paraId="247B1203" w14:textId="77777777" w:rsidR="006905D4" w:rsidRPr="006905D4" w:rsidRDefault="006905D4" w:rsidP="006905D4">
            <w:pPr>
              <w:spacing w:after="0" w:line="240" w:lineRule="auto"/>
              <w:jc w:val="center"/>
              <w:rPr>
                <w:color w:val="000000"/>
                <w:sz w:val="20"/>
              </w:rPr>
            </w:pPr>
            <w:r w:rsidRPr="006905D4">
              <w:rPr>
                <w:color w:val="000000"/>
                <w:sz w:val="20"/>
              </w:rPr>
              <w:t>5.038728</w:t>
            </w:r>
          </w:p>
        </w:tc>
        <w:tc>
          <w:tcPr>
            <w:tcW w:w="838" w:type="dxa"/>
            <w:tcBorders>
              <w:top w:val="nil"/>
              <w:left w:val="nil"/>
              <w:bottom w:val="single" w:sz="4" w:space="0" w:color="auto"/>
              <w:right w:val="single" w:sz="4" w:space="0" w:color="auto"/>
            </w:tcBorders>
            <w:shd w:val="clear" w:color="auto" w:fill="auto"/>
            <w:vAlign w:val="center"/>
            <w:hideMark/>
          </w:tcPr>
          <w:p w14:paraId="206EBE4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38684A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6A9CEDB6" w14:textId="77777777" w:rsidR="006905D4" w:rsidRPr="006905D4" w:rsidRDefault="006905D4" w:rsidP="006905D4">
            <w:pPr>
              <w:spacing w:after="0" w:line="240" w:lineRule="auto"/>
              <w:jc w:val="center"/>
              <w:rPr>
                <w:color w:val="000000"/>
                <w:sz w:val="20"/>
              </w:rPr>
            </w:pPr>
            <w:r w:rsidRPr="006905D4">
              <w:rPr>
                <w:color w:val="000000"/>
                <w:sz w:val="20"/>
              </w:rPr>
              <w:t>11170</w:t>
            </w:r>
          </w:p>
        </w:tc>
        <w:tc>
          <w:tcPr>
            <w:tcW w:w="927" w:type="dxa"/>
            <w:tcBorders>
              <w:top w:val="nil"/>
              <w:left w:val="nil"/>
              <w:bottom w:val="single" w:sz="4" w:space="0" w:color="auto"/>
              <w:right w:val="single" w:sz="4" w:space="0" w:color="auto"/>
            </w:tcBorders>
            <w:shd w:val="clear" w:color="auto" w:fill="auto"/>
            <w:vAlign w:val="center"/>
            <w:hideMark/>
          </w:tcPr>
          <w:p w14:paraId="21584B8A"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5356C09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227BB1F"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094272AD" w14:textId="77777777" w:rsidR="006905D4" w:rsidRPr="006905D4" w:rsidRDefault="006905D4" w:rsidP="006905D4">
            <w:pPr>
              <w:spacing w:after="0" w:line="240" w:lineRule="auto"/>
              <w:jc w:val="center"/>
              <w:rPr>
                <w:color w:val="000000"/>
                <w:sz w:val="20"/>
              </w:rPr>
            </w:pPr>
            <w:r w:rsidRPr="006905D4">
              <w:rPr>
                <w:color w:val="000000"/>
                <w:sz w:val="20"/>
              </w:rPr>
              <w:t>S0651</w:t>
            </w:r>
          </w:p>
        </w:tc>
      </w:tr>
      <w:tr w:rsidR="006905D4" w:rsidRPr="006905D4" w14:paraId="3FEE311F" w14:textId="77777777" w:rsidTr="00E86A53">
        <w:trPr>
          <w:cantSplit/>
          <w:trHeight w:val="501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4736C9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B1ACE7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E6FF96F" w14:textId="77777777" w:rsidR="006905D4" w:rsidRPr="006905D4" w:rsidRDefault="006905D4" w:rsidP="006905D4">
            <w:pPr>
              <w:spacing w:after="0" w:line="240" w:lineRule="auto"/>
              <w:jc w:val="center"/>
              <w:rPr>
                <w:color w:val="000000"/>
                <w:sz w:val="20"/>
              </w:rPr>
            </w:pPr>
            <w:r w:rsidRPr="006905D4">
              <w:rPr>
                <w:color w:val="000000"/>
                <w:sz w:val="20"/>
              </w:rPr>
              <w:t>BC-066</w:t>
            </w:r>
          </w:p>
        </w:tc>
        <w:tc>
          <w:tcPr>
            <w:tcW w:w="1483" w:type="dxa"/>
            <w:tcBorders>
              <w:top w:val="nil"/>
              <w:left w:val="nil"/>
              <w:bottom w:val="single" w:sz="4" w:space="0" w:color="auto"/>
              <w:right w:val="single" w:sz="4" w:space="0" w:color="auto"/>
            </w:tcBorders>
            <w:shd w:val="clear" w:color="auto" w:fill="auto"/>
            <w:vAlign w:val="center"/>
            <w:hideMark/>
          </w:tcPr>
          <w:p w14:paraId="68C0EC5E" w14:textId="77777777" w:rsidR="006905D4" w:rsidRPr="006905D4" w:rsidRDefault="006905D4" w:rsidP="006905D4">
            <w:pPr>
              <w:spacing w:after="0" w:line="240" w:lineRule="auto"/>
              <w:jc w:val="center"/>
              <w:rPr>
                <w:color w:val="000000"/>
                <w:sz w:val="20"/>
              </w:rPr>
            </w:pPr>
            <w:r w:rsidRPr="006905D4">
              <w:rPr>
                <w:color w:val="000000"/>
                <w:sz w:val="20"/>
              </w:rPr>
              <w:t>Oak Street</w:t>
            </w:r>
          </w:p>
        </w:tc>
        <w:tc>
          <w:tcPr>
            <w:tcW w:w="1549" w:type="dxa"/>
            <w:tcBorders>
              <w:top w:val="nil"/>
              <w:left w:val="nil"/>
              <w:bottom w:val="single" w:sz="4" w:space="0" w:color="auto"/>
              <w:right w:val="single" w:sz="4" w:space="0" w:color="auto"/>
            </w:tcBorders>
            <w:shd w:val="clear" w:color="auto" w:fill="auto"/>
            <w:vAlign w:val="center"/>
            <w:hideMark/>
          </w:tcPr>
          <w:p w14:paraId="4C38B235" w14:textId="77777777" w:rsidR="006905D4" w:rsidRPr="006905D4" w:rsidRDefault="006905D4" w:rsidP="006905D4">
            <w:pPr>
              <w:spacing w:after="0" w:line="240" w:lineRule="auto"/>
              <w:jc w:val="center"/>
              <w:rPr>
                <w:color w:val="000000"/>
                <w:sz w:val="20"/>
              </w:rPr>
            </w:pPr>
            <w:r w:rsidRPr="006905D4">
              <w:rPr>
                <w:color w:val="000000"/>
                <w:sz w:val="20"/>
              </w:rPr>
              <w:t>Upgrading a 1st Generation to a 2nd generation baffle box by adding the nutrient separating screen. Project accounted for in CIRL-BC-02 and is outside the NIRL boundary.</w:t>
            </w:r>
          </w:p>
        </w:tc>
        <w:tc>
          <w:tcPr>
            <w:tcW w:w="1916" w:type="dxa"/>
            <w:tcBorders>
              <w:top w:val="nil"/>
              <w:left w:val="nil"/>
              <w:bottom w:val="single" w:sz="4" w:space="0" w:color="auto"/>
              <w:right w:val="single" w:sz="4" w:space="0" w:color="auto"/>
            </w:tcBorders>
            <w:shd w:val="clear" w:color="auto" w:fill="auto"/>
            <w:vAlign w:val="center"/>
            <w:hideMark/>
          </w:tcPr>
          <w:p w14:paraId="36196FD9"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8E4B472"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48EB405F"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041156E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83EAB7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744B0C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13E6CC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02DFE7C3" w14:textId="77777777" w:rsidR="006905D4" w:rsidRPr="006905D4" w:rsidRDefault="006905D4" w:rsidP="006905D4">
            <w:pPr>
              <w:spacing w:after="0" w:line="240" w:lineRule="auto"/>
              <w:jc w:val="center"/>
              <w:rPr>
                <w:color w:val="000000"/>
                <w:sz w:val="20"/>
              </w:rPr>
            </w:pPr>
            <w:r w:rsidRPr="006905D4">
              <w:rPr>
                <w:color w:val="000000"/>
                <w:sz w:val="20"/>
              </w:rPr>
              <w:t>10895</w:t>
            </w:r>
          </w:p>
        </w:tc>
        <w:tc>
          <w:tcPr>
            <w:tcW w:w="927" w:type="dxa"/>
            <w:tcBorders>
              <w:top w:val="nil"/>
              <w:left w:val="nil"/>
              <w:bottom w:val="single" w:sz="4" w:space="0" w:color="auto"/>
              <w:right w:val="single" w:sz="4" w:space="0" w:color="auto"/>
            </w:tcBorders>
            <w:shd w:val="clear" w:color="auto" w:fill="auto"/>
            <w:vAlign w:val="center"/>
            <w:hideMark/>
          </w:tcPr>
          <w:p w14:paraId="62CAD2D1" w14:textId="77777777" w:rsidR="006905D4" w:rsidRPr="006905D4" w:rsidRDefault="006905D4" w:rsidP="006905D4">
            <w:pPr>
              <w:spacing w:after="0" w:line="240" w:lineRule="auto"/>
              <w:jc w:val="center"/>
              <w:rPr>
                <w:color w:val="000000"/>
                <w:sz w:val="20"/>
              </w:rPr>
            </w:pPr>
            <w:r w:rsidRPr="006905D4">
              <w:rPr>
                <w:color w:val="000000"/>
                <w:sz w:val="20"/>
              </w:rPr>
              <w:t>2140</w:t>
            </w:r>
          </w:p>
        </w:tc>
        <w:tc>
          <w:tcPr>
            <w:tcW w:w="1239" w:type="dxa"/>
            <w:tcBorders>
              <w:top w:val="nil"/>
              <w:left w:val="nil"/>
              <w:bottom w:val="single" w:sz="4" w:space="0" w:color="auto"/>
              <w:right w:val="single" w:sz="4" w:space="0" w:color="auto"/>
            </w:tcBorders>
            <w:shd w:val="clear" w:color="auto" w:fill="auto"/>
            <w:vAlign w:val="center"/>
            <w:hideMark/>
          </w:tcPr>
          <w:p w14:paraId="1A0697DD"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09FCAE0A" w14:textId="77777777" w:rsidR="006905D4" w:rsidRPr="006905D4" w:rsidRDefault="006905D4" w:rsidP="006905D4">
            <w:pPr>
              <w:spacing w:after="0" w:line="240" w:lineRule="auto"/>
              <w:jc w:val="center"/>
              <w:rPr>
                <w:color w:val="000000"/>
                <w:sz w:val="20"/>
              </w:rPr>
            </w:pPr>
            <w:r w:rsidRPr="006905D4">
              <w:rPr>
                <w:color w:val="000000"/>
                <w:sz w:val="20"/>
              </w:rPr>
              <w:t>DEP - $275,000</w:t>
            </w:r>
          </w:p>
        </w:tc>
        <w:tc>
          <w:tcPr>
            <w:tcW w:w="1160" w:type="dxa"/>
            <w:tcBorders>
              <w:top w:val="nil"/>
              <w:left w:val="nil"/>
              <w:bottom w:val="single" w:sz="4" w:space="0" w:color="auto"/>
              <w:right w:val="single" w:sz="4" w:space="0" w:color="auto"/>
            </w:tcBorders>
            <w:shd w:val="clear" w:color="auto" w:fill="auto"/>
            <w:vAlign w:val="center"/>
            <w:hideMark/>
          </w:tcPr>
          <w:p w14:paraId="3DAD6450" w14:textId="77777777" w:rsidR="006905D4" w:rsidRPr="006905D4" w:rsidRDefault="006905D4" w:rsidP="006905D4">
            <w:pPr>
              <w:spacing w:after="0" w:line="240" w:lineRule="auto"/>
              <w:jc w:val="center"/>
              <w:rPr>
                <w:color w:val="000000"/>
                <w:sz w:val="20"/>
              </w:rPr>
            </w:pPr>
            <w:r w:rsidRPr="006905D4">
              <w:rPr>
                <w:color w:val="000000"/>
                <w:sz w:val="20"/>
              </w:rPr>
              <w:t>S0652</w:t>
            </w:r>
          </w:p>
        </w:tc>
      </w:tr>
      <w:tr w:rsidR="006905D4" w:rsidRPr="006905D4" w14:paraId="3297683B"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FDF46D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3AE1C2C"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697B8AF0" w14:textId="77777777" w:rsidR="006905D4" w:rsidRPr="006905D4" w:rsidRDefault="006905D4" w:rsidP="006905D4">
            <w:pPr>
              <w:spacing w:after="0" w:line="240" w:lineRule="auto"/>
              <w:jc w:val="center"/>
              <w:rPr>
                <w:color w:val="000000"/>
                <w:sz w:val="20"/>
              </w:rPr>
            </w:pPr>
            <w:r w:rsidRPr="006905D4">
              <w:rPr>
                <w:color w:val="000000"/>
                <w:sz w:val="20"/>
              </w:rPr>
              <w:t>BC-067</w:t>
            </w:r>
          </w:p>
        </w:tc>
        <w:tc>
          <w:tcPr>
            <w:tcW w:w="1483" w:type="dxa"/>
            <w:tcBorders>
              <w:top w:val="nil"/>
              <w:left w:val="nil"/>
              <w:bottom w:val="single" w:sz="4" w:space="0" w:color="auto"/>
              <w:right w:val="single" w:sz="4" w:space="0" w:color="auto"/>
            </w:tcBorders>
            <w:shd w:val="clear" w:color="auto" w:fill="auto"/>
            <w:vAlign w:val="center"/>
            <w:hideMark/>
          </w:tcPr>
          <w:p w14:paraId="438E19EA" w14:textId="77777777" w:rsidR="006905D4" w:rsidRPr="006905D4" w:rsidRDefault="006905D4" w:rsidP="006905D4">
            <w:pPr>
              <w:spacing w:after="0" w:line="240" w:lineRule="auto"/>
              <w:jc w:val="center"/>
              <w:rPr>
                <w:color w:val="000000"/>
                <w:sz w:val="20"/>
              </w:rPr>
            </w:pPr>
            <w:r w:rsidRPr="006905D4">
              <w:rPr>
                <w:color w:val="000000"/>
                <w:sz w:val="20"/>
              </w:rPr>
              <w:t>Fountainhead Advanced Denitrification</w:t>
            </w:r>
          </w:p>
        </w:tc>
        <w:tc>
          <w:tcPr>
            <w:tcW w:w="1549" w:type="dxa"/>
            <w:tcBorders>
              <w:top w:val="nil"/>
              <w:left w:val="nil"/>
              <w:bottom w:val="single" w:sz="4" w:space="0" w:color="auto"/>
              <w:right w:val="single" w:sz="4" w:space="0" w:color="auto"/>
            </w:tcBorders>
            <w:shd w:val="clear" w:color="auto" w:fill="auto"/>
            <w:vAlign w:val="center"/>
            <w:hideMark/>
          </w:tcPr>
          <w:p w14:paraId="3D850218" w14:textId="0D97AC51" w:rsidR="006905D4" w:rsidRPr="006905D4" w:rsidRDefault="006905D4" w:rsidP="006905D4">
            <w:pPr>
              <w:spacing w:after="0" w:line="240" w:lineRule="auto"/>
              <w:jc w:val="center"/>
              <w:rPr>
                <w:color w:val="000000"/>
                <w:sz w:val="20"/>
              </w:rPr>
            </w:pPr>
            <w:r w:rsidRPr="006905D4">
              <w:rPr>
                <w:color w:val="000000"/>
                <w:sz w:val="20"/>
              </w:rPr>
              <w:t>Phosphorus reduction &amp;</w:t>
            </w:r>
            <w:r w:rsidR="000108C8">
              <w:rPr>
                <w:color w:val="000000"/>
                <w:sz w:val="20"/>
              </w:rPr>
              <w:t xml:space="preserve"> </w:t>
            </w:r>
            <w:r w:rsidRPr="006905D4">
              <w:rPr>
                <w:color w:val="000000"/>
                <w:sz w:val="20"/>
              </w:rPr>
              <w:t>denitrification.</w:t>
            </w:r>
          </w:p>
        </w:tc>
        <w:tc>
          <w:tcPr>
            <w:tcW w:w="1916" w:type="dxa"/>
            <w:tcBorders>
              <w:top w:val="nil"/>
              <w:left w:val="nil"/>
              <w:bottom w:val="single" w:sz="4" w:space="0" w:color="auto"/>
              <w:right w:val="single" w:sz="4" w:space="0" w:color="auto"/>
            </w:tcBorders>
            <w:shd w:val="clear" w:color="auto" w:fill="auto"/>
            <w:vAlign w:val="center"/>
            <w:hideMark/>
          </w:tcPr>
          <w:p w14:paraId="32AE35A0" w14:textId="77777777" w:rsidR="006905D4" w:rsidRPr="006905D4" w:rsidRDefault="006905D4" w:rsidP="006905D4">
            <w:pPr>
              <w:spacing w:after="0" w:line="240" w:lineRule="auto"/>
              <w:jc w:val="center"/>
              <w:rPr>
                <w:color w:val="000000"/>
                <w:sz w:val="20"/>
              </w:rPr>
            </w:pPr>
            <w:r w:rsidRPr="006905D4">
              <w:rPr>
                <w:color w:val="000000"/>
                <w:sz w:val="20"/>
              </w:rPr>
              <w:t>Denitrification Walls</w:t>
            </w:r>
          </w:p>
        </w:tc>
        <w:tc>
          <w:tcPr>
            <w:tcW w:w="1094" w:type="dxa"/>
            <w:tcBorders>
              <w:top w:val="nil"/>
              <w:left w:val="nil"/>
              <w:bottom w:val="single" w:sz="4" w:space="0" w:color="auto"/>
              <w:right w:val="single" w:sz="4" w:space="0" w:color="auto"/>
            </w:tcBorders>
            <w:shd w:val="clear" w:color="auto" w:fill="auto"/>
            <w:vAlign w:val="center"/>
            <w:hideMark/>
          </w:tcPr>
          <w:p w14:paraId="604C0BF9"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07428EB"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6352BAE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7DA0417"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01DBD91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A2364F9" w14:textId="77777777" w:rsidR="006905D4" w:rsidRPr="006905D4" w:rsidRDefault="006905D4" w:rsidP="006905D4">
            <w:pPr>
              <w:spacing w:after="0" w:line="240" w:lineRule="auto"/>
              <w:jc w:val="center"/>
              <w:rPr>
                <w:color w:val="000000"/>
                <w:sz w:val="20"/>
              </w:rPr>
            </w:pPr>
            <w:r w:rsidRPr="006905D4">
              <w:rPr>
                <w:color w:val="000000"/>
                <w:sz w:val="20"/>
              </w:rPr>
              <w:t>234.65</w:t>
            </w:r>
          </w:p>
        </w:tc>
        <w:tc>
          <w:tcPr>
            <w:tcW w:w="1016" w:type="dxa"/>
            <w:tcBorders>
              <w:top w:val="nil"/>
              <w:left w:val="nil"/>
              <w:bottom w:val="single" w:sz="4" w:space="0" w:color="auto"/>
              <w:right w:val="single" w:sz="4" w:space="0" w:color="auto"/>
            </w:tcBorders>
            <w:shd w:val="clear" w:color="auto" w:fill="auto"/>
            <w:vAlign w:val="center"/>
            <w:hideMark/>
          </w:tcPr>
          <w:p w14:paraId="6AE591B4" w14:textId="77777777" w:rsidR="006905D4" w:rsidRPr="006905D4" w:rsidRDefault="006905D4" w:rsidP="006905D4">
            <w:pPr>
              <w:spacing w:after="0" w:line="240" w:lineRule="auto"/>
              <w:jc w:val="center"/>
              <w:rPr>
                <w:color w:val="000000"/>
                <w:sz w:val="20"/>
              </w:rPr>
            </w:pPr>
            <w:r w:rsidRPr="006905D4">
              <w:rPr>
                <w:color w:val="000000"/>
                <w:sz w:val="20"/>
              </w:rPr>
              <w:t>381000</w:t>
            </w:r>
          </w:p>
        </w:tc>
        <w:tc>
          <w:tcPr>
            <w:tcW w:w="927" w:type="dxa"/>
            <w:tcBorders>
              <w:top w:val="nil"/>
              <w:left w:val="nil"/>
              <w:bottom w:val="single" w:sz="4" w:space="0" w:color="auto"/>
              <w:right w:val="single" w:sz="4" w:space="0" w:color="auto"/>
            </w:tcBorders>
            <w:shd w:val="clear" w:color="auto" w:fill="auto"/>
            <w:vAlign w:val="center"/>
            <w:hideMark/>
          </w:tcPr>
          <w:p w14:paraId="041390C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DA66C85"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749E340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43F11B6" w14:textId="77777777" w:rsidR="006905D4" w:rsidRPr="006905D4" w:rsidRDefault="006905D4" w:rsidP="006905D4">
            <w:pPr>
              <w:spacing w:after="0" w:line="240" w:lineRule="auto"/>
              <w:jc w:val="center"/>
              <w:rPr>
                <w:color w:val="000000"/>
                <w:sz w:val="20"/>
              </w:rPr>
            </w:pPr>
            <w:r w:rsidRPr="006905D4">
              <w:rPr>
                <w:color w:val="000000"/>
                <w:sz w:val="20"/>
              </w:rPr>
              <w:t>LP05115</w:t>
            </w:r>
          </w:p>
        </w:tc>
      </w:tr>
      <w:tr w:rsidR="006905D4" w:rsidRPr="006905D4" w14:paraId="34828D7B"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58675A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25D4A4F"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0FF8983C" w14:textId="77777777" w:rsidR="006905D4" w:rsidRPr="006905D4" w:rsidRDefault="006905D4" w:rsidP="006905D4">
            <w:pPr>
              <w:spacing w:after="0" w:line="240" w:lineRule="auto"/>
              <w:jc w:val="center"/>
              <w:rPr>
                <w:color w:val="000000"/>
                <w:sz w:val="20"/>
              </w:rPr>
            </w:pPr>
            <w:r w:rsidRPr="006905D4">
              <w:rPr>
                <w:color w:val="000000"/>
                <w:sz w:val="20"/>
              </w:rPr>
              <w:t>BC-069</w:t>
            </w:r>
          </w:p>
        </w:tc>
        <w:tc>
          <w:tcPr>
            <w:tcW w:w="1483" w:type="dxa"/>
            <w:tcBorders>
              <w:top w:val="nil"/>
              <w:left w:val="nil"/>
              <w:bottom w:val="single" w:sz="4" w:space="0" w:color="auto"/>
              <w:right w:val="single" w:sz="4" w:space="0" w:color="auto"/>
            </w:tcBorders>
            <w:shd w:val="clear" w:color="auto" w:fill="auto"/>
            <w:vAlign w:val="center"/>
            <w:hideMark/>
          </w:tcPr>
          <w:p w14:paraId="4EF4FFFA" w14:textId="77777777" w:rsidR="006905D4" w:rsidRPr="006905D4" w:rsidRDefault="006905D4" w:rsidP="006905D4">
            <w:pPr>
              <w:spacing w:after="0" w:line="240" w:lineRule="auto"/>
              <w:jc w:val="center"/>
              <w:rPr>
                <w:color w:val="000000"/>
                <w:sz w:val="20"/>
              </w:rPr>
            </w:pPr>
            <w:r w:rsidRPr="006905D4">
              <w:rPr>
                <w:color w:val="000000"/>
                <w:sz w:val="20"/>
              </w:rPr>
              <w:t>Multiple Ditch Outfall Denitrification D4 (replace by individual Basin #s/names)</w:t>
            </w:r>
          </w:p>
        </w:tc>
        <w:tc>
          <w:tcPr>
            <w:tcW w:w="1549" w:type="dxa"/>
            <w:tcBorders>
              <w:top w:val="nil"/>
              <w:left w:val="nil"/>
              <w:bottom w:val="single" w:sz="4" w:space="0" w:color="auto"/>
              <w:right w:val="single" w:sz="4" w:space="0" w:color="auto"/>
            </w:tcBorders>
            <w:shd w:val="clear" w:color="auto" w:fill="auto"/>
            <w:vAlign w:val="center"/>
            <w:hideMark/>
          </w:tcPr>
          <w:p w14:paraId="280CECEB" w14:textId="77777777" w:rsidR="006905D4" w:rsidRPr="006905D4" w:rsidRDefault="006905D4" w:rsidP="006905D4">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14:paraId="12E9B7B5" w14:textId="22B53E61"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2B396768"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440D3A7"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604837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6341EE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89195D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42E863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27DECFE8" w14:textId="77777777" w:rsidR="006905D4" w:rsidRPr="006905D4" w:rsidRDefault="006905D4" w:rsidP="006905D4">
            <w:pPr>
              <w:spacing w:after="0" w:line="240" w:lineRule="auto"/>
              <w:jc w:val="center"/>
              <w:rPr>
                <w:color w:val="000000"/>
                <w:sz w:val="20"/>
              </w:rPr>
            </w:pPr>
            <w:r w:rsidRPr="006905D4">
              <w:rPr>
                <w:color w:val="000000"/>
                <w:sz w:val="20"/>
              </w:rPr>
              <w:t>2140000</w:t>
            </w:r>
          </w:p>
        </w:tc>
        <w:tc>
          <w:tcPr>
            <w:tcW w:w="927" w:type="dxa"/>
            <w:tcBorders>
              <w:top w:val="nil"/>
              <w:left w:val="nil"/>
              <w:bottom w:val="single" w:sz="4" w:space="0" w:color="auto"/>
              <w:right w:val="single" w:sz="4" w:space="0" w:color="auto"/>
            </w:tcBorders>
            <w:shd w:val="clear" w:color="auto" w:fill="auto"/>
            <w:vAlign w:val="center"/>
            <w:hideMark/>
          </w:tcPr>
          <w:p w14:paraId="29DAC36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8875B9A"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0BD1EF3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FD3341A" w14:textId="77777777" w:rsidR="006905D4" w:rsidRPr="006905D4" w:rsidRDefault="006905D4" w:rsidP="006905D4">
            <w:pPr>
              <w:spacing w:after="0" w:line="240" w:lineRule="auto"/>
              <w:jc w:val="center"/>
              <w:rPr>
                <w:color w:val="000000"/>
                <w:sz w:val="20"/>
              </w:rPr>
            </w:pPr>
            <w:r w:rsidRPr="006905D4">
              <w:rPr>
                <w:color w:val="000000"/>
                <w:sz w:val="20"/>
              </w:rPr>
              <w:t>LP0511A</w:t>
            </w:r>
          </w:p>
        </w:tc>
      </w:tr>
      <w:tr w:rsidR="006905D4" w:rsidRPr="006905D4" w14:paraId="094CCCA1"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F7A7ED4"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960480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DB74906" w14:textId="77777777" w:rsidR="006905D4" w:rsidRPr="006905D4" w:rsidRDefault="006905D4" w:rsidP="006905D4">
            <w:pPr>
              <w:spacing w:after="0" w:line="240" w:lineRule="auto"/>
              <w:jc w:val="center"/>
              <w:rPr>
                <w:color w:val="000000"/>
                <w:sz w:val="20"/>
              </w:rPr>
            </w:pPr>
            <w:r w:rsidRPr="006905D4">
              <w:rPr>
                <w:color w:val="000000"/>
                <w:sz w:val="20"/>
              </w:rPr>
              <w:t>BC-070</w:t>
            </w:r>
          </w:p>
        </w:tc>
        <w:tc>
          <w:tcPr>
            <w:tcW w:w="1483" w:type="dxa"/>
            <w:tcBorders>
              <w:top w:val="nil"/>
              <w:left w:val="nil"/>
              <w:bottom w:val="single" w:sz="4" w:space="0" w:color="auto"/>
              <w:right w:val="single" w:sz="4" w:space="0" w:color="auto"/>
            </w:tcBorders>
            <w:shd w:val="clear" w:color="auto" w:fill="auto"/>
            <w:vAlign w:val="center"/>
            <w:hideMark/>
          </w:tcPr>
          <w:p w14:paraId="6B792BEA" w14:textId="77777777" w:rsidR="006905D4" w:rsidRPr="006905D4" w:rsidRDefault="006905D4" w:rsidP="006905D4">
            <w:pPr>
              <w:spacing w:after="0" w:line="240" w:lineRule="auto"/>
              <w:jc w:val="center"/>
              <w:rPr>
                <w:color w:val="000000"/>
                <w:sz w:val="20"/>
              </w:rPr>
            </w:pPr>
            <w:r w:rsidRPr="006905D4">
              <w:rPr>
                <w:color w:val="000000"/>
                <w:sz w:val="20"/>
              </w:rPr>
              <w:t>Otter Creek Basin D4</w:t>
            </w:r>
          </w:p>
        </w:tc>
        <w:tc>
          <w:tcPr>
            <w:tcW w:w="1549" w:type="dxa"/>
            <w:tcBorders>
              <w:top w:val="nil"/>
              <w:left w:val="nil"/>
              <w:bottom w:val="single" w:sz="4" w:space="0" w:color="auto"/>
              <w:right w:val="single" w:sz="4" w:space="0" w:color="auto"/>
            </w:tcBorders>
            <w:shd w:val="clear" w:color="auto" w:fill="auto"/>
            <w:vAlign w:val="center"/>
            <w:hideMark/>
          </w:tcPr>
          <w:p w14:paraId="2296ADD1" w14:textId="77777777" w:rsidR="006905D4" w:rsidRPr="006905D4" w:rsidRDefault="006905D4" w:rsidP="006905D4">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14:paraId="0996DD82" w14:textId="564AB052"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7BBC68A3"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6074010"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F31494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0D4193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3D8C55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E18BEA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6656FC9C" w14:textId="77777777" w:rsidR="006905D4" w:rsidRPr="006905D4" w:rsidRDefault="006905D4" w:rsidP="006905D4">
            <w:pPr>
              <w:spacing w:after="0" w:line="240" w:lineRule="auto"/>
              <w:jc w:val="center"/>
              <w:rPr>
                <w:color w:val="000000"/>
                <w:sz w:val="20"/>
              </w:rPr>
            </w:pPr>
            <w:r w:rsidRPr="006905D4">
              <w:rPr>
                <w:color w:val="000000"/>
                <w:sz w:val="20"/>
              </w:rPr>
              <w:t>130000</w:t>
            </w:r>
          </w:p>
        </w:tc>
        <w:tc>
          <w:tcPr>
            <w:tcW w:w="927" w:type="dxa"/>
            <w:tcBorders>
              <w:top w:val="nil"/>
              <w:left w:val="nil"/>
              <w:bottom w:val="single" w:sz="4" w:space="0" w:color="auto"/>
              <w:right w:val="single" w:sz="4" w:space="0" w:color="auto"/>
            </w:tcBorders>
            <w:shd w:val="clear" w:color="auto" w:fill="auto"/>
            <w:vAlign w:val="center"/>
            <w:hideMark/>
          </w:tcPr>
          <w:p w14:paraId="3225D4C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05F88B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C0BB7F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89CFAC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9EF45FF"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53026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58FC897"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180F11EA" w14:textId="77777777" w:rsidR="006905D4" w:rsidRPr="006905D4" w:rsidRDefault="006905D4" w:rsidP="006905D4">
            <w:pPr>
              <w:spacing w:after="0" w:line="240" w:lineRule="auto"/>
              <w:jc w:val="center"/>
              <w:rPr>
                <w:color w:val="000000"/>
                <w:sz w:val="20"/>
              </w:rPr>
            </w:pPr>
            <w:r w:rsidRPr="006905D4">
              <w:rPr>
                <w:color w:val="000000"/>
                <w:sz w:val="20"/>
              </w:rPr>
              <w:t>BC-071</w:t>
            </w:r>
          </w:p>
        </w:tc>
        <w:tc>
          <w:tcPr>
            <w:tcW w:w="1483" w:type="dxa"/>
            <w:tcBorders>
              <w:top w:val="nil"/>
              <w:left w:val="nil"/>
              <w:bottom w:val="single" w:sz="4" w:space="0" w:color="auto"/>
              <w:right w:val="single" w:sz="4" w:space="0" w:color="auto"/>
            </w:tcBorders>
            <w:shd w:val="clear" w:color="auto" w:fill="auto"/>
            <w:vAlign w:val="center"/>
            <w:hideMark/>
          </w:tcPr>
          <w:p w14:paraId="152EF54F" w14:textId="77777777" w:rsidR="006905D4" w:rsidRPr="006905D4" w:rsidRDefault="006905D4" w:rsidP="006905D4">
            <w:pPr>
              <w:spacing w:after="0" w:line="240" w:lineRule="auto"/>
              <w:jc w:val="center"/>
              <w:rPr>
                <w:color w:val="000000"/>
                <w:sz w:val="20"/>
              </w:rPr>
            </w:pPr>
            <w:r w:rsidRPr="006905D4">
              <w:rPr>
                <w:color w:val="000000"/>
                <w:sz w:val="20"/>
              </w:rPr>
              <w:t>Suntree In-Channel Denitrification D4</w:t>
            </w:r>
          </w:p>
        </w:tc>
        <w:tc>
          <w:tcPr>
            <w:tcW w:w="1549" w:type="dxa"/>
            <w:tcBorders>
              <w:top w:val="nil"/>
              <w:left w:val="nil"/>
              <w:bottom w:val="single" w:sz="4" w:space="0" w:color="auto"/>
              <w:right w:val="single" w:sz="4" w:space="0" w:color="auto"/>
            </w:tcBorders>
            <w:shd w:val="clear" w:color="auto" w:fill="auto"/>
            <w:vAlign w:val="center"/>
            <w:hideMark/>
          </w:tcPr>
          <w:p w14:paraId="45858D20" w14:textId="77777777" w:rsidR="006905D4" w:rsidRPr="006905D4" w:rsidRDefault="006905D4" w:rsidP="006905D4">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14:paraId="2F83CBA9" w14:textId="0A5B14D5"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6E28CD5C"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E5B40C1"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7DCFE92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C3164F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DFB879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58D6B3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0D581D24" w14:textId="77777777" w:rsidR="006905D4" w:rsidRPr="006905D4" w:rsidRDefault="006905D4" w:rsidP="006905D4">
            <w:pPr>
              <w:spacing w:after="0" w:line="240" w:lineRule="auto"/>
              <w:jc w:val="center"/>
              <w:rPr>
                <w:color w:val="000000"/>
                <w:sz w:val="20"/>
              </w:rPr>
            </w:pPr>
            <w:r w:rsidRPr="006905D4">
              <w:rPr>
                <w:color w:val="000000"/>
                <w:sz w:val="20"/>
              </w:rPr>
              <w:t>71000</w:t>
            </w:r>
          </w:p>
        </w:tc>
        <w:tc>
          <w:tcPr>
            <w:tcW w:w="927" w:type="dxa"/>
            <w:tcBorders>
              <w:top w:val="nil"/>
              <w:left w:val="nil"/>
              <w:bottom w:val="single" w:sz="4" w:space="0" w:color="auto"/>
              <w:right w:val="single" w:sz="4" w:space="0" w:color="auto"/>
            </w:tcBorders>
            <w:shd w:val="clear" w:color="auto" w:fill="auto"/>
            <w:vAlign w:val="center"/>
            <w:hideMark/>
          </w:tcPr>
          <w:p w14:paraId="0862ABF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C6C2448"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216" w:type="dxa"/>
            <w:tcBorders>
              <w:top w:val="nil"/>
              <w:left w:val="nil"/>
              <w:bottom w:val="single" w:sz="4" w:space="0" w:color="auto"/>
              <w:right w:val="single" w:sz="4" w:space="0" w:color="auto"/>
            </w:tcBorders>
            <w:shd w:val="clear" w:color="auto" w:fill="auto"/>
            <w:vAlign w:val="center"/>
            <w:hideMark/>
          </w:tcPr>
          <w:p w14:paraId="6BB8BA2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8CADF8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EEB82D5"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5D015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7A08EE78"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3B17492" w14:textId="77777777" w:rsidR="006905D4" w:rsidRPr="006905D4" w:rsidRDefault="006905D4" w:rsidP="006905D4">
            <w:pPr>
              <w:spacing w:after="0" w:line="240" w:lineRule="auto"/>
              <w:jc w:val="center"/>
              <w:rPr>
                <w:color w:val="000000"/>
                <w:sz w:val="20"/>
              </w:rPr>
            </w:pPr>
            <w:r w:rsidRPr="006905D4">
              <w:rPr>
                <w:color w:val="000000"/>
                <w:sz w:val="20"/>
              </w:rPr>
              <w:t>BC-072</w:t>
            </w:r>
          </w:p>
        </w:tc>
        <w:tc>
          <w:tcPr>
            <w:tcW w:w="1483" w:type="dxa"/>
            <w:tcBorders>
              <w:top w:val="nil"/>
              <w:left w:val="nil"/>
              <w:bottom w:val="single" w:sz="4" w:space="0" w:color="auto"/>
              <w:right w:val="single" w:sz="4" w:space="0" w:color="auto"/>
            </w:tcBorders>
            <w:shd w:val="clear" w:color="auto" w:fill="auto"/>
            <w:vAlign w:val="center"/>
            <w:hideMark/>
          </w:tcPr>
          <w:p w14:paraId="09D1CC00" w14:textId="77777777" w:rsidR="006905D4" w:rsidRPr="006905D4" w:rsidRDefault="006905D4" w:rsidP="006905D4">
            <w:pPr>
              <w:spacing w:after="0" w:line="240" w:lineRule="auto"/>
              <w:jc w:val="center"/>
              <w:rPr>
                <w:color w:val="000000"/>
                <w:sz w:val="20"/>
              </w:rPr>
            </w:pPr>
            <w:r w:rsidRPr="006905D4">
              <w:rPr>
                <w:color w:val="000000"/>
                <w:sz w:val="20"/>
              </w:rPr>
              <w:t>Multiple Ditch Outfall Denitrification D5 (replace by individual Basin#s/names)</w:t>
            </w:r>
          </w:p>
        </w:tc>
        <w:tc>
          <w:tcPr>
            <w:tcW w:w="1549" w:type="dxa"/>
            <w:tcBorders>
              <w:top w:val="nil"/>
              <w:left w:val="nil"/>
              <w:bottom w:val="single" w:sz="4" w:space="0" w:color="auto"/>
              <w:right w:val="single" w:sz="4" w:space="0" w:color="auto"/>
            </w:tcBorders>
            <w:shd w:val="clear" w:color="auto" w:fill="auto"/>
            <w:vAlign w:val="center"/>
            <w:hideMark/>
          </w:tcPr>
          <w:p w14:paraId="508BD000" w14:textId="77777777" w:rsidR="006905D4" w:rsidRPr="006905D4" w:rsidRDefault="006905D4" w:rsidP="006905D4">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14:paraId="1EB76C17" w14:textId="633AD717"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7DBA6AE5"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73A3CA66"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6D98AAF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4E3553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049F61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0722CD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172F0A5A" w14:textId="77777777" w:rsidR="006905D4" w:rsidRPr="006905D4" w:rsidRDefault="006905D4" w:rsidP="006905D4">
            <w:pPr>
              <w:spacing w:after="0" w:line="240" w:lineRule="auto"/>
              <w:jc w:val="center"/>
              <w:rPr>
                <w:color w:val="000000"/>
                <w:sz w:val="20"/>
              </w:rPr>
            </w:pPr>
            <w:r w:rsidRPr="006905D4">
              <w:rPr>
                <w:color w:val="000000"/>
                <w:sz w:val="20"/>
              </w:rPr>
              <w:t>100000</w:t>
            </w:r>
          </w:p>
        </w:tc>
        <w:tc>
          <w:tcPr>
            <w:tcW w:w="927" w:type="dxa"/>
            <w:tcBorders>
              <w:top w:val="nil"/>
              <w:left w:val="nil"/>
              <w:bottom w:val="single" w:sz="4" w:space="0" w:color="auto"/>
              <w:right w:val="single" w:sz="4" w:space="0" w:color="auto"/>
            </w:tcBorders>
            <w:shd w:val="clear" w:color="auto" w:fill="auto"/>
            <w:vAlign w:val="center"/>
            <w:hideMark/>
          </w:tcPr>
          <w:p w14:paraId="02ACD4C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B6C4F2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5248799" w14:textId="77777777" w:rsidR="006905D4" w:rsidRPr="006905D4" w:rsidRDefault="006905D4" w:rsidP="006905D4">
            <w:pPr>
              <w:spacing w:after="0" w:line="240" w:lineRule="auto"/>
              <w:jc w:val="center"/>
              <w:rPr>
                <w:color w:val="000000"/>
                <w:sz w:val="20"/>
              </w:rPr>
            </w:pPr>
            <w:r w:rsidRPr="006905D4">
              <w:rPr>
                <w:color w:val="000000"/>
                <w:sz w:val="20"/>
              </w:rPr>
              <w:t>DEP - $100,000</w:t>
            </w:r>
          </w:p>
        </w:tc>
        <w:tc>
          <w:tcPr>
            <w:tcW w:w="1160" w:type="dxa"/>
            <w:tcBorders>
              <w:top w:val="nil"/>
              <w:left w:val="nil"/>
              <w:bottom w:val="single" w:sz="4" w:space="0" w:color="auto"/>
              <w:right w:val="single" w:sz="4" w:space="0" w:color="auto"/>
            </w:tcBorders>
            <w:shd w:val="clear" w:color="auto" w:fill="auto"/>
            <w:vAlign w:val="center"/>
            <w:hideMark/>
          </w:tcPr>
          <w:p w14:paraId="2572C490" w14:textId="77777777" w:rsidR="006905D4" w:rsidRPr="006905D4" w:rsidRDefault="006905D4" w:rsidP="006905D4">
            <w:pPr>
              <w:spacing w:after="0" w:line="240" w:lineRule="auto"/>
              <w:jc w:val="center"/>
              <w:rPr>
                <w:color w:val="000000"/>
                <w:sz w:val="20"/>
              </w:rPr>
            </w:pPr>
            <w:r w:rsidRPr="006905D4">
              <w:rPr>
                <w:color w:val="000000"/>
                <w:sz w:val="20"/>
              </w:rPr>
              <w:t>LP0511A</w:t>
            </w:r>
          </w:p>
        </w:tc>
      </w:tr>
      <w:tr w:rsidR="006905D4" w:rsidRPr="006905D4" w14:paraId="2D505B23"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C06F9E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2ADC232"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3EFFE9AE" w14:textId="77777777" w:rsidR="006905D4" w:rsidRPr="006905D4" w:rsidRDefault="006905D4" w:rsidP="006905D4">
            <w:pPr>
              <w:spacing w:after="0" w:line="240" w:lineRule="auto"/>
              <w:jc w:val="center"/>
              <w:rPr>
                <w:color w:val="000000"/>
                <w:sz w:val="20"/>
              </w:rPr>
            </w:pPr>
            <w:r w:rsidRPr="006905D4">
              <w:rPr>
                <w:color w:val="000000"/>
                <w:sz w:val="20"/>
              </w:rPr>
              <w:t>BC-073</w:t>
            </w:r>
          </w:p>
        </w:tc>
        <w:tc>
          <w:tcPr>
            <w:tcW w:w="1483" w:type="dxa"/>
            <w:tcBorders>
              <w:top w:val="nil"/>
              <w:left w:val="nil"/>
              <w:bottom w:val="single" w:sz="4" w:space="0" w:color="auto"/>
              <w:right w:val="single" w:sz="4" w:space="0" w:color="auto"/>
            </w:tcBorders>
            <w:shd w:val="clear" w:color="auto" w:fill="auto"/>
            <w:vAlign w:val="center"/>
            <w:hideMark/>
          </w:tcPr>
          <w:p w14:paraId="7AB4992A" w14:textId="77777777" w:rsidR="006905D4" w:rsidRPr="006905D4" w:rsidRDefault="006905D4" w:rsidP="006905D4">
            <w:pPr>
              <w:spacing w:after="0" w:line="240" w:lineRule="auto"/>
              <w:jc w:val="center"/>
              <w:rPr>
                <w:color w:val="000000"/>
                <w:sz w:val="20"/>
              </w:rPr>
            </w:pPr>
            <w:r w:rsidRPr="006905D4">
              <w:rPr>
                <w:color w:val="000000"/>
                <w:sz w:val="20"/>
              </w:rPr>
              <w:t>EauGallie Area Muck Dredging</w:t>
            </w:r>
          </w:p>
        </w:tc>
        <w:tc>
          <w:tcPr>
            <w:tcW w:w="1549" w:type="dxa"/>
            <w:tcBorders>
              <w:top w:val="nil"/>
              <w:left w:val="nil"/>
              <w:bottom w:val="single" w:sz="4" w:space="0" w:color="auto"/>
              <w:right w:val="single" w:sz="4" w:space="0" w:color="auto"/>
            </w:tcBorders>
            <w:shd w:val="clear" w:color="auto" w:fill="auto"/>
            <w:vAlign w:val="center"/>
            <w:hideMark/>
          </w:tcPr>
          <w:p w14:paraId="7D64E21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22431DC5" w14:textId="77777777" w:rsidR="006905D4" w:rsidRPr="006905D4" w:rsidRDefault="006905D4" w:rsidP="006905D4">
            <w:pPr>
              <w:spacing w:after="0" w:line="240" w:lineRule="auto"/>
              <w:jc w:val="center"/>
              <w:rPr>
                <w:color w:val="000000"/>
                <w:sz w:val="20"/>
              </w:rPr>
            </w:pPr>
            <w:r w:rsidRPr="006905D4">
              <w:rPr>
                <w:color w:val="000000"/>
                <w:sz w:val="20"/>
              </w:rPr>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03D9E11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9BFC20"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7324453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18151C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92A719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C54A03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75927F0B" w14:textId="77777777" w:rsidR="006905D4" w:rsidRPr="006905D4" w:rsidRDefault="006905D4" w:rsidP="006905D4">
            <w:pPr>
              <w:spacing w:after="0" w:line="240" w:lineRule="auto"/>
              <w:jc w:val="center"/>
              <w:rPr>
                <w:color w:val="000000"/>
                <w:sz w:val="20"/>
              </w:rPr>
            </w:pPr>
            <w:r w:rsidRPr="006905D4">
              <w:rPr>
                <w:color w:val="000000"/>
                <w:sz w:val="20"/>
              </w:rPr>
              <w:t>26250000</w:t>
            </w:r>
          </w:p>
        </w:tc>
        <w:tc>
          <w:tcPr>
            <w:tcW w:w="927" w:type="dxa"/>
            <w:tcBorders>
              <w:top w:val="nil"/>
              <w:left w:val="nil"/>
              <w:bottom w:val="single" w:sz="4" w:space="0" w:color="auto"/>
              <w:right w:val="single" w:sz="4" w:space="0" w:color="auto"/>
            </w:tcBorders>
            <w:shd w:val="clear" w:color="auto" w:fill="auto"/>
            <w:vAlign w:val="center"/>
            <w:hideMark/>
          </w:tcPr>
          <w:p w14:paraId="1020C3E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4076461"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14:paraId="3AA2CEAE" w14:textId="77777777" w:rsidR="006905D4" w:rsidRPr="006905D4" w:rsidRDefault="006905D4" w:rsidP="006905D4">
            <w:pPr>
              <w:spacing w:after="0" w:line="240" w:lineRule="auto"/>
              <w:jc w:val="center"/>
              <w:rPr>
                <w:color w:val="000000"/>
                <w:sz w:val="20"/>
              </w:rPr>
            </w:pPr>
            <w:r w:rsidRPr="006905D4">
              <w:rPr>
                <w:color w:val="000000"/>
                <w:sz w:val="20"/>
              </w:rPr>
              <w:t>SOIRL - $26,250,000</w:t>
            </w:r>
          </w:p>
        </w:tc>
        <w:tc>
          <w:tcPr>
            <w:tcW w:w="1160" w:type="dxa"/>
            <w:tcBorders>
              <w:top w:val="nil"/>
              <w:left w:val="nil"/>
              <w:bottom w:val="single" w:sz="4" w:space="0" w:color="auto"/>
              <w:right w:val="single" w:sz="4" w:space="0" w:color="auto"/>
            </w:tcBorders>
            <w:shd w:val="clear" w:color="auto" w:fill="auto"/>
            <w:vAlign w:val="center"/>
            <w:hideMark/>
          </w:tcPr>
          <w:p w14:paraId="12DFC33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F986F21"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EC51ED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B3DD34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DDE7633" w14:textId="77777777" w:rsidR="006905D4" w:rsidRPr="006905D4" w:rsidRDefault="006905D4" w:rsidP="006905D4">
            <w:pPr>
              <w:spacing w:after="0" w:line="240" w:lineRule="auto"/>
              <w:jc w:val="center"/>
              <w:rPr>
                <w:color w:val="000000"/>
                <w:sz w:val="20"/>
              </w:rPr>
            </w:pPr>
            <w:r w:rsidRPr="006905D4">
              <w:rPr>
                <w:color w:val="000000"/>
                <w:sz w:val="20"/>
              </w:rPr>
              <w:t>BC-077</w:t>
            </w:r>
          </w:p>
        </w:tc>
        <w:tc>
          <w:tcPr>
            <w:tcW w:w="1483" w:type="dxa"/>
            <w:tcBorders>
              <w:top w:val="nil"/>
              <w:left w:val="nil"/>
              <w:bottom w:val="single" w:sz="4" w:space="0" w:color="auto"/>
              <w:right w:val="single" w:sz="4" w:space="0" w:color="auto"/>
            </w:tcBorders>
            <w:shd w:val="clear" w:color="auto" w:fill="auto"/>
            <w:vAlign w:val="center"/>
            <w:hideMark/>
          </w:tcPr>
          <w:p w14:paraId="1A6959AC" w14:textId="77777777" w:rsidR="006905D4" w:rsidRPr="006905D4" w:rsidRDefault="006905D4" w:rsidP="006905D4">
            <w:pPr>
              <w:spacing w:after="0" w:line="240" w:lineRule="auto"/>
              <w:jc w:val="center"/>
              <w:rPr>
                <w:color w:val="000000"/>
                <w:sz w:val="20"/>
              </w:rPr>
            </w:pPr>
            <w:r w:rsidRPr="006905D4">
              <w:rPr>
                <w:color w:val="000000"/>
                <w:sz w:val="20"/>
              </w:rPr>
              <w:t>Merritt Ridge 2B D2</w:t>
            </w:r>
          </w:p>
        </w:tc>
        <w:tc>
          <w:tcPr>
            <w:tcW w:w="1549" w:type="dxa"/>
            <w:tcBorders>
              <w:top w:val="nil"/>
              <w:left w:val="nil"/>
              <w:bottom w:val="single" w:sz="4" w:space="0" w:color="auto"/>
              <w:right w:val="single" w:sz="4" w:space="0" w:color="auto"/>
            </w:tcBorders>
            <w:shd w:val="clear" w:color="auto" w:fill="auto"/>
            <w:vAlign w:val="center"/>
            <w:hideMark/>
          </w:tcPr>
          <w:p w14:paraId="56A1D87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19FA949E" w14:textId="77777777" w:rsidR="006905D4" w:rsidRPr="006905D4" w:rsidRDefault="006905D4" w:rsidP="006905D4">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3D243223"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0A44028"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283E1766" w14:textId="77777777" w:rsidR="006905D4" w:rsidRPr="006905D4" w:rsidRDefault="006905D4" w:rsidP="006905D4">
            <w:pPr>
              <w:spacing w:after="0" w:line="240" w:lineRule="auto"/>
              <w:jc w:val="center"/>
              <w:rPr>
                <w:color w:val="000000"/>
                <w:sz w:val="20"/>
              </w:rPr>
            </w:pPr>
            <w:r w:rsidRPr="006905D4">
              <w:rPr>
                <w:color w:val="000000"/>
                <w:sz w:val="20"/>
              </w:rPr>
              <w:t>3.072829</w:t>
            </w:r>
          </w:p>
        </w:tc>
        <w:tc>
          <w:tcPr>
            <w:tcW w:w="1094" w:type="dxa"/>
            <w:tcBorders>
              <w:top w:val="nil"/>
              <w:left w:val="nil"/>
              <w:bottom w:val="single" w:sz="4" w:space="0" w:color="auto"/>
              <w:right w:val="single" w:sz="4" w:space="0" w:color="auto"/>
            </w:tcBorders>
            <w:shd w:val="clear" w:color="auto" w:fill="auto"/>
            <w:vAlign w:val="center"/>
            <w:hideMark/>
          </w:tcPr>
          <w:p w14:paraId="711467DD" w14:textId="77777777" w:rsidR="006905D4" w:rsidRPr="006905D4" w:rsidRDefault="006905D4" w:rsidP="006905D4">
            <w:pPr>
              <w:spacing w:after="0" w:line="240" w:lineRule="auto"/>
              <w:jc w:val="center"/>
              <w:rPr>
                <w:color w:val="000000"/>
                <w:sz w:val="20"/>
              </w:rPr>
            </w:pPr>
            <w:r w:rsidRPr="006905D4">
              <w:rPr>
                <w:color w:val="000000"/>
                <w:sz w:val="20"/>
              </w:rPr>
              <w:t>0.452165</w:t>
            </w:r>
          </w:p>
        </w:tc>
        <w:tc>
          <w:tcPr>
            <w:tcW w:w="838" w:type="dxa"/>
            <w:tcBorders>
              <w:top w:val="nil"/>
              <w:left w:val="nil"/>
              <w:bottom w:val="single" w:sz="4" w:space="0" w:color="auto"/>
              <w:right w:val="single" w:sz="4" w:space="0" w:color="auto"/>
            </w:tcBorders>
            <w:shd w:val="clear" w:color="auto" w:fill="auto"/>
            <w:vAlign w:val="center"/>
            <w:hideMark/>
          </w:tcPr>
          <w:p w14:paraId="36E171E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1DADAD3" w14:textId="77777777" w:rsidR="006905D4" w:rsidRPr="006905D4" w:rsidRDefault="006905D4" w:rsidP="006905D4">
            <w:pPr>
              <w:spacing w:after="0" w:line="240" w:lineRule="auto"/>
              <w:jc w:val="center"/>
              <w:rPr>
                <w:color w:val="000000"/>
                <w:sz w:val="20"/>
              </w:rPr>
            </w:pPr>
            <w:r w:rsidRPr="006905D4">
              <w:rPr>
                <w:color w:val="000000"/>
                <w:sz w:val="20"/>
              </w:rPr>
              <w:t>2</w:t>
            </w:r>
          </w:p>
        </w:tc>
        <w:tc>
          <w:tcPr>
            <w:tcW w:w="1016" w:type="dxa"/>
            <w:tcBorders>
              <w:top w:val="nil"/>
              <w:left w:val="nil"/>
              <w:bottom w:val="single" w:sz="4" w:space="0" w:color="auto"/>
              <w:right w:val="single" w:sz="4" w:space="0" w:color="auto"/>
            </w:tcBorders>
            <w:shd w:val="clear" w:color="auto" w:fill="auto"/>
            <w:vAlign w:val="center"/>
            <w:hideMark/>
          </w:tcPr>
          <w:p w14:paraId="44097D76" w14:textId="77777777" w:rsidR="006905D4" w:rsidRPr="006905D4" w:rsidRDefault="006905D4" w:rsidP="006905D4">
            <w:pPr>
              <w:spacing w:after="0" w:line="240" w:lineRule="auto"/>
              <w:jc w:val="center"/>
              <w:rPr>
                <w:color w:val="000000"/>
                <w:sz w:val="20"/>
              </w:rPr>
            </w:pPr>
            <w:r w:rsidRPr="006905D4">
              <w:rPr>
                <w:color w:val="000000"/>
                <w:sz w:val="20"/>
              </w:rPr>
              <w:t>45000</w:t>
            </w:r>
          </w:p>
        </w:tc>
        <w:tc>
          <w:tcPr>
            <w:tcW w:w="927" w:type="dxa"/>
            <w:tcBorders>
              <w:top w:val="nil"/>
              <w:left w:val="nil"/>
              <w:bottom w:val="single" w:sz="4" w:space="0" w:color="auto"/>
              <w:right w:val="single" w:sz="4" w:space="0" w:color="auto"/>
            </w:tcBorders>
            <w:shd w:val="clear" w:color="auto" w:fill="auto"/>
            <w:vAlign w:val="center"/>
            <w:hideMark/>
          </w:tcPr>
          <w:p w14:paraId="3B1EE32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AFDEE8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AB42E7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D68913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7EA66CD"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5EC3801"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722D513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4F924097" w14:textId="77777777" w:rsidR="006905D4" w:rsidRPr="006905D4" w:rsidRDefault="006905D4" w:rsidP="006905D4">
            <w:pPr>
              <w:spacing w:after="0" w:line="240" w:lineRule="auto"/>
              <w:jc w:val="center"/>
              <w:rPr>
                <w:color w:val="000000"/>
                <w:sz w:val="20"/>
              </w:rPr>
            </w:pPr>
            <w:r w:rsidRPr="006905D4">
              <w:rPr>
                <w:color w:val="000000"/>
                <w:sz w:val="20"/>
              </w:rPr>
              <w:t>BC-078</w:t>
            </w:r>
          </w:p>
        </w:tc>
        <w:tc>
          <w:tcPr>
            <w:tcW w:w="1483" w:type="dxa"/>
            <w:tcBorders>
              <w:top w:val="nil"/>
              <w:left w:val="nil"/>
              <w:bottom w:val="single" w:sz="4" w:space="0" w:color="auto"/>
              <w:right w:val="single" w:sz="4" w:space="0" w:color="auto"/>
            </w:tcBorders>
            <w:shd w:val="clear" w:color="auto" w:fill="auto"/>
            <w:vAlign w:val="center"/>
            <w:hideMark/>
          </w:tcPr>
          <w:p w14:paraId="38C4B9F2" w14:textId="77777777" w:rsidR="006905D4" w:rsidRPr="006905D4" w:rsidRDefault="006905D4" w:rsidP="006905D4">
            <w:pPr>
              <w:spacing w:after="0" w:line="240" w:lineRule="auto"/>
              <w:jc w:val="center"/>
              <w:rPr>
                <w:color w:val="000000"/>
                <w:sz w:val="20"/>
              </w:rPr>
            </w:pPr>
            <w:r w:rsidRPr="006905D4">
              <w:rPr>
                <w:color w:val="000000"/>
                <w:sz w:val="20"/>
              </w:rPr>
              <w:t>Merritt Ridge 2E D2</w:t>
            </w:r>
          </w:p>
        </w:tc>
        <w:tc>
          <w:tcPr>
            <w:tcW w:w="1549" w:type="dxa"/>
            <w:tcBorders>
              <w:top w:val="nil"/>
              <w:left w:val="nil"/>
              <w:bottom w:val="single" w:sz="4" w:space="0" w:color="auto"/>
              <w:right w:val="single" w:sz="4" w:space="0" w:color="auto"/>
            </w:tcBorders>
            <w:shd w:val="clear" w:color="auto" w:fill="auto"/>
            <w:vAlign w:val="center"/>
            <w:hideMark/>
          </w:tcPr>
          <w:p w14:paraId="6E1E51A0" w14:textId="77777777" w:rsidR="006905D4" w:rsidRPr="006905D4" w:rsidRDefault="006905D4" w:rsidP="006905D4">
            <w:pPr>
              <w:spacing w:after="0" w:line="240" w:lineRule="auto"/>
              <w:jc w:val="center"/>
              <w:rPr>
                <w:color w:val="000000"/>
                <w:sz w:val="20"/>
              </w:rPr>
            </w:pPr>
            <w:r w:rsidRPr="006905D4">
              <w:rPr>
                <w:color w:val="000000"/>
                <w:sz w:val="20"/>
              </w:rPr>
              <w:t>Wet detention pond construction.</w:t>
            </w:r>
          </w:p>
        </w:tc>
        <w:tc>
          <w:tcPr>
            <w:tcW w:w="1916" w:type="dxa"/>
            <w:tcBorders>
              <w:top w:val="nil"/>
              <w:left w:val="nil"/>
              <w:bottom w:val="single" w:sz="4" w:space="0" w:color="auto"/>
              <w:right w:val="single" w:sz="4" w:space="0" w:color="auto"/>
            </w:tcBorders>
            <w:shd w:val="clear" w:color="auto" w:fill="auto"/>
            <w:vAlign w:val="center"/>
            <w:hideMark/>
          </w:tcPr>
          <w:p w14:paraId="1C2E69BA"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B9ACF20"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3D08CE3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5DB509F" w14:textId="77777777" w:rsidR="006905D4" w:rsidRPr="006905D4" w:rsidRDefault="006905D4" w:rsidP="006905D4">
            <w:pPr>
              <w:spacing w:after="0" w:line="240" w:lineRule="auto"/>
              <w:jc w:val="center"/>
              <w:rPr>
                <w:color w:val="000000"/>
                <w:sz w:val="20"/>
              </w:rPr>
            </w:pPr>
            <w:r w:rsidRPr="006905D4">
              <w:rPr>
                <w:color w:val="000000"/>
                <w:sz w:val="20"/>
              </w:rPr>
              <w:t>289.5378</w:t>
            </w:r>
          </w:p>
        </w:tc>
        <w:tc>
          <w:tcPr>
            <w:tcW w:w="1094" w:type="dxa"/>
            <w:tcBorders>
              <w:top w:val="nil"/>
              <w:left w:val="nil"/>
              <w:bottom w:val="single" w:sz="4" w:space="0" w:color="auto"/>
              <w:right w:val="single" w:sz="4" w:space="0" w:color="auto"/>
            </w:tcBorders>
            <w:shd w:val="clear" w:color="auto" w:fill="auto"/>
            <w:vAlign w:val="center"/>
            <w:hideMark/>
          </w:tcPr>
          <w:p w14:paraId="19B0B24A" w14:textId="77777777" w:rsidR="006905D4" w:rsidRPr="006905D4" w:rsidRDefault="006905D4" w:rsidP="006905D4">
            <w:pPr>
              <w:spacing w:after="0" w:line="240" w:lineRule="auto"/>
              <w:jc w:val="center"/>
              <w:rPr>
                <w:color w:val="000000"/>
                <w:sz w:val="20"/>
              </w:rPr>
            </w:pPr>
            <w:r w:rsidRPr="006905D4">
              <w:rPr>
                <w:color w:val="000000"/>
                <w:sz w:val="20"/>
              </w:rPr>
              <w:t>73.04627</w:t>
            </w:r>
          </w:p>
        </w:tc>
        <w:tc>
          <w:tcPr>
            <w:tcW w:w="838" w:type="dxa"/>
            <w:tcBorders>
              <w:top w:val="nil"/>
              <w:left w:val="nil"/>
              <w:bottom w:val="single" w:sz="4" w:space="0" w:color="auto"/>
              <w:right w:val="single" w:sz="4" w:space="0" w:color="auto"/>
            </w:tcBorders>
            <w:shd w:val="clear" w:color="auto" w:fill="auto"/>
            <w:vAlign w:val="center"/>
            <w:hideMark/>
          </w:tcPr>
          <w:p w14:paraId="2AB4822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9F1A74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76ABF0FD" w14:textId="77777777" w:rsidR="006905D4" w:rsidRPr="006905D4" w:rsidRDefault="006905D4" w:rsidP="006905D4">
            <w:pPr>
              <w:spacing w:after="0" w:line="240" w:lineRule="auto"/>
              <w:jc w:val="center"/>
              <w:rPr>
                <w:color w:val="000000"/>
                <w:sz w:val="20"/>
              </w:rPr>
            </w:pPr>
            <w:r w:rsidRPr="006905D4">
              <w:rPr>
                <w:color w:val="000000"/>
                <w:sz w:val="20"/>
              </w:rPr>
              <w:t>720000</w:t>
            </w:r>
          </w:p>
        </w:tc>
        <w:tc>
          <w:tcPr>
            <w:tcW w:w="927" w:type="dxa"/>
            <w:tcBorders>
              <w:top w:val="nil"/>
              <w:left w:val="nil"/>
              <w:bottom w:val="single" w:sz="4" w:space="0" w:color="auto"/>
              <w:right w:val="single" w:sz="4" w:space="0" w:color="auto"/>
            </w:tcBorders>
            <w:shd w:val="clear" w:color="auto" w:fill="auto"/>
            <w:vAlign w:val="center"/>
            <w:hideMark/>
          </w:tcPr>
          <w:p w14:paraId="3D4906B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5931DB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7E754F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0B341A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74BD015"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676BD16"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440BD1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2A251B4" w14:textId="77777777" w:rsidR="006905D4" w:rsidRPr="006905D4" w:rsidRDefault="006905D4" w:rsidP="006905D4">
            <w:pPr>
              <w:spacing w:after="0" w:line="240" w:lineRule="auto"/>
              <w:jc w:val="center"/>
              <w:rPr>
                <w:color w:val="000000"/>
                <w:sz w:val="20"/>
              </w:rPr>
            </w:pPr>
            <w:r w:rsidRPr="006905D4">
              <w:rPr>
                <w:color w:val="000000"/>
                <w:sz w:val="20"/>
              </w:rPr>
              <w:t>BC-080</w:t>
            </w:r>
          </w:p>
        </w:tc>
        <w:tc>
          <w:tcPr>
            <w:tcW w:w="1483" w:type="dxa"/>
            <w:tcBorders>
              <w:top w:val="nil"/>
              <w:left w:val="nil"/>
              <w:bottom w:val="single" w:sz="4" w:space="0" w:color="auto"/>
              <w:right w:val="single" w:sz="4" w:space="0" w:color="auto"/>
            </w:tcBorders>
            <w:shd w:val="clear" w:color="auto" w:fill="auto"/>
            <w:vAlign w:val="center"/>
            <w:hideMark/>
          </w:tcPr>
          <w:p w14:paraId="18252B07" w14:textId="77777777" w:rsidR="006905D4" w:rsidRPr="006905D4" w:rsidRDefault="006905D4" w:rsidP="006905D4">
            <w:pPr>
              <w:spacing w:after="0" w:line="240" w:lineRule="auto"/>
              <w:jc w:val="center"/>
              <w:rPr>
                <w:color w:val="000000"/>
                <w:sz w:val="20"/>
              </w:rPr>
            </w:pPr>
            <w:r w:rsidRPr="006905D4">
              <w:rPr>
                <w:color w:val="000000"/>
                <w:sz w:val="20"/>
              </w:rPr>
              <w:t>Wickham Park Solar Bee</w:t>
            </w:r>
          </w:p>
        </w:tc>
        <w:tc>
          <w:tcPr>
            <w:tcW w:w="1549" w:type="dxa"/>
            <w:tcBorders>
              <w:top w:val="nil"/>
              <w:left w:val="nil"/>
              <w:bottom w:val="single" w:sz="4" w:space="0" w:color="auto"/>
              <w:right w:val="single" w:sz="4" w:space="0" w:color="auto"/>
            </w:tcBorders>
            <w:shd w:val="clear" w:color="auto" w:fill="auto"/>
            <w:vAlign w:val="center"/>
            <w:hideMark/>
          </w:tcPr>
          <w:p w14:paraId="64F06DB4" w14:textId="77777777" w:rsidR="006905D4" w:rsidRPr="006905D4" w:rsidRDefault="006905D4" w:rsidP="006905D4">
            <w:pPr>
              <w:spacing w:after="0" w:line="240" w:lineRule="auto"/>
              <w:jc w:val="center"/>
              <w:rPr>
                <w:color w:val="000000"/>
                <w:sz w:val="20"/>
              </w:rPr>
            </w:pPr>
            <w:r w:rsidRPr="006905D4">
              <w:rPr>
                <w:color w:val="000000"/>
                <w:sz w:val="20"/>
              </w:rPr>
              <w:t>Installing a mixer to reduce the amount of algae and cyanobacteria on an existing pond.</w:t>
            </w:r>
          </w:p>
        </w:tc>
        <w:tc>
          <w:tcPr>
            <w:tcW w:w="1916" w:type="dxa"/>
            <w:tcBorders>
              <w:top w:val="nil"/>
              <w:left w:val="nil"/>
              <w:bottom w:val="single" w:sz="4" w:space="0" w:color="auto"/>
              <w:right w:val="single" w:sz="4" w:space="0" w:color="auto"/>
            </w:tcBorders>
            <w:shd w:val="clear" w:color="auto" w:fill="auto"/>
            <w:vAlign w:val="center"/>
            <w:hideMark/>
          </w:tcPr>
          <w:p w14:paraId="76AD7B23"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7859EB5E"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CA7668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D14A90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CA61C10"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B8F381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068105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5346C93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5DA2425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34D8952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73DF72F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E4AD14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BCA933E"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27AAB6B"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70EF007" w14:textId="77777777" w:rsidR="006905D4" w:rsidRPr="006905D4" w:rsidRDefault="006905D4" w:rsidP="006905D4">
            <w:pPr>
              <w:spacing w:after="0" w:line="240" w:lineRule="auto"/>
              <w:jc w:val="center"/>
              <w:rPr>
                <w:color w:val="000000"/>
                <w:sz w:val="20"/>
              </w:rPr>
            </w:pPr>
            <w:r w:rsidRPr="006905D4">
              <w:rPr>
                <w:color w:val="000000"/>
                <w:sz w:val="20"/>
              </w:rPr>
              <w:t>All Cities</w:t>
            </w:r>
          </w:p>
        </w:tc>
        <w:tc>
          <w:tcPr>
            <w:tcW w:w="1117" w:type="dxa"/>
            <w:tcBorders>
              <w:top w:val="nil"/>
              <w:left w:val="nil"/>
              <w:bottom w:val="single" w:sz="4" w:space="0" w:color="auto"/>
              <w:right w:val="single" w:sz="4" w:space="0" w:color="auto"/>
            </w:tcBorders>
            <w:shd w:val="clear" w:color="auto" w:fill="auto"/>
            <w:vAlign w:val="center"/>
            <w:hideMark/>
          </w:tcPr>
          <w:p w14:paraId="031B1350" w14:textId="77777777" w:rsidR="006905D4" w:rsidRPr="006905D4" w:rsidRDefault="006905D4" w:rsidP="006905D4">
            <w:pPr>
              <w:spacing w:after="0" w:line="240" w:lineRule="auto"/>
              <w:jc w:val="center"/>
              <w:rPr>
                <w:color w:val="000000"/>
                <w:sz w:val="20"/>
              </w:rPr>
            </w:pPr>
            <w:r w:rsidRPr="006905D4">
              <w:rPr>
                <w:color w:val="000000"/>
                <w:sz w:val="20"/>
              </w:rPr>
              <w:t>BC-081a</w:t>
            </w:r>
          </w:p>
        </w:tc>
        <w:tc>
          <w:tcPr>
            <w:tcW w:w="1483" w:type="dxa"/>
            <w:tcBorders>
              <w:top w:val="nil"/>
              <w:left w:val="nil"/>
              <w:bottom w:val="single" w:sz="4" w:space="0" w:color="auto"/>
              <w:right w:val="single" w:sz="4" w:space="0" w:color="auto"/>
            </w:tcBorders>
            <w:shd w:val="clear" w:color="auto" w:fill="auto"/>
            <w:vAlign w:val="center"/>
            <w:hideMark/>
          </w:tcPr>
          <w:p w14:paraId="40C0A493"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3976844E" w14:textId="77777777" w:rsidR="006905D4" w:rsidRPr="006905D4" w:rsidRDefault="006905D4" w:rsidP="006905D4">
            <w:pPr>
              <w:spacing w:after="0" w:line="240" w:lineRule="auto"/>
              <w:jc w:val="center"/>
              <w:rPr>
                <w:color w:val="000000"/>
                <w:sz w:val="20"/>
              </w:rPr>
            </w:pPr>
            <w:r w:rsidRPr="006905D4">
              <w:rPr>
                <w:color w:val="000000"/>
                <w:sz w:val="20"/>
              </w:rPr>
              <w:t>Fertilizer video, rain barrel workshops, Facebook page, bus wrap, and billboard.</w:t>
            </w:r>
          </w:p>
        </w:tc>
        <w:tc>
          <w:tcPr>
            <w:tcW w:w="1916" w:type="dxa"/>
            <w:tcBorders>
              <w:top w:val="nil"/>
              <w:left w:val="nil"/>
              <w:bottom w:val="single" w:sz="4" w:space="0" w:color="auto"/>
              <w:right w:val="single" w:sz="4" w:space="0" w:color="auto"/>
            </w:tcBorders>
            <w:shd w:val="clear" w:color="auto" w:fill="auto"/>
            <w:vAlign w:val="center"/>
            <w:hideMark/>
          </w:tcPr>
          <w:p w14:paraId="12BE7A35"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062FCE0"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08BEB0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2C33FB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770D5E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4EC9F6C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50CE23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4A4E70F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3E5023D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237C0231"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14:paraId="676CDAC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612015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D3FB74B"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57F782E"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632619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45D5BE09" w14:textId="77777777" w:rsidR="006905D4" w:rsidRPr="006905D4" w:rsidRDefault="006905D4" w:rsidP="006905D4">
            <w:pPr>
              <w:spacing w:after="0" w:line="240" w:lineRule="auto"/>
              <w:jc w:val="center"/>
              <w:rPr>
                <w:color w:val="000000"/>
                <w:sz w:val="20"/>
              </w:rPr>
            </w:pPr>
            <w:r w:rsidRPr="006905D4">
              <w:rPr>
                <w:color w:val="000000"/>
                <w:sz w:val="20"/>
              </w:rPr>
              <w:t>BC-088</w:t>
            </w:r>
          </w:p>
        </w:tc>
        <w:tc>
          <w:tcPr>
            <w:tcW w:w="1483" w:type="dxa"/>
            <w:tcBorders>
              <w:top w:val="nil"/>
              <w:left w:val="nil"/>
              <w:bottom w:val="single" w:sz="4" w:space="0" w:color="auto"/>
              <w:right w:val="single" w:sz="4" w:space="0" w:color="auto"/>
            </w:tcBorders>
            <w:shd w:val="clear" w:color="auto" w:fill="auto"/>
            <w:vAlign w:val="center"/>
            <w:hideMark/>
          </w:tcPr>
          <w:p w14:paraId="33E82840" w14:textId="77777777" w:rsidR="006905D4" w:rsidRPr="006905D4" w:rsidRDefault="006905D4" w:rsidP="006905D4">
            <w:pPr>
              <w:spacing w:after="0" w:line="240" w:lineRule="auto"/>
              <w:jc w:val="center"/>
              <w:rPr>
                <w:color w:val="000000"/>
                <w:sz w:val="20"/>
              </w:rPr>
            </w:pPr>
            <w:r w:rsidRPr="006905D4">
              <w:rPr>
                <w:color w:val="000000"/>
                <w:sz w:val="20"/>
              </w:rPr>
              <w:t>Septic Removal - NIRL -MIRA</w:t>
            </w:r>
          </w:p>
        </w:tc>
        <w:tc>
          <w:tcPr>
            <w:tcW w:w="1549" w:type="dxa"/>
            <w:tcBorders>
              <w:top w:val="nil"/>
              <w:left w:val="nil"/>
              <w:bottom w:val="single" w:sz="4" w:space="0" w:color="auto"/>
              <w:right w:val="single" w:sz="4" w:space="0" w:color="auto"/>
            </w:tcBorders>
            <w:shd w:val="clear" w:color="auto" w:fill="auto"/>
            <w:vAlign w:val="center"/>
            <w:hideMark/>
          </w:tcPr>
          <w:p w14:paraId="6C5CF5F1" w14:textId="77777777" w:rsidR="006905D4" w:rsidRPr="006905D4" w:rsidRDefault="006905D4" w:rsidP="006905D4">
            <w:pPr>
              <w:spacing w:after="0" w:line="240" w:lineRule="auto"/>
              <w:jc w:val="center"/>
              <w:rPr>
                <w:color w:val="000000"/>
                <w:sz w:val="20"/>
              </w:rPr>
            </w:pPr>
            <w:r w:rsidRPr="006905D4">
              <w:rPr>
                <w:color w:val="000000"/>
                <w:sz w:val="20"/>
              </w:rPr>
              <w:t>SOIRL-44.</w:t>
            </w:r>
          </w:p>
        </w:tc>
        <w:tc>
          <w:tcPr>
            <w:tcW w:w="1916" w:type="dxa"/>
            <w:tcBorders>
              <w:top w:val="nil"/>
              <w:left w:val="nil"/>
              <w:bottom w:val="single" w:sz="4" w:space="0" w:color="auto"/>
              <w:right w:val="single" w:sz="4" w:space="0" w:color="auto"/>
            </w:tcBorders>
            <w:shd w:val="clear" w:color="auto" w:fill="auto"/>
            <w:vAlign w:val="center"/>
            <w:hideMark/>
          </w:tcPr>
          <w:p w14:paraId="4553FE76" w14:textId="77777777" w:rsidR="006905D4" w:rsidRPr="006905D4" w:rsidRDefault="006905D4" w:rsidP="006905D4">
            <w:pPr>
              <w:spacing w:after="0" w:line="240" w:lineRule="auto"/>
              <w:jc w:val="center"/>
              <w:rPr>
                <w:color w:val="000000"/>
                <w:sz w:val="20"/>
              </w:rPr>
            </w:pPr>
            <w:r w:rsidRPr="006905D4">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14:paraId="4255BB86"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E07E888"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407095F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A36794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56D864E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6A2C06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6CBC7095" w14:textId="77777777" w:rsidR="006905D4" w:rsidRPr="006905D4" w:rsidRDefault="006905D4" w:rsidP="006905D4">
            <w:pPr>
              <w:spacing w:after="0" w:line="240" w:lineRule="auto"/>
              <w:jc w:val="center"/>
              <w:rPr>
                <w:color w:val="000000"/>
                <w:sz w:val="20"/>
              </w:rPr>
            </w:pPr>
            <w:r w:rsidRPr="006905D4">
              <w:rPr>
                <w:color w:val="000000"/>
                <w:sz w:val="20"/>
              </w:rPr>
              <w:t>2130852</w:t>
            </w:r>
          </w:p>
        </w:tc>
        <w:tc>
          <w:tcPr>
            <w:tcW w:w="927" w:type="dxa"/>
            <w:tcBorders>
              <w:top w:val="nil"/>
              <w:left w:val="nil"/>
              <w:bottom w:val="single" w:sz="4" w:space="0" w:color="auto"/>
              <w:right w:val="single" w:sz="4" w:space="0" w:color="auto"/>
            </w:tcBorders>
            <w:shd w:val="clear" w:color="auto" w:fill="auto"/>
            <w:vAlign w:val="center"/>
            <w:hideMark/>
          </w:tcPr>
          <w:p w14:paraId="1437E85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FD7F2FE"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14:paraId="5A91E160" w14:textId="77777777" w:rsidR="006905D4" w:rsidRPr="006905D4" w:rsidRDefault="006905D4" w:rsidP="006905D4">
            <w:pPr>
              <w:spacing w:after="0" w:line="240" w:lineRule="auto"/>
              <w:jc w:val="center"/>
              <w:rPr>
                <w:color w:val="000000"/>
                <w:sz w:val="20"/>
              </w:rPr>
            </w:pPr>
            <w:r w:rsidRPr="006905D4">
              <w:rPr>
                <w:color w:val="000000"/>
                <w:sz w:val="20"/>
              </w:rPr>
              <w:t>SOIRL - $2,130,852</w:t>
            </w:r>
          </w:p>
        </w:tc>
        <w:tc>
          <w:tcPr>
            <w:tcW w:w="1160" w:type="dxa"/>
            <w:tcBorders>
              <w:top w:val="nil"/>
              <w:left w:val="nil"/>
              <w:bottom w:val="single" w:sz="4" w:space="0" w:color="auto"/>
              <w:right w:val="single" w:sz="4" w:space="0" w:color="auto"/>
            </w:tcBorders>
            <w:shd w:val="clear" w:color="auto" w:fill="auto"/>
            <w:vAlign w:val="center"/>
            <w:hideMark/>
          </w:tcPr>
          <w:p w14:paraId="297FF75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D891579" w14:textId="77777777" w:rsidTr="00E86A53">
        <w:trPr>
          <w:cantSplit/>
          <w:trHeight w:val="422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0677C0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1D0F0DB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58CE24B" w14:textId="77777777" w:rsidR="006905D4" w:rsidRPr="006905D4" w:rsidRDefault="006905D4" w:rsidP="006905D4">
            <w:pPr>
              <w:spacing w:after="0" w:line="240" w:lineRule="auto"/>
              <w:jc w:val="center"/>
              <w:rPr>
                <w:color w:val="000000"/>
                <w:sz w:val="20"/>
              </w:rPr>
            </w:pPr>
            <w:r w:rsidRPr="006905D4">
              <w:rPr>
                <w:color w:val="000000"/>
                <w:sz w:val="20"/>
              </w:rPr>
              <w:t>BC-093</w:t>
            </w:r>
          </w:p>
        </w:tc>
        <w:tc>
          <w:tcPr>
            <w:tcW w:w="1483" w:type="dxa"/>
            <w:tcBorders>
              <w:top w:val="nil"/>
              <w:left w:val="nil"/>
              <w:bottom w:val="single" w:sz="4" w:space="0" w:color="auto"/>
              <w:right w:val="single" w:sz="4" w:space="0" w:color="auto"/>
            </w:tcBorders>
            <w:shd w:val="clear" w:color="auto" w:fill="auto"/>
            <w:vAlign w:val="center"/>
            <w:hideMark/>
          </w:tcPr>
          <w:p w14:paraId="68D238CD" w14:textId="77777777" w:rsidR="006905D4" w:rsidRPr="006905D4" w:rsidRDefault="006905D4" w:rsidP="006905D4">
            <w:pPr>
              <w:spacing w:after="0" w:line="240" w:lineRule="auto"/>
              <w:jc w:val="center"/>
              <w:rPr>
                <w:color w:val="000000"/>
                <w:sz w:val="20"/>
              </w:rPr>
            </w:pPr>
            <w:r w:rsidRPr="006905D4">
              <w:rPr>
                <w:color w:val="000000"/>
                <w:sz w:val="20"/>
              </w:rPr>
              <w:t>N. Wickham Road Upflow Filter - BB#1298</w:t>
            </w:r>
          </w:p>
        </w:tc>
        <w:tc>
          <w:tcPr>
            <w:tcW w:w="1549" w:type="dxa"/>
            <w:tcBorders>
              <w:top w:val="nil"/>
              <w:left w:val="nil"/>
              <w:bottom w:val="single" w:sz="4" w:space="0" w:color="auto"/>
              <w:right w:val="single" w:sz="4" w:space="0" w:color="auto"/>
            </w:tcBorders>
            <w:shd w:val="clear" w:color="auto" w:fill="auto"/>
            <w:vAlign w:val="center"/>
            <w:hideMark/>
          </w:tcPr>
          <w:p w14:paraId="63D9FD57" w14:textId="1FC268FE" w:rsidR="006905D4" w:rsidRPr="006905D4" w:rsidRDefault="006905D4" w:rsidP="006905D4">
            <w:pPr>
              <w:spacing w:after="0" w:line="240" w:lineRule="auto"/>
              <w:jc w:val="center"/>
              <w:rPr>
                <w:color w:val="000000"/>
                <w:sz w:val="20"/>
              </w:rPr>
            </w:pPr>
            <w:r w:rsidRPr="006905D4">
              <w:rPr>
                <w:color w:val="000000"/>
                <w:sz w:val="20"/>
              </w:rPr>
              <w:t>Upflow filter with Biosorption Activated Media installed within existing</w:t>
            </w:r>
            <w:r w:rsidR="000108C8">
              <w:rPr>
                <w:color w:val="000000"/>
                <w:sz w:val="20"/>
              </w:rPr>
              <w:t xml:space="preserve"> </w:t>
            </w:r>
            <w:r w:rsidRPr="006905D4">
              <w:rPr>
                <w:color w:val="000000"/>
                <w:sz w:val="20"/>
              </w:rPr>
              <w:t>detention pond</w:t>
            </w:r>
            <w:r w:rsidR="000108C8">
              <w:rPr>
                <w:color w:val="000000"/>
                <w:sz w:val="20"/>
              </w:rPr>
              <w:t xml:space="preserve"> </w:t>
            </w:r>
            <w:r w:rsidRPr="006905D4">
              <w:rPr>
                <w:color w:val="000000"/>
                <w:sz w:val="20"/>
              </w:rPr>
              <w:t>system to remove nitrogen from baseflow.</w:t>
            </w:r>
          </w:p>
        </w:tc>
        <w:tc>
          <w:tcPr>
            <w:tcW w:w="1916" w:type="dxa"/>
            <w:tcBorders>
              <w:top w:val="nil"/>
              <w:left w:val="nil"/>
              <w:bottom w:val="single" w:sz="4" w:space="0" w:color="auto"/>
              <w:right w:val="single" w:sz="4" w:space="0" w:color="auto"/>
            </w:tcBorders>
            <w:shd w:val="clear" w:color="auto" w:fill="auto"/>
            <w:vAlign w:val="center"/>
            <w:hideMark/>
          </w:tcPr>
          <w:p w14:paraId="3CD8EFE3" w14:textId="0042920C"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6977A5EA"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2E24E2AB"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81879B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E03034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4A2914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BACA870" w14:textId="77777777" w:rsidR="006905D4" w:rsidRPr="006905D4" w:rsidRDefault="006905D4" w:rsidP="006905D4">
            <w:pPr>
              <w:spacing w:after="0" w:line="240" w:lineRule="auto"/>
              <w:jc w:val="center"/>
              <w:rPr>
                <w:color w:val="000000"/>
                <w:sz w:val="20"/>
              </w:rPr>
            </w:pPr>
            <w:r w:rsidRPr="006905D4">
              <w:rPr>
                <w:color w:val="000000"/>
                <w:sz w:val="20"/>
              </w:rPr>
              <w:t>170</w:t>
            </w:r>
          </w:p>
        </w:tc>
        <w:tc>
          <w:tcPr>
            <w:tcW w:w="1016" w:type="dxa"/>
            <w:tcBorders>
              <w:top w:val="nil"/>
              <w:left w:val="nil"/>
              <w:bottom w:val="single" w:sz="4" w:space="0" w:color="auto"/>
              <w:right w:val="single" w:sz="4" w:space="0" w:color="auto"/>
            </w:tcBorders>
            <w:shd w:val="clear" w:color="auto" w:fill="auto"/>
            <w:vAlign w:val="center"/>
            <w:hideMark/>
          </w:tcPr>
          <w:p w14:paraId="69C6A162" w14:textId="77777777" w:rsidR="006905D4" w:rsidRPr="006905D4" w:rsidRDefault="006905D4" w:rsidP="006905D4">
            <w:pPr>
              <w:spacing w:after="0" w:line="240" w:lineRule="auto"/>
              <w:jc w:val="center"/>
              <w:rPr>
                <w:color w:val="000000"/>
                <w:sz w:val="20"/>
              </w:rPr>
            </w:pPr>
            <w:r w:rsidRPr="006905D4">
              <w:rPr>
                <w:color w:val="000000"/>
                <w:sz w:val="20"/>
              </w:rPr>
              <w:t>125000</w:t>
            </w:r>
          </w:p>
        </w:tc>
        <w:tc>
          <w:tcPr>
            <w:tcW w:w="927" w:type="dxa"/>
            <w:tcBorders>
              <w:top w:val="nil"/>
              <w:left w:val="nil"/>
              <w:bottom w:val="single" w:sz="4" w:space="0" w:color="auto"/>
              <w:right w:val="single" w:sz="4" w:space="0" w:color="auto"/>
            </w:tcBorders>
            <w:shd w:val="clear" w:color="auto" w:fill="auto"/>
            <w:vAlign w:val="center"/>
            <w:hideMark/>
          </w:tcPr>
          <w:p w14:paraId="042A1E7F" w14:textId="77777777" w:rsidR="006905D4" w:rsidRPr="006905D4" w:rsidRDefault="006905D4" w:rsidP="006905D4">
            <w:pPr>
              <w:spacing w:after="0" w:line="240" w:lineRule="auto"/>
              <w:jc w:val="center"/>
              <w:rPr>
                <w:color w:val="000000"/>
                <w:sz w:val="20"/>
              </w:rPr>
            </w:pPr>
            <w:r w:rsidRPr="006905D4">
              <w:rPr>
                <w:color w:val="000000"/>
                <w:sz w:val="20"/>
              </w:rPr>
              <w:t>2500</w:t>
            </w:r>
          </w:p>
        </w:tc>
        <w:tc>
          <w:tcPr>
            <w:tcW w:w="1239" w:type="dxa"/>
            <w:tcBorders>
              <w:top w:val="nil"/>
              <w:left w:val="nil"/>
              <w:bottom w:val="single" w:sz="4" w:space="0" w:color="auto"/>
              <w:right w:val="single" w:sz="4" w:space="0" w:color="auto"/>
            </w:tcBorders>
            <w:shd w:val="clear" w:color="auto" w:fill="auto"/>
            <w:vAlign w:val="center"/>
            <w:hideMark/>
          </w:tcPr>
          <w:p w14:paraId="5EE0A535" w14:textId="77777777" w:rsidR="006905D4" w:rsidRPr="006905D4" w:rsidRDefault="006905D4" w:rsidP="006905D4">
            <w:pPr>
              <w:spacing w:after="0" w:line="240" w:lineRule="auto"/>
              <w:jc w:val="center"/>
              <w:rPr>
                <w:color w:val="000000"/>
                <w:sz w:val="20"/>
              </w:rPr>
            </w:pPr>
            <w:r w:rsidRPr="006905D4">
              <w:rPr>
                <w:color w:val="000000"/>
                <w:sz w:val="20"/>
              </w:rPr>
              <w:t>Legislative Funding</w:t>
            </w:r>
          </w:p>
        </w:tc>
        <w:tc>
          <w:tcPr>
            <w:tcW w:w="1216" w:type="dxa"/>
            <w:tcBorders>
              <w:top w:val="nil"/>
              <w:left w:val="nil"/>
              <w:bottom w:val="single" w:sz="4" w:space="0" w:color="auto"/>
              <w:right w:val="single" w:sz="4" w:space="0" w:color="auto"/>
            </w:tcBorders>
            <w:shd w:val="clear" w:color="auto" w:fill="auto"/>
            <w:vAlign w:val="center"/>
            <w:hideMark/>
          </w:tcPr>
          <w:p w14:paraId="6B2ECF7F" w14:textId="77777777" w:rsidR="006905D4" w:rsidRPr="006905D4" w:rsidRDefault="006905D4" w:rsidP="006905D4">
            <w:pPr>
              <w:spacing w:after="0" w:line="240" w:lineRule="auto"/>
              <w:jc w:val="center"/>
              <w:rPr>
                <w:color w:val="000000"/>
                <w:sz w:val="20"/>
              </w:rPr>
            </w:pPr>
            <w:r w:rsidRPr="006905D4">
              <w:rPr>
                <w:color w:val="000000"/>
                <w:sz w:val="20"/>
              </w:rPr>
              <w:t>Legislative Funding - $35,000</w:t>
            </w:r>
          </w:p>
        </w:tc>
        <w:tc>
          <w:tcPr>
            <w:tcW w:w="1160" w:type="dxa"/>
            <w:tcBorders>
              <w:top w:val="nil"/>
              <w:left w:val="nil"/>
              <w:bottom w:val="single" w:sz="4" w:space="0" w:color="auto"/>
              <w:right w:val="single" w:sz="4" w:space="0" w:color="auto"/>
            </w:tcBorders>
            <w:shd w:val="clear" w:color="auto" w:fill="auto"/>
            <w:vAlign w:val="center"/>
            <w:hideMark/>
          </w:tcPr>
          <w:p w14:paraId="7DDB34E4" w14:textId="77777777" w:rsidR="006905D4" w:rsidRPr="006905D4" w:rsidRDefault="006905D4" w:rsidP="006905D4">
            <w:pPr>
              <w:spacing w:after="0" w:line="240" w:lineRule="auto"/>
              <w:jc w:val="center"/>
              <w:rPr>
                <w:color w:val="000000"/>
                <w:sz w:val="20"/>
              </w:rPr>
            </w:pPr>
            <w:r w:rsidRPr="006905D4">
              <w:rPr>
                <w:color w:val="000000"/>
                <w:sz w:val="20"/>
              </w:rPr>
              <w:t>LP0511A</w:t>
            </w:r>
          </w:p>
        </w:tc>
      </w:tr>
      <w:tr w:rsidR="006905D4" w:rsidRPr="006905D4" w14:paraId="5AB30AED"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F09AC87"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612CB49F" w14:textId="77777777" w:rsidR="006905D4" w:rsidRPr="006905D4" w:rsidRDefault="006905D4" w:rsidP="006905D4">
            <w:pPr>
              <w:spacing w:after="0" w:line="240" w:lineRule="auto"/>
              <w:jc w:val="center"/>
              <w:rPr>
                <w:color w:val="000000"/>
                <w:sz w:val="20"/>
              </w:rPr>
            </w:pPr>
            <w:r w:rsidRPr="006905D4">
              <w:rPr>
                <w:color w:val="000000"/>
                <w:sz w:val="20"/>
              </w:rPr>
              <w:t>SOIRL/ Brevard Zoo</w:t>
            </w:r>
          </w:p>
        </w:tc>
        <w:tc>
          <w:tcPr>
            <w:tcW w:w="1117" w:type="dxa"/>
            <w:tcBorders>
              <w:top w:val="nil"/>
              <w:left w:val="nil"/>
              <w:bottom w:val="single" w:sz="4" w:space="0" w:color="auto"/>
              <w:right w:val="single" w:sz="4" w:space="0" w:color="auto"/>
            </w:tcBorders>
            <w:shd w:val="clear" w:color="auto" w:fill="auto"/>
            <w:vAlign w:val="center"/>
            <w:hideMark/>
          </w:tcPr>
          <w:p w14:paraId="0B1A2217" w14:textId="77777777" w:rsidR="006905D4" w:rsidRPr="006905D4" w:rsidRDefault="006905D4" w:rsidP="006905D4">
            <w:pPr>
              <w:spacing w:after="0" w:line="240" w:lineRule="auto"/>
              <w:jc w:val="center"/>
              <w:rPr>
                <w:color w:val="000000"/>
                <w:sz w:val="20"/>
              </w:rPr>
            </w:pPr>
            <w:r w:rsidRPr="006905D4">
              <w:rPr>
                <w:color w:val="000000"/>
                <w:sz w:val="20"/>
              </w:rPr>
              <w:t>BC-100</w:t>
            </w:r>
          </w:p>
        </w:tc>
        <w:tc>
          <w:tcPr>
            <w:tcW w:w="1483" w:type="dxa"/>
            <w:tcBorders>
              <w:top w:val="nil"/>
              <w:left w:val="nil"/>
              <w:bottom w:val="single" w:sz="4" w:space="0" w:color="auto"/>
              <w:right w:val="single" w:sz="4" w:space="0" w:color="auto"/>
            </w:tcBorders>
            <w:shd w:val="clear" w:color="auto" w:fill="auto"/>
            <w:vAlign w:val="center"/>
            <w:hideMark/>
          </w:tcPr>
          <w:p w14:paraId="049A762B" w14:textId="77777777" w:rsidR="006905D4" w:rsidRPr="006905D4" w:rsidRDefault="006905D4" w:rsidP="006905D4">
            <w:pPr>
              <w:spacing w:after="0" w:line="240" w:lineRule="auto"/>
              <w:jc w:val="center"/>
              <w:rPr>
                <w:color w:val="000000"/>
                <w:sz w:val="20"/>
              </w:rPr>
            </w:pPr>
            <w:r w:rsidRPr="006905D4">
              <w:rPr>
                <w:color w:val="000000"/>
                <w:sz w:val="20"/>
              </w:rPr>
              <w:t>Bomalaski Oyster Bar</w:t>
            </w:r>
          </w:p>
        </w:tc>
        <w:tc>
          <w:tcPr>
            <w:tcW w:w="1549" w:type="dxa"/>
            <w:tcBorders>
              <w:top w:val="nil"/>
              <w:left w:val="nil"/>
              <w:bottom w:val="single" w:sz="4" w:space="0" w:color="auto"/>
              <w:right w:val="single" w:sz="4" w:space="0" w:color="auto"/>
            </w:tcBorders>
            <w:shd w:val="clear" w:color="auto" w:fill="auto"/>
            <w:vAlign w:val="center"/>
            <w:hideMark/>
          </w:tcPr>
          <w:p w14:paraId="34B410BC" w14:textId="77777777" w:rsidR="006905D4" w:rsidRPr="006905D4" w:rsidRDefault="006905D4" w:rsidP="006905D4">
            <w:pPr>
              <w:spacing w:after="0" w:line="240" w:lineRule="auto"/>
              <w:jc w:val="center"/>
              <w:rPr>
                <w:color w:val="000000"/>
                <w:sz w:val="20"/>
              </w:rPr>
            </w:pPr>
            <w:r w:rsidRPr="006905D4">
              <w:rPr>
                <w:color w:val="000000"/>
                <w:sz w:val="20"/>
              </w:rPr>
              <w:t>Construct 100 linear foot oyster reef.</w:t>
            </w:r>
          </w:p>
        </w:tc>
        <w:tc>
          <w:tcPr>
            <w:tcW w:w="1916" w:type="dxa"/>
            <w:tcBorders>
              <w:top w:val="nil"/>
              <w:left w:val="nil"/>
              <w:bottom w:val="single" w:sz="4" w:space="0" w:color="auto"/>
              <w:right w:val="single" w:sz="4" w:space="0" w:color="auto"/>
            </w:tcBorders>
            <w:shd w:val="clear" w:color="auto" w:fill="auto"/>
            <w:vAlign w:val="center"/>
            <w:hideMark/>
          </w:tcPr>
          <w:p w14:paraId="7AF2D037" w14:textId="77777777" w:rsidR="006905D4" w:rsidRPr="006905D4" w:rsidRDefault="006905D4" w:rsidP="006905D4">
            <w:pPr>
              <w:spacing w:after="0" w:line="240" w:lineRule="auto"/>
              <w:jc w:val="center"/>
              <w:rPr>
                <w:color w:val="000000"/>
                <w:sz w:val="20"/>
              </w:rPr>
            </w:pPr>
            <w:r w:rsidRPr="006905D4">
              <w:rPr>
                <w:color w:val="000000"/>
                <w:sz w:val="20"/>
              </w:rPr>
              <w:t>Creating/ Enhancing Oyster Reefs</w:t>
            </w:r>
          </w:p>
        </w:tc>
        <w:tc>
          <w:tcPr>
            <w:tcW w:w="1094" w:type="dxa"/>
            <w:tcBorders>
              <w:top w:val="nil"/>
              <w:left w:val="nil"/>
              <w:bottom w:val="single" w:sz="4" w:space="0" w:color="auto"/>
              <w:right w:val="single" w:sz="4" w:space="0" w:color="auto"/>
            </w:tcBorders>
            <w:shd w:val="clear" w:color="auto" w:fill="auto"/>
            <w:vAlign w:val="center"/>
            <w:hideMark/>
          </w:tcPr>
          <w:p w14:paraId="502AB89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1F8D812"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1285E22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5412A0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1FF5920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AEEECD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2B007143" w14:textId="77777777" w:rsidR="006905D4" w:rsidRPr="006905D4" w:rsidRDefault="006905D4" w:rsidP="006905D4">
            <w:pPr>
              <w:spacing w:after="0" w:line="240" w:lineRule="auto"/>
              <w:jc w:val="center"/>
              <w:rPr>
                <w:color w:val="000000"/>
                <w:sz w:val="20"/>
              </w:rPr>
            </w:pPr>
            <w:r w:rsidRPr="006905D4">
              <w:rPr>
                <w:color w:val="000000"/>
                <w:sz w:val="20"/>
              </w:rPr>
              <w:t>8900</w:t>
            </w:r>
          </w:p>
        </w:tc>
        <w:tc>
          <w:tcPr>
            <w:tcW w:w="927" w:type="dxa"/>
            <w:tcBorders>
              <w:top w:val="nil"/>
              <w:left w:val="nil"/>
              <w:bottom w:val="single" w:sz="4" w:space="0" w:color="auto"/>
              <w:right w:val="single" w:sz="4" w:space="0" w:color="auto"/>
            </w:tcBorders>
            <w:shd w:val="clear" w:color="auto" w:fill="auto"/>
            <w:vAlign w:val="center"/>
            <w:hideMark/>
          </w:tcPr>
          <w:p w14:paraId="4B05CE9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8D23F22"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14:paraId="74CCC680" w14:textId="77777777" w:rsidR="006905D4" w:rsidRPr="006905D4" w:rsidRDefault="006905D4" w:rsidP="006905D4">
            <w:pPr>
              <w:spacing w:after="0" w:line="240" w:lineRule="auto"/>
              <w:jc w:val="center"/>
              <w:rPr>
                <w:color w:val="000000"/>
                <w:sz w:val="20"/>
              </w:rPr>
            </w:pPr>
            <w:r w:rsidRPr="006905D4">
              <w:rPr>
                <w:color w:val="000000"/>
                <w:sz w:val="20"/>
              </w:rPr>
              <w:t>SOIRL - $8,900</w:t>
            </w:r>
          </w:p>
        </w:tc>
        <w:tc>
          <w:tcPr>
            <w:tcW w:w="1160" w:type="dxa"/>
            <w:tcBorders>
              <w:top w:val="nil"/>
              <w:left w:val="nil"/>
              <w:bottom w:val="single" w:sz="4" w:space="0" w:color="auto"/>
              <w:right w:val="single" w:sz="4" w:space="0" w:color="auto"/>
            </w:tcBorders>
            <w:shd w:val="clear" w:color="auto" w:fill="auto"/>
            <w:vAlign w:val="center"/>
            <w:hideMark/>
          </w:tcPr>
          <w:p w14:paraId="6EE823D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AF13D74"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1B705A2"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55FE209" w14:textId="77777777" w:rsidR="006905D4" w:rsidRPr="006905D4" w:rsidRDefault="006905D4" w:rsidP="006905D4">
            <w:pPr>
              <w:spacing w:after="0" w:line="240" w:lineRule="auto"/>
              <w:jc w:val="center"/>
              <w:rPr>
                <w:color w:val="000000"/>
                <w:sz w:val="20"/>
              </w:rPr>
            </w:pPr>
            <w:r w:rsidRPr="006905D4">
              <w:rPr>
                <w:color w:val="000000"/>
                <w:sz w:val="20"/>
              </w:rPr>
              <w:t>SOIRL/ MRC</w:t>
            </w:r>
          </w:p>
        </w:tc>
        <w:tc>
          <w:tcPr>
            <w:tcW w:w="1117" w:type="dxa"/>
            <w:tcBorders>
              <w:top w:val="nil"/>
              <w:left w:val="nil"/>
              <w:bottom w:val="single" w:sz="4" w:space="0" w:color="auto"/>
              <w:right w:val="single" w:sz="4" w:space="0" w:color="auto"/>
            </w:tcBorders>
            <w:shd w:val="clear" w:color="auto" w:fill="auto"/>
            <w:vAlign w:val="center"/>
            <w:hideMark/>
          </w:tcPr>
          <w:p w14:paraId="4A6F2000" w14:textId="77777777" w:rsidR="006905D4" w:rsidRPr="006905D4" w:rsidRDefault="006905D4" w:rsidP="006905D4">
            <w:pPr>
              <w:spacing w:after="0" w:line="240" w:lineRule="auto"/>
              <w:jc w:val="center"/>
              <w:rPr>
                <w:color w:val="000000"/>
                <w:sz w:val="20"/>
              </w:rPr>
            </w:pPr>
            <w:r w:rsidRPr="006905D4">
              <w:rPr>
                <w:color w:val="000000"/>
                <w:sz w:val="20"/>
              </w:rPr>
              <w:t>BC-101a</w:t>
            </w:r>
          </w:p>
        </w:tc>
        <w:tc>
          <w:tcPr>
            <w:tcW w:w="1483" w:type="dxa"/>
            <w:tcBorders>
              <w:top w:val="nil"/>
              <w:left w:val="nil"/>
              <w:bottom w:val="single" w:sz="4" w:space="0" w:color="auto"/>
              <w:right w:val="single" w:sz="4" w:space="0" w:color="auto"/>
            </w:tcBorders>
            <w:shd w:val="clear" w:color="auto" w:fill="auto"/>
            <w:vAlign w:val="center"/>
            <w:hideMark/>
          </w:tcPr>
          <w:p w14:paraId="242B8AB3" w14:textId="77777777" w:rsidR="006905D4" w:rsidRPr="006905D4" w:rsidRDefault="006905D4" w:rsidP="006905D4">
            <w:pPr>
              <w:spacing w:after="0" w:line="240" w:lineRule="auto"/>
              <w:jc w:val="center"/>
              <w:rPr>
                <w:color w:val="000000"/>
                <w:sz w:val="20"/>
              </w:rPr>
            </w:pPr>
            <w:r w:rsidRPr="006905D4">
              <w:rPr>
                <w:color w:val="000000"/>
                <w:sz w:val="20"/>
              </w:rPr>
              <w:t>Grass Clippings Campaign Phase 1</w:t>
            </w:r>
          </w:p>
        </w:tc>
        <w:tc>
          <w:tcPr>
            <w:tcW w:w="1549" w:type="dxa"/>
            <w:tcBorders>
              <w:top w:val="nil"/>
              <w:left w:val="nil"/>
              <w:bottom w:val="single" w:sz="4" w:space="0" w:color="auto"/>
              <w:right w:val="single" w:sz="4" w:space="0" w:color="auto"/>
            </w:tcBorders>
            <w:shd w:val="clear" w:color="auto" w:fill="auto"/>
            <w:vAlign w:val="center"/>
            <w:hideMark/>
          </w:tcPr>
          <w:p w14:paraId="3574C1A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5B370315" w14:textId="77777777" w:rsidR="006905D4" w:rsidRPr="006905D4" w:rsidRDefault="006905D4" w:rsidP="006905D4">
            <w:pPr>
              <w:spacing w:after="0" w:line="240" w:lineRule="auto"/>
              <w:jc w:val="center"/>
              <w:rPr>
                <w:color w:val="000000"/>
                <w:sz w:val="20"/>
              </w:rPr>
            </w:pPr>
            <w:r w:rsidRPr="006905D4">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14:paraId="687E126B"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47959240"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01872F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50080F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F6180B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A94C52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285C31A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73E8936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C6BACD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9D16BA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421C839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F248264"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CF5FCF"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759B6BC7"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66829A91" w14:textId="77777777" w:rsidR="006905D4" w:rsidRPr="006905D4" w:rsidRDefault="006905D4" w:rsidP="006905D4">
            <w:pPr>
              <w:spacing w:after="0" w:line="240" w:lineRule="auto"/>
              <w:jc w:val="center"/>
              <w:rPr>
                <w:color w:val="000000"/>
                <w:sz w:val="20"/>
              </w:rPr>
            </w:pPr>
            <w:r w:rsidRPr="006905D4">
              <w:rPr>
                <w:color w:val="000000"/>
                <w:sz w:val="20"/>
              </w:rPr>
              <w:t>BC-102a</w:t>
            </w:r>
          </w:p>
        </w:tc>
        <w:tc>
          <w:tcPr>
            <w:tcW w:w="1483" w:type="dxa"/>
            <w:tcBorders>
              <w:top w:val="nil"/>
              <w:left w:val="nil"/>
              <w:bottom w:val="single" w:sz="4" w:space="0" w:color="auto"/>
              <w:right w:val="single" w:sz="4" w:space="0" w:color="auto"/>
            </w:tcBorders>
            <w:shd w:val="clear" w:color="auto" w:fill="auto"/>
            <w:vAlign w:val="center"/>
            <w:hideMark/>
          </w:tcPr>
          <w:p w14:paraId="3B708E75"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6815F9EA" w14:textId="77777777" w:rsidR="006905D4" w:rsidRPr="006905D4" w:rsidRDefault="006905D4" w:rsidP="006905D4">
            <w:pPr>
              <w:spacing w:after="0" w:line="240" w:lineRule="auto"/>
              <w:jc w:val="center"/>
              <w:rPr>
                <w:color w:val="000000"/>
                <w:sz w:val="20"/>
              </w:rPr>
            </w:pPr>
            <w:r w:rsidRPr="006905D4">
              <w:rPr>
                <w:color w:val="000000"/>
                <w:sz w:val="20"/>
              </w:rPr>
              <w:t>Fertilizer, grass clippings, and septic system maintenance.</w:t>
            </w:r>
          </w:p>
        </w:tc>
        <w:tc>
          <w:tcPr>
            <w:tcW w:w="1916" w:type="dxa"/>
            <w:tcBorders>
              <w:top w:val="nil"/>
              <w:left w:val="nil"/>
              <w:bottom w:val="single" w:sz="4" w:space="0" w:color="auto"/>
              <w:right w:val="single" w:sz="4" w:space="0" w:color="auto"/>
            </w:tcBorders>
            <w:shd w:val="clear" w:color="auto" w:fill="auto"/>
            <w:vAlign w:val="center"/>
            <w:hideMark/>
          </w:tcPr>
          <w:p w14:paraId="2E2176ED" w14:textId="77777777" w:rsidR="006905D4" w:rsidRPr="006905D4" w:rsidRDefault="006905D4" w:rsidP="006905D4">
            <w:pPr>
              <w:spacing w:after="0" w:line="240" w:lineRule="auto"/>
              <w:jc w:val="center"/>
              <w:rPr>
                <w:color w:val="000000"/>
                <w:sz w:val="20"/>
              </w:rPr>
            </w:pPr>
            <w:r w:rsidRPr="006905D4">
              <w:rPr>
                <w:color w:val="000000"/>
                <w:sz w:val="20"/>
              </w:rPr>
              <w:t>Enhanced Public Education</w:t>
            </w:r>
          </w:p>
        </w:tc>
        <w:tc>
          <w:tcPr>
            <w:tcW w:w="1094" w:type="dxa"/>
            <w:tcBorders>
              <w:top w:val="nil"/>
              <w:left w:val="nil"/>
              <w:bottom w:val="single" w:sz="4" w:space="0" w:color="auto"/>
              <w:right w:val="single" w:sz="4" w:space="0" w:color="auto"/>
            </w:tcBorders>
            <w:shd w:val="clear" w:color="auto" w:fill="auto"/>
            <w:vAlign w:val="center"/>
            <w:hideMark/>
          </w:tcPr>
          <w:p w14:paraId="54DC31AC"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1E6A699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361214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046FB8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6E2B8C2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7ACC3F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59E6575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74B2379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740B8D8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7A41164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E00C8C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94BCC90"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AB2452"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E9D5081" w14:textId="77777777" w:rsidR="006905D4" w:rsidRPr="006905D4" w:rsidRDefault="006905D4" w:rsidP="006905D4">
            <w:pPr>
              <w:spacing w:after="0" w:line="240" w:lineRule="auto"/>
              <w:jc w:val="center"/>
              <w:rPr>
                <w:color w:val="000000"/>
                <w:sz w:val="20"/>
              </w:rPr>
            </w:pPr>
            <w:r w:rsidRPr="006905D4">
              <w:rPr>
                <w:color w:val="000000"/>
                <w:sz w:val="20"/>
              </w:rPr>
              <w:t>SOIRL/ SJRWMD</w:t>
            </w:r>
          </w:p>
        </w:tc>
        <w:tc>
          <w:tcPr>
            <w:tcW w:w="1117" w:type="dxa"/>
            <w:tcBorders>
              <w:top w:val="nil"/>
              <w:left w:val="nil"/>
              <w:bottom w:val="single" w:sz="4" w:space="0" w:color="auto"/>
              <w:right w:val="single" w:sz="4" w:space="0" w:color="auto"/>
            </w:tcBorders>
            <w:shd w:val="clear" w:color="auto" w:fill="auto"/>
            <w:vAlign w:val="center"/>
            <w:hideMark/>
          </w:tcPr>
          <w:p w14:paraId="0426423A" w14:textId="77777777" w:rsidR="006905D4" w:rsidRPr="006905D4" w:rsidRDefault="006905D4" w:rsidP="006905D4">
            <w:pPr>
              <w:spacing w:after="0" w:line="240" w:lineRule="auto"/>
              <w:jc w:val="center"/>
              <w:rPr>
                <w:color w:val="000000"/>
                <w:sz w:val="20"/>
              </w:rPr>
            </w:pPr>
            <w:r w:rsidRPr="006905D4">
              <w:rPr>
                <w:color w:val="000000"/>
                <w:sz w:val="20"/>
              </w:rPr>
              <w:t>BC-108</w:t>
            </w:r>
          </w:p>
        </w:tc>
        <w:tc>
          <w:tcPr>
            <w:tcW w:w="1483" w:type="dxa"/>
            <w:tcBorders>
              <w:top w:val="nil"/>
              <w:left w:val="nil"/>
              <w:bottom w:val="single" w:sz="4" w:space="0" w:color="auto"/>
              <w:right w:val="single" w:sz="4" w:space="0" w:color="auto"/>
            </w:tcBorders>
            <w:shd w:val="clear" w:color="auto" w:fill="auto"/>
            <w:vAlign w:val="center"/>
            <w:hideMark/>
          </w:tcPr>
          <w:p w14:paraId="4AC76AFC" w14:textId="77777777" w:rsidR="006905D4" w:rsidRPr="006905D4" w:rsidRDefault="006905D4" w:rsidP="006905D4">
            <w:pPr>
              <w:spacing w:after="0" w:line="240" w:lineRule="auto"/>
              <w:jc w:val="center"/>
              <w:rPr>
                <w:color w:val="000000"/>
                <w:sz w:val="20"/>
              </w:rPr>
            </w:pPr>
            <w:r w:rsidRPr="006905D4">
              <w:rPr>
                <w:color w:val="000000"/>
                <w:sz w:val="20"/>
              </w:rPr>
              <w:t>MIRA Phase 1 Septic to Sewer</w:t>
            </w:r>
          </w:p>
        </w:tc>
        <w:tc>
          <w:tcPr>
            <w:tcW w:w="1549" w:type="dxa"/>
            <w:tcBorders>
              <w:top w:val="nil"/>
              <w:left w:val="nil"/>
              <w:bottom w:val="single" w:sz="4" w:space="0" w:color="auto"/>
              <w:right w:val="single" w:sz="4" w:space="0" w:color="auto"/>
            </w:tcBorders>
            <w:shd w:val="clear" w:color="auto" w:fill="auto"/>
            <w:vAlign w:val="center"/>
            <w:hideMark/>
          </w:tcPr>
          <w:p w14:paraId="5F601D10" w14:textId="77777777" w:rsidR="006905D4" w:rsidRPr="006905D4" w:rsidRDefault="006905D4" w:rsidP="006905D4">
            <w:pPr>
              <w:spacing w:after="0" w:line="240" w:lineRule="auto"/>
              <w:jc w:val="center"/>
              <w:rPr>
                <w:color w:val="000000"/>
                <w:sz w:val="20"/>
              </w:rPr>
            </w:pPr>
            <w:r w:rsidRPr="006905D4">
              <w:rPr>
                <w:color w:val="000000"/>
                <w:sz w:val="20"/>
              </w:rPr>
              <w:t>Connect approximately 11 properties to a central sewer system.</w:t>
            </w:r>
          </w:p>
        </w:tc>
        <w:tc>
          <w:tcPr>
            <w:tcW w:w="1916" w:type="dxa"/>
            <w:tcBorders>
              <w:top w:val="nil"/>
              <w:left w:val="nil"/>
              <w:bottom w:val="single" w:sz="4" w:space="0" w:color="auto"/>
              <w:right w:val="single" w:sz="4" w:space="0" w:color="auto"/>
            </w:tcBorders>
            <w:shd w:val="clear" w:color="auto" w:fill="auto"/>
            <w:vAlign w:val="center"/>
            <w:hideMark/>
          </w:tcPr>
          <w:p w14:paraId="0547CEA6" w14:textId="77777777" w:rsidR="006905D4" w:rsidRPr="006905D4" w:rsidRDefault="006905D4" w:rsidP="006905D4">
            <w:pPr>
              <w:spacing w:after="0" w:line="240" w:lineRule="auto"/>
              <w:jc w:val="center"/>
              <w:rPr>
                <w:color w:val="000000"/>
                <w:sz w:val="20"/>
              </w:rPr>
            </w:pPr>
            <w:r w:rsidRPr="006905D4">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14:paraId="2ECF75FF"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7EE7A3F"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42D4AF15"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44D9D8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60A2442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C1C5D0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772AF5B1" w14:textId="77777777" w:rsidR="006905D4" w:rsidRPr="006905D4" w:rsidRDefault="006905D4" w:rsidP="006905D4">
            <w:pPr>
              <w:spacing w:after="0" w:line="240" w:lineRule="auto"/>
              <w:jc w:val="center"/>
              <w:rPr>
                <w:color w:val="000000"/>
                <w:sz w:val="20"/>
              </w:rPr>
            </w:pPr>
            <w:r w:rsidRPr="006905D4">
              <w:rPr>
                <w:color w:val="000000"/>
                <w:sz w:val="20"/>
              </w:rPr>
              <w:t>320000</w:t>
            </w:r>
          </w:p>
        </w:tc>
        <w:tc>
          <w:tcPr>
            <w:tcW w:w="927" w:type="dxa"/>
            <w:tcBorders>
              <w:top w:val="nil"/>
              <w:left w:val="nil"/>
              <w:bottom w:val="single" w:sz="4" w:space="0" w:color="auto"/>
              <w:right w:val="single" w:sz="4" w:space="0" w:color="auto"/>
            </w:tcBorders>
            <w:shd w:val="clear" w:color="auto" w:fill="auto"/>
            <w:vAlign w:val="center"/>
            <w:hideMark/>
          </w:tcPr>
          <w:p w14:paraId="4620810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803FCBB" w14:textId="77777777" w:rsidR="006905D4" w:rsidRPr="006905D4" w:rsidRDefault="006905D4" w:rsidP="006905D4">
            <w:pPr>
              <w:spacing w:after="0" w:line="240" w:lineRule="auto"/>
              <w:jc w:val="center"/>
              <w:rPr>
                <w:color w:val="000000"/>
                <w:sz w:val="20"/>
              </w:rPr>
            </w:pPr>
            <w:r w:rsidRPr="006905D4">
              <w:rPr>
                <w:color w:val="000000"/>
                <w:sz w:val="20"/>
              </w:rPr>
              <w:t>SOIRL/ SJWMD</w:t>
            </w:r>
          </w:p>
        </w:tc>
        <w:tc>
          <w:tcPr>
            <w:tcW w:w="1216" w:type="dxa"/>
            <w:tcBorders>
              <w:top w:val="nil"/>
              <w:left w:val="nil"/>
              <w:bottom w:val="single" w:sz="4" w:space="0" w:color="auto"/>
              <w:right w:val="single" w:sz="4" w:space="0" w:color="auto"/>
            </w:tcBorders>
            <w:shd w:val="clear" w:color="auto" w:fill="auto"/>
            <w:vAlign w:val="center"/>
            <w:hideMark/>
          </w:tcPr>
          <w:p w14:paraId="7C037B6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CA3219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0C94D92"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F360B7"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02D2335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50912F5" w14:textId="77777777" w:rsidR="006905D4" w:rsidRPr="006905D4" w:rsidRDefault="006905D4" w:rsidP="006905D4">
            <w:pPr>
              <w:spacing w:after="0" w:line="240" w:lineRule="auto"/>
              <w:jc w:val="center"/>
              <w:rPr>
                <w:color w:val="000000"/>
                <w:sz w:val="20"/>
              </w:rPr>
            </w:pPr>
            <w:r w:rsidRPr="006905D4">
              <w:rPr>
                <w:color w:val="000000"/>
                <w:sz w:val="20"/>
              </w:rPr>
              <w:t>BC-109</w:t>
            </w:r>
          </w:p>
        </w:tc>
        <w:tc>
          <w:tcPr>
            <w:tcW w:w="1483" w:type="dxa"/>
            <w:tcBorders>
              <w:top w:val="nil"/>
              <w:left w:val="nil"/>
              <w:bottom w:val="single" w:sz="4" w:space="0" w:color="auto"/>
              <w:right w:val="single" w:sz="4" w:space="0" w:color="auto"/>
            </w:tcBorders>
            <w:shd w:val="clear" w:color="auto" w:fill="auto"/>
            <w:vAlign w:val="center"/>
            <w:hideMark/>
          </w:tcPr>
          <w:p w14:paraId="5829263C" w14:textId="77777777" w:rsidR="006905D4" w:rsidRPr="006905D4" w:rsidRDefault="006905D4" w:rsidP="006905D4">
            <w:pPr>
              <w:spacing w:after="0" w:line="240" w:lineRule="auto"/>
              <w:jc w:val="center"/>
              <w:rPr>
                <w:color w:val="000000"/>
                <w:sz w:val="20"/>
              </w:rPr>
            </w:pPr>
            <w:r w:rsidRPr="006905D4">
              <w:rPr>
                <w:color w:val="000000"/>
                <w:sz w:val="20"/>
              </w:rPr>
              <w:t>Denitrifcation Basin - 1329</w:t>
            </w:r>
          </w:p>
        </w:tc>
        <w:tc>
          <w:tcPr>
            <w:tcW w:w="1549" w:type="dxa"/>
            <w:tcBorders>
              <w:top w:val="nil"/>
              <w:left w:val="nil"/>
              <w:bottom w:val="single" w:sz="4" w:space="0" w:color="auto"/>
              <w:right w:val="single" w:sz="4" w:space="0" w:color="auto"/>
            </w:tcBorders>
            <w:shd w:val="clear" w:color="auto" w:fill="auto"/>
            <w:vAlign w:val="center"/>
            <w:hideMark/>
          </w:tcPr>
          <w:p w14:paraId="3DACA57D" w14:textId="77777777" w:rsidR="006905D4" w:rsidRPr="006905D4" w:rsidRDefault="006905D4" w:rsidP="006905D4">
            <w:pPr>
              <w:spacing w:after="0" w:line="240" w:lineRule="auto"/>
              <w:jc w:val="center"/>
              <w:rPr>
                <w:color w:val="000000"/>
                <w:sz w:val="20"/>
              </w:rPr>
            </w:pPr>
            <w:r w:rsidRPr="006905D4">
              <w:rPr>
                <w:color w:val="000000"/>
                <w:sz w:val="20"/>
              </w:rPr>
              <w:t>Upflow filter through a BAM media to treat baseflow.</w:t>
            </w:r>
          </w:p>
        </w:tc>
        <w:tc>
          <w:tcPr>
            <w:tcW w:w="1916" w:type="dxa"/>
            <w:tcBorders>
              <w:top w:val="nil"/>
              <w:left w:val="nil"/>
              <w:bottom w:val="single" w:sz="4" w:space="0" w:color="auto"/>
              <w:right w:val="single" w:sz="4" w:space="0" w:color="auto"/>
            </w:tcBorders>
            <w:shd w:val="clear" w:color="auto" w:fill="auto"/>
            <w:vAlign w:val="center"/>
            <w:hideMark/>
          </w:tcPr>
          <w:p w14:paraId="23557026" w14:textId="14E98B90"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1FBC1D13"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EB42F62"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318A6F0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6D27B1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3C924D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697B6E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0551AC7E" w14:textId="77777777" w:rsidR="006905D4" w:rsidRPr="006905D4" w:rsidRDefault="006905D4" w:rsidP="006905D4">
            <w:pPr>
              <w:spacing w:after="0" w:line="240" w:lineRule="auto"/>
              <w:jc w:val="center"/>
              <w:rPr>
                <w:color w:val="000000"/>
                <w:sz w:val="20"/>
              </w:rPr>
            </w:pPr>
            <w:r w:rsidRPr="006905D4">
              <w:rPr>
                <w:color w:val="000000"/>
                <w:sz w:val="20"/>
              </w:rPr>
              <w:t>155113</w:t>
            </w:r>
          </w:p>
        </w:tc>
        <w:tc>
          <w:tcPr>
            <w:tcW w:w="927" w:type="dxa"/>
            <w:tcBorders>
              <w:top w:val="nil"/>
              <w:left w:val="nil"/>
              <w:bottom w:val="single" w:sz="4" w:space="0" w:color="auto"/>
              <w:right w:val="single" w:sz="4" w:space="0" w:color="auto"/>
            </w:tcBorders>
            <w:shd w:val="clear" w:color="auto" w:fill="auto"/>
            <w:vAlign w:val="center"/>
            <w:hideMark/>
          </w:tcPr>
          <w:p w14:paraId="2953240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59B1575" w14:textId="77777777" w:rsidR="006905D4" w:rsidRPr="006905D4" w:rsidRDefault="006905D4" w:rsidP="006905D4">
            <w:pPr>
              <w:spacing w:after="0" w:line="240" w:lineRule="auto"/>
              <w:jc w:val="center"/>
              <w:rPr>
                <w:color w:val="000000"/>
                <w:sz w:val="20"/>
              </w:rPr>
            </w:pPr>
            <w:r w:rsidRPr="006905D4">
              <w:rPr>
                <w:color w:val="000000"/>
                <w:sz w:val="20"/>
              </w:rPr>
              <w:t>LF/ SOIRL</w:t>
            </w:r>
          </w:p>
        </w:tc>
        <w:tc>
          <w:tcPr>
            <w:tcW w:w="1216" w:type="dxa"/>
            <w:tcBorders>
              <w:top w:val="nil"/>
              <w:left w:val="nil"/>
              <w:bottom w:val="single" w:sz="4" w:space="0" w:color="auto"/>
              <w:right w:val="single" w:sz="4" w:space="0" w:color="auto"/>
            </w:tcBorders>
            <w:shd w:val="clear" w:color="auto" w:fill="auto"/>
            <w:vAlign w:val="center"/>
            <w:hideMark/>
          </w:tcPr>
          <w:p w14:paraId="59932AAE" w14:textId="77777777" w:rsidR="006905D4" w:rsidRPr="006905D4" w:rsidRDefault="006905D4" w:rsidP="006905D4">
            <w:pPr>
              <w:spacing w:after="0" w:line="240" w:lineRule="auto"/>
              <w:jc w:val="center"/>
              <w:rPr>
                <w:color w:val="000000"/>
                <w:sz w:val="20"/>
              </w:rPr>
            </w:pPr>
            <w:r w:rsidRPr="006905D4">
              <w:rPr>
                <w:color w:val="000000"/>
                <w:sz w:val="20"/>
              </w:rPr>
              <w:t>70000</w:t>
            </w:r>
          </w:p>
        </w:tc>
        <w:tc>
          <w:tcPr>
            <w:tcW w:w="1160" w:type="dxa"/>
            <w:tcBorders>
              <w:top w:val="nil"/>
              <w:left w:val="nil"/>
              <w:bottom w:val="single" w:sz="4" w:space="0" w:color="auto"/>
              <w:right w:val="single" w:sz="4" w:space="0" w:color="auto"/>
            </w:tcBorders>
            <w:shd w:val="clear" w:color="auto" w:fill="auto"/>
            <w:vAlign w:val="center"/>
            <w:hideMark/>
          </w:tcPr>
          <w:p w14:paraId="7DD934BE" w14:textId="77777777" w:rsidR="006905D4" w:rsidRPr="006905D4" w:rsidRDefault="006905D4" w:rsidP="006905D4">
            <w:pPr>
              <w:spacing w:after="0" w:line="240" w:lineRule="auto"/>
              <w:jc w:val="center"/>
              <w:rPr>
                <w:color w:val="000000"/>
                <w:sz w:val="20"/>
              </w:rPr>
            </w:pPr>
            <w:r w:rsidRPr="006905D4">
              <w:rPr>
                <w:color w:val="000000"/>
                <w:sz w:val="20"/>
              </w:rPr>
              <w:t>LP0511A</w:t>
            </w:r>
          </w:p>
        </w:tc>
      </w:tr>
      <w:tr w:rsidR="006905D4" w:rsidRPr="006905D4" w14:paraId="00ECC410"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5B186ED"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5691DE01"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34FEB723" w14:textId="77777777" w:rsidR="006905D4" w:rsidRPr="006905D4" w:rsidRDefault="006905D4" w:rsidP="006905D4">
            <w:pPr>
              <w:spacing w:after="0" w:line="240" w:lineRule="auto"/>
              <w:jc w:val="center"/>
              <w:rPr>
                <w:color w:val="000000"/>
                <w:sz w:val="20"/>
              </w:rPr>
            </w:pPr>
            <w:r w:rsidRPr="006905D4">
              <w:rPr>
                <w:color w:val="000000"/>
                <w:sz w:val="20"/>
              </w:rPr>
              <w:t>BC-79</w:t>
            </w:r>
          </w:p>
        </w:tc>
        <w:tc>
          <w:tcPr>
            <w:tcW w:w="1483" w:type="dxa"/>
            <w:tcBorders>
              <w:top w:val="nil"/>
              <w:left w:val="nil"/>
              <w:bottom w:val="single" w:sz="4" w:space="0" w:color="auto"/>
              <w:right w:val="single" w:sz="4" w:space="0" w:color="auto"/>
            </w:tcBorders>
            <w:shd w:val="clear" w:color="auto" w:fill="auto"/>
            <w:vAlign w:val="center"/>
            <w:hideMark/>
          </w:tcPr>
          <w:p w14:paraId="2AC48D56" w14:textId="77777777" w:rsidR="006905D4" w:rsidRPr="006905D4" w:rsidRDefault="006905D4" w:rsidP="006905D4">
            <w:pPr>
              <w:spacing w:after="0" w:line="240" w:lineRule="auto"/>
              <w:jc w:val="center"/>
              <w:rPr>
                <w:color w:val="000000"/>
                <w:sz w:val="20"/>
              </w:rPr>
            </w:pPr>
            <w:r w:rsidRPr="006905D4">
              <w:rPr>
                <w:color w:val="000000"/>
                <w:sz w:val="20"/>
              </w:rPr>
              <w:t>Breeze Swept Septic to Sewer</w:t>
            </w:r>
          </w:p>
        </w:tc>
        <w:tc>
          <w:tcPr>
            <w:tcW w:w="1549" w:type="dxa"/>
            <w:tcBorders>
              <w:top w:val="nil"/>
              <w:left w:val="nil"/>
              <w:bottom w:val="single" w:sz="4" w:space="0" w:color="auto"/>
              <w:right w:val="single" w:sz="4" w:space="0" w:color="auto"/>
            </w:tcBorders>
            <w:shd w:val="clear" w:color="auto" w:fill="auto"/>
            <w:vAlign w:val="center"/>
            <w:hideMark/>
          </w:tcPr>
          <w:p w14:paraId="516EEAFE" w14:textId="77777777" w:rsidR="006905D4" w:rsidRPr="006905D4" w:rsidRDefault="006905D4" w:rsidP="006905D4">
            <w:pPr>
              <w:spacing w:after="0" w:line="240" w:lineRule="auto"/>
              <w:jc w:val="center"/>
              <w:rPr>
                <w:color w:val="000000"/>
                <w:sz w:val="20"/>
              </w:rPr>
            </w:pPr>
            <w:r w:rsidRPr="006905D4">
              <w:rPr>
                <w:color w:val="000000"/>
                <w:sz w:val="20"/>
              </w:rPr>
              <w:t>Hood up to sewer - SOIRL-01.</w:t>
            </w:r>
          </w:p>
        </w:tc>
        <w:tc>
          <w:tcPr>
            <w:tcW w:w="1916" w:type="dxa"/>
            <w:tcBorders>
              <w:top w:val="nil"/>
              <w:left w:val="nil"/>
              <w:bottom w:val="single" w:sz="4" w:space="0" w:color="auto"/>
              <w:right w:val="single" w:sz="4" w:space="0" w:color="auto"/>
            </w:tcBorders>
            <w:shd w:val="clear" w:color="auto" w:fill="auto"/>
            <w:vAlign w:val="center"/>
            <w:hideMark/>
          </w:tcPr>
          <w:p w14:paraId="2739E871" w14:textId="77777777" w:rsidR="006905D4" w:rsidRPr="006905D4" w:rsidRDefault="006905D4" w:rsidP="006905D4">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73970C8B"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4C91401"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3111263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9F4844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484097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86ADF9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4710456C" w14:textId="77777777" w:rsidR="006905D4" w:rsidRPr="006905D4" w:rsidRDefault="006905D4" w:rsidP="006905D4">
            <w:pPr>
              <w:spacing w:after="0" w:line="240" w:lineRule="auto"/>
              <w:jc w:val="center"/>
              <w:rPr>
                <w:color w:val="000000"/>
                <w:sz w:val="20"/>
              </w:rPr>
            </w:pPr>
            <w:r w:rsidRPr="006905D4">
              <w:rPr>
                <w:color w:val="000000"/>
                <w:sz w:val="20"/>
              </w:rPr>
              <w:t>3400000</w:t>
            </w:r>
          </w:p>
        </w:tc>
        <w:tc>
          <w:tcPr>
            <w:tcW w:w="927" w:type="dxa"/>
            <w:tcBorders>
              <w:top w:val="nil"/>
              <w:left w:val="nil"/>
              <w:bottom w:val="single" w:sz="4" w:space="0" w:color="auto"/>
              <w:right w:val="single" w:sz="4" w:space="0" w:color="auto"/>
            </w:tcBorders>
            <w:shd w:val="clear" w:color="auto" w:fill="auto"/>
            <w:vAlign w:val="center"/>
            <w:hideMark/>
          </w:tcPr>
          <w:p w14:paraId="5644287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FD103BF"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608977CC" w14:textId="77777777" w:rsidR="006905D4" w:rsidRPr="006905D4" w:rsidRDefault="006905D4" w:rsidP="006905D4">
            <w:pPr>
              <w:spacing w:after="0" w:line="240" w:lineRule="auto"/>
              <w:jc w:val="center"/>
              <w:rPr>
                <w:color w:val="000000"/>
                <w:sz w:val="20"/>
              </w:rPr>
            </w:pPr>
            <w:r w:rsidRPr="006905D4">
              <w:rPr>
                <w:color w:val="000000"/>
                <w:sz w:val="20"/>
              </w:rPr>
              <w:t>880530</w:t>
            </w:r>
          </w:p>
        </w:tc>
        <w:tc>
          <w:tcPr>
            <w:tcW w:w="1160" w:type="dxa"/>
            <w:tcBorders>
              <w:top w:val="nil"/>
              <w:left w:val="nil"/>
              <w:bottom w:val="single" w:sz="4" w:space="0" w:color="auto"/>
              <w:right w:val="single" w:sz="4" w:space="0" w:color="auto"/>
            </w:tcBorders>
            <w:shd w:val="clear" w:color="auto" w:fill="auto"/>
            <w:vAlign w:val="center"/>
            <w:hideMark/>
          </w:tcPr>
          <w:p w14:paraId="14C5BCE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7E9EF98"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62A3AA2"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6D1821C1"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51D3EAB3" w14:textId="77777777" w:rsidR="006905D4" w:rsidRPr="006905D4" w:rsidRDefault="006905D4" w:rsidP="006905D4">
            <w:pPr>
              <w:spacing w:after="0" w:line="240" w:lineRule="auto"/>
              <w:jc w:val="center"/>
              <w:rPr>
                <w:color w:val="000000"/>
                <w:sz w:val="20"/>
              </w:rPr>
            </w:pPr>
            <w:r w:rsidRPr="006905D4">
              <w:rPr>
                <w:color w:val="000000"/>
                <w:sz w:val="20"/>
              </w:rPr>
              <w:t>BC-82</w:t>
            </w:r>
          </w:p>
        </w:tc>
        <w:tc>
          <w:tcPr>
            <w:tcW w:w="1483" w:type="dxa"/>
            <w:tcBorders>
              <w:top w:val="nil"/>
              <w:left w:val="nil"/>
              <w:bottom w:val="single" w:sz="4" w:space="0" w:color="auto"/>
              <w:right w:val="single" w:sz="4" w:space="0" w:color="auto"/>
            </w:tcBorders>
            <w:shd w:val="clear" w:color="auto" w:fill="auto"/>
            <w:vAlign w:val="center"/>
            <w:hideMark/>
          </w:tcPr>
          <w:p w14:paraId="49DFC7BE" w14:textId="77777777" w:rsidR="006905D4" w:rsidRPr="006905D4" w:rsidRDefault="006905D4" w:rsidP="006905D4">
            <w:pPr>
              <w:spacing w:after="0" w:line="240" w:lineRule="auto"/>
              <w:jc w:val="center"/>
              <w:rPr>
                <w:color w:val="000000"/>
                <w:sz w:val="20"/>
              </w:rPr>
            </w:pPr>
            <w:r w:rsidRPr="006905D4">
              <w:rPr>
                <w:color w:val="000000"/>
                <w:sz w:val="20"/>
              </w:rPr>
              <w:t>Stormwater Project - NIRL - Cocoa - Church St Type II Baffle Box</w:t>
            </w:r>
          </w:p>
        </w:tc>
        <w:tc>
          <w:tcPr>
            <w:tcW w:w="1549" w:type="dxa"/>
            <w:tcBorders>
              <w:top w:val="nil"/>
              <w:left w:val="nil"/>
              <w:bottom w:val="single" w:sz="4" w:space="0" w:color="auto"/>
              <w:right w:val="single" w:sz="4" w:space="0" w:color="auto"/>
            </w:tcBorders>
            <w:shd w:val="clear" w:color="auto" w:fill="auto"/>
            <w:vAlign w:val="center"/>
            <w:hideMark/>
          </w:tcPr>
          <w:p w14:paraId="28FEA163" w14:textId="77777777" w:rsidR="006905D4" w:rsidRPr="006905D4" w:rsidRDefault="006905D4" w:rsidP="006905D4">
            <w:pPr>
              <w:spacing w:after="0" w:line="240" w:lineRule="auto"/>
              <w:jc w:val="center"/>
              <w:rPr>
                <w:color w:val="000000"/>
                <w:sz w:val="20"/>
              </w:rPr>
            </w:pPr>
            <w:r w:rsidRPr="006905D4">
              <w:rPr>
                <w:color w:val="000000"/>
                <w:sz w:val="20"/>
              </w:rPr>
              <w:t>SOIRL-14. See CC-17.</w:t>
            </w:r>
          </w:p>
        </w:tc>
        <w:tc>
          <w:tcPr>
            <w:tcW w:w="1916" w:type="dxa"/>
            <w:tcBorders>
              <w:top w:val="nil"/>
              <w:left w:val="nil"/>
              <w:bottom w:val="single" w:sz="4" w:space="0" w:color="auto"/>
              <w:right w:val="single" w:sz="4" w:space="0" w:color="auto"/>
            </w:tcBorders>
            <w:shd w:val="clear" w:color="auto" w:fill="auto"/>
            <w:vAlign w:val="center"/>
            <w:hideMark/>
          </w:tcPr>
          <w:p w14:paraId="4B8212E1"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81B194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2A4B273"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235EA57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0FEAF3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5944A1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4EB12EB" w14:textId="77777777" w:rsidR="006905D4" w:rsidRPr="006905D4" w:rsidRDefault="006905D4" w:rsidP="006905D4">
            <w:pPr>
              <w:spacing w:after="0" w:line="240" w:lineRule="auto"/>
              <w:jc w:val="center"/>
              <w:rPr>
                <w:color w:val="000000"/>
                <w:sz w:val="20"/>
              </w:rPr>
            </w:pPr>
            <w:r w:rsidRPr="006905D4">
              <w:rPr>
                <w:color w:val="000000"/>
                <w:sz w:val="20"/>
              </w:rPr>
              <w:t>75.2033</w:t>
            </w:r>
          </w:p>
        </w:tc>
        <w:tc>
          <w:tcPr>
            <w:tcW w:w="1016" w:type="dxa"/>
            <w:tcBorders>
              <w:top w:val="nil"/>
              <w:left w:val="nil"/>
              <w:bottom w:val="single" w:sz="4" w:space="0" w:color="auto"/>
              <w:right w:val="single" w:sz="4" w:space="0" w:color="auto"/>
            </w:tcBorders>
            <w:shd w:val="clear" w:color="auto" w:fill="auto"/>
            <w:vAlign w:val="center"/>
            <w:hideMark/>
          </w:tcPr>
          <w:p w14:paraId="2941C060" w14:textId="77777777" w:rsidR="006905D4" w:rsidRPr="006905D4" w:rsidRDefault="006905D4" w:rsidP="006905D4">
            <w:pPr>
              <w:spacing w:after="0" w:line="240" w:lineRule="auto"/>
              <w:jc w:val="center"/>
              <w:rPr>
                <w:color w:val="000000"/>
                <w:sz w:val="20"/>
              </w:rPr>
            </w:pPr>
            <w:r w:rsidRPr="006905D4">
              <w:rPr>
                <w:color w:val="000000"/>
                <w:sz w:val="20"/>
              </w:rPr>
              <w:t>233455</w:t>
            </w:r>
          </w:p>
        </w:tc>
        <w:tc>
          <w:tcPr>
            <w:tcW w:w="927" w:type="dxa"/>
            <w:tcBorders>
              <w:top w:val="nil"/>
              <w:left w:val="nil"/>
              <w:bottom w:val="single" w:sz="4" w:space="0" w:color="auto"/>
              <w:right w:val="single" w:sz="4" w:space="0" w:color="auto"/>
            </w:tcBorders>
            <w:shd w:val="clear" w:color="auto" w:fill="auto"/>
            <w:vAlign w:val="center"/>
            <w:hideMark/>
          </w:tcPr>
          <w:p w14:paraId="5A7DF82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DA5720B" w14:textId="77777777" w:rsidR="006905D4" w:rsidRPr="006905D4" w:rsidRDefault="006905D4" w:rsidP="006905D4">
            <w:pPr>
              <w:spacing w:after="0" w:line="240" w:lineRule="auto"/>
              <w:jc w:val="center"/>
              <w:rPr>
                <w:color w:val="000000"/>
                <w:sz w:val="20"/>
              </w:rPr>
            </w:pPr>
            <w:r w:rsidRPr="006905D4">
              <w:rPr>
                <w:color w:val="000000"/>
                <w:sz w:val="20"/>
              </w:rPr>
              <w:t>DEP TMDL</w:t>
            </w:r>
          </w:p>
        </w:tc>
        <w:tc>
          <w:tcPr>
            <w:tcW w:w="1216" w:type="dxa"/>
            <w:tcBorders>
              <w:top w:val="nil"/>
              <w:left w:val="nil"/>
              <w:bottom w:val="single" w:sz="4" w:space="0" w:color="auto"/>
              <w:right w:val="single" w:sz="4" w:space="0" w:color="auto"/>
            </w:tcBorders>
            <w:shd w:val="clear" w:color="auto" w:fill="auto"/>
            <w:vAlign w:val="center"/>
            <w:hideMark/>
          </w:tcPr>
          <w:p w14:paraId="3F14D83A" w14:textId="77777777" w:rsidR="006905D4" w:rsidRPr="006905D4" w:rsidRDefault="006905D4" w:rsidP="006905D4">
            <w:pPr>
              <w:spacing w:after="0" w:line="240" w:lineRule="auto"/>
              <w:jc w:val="center"/>
              <w:rPr>
                <w:color w:val="000000"/>
                <w:sz w:val="20"/>
              </w:rPr>
            </w:pPr>
            <w:r w:rsidRPr="006905D4">
              <w:rPr>
                <w:color w:val="000000"/>
                <w:sz w:val="20"/>
              </w:rPr>
              <w:t>DEP TMDL - $20,856</w:t>
            </w:r>
          </w:p>
        </w:tc>
        <w:tc>
          <w:tcPr>
            <w:tcW w:w="1160" w:type="dxa"/>
            <w:tcBorders>
              <w:top w:val="nil"/>
              <w:left w:val="nil"/>
              <w:bottom w:val="single" w:sz="4" w:space="0" w:color="auto"/>
              <w:right w:val="single" w:sz="4" w:space="0" w:color="auto"/>
            </w:tcBorders>
            <w:shd w:val="clear" w:color="auto" w:fill="auto"/>
            <w:vAlign w:val="center"/>
            <w:hideMark/>
          </w:tcPr>
          <w:p w14:paraId="1DB806CF" w14:textId="77777777" w:rsidR="006905D4" w:rsidRPr="006905D4" w:rsidRDefault="006905D4" w:rsidP="006905D4">
            <w:pPr>
              <w:spacing w:after="0" w:line="240" w:lineRule="auto"/>
              <w:jc w:val="center"/>
              <w:rPr>
                <w:color w:val="000000"/>
                <w:sz w:val="20"/>
              </w:rPr>
            </w:pPr>
            <w:r w:rsidRPr="006905D4">
              <w:rPr>
                <w:color w:val="000000"/>
                <w:sz w:val="20"/>
              </w:rPr>
              <w:t>NF025</w:t>
            </w:r>
          </w:p>
        </w:tc>
      </w:tr>
      <w:tr w:rsidR="006905D4" w:rsidRPr="006905D4" w14:paraId="0CF7D13E"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4995D22"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A969CB2"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6F062D1B" w14:textId="77777777" w:rsidR="006905D4" w:rsidRPr="006905D4" w:rsidRDefault="006905D4" w:rsidP="006905D4">
            <w:pPr>
              <w:spacing w:after="0" w:line="240" w:lineRule="auto"/>
              <w:jc w:val="center"/>
              <w:rPr>
                <w:color w:val="000000"/>
                <w:sz w:val="20"/>
              </w:rPr>
            </w:pPr>
            <w:r w:rsidRPr="006905D4">
              <w:rPr>
                <w:color w:val="000000"/>
                <w:sz w:val="20"/>
              </w:rPr>
              <w:t>BC-86</w:t>
            </w:r>
          </w:p>
        </w:tc>
        <w:tc>
          <w:tcPr>
            <w:tcW w:w="1483" w:type="dxa"/>
            <w:tcBorders>
              <w:top w:val="nil"/>
              <w:left w:val="nil"/>
              <w:bottom w:val="single" w:sz="4" w:space="0" w:color="auto"/>
              <w:right w:val="single" w:sz="4" w:space="0" w:color="auto"/>
            </w:tcBorders>
            <w:shd w:val="clear" w:color="auto" w:fill="auto"/>
            <w:vAlign w:val="center"/>
            <w:hideMark/>
          </w:tcPr>
          <w:p w14:paraId="5AFD59D8" w14:textId="77777777" w:rsidR="006905D4" w:rsidRPr="006905D4" w:rsidRDefault="006905D4" w:rsidP="006905D4">
            <w:pPr>
              <w:spacing w:after="0" w:line="240" w:lineRule="auto"/>
              <w:jc w:val="center"/>
              <w:rPr>
                <w:color w:val="000000"/>
                <w:sz w:val="20"/>
              </w:rPr>
            </w:pPr>
            <w:r w:rsidRPr="006905D4">
              <w:rPr>
                <w:color w:val="000000"/>
                <w:sz w:val="20"/>
              </w:rPr>
              <w:t>Stormwater Project - NIRL - Melbourne - Cliff Creek Baffle Box</w:t>
            </w:r>
          </w:p>
        </w:tc>
        <w:tc>
          <w:tcPr>
            <w:tcW w:w="1549" w:type="dxa"/>
            <w:tcBorders>
              <w:top w:val="nil"/>
              <w:left w:val="nil"/>
              <w:bottom w:val="single" w:sz="4" w:space="0" w:color="auto"/>
              <w:right w:val="single" w:sz="4" w:space="0" w:color="auto"/>
            </w:tcBorders>
            <w:shd w:val="clear" w:color="auto" w:fill="auto"/>
            <w:vAlign w:val="center"/>
            <w:hideMark/>
          </w:tcPr>
          <w:p w14:paraId="446CA92E" w14:textId="77777777" w:rsidR="006905D4" w:rsidRPr="006905D4" w:rsidRDefault="006905D4" w:rsidP="006905D4">
            <w:pPr>
              <w:spacing w:after="0" w:line="240" w:lineRule="auto"/>
              <w:jc w:val="center"/>
              <w:rPr>
                <w:color w:val="000000"/>
                <w:sz w:val="20"/>
              </w:rPr>
            </w:pPr>
            <w:r w:rsidRPr="006905D4">
              <w:rPr>
                <w:color w:val="000000"/>
                <w:sz w:val="20"/>
              </w:rPr>
              <w:t>SOIRL-34.</w:t>
            </w:r>
          </w:p>
        </w:tc>
        <w:tc>
          <w:tcPr>
            <w:tcW w:w="1916" w:type="dxa"/>
            <w:tcBorders>
              <w:top w:val="nil"/>
              <w:left w:val="nil"/>
              <w:bottom w:val="single" w:sz="4" w:space="0" w:color="auto"/>
              <w:right w:val="single" w:sz="4" w:space="0" w:color="auto"/>
            </w:tcBorders>
            <w:shd w:val="clear" w:color="auto" w:fill="auto"/>
            <w:vAlign w:val="center"/>
            <w:hideMark/>
          </w:tcPr>
          <w:p w14:paraId="17A33144"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AA5B23A"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71B34192"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04E76A77"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CEC046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5721E4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600D72C" w14:textId="77777777" w:rsidR="006905D4" w:rsidRPr="006905D4" w:rsidRDefault="006905D4" w:rsidP="006905D4">
            <w:pPr>
              <w:spacing w:after="0" w:line="240" w:lineRule="auto"/>
              <w:jc w:val="center"/>
              <w:rPr>
                <w:color w:val="000000"/>
                <w:sz w:val="20"/>
              </w:rPr>
            </w:pPr>
            <w:r w:rsidRPr="006905D4">
              <w:rPr>
                <w:color w:val="000000"/>
                <w:sz w:val="20"/>
              </w:rPr>
              <w:t>515.41</w:t>
            </w:r>
          </w:p>
        </w:tc>
        <w:tc>
          <w:tcPr>
            <w:tcW w:w="1016" w:type="dxa"/>
            <w:tcBorders>
              <w:top w:val="nil"/>
              <w:left w:val="nil"/>
              <w:bottom w:val="single" w:sz="4" w:space="0" w:color="auto"/>
              <w:right w:val="single" w:sz="4" w:space="0" w:color="auto"/>
            </w:tcBorders>
            <w:shd w:val="clear" w:color="auto" w:fill="auto"/>
            <w:vAlign w:val="center"/>
            <w:hideMark/>
          </w:tcPr>
          <w:p w14:paraId="294B881B" w14:textId="77777777" w:rsidR="006905D4" w:rsidRPr="006905D4" w:rsidRDefault="006905D4" w:rsidP="006905D4">
            <w:pPr>
              <w:spacing w:after="0" w:line="240" w:lineRule="auto"/>
              <w:jc w:val="center"/>
              <w:rPr>
                <w:color w:val="000000"/>
                <w:sz w:val="20"/>
              </w:rPr>
            </w:pPr>
            <w:r w:rsidRPr="006905D4">
              <w:rPr>
                <w:color w:val="000000"/>
                <w:sz w:val="20"/>
              </w:rPr>
              <w:t>347781</w:t>
            </w:r>
          </w:p>
        </w:tc>
        <w:tc>
          <w:tcPr>
            <w:tcW w:w="927" w:type="dxa"/>
            <w:tcBorders>
              <w:top w:val="nil"/>
              <w:left w:val="nil"/>
              <w:bottom w:val="single" w:sz="4" w:space="0" w:color="auto"/>
              <w:right w:val="single" w:sz="4" w:space="0" w:color="auto"/>
            </w:tcBorders>
            <w:shd w:val="clear" w:color="auto" w:fill="auto"/>
            <w:vAlign w:val="center"/>
            <w:hideMark/>
          </w:tcPr>
          <w:p w14:paraId="51B1347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636D66F" w14:textId="77777777" w:rsidR="006905D4" w:rsidRPr="006905D4" w:rsidRDefault="006905D4" w:rsidP="006905D4">
            <w:pPr>
              <w:spacing w:after="0" w:line="240" w:lineRule="auto"/>
              <w:jc w:val="center"/>
              <w:rPr>
                <w:color w:val="000000"/>
                <w:sz w:val="20"/>
              </w:rPr>
            </w:pPr>
            <w:r w:rsidRPr="006905D4">
              <w:rPr>
                <w:color w:val="000000"/>
                <w:sz w:val="20"/>
              </w:rPr>
              <w:t>SOIRL/ City</w:t>
            </w:r>
          </w:p>
        </w:tc>
        <w:tc>
          <w:tcPr>
            <w:tcW w:w="1216" w:type="dxa"/>
            <w:tcBorders>
              <w:top w:val="nil"/>
              <w:left w:val="nil"/>
              <w:bottom w:val="single" w:sz="4" w:space="0" w:color="auto"/>
              <w:right w:val="single" w:sz="4" w:space="0" w:color="auto"/>
            </w:tcBorders>
            <w:shd w:val="clear" w:color="auto" w:fill="auto"/>
            <w:vAlign w:val="center"/>
            <w:hideMark/>
          </w:tcPr>
          <w:p w14:paraId="50CD16F2" w14:textId="77777777" w:rsidR="006905D4" w:rsidRPr="006905D4" w:rsidRDefault="006905D4" w:rsidP="006905D4">
            <w:pPr>
              <w:spacing w:after="0" w:line="240" w:lineRule="auto"/>
              <w:jc w:val="center"/>
              <w:rPr>
                <w:color w:val="000000"/>
                <w:sz w:val="20"/>
              </w:rPr>
            </w:pPr>
            <w:r w:rsidRPr="006905D4">
              <w:rPr>
                <w:color w:val="000000"/>
                <w:sz w:val="20"/>
              </w:rPr>
              <w:t>347781</w:t>
            </w:r>
          </w:p>
        </w:tc>
        <w:tc>
          <w:tcPr>
            <w:tcW w:w="1160" w:type="dxa"/>
            <w:tcBorders>
              <w:top w:val="nil"/>
              <w:left w:val="nil"/>
              <w:bottom w:val="single" w:sz="4" w:space="0" w:color="auto"/>
              <w:right w:val="single" w:sz="4" w:space="0" w:color="auto"/>
            </w:tcBorders>
            <w:shd w:val="clear" w:color="auto" w:fill="auto"/>
            <w:vAlign w:val="center"/>
            <w:hideMark/>
          </w:tcPr>
          <w:p w14:paraId="66F62BB6"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63D9848"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A22EF1F"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493C498F"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28DECFDD" w14:textId="77777777" w:rsidR="006905D4" w:rsidRPr="006905D4" w:rsidRDefault="006905D4" w:rsidP="006905D4">
            <w:pPr>
              <w:spacing w:after="0" w:line="240" w:lineRule="auto"/>
              <w:jc w:val="center"/>
              <w:rPr>
                <w:color w:val="000000"/>
                <w:sz w:val="20"/>
              </w:rPr>
            </w:pPr>
            <w:r w:rsidRPr="006905D4">
              <w:rPr>
                <w:color w:val="000000"/>
                <w:sz w:val="20"/>
              </w:rPr>
              <w:t>BC-87</w:t>
            </w:r>
          </w:p>
        </w:tc>
        <w:tc>
          <w:tcPr>
            <w:tcW w:w="1483" w:type="dxa"/>
            <w:tcBorders>
              <w:top w:val="nil"/>
              <w:left w:val="nil"/>
              <w:bottom w:val="single" w:sz="4" w:space="0" w:color="auto"/>
              <w:right w:val="single" w:sz="4" w:space="0" w:color="auto"/>
            </w:tcBorders>
            <w:shd w:val="clear" w:color="auto" w:fill="auto"/>
            <w:vAlign w:val="center"/>
            <w:hideMark/>
          </w:tcPr>
          <w:p w14:paraId="06D90DC2" w14:textId="77777777" w:rsidR="006905D4" w:rsidRPr="006905D4" w:rsidRDefault="006905D4" w:rsidP="006905D4">
            <w:pPr>
              <w:spacing w:after="0" w:line="240" w:lineRule="auto"/>
              <w:jc w:val="center"/>
              <w:rPr>
                <w:color w:val="000000"/>
                <w:sz w:val="20"/>
              </w:rPr>
            </w:pPr>
            <w:r w:rsidRPr="006905D4">
              <w:rPr>
                <w:color w:val="000000"/>
                <w:sz w:val="20"/>
              </w:rPr>
              <w:t>Stormwater Project - NIRL - Melbourne - Thrush Dr Baffle Box</w:t>
            </w:r>
          </w:p>
        </w:tc>
        <w:tc>
          <w:tcPr>
            <w:tcW w:w="1549" w:type="dxa"/>
            <w:tcBorders>
              <w:top w:val="nil"/>
              <w:left w:val="nil"/>
              <w:bottom w:val="single" w:sz="4" w:space="0" w:color="auto"/>
              <w:right w:val="single" w:sz="4" w:space="0" w:color="auto"/>
            </w:tcBorders>
            <w:shd w:val="clear" w:color="auto" w:fill="auto"/>
            <w:vAlign w:val="center"/>
            <w:hideMark/>
          </w:tcPr>
          <w:p w14:paraId="4FF16EFE" w14:textId="77777777" w:rsidR="006905D4" w:rsidRPr="006905D4" w:rsidRDefault="006905D4" w:rsidP="006905D4">
            <w:pPr>
              <w:spacing w:after="0" w:line="240" w:lineRule="auto"/>
              <w:jc w:val="center"/>
              <w:rPr>
                <w:color w:val="000000"/>
                <w:sz w:val="20"/>
              </w:rPr>
            </w:pPr>
            <w:r w:rsidRPr="006905D4">
              <w:rPr>
                <w:color w:val="000000"/>
                <w:sz w:val="20"/>
              </w:rPr>
              <w:t>SOIRL-35.</w:t>
            </w:r>
          </w:p>
        </w:tc>
        <w:tc>
          <w:tcPr>
            <w:tcW w:w="1916" w:type="dxa"/>
            <w:tcBorders>
              <w:top w:val="nil"/>
              <w:left w:val="nil"/>
              <w:bottom w:val="single" w:sz="4" w:space="0" w:color="auto"/>
              <w:right w:val="single" w:sz="4" w:space="0" w:color="auto"/>
            </w:tcBorders>
            <w:shd w:val="clear" w:color="auto" w:fill="auto"/>
            <w:vAlign w:val="center"/>
            <w:hideMark/>
          </w:tcPr>
          <w:p w14:paraId="7C3BE3D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0A143BE"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5B09B2D"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433DEE4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9EC01D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E0ECD2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E202CE" w14:textId="77777777" w:rsidR="006905D4" w:rsidRPr="006905D4" w:rsidRDefault="006905D4" w:rsidP="006905D4">
            <w:pPr>
              <w:spacing w:after="0" w:line="240" w:lineRule="auto"/>
              <w:jc w:val="center"/>
              <w:rPr>
                <w:color w:val="000000"/>
                <w:sz w:val="20"/>
              </w:rPr>
            </w:pPr>
            <w:r w:rsidRPr="006905D4">
              <w:rPr>
                <w:color w:val="000000"/>
                <w:sz w:val="20"/>
              </w:rPr>
              <w:t>422.9518</w:t>
            </w:r>
          </w:p>
        </w:tc>
        <w:tc>
          <w:tcPr>
            <w:tcW w:w="1016" w:type="dxa"/>
            <w:tcBorders>
              <w:top w:val="nil"/>
              <w:left w:val="nil"/>
              <w:bottom w:val="single" w:sz="4" w:space="0" w:color="auto"/>
              <w:right w:val="single" w:sz="4" w:space="0" w:color="auto"/>
            </w:tcBorders>
            <w:shd w:val="clear" w:color="auto" w:fill="auto"/>
            <w:vAlign w:val="center"/>
            <w:hideMark/>
          </w:tcPr>
          <w:p w14:paraId="619248F0" w14:textId="77777777" w:rsidR="006905D4" w:rsidRPr="006905D4" w:rsidRDefault="006905D4" w:rsidP="006905D4">
            <w:pPr>
              <w:spacing w:after="0" w:line="240" w:lineRule="auto"/>
              <w:jc w:val="center"/>
              <w:rPr>
                <w:color w:val="000000"/>
                <w:sz w:val="20"/>
              </w:rPr>
            </w:pPr>
            <w:r w:rsidRPr="006905D4">
              <w:rPr>
                <w:color w:val="000000"/>
                <w:sz w:val="20"/>
              </w:rPr>
              <w:t>322200</w:t>
            </w:r>
          </w:p>
        </w:tc>
        <w:tc>
          <w:tcPr>
            <w:tcW w:w="927" w:type="dxa"/>
            <w:tcBorders>
              <w:top w:val="nil"/>
              <w:left w:val="nil"/>
              <w:bottom w:val="single" w:sz="4" w:space="0" w:color="auto"/>
              <w:right w:val="single" w:sz="4" w:space="0" w:color="auto"/>
            </w:tcBorders>
            <w:shd w:val="clear" w:color="auto" w:fill="auto"/>
            <w:vAlign w:val="center"/>
            <w:hideMark/>
          </w:tcPr>
          <w:p w14:paraId="4405108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158EA9C" w14:textId="77777777" w:rsidR="006905D4" w:rsidRPr="006905D4" w:rsidRDefault="006905D4" w:rsidP="006905D4">
            <w:pPr>
              <w:spacing w:after="0" w:line="240" w:lineRule="auto"/>
              <w:jc w:val="center"/>
              <w:rPr>
                <w:color w:val="000000"/>
                <w:sz w:val="20"/>
              </w:rPr>
            </w:pPr>
            <w:r w:rsidRPr="006905D4">
              <w:rPr>
                <w:color w:val="000000"/>
                <w:sz w:val="20"/>
              </w:rPr>
              <w:t>SOIRL/ City</w:t>
            </w:r>
          </w:p>
        </w:tc>
        <w:tc>
          <w:tcPr>
            <w:tcW w:w="1216" w:type="dxa"/>
            <w:tcBorders>
              <w:top w:val="nil"/>
              <w:left w:val="nil"/>
              <w:bottom w:val="single" w:sz="4" w:space="0" w:color="auto"/>
              <w:right w:val="single" w:sz="4" w:space="0" w:color="auto"/>
            </w:tcBorders>
            <w:shd w:val="clear" w:color="auto" w:fill="auto"/>
            <w:vAlign w:val="center"/>
            <w:hideMark/>
          </w:tcPr>
          <w:p w14:paraId="1B2D200A" w14:textId="77777777" w:rsidR="006905D4" w:rsidRPr="006905D4" w:rsidRDefault="006905D4" w:rsidP="006905D4">
            <w:pPr>
              <w:spacing w:after="0" w:line="240" w:lineRule="auto"/>
              <w:jc w:val="center"/>
              <w:rPr>
                <w:color w:val="000000"/>
                <w:sz w:val="20"/>
              </w:rPr>
            </w:pPr>
            <w:r w:rsidRPr="006905D4">
              <w:rPr>
                <w:color w:val="000000"/>
                <w:sz w:val="20"/>
              </w:rPr>
              <w:t>322200</w:t>
            </w:r>
          </w:p>
        </w:tc>
        <w:tc>
          <w:tcPr>
            <w:tcW w:w="1160" w:type="dxa"/>
            <w:tcBorders>
              <w:top w:val="nil"/>
              <w:left w:val="nil"/>
              <w:bottom w:val="single" w:sz="4" w:space="0" w:color="auto"/>
              <w:right w:val="single" w:sz="4" w:space="0" w:color="auto"/>
            </w:tcBorders>
            <w:shd w:val="clear" w:color="auto" w:fill="auto"/>
            <w:vAlign w:val="center"/>
            <w:hideMark/>
          </w:tcPr>
          <w:p w14:paraId="2D32F06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0C6C8B1"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407B51B"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46BBBA6E"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2AEBDDD6" w14:textId="77777777" w:rsidR="006905D4" w:rsidRPr="006905D4" w:rsidRDefault="006905D4" w:rsidP="006905D4">
            <w:pPr>
              <w:spacing w:after="0" w:line="240" w:lineRule="auto"/>
              <w:jc w:val="center"/>
              <w:rPr>
                <w:color w:val="000000"/>
                <w:sz w:val="20"/>
              </w:rPr>
            </w:pPr>
            <w:r w:rsidRPr="006905D4">
              <w:rPr>
                <w:color w:val="000000"/>
                <w:sz w:val="20"/>
              </w:rPr>
              <w:t>BC-90</w:t>
            </w:r>
          </w:p>
        </w:tc>
        <w:tc>
          <w:tcPr>
            <w:tcW w:w="1483" w:type="dxa"/>
            <w:tcBorders>
              <w:top w:val="nil"/>
              <w:left w:val="nil"/>
              <w:bottom w:val="single" w:sz="4" w:space="0" w:color="auto"/>
              <w:right w:val="single" w:sz="4" w:space="0" w:color="auto"/>
            </w:tcBorders>
            <w:shd w:val="clear" w:color="auto" w:fill="auto"/>
            <w:vAlign w:val="center"/>
            <w:hideMark/>
          </w:tcPr>
          <w:p w14:paraId="35AA2659" w14:textId="77777777" w:rsidR="006905D4" w:rsidRPr="006905D4" w:rsidRDefault="006905D4" w:rsidP="006905D4">
            <w:pPr>
              <w:spacing w:after="0" w:line="240" w:lineRule="auto"/>
              <w:jc w:val="center"/>
              <w:rPr>
                <w:color w:val="000000"/>
                <w:sz w:val="20"/>
              </w:rPr>
            </w:pPr>
            <w:r w:rsidRPr="006905D4">
              <w:rPr>
                <w:color w:val="000000"/>
                <w:sz w:val="20"/>
              </w:rPr>
              <w:t>Stewart Rd Dry Retrofit</w:t>
            </w:r>
          </w:p>
        </w:tc>
        <w:tc>
          <w:tcPr>
            <w:tcW w:w="1549" w:type="dxa"/>
            <w:tcBorders>
              <w:top w:val="nil"/>
              <w:left w:val="nil"/>
              <w:bottom w:val="single" w:sz="4" w:space="0" w:color="auto"/>
              <w:right w:val="single" w:sz="4" w:space="0" w:color="auto"/>
            </w:tcBorders>
            <w:shd w:val="clear" w:color="auto" w:fill="auto"/>
            <w:vAlign w:val="center"/>
            <w:hideMark/>
          </w:tcPr>
          <w:p w14:paraId="5B8DE25F" w14:textId="77777777" w:rsidR="006905D4" w:rsidRPr="006905D4" w:rsidRDefault="006905D4" w:rsidP="006905D4">
            <w:pPr>
              <w:spacing w:after="0" w:line="240" w:lineRule="auto"/>
              <w:jc w:val="center"/>
              <w:rPr>
                <w:color w:val="000000"/>
                <w:sz w:val="20"/>
              </w:rPr>
            </w:pPr>
            <w:r w:rsidRPr="006905D4">
              <w:rPr>
                <w:color w:val="000000"/>
                <w:sz w:val="20"/>
              </w:rPr>
              <w:t>Stormwater Project - CIRL - Melbourne, SOIRL-39.</w:t>
            </w:r>
          </w:p>
        </w:tc>
        <w:tc>
          <w:tcPr>
            <w:tcW w:w="1916" w:type="dxa"/>
            <w:tcBorders>
              <w:top w:val="nil"/>
              <w:left w:val="nil"/>
              <w:bottom w:val="single" w:sz="4" w:space="0" w:color="auto"/>
              <w:right w:val="single" w:sz="4" w:space="0" w:color="auto"/>
            </w:tcBorders>
            <w:shd w:val="clear" w:color="auto" w:fill="auto"/>
            <w:vAlign w:val="center"/>
            <w:hideMark/>
          </w:tcPr>
          <w:p w14:paraId="6D323FA2"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3BC023FC"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55315762"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60F2267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4BA713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F96C1A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58FAF4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016" w:type="dxa"/>
            <w:tcBorders>
              <w:top w:val="nil"/>
              <w:left w:val="nil"/>
              <w:bottom w:val="single" w:sz="4" w:space="0" w:color="auto"/>
              <w:right w:val="single" w:sz="4" w:space="0" w:color="auto"/>
            </w:tcBorders>
            <w:shd w:val="clear" w:color="auto" w:fill="auto"/>
            <w:vAlign w:val="center"/>
            <w:hideMark/>
          </w:tcPr>
          <w:p w14:paraId="44443CEA" w14:textId="77777777" w:rsidR="006905D4" w:rsidRPr="006905D4" w:rsidRDefault="006905D4" w:rsidP="006905D4">
            <w:pPr>
              <w:spacing w:after="0" w:line="240" w:lineRule="auto"/>
              <w:jc w:val="center"/>
              <w:rPr>
                <w:color w:val="000000"/>
                <w:sz w:val="20"/>
              </w:rPr>
            </w:pPr>
            <w:r w:rsidRPr="006905D4">
              <w:rPr>
                <w:color w:val="000000"/>
                <w:sz w:val="20"/>
              </w:rPr>
              <w:t>18344</w:t>
            </w:r>
          </w:p>
        </w:tc>
        <w:tc>
          <w:tcPr>
            <w:tcW w:w="927" w:type="dxa"/>
            <w:tcBorders>
              <w:top w:val="nil"/>
              <w:left w:val="nil"/>
              <w:bottom w:val="single" w:sz="4" w:space="0" w:color="auto"/>
              <w:right w:val="single" w:sz="4" w:space="0" w:color="auto"/>
            </w:tcBorders>
            <w:shd w:val="clear" w:color="auto" w:fill="auto"/>
            <w:vAlign w:val="center"/>
            <w:hideMark/>
          </w:tcPr>
          <w:p w14:paraId="08E1BC1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6F9AB73" w14:textId="77777777" w:rsidR="006905D4" w:rsidRPr="006905D4" w:rsidRDefault="006905D4" w:rsidP="006905D4">
            <w:pPr>
              <w:spacing w:after="0" w:line="240" w:lineRule="auto"/>
              <w:jc w:val="center"/>
              <w:rPr>
                <w:color w:val="000000"/>
                <w:sz w:val="20"/>
              </w:rPr>
            </w:pPr>
            <w:r w:rsidRPr="006905D4">
              <w:rPr>
                <w:color w:val="000000"/>
                <w:sz w:val="20"/>
              </w:rPr>
              <w:t>SOIRL/ City</w:t>
            </w:r>
          </w:p>
        </w:tc>
        <w:tc>
          <w:tcPr>
            <w:tcW w:w="1216" w:type="dxa"/>
            <w:tcBorders>
              <w:top w:val="nil"/>
              <w:left w:val="nil"/>
              <w:bottom w:val="single" w:sz="4" w:space="0" w:color="auto"/>
              <w:right w:val="single" w:sz="4" w:space="0" w:color="auto"/>
            </w:tcBorders>
            <w:shd w:val="clear" w:color="auto" w:fill="auto"/>
            <w:vAlign w:val="center"/>
            <w:hideMark/>
          </w:tcPr>
          <w:p w14:paraId="43334699" w14:textId="77777777" w:rsidR="006905D4" w:rsidRPr="006905D4" w:rsidRDefault="006905D4" w:rsidP="006905D4">
            <w:pPr>
              <w:spacing w:after="0" w:line="240" w:lineRule="auto"/>
              <w:jc w:val="center"/>
              <w:rPr>
                <w:color w:val="000000"/>
                <w:sz w:val="20"/>
              </w:rPr>
            </w:pPr>
            <w:r w:rsidRPr="006905D4">
              <w:rPr>
                <w:color w:val="000000"/>
                <w:sz w:val="20"/>
              </w:rPr>
              <w:t>18344</w:t>
            </w:r>
          </w:p>
        </w:tc>
        <w:tc>
          <w:tcPr>
            <w:tcW w:w="1160" w:type="dxa"/>
            <w:tcBorders>
              <w:top w:val="nil"/>
              <w:left w:val="nil"/>
              <w:bottom w:val="single" w:sz="4" w:space="0" w:color="auto"/>
              <w:right w:val="single" w:sz="4" w:space="0" w:color="auto"/>
            </w:tcBorders>
            <w:shd w:val="clear" w:color="auto" w:fill="auto"/>
            <w:vAlign w:val="center"/>
            <w:hideMark/>
          </w:tcPr>
          <w:p w14:paraId="2128440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3C29AF4"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50DE35B"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00D7BE41"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6FAA6CD2" w14:textId="77777777" w:rsidR="006905D4" w:rsidRPr="006905D4" w:rsidRDefault="006905D4" w:rsidP="006905D4">
            <w:pPr>
              <w:spacing w:after="0" w:line="240" w:lineRule="auto"/>
              <w:jc w:val="center"/>
              <w:rPr>
                <w:color w:val="000000"/>
                <w:sz w:val="20"/>
              </w:rPr>
            </w:pPr>
            <w:r w:rsidRPr="006905D4">
              <w:rPr>
                <w:color w:val="000000"/>
                <w:sz w:val="20"/>
              </w:rPr>
              <w:t>CC-01</w:t>
            </w:r>
          </w:p>
        </w:tc>
        <w:tc>
          <w:tcPr>
            <w:tcW w:w="1483" w:type="dxa"/>
            <w:tcBorders>
              <w:top w:val="nil"/>
              <w:left w:val="nil"/>
              <w:bottom w:val="single" w:sz="4" w:space="0" w:color="auto"/>
              <w:right w:val="single" w:sz="4" w:space="0" w:color="auto"/>
            </w:tcBorders>
            <w:shd w:val="clear" w:color="auto" w:fill="auto"/>
            <w:vAlign w:val="center"/>
            <w:hideMark/>
          </w:tcPr>
          <w:p w14:paraId="781DB0BE" w14:textId="77777777" w:rsidR="006905D4" w:rsidRPr="006905D4" w:rsidRDefault="006905D4" w:rsidP="006905D4">
            <w:pPr>
              <w:spacing w:after="0" w:line="240" w:lineRule="auto"/>
              <w:jc w:val="center"/>
              <w:rPr>
                <w:color w:val="000000"/>
                <w:sz w:val="20"/>
              </w:rPr>
            </w:pPr>
            <w:r w:rsidRPr="006905D4">
              <w:rPr>
                <w:color w:val="000000"/>
                <w:sz w:val="20"/>
              </w:rPr>
              <w:t>Bracco Pond B</w:t>
            </w:r>
          </w:p>
        </w:tc>
        <w:tc>
          <w:tcPr>
            <w:tcW w:w="1549" w:type="dxa"/>
            <w:tcBorders>
              <w:top w:val="nil"/>
              <w:left w:val="nil"/>
              <w:bottom w:val="single" w:sz="4" w:space="0" w:color="auto"/>
              <w:right w:val="single" w:sz="4" w:space="0" w:color="auto"/>
            </w:tcBorders>
            <w:shd w:val="clear" w:color="auto" w:fill="auto"/>
            <w:vAlign w:val="center"/>
            <w:hideMark/>
          </w:tcPr>
          <w:p w14:paraId="26126987" w14:textId="77777777" w:rsidR="006905D4" w:rsidRPr="006905D4" w:rsidRDefault="006905D4" w:rsidP="006905D4">
            <w:pPr>
              <w:spacing w:after="0" w:line="240" w:lineRule="auto"/>
              <w:jc w:val="center"/>
              <w:rPr>
                <w:color w:val="000000"/>
                <w:sz w:val="20"/>
              </w:rPr>
            </w:pPr>
            <w:r w:rsidRPr="006905D4">
              <w:rPr>
                <w:color w:val="000000"/>
                <w:sz w:val="20"/>
              </w:rPr>
              <w:t>SOIRL-01.</w:t>
            </w:r>
          </w:p>
        </w:tc>
        <w:tc>
          <w:tcPr>
            <w:tcW w:w="1916" w:type="dxa"/>
            <w:tcBorders>
              <w:top w:val="nil"/>
              <w:left w:val="nil"/>
              <w:bottom w:val="single" w:sz="4" w:space="0" w:color="auto"/>
              <w:right w:val="single" w:sz="4" w:space="0" w:color="auto"/>
            </w:tcBorders>
            <w:shd w:val="clear" w:color="auto" w:fill="auto"/>
            <w:vAlign w:val="center"/>
            <w:hideMark/>
          </w:tcPr>
          <w:p w14:paraId="2B67274D"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F5B84D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504446F"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6FC23ABA" w14:textId="77777777" w:rsidR="006905D4" w:rsidRPr="006905D4" w:rsidRDefault="006905D4" w:rsidP="006905D4">
            <w:pPr>
              <w:spacing w:after="0" w:line="240" w:lineRule="auto"/>
              <w:jc w:val="center"/>
              <w:rPr>
                <w:color w:val="000000"/>
                <w:sz w:val="20"/>
              </w:rPr>
            </w:pPr>
            <w:r w:rsidRPr="006905D4">
              <w:rPr>
                <w:color w:val="000000"/>
                <w:sz w:val="20"/>
              </w:rPr>
              <w:t>1608.641</w:t>
            </w:r>
          </w:p>
        </w:tc>
        <w:tc>
          <w:tcPr>
            <w:tcW w:w="1094" w:type="dxa"/>
            <w:tcBorders>
              <w:top w:val="nil"/>
              <w:left w:val="nil"/>
              <w:bottom w:val="single" w:sz="4" w:space="0" w:color="auto"/>
              <w:right w:val="single" w:sz="4" w:space="0" w:color="auto"/>
            </w:tcBorders>
            <w:shd w:val="clear" w:color="auto" w:fill="auto"/>
            <w:vAlign w:val="center"/>
            <w:hideMark/>
          </w:tcPr>
          <w:p w14:paraId="0953DAB3" w14:textId="77777777" w:rsidR="006905D4" w:rsidRPr="006905D4" w:rsidRDefault="006905D4" w:rsidP="006905D4">
            <w:pPr>
              <w:spacing w:after="0" w:line="240" w:lineRule="auto"/>
              <w:jc w:val="center"/>
              <w:rPr>
                <w:color w:val="000000"/>
                <w:sz w:val="20"/>
              </w:rPr>
            </w:pPr>
            <w:r w:rsidRPr="006905D4">
              <w:rPr>
                <w:color w:val="000000"/>
                <w:sz w:val="20"/>
              </w:rPr>
              <w:t>491.0925</w:t>
            </w:r>
          </w:p>
        </w:tc>
        <w:tc>
          <w:tcPr>
            <w:tcW w:w="838" w:type="dxa"/>
            <w:tcBorders>
              <w:top w:val="nil"/>
              <w:left w:val="nil"/>
              <w:bottom w:val="single" w:sz="4" w:space="0" w:color="auto"/>
              <w:right w:val="single" w:sz="4" w:space="0" w:color="auto"/>
            </w:tcBorders>
            <w:shd w:val="clear" w:color="auto" w:fill="auto"/>
            <w:vAlign w:val="center"/>
            <w:hideMark/>
          </w:tcPr>
          <w:p w14:paraId="70F9B28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64208E2" w14:textId="77777777" w:rsidR="006905D4" w:rsidRPr="006905D4" w:rsidRDefault="006905D4" w:rsidP="006905D4">
            <w:pPr>
              <w:spacing w:after="0" w:line="240" w:lineRule="auto"/>
              <w:jc w:val="center"/>
              <w:rPr>
                <w:color w:val="000000"/>
                <w:sz w:val="20"/>
              </w:rPr>
            </w:pPr>
            <w:r w:rsidRPr="006905D4">
              <w:rPr>
                <w:color w:val="000000"/>
                <w:sz w:val="20"/>
              </w:rPr>
              <w:t>630.168</w:t>
            </w:r>
          </w:p>
        </w:tc>
        <w:tc>
          <w:tcPr>
            <w:tcW w:w="1016" w:type="dxa"/>
            <w:tcBorders>
              <w:top w:val="nil"/>
              <w:left w:val="nil"/>
              <w:bottom w:val="single" w:sz="4" w:space="0" w:color="auto"/>
              <w:right w:val="single" w:sz="4" w:space="0" w:color="auto"/>
            </w:tcBorders>
            <w:shd w:val="clear" w:color="auto" w:fill="auto"/>
            <w:vAlign w:val="center"/>
            <w:hideMark/>
          </w:tcPr>
          <w:p w14:paraId="1E5B900F" w14:textId="77777777" w:rsidR="006905D4" w:rsidRPr="006905D4" w:rsidRDefault="006905D4" w:rsidP="006905D4">
            <w:pPr>
              <w:spacing w:after="0" w:line="240" w:lineRule="auto"/>
              <w:jc w:val="center"/>
              <w:rPr>
                <w:color w:val="000000"/>
                <w:sz w:val="20"/>
              </w:rPr>
            </w:pPr>
            <w:r w:rsidRPr="006905D4">
              <w:rPr>
                <w:color w:val="000000"/>
                <w:sz w:val="20"/>
              </w:rPr>
              <w:t>35000</w:t>
            </w:r>
          </w:p>
        </w:tc>
        <w:tc>
          <w:tcPr>
            <w:tcW w:w="927" w:type="dxa"/>
            <w:tcBorders>
              <w:top w:val="nil"/>
              <w:left w:val="nil"/>
              <w:bottom w:val="single" w:sz="4" w:space="0" w:color="auto"/>
              <w:right w:val="single" w:sz="4" w:space="0" w:color="auto"/>
            </w:tcBorders>
            <w:shd w:val="clear" w:color="auto" w:fill="auto"/>
            <w:vAlign w:val="center"/>
            <w:hideMark/>
          </w:tcPr>
          <w:p w14:paraId="39B24DA4" w14:textId="77777777" w:rsidR="006905D4" w:rsidRPr="006905D4" w:rsidRDefault="006905D4" w:rsidP="006905D4">
            <w:pPr>
              <w:spacing w:after="0" w:line="240" w:lineRule="auto"/>
              <w:jc w:val="center"/>
              <w:rPr>
                <w:color w:val="000000"/>
                <w:sz w:val="20"/>
              </w:rPr>
            </w:pPr>
            <w:r w:rsidRPr="006905D4">
              <w:rPr>
                <w:color w:val="000000"/>
                <w:sz w:val="20"/>
              </w:rPr>
              <w:t>12000</w:t>
            </w:r>
          </w:p>
        </w:tc>
        <w:tc>
          <w:tcPr>
            <w:tcW w:w="1239" w:type="dxa"/>
            <w:tcBorders>
              <w:top w:val="nil"/>
              <w:left w:val="nil"/>
              <w:bottom w:val="single" w:sz="4" w:space="0" w:color="auto"/>
              <w:right w:val="single" w:sz="4" w:space="0" w:color="auto"/>
            </w:tcBorders>
            <w:shd w:val="clear" w:color="auto" w:fill="auto"/>
            <w:vAlign w:val="center"/>
            <w:hideMark/>
          </w:tcPr>
          <w:p w14:paraId="08595D48" w14:textId="77777777" w:rsidR="006905D4" w:rsidRPr="006905D4" w:rsidRDefault="006905D4" w:rsidP="006905D4">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14:paraId="675C3852" w14:textId="77777777" w:rsidR="006905D4" w:rsidRPr="006905D4" w:rsidRDefault="006905D4" w:rsidP="006905D4">
            <w:pPr>
              <w:spacing w:after="0" w:line="240" w:lineRule="auto"/>
              <w:jc w:val="center"/>
              <w:rPr>
                <w:color w:val="000000"/>
                <w:sz w:val="20"/>
              </w:rPr>
            </w:pPr>
            <w:r w:rsidRPr="006905D4">
              <w:rPr>
                <w:color w:val="000000"/>
                <w:sz w:val="20"/>
              </w:rPr>
              <w:t>City - $250,000/ SJRWMD - $250,000</w:t>
            </w:r>
          </w:p>
        </w:tc>
        <w:tc>
          <w:tcPr>
            <w:tcW w:w="1160" w:type="dxa"/>
            <w:tcBorders>
              <w:top w:val="nil"/>
              <w:left w:val="nil"/>
              <w:bottom w:val="single" w:sz="4" w:space="0" w:color="auto"/>
              <w:right w:val="single" w:sz="4" w:space="0" w:color="auto"/>
            </w:tcBorders>
            <w:shd w:val="clear" w:color="auto" w:fill="auto"/>
            <w:vAlign w:val="center"/>
            <w:hideMark/>
          </w:tcPr>
          <w:p w14:paraId="57E97F3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1BF7DF3"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BBF5609"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0654777B"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717865D9" w14:textId="77777777" w:rsidR="006905D4" w:rsidRPr="006905D4" w:rsidRDefault="006905D4" w:rsidP="006905D4">
            <w:pPr>
              <w:spacing w:after="0" w:line="240" w:lineRule="auto"/>
              <w:jc w:val="center"/>
              <w:rPr>
                <w:color w:val="000000"/>
                <w:sz w:val="20"/>
              </w:rPr>
            </w:pPr>
            <w:r w:rsidRPr="006905D4">
              <w:rPr>
                <w:color w:val="000000"/>
                <w:sz w:val="20"/>
              </w:rPr>
              <w:t>CC-02</w:t>
            </w:r>
          </w:p>
        </w:tc>
        <w:tc>
          <w:tcPr>
            <w:tcW w:w="1483" w:type="dxa"/>
            <w:tcBorders>
              <w:top w:val="nil"/>
              <w:left w:val="nil"/>
              <w:bottom w:val="single" w:sz="4" w:space="0" w:color="auto"/>
              <w:right w:val="single" w:sz="4" w:space="0" w:color="auto"/>
            </w:tcBorders>
            <w:shd w:val="clear" w:color="auto" w:fill="auto"/>
            <w:vAlign w:val="center"/>
            <w:hideMark/>
          </w:tcPr>
          <w:p w14:paraId="32E83091" w14:textId="77777777" w:rsidR="006905D4" w:rsidRPr="006905D4" w:rsidRDefault="006905D4" w:rsidP="006905D4">
            <w:pPr>
              <w:spacing w:after="0" w:line="240" w:lineRule="auto"/>
              <w:jc w:val="center"/>
              <w:rPr>
                <w:color w:val="000000"/>
                <w:sz w:val="20"/>
              </w:rPr>
            </w:pPr>
            <w:r w:rsidRPr="006905D4">
              <w:rPr>
                <w:color w:val="000000"/>
                <w:sz w:val="20"/>
              </w:rPr>
              <w:t>Bracco Expansion Area</w:t>
            </w:r>
          </w:p>
        </w:tc>
        <w:tc>
          <w:tcPr>
            <w:tcW w:w="1549" w:type="dxa"/>
            <w:tcBorders>
              <w:top w:val="nil"/>
              <w:left w:val="nil"/>
              <w:bottom w:val="single" w:sz="4" w:space="0" w:color="auto"/>
              <w:right w:val="single" w:sz="4" w:space="0" w:color="auto"/>
            </w:tcBorders>
            <w:shd w:val="clear" w:color="auto" w:fill="auto"/>
            <w:vAlign w:val="center"/>
            <w:hideMark/>
          </w:tcPr>
          <w:p w14:paraId="109BF289" w14:textId="77777777" w:rsidR="006905D4" w:rsidRPr="006905D4" w:rsidRDefault="006905D4" w:rsidP="006905D4">
            <w:pPr>
              <w:spacing w:after="0" w:line="240" w:lineRule="auto"/>
              <w:jc w:val="center"/>
              <w:rPr>
                <w:color w:val="000000"/>
                <w:sz w:val="20"/>
              </w:rPr>
            </w:pPr>
            <w:r w:rsidRPr="006905D4">
              <w:rPr>
                <w:color w:val="000000"/>
                <w:sz w:val="20"/>
              </w:rPr>
              <w:t>Provide the community with a park along the ponds.</w:t>
            </w:r>
          </w:p>
        </w:tc>
        <w:tc>
          <w:tcPr>
            <w:tcW w:w="1916" w:type="dxa"/>
            <w:tcBorders>
              <w:top w:val="nil"/>
              <w:left w:val="nil"/>
              <w:bottom w:val="single" w:sz="4" w:space="0" w:color="auto"/>
              <w:right w:val="single" w:sz="4" w:space="0" w:color="auto"/>
            </w:tcBorders>
            <w:shd w:val="clear" w:color="auto" w:fill="auto"/>
            <w:vAlign w:val="center"/>
            <w:hideMark/>
          </w:tcPr>
          <w:p w14:paraId="49B42CAA"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02246C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E014183"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713B31E7" w14:textId="77777777" w:rsidR="006905D4" w:rsidRPr="006905D4" w:rsidRDefault="006905D4" w:rsidP="006905D4">
            <w:pPr>
              <w:spacing w:after="0" w:line="240" w:lineRule="auto"/>
              <w:jc w:val="center"/>
              <w:rPr>
                <w:color w:val="000000"/>
                <w:sz w:val="20"/>
              </w:rPr>
            </w:pPr>
            <w:r w:rsidRPr="006905D4">
              <w:rPr>
                <w:color w:val="000000"/>
                <w:sz w:val="20"/>
              </w:rPr>
              <w:t>103.7369</w:t>
            </w:r>
          </w:p>
        </w:tc>
        <w:tc>
          <w:tcPr>
            <w:tcW w:w="1094" w:type="dxa"/>
            <w:tcBorders>
              <w:top w:val="nil"/>
              <w:left w:val="nil"/>
              <w:bottom w:val="single" w:sz="4" w:space="0" w:color="auto"/>
              <w:right w:val="single" w:sz="4" w:space="0" w:color="auto"/>
            </w:tcBorders>
            <w:shd w:val="clear" w:color="auto" w:fill="auto"/>
            <w:vAlign w:val="center"/>
            <w:hideMark/>
          </w:tcPr>
          <w:p w14:paraId="06F659AA" w14:textId="77777777" w:rsidR="006905D4" w:rsidRPr="006905D4" w:rsidRDefault="006905D4" w:rsidP="006905D4">
            <w:pPr>
              <w:spacing w:after="0" w:line="240" w:lineRule="auto"/>
              <w:jc w:val="center"/>
              <w:rPr>
                <w:color w:val="000000"/>
                <w:sz w:val="20"/>
              </w:rPr>
            </w:pPr>
            <w:r w:rsidRPr="006905D4">
              <w:rPr>
                <w:color w:val="000000"/>
                <w:sz w:val="20"/>
              </w:rPr>
              <w:t>28.34129</w:t>
            </w:r>
          </w:p>
        </w:tc>
        <w:tc>
          <w:tcPr>
            <w:tcW w:w="838" w:type="dxa"/>
            <w:tcBorders>
              <w:top w:val="nil"/>
              <w:left w:val="nil"/>
              <w:bottom w:val="single" w:sz="4" w:space="0" w:color="auto"/>
              <w:right w:val="single" w:sz="4" w:space="0" w:color="auto"/>
            </w:tcBorders>
            <w:shd w:val="clear" w:color="auto" w:fill="auto"/>
            <w:vAlign w:val="center"/>
            <w:hideMark/>
          </w:tcPr>
          <w:p w14:paraId="33DA943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374EA6E" w14:textId="77777777" w:rsidR="006905D4" w:rsidRPr="006905D4" w:rsidRDefault="006905D4" w:rsidP="006905D4">
            <w:pPr>
              <w:spacing w:after="0" w:line="240" w:lineRule="auto"/>
              <w:jc w:val="center"/>
              <w:rPr>
                <w:color w:val="000000"/>
                <w:sz w:val="20"/>
              </w:rPr>
            </w:pPr>
            <w:r w:rsidRPr="006905D4">
              <w:rPr>
                <w:color w:val="000000"/>
                <w:sz w:val="20"/>
              </w:rPr>
              <w:t>880.6833</w:t>
            </w:r>
          </w:p>
        </w:tc>
        <w:tc>
          <w:tcPr>
            <w:tcW w:w="1016" w:type="dxa"/>
            <w:tcBorders>
              <w:top w:val="nil"/>
              <w:left w:val="nil"/>
              <w:bottom w:val="single" w:sz="4" w:space="0" w:color="auto"/>
              <w:right w:val="single" w:sz="4" w:space="0" w:color="auto"/>
            </w:tcBorders>
            <w:shd w:val="clear" w:color="auto" w:fill="auto"/>
            <w:vAlign w:val="center"/>
            <w:hideMark/>
          </w:tcPr>
          <w:p w14:paraId="17525FBF" w14:textId="77777777" w:rsidR="006905D4" w:rsidRPr="006905D4" w:rsidRDefault="006905D4" w:rsidP="006905D4">
            <w:pPr>
              <w:spacing w:after="0" w:line="240" w:lineRule="auto"/>
              <w:jc w:val="center"/>
              <w:rPr>
                <w:color w:val="000000"/>
                <w:sz w:val="20"/>
              </w:rPr>
            </w:pPr>
            <w:r w:rsidRPr="006905D4">
              <w:rPr>
                <w:color w:val="000000"/>
                <w:sz w:val="20"/>
              </w:rPr>
              <w:t>570762</w:t>
            </w:r>
          </w:p>
        </w:tc>
        <w:tc>
          <w:tcPr>
            <w:tcW w:w="927" w:type="dxa"/>
            <w:tcBorders>
              <w:top w:val="nil"/>
              <w:left w:val="nil"/>
              <w:bottom w:val="single" w:sz="4" w:space="0" w:color="auto"/>
              <w:right w:val="single" w:sz="4" w:space="0" w:color="auto"/>
            </w:tcBorders>
            <w:shd w:val="clear" w:color="auto" w:fill="auto"/>
            <w:vAlign w:val="center"/>
            <w:hideMark/>
          </w:tcPr>
          <w:p w14:paraId="4E2FD76F" w14:textId="77777777" w:rsidR="006905D4" w:rsidRPr="006905D4" w:rsidRDefault="006905D4" w:rsidP="006905D4">
            <w:pPr>
              <w:spacing w:after="0" w:line="240" w:lineRule="auto"/>
              <w:jc w:val="center"/>
              <w:rPr>
                <w:color w:val="000000"/>
                <w:sz w:val="20"/>
              </w:rPr>
            </w:pPr>
            <w:r w:rsidRPr="006905D4">
              <w:rPr>
                <w:color w:val="000000"/>
                <w:sz w:val="20"/>
              </w:rPr>
              <w:t>5000</w:t>
            </w:r>
          </w:p>
        </w:tc>
        <w:tc>
          <w:tcPr>
            <w:tcW w:w="1239" w:type="dxa"/>
            <w:tcBorders>
              <w:top w:val="nil"/>
              <w:left w:val="nil"/>
              <w:bottom w:val="single" w:sz="4" w:space="0" w:color="auto"/>
              <w:right w:val="single" w:sz="4" w:space="0" w:color="auto"/>
            </w:tcBorders>
            <w:shd w:val="clear" w:color="auto" w:fill="auto"/>
            <w:vAlign w:val="center"/>
            <w:hideMark/>
          </w:tcPr>
          <w:p w14:paraId="1C68AE3E" w14:textId="77777777" w:rsidR="006905D4" w:rsidRPr="006905D4" w:rsidRDefault="006905D4" w:rsidP="006905D4">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14:paraId="76F15018" w14:textId="77777777" w:rsidR="006905D4" w:rsidRPr="006905D4" w:rsidRDefault="006905D4" w:rsidP="006905D4">
            <w:pPr>
              <w:spacing w:after="0" w:line="240" w:lineRule="auto"/>
              <w:jc w:val="center"/>
              <w:rPr>
                <w:color w:val="000000"/>
                <w:sz w:val="20"/>
              </w:rPr>
            </w:pPr>
            <w:r w:rsidRPr="006905D4">
              <w:rPr>
                <w:color w:val="000000"/>
                <w:sz w:val="20"/>
              </w:rPr>
              <w:t>City - $262,500/ SJRWMD - $262,500</w:t>
            </w:r>
          </w:p>
        </w:tc>
        <w:tc>
          <w:tcPr>
            <w:tcW w:w="1160" w:type="dxa"/>
            <w:tcBorders>
              <w:top w:val="nil"/>
              <w:left w:val="nil"/>
              <w:bottom w:val="single" w:sz="4" w:space="0" w:color="auto"/>
              <w:right w:val="single" w:sz="4" w:space="0" w:color="auto"/>
            </w:tcBorders>
            <w:shd w:val="clear" w:color="auto" w:fill="auto"/>
            <w:vAlign w:val="center"/>
            <w:hideMark/>
          </w:tcPr>
          <w:p w14:paraId="229AA52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B577BDC" w14:textId="77777777" w:rsidTr="00E86A53">
        <w:trPr>
          <w:cantSplit/>
          <w:trHeight w:val="396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A4F9B82"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6B0DA7F6" w14:textId="77777777" w:rsidR="006905D4" w:rsidRPr="006905D4" w:rsidRDefault="006905D4" w:rsidP="006905D4">
            <w:pPr>
              <w:spacing w:after="0" w:line="240" w:lineRule="auto"/>
              <w:jc w:val="center"/>
              <w:rPr>
                <w:color w:val="000000"/>
                <w:sz w:val="20"/>
              </w:rPr>
            </w:pPr>
            <w:r w:rsidRPr="006905D4">
              <w:rPr>
                <w:color w:val="000000"/>
                <w:sz w:val="20"/>
              </w:rPr>
              <w:t>EPA/ SJRWMD</w:t>
            </w:r>
          </w:p>
        </w:tc>
        <w:tc>
          <w:tcPr>
            <w:tcW w:w="1117" w:type="dxa"/>
            <w:tcBorders>
              <w:top w:val="nil"/>
              <w:left w:val="nil"/>
              <w:bottom w:val="single" w:sz="4" w:space="0" w:color="auto"/>
              <w:right w:val="single" w:sz="4" w:space="0" w:color="auto"/>
            </w:tcBorders>
            <w:shd w:val="clear" w:color="auto" w:fill="auto"/>
            <w:vAlign w:val="center"/>
            <w:hideMark/>
          </w:tcPr>
          <w:p w14:paraId="05F16B20" w14:textId="77777777" w:rsidR="006905D4" w:rsidRPr="006905D4" w:rsidRDefault="006905D4" w:rsidP="006905D4">
            <w:pPr>
              <w:spacing w:after="0" w:line="240" w:lineRule="auto"/>
              <w:jc w:val="center"/>
              <w:rPr>
                <w:color w:val="000000"/>
                <w:sz w:val="20"/>
              </w:rPr>
            </w:pPr>
            <w:r w:rsidRPr="006905D4">
              <w:rPr>
                <w:color w:val="000000"/>
                <w:sz w:val="20"/>
              </w:rPr>
              <w:t>CC-03</w:t>
            </w:r>
          </w:p>
        </w:tc>
        <w:tc>
          <w:tcPr>
            <w:tcW w:w="1483" w:type="dxa"/>
            <w:tcBorders>
              <w:top w:val="nil"/>
              <w:left w:val="nil"/>
              <w:bottom w:val="single" w:sz="4" w:space="0" w:color="auto"/>
              <w:right w:val="single" w:sz="4" w:space="0" w:color="auto"/>
            </w:tcBorders>
            <w:shd w:val="clear" w:color="auto" w:fill="auto"/>
            <w:vAlign w:val="center"/>
            <w:hideMark/>
          </w:tcPr>
          <w:p w14:paraId="19A76DB0" w14:textId="77777777" w:rsidR="006905D4" w:rsidRPr="006905D4" w:rsidRDefault="006905D4" w:rsidP="006905D4">
            <w:pPr>
              <w:spacing w:after="0" w:line="240" w:lineRule="auto"/>
              <w:jc w:val="center"/>
              <w:rPr>
                <w:color w:val="000000"/>
                <w:sz w:val="20"/>
              </w:rPr>
            </w:pPr>
            <w:r w:rsidRPr="006905D4">
              <w:rPr>
                <w:color w:val="000000"/>
                <w:sz w:val="20"/>
              </w:rPr>
              <w:t>Cocoa Village Park</w:t>
            </w:r>
          </w:p>
        </w:tc>
        <w:tc>
          <w:tcPr>
            <w:tcW w:w="1549" w:type="dxa"/>
            <w:tcBorders>
              <w:top w:val="nil"/>
              <w:left w:val="nil"/>
              <w:bottom w:val="single" w:sz="4" w:space="0" w:color="auto"/>
              <w:right w:val="single" w:sz="4" w:space="0" w:color="auto"/>
            </w:tcBorders>
            <w:shd w:val="clear" w:color="auto" w:fill="auto"/>
            <w:vAlign w:val="center"/>
            <w:hideMark/>
          </w:tcPr>
          <w:p w14:paraId="4727C238" w14:textId="77777777" w:rsidR="006905D4" w:rsidRPr="006905D4" w:rsidRDefault="006905D4" w:rsidP="006905D4">
            <w:pPr>
              <w:spacing w:after="0" w:line="240" w:lineRule="auto"/>
              <w:jc w:val="center"/>
              <w:rPr>
                <w:color w:val="000000"/>
                <w:sz w:val="20"/>
              </w:rPr>
            </w:pPr>
            <w:r w:rsidRPr="006905D4">
              <w:rPr>
                <w:color w:val="000000"/>
                <w:sz w:val="20"/>
              </w:rPr>
              <w:t>Subsurface detention storage that is part of a redevelopment project of the Cocoa Village Park and Riverwalk Esplanade areas.</w:t>
            </w:r>
          </w:p>
        </w:tc>
        <w:tc>
          <w:tcPr>
            <w:tcW w:w="1916" w:type="dxa"/>
            <w:tcBorders>
              <w:top w:val="nil"/>
              <w:left w:val="nil"/>
              <w:bottom w:val="single" w:sz="4" w:space="0" w:color="auto"/>
              <w:right w:val="single" w:sz="4" w:space="0" w:color="auto"/>
            </w:tcBorders>
            <w:shd w:val="clear" w:color="auto" w:fill="auto"/>
            <w:vAlign w:val="center"/>
            <w:hideMark/>
          </w:tcPr>
          <w:p w14:paraId="5B52AA8B"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0D658C4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BC394AE"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692B879D" w14:textId="77777777" w:rsidR="006905D4" w:rsidRPr="006905D4" w:rsidRDefault="006905D4" w:rsidP="006905D4">
            <w:pPr>
              <w:spacing w:after="0" w:line="240" w:lineRule="auto"/>
              <w:jc w:val="center"/>
              <w:rPr>
                <w:color w:val="000000"/>
                <w:sz w:val="20"/>
              </w:rPr>
            </w:pPr>
            <w:r w:rsidRPr="006905D4">
              <w:rPr>
                <w:color w:val="000000"/>
                <w:sz w:val="20"/>
              </w:rPr>
              <w:t>13.81442</w:t>
            </w:r>
          </w:p>
        </w:tc>
        <w:tc>
          <w:tcPr>
            <w:tcW w:w="1094" w:type="dxa"/>
            <w:tcBorders>
              <w:top w:val="nil"/>
              <w:left w:val="nil"/>
              <w:bottom w:val="single" w:sz="4" w:space="0" w:color="auto"/>
              <w:right w:val="single" w:sz="4" w:space="0" w:color="auto"/>
            </w:tcBorders>
            <w:shd w:val="clear" w:color="auto" w:fill="auto"/>
            <w:vAlign w:val="center"/>
            <w:hideMark/>
          </w:tcPr>
          <w:p w14:paraId="45FE78E9" w14:textId="77777777" w:rsidR="006905D4" w:rsidRPr="006905D4" w:rsidRDefault="006905D4" w:rsidP="006905D4">
            <w:pPr>
              <w:spacing w:after="0" w:line="240" w:lineRule="auto"/>
              <w:jc w:val="center"/>
              <w:rPr>
                <w:color w:val="000000"/>
                <w:sz w:val="20"/>
              </w:rPr>
            </w:pPr>
            <w:r w:rsidRPr="006905D4">
              <w:rPr>
                <w:color w:val="000000"/>
                <w:sz w:val="20"/>
              </w:rPr>
              <w:t>1.829297</w:t>
            </w:r>
          </w:p>
        </w:tc>
        <w:tc>
          <w:tcPr>
            <w:tcW w:w="838" w:type="dxa"/>
            <w:tcBorders>
              <w:top w:val="nil"/>
              <w:left w:val="nil"/>
              <w:bottom w:val="single" w:sz="4" w:space="0" w:color="auto"/>
              <w:right w:val="single" w:sz="4" w:space="0" w:color="auto"/>
            </w:tcBorders>
            <w:shd w:val="clear" w:color="auto" w:fill="auto"/>
            <w:vAlign w:val="center"/>
            <w:hideMark/>
          </w:tcPr>
          <w:p w14:paraId="4E716B8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03798B9" w14:textId="77777777" w:rsidR="006905D4" w:rsidRPr="006905D4" w:rsidRDefault="006905D4" w:rsidP="006905D4">
            <w:pPr>
              <w:spacing w:after="0" w:line="240" w:lineRule="auto"/>
              <w:jc w:val="center"/>
              <w:rPr>
                <w:color w:val="000000"/>
                <w:sz w:val="20"/>
              </w:rPr>
            </w:pPr>
            <w:r w:rsidRPr="006905D4">
              <w:rPr>
                <w:color w:val="000000"/>
                <w:sz w:val="20"/>
              </w:rPr>
              <w:t>13.5</w:t>
            </w:r>
          </w:p>
        </w:tc>
        <w:tc>
          <w:tcPr>
            <w:tcW w:w="1016" w:type="dxa"/>
            <w:tcBorders>
              <w:top w:val="nil"/>
              <w:left w:val="nil"/>
              <w:bottom w:val="single" w:sz="4" w:space="0" w:color="auto"/>
              <w:right w:val="single" w:sz="4" w:space="0" w:color="auto"/>
            </w:tcBorders>
            <w:shd w:val="clear" w:color="auto" w:fill="auto"/>
            <w:vAlign w:val="center"/>
            <w:hideMark/>
          </w:tcPr>
          <w:p w14:paraId="1FEADA42" w14:textId="77777777" w:rsidR="006905D4" w:rsidRPr="006905D4" w:rsidRDefault="006905D4" w:rsidP="006905D4">
            <w:pPr>
              <w:spacing w:after="0" w:line="240" w:lineRule="auto"/>
              <w:jc w:val="center"/>
              <w:rPr>
                <w:color w:val="000000"/>
                <w:sz w:val="20"/>
              </w:rPr>
            </w:pPr>
            <w:r w:rsidRPr="006905D4">
              <w:rPr>
                <w:color w:val="000000"/>
                <w:sz w:val="20"/>
              </w:rPr>
              <w:t>330000</w:t>
            </w:r>
          </w:p>
        </w:tc>
        <w:tc>
          <w:tcPr>
            <w:tcW w:w="927" w:type="dxa"/>
            <w:tcBorders>
              <w:top w:val="nil"/>
              <w:left w:val="nil"/>
              <w:bottom w:val="single" w:sz="4" w:space="0" w:color="auto"/>
              <w:right w:val="single" w:sz="4" w:space="0" w:color="auto"/>
            </w:tcBorders>
            <w:shd w:val="clear" w:color="auto" w:fill="auto"/>
            <w:vAlign w:val="center"/>
            <w:hideMark/>
          </w:tcPr>
          <w:p w14:paraId="0FC3E2EE" w14:textId="77777777" w:rsidR="006905D4" w:rsidRPr="006905D4" w:rsidRDefault="006905D4" w:rsidP="006905D4">
            <w:pPr>
              <w:spacing w:after="0" w:line="240" w:lineRule="auto"/>
              <w:jc w:val="center"/>
              <w:rPr>
                <w:color w:val="000000"/>
                <w:sz w:val="20"/>
              </w:rPr>
            </w:pPr>
            <w:r w:rsidRPr="006905D4">
              <w:rPr>
                <w:color w:val="000000"/>
                <w:sz w:val="20"/>
              </w:rPr>
              <w:t>35000</w:t>
            </w:r>
          </w:p>
        </w:tc>
        <w:tc>
          <w:tcPr>
            <w:tcW w:w="1239" w:type="dxa"/>
            <w:tcBorders>
              <w:top w:val="nil"/>
              <w:left w:val="nil"/>
              <w:bottom w:val="single" w:sz="4" w:space="0" w:color="auto"/>
              <w:right w:val="single" w:sz="4" w:space="0" w:color="auto"/>
            </w:tcBorders>
            <w:shd w:val="clear" w:color="auto" w:fill="auto"/>
            <w:vAlign w:val="center"/>
            <w:hideMark/>
          </w:tcPr>
          <w:p w14:paraId="68E58CD7" w14:textId="77777777" w:rsidR="006905D4" w:rsidRPr="006905D4" w:rsidRDefault="006905D4" w:rsidP="006905D4">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14:paraId="4958FFC7" w14:textId="77777777" w:rsidR="006905D4" w:rsidRPr="006905D4" w:rsidRDefault="006905D4" w:rsidP="006905D4">
            <w:pPr>
              <w:spacing w:after="0" w:line="240" w:lineRule="auto"/>
              <w:jc w:val="center"/>
              <w:rPr>
                <w:color w:val="000000"/>
                <w:sz w:val="20"/>
              </w:rPr>
            </w:pPr>
            <w:r w:rsidRPr="006905D4">
              <w:rPr>
                <w:color w:val="000000"/>
                <w:sz w:val="20"/>
              </w:rPr>
              <w:t>City - $1,250,000/ SJRWMD - $1,250,000</w:t>
            </w:r>
          </w:p>
        </w:tc>
        <w:tc>
          <w:tcPr>
            <w:tcW w:w="1160" w:type="dxa"/>
            <w:tcBorders>
              <w:top w:val="nil"/>
              <w:left w:val="nil"/>
              <w:bottom w:val="single" w:sz="4" w:space="0" w:color="auto"/>
              <w:right w:val="single" w:sz="4" w:space="0" w:color="auto"/>
            </w:tcBorders>
            <w:shd w:val="clear" w:color="auto" w:fill="auto"/>
            <w:vAlign w:val="center"/>
            <w:hideMark/>
          </w:tcPr>
          <w:p w14:paraId="76594FCE" w14:textId="77777777" w:rsidR="006905D4" w:rsidRPr="006905D4" w:rsidRDefault="006905D4" w:rsidP="006905D4">
            <w:pPr>
              <w:spacing w:after="0" w:line="240" w:lineRule="auto"/>
              <w:jc w:val="center"/>
              <w:rPr>
                <w:color w:val="000000"/>
                <w:sz w:val="20"/>
              </w:rPr>
            </w:pPr>
            <w:r w:rsidRPr="006905D4">
              <w:rPr>
                <w:color w:val="000000"/>
                <w:sz w:val="20"/>
              </w:rPr>
              <w:t>WM736</w:t>
            </w:r>
          </w:p>
        </w:tc>
      </w:tr>
      <w:tr w:rsidR="006905D4" w:rsidRPr="006905D4" w14:paraId="5695E90A"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63781A9"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5A7608F5" w14:textId="77777777" w:rsidR="006905D4" w:rsidRPr="006905D4" w:rsidRDefault="006905D4" w:rsidP="006905D4">
            <w:pPr>
              <w:spacing w:after="0" w:line="240" w:lineRule="auto"/>
              <w:jc w:val="center"/>
              <w:rPr>
                <w:color w:val="000000"/>
                <w:sz w:val="20"/>
              </w:rPr>
            </w:pPr>
            <w:r w:rsidRPr="006905D4">
              <w:rPr>
                <w:color w:val="000000"/>
                <w:sz w:val="20"/>
              </w:rPr>
              <w:t>Rockledge/ SOIRL</w:t>
            </w:r>
          </w:p>
        </w:tc>
        <w:tc>
          <w:tcPr>
            <w:tcW w:w="1117" w:type="dxa"/>
            <w:tcBorders>
              <w:top w:val="nil"/>
              <w:left w:val="nil"/>
              <w:bottom w:val="single" w:sz="4" w:space="0" w:color="auto"/>
              <w:right w:val="single" w:sz="4" w:space="0" w:color="auto"/>
            </w:tcBorders>
            <w:shd w:val="clear" w:color="auto" w:fill="auto"/>
            <w:vAlign w:val="center"/>
            <w:hideMark/>
          </w:tcPr>
          <w:p w14:paraId="7D4293AA" w14:textId="77777777" w:rsidR="006905D4" w:rsidRPr="006905D4" w:rsidRDefault="006905D4" w:rsidP="006905D4">
            <w:pPr>
              <w:spacing w:after="0" w:line="240" w:lineRule="auto"/>
              <w:jc w:val="center"/>
              <w:rPr>
                <w:color w:val="000000"/>
                <w:sz w:val="20"/>
              </w:rPr>
            </w:pPr>
            <w:r w:rsidRPr="006905D4">
              <w:rPr>
                <w:color w:val="000000"/>
                <w:sz w:val="20"/>
              </w:rPr>
              <w:t>CC-04</w:t>
            </w:r>
          </w:p>
        </w:tc>
        <w:tc>
          <w:tcPr>
            <w:tcW w:w="1483" w:type="dxa"/>
            <w:tcBorders>
              <w:top w:val="nil"/>
              <w:left w:val="nil"/>
              <w:bottom w:val="single" w:sz="4" w:space="0" w:color="auto"/>
              <w:right w:val="single" w:sz="4" w:space="0" w:color="auto"/>
            </w:tcBorders>
            <w:shd w:val="clear" w:color="auto" w:fill="auto"/>
            <w:vAlign w:val="center"/>
            <w:hideMark/>
          </w:tcPr>
          <w:p w14:paraId="7E27D9D7" w14:textId="77777777" w:rsidR="006905D4" w:rsidRPr="006905D4" w:rsidRDefault="006905D4" w:rsidP="006905D4">
            <w:pPr>
              <w:spacing w:after="0" w:line="240" w:lineRule="auto"/>
              <w:jc w:val="center"/>
              <w:rPr>
                <w:color w:val="000000"/>
                <w:sz w:val="20"/>
              </w:rPr>
            </w:pPr>
            <w:r w:rsidRPr="006905D4">
              <w:rPr>
                <w:color w:val="000000"/>
                <w:sz w:val="20"/>
              </w:rPr>
              <w:t>Morris Pond</w:t>
            </w:r>
          </w:p>
        </w:tc>
        <w:tc>
          <w:tcPr>
            <w:tcW w:w="1549" w:type="dxa"/>
            <w:tcBorders>
              <w:top w:val="nil"/>
              <w:left w:val="nil"/>
              <w:bottom w:val="single" w:sz="4" w:space="0" w:color="auto"/>
              <w:right w:val="single" w:sz="4" w:space="0" w:color="auto"/>
            </w:tcBorders>
            <w:shd w:val="clear" w:color="auto" w:fill="auto"/>
            <w:vAlign w:val="center"/>
            <w:hideMark/>
          </w:tcPr>
          <w:p w14:paraId="59DCFB53" w14:textId="77777777" w:rsidR="006905D4" w:rsidRPr="006905D4" w:rsidRDefault="006905D4" w:rsidP="006905D4">
            <w:pPr>
              <w:spacing w:after="0" w:line="240" w:lineRule="auto"/>
              <w:jc w:val="center"/>
              <w:rPr>
                <w:color w:val="000000"/>
                <w:sz w:val="20"/>
              </w:rPr>
            </w:pPr>
            <w:r w:rsidRPr="006905D4">
              <w:rPr>
                <w:color w:val="000000"/>
                <w:sz w:val="20"/>
              </w:rPr>
              <w:t>Joint project with the City of Rockledge to accommodate previously untreated runoff.</w:t>
            </w:r>
          </w:p>
        </w:tc>
        <w:tc>
          <w:tcPr>
            <w:tcW w:w="1916" w:type="dxa"/>
            <w:tcBorders>
              <w:top w:val="nil"/>
              <w:left w:val="nil"/>
              <w:bottom w:val="single" w:sz="4" w:space="0" w:color="auto"/>
              <w:right w:val="single" w:sz="4" w:space="0" w:color="auto"/>
            </w:tcBorders>
            <w:shd w:val="clear" w:color="auto" w:fill="auto"/>
            <w:vAlign w:val="center"/>
            <w:hideMark/>
          </w:tcPr>
          <w:p w14:paraId="0DA2807D"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E27ED04"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CBC6F5F"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74095CD6" w14:textId="77777777" w:rsidR="006905D4" w:rsidRPr="006905D4" w:rsidRDefault="006905D4" w:rsidP="006905D4">
            <w:pPr>
              <w:spacing w:after="0" w:line="240" w:lineRule="auto"/>
              <w:jc w:val="center"/>
              <w:rPr>
                <w:color w:val="000000"/>
                <w:sz w:val="20"/>
              </w:rPr>
            </w:pPr>
            <w:r w:rsidRPr="006905D4">
              <w:rPr>
                <w:color w:val="000000"/>
                <w:sz w:val="20"/>
              </w:rPr>
              <w:t>59.60025</w:t>
            </w:r>
          </w:p>
        </w:tc>
        <w:tc>
          <w:tcPr>
            <w:tcW w:w="1094" w:type="dxa"/>
            <w:tcBorders>
              <w:top w:val="nil"/>
              <w:left w:val="nil"/>
              <w:bottom w:val="single" w:sz="4" w:space="0" w:color="auto"/>
              <w:right w:val="single" w:sz="4" w:space="0" w:color="auto"/>
            </w:tcBorders>
            <w:shd w:val="clear" w:color="auto" w:fill="auto"/>
            <w:vAlign w:val="center"/>
            <w:hideMark/>
          </w:tcPr>
          <w:p w14:paraId="263B68F7" w14:textId="77777777" w:rsidR="006905D4" w:rsidRPr="006905D4" w:rsidRDefault="006905D4" w:rsidP="006905D4">
            <w:pPr>
              <w:spacing w:after="0" w:line="240" w:lineRule="auto"/>
              <w:jc w:val="center"/>
              <w:rPr>
                <w:color w:val="000000"/>
                <w:sz w:val="20"/>
              </w:rPr>
            </w:pPr>
            <w:r w:rsidRPr="006905D4">
              <w:rPr>
                <w:color w:val="000000"/>
                <w:sz w:val="20"/>
              </w:rPr>
              <w:t>16.45238</w:t>
            </w:r>
          </w:p>
        </w:tc>
        <w:tc>
          <w:tcPr>
            <w:tcW w:w="838" w:type="dxa"/>
            <w:tcBorders>
              <w:top w:val="nil"/>
              <w:left w:val="nil"/>
              <w:bottom w:val="single" w:sz="4" w:space="0" w:color="auto"/>
              <w:right w:val="single" w:sz="4" w:space="0" w:color="auto"/>
            </w:tcBorders>
            <w:shd w:val="clear" w:color="auto" w:fill="auto"/>
            <w:vAlign w:val="center"/>
            <w:hideMark/>
          </w:tcPr>
          <w:p w14:paraId="5036A2D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B13285E" w14:textId="77777777" w:rsidR="006905D4" w:rsidRPr="006905D4" w:rsidRDefault="006905D4" w:rsidP="006905D4">
            <w:pPr>
              <w:spacing w:after="0" w:line="240" w:lineRule="auto"/>
              <w:jc w:val="center"/>
              <w:rPr>
                <w:color w:val="000000"/>
                <w:sz w:val="20"/>
              </w:rPr>
            </w:pPr>
            <w:r w:rsidRPr="006905D4">
              <w:rPr>
                <w:color w:val="000000"/>
                <w:sz w:val="20"/>
              </w:rPr>
              <w:t>16.2</w:t>
            </w:r>
          </w:p>
        </w:tc>
        <w:tc>
          <w:tcPr>
            <w:tcW w:w="1016" w:type="dxa"/>
            <w:tcBorders>
              <w:top w:val="nil"/>
              <w:left w:val="nil"/>
              <w:bottom w:val="single" w:sz="4" w:space="0" w:color="auto"/>
              <w:right w:val="single" w:sz="4" w:space="0" w:color="auto"/>
            </w:tcBorders>
            <w:shd w:val="clear" w:color="auto" w:fill="auto"/>
            <w:vAlign w:val="center"/>
            <w:hideMark/>
          </w:tcPr>
          <w:p w14:paraId="09007272" w14:textId="77777777" w:rsidR="006905D4" w:rsidRPr="006905D4" w:rsidRDefault="006905D4" w:rsidP="006905D4">
            <w:pPr>
              <w:spacing w:after="0" w:line="240" w:lineRule="auto"/>
              <w:jc w:val="center"/>
              <w:rPr>
                <w:color w:val="000000"/>
                <w:sz w:val="20"/>
              </w:rPr>
            </w:pPr>
            <w:r w:rsidRPr="006905D4">
              <w:rPr>
                <w:color w:val="000000"/>
                <w:sz w:val="20"/>
              </w:rPr>
              <w:t>247480</w:t>
            </w:r>
          </w:p>
        </w:tc>
        <w:tc>
          <w:tcPr>
            <w:tcW w:w="927" w:type="dxa"/>
            <w:tcBorders>
              <w:top w:val="nil"/>
              <w:left w:val="nil"/>
              <w:bottom w:val="single" w:sz="4" w:space="0" w:color="auto"/>
              <w:right w:val="single" w:sz="4" w:space="0" w:color="auto"/>
            </w:tcBorders>
            <w:shd w:val="clear" w:color="auto" w:fill="auto"/>
            <w:vAlign w:val="center"/>
            <w:hideMark/>
          </w:tcPr>
          <w:p w14:paraId="7133402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630EF9C" w14:textId="77777777" w:rsidR="006905D4" w:rsidRPr="006905D4" w:rsidRDefault="006905D4" w:rsidP="006905D4">
            <w:pPr>
              <w:spacing w:after="0" w:line="240" w:lineRule="auto"/>
              <w:jc w:val="center"/>
              <w:rPr>
                <w:color w:val="000000"/>
                <w:sz w:val="20"/>
              </w:rPr>
            </w:pPr>
            <w:r w:rsidRPr="006905D4">
              <w:rPr>
                <w:color w:val="000000"/>
                <w:sz w:val="20"/>
              </w:rPr>
              <w:t>City of Rockledge</w:t>
            </w:r>
          </w:p>
        </w:tc>
        <w:tc>
          <w:tcPr>
            <w:tcW w:w="1216" w:type="dxa"/>
            <w:tcBorders>
              <w:top w:val="nil"/>
              <w:left w:val="nil"/>
              <w:bottom w:val="single" w:sz="4" w:space="0" w:color="auto"/>
              <w:right w:val="single" w:sz="4" w:space="0" w:color="auto"/>
            </w:tcBorders>
            <w:shd w:val="clear" w:color="auto" w:fill="auto"/>
            <w:vAlign w:val="center"/>
            <w:hideMark/>
          </w:tcPr>
          <w:p w14:paraId="2E650C9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5A1ADD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0327150"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01A14CD"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139CD31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25AF24D" w14:textId="77777777" w:rsidR="006905D4" w:rsidRPr="006905D4" w:rsidRDefault="006905D4" w:rsidP="006905D4">
            <w:pPr>
              <w:spacing w:after="0" w:line="240" w:lineRule="auto"/>
              <w:jc w:val="center"/>
              <w:rPr>
                <w:color w:val="000000"/>
                <w:sz w:val="20"/>
              </w:rPr>
            </w:pPr>
            <w:r w:rsidRPr="006905D4">
              <w:rPr>
                <w:color w:val="000000"/>
                <w:sz w:val="20"/>
              </w:rPr>
              <w:t>CC-05</w:t>
            </w:r>
          </w:p>
        </w:tc>
        <w:tc>
          <w:tcPr>
            <w:tcW w:w="1483" w:type="dxa"/>
            <w:tcBorders>
              <w:top w:val="nil"/>
              <w:left w:val="nil"/>
              <w:bottom w:val="single" w:sz="4" w:space="0" w:color="auto"/>
              <w:right w:val="single" w:sz="4" w:space="0" w:color="auto"/>
            </w:tcBorders>
            <w:shd w:val="clear" w:color="auto" w:fill="auto"/>
            <w:vAlign w:val="center"/>
            <w:hideMark/>
          </w:tcPr>
          <w:p w14:paraId="760E1863" w14:textId="77777777" w:rsidR="006905D4" w:rsidRPr="006905D4" w:rsidRDefault="006905D4" w:rsidP="006905D4">
            <w:pPr>
              <w:spacing w:after="0" w:line="240" w:lineRule="auto"/>
              <w:jc w:val="center"/>
              <w:rPr>
                <w:color w:val="000000"/>
                <w:sz w:val="20"/>
              </w:rPr>
            </w:pPr>
            <w:r w:rsidRPr="006905D4">
              <w:rPr>
                <w:color w:val="000000"/>
                <w:sz w:val="20"/>
              </w:rPr>
              <w:t>North Brevard Avenue Stormwater Treatment Facility</w:t>
            </w:r>
          </w:p>
        </w:tc>
        <w:tc>
          <w:tcPr>
            <w:tcW w:w="1549" w:type="dxa"/>
            <w:tcBorders>
              <w:top w:val="nil"/>
              <w:left w:val="nil"/>
              <w:bottom w:val="single" w:sz="4" w:space="0" w:color="auto"/>
              <w:right w:val="single" w:sz="4" w:space="0" w:color="auto"/>
            </w:tcBorders>
            <w:shd w:val="clear" w:color="auto" w:fill="auto"/>
            <w:vAlign w:val="center"/>
            <w:hideMark/>
          </w:tcPr>
          <w:p w14:paraId="15CA7273" w14:textId="77777777" w:rsidR="006905D4" w:rsidRPr="006905D4" w:rsidRDefault="006905D4" w:rsidP="006905D4">
            <w:pPr>
              <w:spacing w:after="0" w:line="240" w:lineRule="auto"/>
              <w:jc w:val="center"/>
              <w:rPr>
                <w:color w:val="000000"/>
                <w:sz w:val="20"/>
              </w:rPr>
            </w:pPr>
            <w:r w:rsidRPr="006905D4">
              <w:rPr>
                <w:color w:val="000000"/>
                <w:sz w:val="20"/>
              </w:rPr>
              <w:t>Hydrodynamic separators that remove sediment, trap debris and separate floating oils from runoff.</w:t>
            </w:r>
          </w:p>
        </w:tc>
        <w:tc>
          <w:tcPr>
            <w:tcW w:w="1916" w:type="dxa"/>
            <w:tcBorders>
              <w:top w:val="nil"/>
              <w:left w:val="nil"/>
              <w:bottom w:val="single" w:sz="4" w:space="0" w:color="auto"/>
              <w:right w:val="single" w:sz="4" w:space="0" w:color="auto"/>
            </w:tcBorders>
            <w:shd w:val="clear" w:color="auto" w:fill="auto"/>
            <w:vAlign w:val="center"/>
            <w:hideMark/>
          </w:tcPr>
          <w:p w14:paraId="12956026" w14:textId="77777777" w:rsidR="006905D4" w:rsidRPr="006905D4" w:rsidRDefault="006905D4" w:rsidP="006905D4">
            <w:pPr>
              <w:spacing w:after="0" w:line="240" w:lineRule="auto"/>
              <w:jc w:val="center"/>
              <w:rPr>
                <w:color w:val="000000"/>
                <w:sz w:val="20"/>
              </w:rPr>
            </w:pPr>
            <w:r w:rsidRPr="006905D4">
              <w:rPr>
                <w:color w:val="000000"/>
                <w:sz w:val="20"/>
              </w:rPr>
              <w:t>Hydrodynamic Separators</w:t>
            </w:r>
          </w:p>
        </w:tc>
        <w:tc>
          <w:tcPr>
            <w:tcW w:w="1094" w:type="dxa"/>
            <w:tcBorders>
              <w:top w:val="nil"/>
              <w:left w:val="nil"/>
              <w:bottom w:val="single" w:sz="4" w:space="0" w:color="auto"/>
              <w:right w:val="single" w:sz="4" w:space="0" w:color="auto"/>
            </w:tcBorders>
            <w:shd w:val="clear" w:color="auto" w:fill="auto"/>
            <w:vAlign w:val="center"/>
            <w:hideMark/>
          </w:tcPr>
          <w:p w14:paraId="07965864"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DC9ABDA"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2CD2948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598B9B7" w14:textId="77777777" w:rsidR="006905D4" w:rsidRPr="006905D4" w:rsidRDefault="006905D4" w:rsidP="006905D4">
            <w:pPr>
              <w:spacing w:after="0" w:line="240" w:lineRule="auto"/>
              <w:jc w:val="center"/>
              <w:rPr>
                <w:color w:val="000000"/>
                <w:sz w:val="20"/>
              </w:rPr>
            </w:pPr>
            <w:r w:rsidRPr="006905D4">
              <w:rPr>
                <w:color w:val="000000"/>
                <w:sz w:val="20"/>
              </w:rPr>
              <w:t>1.82407</w:t>
            </w:r>
          </w:p>
        </w:tc>
        <w:tc>
          <w:tcPr>
            <w:tcW w:w="838" w:type="dxa"/>
            <w:tcBorders>
              <w:top w:val="nil"/>
              <w:left w:val="nil"/>
              <w:bottom w:val="single" w:sz="4" w:space="0" w:color="auto"/>
              <w:right w:val="single" w:sz="4" w:space="0" w:color="auto"/>
            </w:tcBorders>
            <w:shd w:val="clear" w:color="auto" w:fill="auto"/>
            <w:vAlign w:val="center"/>
            <w:hideMark/>
          </w:tcPr>
          <w:p w14:paraId="6F195D9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B279DCE" w14:textId="77777777" w:rsidR="006905D4" w:rsidRPr="006905D4" w:rsidRDefault="006905D4" w:rsidP="006905D4">
            <w:pPr>
              <w:spacing w:after="0" w:line="240" w:lineRule="auto"/>
              <w:jc w:val="center"/>
              <w:rPr>
                <w:color w:val="000000"/>
                <w:sz w:val="20"/>
              </w:rPr>
            </w:pPr>
            <w:r w:rsidRPr="006905D4">
              <w:rPr>
                <w:color w:val="000000"/>
                <w:sz w:val="20"/>
              </w:rPr>
              <w:t>11.3</w:t>
            </w:r>
          </w:p>
        </w:tc>
        <w:tc>
          <w:tcPr>
            <w:tcW w:w="1016" w:type="dxa"/>
            <w:tcBorders>
              <w:top w:val="nil"/>
              <w:left w:val="nil"/>
              <w:bottom w:val="single" w:sz="4" w:space="0" w:color="auto"/>
              <w:right w:val="single" w:sz="4" w:space="0" w:color="auto"/>
            </w:tcBorders>
            <w:shd w:val="clear" w:color="auto" w:fill="auto"/>
            <w:vAlign w:val="center"/>
            <w:hideMark/>
          </w:tcPr>
          <w:p w14:paraId="79DDB3B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4945339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7ED8670A" w14:textId="77777777" w:rsidR="006905D4" w:rsidRPr="006905D4" w:rsidRDefault="006905D4" w:rsidP="006905D4">
            <w:pPr>
              <w:spacing w:after="0" w:line="240" w:lineRule="auto"/>
              <w:jc w:val="center"/>
              <w:rPr>
                <w:color w:val="000000"/>
                <w:sz w:val="20"/>
              </w:rPr>
            </w:pPr>
            <w:r w:rsidRPr="006905D4">
              <w:rPr>
                <w:color w:val="000000"/>
                <w:sz w:val="20"/>
              </w:rPr>
              <w:t>City of Titusville</w:t>
            </w:r>
          </w:p>
        </w:tc>
        <w:tc>
          <w:tcPr>
            <w:tcW w:w="1216" w:type="dxa"/>
            <w:tcBorders>
              <w:top w:val="nil"/>
              <w:left w:val="nil"/>
              <w:bottom w:val="single" w:sz="4" w:space="0" w:color="auto"/>
              <w:right w:val="single" w:sz="4" w:space="0" w:color="auto"/>
            </w:tcBorders>
            <w:shd w:val="clear" w:color="auto" w:fill="auto"/>
            <w:vAlign w:val="center"/>
            <w:hideMark/>
          </w:tcPr>
          <w:p w14:paraId="4EF5E64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4A8F8D7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8EC6496" w14:textId="77777777" w:rsidTr="00E86A53">
        <w:trPr>
          <w:cantSplit/>
          <w:trHeight w:val="422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A31B932"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509A704E"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4FD350F4" w14:textId="77777777" w:rsidR="006905D4" w:rsidRPr="006905D4" w:rsidRDefault="006905D4" w:rsidP="006905D4">
            <w:pPr>
              <w:spacing w:after="0" w:line="240" w:lineRule="auto"/>
              <w:jc w:val="center"/>
              <w:rPr>
                <w:color w:val="000000"/>
                <w:sz w:val="20"/>
              </w:rPr>
            </w:pPr>
            <w:r w:rsidRPr="006905D4">
              <w:rPr>
                <w:color w:val="000000"/>
                <w:sz w:val="20"/>
              </w:rPr>
              <w:t>CC-06</w:t>
            </w:r>
          </w:p>
        </w:tc>
        <w:tc>
          <w:tcPr>
            <w:tcW w:w="1483" w:type="dxa"/>
            <w:tcBorders>
              <w:top w:val="nil"/>
              <w:left w:val="nil"/>
              <w:bottom w:val="single" w:sz="4" w:space="0" w:color="auto"/>
              <w:right w:val="single" w:sz="4" w:space="0" w:color="auto"/>
            </w:tcBorders>
            <w:shd w:val="clear" w:color="auto" w:fill="auto"/>
            <w:vAlign w:val="center"/>
            <w:hideMark/>
          </w:tcPr>
          <w:p w14:paraId="78D57AB4" w14:textId="77777777" w:rsidR="006905D4" w:rsidRPr="006905D4" w:rsidRDefault="006905D4" w:rsidP="006905D4">
            <w:pPr>
              <w:spacing w:after="0" w:line="240" w:lineRule="auto"/>
              <w:jc w:val="center"/>
              <w:rPr>
                <w:color w:val="000000"/>
                <w:sz w:val="20"/>
              </w:rPr>
            </w:pPr>
            <w:r w:rsidRPr="006905D4">
              <w:rPr>
                <w:color w:val="000000"/>
                <w:sz w:val="20"/>
              </w:rPr>
              <w:t>North Fiske Stormwater Retention Facility</w:t>
            </w:r>
          </w:p>
        </w:tc>
        <w:tc>
          <w:tcPr>
            <w:tcW w:w="1549" w:type="dxa"/>
            <w:tcBorders>
              <w:top w:val="nil"/>
              <w:left w:val="nil"/>
              <w:bottom w:val="single" w:sz="4" w:space="0" w:color="auto"/>
              <w:right w:val="single" w:sz="4" w:space="0" w:color="auto"/>
            </w:tcBorders>
            <w:shd w:val="clear" w:color="auto" w:fill="auto"/>
            <w:vAlign w:val="center"/>
            <w:hideMark/>
          </w:tcPr>
          <w:p w14:paraId="30D131F8" w14:textId="65720AC4" w:rsidR="006905D4" w:rsidRPr="006905D4" w:rsidRDefault="006905D4" w:rsidP="006905D4">
            <w:pPr>
              <w:spacing w:after="0" w:line="240" w:lineRule="auto"/>
              <w:jc w:val="center"/>
              <w:rPr>
                <w:color w:val="000000"/>
                <w:sz w:val="20"/>
              </w:rPr>
            </w:pPr>
            <w:r w:rsidRPr="006905D4">
              <w:rPr>
                <w:color w:val="000000"/>
                <w:sz w:val="20"/>
              </w:rPr>
              <w:t>Wet detention pond to reduce the discharge of stormwater runoff into surface waters in the state by complete on-site storage.</w:t>
            </w:r>
          </w:p>
        </w:tc>
        <w:tc>
          <w:tcPr>
            <w:tcW w:w="1916" w:type="dxa"/>
            <w:tcBorders>
              <w:top w:val="nil"/>
              <w:left w:val="nil"/>
              <w:bottom w:val="single" w:sz="4" w:space="0" w:color="auto"/>
              <w:right w:val="single" w:sz="4" w:space="0" w:color="auto"/>
            </w:tcBorders>
            <w:shd w:val="clear" w:color="auto" w:fill="auto"/>
            <w:vAlign w:val="center"/>
            <w:hideMark/>
          </w:tcPr>
          <w:p w14:paraId="6476C431" w14:textId="3BFC6290" w:rsidR="006905D4" w:rsidRPr="006905D4" w:rsidRDefault="006905D4" w:rsidP="006905D4">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3B51887B"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EDBA1D"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5809C5CC" w14:textId="77777777" w:rsidR="006905D4" w:rsidRPr="006905D4" w:rsidRDefault="006905D4" w:rsidP="006905D4">
            <w:pPr>
              <w:spacing w:after="0" w:line="240" w:lineRule="auto"/>
              <w:jc w:val="center"/>
              <w:rPr>
                <w:color w:val="000000"/>
                <w:sz w:val="20"/>
              </w:rPr>
            </w:pPr>
            <w:r w:rsidRPr="006905D4">
              <w:rPr>
                <w:color w:val="000000"/>
                <w:sz w:val="20"/>
              </w:rPr>
              <w:t>16.28465</w:t>
            </w:r>
          </w:p>
        </w:tc>
        <w:tc>
          <w:tcPr>
            <w:tcW w:w="1094" w:type="dxa"/>
            <w:tcBorders>
              <w:top w:val="nil"/>
              <w:left w:val="nil"/>
              <w:bottom w:val="single" w:sz="4" w:space="0" w:color="auto"/>
              <w:right w:val="single" w:sz="4" w:space="0" w:color="auto"/>
            </w:tcBorders>
            <w:shd w:val="clear" w:color="auto" w:fill="auto"/>
            <w:vAlign w:val="center"/>
            <w:hideMark/>
          </w:tcPr>
          <w:p w14:paraId="09F60618" w14:textId="77777777" w:rsidR="006905D4" w:rsidRPr="006905D4" w:rsidRDefault="006905D4" w:rsidP="006905D4">
            <w:pPr>
              <w:spacing w:after="0" w:line="240" w:lineRule="auto"/>
              <w:jc w:val="center"/>
              <w:rPr>
                <w:color w:val="000000"/>
                <w:sz w:val="20"/>
              </w:rPr>
            </w:pPr>
            <w:r w:rsidRPr="006905D4">
              <w:rPr>
                <w:color w:val="000000"/>
                <w:sz w:val="20"/>
              </w:rPr>
              <w:t>2.158203</w:t>
            </w:r>
          </w:p>
        </w:tc>
        <w:tc>
          <w:tcPr>
            <w:tcW w:w="838" w:type="dxa"/>
            <w:tcBorders>
              <w:top w:val="nil"/>
              <w:left w:val="nil"/>
              <w:bottom w:val="single" w:sz="4" w:space="0" w:color="auto"/>
              <w:right w:val="single" w:sz="4" w:space="0" w:color="auto"/>
            </w:tcBorders>
            <w:shd w:val="clear" w:color="auto" w:fill="auto"/>
            <w:vAlign w:val="center"/>
            <w:hideMark/>
          </w:tcPr>
          <w:p w14:paraId="3E54782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9930554" w14:textId="77777777" w:rsidR="006905D4" w:rsidRPr="006905D4" w:rsidRDefault="006905D4" w:rsidP="006905D4">
            <w:pPr>
              <w:spacing w:after="0" w:line="240" w:lineRule="auto"/>
              <w:jc w:val="center"/>
              <w:rPr>
                <w:color w:val="000000"/>
                <w:sz w:val="20"/>
              </w:rPr>
            </w:pPr>
            <w:r w:rsidRPr="006905D4">
              <w:rPr>
                <w:color w:val="000000"/>
                <w:sz w:val="20"/>
              </w:rPr>
              <w:t>33.9</w:t>
            </w:r>
          </w:p>
        </w:tc>
        <w:tc>
          <w:tcPr>
            <w:tcW w:w="1016" w:type="dxa"/>
            <w:tcBorders>
              <w:top w:val="nil"/>
              <w:left w:val="nil"/>
              <w:bottom w:val="single" w:sz="4" w:space="0" w:color="auto"/>
              <w:right w:val="single" w:sz="4" w:space="0" w:color="auto"/>
            </w:tcBorders>
            <w:shd w:val="clear" w:color="auto" w:fill="auto"/>
            <w:vAlign w:val="center"/>
            <w:hideMark/>
          </w:tcPr>
          <w:p w14:paraId="28403D16" w14:textId="77777777" w:rsidR="006905D4" w:rsidRPr="006905D4" w:rsidRDefault="006905D4" w:rsidP="006905D4">
            <w:pPr>
              <w:spacing w:after="0" w:line="240" w:lineRule="auto"/>
              <w:jc w:val="center"/>
              <w:rPr>
                <w:color w:val="000000"/>
                <w:sz w:val="20"/>
              </w:rPr>
            </w:pPr>
            <w:r w:rsidRPr="006905D4">
              <w:rPr>
                <w:color w:val="000000"/>
                <w:sz w:val="20"/>
              </w:rPr>
              <w:t>330000</w:t>
            </w:r>
          </w:p>
        </w:tc>
        <w:tc>
          <w:tcPr>
            <w:tcW w:w="927" w:type="dxa"/>
            <w:tcBorders>
              <w:top w:val="nil"/>
              <w:left w:val="nil"/>
              <w:bottom w:val="single" w:sz="4" w:space="0" w:color="auto"/>
              <w:right w:val="single" w:sz="4" w:space="0" w:color="auto"/>
            </w:tcBorders>
            <w:shd w:val="clear" w:color="auto" w:fill="auto"/>
            <w:vAlign w:val="center"/>
            <w:hideMark/>
          </w:tcPr>
          <w:p w14:paraId="4374391A" w14:textId="77777777" w:rsidR="006905D4" w:rsidRPr="006905D4" w:rsidRDefault="006905D4" w:rsidP="006905D4">
            <w:pPr>
              <w:spacing w:after="0" w:line="240" w:lineRule="auto"/>
              <w:jc w:val="center"/>
              <w:rPr>
                <w:color w:val="000000"/>
                <w:sz w:val="20"/>
              </w:rPr>
            </w:pPr>
            <w:r w:rsidRPr="006905D4">
              <w:rPr>
                <w:color w:val="000000"/>
                <w:sz w:val="20"/>
              </w:rPr>
              <w:t>5000</w:t>
            </w:r>
          </w:p>
        </w:tc>
        <w:tc>
          <w:tcPr>
            <w:tcW w:w="1239" w:type="dxa"/>
            <w:tcBorders>
              <w:top w:val="nil"/>
              <w:left w:val="nil"/>
              <w:bottom w:val="single" w:sz="4" w:space="0" w:color="auto"/>
              <w:right w:val="single" w:sz="4" w:space="0" w:color="auto"/>
            </w:tcBorders>
            <w:shd w:val="clear" w:color="auto" w:fill="auto"/>
            <w:vAlign w:val="center"/>
            <w:hideMark/>
          </w:tcPr>
          <w:p w14:paraId="5CBF788E"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3880BED2" w14:textId="77777777" w:rsidR="006905D4" w:rsidRPr="006905D4" w:rsidRDefault="006905D4" w:rsidP="006905D4">
            <w:pPr>
              <w:spacing w:after="0" w:line="240" w:lineRule="auto"/>
              <w:jc w:val="center"/>
              <w:rPr>
                <w:color w:val="000000"/>
                <w:sz w:val="20"/>
              </w:rPr>
            </w:pPr>
            <w:r w:rsidRPr="006905D4">
              <w:rPr>
                <w:color w:val="000000"/>
                <w:sz w:val="20"/>
              </w:rPr>
              <w:t>City - $250,000/ SJRWMD - $250,000</w:t>
            </w:r>
          </w:p>
        </w:tc>
        <w:tc>
          <w:tcPr>
            <w:tcW w:w="1160" w:type="dxa"/>
            <w:tcBorders>
              <w:top w:val="nil"/>
              <w:left w:val="nil"/>
              <w:bottom w:val="single" w:sz="4" w:space="0" w:color="auto"/>
              <w:right w:val="single" w:sz="4" w:space="0" w:color="auto"/>
            </w:tcBorders>
            <w:shd w:val="clear" w:color="auto" w:fill="auto"/>
            <w:vAlign w:val="center"/>
            <w:hideMark/>
          </w:tcPr>
          <w:p w14:paraId="3E2552F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FA54861"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FDB9154"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05631E4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468C7C2E" w14:textId="77777777" w:rsidR="006905D4" w:rsidRPr="006905D4" w:rsidRDefault="006905D4" w:rsidP="006905D4">
            <w:pPr>
              <w:spacing w:after="0" w:line="240" w:lineRule="auto"/>
              <w:jc w:val="center"/>
              <w:rPr>
                <w:color w:val="000000"/>
                <w:sz w:val="20"/>
              </w:rPr>
            </w:pPr>
            <w:r w:rsidRPr="006905D4">
              <w:rPr>
                <w:color w:val="000000"/>
                <w:sz w:val="20"/>
              </w:rPr>
              <w:t>CC-07</w:t>
            </w:r>
          </w:p>
        </w:tc>
        <w:tc>
          <w:tcPr>
            <w:tcW w:w="1483" w:type="dxa"/>
            <w:tcBorders>
              <w:top w:val="nil"/>
              <w:left w:val="nil"/>
              <w:bottom w:val="single" w:sz="4" w:space="0" w:color="auto"/>
              <w:right w:val="single" w:sz="4" w:space="0" w:color="auto"/>
            </w:tcBorders>
            <w:shd w:val="clear" w:color="auto" w:fill="auto"/>
            <w:vAlign w:val="center"/>
            <w:hideMark/>
          </w:tcPr>
          <w:p w14:paraId="1684BF04" w14:textId="77777777" w:rsidR="006905D4" w:rsidRPr="006905D4" w:rsidRDefault="006905D4" w:rsidP="006905D4">
            <w:pPr>
              <w:spacing w:after="0" w:line="240" w:lineRule="auto"/>
              <w:jc w:val="center"/>
              <w:rPr>
                <w:color w:val="000000"/>
                <w:sz w:val="20"/>
              </w:rPr>
            </w:pPr>
            <w:r w:rsidRPr="006905D4">
              <w:rPr>
                <w:color w:val="000000"/>
                <w:sz w:val="20"/>
              </w:rPr>
              <w:t>Suntree Baffle Box #1 on 2116 IRD</w:t>
            </w:r>
          </w:p>
        </w:tc>
        <w:tc>
          <w:tcPr>
            <w:tcW w:w="1549" w:type="dxa"/>
            <w:tcBorders>
              <w:top w:val="nil"/>
              <w:left w:val="nil"/>
              <w:bottom w:val="single" w:sz="4" w:space="0" w:color="auto"/>
              <w:right w:val="single" w:sz="4" w:space="0" w:color="auto"/>
            </w:tcBorders>
            <w:shd w:val="clear" w:color="auto" w:fill="auto"/>
            <w:vAlign w:val="center"/>
            <w:hideMark/>
          </w:tcPr>
          <w:p w14:paraId="7DA0A8CF" w14:textId="77777777" w:rsidR="006905D4" w:rsidRPr="006905D4" w:rsidRDefault="006905D4" w:rsidP="006905D4">
            <w:pPr>
              <w:spacing w:after="0" w:line="240" w:lineRule="auto"/>
              <w:jc w:val="center"/>
              <w:rPr>
                <w:color w:val="000000"/>
                <w:sz w:val="20"/>
              </w:rPr>
            </w:pPr>
            <w:r w:rsidRPr="006905D4">
              <w:rPr>
                <w:color w:val="000000"/>
                <w:sz w:val="20"/>
              </w:rPr>
              <w:t>Capture previously untreated runoff.</w:t>
            </w:r>
          </w:p>
        </w:tc>
        <w:tc>
          <w:tcPr>
            <w:tcW w:w="1916" w:type="dxa"/>
            <w:tcBorders>
              <w:top w:val="nil"/>
              <w:left w:val="nil"/>
              <w:bottom w:val="single" w:sz="4" w:space="0" w:color="auto"/>
              <w:right w:val="single" w:sz="4" w:space="0" w:color="auto"/>
            </w:tcBorders>
            <w:shd w:val="clear" w:color="auto" w:fill="auto"/>
            <w:vAlign w:val="center"/>
            <w:hideMark/>
          </w:tcPr>
          <w:p w14:paraId="1778FB6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752193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39DB7DB"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14A32FD7" w14:textId="77777777" w:rsidR="006905D4" w:rsidRPr="006905D4" w:rsidRDefault="006905D4" w:rsidP="006905D4">
            <w:pPr>
              <w:spacing w:after="0" w:line="240" w:lineRule="auto"/>
              <w:jc w:val="center"/>
              <w:rPr>
                <w:color w:val="000000"/>
                <w:sz w:val="20"/>
              </w:rPr>
            </w:pPr>
            <w:r w:rsidRPr="006905D4">
              <w:rPr>
                <w:color w:val="000000"/>
                <w:sz w:val="20"/>
              </w:rPr>
              <w:t>10.96489</w:t>
            </w:r>
          </w:p>
        </w:tc>
        <w:tc>
          <w:tcPr>
            <w:tcW w:w="1094" w:type="dxa"/>
            <w:tcBorders>
              <w:top w:val="nil"/>
              <w:left w:val="nil"/>
              <w:bottom w:val="single" w:sz="4" w:space="0" w:color="auto"/>
              <w:right w:val="single" w:sz="4" w:space="0" w:color="auto"/>
            </w:tcBorders>
            <w:shd w:val="clear" w:color="auto" w:fill="auto"/>
            <w:vAlign w:val="center"/>
            <w:hideMark/>
          </w:tcPr>
          <w:p w14:paraId="536F186E" w14:textId="77777777" w:rsidR="006905D4" w:rsidRPr="006905D4" w:rsidRDefault="006905D4" w:rsidP="006905D4">
            <w:pPr>
              <w:spacing w:after="0" w:line="240" w:lineRule="auto"/>
              <w:jc w:val="center"/>
              <w:rPr>
                <w:color w:val="000000"/>
                <w:sz w:val="20"/>
              </w:rPr>
            </w:pPr>
            <w:r w:rsidRPr="006905D4">
              <w:rPr>
                <w:color w:val="000000"/>
                <w:sz w:val="20"/>
              </w:rPr>
              <w:t>1.333427</w:t>
            </w:r>
          </w:p>
        </w:tc>
        <w:tc>
          <w:tcPr>
            <w:tcW w:w="838" w:type="dxa"/>
            <w:tcBorders>
              <w:top w:val="nil"/>
              <w:left w:val="nil"/>
              <w:bottom w:val="single" w:sz="4" w:space="0" w:color="auto"/>
              <w:right w:val="single" w:sz="4" w:space="0" w:color="auto"/>
            </w:tcBorders>
            <w:shd w:val="clear" w:color="auto" w:fill="auto"/>
            <w:vAlign w:val="center"/>
            <w:hideMark/>
          </w:tcPr>
          <w:p w14:paraId="68091F2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0FE2524" w14:textId="77777777" w:rsidR="006905D4" w:rsidRPr="006905D4" w:rsidRDefault="006905D4" w:rsidP="006905D4">
            <w:pPr>
              <w:spacing w:after="0" w:line="240" w:lineRule="auto"/>
              <w:jc w:val="center"/>
              <w:rPr>
                <w:color w:val="000000"/>
                <w:sz w:val="20"/>
              </w:rPr>
            </w:pPr>
            <w:r w:rsidRPr="006905D4">
              <w:rPr>
                <w:color w:val="000000"/>
                <w:sz w:val="20"/>
              </w:rPr>
              <w:t>5.9</w:t>
            </w:r>
          </w:p>
        </w:tc>
        <w:tc>
          <w:tcPr>
            <w:tcW w:w="1016" w:type="dxa"/>
            <w:tcBorders>
              <w:top w:val="nil"/>
              <w:left w:val="nil"/>
              <w:bottom w:val="single" w:sz="4" w:space="0" w:color="auto"/>
              <w:right w:val="single" w:sz="4" w:space="0" w:color="auto"/>
            </w:tcBorders>
            <w:shd w:val="clear" w:color="auto" w:fill="auto"/>
            <w:vAlign w:val="center"/>
            <w:hideMark/>
          </w:tcPr>
          <w:p w14:paraId="70E3B276" w14:textId="77777777" w:rsidR="006905D4" w:rsidRPr="006905D4" w:rsidRDefault="006905D4" w:rsidP="006905D4">
            <w:pPr>
              <w:spacing w:after="0" w:line="240" w:lineRule="auto"/>
              <w:jc w:val="center"/>
              <w:rPr>
                <w:color w:val="000000"/>
                <w:sz w:val="20"/>
              </w:rPr>
            </w:pPr>
            <w:r w:rsidRPr="006905D4">
              <w:rPr>
                <w:color w:val="000000"/>
                <w:sz w:val="20"/>
              </w:rPr>
              <w:t>80000</w:t>
            </w:r>
          </w:p>
        </w:tc>
        <w:tc>
          <w:tcPr>
            <w:tcW w:w="927" w:type="dxa"/>
            <w:tcBorders>
              <w:top w:val="nil"/>
              <w:left w:val="nil"/>
              <w:bottom w:val="single" w:sz="4" w:space="0" w:color="auto"/>
              <w:right w:val="single" w:sz="4" w:space="0" w:color="auto"/>
            </w:tcBorders>
            <w:shd w:val="clear" w:color="auto" w:fill="auto"/>
            <w:vAlign w:val="center"/>
            <w:hideMark/>
          </w:tcPr>
          <w:p w14:paraId="6A4257A5" w14:textId="77777777" w:rsidR="006905D4" w:rsidRPr="006905D4" w:rsidRDefault="006905D4" w:rsidP="006905D4">
            <w:pPr>
              <w:spacing w:after="0" w:line="240" w:lineRule="auto"/>
              <w:jc w:val="center"/>
              <w:rPr>
                <w:color w:val="000000"/>
                <w:sz w:val="20"/>
              </w:rPr>
            </w:pPr>
            <w:r w:rsidRPr="006905D4">
              <w:rPr>
                <w:color w:val="000000"/>
                <w:sz w:val="20"/>
              </w:rPr>
              <w:t>3500</w:t>
            </w:r>
          </w:p>
        </w:tc>
        <w:tc>
          <w:tcPr>
            <w:tcW w:w="1239" w:type="dxa"/>
            <w:tcBorders>
              <w:top w:val="nil"/>
              <w:left w:val="nil"/>
              <w:bottom w:val="single" w:sz="4" w:space="0" w:color="auto"/>
              <w:right w:val="single" w:sz="4" w:space="0" w:color="auto"/>
            </w:tcBorders>
            <w:shd w:val="clear" w:color="auto" w:fill="auto"/>
            <w:vAlign w:val="center"/>
            <w:hideMark/>
          </w:tcPr>
          <w:p w14:paraId="0E293BAC"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5EE2EA15" w14:textId="77777777" w:rsidR="006905D4" w:rsidRPr="006905D4" w:rsidRDefault="006905D4" w:rsidP="006905D4">
            <w:pPr>
              <w:spacing w:after="0" w:line="240" w:lineRule="auto"/>
              <w:jc w:val="center"/>
              <w:rPr>
                <w:color w:val="000000"/>
                <w:sz w:val="20"/>
              </w:rPr>
            </w:pPr>
            <w:r w:rsidRPr="006905D4">
              <w:rPr>
                <w:color w:val="000000"/>
                <w:sz w:val="20"/>
              </w:rPr>
              <w:t>City - $40,000</w:t>
            </w:r>
          </w:p>
        </w:tc>
        <w:tc>
          <w:tcPr>
            <w:tcW w:w="1160" w:type="dxa"/>
            <w:tcBorders>
              <w:top w:val="nil"/>
              <w:left w:val="nil"/>
              <w:bottom w:val="single" w:sz="4" w:space="0" w:color="auto"/>
              <w:right w:val="single" w:sz="4" w:space="0" w:color="auto"/>
            </w:tcBorders>
            <w:shd w:val="clear" w:color="auto" w:fill="auto"/>
            <w:vAlign w:val="center"/>
            <w:hideMark/>
          </w:tcPr>
          <w:p w14:paraId="423B151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642FDA4"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2D6AB73"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707C182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3B71436" w14:textId="77777777" w:rsidR="006905D4" w:rsidRPr="006905D4" w:rsidRDefault="006905D4" w:rsidP="006905D4">
            <w:pPr>
              <w:spacing w:after="0" w:line="240" w:lineRule="auto"/>
              <w:jc w:val="center"/>
              <w:rPr>
                <w:color w:val="000000"/>
                <w:sz w:val="20"/>
              </w:rPr>
            </w:pPr>
            <w:r w:rsidRPr="006905D4">
              <w:rPr>
                <w:color w:val="000000"/>
                <w:sz w:val="20"/>
              </w:rPr>
              <w:t>CC-08</w:t>
            </w:r>
          </w:p>
        </w:tc>
        <w:tc>
          <w:tcPr>
            <w:tcW w:w="1483" w:type="dxa"/>
            <w:tcBorders>
              <w:top w:val="nil"/>
              <w:left w:val="nil"/>
              <w:bottom w:val="single" w:sz="4" w:space="0" w:color="auto"/>
              <w:right w:val="single" w:sz="4" w:space="0" w:color="auto"/>
            </w:tcBorders>
            <w:shd w:val="clear" w:color="auto" w:fill="auto"/>
            <w:vAlign w:val="center"/>
            <w:hideMark/>
          </w:tcPr>
          <w:p w14:paraId="018F54A1"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549" w:type="dxa"/>
            <w:tcBorders>
              <w:top w:val="nil"/>
              <w:left w:val="nil"/>
              <w:bottom w:val="single" w:sz="4" w:space="0" w:color="auto"/>
              <w:right w:val="single" w:sz="4" w:space="0" w:color="auto"/>
            </w:tcBorders>
            <w:shd w:val="clear" w:color="auto" w:fill="auto"/>
            <w:vAlign w:val="center"/>
            <w:hideMark/>
          </w:tcPr>
          <w:p w14:paraId="72AE6560" w14:textId="77777777" w:rsidR="006905D4" w:rsidRPr="006905D4" w:rsidRDefault="006905D4" w:rsidP="006905D4">
            <w:pPr>
              <w:spacing w:after="0" w:line="240" w:lineRule="auto"/>
              <w:jc w:val="center"/>
              <w:rPr>
                <w:color w:val="000000"/>
                <w:sz w:val="20"/>
              </w:rPr>
            </w:pPr>
            <w:r w:rsidRPr="006905D4">
              <w:rPr>
                <w:color w:val="000000"/>
                <w:sz w:val="20"/>
              </w:rPr>
              <w:t>Pavement cleaning by sweeping, vacuum, or cleaning.</w:t>
            </w:r>
          </w:p>
        </w:tc>
        <w:tc>
          <w:tcPr>
            <w:tcW w:w="1916" w:type="dxa"/>
            <w:tcBorders>
              <w:top w:val="nil"/>
              <w:left w:val="nil"/>
              <w:bottom w:val="single" w:sz="4" w:space="0" w:color="auto"/>
              <w:right w:val="single" w:sz="4" w:space="0" w:color="auto"/>
            </w:tcBorders>
            <w:shd w:val="clear" w:color="auto" w:fill="auto"/>
            <w:vAlign w:val="center"/>
            <w:hideMark/>
          </w:tcPr>
          <w:p w14:paraId="2773F942"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272E0EDA"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2CFC8BA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F873473" w14:textId="77777777" w:rsidR="006905D4" w:rsidRPr="006905D4" w:rsidRDefault="006905D4" w:rsidP="006905D4">
            <w:pPr>
              <w:spacing w:after="0" w:line="240" w:lineRule="auto"/>
              <w:jc w:val="center"/>
              <w:rPr>
                <w:color w:val="000000"/>
                <w:sz w:val="20"/>
              </w:rPr>
            </w:pPr>
            <w:r w:rsidRPr="006905D4">
              <w:rPr>
                <w:color w:val="000000"/>
                <w:sz w:val="20"/>
              </w:rPr>
              <w:t>405</w:t>
            </w:r>
          </w:p>
        </w:tc>
        <w:tc>
          <w:tcPr>
            <w:tcW w:w="1094" w:type="dxa"/>
            <w:tcBorders>
              <w:top w:val="nil"/>
              <w:left w:val="nil"/>
              <w:bottom w:val="single" w:sz="4" w:space="0" w:color="auto"/>
              <w:right w:val="single" w:sz="4" w:space="0" w:color="auto"/>
            </w:tcBorders>
            <w:shd w:val="clear" w:color="auto" w:fill="auto"/>
            <w:vAlign w:val="center"/>
            <w:hideMark/>
          </w:tcPr>
          <w:p w14:paraId="30F4205B" w14:textId="77777777" w:rsidR="006905D4" w:rsidRPr="006905D4" w:rsidRDefault="006905D4" w:rsidP="006905D4">
            <w:pPr>
              <w:spacing w:after="0" w:line="240" w:lineRule="auto"/>
              <w:jc w:val="center"/>
              <w:rPr>
                <w:color w:val="000000"/>
                <w:sz w:val="20"/>
              </w:rPr>
            </w:pPr>
            <w:r w:rsidRPr="006905D4">
              <w:rPr>
                <w:color w:val="000000"/>
                <w:sz w:val="20"/>
              </w:rPr>
              <w:t>260</w:t>
            </w:r>
          </w:p>
        </w:tc>
        <w:tc>
          <w:tcPr>
            <w:tcW w:w="838" w:type="dxa"/>
            <w:tcBorders>
              <w:top w:val="nil"/>
              <w:left w:val="nil"/>
              <w:bottom w:val="single" w:sz="4" w:space="0" w:color="auto"/>
              <w:right w:val="single" w:sz="4" w:space="0" w:color="auto"/>
            </w:tcBorders>
            <w:shd w:val="clear" w:color="auto" w:fill="auto"/>
            <w:vAlign w:val="center"/>
            <w:hideMark/>
          </w:tcPr>
          <w:p w14:paraId="208A113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BC3096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344C8484" w14:textId="77777777" w:rsidR="006905D4" w:rsidRPr="006905D4" w:rsidRDefault="006905D4" w:rsidP="006905D4">
            <w:pPr>
              <w:spacing w:after="0" w:line="240" w:lineRule="auto"/>
              <w:jc w:val="center"/>
              <w:rPr>
                <w:color w:val="000000"/>
                <w:sz w:val="20"/>
              </w:rPr>
            </w:pPr>
            <w:r w:rsidRPr="006905D4">
              <w:rPr>
                <w:color w:val="000000"/>
                <w:sz w:val="20"/>
              </w:rPr>
              <w:t>80000</w:t>
            </w:r>
          </w:p>
        </w:tc>
        <w:tc>
          <w:tcPr>
            <w:tcW w:w="927" w:type="dxa"/>
            <w:tcBorders>
              <w:top w:val="nil"/>
              <w:left w:val="nil"/>
              <w:bottom w:val="single" w:sz="4" w:space="0" w:color="auto"/>
              <w:right w:val="single" w:sz="4" w:space="0" w:color="auto"/>
            </w:tcBorders>
            <w:shd w:val="clear" w:color="auto" w:fill="auto"/>
            <w:vAlign w:val="center"/>
            <w:hideMark/>
          </w:tcPr>
          <w:p w14:paraId="76849C88" w14:textId="77777777" w:rsidR="006905D4" w:rsidRPr="006905D4" w:rsidRDefault="006905D4" w:rsidP="006905D4">
            <w:pPr>
              <w:spacing w:after="0" w:line="240" w:lineRule="auto"/>
              <w:jc w:val="center"/>
              <w:rPr>
                <w:color w:val="000000"/>
                <w:sz w:val="20"/>
              </w:rPr>
            </w:pPr>
            <w:r w:rsidRPr="006905D4">
              <w:rPr>
                <w:color w:val="000000"/>
                <w:sz w:val="20"/>
              </w:rPr>
              <w:t>100000</w:t>
            </w:r>
          </w:p>
        </w:tc>
        <w:tc>
          <w:tcPr>
            <w:tcW w:w="1239" w:type="dxa"/>
            <w:tcBorders>
              <w:top w:val="nil"/>
              <w:left w:val="nil"/>
              <w:bottom w:val="single" w:sz="4" w:space="0" w:color="auto"/>
              <w:right w:val="single" w:sz="4" w:space="0" w:color="auto"/>
            </w:tcBorders>
            <w:shd w:val="clear" w:color="auto" w:fill="auto"/>
            <w:vAlign w:val="center"/>
            <w:hideMark/>
          </w:tcPr>
          <w:p w14:paraId="587612C7"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44BB426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EEFF2D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0FDA8FB"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3093B85"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543D26F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490CE723" w14:textId="77777777" w:rsidR="006905D4" w:rsidRPr="006905D4" w:rsidRDefault="006905D4" w:rsidP="006905D4">
            <w:pPr>
              <w:spacing w:after="0" w:line="240" w:lineRule="auto"/>
              <w:jc w:val="center"/>
              <w:rPr>
                <w:color w:val="000000"/>
                <w:sz w:val="20"/>
              </w:rPr>
            </w:pPr>
            <w:r w:rsidRPr="006905D4">
              <w:rPr>
                <w:color w:val="000000"/>
                <w:sz w:val="20"/>
              </w:rPr>
              <w:t>CC-09</w:t>
            </w:r>
          </w:p>
        </w:tc>
        <w:tc>
          <w:tcPr>
            <w:tcW w:w="1483" w:type="dxa"/>
            <w:tcBorders>
              <w:top w:val="nil"/>
              <w:left w:val="nil"/>
              <w:bottom w:val="single" w:sz="4" w:space="0" w:color="auto"/>
              <w:right w:val="single" w:sz="4" w:space="0" w:color="auto"/>
            </w:tcBorders>
            <w:shd w:val="clear" w:color="auto" w:fill="auto"/>
            <w:vAlign w:val="center"/>
            <w:hideMark/>
          </w:tcPr>
          <w:p w14:paraId="0F0C0AE6" w14:textId="77777777" w:rsidR="006905D4" w:rsidRPr="006905D4" w:rsidRDefault="006905D4" w:rsidP="006905D4">
            <w:pPr>
              <w:spacing w:after="0" w:line="240" w:lineRule="auto"/>
              <w:jc w:val="center"/>
              <w:rPr>
                <w:color w:val="000000"/>
                <w:sz w:val="20"/>
              </w:rPr>
            </w:pPr>
            <w:r w:rsidRPr="006905D4">
              <w:rPr>
                <w:color w:val="000000"/>
                <w:sz w:val="20"/>
              </w:rPr>
              <w:t>Bracco Supplemental Water Supply</w:t>
            </w:r>
          </w:p>
        </w:tc>
        <w:tc>
          <w:tcPr>
            <w:tcW w:w="1549" w:type="dxa"/>
            <w:tcBorders>
              <w:top w:val="nil"/>
              <w:left w:val="nil"/>
              <w:bottom w:val="single" w:sz="4" w:space="0" w:color="auto"/>
              <w:right w:val="single" w:sz="4" w:space="0" w:color="auto"/>
            </w:tcBorders>
            <w:shd w:val="clear" w:color="auto" w:fill="auto"/>
            <w:vAlign w:val="center"/>
            <w:hideMark/>
          </w:tcPr>
          <w:p w14:paraId="5C0AE395" w14:textId="77777777" w:rsidR="006905D4" w:rsidRPr="006905D4" w:rsidRDefault="006905D4" w:rsidP="006905D4">
            <w:pPr>
              <w:spacing w:after="0" w:line="240" w:lineRule="auto"/>
              <w:jc w:val="center"/>
              <w:rPr>
                <w:color w:val="000000"/>
                <w:sz w:val="20"/>
              </w:rPr>
            </w:pPr>
            <w:r w:rsidRPr="006905D4">
              <w:rPr>
                <w:color w:val="000000"/>
                <w:sz w:val="20"/>
              </w:rPr>
              <w:t>Joint project with the WWTP to provide reclaimed water.</w:t>
            </w:r>
          </w:p>
        </w:tc>
        <w:tc>
          <w:tcPr>
            <w:tcW w:w="1916" w:type="dxa"/>
            <w:tcBorders>
              <w:top w:val="nil"/>
              <w:left w:val="nil"/>
              <w:bottom w:val="single" w:sz="4" w:space="0" w:color="auto"/>
              <w:right w:val="single" w:sz="4" w:space="0" w:color="auto"/>
            </w:tcBorders>
            <w:shd w:val="clear" w:color="auto" w:fill="auto"/>
            <w:vAlign w:val="center"/>
            <w:hideMark/>
          </w:tcPr>
          <w:p w14:paraId="28C9B6A7" w14:textId="77777777" w:rsidR="006905D4" w:rsidRPr="006905D4" w:rsidRDefault="006905D4" w:rsidP="006905D4">
            <w:pPr>
              <w:spacing w:after="0" w:line="240" w:lineRule="auto"/>
              <w:jc w:val="center"/>
              <w:rPr>
                <w:color w:val="000000"/>
                <w:sz w:val="20"/>
              </w:rPr>
            </w:pPr>
            <w:r w:rsidRPr="006905D4">
              <w:rPr>
                <w:color w:val="000000"/>
                <w:sz w:val="20"/>
              </w:rPr>
              <w:t>WWTF Diversion to Reuse</w:t>
            </w:r>
          </w:p>
        </w:tc>
        <w:tc>
          <w:tcPr>
            <w:tcW w:w="1094" w:type="dxa"/>
            <w:tcBorders>
              <w:top w:val="nil"/>
              <w:left w:val="nil"/>
              <w:bottom w:val="single" w:sz="4" w:space="0" w:color="auto"/>
              <w:right w:val="single" w:sz="4" w:space="0" w:color="auto"/>
            </w:tcBorders>
            <w:shd w:val="clear" w:color="auto" w:fill="auto"/>
            <w:vAlign w:val="center"/>
            <w:hideMark/>
          </w:tcPr>
          <w:p w14:paraId="5D70F13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0E3C9CA"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4DC1244C" w14:textId="77777777" w:rsidR="006905D4" w:rsidRPr="006905D4" w:rsidRDefault="006905D4" w:rsidP="006905D4">
            <w:pPr>
              <w:spacing w:after="0" w:line="240" w:lineRule="auto"/>
              <w:jc w:val="center"/>
              <w:rPr>
                <w:color w:val="000000"/>
                <w:sz w:val="20"/>
              </w:rPr>
            </w:pPr>
            <w:r w:rsidRPr="006905D4">
              <w:rPr>
                <w:color w:val="000000"/>
                <w:sz w:val="20"/>
              </w:rPr>
              <w:t>1102.896</w:t>
            </w:r>
          </w:p>
        </w:tc>
        <w:tc>
          <w:tcPr>
            <w:tcW w:w="1094" w:type="dxa"/>
            <w:tcBorders>
              <w:top w:val="nil"/>
              <w:left w:val="nil"/>
              <w:bottom w:val="single" w:sz="4" w:space="0" w:color="auto"/>
              <w:right w:val="single" w:sz="4" w:space="0" w:color="auto"/>
            </w:tcBorders>
            <w:shd w:val="clear" w:color="auto" w:fill="auto"/>
            <w:vAlign w:val="center"/>
            <w:hideMark/>
          </w:tcPr>
          <w:p w14:paraId="059A5041" w14:textId="77777777" w:rsidR="006905D4" w:rsidRPr="006905D4" w:rsidRDefault="006905D4" w:rsidP="006905D4">
            <w:pPr>
              <w:spacing w:after="0" w:line="240" w:lineRule="auto"/>
              <w:jc w:val="center"/>
              <w:rPr>
                <w:color w:val="000000"/>
                <w:sz w:val="20"/>
              </w:rPr>
            </w:pPr>
            <w:r w:rsidRPr="006905D4">
              <w:rPr>
                <w:color w:val="000000"/>
                <w:sz w:val="20"/>
              </w:rPr>
              <w:t>107.7542</w:t>
            </w:r>
          </w:p>
        </w:tc>
        <w:tc>
          <w:tcPr>
            <w:tcW w:w="838" w:type="dxa"/>
            <w:tcBorders>
              <w:top w:val="nil"/>
              <w:left w:val="nil"/>
              <w:bottom w:val="single" w:sz="4" w:space="0" w:color="auto"/>
              <w:right w:val="single" w:sz="4" w:space="0" w:color="auto"/>
            </w:tcBorders>
            <w:shd w:val="clear" w:color="auto" w:fill="auto"/>
            <w:vAlign w:val="center"/>
            <w:hideMark/>
          </w:tcPr>
          <w:p w14:paraId="0C057C8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986C8E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2D6A79A" w14:textId="77777777" w:rsidR="006905D4" w:rsidRPr="006905D4" w:rsidRDefault="006905D4" w:rsidP="006905D4">
            <w:pPr>
              <w:spacing w:after="0" w:line="240" w:lineRule="auto"/>
              <w:jc w:val="center"/>
              <w:rPr>
                <w:color w:val="000000"/>
                <w:sz w:val="20"/>
              </w:rPr>
            </w:pPr>
            <w:r w:rsidRPr="006905D4">
              <w:rPr>
                <w:color w:val="000000"/>
                <w:sz w:val="20"/>
              </w:rPr>
              <w:t>1200000</w:t>
            </w:r>
          </w:p>
        </w:tc>
        <w:tc>
          <w:tcPr>
            <w:tcW w:w="927" w:type="dxa"/>
            <w:tcBorders>
              <w:top w:val="nil"/>
              <w:left w:val="nil"/>
              <w:bottom w:val="single" w:sz="4" w:space="0" w:color="auto"/>
              <w:right w:val="single" w:sz="4" w:space="0" w:color="auto"/>
            </w:tcBorders>
            <w:shd w:val="clear" w:color="auto" w:fill="auto"/>
            <w:vAlign w:val="center"/>
            <w:hideMark/>
          </w:tcPr>
          <w:p w14:paraId="0FE89CA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9CFA1F7"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5D856A01" w14:textId="77777777" w:rsidR="006905D4" w:rsidRPr="006905D4" w:rsidRDefault="006905D4" w:rsidP="006905D4">
            <w:pPr>
              <w:spacing w:after="0" w:line="240" w:lineRule="auto"/>
              <w:jc w:val="center"/>
              <w:rPr>
                <w:color w:val="000000"/>
                <w:sz w:val="20"/>
              </w:rPr>
            </w:pPr>
            <w:r w:rsidRPr="006905D4">
              <w:rPr>
                <w:color w:val="000000"/>
                <w:sz w:val="20"/>
              </w:rPr>
              <w:t>City - $250,000</w:t>
            </w:r>
          </w:p>
        </w:tc>
        <w:tc>
          <w:tcPr>
            <w:tcW w:w="1160" w:type="dxa"/>
            <w:tcBorders>
              <w:top w:val="nil"/>
              <w:left w:val="nil"/>
              <w:bottom w:val="single" w:sz="4" w:space="0" w:color="auto"/>
              <w:right w:val="single" w:sz="4" w:space="0" w:color="auto"/>
            </w:tcBorders>
            <w:shd w:val="clear" w:color="auto" w:fill="auto"/>
            <w:vAlign w:val="center"/>
            <w:hideMark/>
          </w:tcPr>
          <w:p w14:paraId="62408A1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82CCAEF"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E489A38"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42514BE8" w14:textId="77777777" w:rsidR="006905D4" w:rsidRPr="006905D4" w:rsidRDefault="006905D4" w:rsidP="006905D4">
            <w:pPr>
              <w:spacing w:after="0" w:line="240" w:lineRule="auto"/>
              <w:jc w:val="center"/>
              <w:rPr>
                <w:color w:val="000000"/>
                <w:sz w:val="20"/>
              </w:rPr>
            </w:pPr>
            <w:r w:rsidRPr="006905D4">
              <w:rPr>
                <w:color w:val="000000"/>
                <w:sz w:val="20"/>
              </w:rPr>
              <w:t>Community Development Block Grant (CDBG)</w:t>
            </w:r>
          </w:p>
        </w:tc>
        <w:tc>
          <w:tcPr>
            <w:tcW w:w="1117" w:type="dxa"/>
            <w:tcBorders>
              <w:top w:val="nil"/>
              <w:left w:val="nil"/>
              <w:bottom w:val="single" w:sz="4" w:space="0" w:color="auto"/>
              <w:right w:val="single" w:sz="4" w:space="0" w:color="auto"/>
            </w:tcBorders>
            <w:shd w:val="clear" w:color="auto" w:fill="auto"/>
            <w:vAlign w:val="center"/>
            <w:hideMark/>
          </w:tcPr>
          <w:p w14:paraId="43D9DCF8" w14:textId="77777777" w:rsidR="006905D4" w:rsidRPr="006905D4" w:rsidRDefault="006905D4" w:rsidP="006905D4">
            <w:pPr>
              <w:spacing w:after="0" w:line="240" w:lineRule="auto"/>
              <w:jc w:val="center"/>
              <w:rPr>
                <w:color w:val="000000"/>
                <w:sz w:val="20"/>
              </w:rPr>
            </w:pPr>
            <w:r w:rsidRPr="006905D4">
              <w:rPr>
                <w:color w:val="000000"/>
                <w:sz w:val="20"/>
              </w:rPr>
              <w:t>CC-10</w:t>
            </w:r>
          </w:p>
        </w:tc>
        <w:tc>
          <w:tcPr>
            <w:tcW w:w="1483" w:type="dxa"/>
            <w:tcBorders>
              <w:top w:val="nil"/>
              <w:left w:val="nil"/>
              <w:bottom w:val="single" w:sz="4" w:space="0" w:color="auto"/>
              <w:right w:val="single" w:sz="4" w:space="0" w:color="auto"/>
            </w:tcBorders>
            <w:shd w:val="clear" w:color="auto" w:fill="auto"/>
            <w:vAlign w:val="center"/>
            <w:hideMark/>
          </w:tcPr>
          <w:p w14:paraId="17FF0032" w14:textId="77777777" w:rsidR="006905D4" w:rsidRPr="006905D4" w:rsidRDefault="006905D4" w:rsidP="006905D4">
            <w:pPr>
              <w:spacing w:after="0" w:line="240" w:lineRule="auto"/>
              <w:jc w:val="center"/>
              <w:rPr>
                <w:color w:val="000000"/>
                <w:sz w:val="20"/>
              </w:rPr>
            </w:pPr>
            <w:r w:rsidRPr="006905D4">
              <w:rPr>
                <w:color w:val="000000"/>
                <w:sz w:val="20"/>
              </w:rPr>
              <w:t>Diamond Square Stormwater Improvements</w:t>
            </w:r>
          </w:p>
        </w:tc>
        <w:tc>
          <w:tcPr>
            <w:tcW w:w="1549" w:type="dxa"/>
            <w:tcBorders>
              <w:top w:val="nil"/>
              <w:left w:val="nil"/>
              <w:bottom w:val="single" w:sz="4" w:space="0" w:color="auto"/>
              <w:right w:val="single" w:sz="4" w:space="0" w:color="auto"/>
            </w:tcBorders>
            <w:shd w:val="clear" w:color="auto" w:fill="auto"/>
            <w:vAlign w:val="center"/>
            <w:hideMark/>
          </w:tcPr>
          <w:p w14:paraId="2CB7396F" w14:textId="77777777" w:rsidR="006905D4" w:rsidRPr="006905D4" w:rsidRDefault="006905D4" w:rsidP="006905D4">
            <w:pPr>
              <w:spacing w:after="0" w:line="240" w:lineRule="auto"/>
              <w:jc w:val="center"/>
              <w:rPr>
                <w:color w:val="000000"/>
                <w:sz w:val="20"/>
              </w:rPr>
            </w:pPr>
            <w:r w:rsidRPr="006905D4">
              <w:rPr>
                <w:color w:val="000000"/>
                <w:sz w:val="20"/>
              </w:rPr>
              <w:t>Retrofit existing storm sewer in Dimond Square, including the construction of a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0C2324CE"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B479F4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5B5E8E4" w14:textId="77777777" w:rsidR="006905D4" w:rsidRPr="006905D4" w:rsidRDefault="006905D4" w:rsidP="006905D4">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6EB44FF6" w14:textId="77777777" w:rsidR="006905D4" w:rsidRPr="006905D4" w:rsidRDefault="006905D4" w:rsidP="006905D4">
            <w:pPr>
              <w:spacing w:after="0" w:line="240" w:lineRule="auto"/>
              <w:jc w:val="center"/>
              <w:rPr>
                <w:color w:val="000000"/>
                <w:sz w:val="20"/>
              </w:rPr>
            </w:pPr>
            <w:r w:rsidRPr="006905D4">
              <w:rPr>
                <w:color w:val="000000"/>
                <w:sz w:val="20"/>
              </w:rPr>
              <w:t>41.03529</w:t>
            </w:r>
          </w:p>
        </w:tc>
        <w:tc>
          <w:tcPr>
            <w:tcW w:w="1094" w:type="dxa"/>
            <w:tcBorders>
              <w:top w:val="nil"/>
              <w:left w:val="nil"/>
              <w:bottom w:val="single" w:sz="4" w:space="0" w:color="auto"/>
              <w:right w:val="single" w:sz="4" w:space="0" w:color="auto"/>
            </w:tcBorders>
            <w:shd w:val="clear" w:color="auto" w:fill="auto"/>
            <w:vAlign w:val="center"/>
            <w:hideMark/>
          </w:tcPr>
          <w:p w14:paraId="166C881B" w14:textId="77777777" w:rsidR="006905D4" w:rsidRPr="006905D4" w:rsidRDefault="006905D4" w:rsidP="006905D4">
            <w:pPr>
              <w:spacing w:after="0" w:line="240" w:lineRule="auto"/>
              <w:jc w:val="center"/>
              <w:rPr>
                <w:color w:val="000000"/>
                <w:sz w:val="20"/>
              </w:rPr>
            </w:pPr>
            <w:r w:rsidRPr="006905D4">
              <w:rPr>
                <w:color w:val="000000"/>
                <w:sz w:val="20"/>
              </w:rPr>
              <w:t>4.216735</w:t>
            </w:r>
          </w:p>
        </w:tc>
        <w:tc>
          <w:tcPr>
            <w:tcW w:w="838" w:type="dxa"/>
            <w:tcBorders>
              <w:top w:val="nil"/>
              <w:left w:val="nil"/>
              <w:bottom w:val="single" w:sz="4" w:space="0" w:color="auto"/>
              <w:right w:val="single" w:sz="4" w:space="0" w:color="auto"/>
            </w:tcBorders>
            <w:shd w:val="clear" w:color="auto" w:fill="auto"/>
            <w:vAlign w:val="center"/>
            <w:hideMark/>
          </w:tcPr>
          <w:p w14:paraId="5CAE317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1ACDB9B" w14:textId="77777777" w:rsidR="006905D4" w:rsidRPr="006905D4" w:rsidRDefault="006905D4" w:rsidP="006905D4">
            <w:pPr>
              <w:spacing w:after="0" w:line="240" w:lineRule="auto"/>
              <w:jc w:val="center"/>
              <w:rPr>
                <w:color w:val="000000"/>
                <w:sz w:val="20"/>
              </w:rPr>
            </w:pPr>
            <w:r w:rsidRPr="006905D4">
              <w:rPr>
                <w:color w:val="000000"/>
                <w:sz w:val="20"/>
              </w:rPr>
              <w:t>98.69961</w:t>
            </w:r>
          </w:p>
        </w:tc>
        <w:tc>
          <w:tcPr>
            <w:tcW w:w="1016" w:type="dxa"/>
            <w:tcBorders>
              <w:top w:val="nil"/>
              <w:left w:val="nil"/>
              <w:bottom w:val="single" w:sz="4" w:space="0" w:color="auto"/>
              <w:right w:val="single" w:sz="4" w:space="0" w:color="auto"/>
            </w:tcBorders>
            <w:shd w:val="clear" w:color="auto" w:fill="auto"/>
            <w:vAlign w:val="center"/>
            <w:hideMark/>
          </w:tcPr>
          <w:p w14:paraId="7F718B51" w14:textId="77777777" w:rsidR="006905D4" w:rsidRPr="006905D4" w:rsidRDefault="006905D4" w:rsidP="006905D4">
            <w:pPr>
              <w:spacing w:after="0" w:line="240" w:lineRule="auto"/>
              <w:jc w:val="center"/>
              <w:rPr>
                <w:color w:val="000000"/>
                <w:sz w:val="20"/>
              </w:rPr>
            </w:pPr>
            <w:r w:rsidRPr="006905D4">
              <w:rPr>
                <w:color w:val="000000"/>
                <w:sz w:val="20"/>
              </w:rPr>
              <w:t>210000</w:t>
            </w:r>
          </w:p>
        </w:tc>
        <w:tc>
          <w:tcPr>
            <w:tcW w:w="927" w:type="dxa"/>
            <w:tcBorders>
              <w:top w:val="nil"/>
              <w:left w:val="nil"/>
              <w:bottom w:val="single" w:sz="4" w:space="0" w:color="auto"/>
              <w:right w:val="single" w:sz="4" w:space="0" w:color="auto"/>
            </w:tcBorders>
            <w:shd w:val="clear" w:color="auto" w:fill="auto"/>
            <w:vAlign w:val="center"/>
            <w:hideMark/>
          </w:tcPr>
          <w:p w14:paraId="41FAA39A" w14:textId="77777777" w:rsidR="006905D4" w:rsidRPr="006905D4" w:rsidRDefault="006905D4" w:rsidP="006905D4">
            <w:pPr>
              <w:spacing w:after="0" w:line="240" w:lineRule="auto"/>
              <w:jc w:val="center"/>
              <w:rPr>
                <w:color w:val="000000"/>
                <w:sz w:val="20"/>
              </w:rPr>
            </w:pPr>
            <w:r w:rsidRPr="006905D4">
              <w:rPr>
                <w:color w:val="000000"/>
                <w:sz w:val="20"/>
              </w:rPr>
              <w:t>2500</w:t>
            </w:r>
          </w:p>
        </w:tc>
        <w:tc>
          <w:tcPr>
            <w:tcW w:w="1239" w:type="dxa"/>
            <w:tcBorders>
              <w:top w:val="nil"/>
              <w:left w:val="nil"/>
              <w:bottom w:val="single" w:sz="4" w:space="0" w:color="auto"/>
              <w:right w:val="single" w:sz="4" w:space="0" w:color="auto"/>
            </w:tcBorders>
            <w:shd w:val="clear" w:color="auto" w:fill="auto"/>
            <w:vAlign w:val="center"/>
            <w:hideMark/>
          </w:tcPr>
          <w:p w14:paraId="47632A7B"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42617ADD" w14:textId="77777777" w:rsidR="006905D4" w:rsidRPr="006905D4" w:rsidRDefault="006905D4" w:rsidP="006905D4">
            <w:pPr>
              <w:spacing w:after="0" w:line="240" w:lineRule="auto"/>
              <w:jc w:val="center"/>
              <w:rPr>
                <w:color w:val="000000"/>
                <w:sz w:val="20"/>
              </w:rPr>
            </w:pPr>
            <w:r w:rsidRPr="006905D4">
              <w:rPr>
                <w:color w:val="000000"/>
                <w:sz w:val="20"/>
              </w:rPr>
              <w:t>City - $450,000</w:t>
            </w:r>
          </w:p>
        </w:tc>
        <w:tc>
          <w:tcPr>
            <w:tcW w:w="1160" w:type="dxa"/>
            <w:tcBorders>
              <w:top w:val="nil"/>
              <w:left w:val="nil"/>
              <w:bottom w:val="single" w:sz="4" w:space="0" w:color="auto"/>
              <w:right w:val="single" w:sz="4" w:space="0" w:color="auto"/>
            </w:tcBorders>
            <w:shd w:val="clear" w:color="auto" w:fill="auto"/>
            <w:vAlign w:val="center"/>
            <w:hideMark/>
          </w:tcPr>
          <w:p w14:paraId="30B3436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74AC282" w14:textId="77777777" w:rsidTr="007F3573">
        <w:trPr>
          <w:cantSplit/>
          <w:trHeight w:val="5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97225D8"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4B227BF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4FAFB9E" w14:textId="77777777" w:rsidR="006905D4" w:rsidRPr="006905D4" w:rsidRDefault="006905D4" w:rsidP="006905D4">
            <w:pPr>
              <w:spacing w:after="0" w:line="240" w:lineRule="auto"/>
              <w:jc w:val="center"/>
              <w:rPr>
                <w:color w:val="000000"/>
                <w:sz w:val="20"/>
              </w:rPr>
            </w:pPr>
            <w:r w:rsidRPr="006905D4">
              <w:rPr>
                <w:color w:val="000000"/>
                <w:sz w:val="20"/>
              </w:rPr>
              <w:t>CC-11</w:t>
            </w:r>
          </w:p>
        </w:tc>
        <w:tc>
          <w:tcPr>
            <w:tcW w:w="1483" w:type="dxa"/>
            <w:tcBorders>
              <w:top w:val="nil"/>
              <w:left w:val="nil"/>
              <w:bottom w:val="single" w:sz="4" w:space="0" w:color="auto"/>
              <w:right w:val="single" w:sz="4" w:space="0" w:color="auto"/>
            </w:tcBorders>
            <w:shd w:val="clear" w:color="auto" w:fill="auto"/>
            <w:vAlign w:val="center"/>
            <w:hideMark/>
          </w:tcPr>
          <w:p w14:paraId="2B938F0D"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56E3B778" w14:textId="77777777" w:rsidR="006905D4" w:rsidRPr="006905D4" w:rsidRDefault="006905D4" w:rsidP="006905D4">
            <w:pPr>
              <w:spacing w:after="0" w:line="240" w:lineRule="auto"/>
              <w:jc w:val="center"/>
              <w:rPr>
                <w:color w:val="000000"/>
                <w:sz w:val="20"/>
              </w:rPr>
            </w:pPr>
            <w:r w:rsidRPr="006905D4">
              <w:rPr>
                <w:color w:val="000000"/>
                <w:sz w:val="20"/>
              </w:rPr>
              <w:t>Fertilizer ordinance.</w:t>
            </w:r>
          </w:p>
        </w:tc>
        <w:tc>
          <w:tcPr>
            <w:tcW w:w="1916" w:type="dxa"/>
            <w:tcBorders>
              <w:top w:val="nil"/>
              <w:left w:val="nil"/>
              <w:bottom w:val="single" w:sz="4" w:space="0" w:color="auto"/>
              <w:right w:val="single" w:sz="4" w:space="0" w:color="auto"/>
            </w:tcBorders>
            <w:shd w:val="clear" w:color="auto" w:fill="auto"/>
            <w:vAlign w:val="center"/>
            <w:hideMark/>
          </w:tcPr>
          <w:p w14:paraId="790256F3"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9CE98BE"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35C6A39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07EA748" w14:textId="77777777" w:rsidR="006905D4" w:rsidRPr="006905D4" w:rsidRDefault="006905D4" w:rsidP="006905D4">
            <w:pPr>
              <w:spacing w:after="0" w:line="240" w:lineRule="auto"/>
              <w:jc w:val="center"/>
              <w:rPr>
                <w:color w:val="000000"/>
                <w:sz w:val="20"/>
              </w:rPr>
            </w:pPr>
            <w:r w:rsidRPr="006905D4">
              <w:rPr>
                <w:color w:val="000000"/>
                <w:sz w:val="20"/>
              </w:rPr>
              <w:t>636.615</w:t>
            </w:r>
          </w:p>
        </w:tc>
        <w:tc>
          <w:tcPr>
            <w:tcW w:w="1094" w:type="dxa"/>
            <w:tcBorders>
              <w:top w:val="nil"/>
              <w:left w:val="nil"/>
              <w:bottom w:val="single" w:sz="4" w:space="0" w:color="auto"/>
              <w:right w:val="single" w:sz="4" w:space="0" w:color="auto"/>
            </w:tcBorders>
            <w:shd w:val="clear" w:color="auto" w:fill="auto"/>
            <w:vAlign w:val="center"/>
            <w:hideMark/>
          </w:tcPr>
          <w:p w14:paraId="35E43D50" w14:textId="77777777" w:rsidR="006905D4" w:rsidRPr="006905D4" w:rsidRDefault="006905D4" w:rsidP="006905D4">
            <w:pPr>
              <w:spacing w:after="0" w:line="240" w:lineRule="auto"/>
              <w:jc w:val="center"/>
              <w:rPr>
                <w:color w:val="000000"/>
                <w:sz w:val="20"/>
              </w:rPr>
            </w:pPr>
            <w:r w:rsidRPr="006905D4">
              <w:rPr>
                <w:color w:val="000000"/>
                <w:sz w:val="20"/>
              </w:rPr>
              <w:t>92.575</w:t>
            </w:r>
          </w:p>
        </w:tc>
        <w:tc>
          <w:tcPr>
            <w:tcW w:w="838" w:type="dxa"/>
            <w:tcBorders>
              <w:top w:val="nil"/>
              <w:left w:val="nil"/>
              <w:bottom w:val="single" w:sz="4" w:space="0" w:color="auto"/>
              <w:right w:val="single" w:sz="4" w:space="0" w:color="auto"/>
            </w:tcBorders>
            <w:shd w:val="clear" w:color="auto" w:fill="auto"/>
            <w:vAlign w:val="center"/>
            <w:hideMark/>
          </w:tcPr>
          <w:p w14:paraId="1010FCD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6C037E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472D0EB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269ADAC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DC8AD29"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36A7CAB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E17EF7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61DC594"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A14CEFD"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3B55B0FA" w14:textId="77777777" w:rsidR="006905D4" w:rsidRPr="006905D4" w:rsidRDefault="006905D4" w:rsidP="006905D4">
            <w:pPr>
              <w:spacing w:after="0" w:line="240" w:lineRule="auto"/>
              <w:jc w:val="center"/>
              <w:rPr>
                <w:color w:val="000000"/>
                <w:sz w:val="20"/>
              </w:rPr>
            </w:pPr>
            <w:r w:rsidRPr="006905D4">
              <w:rPr>
                <w:color w:val="000000"/>
                <w:sz w:val="20"/>
              </w:rPr>
              <w:t>Space Coast Transportation Planning Organization (SCTPO)/ FDOT</w:t>
            </w:r>
          </w:p>
        </w:tc>
        <w:tc>
          <w:tcPr>
            <w:tcW w:w="1117" w:type="dxa"/>
            <w:tcBorders>
              <w:top w:val="nil"/>
              <w:left w:val="nil"/>
              <w:bottom w:val="single" w:sz="4" w:space="0" w:color="auto"/>
              <w:right w:val="single" w:sz="4" w:space="0" w:color="auto"/>
            </w:tcBorders>
            <w:shd w:val="clear" w:color="auto" w:fill="auto"/>
            <w:vAlign w:val="center"/>
            <w:hideMark/>
          </w:tcPr>
          <w:p w14:paraId="61734454" w14:textId="77777777" w:rsidR="006905D4" w:rsidRPr="006905D4" w:rsidRDefault="006905D4" w:rsidP="006905D4">
            <w:pPr>
              <w:spacing w:after="0" w:line="240" w:lineRule="auto"/>
              <w:jc w:val="center"/>
              <w:rPr>
                <w:color w:val="000000"/>
                <w:sz w:val="20"/>
              </w:rPr>
            </w:pPr>
            <w:r w:rsidRPr="006905D4">
              <w:rPr>
                <w:color w:val="000000"/>
                <w:sz w:val="20"/>
              </w:rPr>
              <w:t>CC-12</w:t>
            </w:r>
          </w:p>
        </w:tc>
        <w:tc>
          <w:tcPr>
            <w:tcW w:w="1483" w:type="dxa"/>
            <w:tcBorders>
              <w:top w:val="nil"/>
              <w:left w:val="nil"/>
              <w:bottom w:val="single" w:sz="4" w:space="0" w:color="auto"/>
              <w:right w:val="single" w:sz="4" w:space="0" w:color="auto"/>
            </w:tcBorders>
            <w:shd w:val="clear" w:color="auto" w:fill="auto"/>
            <w:vAlign w:val="center"/>
            <w:hideMark/>
          </w:tcPr>
          <w:p w14:paraId="1E113EBB" w14:textId="77777777" w:rsidR="006905D4" w:rsidRPr="006905D4" w:rsidRDefault="006905D4" w:rsidP="006905D4">
            <w:pPr>
              <w:spacing w:after="0" w:line="240" w:lineRule="auto"/>
              <w:jc w:val="center"/>
              <w:rPr>
                <w:color w:val="000000"/>
                <w:sz w:val="20"/>
              </w:rPr>
            </w:pPr>
            <w:r w:rsidRPr="006905D4">
              <w:rPr>
                <w:color w:val="000000"/>
                <w:sz w:val="20"/>
              </w:rPr>
              <w:t>Peachtree St. Reconstruction</w:t>
            </w:r>
          </w:p>
        </w:tc>
        <w:tc>
          <w:tcPr>
            <w:tcW w:w="1549" w:type="dxa"/>
            <w:tcBorders>
              <w:top w:val="nil"/>
              <w:left w:val="nil"/>
              <w:bottom w:val="single" w:sz="4" w:space="0" w:color="auto"/>
              <w:right w:val="single" w:sz="4" w:space="0" w:color="auto"/>
            </w:tcBorders>
            <w:shd w:val="clear" w:color="auto" w:fill="auto"/>
            <w:vAlign w:val="center"/>
            <w:hideMark/>
          </w:tcPr>
          <w:p w14:paraId="16A05B36" w14:textId="77777777" w:rsidR="006905D4" w:rsidRPr="006905D4" w:rsidRDefault="006905D4" w:rsidP="006905D4">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14:paraId="20D7E0D7" w14:textId="77777777" w:rsidR="006905D4" w:rsidRPr="006905D4" w:rsidRDefault="006905D4" w:rsidP="006905D4">
            <w:pPr>
              <w:spacing w:after="0" w:line="240" w:lineRule="auto"/>
              <w:jc w:val="center"/>
              <w:rPr>
                <w:color w:val="000000"/>
                <w:sz w:val="20"/>
              </w:rPr>
            </w:pPr>
            <w:r w:rsidRPr="006905D4">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14D950C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FFBBBE0"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2763705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CD8BBA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11A3C28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26B3645" w14:textId="77777777" w:rsidR="006905D4" w:rsidRPr="006905D4" w:rsidRDefault="006905D4" w:rsidP="006905D4">
            <w:pPr>
              <w:spacing w:after="0" w:line="240" w:lineRule="auto"/>
              <w:jc w:val="center"/>
              <w:rPr>
                <w:color w:val="000000"/>
                <w:sz w:val="20"/>
              </w:rPr>
            </w:pPr>
            <w:r w:rsidRPr="006905D4">
              <w:rPr>
                <w:color w:val="000000"/>
                <w:sz w:val="20"/>
              </w:rPr>
              <w:t>3</w:t>
            </w:r>
          </w:p>
        </w:tc>
        <w:tc>
          <w:tcPr>
            <w:tcW w:w="1016" w:type="dxa"/>
            <w:tcBorders>
              <w:top w:val="nil"/>
              <w:left w:val="nil"/>
              <w:bottom w:val="single" w:sz="4" w:space="0" w:color="auto"/>
              <w:right w:val="single" w:sz="4" w:space="0" w:color="auto"/>
            </w:tcBorders>
            <w:shd w:val="clear" w:color="auto" w:fill="auto"/>
            <w:vAlign w:val="center"/>
            <w:hideMark/>
          </w:tcPr>
          <w:p w14:paraId="760DE4DB" w14:textId="77777777" w:rsidR="006905D4" w:rsidRPr="006905D4" w:rsidRDefault="006905D4" w:rsidP="006905D4">
            <w:pPr>
              <w:spacing w:after="0" w:line="240" w:lineRule="auto"/>
              <w:jc w:val="center"/>
              <w:rPr>
                <w:color w:val="000000"/>
                <w:sz w:val="20"/>
              </w:rPr>
            </w:pPr>
            <w:r w:rsidRPr="006905D4">
              <w:rPr>
                <w:color w:val="000000"/>
                <w:sz w:val="20"/>
              </w:rPr>
              <w:t>1700000</w:t>
            </w:r>
          </w:p>
        </w:tc>
        <w:tc>
          <w:tcPr>
            <w:tcW w:w="927" w:type="dxa"/>
            <w:tcBorders>
              <w:top w:val="nil"/>
              <w:left w:val="nil"/>
              <w:bottom w:val="single" w:sz="4" w:space="0" w:color="auto"/>
              <w:right w:val="single" w:sz="4" w:space="0" w:color="auto"/>
            </w:tcBorders>
            <w:shd w:val="clear" w:color="auto" w:fill="auto"/>
            <w:vAlign w:val="center"/>
            <w:hideMark/>
          </w:tcPr>
          <w:p w14:paraId="0E11A61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61C7B11" w14:textId="77777777" w:rsidR="006905D4" w:rsidRPr="006905D4" w:rsidRDefault="006905D4" w:rsidP="006905D4">
            <w:pPr>
              <w:spacing w:after="0" w:line="240" w:lineRule="auto"/>
              <w:jc w:val="center"/>
              <w:rPr>
                <w:color w:val="000000"/>
                <w:sz w:val="20"/>
              </w:rPr>
            </w:pPr>
            <w:r w:rsidRPr="006905D4">
              <w:rPr>
                <w:color w:val="000000"/>
                <w:sz w:val="20"/>
              </w:rPr>
              <w:t>City/ FDOT</w:t>
            </w:r>
          </w:p>
        </w:tc>
        <w:tc>
          <w:tcPr>
            <w:tcW w:w="1216" w:type="dxa"/>
            <w:tcBorders>
              <w:top w:val="nil"/>
              <w:left w:val="nil"/>
              <w:bottom w:val="single" w:sz="4" w:space="0" w:color="auto"/>
              <w:right w:val="single" w:sz="4" w:space="0" w:color="auto"/>
            </w:tcBorders>
            <w:shd w:val="clear" w:color="auto" w:fill="auto"/>
            <w:vAlign w:val="center"/>
            <w:hideMark/>
          </w:tcPr>
          <w:p w14:paraId="1DAA316A" w14:textId="77777777" w:rsidR="006905D4" w:rsidRPr="006905D4" w:rsidRDefault="006905D4" w:rsidP="006905D4">
            <w:pPr>
              <w:spacing w:after="0" w:line="240" w:lineRule="auto"/>
              <w:jc w:val="center"/>
              <w:rPr>
                <w:color w:val="000000"/>
                <w:sz w:val="20"/>
              </w:rPr>
            </w:pPr>
            <w:r w:rsidRPr="006905D4">
              <w:rPr>
                <w:color w:val="000000"/>
                <w:sz w:val="20"/>
              </w:rPr>
              <w:t>City - $161,250/ FDOT - $1,387,500</w:t>
            </w:r>
          </w:p>
        </w:tc>
        <w:tc>
          <w:tcPr>
            <w:tcW w:w="1160" w:type="dxa"/>
            <w:tcBorders>
              <w:top w:val="nil"/>
              <w:left w:val="nil"/>
              <w:bottom w:val="single" w:sz="4" w:space="0" w:color="auto"/>
              <w:right w:val="single" w:sz="4" w:space="0" w:color="auto"/>
            </w:tcBorders>
            <w:shd w:val="clear" w:color="auto" w:fill="auto"/>
            <w:vAlign w:val="center"/>
            <w:hideMark/>
          </w:tcPr>
          <w:p w14:paraId="25367B1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CA25305" w14:textId="77777777" w:rsidTr="00E86A53">
        <w:trPr>
          <w:cantSplit/>
          <w:trHeight w:val="475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F318187"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1942EBD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75D6740" w14:textId="77777777" w:rsidR="006905D4" w:rsidRPr="006905D4" w:rsidRDefault="006905D4" w:rsidP="006905D4">
            <w:pPr>
              <w:spacing w:after="0" w:line="240" w:lineRule="auto"/>
              <w:jc w:val="center"/>
              <w:rPr>
                <w:color w:val="000000"/>
                <w:sz w:val="20"/>
              </w:rPr>
            </w:pPr>
            <w:r w:rsidRPr="006905D4">
              <w:rPr>
                <w:color w:val="000000"/>
                <w:sz w:val="20"/>
              </w:rPr>
              <w:t>CC-13</w:t>
            </w:r>
          </w:p>
        </w:tc>
        <w:tc>
          <w:tcPr>
            <w:tcW w:w="1483" w:type="dxa"/>
            <w:tcBorders>
              <w:top w:val="nil"/>
              <w:left w:val="nil"/>
              <w:bottom w:val="single" w:sz="4" w:space="0" w:color="auto"/>
              <w:right w:val="single" w:sz="4" w:space="0" w:color="auto"/>
            </w:tcBorders>
            <w:shd w:val="clear" w:color="auto" w:fill="auto"/>
            <w:vAlign w:val="center"/>
            <w:hideMark/>
          </w:tcPr>
          <w:p w14:paraId="154ED02E" w14:textId="77777777" w:rsidR="006905D4" w:rsidRPr="006905D4" w:rsidRDefault="006905D4" w:rsidP="006905D4">
            <w:pPr>
              <w:spacing w:after="0" w:line="240" w:lineRule="auto"/>
              <w:jc w:val="center"/>
              <w:rPr>
                <w:color w:val="000000"/>
                <w:sz w:val="20"/>
              </w:rPr>
            </w:pPr>
            <w:r w:rsidRPr="006905D4">
              <w:rPr>
                <w:color w:val="000000"/>
                <w:sz w:val="20"/>
              </w:rPr>
              <w:t>Cocoa Riverfront Park</w:t>
            </w:r>
          </w:p>
        </w:tc>
        <w:tc>
          <w:tcPr>
            <w:tcW w:w="1549" w:type="dxa"/>
            <w:tcBorders>
              <w:top w:val="nil"/>
              <w:left w:val="nil"/>
              <w:bottom w:val="single" w:sz="4" w:space="0" w:color="auto"/>
              <w:right w:val="single" w:sz="4" w:space="0" w:color="auto"/>
            </w:tcBorders>
            <w:shd w:val="clear" w:color="auto" w:fill="auto"/>
            <w:vAlign w:val="center"/>
            <w:hideMark/>
          </w:tcPr>
          <w:p w14:paraId="0B952498" w14:textId="77777777" w:rsidR="006905D4" w:rsidRPr="006905D4" w:rsidRDefault="006905D4" w:rsidP="006905D4">
            <w:pPr>
              <w:spacing w:after="0" w:line="240" w:lineRule="auto"/>
              <w:jc w:val="center"/>
              <w:rPr>
                <w:color w:val="000000"/>
                <w:sz w:val="20"/>
              </w:rPr>
            </w:pPr>
            <w:r w:rsidRPr="006905D4">
              <w:rPr>
                <w:color w:val="000000"/>
                <w:sz w:val="20"/>
              </w:rPr>
              <w:t>Amphitheatre and stormwater improvements. Same as Project Number CC-03 where information is captured. Recommend removing from list.</w:t>
            </w:r>
          </w:p>
        </w:tc>
        <w:tc>
          <w:tcPr>
            <w:tcW w:w="1916" w:type="dxa"/>
            <w:tcBorders>
              <w:top w:val="nil"/>
              <w:left w:val="nil"/>
              <w:bottom w:val="single" w:sz="4" w:space="0" w:color="auto"/>
              <w:right w:val="single" w:sz="4" w:space="0" w:color="auto"/>
            </w:tcBorders>
            <w:shd w:val="clear" w:color="auto" w:fill="auto"/>
            <w:vAlign w:val="center"/>
            <w:hideMark/>
          </w:tcPr>
          <w:p w14:paraId="73A99150" w14:textId="77777777" w:rsidR="006905D4" w:rsidRPr="006905D4" w:rsidRDefault="006905D4" w:rsidP="006905D4">
            <w:pPr>
              <w:spacing w:after="0" w:line="240" w:lineRule="auto"/>
              <w:jc w:val="center"/>
              <w:rPr>
                <w:color w:val="000000"/>
                <w:sz w:val="20"/>
              </w:rPr>
            </w:pPr>
            <w:r w:rsidRPr="006905D4">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4B38AFCF"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BD7AE1"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781FEC0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BAF47D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E633DC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046945A" w14:textId="77777777" w:rsidR="006905D4" w:rsidRPr="006905D4" w:rsidRDefault="006905D4" w:rsidP="006905D4">
            <w:pPr>
              <w:spacing w:after="0" w:line="240" w:lineRule="auto"/>
              <w:jc w:val="center"/>
              <w:rPr>
                <w:color w:val="000000"/>
                <w:sz w:val="20"/>
              </w:rPr>
            </w:pPr>
            <w:r w:rsidRPr="006905D4">
              <w:rPr>
                <w:color w:val="000000"/>
                <w:sz w:val="20"/>
              </w:rPr>
              <w:t>12</w:t>
            </w:r>
          </w:p>
        </w:tc>
        <w:tc>
          <w:tcPr>
            <w:tcW w:w="1016" w:type="dxa"/>
            <w:tcBorders>
              <w:top w:val="nil"/>
              <w:left w:val="nil"/>
              <w:bottom w:val="single" w:sz="4" w:space="0" w:color="auto"/>
              <w:right w:val="single" w:sz="4" w:space="0" w:color="auto"/>
            </w:tcBorders>
            <w:shd w:val="clear" w:color="auto" w:fill="auto"/>
            <w:vAlign w:val="center"/>
            <w:hideMark/>
          </w:tcPr>
          <w:p w14:paraId="7EB600FB" w14:textId="77777777" w:rsidR="006905D4" w:rsidRPr="006905D4" w:rsidRDefault="006905D4" w:rsidP="006905D4">
            <w:pPr>
              <w:spacing w:after="0" w:line="240" w:lineRule="auto"/>
              <w:jc w:val="center"/>
              <w:rPr>
                <w:color w:val="000000"/>
                <w:sz w:val="20"/>
              </w:rPr>
            </w:pPr>
            <w:r w:rsidRPr="006905D4">
              <w:rPr>
                <w:color w:val="000000"/>
                <w:sz w:val="20"/>
              </w:rPr>
              <w:t>162000</w:t>
            </w:r>
          </w:p>
        </w:tc>
        <w:tc>
          <w:tcPr>
            <w:tcW w:w="927" w:type="dxa"/>
            <w:tcBorders>
              <w:top w:val="nil"/>
              <w:left w:val="nil"/>
              <w:bottom w:val="single" w:sz="4" w:space="0" w:color="auto"/>
              <w:right w:val="single" w:sz="4" w:space="0" w:color="auto"/>
            </w:tcBorders>
            <w:shd w:val="clear" w:color="auto" w:fill="auto"/>
            <w:vAlign w:val="center"/>
            <w:hideMark/>
          </w:tcPr>
          <w:p w14:paraId="2750978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9D27ACC"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7ABDD30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5F54A09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DC17D2C"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A57B233"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615BF7A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203903E2" w14:textId="77777777" w:rsidR="006905D4" w:rsidRPr="006905D4" w:rsidRDefault="006905D4" w:rsidP="006905D4">
            <w:pPr>
              <w:spacing w:after="0" w:line="240" w:lineRule="auto"/>
              <w:jc w:val="center"/>
              <w:rPr>
                <w:color w:val="000000"/>
                <w:sz w:val="20"/>
              </w:rPr>
            </w:pPr>
            <w:r w:rsidRPr="006905D4">
              <w:rPr>
                <w:color w:val="000000"/>
                <w:sz w:val="20"/>
              </w:rPr>
              <w:t>CC-14</w:t>
            </w:r>
          </w:p>
        </w:tc>
        <w:tc>
          <w:tcPr>
            <w:tcW w:w="1483" w:type="dxa"/>
            <w:tcBorders>
              <w:top w:val="nil"/>
              <w:left w:val="nil"/>
              <w:bottom w:val="single" w:sz="4" w:space="0" w:color="auto"/>
              <w:right w:val="single" w:sz="4" w:space="0" w:color="auto"/>
            </w:tcBorders>
            <w:shd w:val="clear" w:color="auto" w:fill="auto"/>
            <w:vAlign w:val="center"/>
            <w:hideMark/>
          </w:tcPr>
          <w:p w14:paraId="4656C7BF" w14:textId="77777777" w:rsidR="006905D4" w:rsidRPr="006905D4" w:rsidRDefault="006905D4" w:rsidP="006905D4">
            <w:pPr>
              <w:spacing w:after="0" w:line="240" w:lineRule="auto"/>
              <w:jc w:val="center"/>
              <w:rPr>
                <w:color w:val="000000"/>
                <w:sz w:val="20"/>
              </w:rPr>
            </w:pPr>
            <w:r w:rsidRPr="006905D4">
              <w:rPr>
                <w:color w:val="000000"/>
                <w:sz w:val="20"/>
              </w:rPr>
              <w:t>Control Gate</w:t>
            </w:r>
          </w:p>
        </w:tc>
        <w:tc>
          <w:tcPr>
            <w:tcW w:w="1549" w:type="dxa"/>
            <w:tcBorders>
              <w:top w:val="nil"/>
              <w:left w:val="nil"/>
              <w:bottom w:val="single" w:sz="4" w:space="0" w:color="auto"/>
              <w:right w:val="single" w:sz="4" w:space="0" w:color="auto"/>
            </w:tcBorders>
            <w:shd w:val="clear" w:color="auto" w:fill="auto"/>
            <w:vAlign w:val="center"/>
            <w:hideMark/>
          </w:tcPr>
          <w:p w14:paraId="0A39D1A4" w14:textId="77777777" w:rsidR="006905D4" w:rsidRPr="006905D4" w:rsidRDefault="006905D4" w:rsidP="006905D4">
            <w:pPr>
              <w:spacing w:after="0" w:line="240" w:lineRule="auto"/>
              <w:jc w:val="center"/>
              <w:rPr>
                <w:color w:val="000000"/>
                <w:sz w:val="20"/>
              </w:rPr>
            </w:pPr>
            <w:r w:rsidRPr="006905D4">
              <w:rPr>
                <w:color w:val="000000"/>
                <w:sz w:val="20"/>
              </w:rPr>
              <w:t>Flood control gate installed at Bracco pond outfall.</w:t>
            </w:r>
          </w:p>
        </w:tc>
        <w:tc>
          <w:tcPr>
            <w:tcW w:w="1916" w:type="dxa"/>
            <w:tcBorders>
              <w:top w:val="nil"/>
              <w:left w:val="nil"/>
              <w:bottom w:val="single" w:sz="4" w:space="0" w:color="auto"/>
              <w:right w:val="single" w:sz="4" w:space="0" w:color="auto"/>
            </w:tcBorders>
            <w:shd w:val="clear" w:color="auto" w:fill="auto"/>
            <w:vAlign w:val="center"/>
            <w:hideMark/>
          </w:tcPr>
          <w:p w14:paraId="672C3F97" w14:textId="77777777" w:rsidR="006905D4" w:rsidRPr="006905D4" w:rsidRDefault="006905D4" w:rsidP="006905D4">
            <w:pPr>
              <w:spacing w:after="0" w:line="240" w:lineRule="auto"/>
              <w:jc w:val="center"/>
              <w:rPr>
                <w:color w:val="000000"/>
                <w:sz w:val="20"/>
              </w:rPr>
            </w:pPr>
            <w:r w:rsidRPr="006905D4">
              <w:rPr>
                <w:color w:val="000000"/>
                <w:sz w:val="20"/>
              </w:rPr>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27907AD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CC57507"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6E276F1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9DDFF1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4906D5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3C0C92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5F0B4E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E57F6E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FA8BE1C"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6792141B" w14:textId="77777777" w:rsidR="006905D4" w:rsidRPr="006905D4" w:rsidRDefault="006905D4" w:rsidP="006905D4">
            <w:pPr>
              <w:spacing w:after="0" w:line="240" w:lineRule="auto"/>
              <w:jc w:val="center"/>
              <w:rPr>
                <w:color w:val="000000"/>
                <w:sz w:val="20"/>
              </w:rPr>
            </w:pPr>
            <w:r w:rsidRPr="006905D4">
              <w:rPr>
                <w:color w:val="000000"/>
                <w:sz w:val="20"/>
              </w:rPr>
              <w:t>City - $50,000</w:t>
            </w:r>
          </w:p>
        </w:tc>
        <w:tc>
          <w:tcPr>
            <w:tcW w:w="1160" w:type="dxa"/>
            <w:tcBorders>
              <w:top w:val="nil"/>
              <w:left w:val="nil"/>
              <w:bottom w:val="single" w:sz="4" w:space="0" w:color="auto"/>
              <w:right w:val="single" w:sz="4" w:space="0" w:color="auto"/>
            </w:tcBorders>
            <w:shd w:val="clear" w:color="auto" w:fill="auto"/>
            <w:vAlign w:val="center"/>
            <w:hideMark/>
          </w:tcPr>
          <w:p w14:paraId="6A1A4B2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C40A2FA"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EBB356"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374BC67B" w14:textId="77777777" w:rsidR="006905D4" w:rsidRPr="006905D4" w:rsidRDefault="006905D4" w:rsidP="006905D4">
            <w:pPr>
              <w:spacing w:after="0" w:line="240" w:lineRule="auto"/>
              <w:jc w:val="center"/>
              <w:rPr>
                <w:color w:val="000000"/>
                <w:sz w:val="20"/>
              </w:rPr>
            </w:pPr>
            <w:r w:rsidRPr="006905D4">
              <w:rPr>
                <w:color w:val="000000"/>
                <w:sz w:val="20"/>
              </w:rPr>
              <w:t>SCTPO/ FDOT</w:t>
            </w:r>
          </w:p>
        </w:tc>
        <w:tc>
          <w:tcPr>
            <w:tcW w:w="1117" w:type="dxa"/>
            <w:tcBorders>
              <w:top w:val="nil"/>
              <w:left w:val="nil"/>
              <w:bottom w:val="single" w:sz="4" w:space="0" w:color="auto"/>
              <w:right w:val="single" w:sz="4" w:space="0" w:color="auto"/>
            </w:tcBorders>
            <w:shd w:val="clear" w:color="auto" w:fill="auto"/>
            <w:vAlign w:val="center"/>
            <w:hideMark/>
          </w:tcPr>
          <w:p w14:paraId="710A2729" w14:textId="77777777" w:rsidR="006905D4" w:rsidRPr="006905D4" w:rsidRDefault="006905D4" w:rsidP="006905D4">
            <w:pPr>
              <w:spacing w:after="0" w:line="240" w:lineRule="auto"/>
              <w:jc w:val="center"/>
              <w:rPr>
                <w:color w:val="000000"/>
                <w:sz w:val="20"/>
              </w:rPr>
            </w:pPr>
            <w:r w:rsidRPr="006905D4">
              <w:rPr>
                <w:color w:val="000000"/>
                <w:sz w:val="20"/>
              </w:rPr>
              <w:t>CC-15</w:t>
            </w:r>
          </w:p>
        </w:tc>
        <w:tc>
          <w:tcPr>
            <w:tcW w:w="1483" w:type="dxa"/>
            <w:tcBorders>
              <w:top w:val="nil"/>
              <w:left w:val="nil"/>
              <w:bottom w:val="single" w:sz="4" w:space="0" w:color="auto"/>
              <w:right w:val="single" w:sz="4" w:space="0" w:color="auto"/>
            </w:tcBorders>
            <w:shd w:val="clear" w:color="auto" w:fill="auto"/>
            <w:vAlign w:val="center"/>
            <w:hideMark/>
          </w:tcPr>
          <w:p w14:paraId="2D8D3EDD" w14:textId="77777777" w:rsidR="006905D4" w:rsidRPr="006905D4" w:rsidRDefault="006905D4" w:rsidP="006905D4">
            <w:pPr>
              <w:spacing w:after="0" w:line="240" w:lineRule="auto"/>
              <w:jc w:val="center"/>
              <w:rPr>
                <w:color w:val="000000"/>
                <w:sz w:val="20"/>
              </w:rPr>
            </w:pPr>
            <w:r w:rsidRPr="006905D4">
              <w:rPr>
                <w:color w:val="000000"/>
                <w:sz w:val="20"/>
              </w:rPr>
              <w:t>Florida Avenue Improvements</w:t>
            </w:r>
          </w:p>
        </w:tc>
        <w:tc>
          <w:tcPr>
            <w:tcW w:w="1549" w:type="dxa"/>
            <w:tcBorders>
              <w:top w:val="nil"/>
              <w:left w:val="nil"/>
              <w:bottom w:val="single" w:sz="4" w:space="0" w:color="auto"/>
              <w:right w:val="single" w:sz="4" w:space="0" w:color="auto"/>
            </w:tcBorders>
            <w:shd w:val="clear" w:color="auto" w:fill="auto"/>
            <w:vAlign w:val="center"/>
            <w:hideMark/>
          </w:tcPr>
          <w:p w14:paraId="1EB17E93" w14:textId="77777777" w:rsidR="006905D4" w:rsidRPr="006905D4" w:rsidRDefault="006905D4" w:rsidP="006905D4">
            <w:pPr>
              <w:spacing w:after="0" w:line="240" w:lineRule="auto"/>
              <w:jc w:val="center"/>
              <w:rPr>
                <w:color w:val="000000"/>
                <w:sz w:val="20"/>
              </w:rPr>
            </w:pPr>
            <w:r w:rsidRPr="006905D4">
              <w:rPr>
                <w:color w:val="000000"/>
                <w:sz w:val="20"/>
              </w:rPr>
              <w:t>Infiltration through pervious pavers and then ultimately to the AT&amp;T pond.</w:t>
            </w:r>
          </w:p>
        </w:tc>
        <w:tc>
          <w:tcPr>
            <w:tcW w:w="1916" w:type="dxa"/>
            <w:tcBorders>
              <w:top w:val="nil"/>
              <w:left w:val="nil"/>
              <w:bottom w:val="single" w:sz="4" w:space="0" w:color="auto"/>
              <w:right w:val="single" w:sz="4" w:space="0" w:color="auto"/>
            </w:tcBorders>
            <w:shd w:val="clear" w:color="auto" w:fill="auto"/>
            <w:vAlign w:val="center"/>
            <w:hideMark/>
          </w:tcPr>
          <w:p w14:paraId="1A51A286"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48D4AF5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2579372"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14C0330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C72CA1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ABEDA4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6C97393" w14:textId="77777777" w:rsidR="006905D4" w:rsidRPr="006905D4" w:rsidRDefault="006905D4" w:rsidP="006905D4">
            <w:pPr>
              <w:spacing w:after="0" w:line="240" w:lineRule="auto"/>
              <w:jc w:val="center"/>
              <w:rPr>
                <w:color w:val="000000"/>
                <w:sz w:val="20"/>
              </w:rPr>
            </w:pPr>
            <w:r w:rsidRPr="006905D4">
              <w:rPr>
                <w:color w:val="000000"/>
                <w:sz w:val="20"/>
              </w:rPr>
              <w:t>6.9</w:t>
            </w:r>
          </w:p>
        </w:tc>
        <w:tc>
          <w:tcPr>
            <w:tcW w:w="1016" w:type="dxa"/>
            <w:tcBorders>
              <w:top w:val="nil"/>
              <w:left w:val="nil"/>
              <w:bottom w:val="single" w:sz="4" w:space="0" w:color="auto"/>
              <w:right w:val="single" w:sz="4" w:space="0" w:color="auto"/>
            </w:tcBorders>
            <w:shd w:val="clear" w:color="auto" w:fill="auto"/>
            <w:vAlign w:val="center"/>
            <w:hideMark/>
          </w:tcPr>
          <w:p w14:paraId="49637956" w14:textId="77777777" w:rsidR="006905D4" w:rsidRPr="006905D4" w:rsidRDefault="006905D4" w:rsidP="006905D4">
            <w:pPr>
              <w:spacing w:after="0" w:line="240" w:lineRule="auto"/>
              <w:jc w:val="center"/>
              <w:rPr>
                <w:color w:val="000000"/>
                <w:sz w:val="20"/>
              </w:rPr>
            </w:pPr>
            <w:r w:rsidRPr="006905D4">
              <w:rPr>
                <w:color w:val="000000"/>
                <w:sz w:val="20"/>
              </w:rPr>
              <w:t>3344222</w:t>
            </w:r>
          </w:p>
        </w:tc>
        <w:tc>
          <w:tcPr>
            <w:tcW w:w="927" w:type="dxa"/>
            <w:tcBorders>
              <w:top w:val="nil"/>
              <w:left w:val="nil"/>
              <w:bottom w:val="single" w:sz="4" w:space="0" w:color="auto"/>
              <w:right w:val="single" w:sz="4" w:space="0" w:color="auto"/>
            </w:tcBorders>
            <w:shd w:val="clear" w:color="auto" w:fill="auto"/>
            <w:vAlign w:val="center"/>
            <w:hideMark/>
          </w:tcPr>
          <w:p w14:paraId="0832B528" w14:textId="77777777" w:rsidR="006905D4" w:rsidRPr="006905D4" w:rsidRDefault="006905D4" w:rsidP="006905D4">
            <w:pPr>
              <w:spacing w:after="0" w:line="240" w:lineRule="auto"/>
              <w:jc w:val="center"/>
              <w:rPr>
                <w:color w:val="000000"/>
                <w:sz w:val="20"/>
              </w:rPr>
            </w:pPr>
            <w:r w:rsidRPr="006905D4">
              <w:rPr>
                <w:color w:val="000000"/>
                <w:sz w:val="20"/>
              </w:rPr>
              <w:t>1500</w:t>
            </w:r>
          </w:p>
        </w:tc>
        <w:tc>
          <w:tcPr>
            <w:tcW w:w="1239" w:type="dxa"/>
            <w:tcBorders>
              <w:top w:val="nil"/>
              <w:left w:val="nil"/>
              <w:bottom w:val="single" w:sz="4" w:space="0" w:color="auto"/>
              <w:right w:val="single" w:sz="4" w:space="0" w:color="auto"/>
            </w:tcBorders>
            <w:shd w:val="clear" w:color="auto" w:fill="auto"/>
            <w:vAlign w:val="center"/>
            <w:hideMark/>
          </w:tcPr>
          <w:p w14:paraId="1C5C7C00" w14:textId="77777777" w:rsidR="006905D4" w:rsidRPr="006905D4" w:rsidRDefault="006905D4" w:rsidP="006905D4">
            <w:pPr>
              <w:spacing w:after="0" w:line="240" w:lineRule="auto"/>
              <w:jc w:val="center"/>
              <w:rPr>
                <w:color w:val="000000"/>
                <w:sz w:val="20"/>
              </w:rPr>
            </w:pPr>
            <w:r w:rsidRPr="006905D4">
              <w:rPr>
                <w:color w:val="000000"/>
                <w:sz w:val="20"/>
              </w:rPr>
              <w:t>City/ FDOT</w:t>
            </w:r>
          </w:p>
        </w:tc>
        <w:tc>
          <w:tcPr>
            <w:tcW w:w="1216" w:type="dxa"/>
            <w:tcBorders>
              <w:top w:val="nil"/>
              <w:left w:val="nil"/>
              <w:bottom w:val="single" w:sz="4" w:space="0" w:color="auto"/>
              <w:right w:val="single" w:sz="4" w:space="0" w:color="auto"/>
            </w:tcBorders>
            <w:shd w:val="clear" w:color="auto" w:fill="auto"/>
            <w:vAlign w:val="center"/>
            <w:hideMark/>
          </w:tcPr>
          <w:p w14:paraId="230DD5E2" w14:textId="77777777" w:rsidR="006905D4" w:rsidRPr="006905D4" w:rsidRDefault="006905D4" w:rsidP="006905D4">
            <w:pPr>
              <w:spacing w:after="0" w:line="240" w:lineRule="auto"/>
              <w:jc w:val="center"/>
              <w:rPr>
                <w:color w:val="000000"/>
                <w:sz w:val="20"/>
              </w:rPr>
            </w:pPr>
            <w:r w:rsidRPr="006905D4">
              <w:rPr>
                <w:color w:val="000000"/>
                <w:sz w:val="20"/>
              </w:rPr>
              <w:t>City - $2,587,000/ FDOT - $913,000</w:t>
            </w:r>
          </w:p>
        </w:tc>
        <w:tc>
          <w:tcPr>
            <w:tcW w:w="1160" w:type="dxa"/>
            <w:tcBorders>
              <w:top w:val="nil"/>
              <w:left w:val="nil"/>
              <w:bottom w:val="single" w:sz="4" w:space="0" w:color="auto"/>
              <w:right w:val="single" w:sz="4" w:space="0" w:color="auto"/>
            </w:tcBorders>
            <w:shd w:val="clear" w:color="auto" w:fill="auto"/>
            <w:vAlign w:val="center"/>
            <w:hideMark/>
          </w:tcPr>
          <w:p w14:paraId="64D2F65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647EEC8"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6B8F59D"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20B342A2"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180FF5FA" w14:textId="77777777" w:rsidR="006905D4" w:rsidRPr="006905D4" w:rsidRDefault="006905D4" w:rsidP="006905D4">
            <w:pPr>
              <w:spacing w:after="0" w:line="240" w:lineRule="auto"/>
              <w:jc w:val="center"/>
              <w:rPr>
                <w:color w:val="000000"/>
                <w:sz w:val="20"/>
              </w:rPr>
            </w:pPr>
            <w:r w:rsidRPr="006905D4">
              <w:rPr>
                <w:color w:val="000000"/>
                <w:sz w:val="20"/>
              </w:rPr>
              <w:t>CC-16</w:t>
            </w:r>
          </w:p>
        </w:tc>
        <w:tc>
          <w:tcPr>
            <w:tcW w:w="1483" w:type="dxa"/>
            <w:tcBorders>
              <w:top w:val="nil"/>
              <w:left w:val="nil"/>
              <w:bottom w:val="single" w:sz="4" w:space="0" w:color="auto"/>
              <w:right w:val="single" w:sz="4" w:space="0" w:color="auto"/>
            </w:tcBorders>
            <w:shd w:val="clear" w:color="auto" w:fill="auto"/>
            <w:vAlign w:val="center"/>
            <w:hideMark/>
          </w:tcPr>
          <w:p w14:paraId="375C4958" w14:textId="77777777" w:rsidR="006905D4" w:rsidRPr="006905D4" w:rsidRDefault="006905D4" w:rsidP="006905D4">
            <w:pPr>
              <w:spacing w:after="0" w:line="240" w:lineRule="auto"/>
              <w:jc w:val="center"/>
              <w:rPr>
                <w:color w:val="000000"/>
                <w:sz w:val="20"/>
              </w:rPr>
            </w:pPr>
            <w:r w:rsidRPr="006905D4">
              <w:rPr>
                <w:color w:val="000000"/>
                <w:sz w:val="20"/>
              </w:rPr>
              <w:t>AT&amp;T Detention Pond Retrofit</w:t>
            </w:r>
          </w:p>
        </w:tc>
        <w:tc>
          <w:tcPr>
            <w:tcW w:w="1549" w:type="dxa"/>
            <w:tcBorders>
              <w:top w:val="nil"/>
              <w:left w:val="nil"/>
              <w:bottom w:val="single" w:sz="4" w:space="0" w:color="auto"/>
              <w:right w:val="single" w:sz="4" w:space="0" w:color="auto"/>
            </w:tcBorders>
            <w:shd w:val="clear" w:color="auto" w:fill="auto"/>
            <w:vAlign w:val="center"/>
            <w:hideMark/>
          </w:tcPr>
          <w:p w14:paraId="6A76806B" w14:textId="77777777" w:rsidR="006905D4" w:rsidRPr="006905D4" w:rsidRDefault="006905D4" w:rsidP="006905D4">
            <w:pPr>
              <w:spacing w:after="0" w:line="240" w:lineRule="auto"/>
              <w:jc w:val="center"/>
              <w:rPr>
                <w:color w:val="000000"/>
                <w:sz w:val="20"/>
              </w:rPr>
            </w:pPr>
            <w:r w:rsidRPr="006905D4">
              <w:rPr>
                <w:color w:val="000000"/>
                <w:sz w:val="20"/>
              </w:rPr>
              <w:t>Incoming inlets will have 2nd generation baffle boxes.</w:t>
            </w:r>
          </w:p>
        </w:tc>
        <w:tc>
          <w:tcPr>
            <w:tcW w:w="1916" w:type="dxa"/>
            <w:tcBorders>
              <w:top w:val="nil"/>
              <w:left w:val="nil"/>
              <w:bottom w:val="single" w:sz="4" w:space="0" w:color="auto"/>
              <w:right w:val="single" w:sz="4" w:space="0" w:color="auto"/>
            </w:tcBorders>
            <w:shd w:val="clear" w:color="auto" w:fill="auto"/>
            <w:vAlign w:val="center"/>
            <w:hideMark/>
          </w:tcPr>
          <w:p w14:paraId="5F2985B3"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56FB156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97096B5"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6F52A7D8" w14:textId="77777777" w:rsidR="006905D4" w:rsidRPr="006905D4" w:rsidRDefault="006905D4" w:rsidP="006905D4">
            <w:pPr>
              <w:spacing w:after="0" w:line="240" w:lineRule="auto"/>
              <w:jc w:val="center"/>
              <w:rPr>
                <w:color w:val="000000"/>
                <w:sz w:val="20"/>
              </w:rPr>
            </w:pPr>
            <w:r w:rsidRPr="006905D4">
              <w:rPr>
                <w:color w:val="000000"/>
                <w:sz w:val="20"/>
              </w:rPr>
              <w:t>391.2669</w:t>
            </w:r>
          </w:p>
        </w:tc>
        <w:tc>
          <w:tcPr>
            <w:tcW w:w="1094" w:type="dxa"/>
            <w:tcBorders>
              <w:top w:val="nil"/>
              <w:left w:val="nil"/>
              <w:bottom w:val="single" w:sz="4" w:space="0" w:color="auto"/>
              <w:right w:val="single" w:sz="4" w:space="0" w:color="auto"/>
            </w:tcBorders>
            <w:shd w:val="clear" w:color="auto" w:fill="auto"/>
            <w:vAlign w:val="center"/>
            <w:hideMark/>
          </w:tcPr>
          <w:p w14:paraId="50FE00AE" w14:textId="77777777" w:rsidR="006905D4" w:rsidRPr="006905D4" w:rsidRDefault="006905D4" w:rsidP="006905D4">
            <w:pPr>
              <w:spacing w:after="0" w:line="240" w:lineRule="auto"/>
              <w:jc w:val="center"/>
              <w:rPr>
                <w:color w:val="000000"/>
                <w:sz w:val="20"/>
              </w:rPr>
            </w:pPr>
            <w:r w:rsidRPr="006905D4">
              <w:rPr>
                <w:color w:val="000000"/>
                <w:sz w:val="20"/>
              </w:rPr>
              <w:t>53.90877</w:t>
            </w:r>
          </w:p>
        </w:tc>
        <w:tc>
          <w:tcPr>
            <w:tcW w:w="838" w:type="dxa"/>
            <w:tcBorders>
              <w:top w:val="nil"/>
              <w:left w:val="nil"/>
              <w:bottom w:val="single" w:sz="4" w:space="0" w:color="auto"/>
              <w:right w:val="single" w:sz="4" w:space="0" w:color="auto"/>
            </w:tcBorders>
            <w:shd w:val="clear" w:color="auto" w:fill="auto"/>
            <w:vAlign w:val="center"/>
            <w:hideMark/>
          </w:tcPr>
          <w:p w14:paraId="3B6CECC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CC35DE9" w14:textId="77777777" w:rsidR="006905D4" w:rsidRPr="006905D4" w:rsidRDefault="006905D4" w:rsidP="006905D4">
            <w:pPr>
              <w:spacing w:after="0" w:line="240" w:lineRule="auto"/>
              <w:jc w:val="center"/>
              <w:rPr>
                <w:color w:val="000000"/>
                <w:sz w:val="20"/>
              </w:rPr>
            </w:pPr>
            <w:r w:rsidRPr="006905D4">
              <w:rPr>
                <w:color w:val="000000"/>
                <w:sz w:val="20"/>
              </w:rPr>
              <w:t>75.09657</w:t>
            </w:r>
          </w:p>
        </w:tc>
        <w:tc>
          <w:tcPr>
            <w:tcW w:w="1016" w:type="dxa"/>
            <w:tcBorders>
              <w:top w:val="nil"/>
              <w:left w:val="nil"/>
              <w:bottom w:val="single" w:sz="4" w:space="0" w:color="auto"/>
              <w:right w:val="single" w:sz="4" w:space="0" w:color="auto"/>
            </w:tcBorders>
            <w:shd w:val="clear" w:color="auto" w:fill="auto"/>
            <w:vAlign w:val="center"/>
            <w:hideMark/>
          </w:tcPr>
          <w:p w14:paraId="4DF69D85" w14:textId="77777777" w:rsidR="006905D4" w:rsidRPr="006905D4" w:rsidRDefault="006905D4" w:rsidP="006905D4">
            <w:pPr>
              <w:spacing w:after="0" w:line="240" w:lineRule="auto"/>
              <w:jc w:val="center"/>
              <w:rPr>
                <w:color w:val="000000"/>
                <w:sz w:val="20"/>
              </w:rPr>
            </w:pPr>
            <w:r w:rsidRPr="006905D4">
              <w:rPr>
                <w:color w:val="000000"/>
                <w:sz w:val="20"/>
              </w:rPr>
              <w:t>297877</w:t>
            </w:r>
          </w:p>
        </w:tc>
        <w:tc>
          <w:tcPr>
            <w:tcW w:w="927" w:type="dxa"/>
            <w:tcBorders>
              <w:top w:val="nil"/>
              <w:left w:val="nil"/>
              <w:bottom w:val="single" w:sz="4" w:space="0" w:color="auto"/>
              <w:right w:val="single" w:sz="4" w:space="0" w:color="auto"/>
            </w:tcBorders>
            <w:shd w:val="clear" w:color="auto" w:fill="auto"/>
            <w:vAlign w:val="center"/>
            <w:hideMark/>
          </w:tcPr>
          <w:p w14:paraId="0905C40C" w14:textId="77777777" w:rsidR="006905D4" w:rsidRPr="006905D4" w:rsidRDefault="006905D4" w:rsidP="006905D4">
            <w:pPr>
              <w:spacing w:after="0" w:line="240" w:lineRule="auto"/>
              <w:jc w:val="center"/>
              <w:rPr>
                <w:color w:val="000000"/>
                <w:sz w:val="20"/>
              </w:rPr>
            </w:pPr>
            <w:r w:rsidRPr="006905D4">
              <w:rPr>
                <w:color w:val="000000"/>
                <w:sz w:val="20"/>
              </w:rPr>
              <w:t>1500</w:t>
            </w:r>
          </w:p>
        </w:tc>
        <w:tc>
          <w:tcPr>
            <w:tcW w:w="1239" w:type="dxa"/>
            <w:tcBorders>
              <w:top w:val="nil"/>
              <w:left w:val="nil"/>
              <w:bottom w:val="single" w:sz="4" w:space="0" w:color="auto"/>
              <w:right w:val="single" w:sz="4" w:space="0" w:color="auto"/>
            </w:tcBorders>
            <w:shd w:val="clear" w:color="auto" w:fill="auto"/>
            <w:vAlign w:val="center"/>
            <w:hideMark/>
          </w:tcPr>
          <w:p w14:paraId="3D3EB3D6" w14:textId="77777777" w:rsidR="006905D4" w:rsidRPr="006905D4" w:rsidRDefault="006905D4" w:rsidP="006905D4">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14:paraId="2985EA6A" w14:textId="77777777" w:rsidR="006905D4" w:rsidRPr="006905D4" w:rsidRDefault="006905D4" w:rsidP="006905D4">
            <w:pPr>
              <w:spacing w:after="0" w:line="240" w:lineRule="auto"/>
              <w:jc w:val="center"/>
              <w:rPr>
                <w:color w:val="000000"/>
                <w:sz w:val="20"/>
              </w:rPr>
            </w:pPr>
            <w:r w:rsidRPr="006905D4">
              <w:rPr>
                <w:color w:val="000000"/>
                <w:sz w:val="20"/>
              </w:rPr>
              <w:t>City - $199,578/ SJRWMD - $98,299</w:t>
            </w:r>
          </w:p>
        </w:tc>
        <w:tc>
          <w:tcPr>
            <w:tcW w:w="1160" w:type="dxa"/>
            <w:tcBorders>
              <w:top w:val="nil"/>
              <w:left w:val="nil"/>
              <w:bottom w:val="single" w:sz="4" w:space="0" w:color="auto"/>
              <w:right w:val="single" w:sz="4" w:space="0" w:color="auto"/>
            </w:tcBorders>
            <w:shd w:val="clear" w:color="auto" w:fill="auto"/>
            <w:vAlign w:val="center"/>
            <w:hideMark/>
          </w:tcPr>
          <w:p w14:paraId="117EBDE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452340B" w14:textId="77777777" w:rsidTr="00E86A53">
        <w:trPr>
          <w:cantSplit/>
          <w:trHeight w:val="396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0A03A68"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2DED9A20" w14:textId="77777777" w:rsidR="006905D4" w:rsidRPr="006905D4" w:rsidRDefault="006905D4" w:rsidP="006905D4">
            <w:pPr>
              <w:spacing w:after="0" w:line="240" w:lineRule="auto"/>
              <w:jc w:val="center"/>
              <w:rPr>
                <w:color w:val="000000"/>
                <w:sz w:val="20"/>
              </w:rPr>
            </w:pPr>
            <w:r w:rsidRPr="006905D4">
              <w:rPr>
                <w:color w:val="000000"/>
                <w:sz w:val="20"/>
              </w:rPr>
              <w:t>SJRWMD/ SOIRL</w:t>
            </w:r>
          </w:p>
        </w:tc>
        <w:tc>
          <w:tcPr>
            <w:tcW w:w="1117" w:type="dxa"/>
            <w:tcBorders>
              <w:top w:val="nil"/>
              <w:left w:val="nil"/>
              <w:bottom w:val="single" w:sz="4" w:space="0" w:color="auto"/>
              <w:right w:val="single" w:sz="4" w:space="0" w:color="auto"/>
            </w:tcBorders>
            <w:shd w:val="clear" w:color="auto" w:fill="auto"/>
            <w:vAlign w:val="center"/>
            <w:hideMark/>
          </w:tcPr>
          <w:p w14:paraId="0F3E7826" w14:textId="77777777" w:rsidR="006905D4" w:rsidRPr="006905D4" w:rsidRDefault="006905D4" w:rsidP="006905D4">
            <w:pPr>
              <w:spacing w:after="0" w:line="240" w:lineRule="auto"/>
              <w:jc w:val="center"/>
              <w:rPr>
                <w:color w:val="000000"/>
                <w:sz w:val="20"/>
              </w:rPr>
            </w:pPr>
            <w:r w:rsidRPr="006905D4">
              <w:rPr>
                <w:color w:val="000000"/>
                <w:sz w:val="20"/>
              </w:rPr>
              <w:t>CC-17</w:t>
            </w:r>
          </w:p>
        </w:tc>
        <w:tc>
          <w:tcPr>
            <w:tcW w:w="1483" w:type="dxa"/>
            <w:tcBorders>
              <w:top w:val="nil"/>
              <w:left w:val="nil"/>
              <w:bottom w:val="single" w:sz="4" w:space="0" w:color="auto"/>
              <w:right w:val="single" w:sz="4" w:space="0" w:color="auto"/>
            </w:tcBorders>
            <w:shd w:val="clear" w:color="auto" w:fill="auto"/>
            <w:vAlign w:val="center"/>
            <w:hideMark/>
          </w:tcPr>
          <w:p w14:paraId="6A93F7F5" w14:textId="77777777" w:rsidR="006905D4" w:rsidRPr="006905D4" w:rsidRDefault="006905D4" w:rsidP="006905D4">
            <w:pPr>
              <w:spacing w:after="0" w:line="240" w:lineRule="auto"/>
              <w:jc w:val="center"/>
              <w:rPr>
                <w:color w:val="000000"/>
                <w:sz w:val="20"/>
              </w:rPr>
            </w:pPr>
            <w:r w:rsidRPr="006905D4">
              <w:rPr>
                <w:color w:val="000000"/>
                <w:sz w:val="20"/>
              </w:rPr>
              <w:t>Church Street Baffle Box</w:t>
            </w:r>
          </w:p>
        </w:tc>
        <w:tc>
          <w:tcPr>
            <w:tcW w:w="1549" w:type="dxa"/>
            <w:tcBorders>
              <w:top w:val="nil"/>
              <w:left w:val="nil"/>
              <w:bottom w:val="single" w:sz="4" w:space="0" w:color="auto"/>
              <w:right w:val="single" w:sz="4" w:space="0" w:color="auto"/>
            </w:tcBorders>
            <w:shd w:val="clear" w:color="auto" w:fill="auto"/>
            <w:vAlign w:val="center"/>
            <w:hideMark/>
          </w:tcPr>
          <w:p w14:paraId="499C6E03" w14:textId="5E9BC570" w:rsidR="006905D4" w:rsidRPr="006905D4" w:rsidRDefault="006905D4" w:rsidP="006905D4">
            <w:pPr>
              <w:spacing w:after="0" w:line="240" w:lineRule="auto"/>
              <w:jc w:val="center"/>
              <w:rPr>
                <w:color w:val="000000"/>
                <w:sz w:val="20"/>
              </w:rPr>
            </w:pPr>
            <w:r w:rsidRPr="006905D4">
              <w:rPr>
                <w:color w:val="000000"/>
                <w:sz w:val="20"/>
              </w:rPr>
              <w:t>The goal of this project is to capture and treat stormwater that flows untreated and directly into the Indian River Lagoon.</w:t>
            </w:r>
          </w:p>
        </w:tc>
        <w:tc>
          <w:tcPr>
            <w:tcW w:w="1916" w:type="dxa"/>
            <w:tcBorders>
              <w:top w:val="nil"/>
              <w:left w:val="nil"/>
              <w:bottom w:val="single" w:sz="4" w:space="0" w:color="auto"/>
              <w:right w:val="single" w:sz="4" w:space="0" w:color="auto"/>
            </w:tcBorders>
            <w:shd w:val="clear" w:color="auto" w:fill="auto"/>
            <w:vAlign w:val="center"/>
            <w:hideMark/>
          </w:tcPr>
          <w:p w14:paraId="1135342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411F2F9C"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725347"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10F1C24F" w14:textId="77777777" w:rsidR="006905D4" w:rsidRPr="006905D4" w:rsidRDefault="006905D4" w:rsidP="006905D4">
            <w:pPr>
              <w:spacing w:after="0" w:line="240" w:lineRule="auto"/>
              <w:jc w:val="center"/>
              <w:rPr>
                <w:color w:val="000000"/>
                <w:sz w:val="20"/>
              </w:rPr>
            </w:pPr>
            <w:r w:rsidRPr="006905D4">
              <w:rPr>
                <w:color w:val="000000"/>
                <w:sz w:val="20"/>
              </w:rPr>
              <w:t>323.0418</w:t>
            </w:r>
          </w:p>
        </w:tc>
        <w:tc>
          <w:tcPr>
            <w:tcW w:w="1094" w:type="dxa"/>
            <w:tcBorders>
              <w:top w:val="nil"/>
              <w:left w:val="nil"/>
              <w:bottom w:val="single" w:sz="4" w:space="0" w:color="auto"/>
              <w:right w:val="single" w:sz="4" w:space="0" w:color="auto"/>
            </w:tcBorders>
            <w:shd w:val="clear" w:color="auto" w:fill="auto"/>
            <w:vAlign w:val="center"/>
            <w:hideMark/>
          </w:tcPr>
          <w:p w14:paraId="25B7F950" w14:textId="77777777" w:rsidR="006905D4" w:rsidRPr="006905D4" w:rsidRDefault="006905D4" w:rsidP="006905D4">
            <w:pPr>
              <w:spacing w:after="0" w:line="240" w:lineRule="auto"/>
              <w:jc w:val="center"/>
              <w:rPr>
                <w:color w:val="000000"/>
                <w:sz w:val="20"/>
              </w:rPr>
            </w:pPr>
            <w:r w:rsidRPr="006905D4">
              <w:rPr>
                <w:color w:val="000000"/>
                <w:sz w:val="20"/>
              </w:rPr>
              <w:t>41.54147</w:t>
            </w:r>
          </w:p>
        </w:tc>
        <w:tc>
          <w:tcPr>
            <w:tcW w:w="838" w:type="dxa"/>
            <w:tcBorders>
              <w:top w:val="nil"/>
              <w:left w:val="nil"/>
              <w:bottom w:val="single" w:sz="4" w:space="0" w:color="auto"/>
              <w:right w:val="single" w:sz="4" w:space="0" w:color="auto"/>
            </w:tcBorders>
            <w:shd w:val="clear" w:color="auto" w:fill="auto"/>
            <w:vAlign w:val="center"/>
            <w:hideMark/>
          </w:tcPr>
          <w:p w14:paraId="1DE436C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716130F" w14:textId="77777777" w:rsidR="006905D4" w:rsidRPr="006905D4" w:rsidRDefault="006905D4" w:rsidP="006905D4">
            <w:pPr>
              <w:spacing w:after="0" w:line="240" w:lineRule="auto"/>
              <w:jc w:val="center"/>
              <w:rPr>
                <w:color w:val="000000"/>
                <w:sz w:val="20"/>
              </w:rPr>
            </w:pPr>
            <w:r w:rsidRPr="006905D4">
              <w:rPr>
                <w:color w:val="000000"/>
                <w:sz w:val="20"/>
              </w:rPr>
              <w:t>75</w:t>
            </w:r>
          </w:p>
        </w:tc>
        <w:tc>
          <w:tcPr>
            <w:tcW w:w="1016" w:type="dxa"/>
            <w:tcBorders>
              <w:top w:val="nil"/>
              <w:left w:val="nil"/>
              <w:bottom w:val="single" w:sz="4" w:space="0" w:color="auto"/>
              <w:right w:val="single" w:sz="4" w:space="0" w:color="auto"/>
            </w:tcBorders>
            <w:shd w:val="clear" w:color="auto" w:fill="auto"/>
            <w:vAlign w:val="center"/>
            <w:hideMark/>
          </w:tcPr>
          <w:p w14:paraId="04E60B15" w14:textId="77777777" w:rsidR="006905D4" w:rsidRPr="006905D4" w:rsidRDefault="006905D4" w:rsidP="006905D4">
            <w:pPr>
              <w:spacing w:after="0" w:line="240" w:lineRule="auto"/>
              <w:jc w:val="center"/>
              <w:rPr>
                <w:color w:val="000000"/>
                <w:sz w:val="20"/>
              </w:rPr>
            </w:pPr>
            <w:r w:rsidRPr="006905D4">
              <w:rPr>
                <w:color w:val="000000"/>
                <w:sz w:val="20"/>
              </w:rPr>
              <w:t>173620</w:t>
            </w:r>
          </w:p>
        </w:tc>
        <w:tc>
          <w:tcPr>
            <w:tcW w:w="927" w:type="dxa"/>
            <w:tcBorders>
              <w:top w:val="nil"/>
              <w:left w:val="nil"/>
              <w:bottom w:val="single" w:sz="4" w:space="0" w:color="auto"/>
              <w:right w:val="single" w:sz="4" w:space="0" w:color="auto"/>
            </w:tcBorders>
            <w:shd w:val="clear" w:color="auto" w:fill="auto"/>
            <w:vAlign w:val="center"/>
            <w:hideMark/>
          </w:tcPr>
          <w:p w14:paraId="0843D5EF" w14:textId="77777777" w:rsidR="006905D4" w:rsidRPr="006905D4" w:rsidRDefault="006905D4" w:rsidP="006905D4">
            <w:pPr>
              <w:spacing w:after="0" w:line="240" w:lineRule="auto"/>
              <w:jc w:val="center"/>
              <w:rPr>
                <w:color w:val="000000"/>
                <w:sz w:val="20"/>
              </w:rPr>
            </w:pPr>
            <w:r w:rsidRPr="006905D4">
              <w:rPr>
                <w:color w:val="000000"/>
                <w:sz w:val="20"/>
              </w:rPr>
              <w:t>1500</w:t>
            </w:r>
          </w:p>
        </w:tc>
        <w:tc>
          <w:tcPr>
            <w:tcW w:w="1239" w:type="dxa"/>
            <w:tcBorders>
              <w:top w:val="nil"/>
              <w:left w:val="nil"/>
              <w:bottom w:val="single" w:sz="4" w:space="0" w:color="auto"/>
              <w:right w:val="single" w:sz="4" w:space="0" w:color="auto"/>
            </w:tcBorders>
            <w:shd w:val="clear" w:color="auto" w:fill="auto"/>
            <w:vAlign w:val="center"/>
            <w:hideMark/>
          </w:tcPr>
          <w:p w14:paraId="2D72F93B" w14:textId="77777777" w:rsidR="006905D4" w:rsidRPr="006905D4" w:rsidRDefault="006905D4" w:rsidP="006905D4">
            <w:pPr>
              <w:spacing w:after="0" w:line="240" w:lineRule="auto"/>
              <w:jc w:val="center"/>
              <w:rPr>
                <w:color w:val="000000"/>
                <w:sz w:val="20"/>
              </w:rPr>
            </w:pPr>
            <w:r w:rsidRPr="006905D4">
              <w:rPr>
                <w:color w:val="000000"/>
                <w:sz w:val="20"/>
              </w:rPr>
              <w:t>City/ SJRWMD/ SOIRL</w:t>
            </w:r>
          </w:p>
        </w:tc>
        <w:tc>
          <w:tcPr>
            <w:tcW w:w="1216" w:type="dxa"/>
            <w:tcBorders>
              <w:top w:val="nil"/>
              <w:left w:val="nil"/>
              <w:bottom w:val="single" w:sz="4" w:space="0" w:color="auto"/>
              <w:right w:val="single" w:sz="4" w:space="0" w:color="auto"/>
            </w:tcBorders>
            <w:shd w:val="clear" w:color="auto" w:fill="auto"/>
            <w:vAlign w:val="center"/>
            <w:hideMark/>
          </w:tcPr>
          <w:p w14:paraId="2ED02A3F" w14:textId="77777777" w:rsidR="006905D4" w:rsidRPr="006905D4" w:rsidRDefault="006905D4" w:rsidP="006905D4">
            <w:pPr>
              <w:spacing w:after="0" w:line="240" w:lineRule="auto"/>
              <w:jc w:val="center"/>
              <w:rPr>
                <w:color w:val="000000"/>
                <w:sz w:val="20"/>
              </w:rPr>
            </w:pPr>
            <w:r w:rsidRPr="006905D4">
              <w:rPr>
                <w:color w:val="000000"/>
                <w:sz w:val="20"/>
              </w:rPr>
              <w:t>City - $116,326/ SJRWMD - $50,000/ SOIRL - $20,000</w:t>
            </w:r>
          </w:p>
        </w:tc>
        <w:tc>
          <w:tcPr>
            <w:tcW w:w="1160" w:type="dxa"/>
            <w:tcBorders>
              <w:top w:val="nil"/>
              <w:left w:val="nil"/>
              <w:bottom w:val="single" w:sz="4" w:space="0" w:color="auto"/>
              <w:right w:val="single" w:sz="4" w:space="0" w:color="auto"/>
            </w:tcBorders>
            <w:shd w:val="clear" w:color="auto" w:fill="auto"/>
            <w:vAlign w:val="center"/>
            <w:hideMark/>
          </w:tcPr>
          <w:p w14:paraId="02F1764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D703EB0"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A345B7"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72B6656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A5CC222" w14:textId="77777777" w:rsidR="006905D4" w:rsidRPr="006905D4" w:rsidRDefault="006905D4" w:rsidP="006905D4">
            <w:pPr>
              <w:spacing w:after="0" w:line="240" w:lineRule="auto"/>
              <w:jc w:val="center"/>
              <w:rPr>
                <w:color w:val="000000"/>
                <w:sz w:val="20"/>
              </w:rPr>
            </w:pPr>
            <w:r w:rsidRPr="006905D4">
              <w:rPr>
                <w:color w:val="000000"/>
                <w:sz w:val="20"/>
              </w:rPr>
              <w:t>CC-18</w:t>
            </w:r>
          </w:p>
        </w:tc>
        <w:tc>
          <w:tcPr>
            <w:tcW w:w="1483" w:type="dxa"/>
            <w:tcBorders>
              <w:top w:val="nil"/>
              <w:left w:val="nil"/>
              <w:bottom w:val="single" w:sz="4" w:space="0" w:color="auto"/>
              <w:right w:val="single" w:sz="4" w:space="0" w:color="auto"/>
            </w:tcBorders>
            <w:shd w:val="clear" w:color="auto" w:fill="auto"/>
            <w:vAlign w:val="center"/>
            <w:hideMark/>
          </w:tcPr>
          <w:p w14:paraId="339088AA" w14:textId="77777777" w:rsidR="006905D4" w:rsidRPr="006905D4" w:rsidRDefault="006905D4" w:rsidP="006905D4">
            <w:pPr>
              <w:spacing w:after="0" w:line="240" w:lineRule="auto"/>
              <w:jc w:val="center"/>
              <w:rPr>
                <w:color w:val="000000"/>
                <w:sz w:val="20"/>
              </w:rPr>
            </w:pPr>
            <w:r w:rsidRPr="006905D4">
              <w:rPr>
                <w:color w:val="000000"/>
                <w:sz w:val="20"/>
              </w:rPr>
              <w:t>John Garren Street Realignment &amp; Parking</w:t>
            </w:r>
          </w:p>
        </w:tc>
        <w:tc>
          <w:tcPr>
            <w:tcW w:w="1549" w:type="dxa"/>
            <w:tcBorders>
              <w:top w:val="nil"/>
              <w:left w:val="nil"/>
              <w:bottom w:val="single" w:sz="4" w:space="0" w:color="auto"/>
              <w:right w:val="single" w:sz="4" w:space="0" w:color="auto"/>
            </w:tcBorders>
            <w:shd w:val="clear" w:color="auto" w:fill="auto"/>
            <w:vAlign w:val="center"/>
            <w:hideMark/>
          </w:tcPr>
          <w:p w14:paraId="4AD7B454" w14:textId="77777777" w:rsidR="006905D4" w:rsidRPr="006905D4" w:rsidRDefault="006905D4" w:rsidP="006905D4">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14:paraId="502DDACC"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A2FAD9D"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622409E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B9D6AD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117A3B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2F0DB3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D16426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09FED0C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0F9B718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95F13B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F84653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052BD3F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3A6104A"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621E577"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6D6CE61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5C2D9DE" w14:textId="77777777" w:rsidR="006905D4" w:rsidRPr="006905D4" w:rsidRDefault="006905D4" w:rsidP="006905D4">
            <w:pPr>
              <w:spacing w:after="0" w:line="240" w:lineRule="auto"/>
              <w:jc w:val="center"/>
              <w:rPr>
                <w:color w:val="000000"/>
                <w:sz w:val="20"/>
              </w:rPr>
            </w:pPr>
            <w:r w:rsidRPr="006905D4">
              <w:rPr>
                <w:color w:val="000000"/>
                <w:sz w:val="20"/>
              </w:rPr>
              <w:t>CC-19</w:t>
            </w:r>
          </w:p>
        </w:tc>
        <w:tc>
          <w:tcPr>
            <w:tcW w:w="1483" w:type="dxa"/>
            <w:tcBorders>
              <w:top w:val="nil"/>
              <w:left w:val="nil"/>
              <w:bottom w:val="single" w:sz="4" w:space="0" w:color="auto"/>
              <w:right w:val="single" w:sz="4" w:space="0" w:color="auto"/>
            </w:tcBorders>
            <w:shd w:val="clear" w:color="auto" w:fill="auto"/>
            <w:vAlign w:val="center"/>
            <w:hideMark/>
          </w:tcPr>
          <w:p w14:paraId="1F2CDC69" w14:textId="77777777" w:rsidR="006905D4" w:rsidRPr="006905D4" w:rsidRDefault="006905D4" w:rsidP="006905D4">
            <w:pPr>
              <w:spacing w:after="0" w:line="240" w:lineRule="auto"/>
              <w:jc w:val="center"/>
              <w:rPr>
                <w:color w:val="000000"/>
                <w:sz w:val="20"/>
              </w:rPr>
            </w:pPr>
            <w:r w:rsidRPr="006905D4">
              <w:rPr>
                <w:color w:val="000000"/>
                <w:sz w:val="20"/>
              </w:rPr>
              <w:t>Brevard Ave. Bioretention and Tree Preservation</w:t>
            </w:r>
          </w:p>
        </w:tc>
        <w:tc>
          <w:tcPr>
            <w:tcW w:w="1549" w:type="dxa"/>
            <w:tcBorders>
              <w:top w:val="nil"/>
              <w:left w:val="nil"/>
              <w:bottom w:val="single" w:sz="4" w:space="0" w:color="auto"/>
              <w:right w:val="single" w:sz="4" w:space="0" w:color="auto"/>
            </w:tcBorders>
            <w:shd w:val="clear" w:color="auto" w:fill="auto"/>
            <w:vAlign w:val="center"/>
            <w:hideMark/>
          </w:tcPr>
          <w:p w14:paraId="17107BEB" w14:textId="77777777" w:rsidR="006905D4" w:rsidRPr="006905D4" w:rsidRDefault="006905D4" w:rsidP="006905D4">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14:paraId="6E6E9CB1"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247E2697"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169B451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DB6AC8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4062FE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3C67AD5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071E44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C506E4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14A3BA5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831657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4A0D69D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FA2CD2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17C1186"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4CBB1BD"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056E64B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14:paraId="771BB8FE" w14:textId="77777777" w:rsidR="006905D4" w:rsidRPr="006905D4" w:rsidRDefault="006905D4" w:rsidP="006905D4">
            <w:pPr>
              <w:spacing w:after="0" w:line="240" w:lineRule="auto"/>
              <w:jc w:val="center"/>
              <w:rPr>
                <w:color w:val="000000"/>
                <w:sz w:val="20"/>
              </w:rPr>
            </w:pPr>
            <w:r w:rsidRPr="006905D4">
              <w:rPr>
                <w:color w:val="000000"/>
                <w:sz w:val="20"/>
              </w:rPr>
              <w:t>CC-20</w:t>
            </w:r>
          </w:p>
        </w:tc>
        <w:tc>
          <w:tcPr>
            <w:tcW w:w="1483" w:type="dxa"/>
            <w:tcBorders>
              <w:top w:val="nil"/>
              <w:left w:val="nil"/>
              <w:bottom w:val="single" w:sz="4" w:space="0" w:color="auto"/>
              <w:right w:val="single" w:sz="4" w:space="0" w:color="auto"/>
            </w:tcBorders>
            <w:shd w:val="clear" w:color="auto" w:fill="auto"/>
            <w:vAlign w:val="center"/>
            <w:hideMark/>
          </w:tcPr>
          <w:p w14:paraId="7D94DEA8" w14:textId="77777777" w:rsidR="006905D4" w:rsidRPr="006905D4" w:rsidRDefault="006905D4" w:rsidP="006905D4">
            <w:pPr>
              <w:spacing w:after="0" w:line="240" w:lineRule="auto"/>
              <w:jc w:val="center"/>
              <w:rPr>
                <w:color w:val="000000"/>
                <w:sz w:val="20"/>
              </w:rPr>
            </w:pPr>
            <w:r w:rsidRPr="006905D4">
              <w:rPr>
                <w:color w:val="000000"/>
                <w:sz w:val="20"/>
              </w:rPr>
              <w:t>U.S. 1 and Forrest Ave. Stormwater Treatment Facility</w:t>
            </w:r>
          </w:p>
        </w:tc>
        <w:tc>
          <w:tcPr>
            <w:tcW w:w="1549" w:type="dxa"/>
            <w:tcBorders>
              <w:top w:val="nil"/>
              <w:left w:val="nil"/>
              <w:bottom w:val="single" w:sz="4" w:space="0" w:color="auto"/>
              <w:right w:val="single" w:sz="4" w:space="0" w:color="auto"/>
            </w:tcBorders>
            <w:shd w:val="clear" w:color="auto" w:fill="auto"/>
            <w:vAlign w:val="center"/>
            <w:hideMark/>
          </w:tcPr>
          <w:p w14:paraId="532ED2EF" w14:textId="77777777" w:rsidR="006905D4" w:rsidRPr="006905D4" w:rsidRDefault="006905D4" w:rsidP="006905D4">
            <w:pPr>
              <w:spacing w:after="0" w:line="240" w:lineRule="auto"/>
              <w:jc w:val="center"/>
              <w:rPr>
                <w:color w:val="000000"/>
                <w:sz w:val="20"/>
              </w:rPr>
            </w:pPr>
            <w:r w:rsidRPr="006905D4">
              <w:rPr>
                <w:color w:val="000000"/>
                <w:sz w:val="20"/>
              </w:rPr>
              <w:t>Develop a dry detention stormwater facility adjacent to U.S. 1.</w:t>
            </w:r>
          </w:p>
        </w:tc>
        <w:tc>
          <w:tcPr>
            <w:tcW w:w="1916" w:type="dxa"/>
            <w:tcBorders>
              <w:top w:val="nil"/>
              <w:left w:val="nil"/>
              <w:bottom w:val="single" w:sz="4" w:space="0" w:color="auto"/>
              <w:right w:val="single" w:sz="4" w:space="0" w:color="auto"/>
            </w:tcBorders>
            <w:shd w:val="clear" w:color="auto" w:fill="auto"/>
            <w:vAlign w:val="center"/>
            <w:hideMark/>
          </w:tcPr>
          <w:p w14:paraId="465EF710"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4438EB4B"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6A764DA" w14:textId="77777777" w:rsidR="006905D4" w:rsidRPr="006905D4" w:rsidRDefault="006905D4" w:rsidP="006905D4">
            <w:pPr>
              <w:spacing w:after="0" w:line="240" w:lineRule="auto"/>
              <w:jc w:val="center"/>
              <w:rPr>
                <w:color w:val="000000"/>
                <w:sz w:val="20"/>
              </w:rPr>
            </w:pPr>
            <w:r w:rsidRPr="006905D4">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14:paraId="6ED4D96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6A55F4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145AB7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8CFF1BD" w14:textId="77777777" w:rsidR="006905D4" w:rsidRPr="006905D4" w:rsidRDefault="006905D4" w:rsidP="006905D4">
            <w:pPr>
              <w:spacing w:after="0" w:line="240" w:lineRule="auto"/>
              <w:jc w:val="center"/>
              <w:rPr>
                <w:color w:val="000000"/>
                <w:sz w:val="20"/>
              </w:rPr>
            </w:pPr>
            <w:r w:rsidRPr="006905D4">
              <w:rPr>
                <w:color w:val="000000"/>
                <w:sz w:val="20"/>
              </w:rPr>
              <w:t>16.39</w:t>
            </w:r>
          </w:p>
        </w:tc>
        <w:tc>
          <w:tcPr>
            <w:tcW w:w="1016" w:type="dxa"/>
            <w:tcBorders>
              <w:top w:val="nil"/>
              <w:left w:val="nil"/>
              <w:bottom w:val="single" w:sz="4" w:space="0" w:color="auto"/>
              <w:right w:val="single" w:sz="4" w:space="0" w:color="auto"/>
            </w:tcBorders>
            <w:shd w:val="clear" w:color="auto" w:fill="auto"/>
            <w:vAlign w:val="center"/>
            <w:hideMark/>
          </w:tcPr>
          <w:p w14:paraId="4C799CA7"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707B86F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4DF57278"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5C353D0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1735B2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68F7A6D"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FB92A48"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0D97E0FA"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169EA1FA" w14:textId="77777777" w:rsidR="006905D4" w:rsidRPr="006905D4" w:rsidRDefault="006905D4" w:rsidP="006905D4">
            <w:pPr>
              <w:spacing w:after="0" w:line="240" w:lineRule="auto"/>
              <w:jc w:val="center"/>
              <w:rPr>
                <w:color w:val="000000"/>
                <w:sz w:val="20"/>
              </w:rPr>
            </w:pPr>
            <w:r w:rsidRPr="006905D4">
              <w:rPr>
                <w:color w:val="000000"/>
                <w:sz w:val="20"/>
              </w:rPr>
              <w:t>CC-21</w:t>
            </w:r>
          </w:p>
        </w:tc>
        <w:tc>
          <w:tcPr>
            <w:tcW w:w="1483" w:type="dxa"/>
            <w:tcBorders>
              <w:top w:val="nil"/>
              <w:left w:val="nil"/>
              <w:bottom w:val="single" w:sz="4" w:space="0" w:color="auto"/>
              <w:right w:val="single" w:sz="4" w:space="0" w:color="auto"/>
            </w:tcBorders>
            <w:shd w:val="clear" w:color="auto" w:fill="auto"/>
            <w:vAlign w:val="center"/>
            <w:hideMark/>
          </w:tcPr>
          <w:p w14:paraId="5EB8AE6A" w14:textId="601C88CC" w:rsidR="006905D4" w:rsidRPr="006905D4" w:rsidRDefault="006905D4" w:rsidP="006905D4">
            <w:pPr>
              <w:spacing w:after="0" w:line="240" w:lineRule="auto"/>
              <w:jc w:val="center"/>
              <w:rPr>
                <w:color w:val="000000"/>
                <w:sz w:val="20"/>
              </w:rPr>
            </w:pPr>
            <w:r w:rsidRPr="006905D4">
              <w:rPr>
                <w:color w:val="000000"/>
                <w:sz w:val="20"/>
              </w:rPr>
              <w:t>Broadmoor Acres and Fiske Blvd. Drainage</w:t>
            </w:r>
            <w:r w:rsidR="000108C8">
              <w:rPr>
                <w:color w:val="000000"/>
                <w:sz w:val="20"/>
              </w:rPr>
              <w:t xml:space="preserve"> </w:t>
            </w:r>
            <w:r w:rsidRPr="006905D4">
              <w:rPr>
                <w:color w:val="000000"/>
                <w:sz w:val="20"/>
              </w:rPr>
              <w:t>Improvements</w:t>
            </w:r>
          </w:p>
        </w:tc>
        <w:tc>
          <w:tcPr>
            <w:tcW w:w="1549" w:type="dxa"/>
            <w:tcBorders>
              <w:top w:val="nil"/>
              <w:left w:val="nil"/>
              <w:bottom w:val="single" w:sz="4" w:space="0" w:color="auto"/>
              <w:right w:val="single" w:sz="4" w:space="0" w:color="auto"/>
            </w:tcBorders>
            <w:shd w:val="clear" w:color="auto" w:fill="auto"/>
            <w:vAlign w:val="center"/>
            <w:hideMark/>
          </w:tcPr>
          <w:p w14:paraId="6E07F3FE" w14:textId="77777777" w:rsidR="006905D4" w:rsidRPr="006905D4" w:rsidRDefault="006905D4" w:rsidP="006905D4">
            <w:pPr>
              <w:spacing w:after="0" w:line="240" w:lineRule="auto"/>
              <w:jc w:val="center"/>
              <w:rPr>
                <w:color w:val="000000"/>
                <w:sz w:val="20"/>
              </w:rPr>
            </w:pPr>
            <w:r w:rsidRPr="006905D4">
              <w:rPr>
                <w:color w:val="000000"/>
                <w:sz w:val="20"/>
              </w:rPr>
              <w:t>Roadway and stormwater improvements.</w:t>
            </w:r>
          </w:p>
        </w:tc>
        <w:tc>
          <w:tcPr>
            <w:tcW w:w="1916" w:type="dxa"/>
            <w:tcBorders>
              <w:top w:val="nil"/>
              <w:left w:val="nil"/>
              <w:bottom w:val="single" w:sz="4" w:space="0" w:color="auto"/>
              <w:right w:val="single" w:sz="4" w:space="0" w:color="auto"/>
            </w:tcBorders>
            <w:shd w:val="clear" w:color="auto" w:fill="auto"/>
            <w:vAlign w:val="center"/>
            <w:hideMark/>
          </w:tcPr>
          <w:p w14:paraId="42284F29" w14:textId="77777777" w:rsidR="006905D4" w:rsidRPr="006905D4" w:rsidRDefault="006905D4" w:rsidP="006905D4">
            <w:pPr>
              <w:spacing w:after="0" w:line="240" w:lineRule="auto"/>
              <w:jc w:val="center"/>
              <w:rPr>
                <w:color w:val="000000"/>
                <w:sz w:val="20"/>
              </w:rPr>
            </w:pPr>
            <w:r w:rsidRPr="006905D4">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1F71A35A"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59463CC"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08C57A7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AF86D5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4787865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5396204" w14:textId="77777777" w:rsidR="006905D4" w:rsidRPr="006905D4" w:rsidRDefault="006905D4" w:rsidP="006905D4">
            <w:pPr>
              <w:spacing w:after="0" w:line="240" w:lineRule="auto"/>
              <w:jc w:val="center"/>
              <w:rPr>
                <w:color w:val="000000"/>
                <w:sz w:val="20"/>
              </w:rPr>
            </w:pPr>
            <w:r w:rsidRPr="006905D4">
              <w:rPr>
                <w:color w:val="000000"/>
                <w:sz w:val="20"/>
              </w:rPr>
              <w:t>7</w:t>
            </w:r>
          </w:p>
        </w:tc>
        <w:tc>
          <w:tcPr>
            <w:tcW w:w="1016" w:type="dxa"/>
            <w:tcBorders>
              <w:top w:val="nil"/>
              <w:left w:val="nil"/>
              <w:bottom w:val="single" w:sz="4" w:space="0" w:color="auto"/>
              <w:right w:val="single" w:sz="4" w:space="0" w:color="auto"/>
            </w:tcBorders>
            <w:shd w:val="clear" w:color="auto" w:fill="auto"/>
            <w:vAlign w:val="center"/>
            <w:hideMark/>
          </w:tcPr>
          <w:p w14:paraId="757205F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325B149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6B31D279" w14:textId="77777777" w:rsidR="006905D4" w:rsidRPr="006905D4" w:rsidRDefault="006905D4" w:rsidP="006905D4">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14:paraId="7164623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3317E3EB" w14:textId="77777777" w:rsidR="006905D4" w:rsidRPr="006905D4" w:rsidRDefault="006905D4" w:rsidP="006905D4">
            <w:pPr>
              <w:spacing w:after="0" w:line="240" w:lineRule="auto"/>
              <w:jc w:val="center"/>
              <w:rPr>
                <w:color w:val="000000"/>
                <w:sz w:val="20"/>
              </w:rPr>
            </w:pPr>
            <w:r w:rsidRPr="006905D4">
              <w:rPr>
                <w:color w:val="000000"/>
                <w:sz w:val="20"/>
              </w:rPr>
              <w:t>TBD</w:t>
            </w:r>
          </w:p>
        </w:tc>
      </w:tr>
      <w:tr w:rsidR="006905D4" w:rsidRPr="006905D4" w14:paraId="1800BD37"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9586916"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0FC44165"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14:paraId="770D6F58" w14:textId="77777777" w:rsidR="006905D4" w:rsidRPr="006905D4" w:rsidRDefault="006905D4" w:rsidP="006905D4">
            <w:pPr>
              <w:spacing w:after="0" w:line="240" w:lineRule="auto"/>
              <w:jc w:val="center"/>
              <w:rPr>
                <w:color w:val="000000"/>
                <w:sz w:val="20"/>
              </w:rPr>
            </w:pPr>
            <w:r w:rsidRPr="006905D4">
              <w:rPr>
                <w:color w:val="000000"/>
                <w:sz w:val="20"/>
              </w:rPr>
              <w:t>CC-22</w:t>
            </w:r>
          </w:p>
        </w:tc>
        <w:tc>
          <w:tcPr>
            <w:tcW w:w="1483" w:type="dxa"/>
            <w:tcBorders>
              <w:top w:val="nil"/>
              <w:left w:val="nil"/>
              <w:bottom w:val="single" w:sz="4" w:space="0" w:color="auto"/>
              <w:right w:val="single" w:sz="4" w:space="0" w:color="auto"/>
            </w:tcBorders>
            <w:shd w:val="clear" w:color="auto" w:fill="auto"/>
            <w:vAlign w:val="center"/>
            <w:hideMark/>
          </w:tcPr>
          <w:p w14:paraId="597570E3" w14:textId="77777777" w:rsidR="006905D4" w:rsidRPr="006905D4" w:rsidRDefault="006905D4" w:rsidP="006905D4">
            <w:pPr>
              <w:spacing w:after="0" w:line="240" w:lineRule="auto"/>
              <w:jc w:val="center"/>
              <w:rPr>
                <w:color w:val="000000"/>
                <w:sz w:val="20"/>
              </w:rPr>
            </w:pPr>
            <w:r w:rsidRPr="006905D4">
              <w:rPr>
                <w:color w:val="000000"/>
                <w:sz w:val="20"/>
              </w:rPr>
              <w:t>Cocoa Waterfront Stormwater Study</w:t>
            </w:r>
          </w:p>
        </w:tc>
        <w:tc>
          <w:tcPr>
            <w:tcW w:w="1549" w:type="dxa"/>
            <w:tcBorders>
              <w:top w:val="nil"/>
              <w:left w:val="nil"/>
              <w:bottom w:val="single" w:sz="4" w:space="0" w:color="auto"/>
              <w:right w:val="single" w:sz="4" w:space="0" w:color="auto"/>
            </w:tcBorders>
            <w:shd w:val="clear" w:color="auto" w:fill="auto"/>
            <w:vAlign w:val="center"/>
            <w:hideMark/>
          </w:tcPr>
          <w:p w14:paraId="0978A04A" w14:textId="77777777" w:rsidR="006905D4" w:rsidRPr="006905D4" w:rsidRDefault="006905D4" w:rsidP="006905D4">
            <w:pPr>
              <w:spacing w:after="0" w:line="240" w:lineRule="auto"/>
              <w:jc w:val="center"/>
              <w:rPr>
                <w:color w:val="000000"/>
                <w:sz w:val="20"/>
              </w:rPr>
            </w:pPr>
            <w:r w:rsidRPr="006905D4">
              <w:rPr>
                <w:color w:val="000000"/>
                <w:sz w:val="20"/>
              </w:rPr>
              <w:t>Stormwater Study for the Cocoa waterfront.</w:t>
            </w:r>
          </w:p>
        </w:tc>
        <w:tc>
          <w:tcPr>
            <w:tcW w:w="1916" w:type="dxa"/>
            <w:tcBorders>
              <w:top w:val="nil"/>
              <w:left w:val="nil"/>
              <w:bottom w:val="single" w:sz="4" w:space="0" w:color="auto"/>
              <w:right w:val="single" w:sz="4" w:space="0" w:color="auto"/>
            </w:tcBorders>
            <w:shd w:val="clear" w:color="auto" w:fill="auto"/>
            <w:vAlign w:val="center"/>
            <w:hideMark/>
          </w:tcPr>
          <w:p w14:paraId="73A9F8F7" w14:textId="77777777" w:rsidR="006905D4" w:rsidRPr="006905D4" w:rsidRDefault="006905D4" w:rsidP="006905D4">
            <w:pPr>
              <w:spacing w:after="0" w:line="240" w:lineRule="auto"/>
              <w:jc w:val="center"/>
              <w:rPr>
                <w:color w:val="000000"/>
                <w:sz w:val="20"/>
              </w:rPr>
            </w:pPr>
            <w:r w:rsidRPr="006905D4">
              <w:rPr>
                <w:color w:val="000000"/>
                <w:sz w:val="20"/>
              </w:rPr>
              <w:t>Study</w:t>
            </w:r>
          </w:p>
        </w:tc>
        <w:tc>
          <w:tcPr>
            <w:tcW w:w="1094" w:type="dxa"/>
            <w:tcBorders>
              <w:top w:val="nil"/>
              <w:left w:val="nil"/>
              <w:bottom w:val="single" w:sz="4" w:space="0" w:color="auto"/>
              <w:right w:val="single" w:sz="4" w:space="0" w:color="auto"/>
            </w:tcBorders>
            <w:shd w:val="clear" w:color="auto" w:fill="auto"/>
            <w:vAlign w:val="center"/>
            <w:hideMark/>
          </w:tcPr>
          <w:p w14:paraId="5AC123E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E8A23DD"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48EA6C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FA21EA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97EC32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F10E0D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258F859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0E0566C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04571A3"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03251F4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422EC9CE"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7195E41"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F67B547"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78A25DE0" w14:textId="77777777" w:rsidR="006905D4" w:rsidRPr="006905D4" w:rsidRDefault="006905D4" w:rsidP="006905D4">
            <w:pPr>
              <w:spacing w:after="0" w:line="240" w:lineRule="auto"/>
              <w:jc w:val="center"/>
              <w:rPr>
                <w:color w:val="000000"/>
                <w:sz w:val="20"/>
              </w:rPr>
            </w:pPr>
            <w:r w:rsidRPr="006905D4">
              <w:rPr>
                <w:color w:val="000000"/>
                <w:sz w:val="20"/>
              </w:rPr>
              <w:t>Brevard County</w:t>
            </w:r>
          </w:p>
        </w:tc>
        <w:tc>
          <w:tcPr>
            <w:tcW w:w="1117" w:type="dxa"/>
            <w:tcBorders>
              <w:top w:val="nil"/>
              <w:left w:val="nil"/>
              <w:bottom w:val="single" w:sz="4" w:space="0" w:color="auto"/>
              <w:right w:val="single" w:sz="4" w:space="0" w:color="auto"/>
            </w:tcBorders>
            <w:shd w:val="clear" w:color="auto" w:fill="auto"/>
            <w:vAlign w:val="center"/>
            <w:hideMark/>
          </w:tcPr>
          <w:p w14:paraId="07F84899" w14:textId="77777777" w:rsidR="006905D4" w:rsidRPr="006905D4" w:rsidRDefault="006905D4" w:rsidP="006905D4">
            <w:pPr>
              <w:spacing w:after="0" w:line="240" w:lineRule="auto"/>
              <w:jc w:val="center"/>
              <w:rPr>
                <w:color w:val="000000"/>
                <w:sz w:val="20"/>
              </w:rPr>
            </w:pPr>
            <w:r w:rsidRPr="006905D4">
              <w:rPr>
                <w:color w:val="000000"/>
                <w:sz w:val="20"/>
              </w:rPr>
              <w:t>CC-23</w:t>
            </w:r>
          </w:p>
        </w:tc>
        <w:tc>
          <w:tcPr>
            <w:tcW w:w="1483" w:type="dxa"/>
            <w:tcBorders>
              <w:top w:val="nil"/>
              <w:left w:val="nil"/>
              <w:bottom w:val="single" w:sz="4" w:space="0" w:color="auto"/>
              <w:right w:val="single" w:sz="4" w:space="0" w:color="auto"/>
            </w:tcBorders>
            <w:shd w:val="clear" w:color="auto" w:fill="auto"/>
            <w:vAlign w:val="center"/>
            <w:hideMark/>
          </w:tcPr>
          <w:p w14:paraId="5B05D08D" w14:textId="77777777" w:rsidR="006905D4" w:rsidRPr="006905D4" w:rsidRDefault="006905D4" w:rsidP="006905D4">
            <w:pPr>
              <w:spacing w:after="0" w:line="240" w:lineRule="auto"/>
              <w:jc w:val="center"/>
              <w:rPr>
                <w:color w:val="000000"/>
                <w:sz w:val="20"/>
              </w:rPr>
            </w:pPr>
            <w:r w:rsidRPr="006905D4">
              <w:rPr>
                <w:color w:val="000000"/>
                <w:sz w:val="20"/>
              </w:rPr>
              <w:t>Septic to Sewer Indian River Drive</w:t>
            </w:r>
          </w:p>
        </w:tc>
        <w:tc>
          <w:tcPr>
            <w:tcW w:w="1549" w:type="dxa"/>
            <w:tcBorders>
              <w:top w:val="nil"/>
              <w:left w:val="nil"/>
              <w:bottom w:val="single" w:sz="4" w:space="0" w:color="auto"/>
              <w:right w:val="single" w:sz="4" w:space="0" w:color="auto"/>
            </w:tcBorders>
            <w:shd w:val="clear" w:color="auto" w:fill="auto"/>
            <w:vAlign w:val="center"/>
            <w:hideMark/>
          </w:tcPr>
          <w:p w14:paraId="091E8931" w14:textId="77777777" w:rsidR="006905D4" w:rsidRPr="006905D4" w:rsidRDefault="006905D4" w:rsidP="006905D4">
            <w:pPr>
              <w:spacing w:after="0" w:line="240" w:lineRule="auto"/>
              <w:jc w:val="center"/>
              <w:rPr>
                <w:color w:val="000000"/>
                <w:sz w:val="20"/>
              </w:rPr>
            </w:pPr>
            <w:r w:rsidRPr="006905D4">
              <w:rPr>
                <w:color w:val="000000"/>
                <w:sz w:val="20"/>
              </w:rPr>
              <w:t>Design and Install new sewer along Indian River to provide sewer service and remove septic tank use.</w:t>
            </w:r>
          </w:p>
        </w:tc>
        <w:tc>
          <w:tcPr>
            <w:tcW w:w="1916" w:type="dxa"/>
            <w:tcBorders>
              <w:top w:val="nil"/>
              <w:left w:val="nil"/>
              <w:bottom w:val="single" w:sz="4" w:space="0" w:color="auto"/>
              <w:right w:val="single" w:sz="4" w:space="0" w:color="auto"/>
            </w:tcBorders>
            <w:shd w:val="clear" w:color="auto" w:fill="auto"/>
            <w:vAlign w:val="center"/>
            <w:hideMark/>
          </w:tcPr>
          <w:p w14:paraId="7381D9B7" w14:textId="77777777" w:rsidR="006905D4" w:rsidRPr="006905D4" w:rsidRDefault="006905D4" w:rsidP="006905D4">
            <w:pPr>
              <w:spacing w:after="0" w:line="240" w:lineRule="auto"/>
              <w:jc w:val="center"/>
              <w:rPr>
                <w:color w:val="000000"/>
                <w:sz w:val="20"/>
              </w:rPr>
            </w:pPr>
            <w:r w:rsidRPr="006905D4">
              <w:rPr>
                <w:color w:val="000000"/>
                <w:sz w:val="20"/>
              </w:rPr>
              <w:t>OSTDS Phase Out</w:t>
            </w:r>
          </w:p>
        </w:tc>
        <w:tc>
          <w:tcPr>
            <w:tcW w:w="1094" w:type="dxa"/>
            <w:tcBorders>
              <w:top w:val="nil"/>
              <w:left w:val="nil"/>
              <w:bottom w:val="single" w:sz="4" w:space="0" w:color="auto"/>
              <w:right w:val="single" w:sz="4" w:space="0" w:color="auto"/>
            </w:tcBorders>
            <w:shd w:val="clear" w:color="auto" w:fill="auto"/>
            <w:vAlign w:val="center"/>
            <w:hideMark/>
          </w:tcPr>
          <w:p w14:paraId="578A352B"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C269DD7" w14:textId="77777777" w:rsidR="006905D4" w:rsidRPr="006905D4" w:rsidRDefault="006905D4" w:rsidP="006905D4">
            <w:pPr>
              <w:spacing w:after="0" w:line="240" w:lineRule="auto"/>
              <w:jc w:val="center"/>
              <w:rPr>
                <w:color w:val="000000"/>
                <w:sz w:val="20"/>
              </w:rPr>
            </w:pPr>
            <w:r w:rsidRPr="006905D4">
              <w:rPr>
                <w:color w:val="000000"/>
                <w:sz w:val="20"/>
              </w:rPr>
              <w:t>2021</w:t>
            </w:r>
          </w:p>
        </w:tc>
        <w:tc>
          <w:tcPr>
            <w:tcW w:w="1094" w:type="dxa"/>
            <w:tcBorders>
              <w:top w:val="nil"/>
              <w:left w:val="nil"/>
              <w:bottom w:val="single" w:sz="4" w:space="0" w:color="auto"/>
              <w:right w:val="single" w:sz="4" w:space="0" w:color="auto"/>
            </w:tcBorders>
            <w:shd w:val="clear" w:color="auto" w:fill="auto"/>
            <w:vAlign w:val="center"/>
            <w:hideMark/>
          </w:tcPr>
          <w:p w14:paraId="20823E8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FA5EA4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B1A98B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660766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DABE8F2" w14:textId="77777777" w:rsidR="006905D4" w:rsidRPr="006905D4" w:rsidRDefault="006905D4" w:rsidP="006905D4">
            <w:pPr>
              <w:spacing w:after="0" w:line="240" w:lineRule="auto"/>
              <w:jc w:val="center"/>
              <w:rPr>
                <w:color w:val="000000"/>
                <w:sz w:val="20"/>
              </w:rPr>
            </w:pPr>
            <w:r w:rsidRPr="006905D4">
              <w:rPr>
                <w:color w:val="000000"/>
                <w:sz w:val="20"/>
              </w:rPr>
              <w:t>3000000</w:t>
            </w:r>
          </w:p>
        </w:tc>
        <w:tc>
          <w:tcPr>
            <w:tcW w:w="927" w:type="dxa"/>
            <w:tcBorders>
              <w:top w:val="nil"/>
              <w:left w:val="nil"/>
              <w:bottom w:val="single" w:sz="4" w:space="0" w:color="auto"/>
              <w:right w:val="single" w:sz="4" w:space="0" w:color="auto"/>
            </w:tcBorders>
            <w:shd w:val="clear" w:color="auto" w:fill="auto"/>
            <w:vAlign w:val="center"/>
            <w:hideMark/>
          </w:tcPr>
          <w:p w14:paraId="2714725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673590F" w14:textId="77777777" w:rsidR="006905D4" w:rsidRPr="006905D4" w:rsidRDefault="006905D4" w:rsidP="006905D4">
            <w:pPr>
              <w:spacing w:after="0" w:line="240" w:lineRule="auto"/>
              <w:jc w:val="center"/>
              <w:rPr>
                <w:color w:val="000000"/>
                <w:sz w:val="20"/>
              </w:rPr>
            </w:pPr>
            <w:r w:rsidRPr="006905D4">
              <w:rPr>
                <w:color w:val="000000"/>
                <w:sz w:val="20"/>
              </w:rPr>
              <w:t>City/SOIRL Tax</w:t>
            </w:r>
          </w:p>
        </w:tc>
        <w:tc>
          <w:tcPr>
            <w:tcW w:w="1216" w:type="dxa"/>
            <w:tcBorders>
              <w:top w:val="nil"/>
              <w:left w:val="nil"/>
              <w:bottom w:val="single" w:sz="4" w:space="0" w:color="auto"/>
              <w:right w:val="single" w:sz="4" w:space="0" w:color="auto"/>
            </w:tcBorders>
            <w:shd w:val="clear" w:color="auto" w:fill="auto"/>
            <w:vAlign w:val="center"/>
            <w:hideMark/>
          </w:tcPr>
          <w:p w14:paraId="222C6C0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1D39A27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D044B0D"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341CCF7"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7E60E20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5CC9051" w14:textId="77777777" w:rsidR="006905D4" w:rsidRPr="006905D4" w:rsidRDefault="006905D4" w:rsidP="006905D4">
            <w:pPr>
              <w:spacing w:after="0" w:line="240" w:lineRule="auto"/>
              <w:jc w:val="center"/>
              <w:rPr>
                <w:color w:val="000000"/>
                <w:sz w:val="20"/>
              </w:rPr>
            </w:pPr>
            <w:r w:rsidRPr="006905D4">
              <w:rPr>
                <w:color w:val="000000"/>
                <w:sz w:val="20"/>
              </w:rPr>
              <w:t>CC-24</w:t>
            </w:r>
          </w:p>
        </w:tc>
        <w:tc>
          <w:tcPr>
            <w:tcW w:w="1483" w:type="dxa"/>
            <w:tcBorders>
              <w:top w:val="nil"/>
              <w:left w:val="nil"/>
              <w:bottom w:val="single" w:sz="4" w:space="0" w:color="auto"/>
              <w:right w:val="single" w:sz="4" w:space="0" w:color="auto"/>
            </w:tcBorders>
            <w:shd w:val="clear" w:color="auto" w:fill="auto"/>
            <w:vAlign w:val="center"/>
            <w:hideMark/>
          </w:tcPr>
          <w:p w14:paraId="73C968D6" w14:textId="77777777" w:rsidR="006905D4" w:rsidRPr="006905D4" w:rsidRDefault="006905D4" w:rsidP="006905D4">
            <w:pPr>
              <w:spacing w:after="0" w:line="240" w:lineRule="auto"/>
              <w:jc w:val="center"/>
              <w:rPr>
                <w:color w:val="000000"/>
                <w:sz w:val="20"/>
              </w:rPr>
            </w:pPr>
            <w:r w:rsidRPr="006905D4">
              <w:rPr>
                <w:color w:val="000000"/>
                <w:sz w:val="20"/>
              </w:rPr>
              <w:t>Annual Sewer Inspection</w:t>
            </w:r>
          </w:p>
        </w:tc>
        <w:tc>
          <w:tcPr>
            <w:tcW w:w="1549" w:type="dxa"/>
            <w:tcBorders>
              <w:top w:val="nil"/>
              <w:left w:val="nil"/>
              <w:bottom w:val="single" w:sz="4" w:space="0" w:color="auto"/>
              <w:right w:val="single" w:sz="4" w:space="0" w:color="auto"/>
            </w:tcBorders>
            <w:shd w:val="clear" w:color="auto" w:fill="auto"/>
            <w:vAlign w:val="center"/>
            <w:hideMark/>
          </w:tcPr>
          <w:p w14:paraId="10C7CBC9" w14:textId="77777777" w:rsidR="006905D4" w:rsidRPr="006905D4" w:rsidRDefault="006905D4" w:rsidP="006905D4">
            <w:pPr>
              <w:spacing w:after="0" w:line="240" w:lineRule="auto"/>
              <w:jc w:val="center"/>
              <w:rPr>
                <w:color w:val="000000"/>
                <w:sz w:val="20"/>
              </w:rPr>
            </w:pPr>
            <w:r w:rsidRPr="006905D4">
              <w:rPr>
                <w:color w:val="000000"/>
                <w:sz w:val="20"/>
              </w:rPr>
              <w:t>Annual sewer inspection and maintenance.</w:t>
            </w:r>
          </w:p>
        </w:tc>
        <w:tc>
          <w:tcPr>
            <w:tcW w:w="1916" w:type="dxa"/>
            <w:tcBorders>
              <w:top w:val="nil"/>
              <w:left w:val="nil"/>
              <w:bottom w:val="single" w:sz="4" w:space="0" w:color="auto"/>
              <w:right w:val="single" w:sz="4" w:space="0" w:color="auto"/>
            </w:tcBorders>
            <w:shd w:val="clear" w:color="auto" w:fill="auto"/>
            <w:vAlign w:val="center"/>
            <w:hideMark/>
          </w:tcPr>
          <w:p w14:paraId="5BE1A32D" w14:textId="77777777" w:rsidR="006905D4" w:rsidRPr="006905D4" w:rsidRDefault="006905D4" w:rsidP="006905D4">
            <w:pPr>
              <w:spacing w:after="0" w:line="240" w:lineRule="auto"/>
              <w:jc w:val="center"/>
              <w:rPr>
                <w:color w:val="000000"/>
                <w:sz w:val="20"/>
              </w:rPr>
            </w:pPr>
            <w:r w:rsidRPr="006905D4">
              <w:rPr>
                <w:color w:val="000000"/>
                <w:sz w:val="20"/>
              </w:rPr>
              <w:t>Sanitary Sewer Inspections</w:t>
            </w:r>
          </w:p>
        </w:tc>
        <w:tc>
          <w:tcPr>
            <w:tcW w:w="1094" w:type="dxa"/>
            <w:tcBorders>
              <w:top w:val="nil"/>
              <w:left w:val="nil"/>
              <w:bottom w:val="single" w:sz="4" w:space="0" w:color="auto"/>
              <w:right w:val="single" w:sz="4" w:space="0" w:color="auto"/>
            </w:tcBorders>
            <w:shd w:val="clear" w:color="auto" w:fill="auto"/>
            <w:vAlign w:val="center"/>
            <w:hideMark/>
          </w:tcPr>
          <w:p w14:paraId="7A3DE849"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34052AC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473B0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8AF9B5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63E7036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079E24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4EEB8F0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3DDB887D" w14:textId="77777777" w:rsidR="006905D4" w:rsidRPr="006905D4" w:rsidRDefault="006905D4" w:rsidP="006905D4">
            <w:pPr>
              <w:spacing w:after="0" w:line="240" w:lineRule="auto"/>
              <w:jc w:val="center"/>
              <w:rPr>
                <w:color w:val="000000"/>
                <w:sz w:val="20"/>
              </w:rPr>
            </w:pPr>
            <w:r w:rsidRPr="006905D4">
              <w:rPr>
                <w:color w:val="000000"/>
                <w:sz w:val="20"/>
              </w:rPr>
              <w:t>335000</w:t>
            </w:r>
          </w:p>
        </w:tc>
        <w:tc>
          <w:tcPr>
            <w:tcW w:w="1239" w:type="dxa"/>
            <w:tcBorders>
              <w:top w:val="nil"/>
              <w:left w:val="nil"/>
              <w:bottom w:val="single" w:sz="4" w:space="0" w:color="auto"/>
              <w:right w:val="single" w:sz="4" w:space="0" w:color="auto"/>
            </w:tcBorders>
            <w:shd w:val="clear" w:color="auto" w:fill="auto"/>
            <w:vAlign w:val="center"/>
            <w:hideMark/>
          </w:tcPr>
          <w:p w14:paraId="2A10080A"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44113F4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64B6346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5C4263C"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8BFF515" w14:textId="77777777" w:rsidR="006905D4" w:rsidRPr="00FE116C" w:rsidRDefault="006905D4" w:rsidP="006905D4">
            <w:pPr>
              <w:spacing w:after="0" w:line="240" w:lineRule="auto"/>
              <w:jc w:val="center"/>
              <w:rPr>
                <w:b/>
                <w:bCs/>
                <w:color w:val="000000"/>
                <w:sz w:val="20"/>
              </w:rPr>
            </w:pPr>
            <w:r w:rsidRPr="00FE116C">
              <w:rPr>
                <w:b/>
                <w:bCs/>
                <w:color w:val="000000"/>
                <w:sz w:val="20"/>
              </w:rPr>
              <w:t>City of Cocoa</w:t>
            </w:r>
          </w:p>
        </w:tc>
        <w:tc>
          <w:tcPr>
            <w:tcW w:w="1394" w:type="dxa"/>
            <w:tcBorders>
              <w:top w:val="nil"/>
              <w:left w:val="nil"/>
              <w:bottom w:val="single" w:sz="4" w:space="0" w:color="auto"/>
              <w:right w:val="single" w:sz="4" w:space="0" w:color="auto"/>
            </w:tcBorders>
            <w:shd w:val="clear" w:color="auto" w:fill="auto"/>
            <w:vAlign w:val="center"/>
            <w:hideMark/>
          </w:tcPr>
          <w:p w14:paraId="272A0BC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312D9BE" w14:textId="77777777" w:rsidR="006905D4" w:rsidRPr="006905D4" w:rsidRDefault="006905D4" w:rsidP="006905D4">
            <w:pPr>
              <w:spacing w:after="0" w:line="240" w:lineRule="auto"/>
              <w:jc w:val="center"/>
              <w:rPr>
                <w:color w:val="000000"/>
                <w:sz w:val="20"/>
              </w:rPr>
            </w:pPr>
            <w:r w:rsidRPr="006905D4">
              <w:rPr>
                <w:color w:val="000000"/>
                <w:sz w:val="20"/>
              </w:rPr>
              <w:t>CC-25</w:t>
            </w:r>
          </w:p>
        </w:tc>
        <w:tc>
          <w:tcPr>
            <w:tcW w:w="1483" w:type="dxa"/>
            <w:tcBorders>
              <w:top w:val="nil"/>
              <w:left w:val="nil"/>
              <w:bottom w:val="single" w:sz="4" w:space="0" w:color="auto"/>
              <w:right w:val="single" w:sz="4" w:space="0" w:color="auto"/>
            </w:tcBorders>
            <w:shd w:val="clear" w:color="auto" w:fill="auto"/>
            <w:vAlign w:val="center"/>
            <w:hideMark/>
          </w:tcPr>
          <w:p w14:paraId="5537F895" w14:textId="77777777" w:rsidR="006905D4" w:rsidRPr="006905D4" w:rsidRDefault="006905D4" w:rsidP="006905D4">
            <w:pPr>
              <w:spacing w:after="0" w:line="240" w:lineRule="auto"/>
              <w:jc w:val="center"/>
              <w:rPr>
                <w:color w:val="000000"/>
                <w:sz w:val="20"/>
              </w:rPr>
            </w:pPr>
            <w:r w:rsidRPr="006905D4">
              <w:rPr>
                <w:color w:val="000000"/>
                <w:sz w:val="20"/>
              </w:rPr>
              <w:t>Diamond Square Stormwater PS Feasibility Study</w:t>
            </w:r>
          </w:p>
        </w:tc>
        <w:tc>
          <w:tcPr>
            <w:tcW w:w="1549" w:type="dxa"/>
            <w:tcBorders>
              <w:top w:val="nil"/>
              <w:left w:val="nil"/>
              <w:bottom w:val="single" w:sz="4" w:space="0" w:color="auto"/>
              <w:right w:val="single" w:sz="4" w:space="0" w:color="auto"/>
            </w:tcBorders>
            <w:shd w:val="clear" w:color="auto" w:fill="auto"/>
            <w:vAlign w:val="center"/>
            <w:hideMark/>
          </w:tcPr>
          <w:p w14:paraId="5F484C8F" w14:textId="77777777" w:rsidR="006905D4" w:rsidRPr="006905D4" w:rsidRDefault="006905D4" w:rsidP="006905D4">
            <w:pPr>
              <w:spacing w:after="0" w:line="240" w:lineRule="auto"/>
              <w:jc w:val="center"/>
              <w:rPr>
                <w:color w:val="000000"/>
                <w:sz w:val="20"/>
              </w:rPr>
            </w:pPr>
            <w:r w:rsidRPr="006905D4">
              <w:rPr>
                <w:color w:val="000000"/>
                <w:sz w:val="20"/>
              </w:rPr>
              <w:t>PS study for pumping stormwater across US 1 to Church Street baffle box.</w:t>
            </w:r>
          </w:p>
        </w:tc>
        <w:tc>
          <w:tcPr>
            <w:tcW w:w="1916" w:type="dxa"/>
            <w:tcBorders>
              <w:top w:val="nil"/>
              <w:left w:val="nil"/>
              <w:bottom w:val="single" w:sz="4" w:space="0" w:color="auto"/>
              <w:right w:val="single" w:sz="4" w:space="0" w:color="auto"/>
            </w:tcBorders>
            <w:shd w:val="clear" w:color="auto" w:fill="auto"/>
            <w:vAlign w:val="center"/>
            <w:hideMark/>
          </w:tcPr>
          <w:p w14:paraId="73AE0162" w14:textId="77777777" w:rsidR="006905D4" w:rsidRPr="006905D4" w:rsidRDefault="006905D4" w:rsidP="006905D4">
            <w:pPr>
              <w:spacing w:after="0" w:line="240" w:lineRule="auto"/>
              <w:jc w:val="center"/>
              <w:rPr>
                <w:color w:val="000000"/>
                <w:sz w:val="20"/>
              </w:rPr>
            </w:pPr>
            <w:r w:rsidRPr="006905D4">
              <w:rPr>
                <w:color w:val="000000"/>
                <w:sz w:val="20"/>
              </w:rPr>
              <w:t>Study</w:t>
            </w:r>
          </w:p>
        </w:tc>
        <w:tc>
          <w:tcPr>
            <w:tcW w:w="1094" w:type="dxa"/>
            <w:tcBorders>
              <w:top w:val="nil"/>
              <w:left w:val="nil"/>
              <w:bottom w:val="single" w:sz="4" w:space="0" w:color="auto"/>
              <w:right w:val="single" w:sz="4" w:space="0" w:color="auto"/>
            </w:tcBorders>
            <w:shd w:val="clear" w:color="auto" w:fill="auto"/>
            <w:vAlign w:val="center"/>
            <w:hideMark/>
          </w:tcPr>
          <w:p w14:paraId="7577FAF8"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6E3EB5D"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40C91E9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EA7251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6D48252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3C60BA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FB8FDD2" w14:textId="77777777" w:rsidR="006905D4" w:rsidRPr="006905D4" w:rsidRDefault="006905D4" w:rsidP="006905D4">
            <w:pPr>
              <w:spacing w:after="0" w:line="240" w:lineRule="auto"/>
              <w:jc w:val="center"/>
              <w:rPr>
                <w:color w:val="000000"/>
                <w:sz w:val="20"/>
              </w:rPr>
            </w:pPr>
            <w:r w:rsidRPr="006905D4">
              <w:rPr>
                <w:color w:val="000000"/>
                <w:sz w:val="20"/>
              </w:rPr>
              <w:t>26620</w:t>
            </w:r>
          </w:p>
        </w:tc>
        <w:tc>
          <w:tcPr>
            <w:tcW w:w="927" w:type="dxa"/>
            <w:tcBorders>
              <w:top w:val="nil"/>
              <w:left w:val="nil"/>
              <w:bottom w:val="single" w:sz="4" w:space="0" w:color="auto"/>
              <w:right w:val="single" w:sz="4" w:space="0" w:color="auto"/>
            </w:tcBorders>
            <w:shd w:val="clear" w:color="auto" w:fill="auto"/>
            <w:vAlign w:val="center"/>
            <w:hideMark/>
          </w:tcPr>
          <w:p w14:paraId="56EE556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0502545"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6DB2866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4DB226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86C2136" w14:textId="77777777" w:rsidTr="00E86A53">
        <w:trPr>
          <w:cantSplit/>
          <w:trHeight w:val="607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0FB8AAA"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6D035E7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54B0837" w14:textId="77777777" w:rsidR="006905D4" w:rsidRPr="006905D4" w:rsidRDefault="006905D4" w:rsidP="006905D4">
            <w:pPr>
              <w:spacing w:after="0" w:line="240" w:lineRule="auto"/>
              <w:jc w:val="center"/>
              <w:rPr>
                <w:color w:val="000000"/>
                <w:sz w:val="20"/>
              </w:rPr>
            </w:pPr>
            <w:r w:rsidRPr="006905D4">
              <w:rPr>
                <w:color w:val="000000"/>
                <w:sz w:val="20"/>
              </w:rPr>
              <w:t>FDOT-04</w:t>
            </w:r>
          </w:p>
        </w:tc>
        <w:tc>
          <w:tcPr>
            <w:tcW w:w="1483" w:type="dxa"/>
            <w:tcBorders>
              <w:top w:val="nil"/>
              <w:left w:val="nil"/>
              <w:bottom w:val="single" w:sz="4" w:space="0" w:color="auto"/>
              <w:right w:val="single" w:sz="4" w:space="0" w:color="auto"/>
            </w:tcBorders>
            <w:shd w:val="clear" w:color="auto" w:fill="auto"/>
            <w:vAlign w:val="center"/>
            <w:hideMark/>
          </w:tcPr>
          <w:p w14:paraId="1A8706DE" w14:textId="77777777" w:rsidR="006905D4" w:rsidRPr="006905D4" w:rsidRDefault="006905D4" w:rsidP="006905D4">
            <w:pPr>
              <w:spacing w:after="0" w:line="240" w:lineRule="auto"/>
              <w:jc w:val="center"/>
              <w:rPr>
                <w:color w:val="000000"/>
                <w:sz w:val="20"/>
              </w:rPr>
            </w:pPr>
            <w:r w:rsidRPr="006905D4">
              <w:rPr>
                <w:color w:val="000000"/>
                <w:sz w:val="20"/>
              </w:rPr>
              <w:t>70010-3517-01 French Drains</w:t>
            </w:r>
          </w:p>
        </w:tc>
        <w:tc>
          <w:tcPr>
            <w:tcW w:w="1549" w:type="dxa"/>
            <w:tcBorders>
              <w:top w:val="nil"/>
              <w:left w:val="nil"/>
              <w:bottom w:val="single" w:sz="4" w:space="0" w:color="auto"/>
              <w:right w:val="single" w:sz="4" w:space="0" w:color="auto"/>
            </w:tcBorders>
            <w:shd w:val="clear" w:color="auto" w:fill="auto"/>
            <w:vAlign w:val="center"/>
            <w:hideMark/>
          </w:tcPr>
          <w:p w14:paraId="491F20CE" w14:textId="77777777" w:rsidR="006905D4" w:rsidRPr="006905D4" w:rsidRDefault="006905D4" w:rsidP="006905D4">
            <w:pPr>
              <w:spacing w:after="0" w:line="240" w:lineRule="auto"/>
              <w:jc w:val="center"/>
              <w:rPr>
                <w:color w:val="000000"/>
                <w:sz w:val="20"/>
              </w:rPr>
            </w:pPr>
            <w:r w:rsidRPr="006905D4">
              <w:rPr>
                <w:color w:val="000000"/>
                <w:sz w:val="20"/>
              </w:rPr>
              <w:t>Missing from Model. French Drain system along State Road 5 from University Boulevard to Aurora Road.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4A3A547B"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3AC7BDC3"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1BC7BBD5"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587D939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495324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4AB6766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4E9387D" w14:textId="77777777" w:rsidR="006905D4" w:rsidRPr="006905D4" w:rsidRDefault="006905D4" w:rsidP="006905D4">
            <w:pPr>
              <w:spacing w:after="0" w:line="240" w:lineRule="auto"/>
              <w:jc w:val="center"/>
              <w:rPr>
                <w:color w:val="000000"/>
                <w:sz w:val="20"/>
              </w:rPr>
            </w:pPr>
            <w:r w:rsidRPr="006905D4">
              <w:rPr>
                <w:color w:val="000000"/>
                <w:sz w:val="20"/>
              </w:rPr>
              <w:t>21.3</w:t>
            </w:r>
          </w:p>
        </w:tc>
        <w:tc>
          <w:tcPr>
            <w:tcW w:w="1016" w:type="dxa"/>
            <w:tcBorders>
              <w:top w:val="nil"/>
              <w:left w:val="nil"/>
              <w:bottom w:val="single" w:sz="4" w:space="0" w:color="auto"/>
              <w:right w:val="single" w:sz="4" w:space="0" w:color="auto"/>
            </w:tcBorders>
            <w:shd w:val="clear" w:color="auto" w:fill="auto"/>
            <w:vAlign w:val="center"/>
            <w:hideMark/>
          </w:tcPr>
          <w:p w14:paraId="122902E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A613C8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F5C9E87"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6F3A687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EC5E19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C081849" w14:textId="77777777" w:rsidTr="00E86A53">
        <w:trPr>
          <w:cantSplit/>
          <w:trHeight w:val="501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7432022"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15349A9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E1B24FE" w14:textId="77777777" w:rsidR="006905D4" w:rsidRPr="006905D4" w:rsidRDefault="006905D4" w:rsidP="006905D4">
            <w:pPr>
              <w:spacing w:after="0" w:line="240" w:lineRule="auto"/>
              <w:jc w:val="center"/>
              <w:rPr>
                <w:color w:val="000000"/>
                <w:sz w:val="20"/>
              </w:rPr>
            </w:pPr>
            <w:r w:rsidRPr="006905D4">
              <w:rPr>
                <w:color w:val="000000"/>
                <w:sz w:val="20"/>
              </w:rPr>
              <w:t>FDOT-05</w:t>
            </w:r>
          </w:p>
        </w:tc>
        <w:tc>
          <w:tcPr>
            <w:tcW w:w="1483" w:type="dxa"/>
            <w:tcBorders>
              <w:top w:val="nil"/>
              <w:left w:val="nil"/>
              <w:bottom w:val="single" w:sz="4" w:space="0" w:color="auto"/>
              <w:right w:val="single" w:sz="4" w:space="0" w:color="auto"/>
            </w:tcBorders>
            <w:shd w:val="clear" w:color="auto" w:fill="auto"/>
            <w:vAlign w:val="center"/>
            <w:hideMark/>
          </w:tcPr>
          <w:p w14:paraId="1266D61B" w14:textId="77777777" w:rsidR="006905D4" w:rsidRPr="006905D4" w:rsidRDefault="006905D4" w:rsidP="006905D4">
            <w:pPr>
              <w:spacing w:after="0" w:line="240" w:lineRule="auto"/>
              <w:jc w:val="center"/>
              <w:rPr>
                <w:color w:val="000000"/>
                <w:sz w:val="20"/>
              </w:rPr>
            </w:pPr>
            <w:r w:rsidRPr="006905D4">
              <w:rPr>
                <w:color w:val="000000"/>
                <w:sz w:val="20"/>
              </w:rPr>
              <w:t>70100-3544-01 French Drains</w:t>
            </w:r>
          </w:p>
        </w:tc>
        <w:tc>
          <w:tcPr>
            <w:tcW w:w="1549" w:type="dxa"/>
            <w:tcBorders>
              <w:top w:val="nil"/>
              <w:left w:val="nil"/>
              <w:bottom w:val="single" w:sz="4" w:space="0" w:color="auto"/>
              <w:right w:val="single" w:sz="4" w:space="0" w:color="auto"/>
            </w:tcBorders>
            <w:shd w:val="clear" w:color="auto" w:fill="auto"/>
            <w:vAlign w:val="center"/>
            <w:hideMark/>
          </w:tcPr>
          <w:p w14:paraId="0E307545" w14:textId="41B8E808" w:rsidR="006905D4" w:rsidRPr="006905D4" w:rsidRDefault="006905D4" w:rsidP="006905D4">
            <w:pPr>
              <w:spacing w:after="0" w:line="240" w:lineRule="auto"/>
              <w:jc w:val="center"/>
              <w:rPr>
                <w:color w:val="000000"/>
                <w:sz w:val="20"/>
              </w:rPr>
            </w:pPr>
            <w:r w:rsidRPr="006905D4">
              <w:rPr>
                <w:color w:val="000000"/>
                <w:sz w:val="20"/>
              </w:rPr>
              <w:t>Missing from Model. Add lanes East of H.</w:t>
            </w:r>
            <w:r w:rsidR="000108C8">
              <w:rPr>
                <w:color w:val="000000"/>
                <w:sz w:val="20"/>
              </w:rPr>
              <w:t xml:space="preserve"> </w:t>
            </w:r>
            <w:r w:rsidRPr="006905D4">
              <w:rPr>
                <w:color w:val="000000"/>
                <w:sz w:val="20"/>
              </w:rPr>
              <w:t>Humphrey Bridge to Sykes Creek Parkway.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740F9907"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156E8DE4"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4D46307B"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18BEB18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6AE6A6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4C33E44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DC8635B" w14:textId="77777777" w:rsidR="006905D4" w:rsidRPr="006905D4" w:rsidRDefault="006905D4" w:rsidP="006905D4">
            <w:pPr>
              <w:spacing w:after="0" w:line="240" w:lineRule="auto"/>
              <w:jc w:val="center"/>
              <w:rPr>
                <w:color w:val="000000"/>
                <w:sz w:val="20"/>
              </w:rPr>
            </w:pPr>
            <w:r w:rsidRPr="006905D4">
              <w:rPr>
                <w:color w:val="000000"/>
                <w:sz w:val="20"/>
              </w:rPr>
              <w:t>7</w:t>
            </w:r>
          </w:p>
        </w:tc>
        <w:tc>
          <w:tcPr>
            <w:tcW w:w="1016" w:type="dxa"/>
            <w:tcBorders>
              <w:top w:val="nil"/>
              <w:left w:val="nil"/>
              <w:bottom w:val="single" w:sz="4" w:space="0" w:color="auto"/>
              <w:right w:val="single" w:sz="4" w:space="0" w:color="auto"/>
            </w:tcBorders>
            <w:shd w:val="clear" w:color="auto" w:fill="auto"/>
            <w:vAlign w:val="center"/>
            <w:hideMark/>
          </w:tcPr>
          <w:p w14:paraId="0B98A0C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95CE2E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B79DEB4"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0D61AC7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722C5B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C63B9D7"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D98667D"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4AA0853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B22F3C9" w14:textId="77777777" w:rsidR="006905D4" w:rsidRPr="006905D4" w:rsidRDefault="006905D4" w:rsidP="006905D4">
            <w:pPr>
              <w:spacing w:after="0" w:line="240" w:lineRule="auto"/>
              <w:jc w:val="center"/>
              <w:rPr>
                <w:color w:val="000000"/>
                <w:sz w:val="20"/>
              </w:rPr>
            </w:pPr>
            <w:r w:rsidRPr="006905D4">
              <w:rPr>
                <w:color w:val="000000"/>
                <w:sz w:val="20"/>
              </w:rPr>
              <w:t>FDOT-06</w:t>
            </w:r>
          </w:p>
        </w:tc>
        <w:tc>
          <w:tcPr>
            <w:tcW w:w="1483" w:type="dxa"/>
            <w:tcBorders>
              <w:top w:val="nil"/>
              <w:left w:val="nil"/>
              <w:bottom w:val="single" w:sz="4" w:space="0" w:color="auto"/>
              <w:right w:val="single" w:sz="4" w:space="0" w:color="auto"/>
            </w:tcBorders>
            <w:shd w:val="clear" w:color="auto" w:fill="auto"/>
            <w:vAlign w:val="center"/>
            <w:hideMark/>
          </w:tcPr>
          <w:p w14:paraId="56EF1BF8" w14:textId="77777777" w:rsidR="006905D4" w:rsidRPr="006905D4" w:rsidRDefault="006905D4" w:rsidP="006905D4">
            <w:pPr>
              <w:spacing w:after="0" w:line="240" w:lineRule="auto"/>
              <w:jc w:val="center"/>
              <w:rPr>
                <w:color w:val="000000"/>
                <w:sz w:val="20"/>
              </w:rPr>
            </w:pPr>
            <w:r w:rsidRPr="006905D4">
              <w:rPr>
                <w:color w:val="000000"/>
                <w:sz w:val="20"/>
              </w:rPr>
              <w:t>70020-3501-01 Pond 1</w:t>
            </w:r>
          </w:p>
        </w:tc>
        <w:tc>
          <w:tcPr>
            <w:tcW w:w="1549" w:type="dxa"/>
            <w:tcBorders>
              <w:top w:val="nil"/>
              <w:left w:val="nil"/>
              <w:bottom w:val="single" w:sz="4" w:space="0" w:color="auto"/>
              <w:right w:val="single" w:sz="4" w:space="0" w:color="auto"/>
            </w:tcBorders>
            <w:shd w:val="clear" w:color="auto" w:fill="auto"/>
            <w:vAlign w:val="center"/>
            <w:hideMark/>
          </w:tcPr>
          <w:p w14:paraId="2E10CA8B"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14:paraId="5536FAFB"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94749C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EE5FB8E"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57F0737E" w14:textId="77777777" w:rsidR="006905D4" w:rsidRPr="006905D4" w:rsidRDefault="006905D4" w:rsidP="006905D4">
            <w:pPr>
              <w:spacing w:after="0" w:line="240" w:lineRule="auto"/>
              <w:jc w:val="center"/>
              <w:rPr>
                <w:color w:val="000000"/>
                <w:sz w:val="20"/>
              </w:rPr>
            </w:pPr>
            <w:r w:rsidRPr="006905D4">
              <w:rPr>
                <w:color w:val="000000"/>
                <w:sz w:val="20"/>
              </w:rPr>
              <w:t>0.034169</w:t>
            </w:r>
          </w:p>
        </w:tc>
        <w:tc>
          <w:tcPr>
            <w:tcW w:w="1094" w:type="dxa"/>
            <w:tcBorders>
              <w:top w:val="nil"/>
              <w:left w:val="nil"/>
              <w:bottom w:val="single" w:sz="4" w:space="0" w:color="auto"/>
              <w:right w:val="single" w:sz="4" w:space="0" w:color="auto"/>
            </w:tcBorders>
            <w:shd w:val="clear" w:color="auto" w:fill="auto"/>
            <w:vAlign w:val="center"/>
            <w:hideMark/>
          </w:tcPr>
          <w:p w14:paraId="3E8B7AD2" w14:textId="77777777" w:rsidR="006905D4" w:rsidRPr="006905D4" w:rsidRDefault="006905D4" w:rsidP="006905D4">
            <w:pPr>
              <w:spacing w:after="0" w:line="240" w:lineRule="auto"/>
              <w:jc w:val="center"/>
              <w:rPr>
                <w:color w:val="000000"/>
                <w:sz w:val="20"/>
              </w:rPr>
            </w:pPr>
            <w:r w:rsidRPr="006905D4">
              <w:rPr>
                <w:color w:val="000000"/>
                <w:sz w:val="20"/>
              </w:rPr>
              <w:t>0.005201</w:t>
            </w:r>
          </w:p>
        </w:tc>
        <w:tc>
          <w:tcPr>
            <w:tcW w:w="838" w:type="dxa"/>
            <w:tcBorders>
              <w:top w:val="nil"/>
              <w:left w:val="nil"/>
              <w:bottom w:val="single" w:sz="4" w:space="0" w:color="auto"/>
              <w:right w:val="single" w:sz="4" w:space="0" w:color="auto"/>
            </w:tcBorders>
            <w:shd w:val="clear" w:color="auto" w:fill="auto"/>
            <w:vAlign w:val="center"/>
            <w:hideMark/>
          </w:tcPr>
          <w:p w14:paraId="07F3A02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853FE84" w14:textId="77777777" w:rsidR="006905D4" w:rsidRPr="006905D4" w:rsidRDefault="006905D4" w:rsidP="006905D4">
            <w:pPr>
              <w:spacing w:after="0" w:line="240" w:lineRule="auto"/>
              <w:jc w:val="center"/>
              <w:rPr>
                <w:color w:val="000000"/>
                <w:sz w:val="20"/>
              </w:rPr>
            </w:pPr>
            <w:r w:rsidRPr="006905D4">
              <w:rPr>
                <w:color w:val="000000"/>
                <w:sz w:val="20"/>
              </w:rPr>
              <w:t>17.1</w:t>
            </w:r>
          </w:p>
        </w:tc>
        <w:tc>
          <w:tcPr>
            <w:tcW w:w="1016" w:type="dxa"/>
            <w:tcBorders>
              <w:top w:val="nil"/>
              <w:left w:val="nil"/>
              <w:bottom w:val="single" w:sz="4" w:space="0" w:color="auto"/>
              <w:right w:val="single" w:sz="4" w:space="0" w:color="auto"/>
            </w:tcBorders>
            <w:shd w:val="clear" w:color="auto" w:fill="auto"/>
            <w:vAlign w:val="center"/>
            <w:hideMark/>
          </w:tcPr>
          <w:p w14:paraId="3957DB9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A8F9D7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299FE14"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18B549A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DD7D71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22D6BA6"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8DD4C56"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5CC67A4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454DB329" w14:textId="77777777" w:rsidR="006905D4" w:rsidRPr="006905D4" w:rsidRDefault="006905D4" w:rsidP="006905D4">
            <w:pPr>
              <w:spacing w:after="0" w:line="240" w:lineRule="auto"/>
              <w:jc w:val="center"/>
              <w:rPr>
                <w:color w:val="000000"/>
                <w:sz w:val="20"/>
              </w:rPr>
            </w:pPr>
            <w:r w:rsidRPr="006905D4">
              <w:rPr>
                <w:color w:val="000000"/>
                <w:sz w:val="20"/>
              </w:rPr>
              <w:t>FDOT-07</w:t>
            </w:r>
          </w:p>
        </w:tc>
        <w:tc>
          <w:tcPr>
            <w:tcW w:w="1483" w:type="dxa"/>
            <w:tcBorders>
              <w:top w:val="nil"/>
              <w:left w:val="nil"/>
              <w:bottom w:val="single" w:sz="4" w:space="0" w:color="auto"/>
              <w:right w:val="single" w:sz="4" w:space="0" w:color="auto"/>
            </w:tcBorders>
            <w:shd w:val="clear" w:color="auto" w:fill="auto"/>
            <w:vAlign w:val="center"/>
            <w:hideMark/>
          </w:tcPr>
          <w:p w14:paraId="50DEFCAB" w14:textId="77777777" w:rsidR="006905D4" w:rsidRPr="006905D4" w:rsidRDefault="006905D4" w:rsidP="006905D4">
            <w:pPr>
              <w:spacing w:after="0" w:line="240" w:lineRule="auto"/>
              <w:jc w:val="center"/>
              <w:rPr>
                <w:color w:val="000000"/>
                <w:sz w:val="20"/>
              </w:rPr>
            </w:pPr>
            <w:r w:rsidRPr="006905D4">
              <w:rPr>
                <w:color w:val="000000"/>
                <w:sz w:val="20"/>
              </w:rPr>
              <w:t>70020-3501-02A Pond 2A</w:t>
            </w:r>
          </w:p>
        </w:tc>
        <w:tc>
          <w:tcPr>
            <w:tcW w:w="1549" w:type="dxa"/>
            <w:tcBorders>
              <w:top w:val="nil"/>
              <w:left w:val="nil"/>
              <w:bottom w:val="single" w:sz="4" w:space="0" w:color="auto"/>
              <w:right w:val="single" w:sz="4" w:space="0" w:color="auto"/>
            </w:tcBorders>
            <w:shd w:val="clear" w:color="auto" w:fill="auto"/>
            <w:vAlign w:val="center"/>
            <w:hideMark/>
          </w:tcPr>
          <w:p w14:paraId="158FFE9F"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14:paraId="5027CCB6"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1E54FB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530D588"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6D7CB45F"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642084FD"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4E9ACE1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3E0ABE3" w14:textId="77777777" w:rsidR="006905D4" w:rsidRPr="006905D4" w:rsidRDefault="006905D4" w:rsidP="006905D4">
            <w:pPr>
              <w:spacing w:after="0" w:line="240" w:lineRule="auto"/>
              <w:jc w:val="center"/>
              <w:rPr>
                <w:color w:val="000000"/>
                <w:sz w:val="20"/>
              </w:rPr>
            </w:pPr>
            <w:r w:rsidRPr="006905D4">
              <w:rPr>
                <w:color w:val="000000"/>
                <w:sz w:val="20"/>
              </w:rPr>
              <w:t>12.6</w:t>
            </w:r>
          </w:p>
        </w:tc>
        <w:tc>
          <w:tcPr>
            <w:tcW w:w="1016" w:type="dxa"/>
            <w:tcBorders>
              <w:top w:val="nil"/>
              <w:left w:val="nil"/>
              <w:bottom w:val="single" w:sz="4" w:space="0" w:color="auto"/>
              <w:right w:val="single" w:sz="4" w:space="0" w:color="auto"/>
            </w:tcBorders>
            <w:shd w:val="clear" w:color="auto" w:fill="auto"/>
            <w:vAlign w:val="center"/>
            <w:hideMark/>
          </w:tcPr>
          <w:p w14:paraId="7D2ED60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8D62EC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BCD4690"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2D18B39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7AF7BC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8233A65"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8782AA"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30AC98E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87304E0" w14:textId="77777777" w:rsidR="006905D4" w:rsidRPr="006905D4" w:rsidRDefault="006905D4" w:rsidP="006905D4">
            <w:pPr>
              <w:spacing w:after="0" w:line="240" w:lineRule="auto"/>
              <w:jc w:val="center"/>
              <w:rPr>
                <w:color w:val="000000"/>
                <w:sz w:val="20"/>
              </w:rPr>
            </w:pPr>
            <w:r w:rsidRPr="006905D4">
              <w:rPr>
                <w:color w:val="000000"/>
                <w:sz w:val="20"/>
              </w:rPr>
              <w:t>FDOT-08</w:t>
            </w:r>
          </w:p>
        </w:tc>
        <w:tc>
          <w:tcPr>
            <w:tcW w:w="1483" w:type="dxa"/>
            <w:tcBorders>
              <w:top w:val="nil"/>
              <w:left w:val="nil"/>
              <w:bottom w:val="single" w:sz="4" w:space="0" w:color="auto"/>
              <w:right w:val="single" w:sz="4" w:space="0" w:color="auto"/>
            </w:tcBorders>
            <w:shd w:val="clear" w:color="auto" w:fill="auto"/>
            <w:vAlign w:val="center"/>
            <w:hideMark/>
          </w:tcPr>
          <w:p w14:paraId="1F8EE43D" w14:textId="77777777" w:rsidR="006905D4" w:rsidRPr="006905D4" w:rsidRDefault="006905D4" w:rsidP="006905D4">
            <w:pPr>
              <w:spacing w:after="0" w:line="240" w:lineRule="auto"/>
              <w:jc w:val="center"/>
              <w:rPr>
                <w:color w:val="000000"/>
                <w:sz w:val="20"/>
              </w:rPr>
            </w:pPr>
            <w:r w:rsidRPr="006905D4">
              <w:rPr>
                <w:color w:val="000000"/>
                <w:sz w:val="20"/>
              </w:rPr>
              <w:t>70020-3501-02B Pond 2B</w:t>
            </w:r>
          </w:p>
        </w:tc>
        <w:tc>
          <w:tcPr>
            <w:tcW w:w="1549" w:type="dxa"/>
            <w:tcBorders>
              <w:top w:val="nil"/>
              <w:left w:val="nil"/>
              <w:bottom w:val="single" w:sz="4" w:space="0" w:color="auto"/>
              <w:right w:val="single" w:sz="4" w:space="0" w:color="auto"/>
            </w:tcBorders>
            <w:shd w:val="clear" w:color="auto" w:fill="auto"/>
            <w:vAlign w:val="center"/>
            <w:hideMark/>
          </w:tcPr>
          <w:p w14:paraId="47D6A9FD"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14:paraId="114420BC"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DA88D4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6400953"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21B281CE"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582A8EB5"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73B18B8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D4352DF" w14:textId="77777777" w:rsidR="006905D4" w:rsidRPr="006905D4" w:rsidRDefault="006905D4" w:rsidP="006905D4">
            <w:pPr>
              <w:spacing w:after="0" w:line="240" w:lineRule="auto"/>
              <w:jc w:val="center"/>
              <w:rPr>
                <w:color w:val="000000"/>
                <w:sz w:val="20"/>
              </w:rPr>
            </w:pPr>
            <w:r w:rsidRPr="006905D4">
              <w:rPr>
                <w:color w:val="000000"/>
                <w:sz w:val="20"/>
              </w:rPr>
              <w:t>4.8</w:t>
            </w:r>
          </w:p>
        </w:tc>
        <w:tc>
          <w:tcPr>
            <w:tcW w:w="1016" w:type="dxa"/>
            <w:tcBorders>
              <w:top w:val="nil"/>
              <w:left w:val="nil"/>
              <w:bottom w:val="single" w:sz="4" w:space="0" w:color="auto"/>
              <w:right w:val="single" w:sz="4" w:space="0" w:color="auto"/>
            </w:tcBorders>
            <w:shd w:val="clear" w:color="auto" w:fill="auto"/>
            <w:vAlign w:val="center"/>
            <w:hideMark/>
          </w:tcPr>
          <w:p w14:paraId="1ACF2D2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902DEB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E2623BD"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3835D1A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3B955F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00B3BC3"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A841CD7"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3953508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4C451E96" w14:textId="77777777" w:rsidR="006905D4" w:rsidRPr="006905D4" w:rsidRDefault="006905D4" w:rsidP="006905D4">
            <w:pPr>
              <w:spacing w:after="0" w:line="240" w:lineRule="auto"/>
              <w:jc w:val="center"/>
              <w:rPr>
                <w:color w:val="000000"/>
                <w:sz w:val="20"/>
              </w:rPr>
            </w:pPr>
            <w:r w:rsidRPr="006905D4">
              <w:rPr>
                <w:color w:val="000000"/>
                <w:sz w:val="20"/>
              </w:rPr>
              <w:t>FDOT-09</w:t>
            </w:r>
          </w:p>
        </w:tc>
        <w:tc>
          <w:tcPr>
            <w:tcW w:w="1483" w:type="dxa"/>
            <w:tcBorders>
              <w:top w:val="nil"/>
              <w:left w:val="nil"/>
              <w:bottom w:val="single" w:sz="4" w:space="0" w:color="auto"/>
              <w:right w:val="single" w:sz="4" w:space="0" w:color="auto"/>
            </w:tcBorders>
            <w:shd w:val="clear" w:color="auto" w:fill="auto"/>
            <w:vAlign w:val="center"/>
            <w:hideMark/>
          </w:tcPr>
          <w:p w14:paraId="12B34EA4" w14:textId="77777777" w:rsidR="006905D4" w:rsidRPr="006905D4" w:rsidRDefault="006905D4" w:rsidP="006905D4">
            <w:pPr>
              <w:spacing w:after="0" w:line="240" w:lineRule="auto"/>
              <w:jc w:val="center"/>
              <w:rPr>
                <w:color w:val="000000"/>
                <w:sz w:val="20"/>
              </w:rPr>
            </w:pPr>
            <w:r w:rsidRPr="006905D4">
              <w:rPr>
                <w:color w:val="000000"/>
                <w:sz w:val="20"/>
              </w:rPr>
              <w:t>70020-3501-03 Pond 3</w:t>
            </w:r>
          </w:p>
        </w:tc>
        <w:tc>
          <w:tcPr>
            <w:tcW w:w="1549" w:type="dxa"/>
            <w:tcBorders>
              <w:top w:val="nil"/>
              <w:left w:val="nil"/>
              <w:bottom w:val="single" w:sz="4" w:space="0" w:color="auto"/>
              <w:right w:val="single" w:sz="4" w:space="0" w:color="auto"/>
            </w:tcBorders>
            <w:shd w:val="clear" w:color="auto" w:fill="auto"/>
            <w:vAlign w:val="center"/>
            <w:hideMark/>
          </w:tcPr>
          <w:p w14:paraId="03DC9D82"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14:paraId="419332FB"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717AE3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2831E16"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2B263558" w14:textId="77777777" w:rsidR="006905D4" w:rsidRPr="006905D4" w:rsidRDefault="006905D4" w:rsidP="006905D4">
            <w:pPr>
              <w:spacing w:after="0" w:line="240" w:lineRule="auto"/>
              <w:jc w:val="center"/>
              <w:rPr>
                <w:color w:val="000000"/>
                <w:sz w:val="20"/>
              </w:rPr>
            </w:pPr>
            <w:r w:rsidRPr="006905D4">
              <w:rPr>
                <w:color w:val="000000"/>
                <w:sz w:val="20"/>
              </w:rPr>
              <w:t>0.180339</w:t>
            </w:r>
          </w:p>
        </w:tc>
        <w:tc>
          <w:tcPr>
            <w:tcW w:w="1094" w:type="dxa"/>
            <w:tcBorders>
              <w:top w:val="nil"/>
              <w:left w:val="nil"/>
              <w:bottom w:val="single" w:sz="4" w:space="0" w:color="auto"/>
              <w:right w:val="single" w:sz="4" w:space="0" w:color="auto"/>
            </w:tcBorders>
            <w:shd w:val="clear" w:color="auto" w:fill="auto"/>
            <w:vAlign w:val="center"/>
            <w:hideMark/>
          </w:tcPr>
          <w:p w14:paraId="73D9347A" w14:textId="77777777" w:rsidR="006905D4" w:rsidRPr="006905D4" w:rsidRDefault="006905D4" w:rsidP="006905D4">
            <w:pPr>
              <w:spacing w:after="0" w:line="240" w:lineRule="auto"/>
              <w:jc w:val="center"/>
              <w:rPr>
                <w:color w:val="000000"/>
                <w:sz w:val="20"/>
              </w:rPr>
            </w:pPr>
            <w:r w:rsidRPr="006905D4">
              <w:rPr>
                <w:color w:val="000000"/>
                <w:sz w:val="20"/>
              </w:rPr>
              <w:t>0.030943</w:t>
            </w:r>
          </w:p>
        </w:tc>
        <w:tc>
          <w:tcPr>
            <w:tcW w:w="838" w:type="dxa"/>
            <w:tcBorders>
              <w:top w:val="nil"/>
              <w:left w:val="nil"/>
              <w:bottom w:val="single" w:sz="4" w:space="0" w:color="auto"/>
              <w:right w:val="single" w:sz="4" w:space="0" w:color="auto"/>
            </w:tcBorders>
            <w:shd w:val="clear" w:color="auto" w:fill="auto"/>
            <w:vAlign w:val="center"/>
            <w:hideMark/>
          </w:tcPr>
          <w:p w14:paraId="6EBF1F6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524D8FC" w14:textId="77777777" w:rsidR="006905D4" w:rsidRPr="006905D4" w:rsidRDefault="006905D4" w:rsidP="006905D4">
            <w:pPr>
              <w:spacing w:after="0" w:line="240" w:lineRule="auto"/>
              <w:jc w:val="center"/>
              <w:rPr>
                <w:color w:val="000000"/>
                <w:sz w:val="20"/>
              </w:rPr>
            </w:pPr>
            <w:r w:rsidRPr="006905D4">
              <w:rPr>
                <w:color w:val="000000"/>
                <w:sz w:val="20"/>
              </w:rPr>
              <w:t>8.4</w:t>
            </w:r>
          </w:p>
        </w:tc>
        <w:tc>
          <w:tcPr>
            <w:tcW w:w="1016" w:type="dxa"/>
            <w:tcBorders>
              <w:top w:val="nil"/>
              <w:left w:val="nil"/>
              <w:bottom w:val="single" w:sz="4" w:space="0" w:color="auto"/>
              <w:right w:val="single" w:sz="4" w:space="0" w:color="auto"/>
            </w:tcBorders>
            <w:shd w:val="clear" w:color="auto" w:fill="auto"/>
            <w:vAlign w:val="center"/>
            <w:hideMark/>
          </w:tcPr>
          <w:p w14:paraId="61A50D4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3FBD69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F64C26A"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178328A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DBABDA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7FD7B86" w14:textId="77777777" w:rsidTr="00E86A53">
        <w:trPr>
          <w:cantSplit/>
          <w:trHeight w:val="343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A007E3B"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2FF787D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4622CD85" w14:textId="77777777" w:rsidR="006905D4" w:rsidRPr="006905D4" w:rsidRDefault="006905D4" w:rsidP="006905D4">
            <w:pPr>
              <w:spacing w:after="0" w:line="240" w:lineRule="auto"/>
              <w:jc w:val="center"/>
              <w:rPr>
                <w:color w:val="000000"/>
                <w:sz w:val="20"/>
              </w:rPr>
            </w:pPr>
            <w:r w:rsidRPr="006905D4">
              <w:rPr>
                <w:color w:val="000000"/>
                <w:sz w:val="20"/>
              </w:rPr>
              <w:t>FDOT-10</w:t>
            </w:r>
          </w:p>
        </w:tc>
        <w:tc>
          <w:tcPr>
            <w:tcW w:w="1483" w:type="dxa"/>
            <w:tcBorders>
              <w:top w:val="nil"/>
              <w:left w:val="nil"/>
              <w:bottom w:val="single" w:sz="4" w:space="0" w:color="auto"/>
              <w:right w:val="single" w:sz="4" w:space="0" w:color="auto"/>
            </w:tcBorders>
            <w:shd w:val="clear" w:color="auto" w:fill="auto"/>
            <w:vAlign w:val="center"/>
            <w:hideMark/>
          </w:tcPr>
          <w:p w14:paraId="40334AAC" w14:textId="77777777" w:rsidR="006905D4" w:rsidRPr="006905D4" w:rsidRDefault="006905D4" w:rsidP="006905D4">
            <w:pPr>
              <w:spacing w:after="0" w:line="240" w:lineRule="auto"/>
              <w:jc w:val="center"/>
              <w:rPr>
                <w:color w:val="000000"/>
                <w:sz w:val="20"/>
              </w:rPr>
            </w:pPr>
            <w:r w:rsidRPr="006905D4">
              <w:rPr>
                <w:color w:val="000000"/>
                <w:sz w:val="20"/>
              </w:rPr>
              <w:t>70020-3501-04 Pond 4</w:t>
            </w:r>
          </w:p>
        </w:tc>
        <w:tc>
          <w:tcPr>
            <w:tcW w:w="1549" w:type="dxa"/>
            <w:tcBorders>
              <w:top w:val="nil"/>
              <w:left w:val="nil"/>
              <w:bottom w:val="single" w:sz="4" w:space="0" w:color="auto"/>
              <w:right w:val="single" w:sz="4" w:space="0" w:color="auto"/>
            </w:tcBorders>
            <w:shd w:val="clear" w:color="auto" w:fill="auto"/>
            <w:vAlign w:val="center"/>
            <w:hideMark/>
          </w:tcPr>
          <w:p w14:paraId="0AC47CC8"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5 -Add lanes and reconstruct from Aurora Road to Post Road.</w:t>
            </w:r>
          </w:p>
        </w:tc>
        <w:tc>
          <w:tcPr>
            <w:tcW w:w="1916" w:type="dxa"/>
            <w:tcBorders>
              <w:top w:val="nil"/>
              <w:left w:val="nil"/>
              <w:bottom w:val="single" w:sz="4" w:space="0" w:color="auto"/>
              <w:right w:val="single" w:sz="4" w:space="0" w:color="auto"/>
            </w:tcBorders>
            <w:shd w:val="clear" w:color="auto" w:fill="auto"/>
            <w:vAlign w:val="center"/>
            <w:hideMark/>
          </w:tcPr>
          <w:p w14:paraId="2EF3C565"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58E88B2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C2E7037"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4C93D827" w14:textId="77777777" w:rsidR="006905D4" w:rsidRPr="006905D4" w:rsidRDefault="006905D4" w:rsidP="006905D4">
            <w:pPr>
              <w:spacing w:after="0" w:line="240" w:lineRule="auto"/>
              <w:jc w:val="center"/>
              <w:rPr>
                <w:color w:val="000000"/>
                <w:sz w:val="20"/>
              </w:rPr>
            </w:pPr>
            <w:r w:rsidRPr="006905D4">
              <w:rPr>
                <w:color w:val="000000"/>
                <w:sz w:val="20"/>
              </w:rPr>
              <w:t>0.005296</w:t>
            </w:r>
          </w:p>
        </w:tc>
        <w:tc>
          <w:tcPr>
            <w:tcW w:w="1094" w:type="dxa"/>
            <w:tcBorders>
              <w:top w:val="nil"/>
              <w:left w:val="nil"/>
              <w:bottom w:val="single" w:sz="4" w:space="0" w:color="auto"/>
              <w:right w:val="single" w:sz="4" w:space="0" w:color="auto"/>
            </w:tcBorders>
            <w:shd w:val="clear" w:color="auto" w:fill="auto"/>
            <w:vAlign w:val="center"/>
            <w:hideMark/>
          </w:tcPr>
          <w:p w14:paraId="5ED838D7" w14:textId="77777777" w:rsidR="006905D4" w:rsidRPr="006905D4" w:rsidRDefault="006905D4" w:rsidP="006905D4">
            <w:pPr>
              <w:spacing w:after="0" w:line="240" w:lineRule="auto"/>
              <w:jc w:val="center"/>
              <w:rPr>
                <w:color w:val="000000"/>
                <w:sz w:val="20"/>
              </w:rPr>
            </w:pPr>
            <w:r w:rsidRPr="006905D4">
              <w:rPr>
                <w:color w:val="000000"/>
                <w:sz w:val="20"/>
              </w:rPr>
              <w:t>0.000722</w:t>
            </w:r>
          </w:p>
        </w:tc>
        <w:tc>
          <w:tcPr>
            <w:tcW w:w="838" w:type="dxa"/>
            <w:tcBorders>
              <w:top w:val="nil"/>
              <w:left w:val="nil"/>
              <w:bottom w:val="single" w:sz="4" w:space="0" w:color="auto"/>
              <w:right w:val="single" w:sz="4" w:space="0" w:color="auto"/>
            </w:tcBorders>
            <w:shd w:val="clear" w:color="auto" w:fill="auto"/>
            <w:vAlign w:val="center"/>
            <w:hideMark/>
          </w:tcPr>
          <w:p w14:paraId="280986C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084E8CC" w14:textId="77777777" w:rsidR="006905D4" w:rsidRPr="006905D4" w:rsidRDefault="006905D4" w:rsidP="006905D4">
            <w:pPr>
              <w:spacing w:after="0" w:line="240" w:lineRule="auto"/>
              <w:jc w:val="center"/>
              <w:rPr>
                <w:color w:val="000000"/>
                <w:sz w:val="20"/>
              </w:rPr>
            </w:pPr>
            <w:r w:rsidRPr="006905D4">
              <w:rPr>
                <w:color w:val="000000"/>
                <w:sz w:val="20"/>
              </w:rPr>
              <w:t>7.9</w:t>
            </w:r>
          </w:p>
        </w:tc>
        <w:tc>
          <w:tcPr>
            <w:tcW w:w="1016" w:type="dxa"/>
            <w:tcBorders>
              <w:top w:val="nil"/>
              <w:left w:val="nil"/>
              <w:bottom w:val="single" w:sz="4" w:space="0" w:color="auto"/>
              <w:right w:val="single" w:sz="4" w:space="0" w:color="auto"/>
            </w:tcBorders>
            <w:shd w:val="clear" w:color="auto" w:fill="auto"/>
            <w:vAlign w:val="center"/>
            <w:hideMark/>
          </w:tcPr>
          <w:p w14:paraId="55E3A5C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95BFB6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8C81054"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2E27610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7C1FC6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61514EC"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27897AD"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275F931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89A27D5" w14:textId="77777777" w:rsidR="006905D4" w:rsidRPr="006905D4" w:rsidRDefault="006905D4" w:rsidP="006905D4">
            <w:pPr>
              <w:spacing w:after="0" w:line="240" w:lineRule="auto"/>
              <w:jc w:val="center"/>
              <w:rPr>
                <w:color w:val="000000"/>
                <w:sz w:val="20"/>
              </w:rPr>
            </w:pPr>
            <w:r w:rsidRPr="006905D4">
              <w:rPr>
                <w:color w:val="000000"/>
                <w:sz w:val="20"/>
              </w:rPr>
              <w:t>FDOT-11</w:t>
            </w:r>
          </w:p>
        </w:tc>
        <w:tc>
          <w:tcPr>
            <w:tcW w:w="1483" w:type="dxa"/>
            <w:tcBorders>
              <w:top w:val="nil"/>
              <w:left w:val="nil"/>
              <w:bottom w:val="single" w:sz="4" w:space="0" w:color="auto"/>
              <w:right w:val="single" w:sz="4" w:space="0" w:color="auto"/>
            </w:tcBorders>
            <w:shd w:val="clear" w:color="auto" w:fill="auto"/>
            <w:vAlign w:val="center"/>
            <w:hideMark/>
          </w:tcPr>
          <w:p w14:paraId="6CF6C761" w14:textId="77777777" w:rsidR="006905D4" w:rsidRPr="006905D4" w:rsidRDefault="006905D4" w:rsidP="006905D4">
            <w:pPr>
              <w:spacing w:after="0" w:line="240" w:lineRule="auto"/>
              <w:jc w:val="center"/>
              <w:rPr>
                <w:color w:val="000000"/>
                <w:sz w:val="20"/>
              </w:rPr>
            </w:pPr>
            <w:r w:rsidRPr="006905D4">
              <w:rPr>
                <w:color w:val="000000"/>
                <w:sz w:val="20"/>
              </w:rPr>
              <w:t>70020-3549-01 Pond 1</w:t>
            </w:r>
          </w:p>
        </w:tc>
        <w:tc>
          <w:tcPr>
            <w:tcW w:w="1549" w:type="dxa"/>
            <w:tcBorders>
              <w:top w:val="nil"/>
              <w:left w:val="nil"/>
              <w:bottom w:val="single" w:sz="4" w:space="0" w:color="auto"/>
              <w:right w:val="single" w:sz="4" w:space="0" w:color="auto"/>
            </w:tcBorders>
            <w:shd w:val="clear" w:color="auto" w:fill="auto"/>
            <w:vAlign w:val="center"/>
            <w:hideMark/>
          </w:tcPr>
          <w:p w14:paraId="524BCC7F"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14:paraId="40F11282"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B5FCE0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570DE35"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7609591D" w14:textId="77777777" w:rsidR="006905D4" w:rsidRPr="006905D4" w:rsidRDefault="006905D4" w:rsidP="006905D4">
            <w:pPr>
              <w:spacing w:after="0" w:line="240" w:lineRule="auto"/>
              <w:jc w:val="center"/>
              <w:rPr>
                <w:color w:val="000000"/>
                <w:sz w:val="20"/>
              </w:rPr>
            </w:pPr>
            <w:r w:rsidRPr="006905D4">
              <w:rPr>
                <w:color w:val="000000"/>
                <w:sz w:val="20"/>
              </w:rPr>
              <w:t>0.206761</w:t>
            </w:r>
          </w:p>
        </w:tc>
        <w:tc>
          <w:tcPr>
            <w:tcW w:w="1094" w:type="dxa"/>
            <w:tcBorders>
              <w:top w:val="nil"/>
              <w:left w:val="nil"/>
              <w:bottom w:val="single" w:sz="4" w:space="0" w:color="auto"/>
              <w:right w:val="single" w:sz="4" w:space="0" w:color="auto"/>
            </w:tcBorders>
            <w:shd w:val="clear" w:color="auto" w:fill="auto"/>
            <w:vAlign w:val="center"/>
            <w:hideMark/>
          </w:tcPr>
          <w:p w14:paraId="5FACA0C6" w14:textId="77777777" w:rsidR="006905D4" w:rsidRPr="006905D4" w:rsidRDefault="006905D4" w:rsidP="006905D4">
            <w:pPr>
              <w:spacing w:after="0" w:line="240" w:lineRule="auto"/>
              <w:jc w:val="center"/>
              <w:rPr>
                <w:color w:val="000000"/>
                <w:sz w:val="20"/>
              </w:rPr>
            </w:pPr>
            <w:r w:rsidRPr="006905D4">
              <w:rPr>
                <w:color w:val="000000"/>
                <w:sz w:val="20"/>
              </w:rPr>
              <w:t>0.046868</w:t>
            </w:r>
          </w:p>
        </w:tc>
        <w:tc>
          <w:tcPr>
            <w:tcW w:w="838" w:type="dxa"/>
            <w:tcBorders>
              <w:top w:val="nil"/>
              <w:left w:val="nil"/>
              <w:bottom w:val="single" w:sz="4" w:space="0" w:color="auto"/>
              <w:right w:val="single" w:sz="4" w:space="0" w:color="auto"/>
            </w:tcBorders>
            <w:shd w:val="clear" w:color="auto" w:fill="auto"/>
            <w:vAlign w:val="center"/>
            <w:hideMark/>
          </w:tcPr>
          <w:p w14:paraId="7CA0B3D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C20AFED" w14:textId="77777777" w:rsidR="006905D4" w:rsidRPr="006905D4" w:rsidRDefault="006905D4" w:rsidP="006905D4">
            <w:pPr>
              <w:spacing w:after="0" w:line="240" w:lineRule="auto"/>
              <w:jc w:val="center"/>
              <w:rPr>
                <w:color w:val="000000"/>
                <w:sz w:val="20"/>
              </w:rPr>
            </w:pPr>
            <w:r w:rsidRPr="006905D4">
              <w:rPr>
                <w:color w:val="000000"/>
                <w:sz w:val="20"/>
              </w:rPr>
              <w:t>9.9</w:t>
            </w:r>
          </w:p>
        </w:tc>
        <w:tc>
          <w:tcPr>
            <w:tcW w:w="1016" w:type="dxa"/>
            <w:tcBorders>
              <w:top w:val="nil"/>
              <w:left w:val="nil"/>
              <w:bottom w:val="single" w:sz="4" w:space="0" w:color="auto"/>
              <w:right w:val="single" w:sz="4" w:space="0" w:color="auto"/>
            </w:tcBorders>
            <w:shd w:val="clear" w:color="auto" w:fill="auto"/>
            <w:vAlign w:val="center"/>
            <w:hideMark/>
          </w:tcPr>
          <w:p w14:paraId="4D09E92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042065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FF8E4AF"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1A69DB3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A0B144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6C278C2"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D07F9F"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26BCC11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2487064" w14:textId="77777777" w:rsidR="006905D4" w:rsidRPr="006905D4" w:rsidRDefault="006905D4" w:rsidP="006905D4">
            <w:pPr>
              <w:spacing w:after="0" w:line="240" w:lineRule="auto"/>
              <w:jc w:val="center"/>
              <w:rPr>
                <w:color w:val="000000"/>
                <w:sz w:val="20"/>
              </w:rPr>
            </w:pPr>
            <w:r w:rsidRPr="006905D4">
              <w:rPr>
                <w:color w:val="000000"/>
                <w:sz w:val="20"/>
              </w:rPr>
              <w:t>FDOT-12</w:t>
            </w:r>
          </w:p>
        </w:tc>
        <w:tc>
          <w:tcPr>
            <w:tcW w:w="1483" w:type="dxa"/>
            <w:tcBorders>
              <w:top w:val="nil"/>
              <w:left w:val="nil"/>
              <w:bottom w:val="single" w:sz="4" w:space="0" w:color="auto"/>
              <w:right w:val="single" w:sz="4" w:space="0" w:color="auto"/>
            </w:tcBorders>
            <w:shd w:val="clear" w:color="auto" w:fill="auto"/>
            <w:vAlign w:val="center"/>
            <w:hideMark/>
          </w:tcPr>
          <w:p w14:paraId="200C686C" w14:textId="77777777" w:rsidR="006905D4" w:rsidRPr="006905D4" w:rsidRDefault="006905D4" w:rsidP="006905D4">
            <w:pPr>
              <w:spacing w:after="0" w:line="240" w:lineRule="auto"/>
              <w:jc w:val="center"/>
              <w:rPr>
                <w:color w:val="000000"/>
                <w:sz w:val="20"/>
              </w:rPr>
            </w:pPr>
            <w:r w:rsidRPr="006905D4">
              <w:rPr>
                <w:color w:val="000000"/>
                <w:sz w:val="20"/>
              </w:rPr>
              <w:t>70020-3549-02 Pond 2</w:t>
            </w:r>
          </w:p>
        </w:tc>
        <w:tc>
          <w:tcPr>
            <w:tcW w:w="1549" w:type="dxa"/>
            <w:tcBorders>
              <w:top w:val="nil"/>
              <w:left w:val="nil"/>
              <w:bottom w:val="single" w:sz="4" w:space="0" w:color="auto"/>
              <w:right w:val="single" w:sz="4" w:space="0" w:color="auto"/>
            </w:tcBorders>
            <w:shd w:val="clear" w:color="auto" w:fill="auto"/>
            <w:vAlign w:val="center"/>
            <w:hideMark/>
          </w:tcPr>
          <w:p w14:paraId="170EC4A3"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14:paraId="2C9A6D0B"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B5611F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FFB274F"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111FFCF6" w14:textId="77777777" w:rsidR="006905D4" w:rsidRPr="006905D4" w:rsidRDefault="006905D4" w:rsidP="006905D4">
            <w:pPr>
              <w:spacing w:after="0" w:line="240" w:lineRule="auto"/>
              <w:jc w:val="center"/>
              <w:rPr>
                <w:color w:val="000000"/>
                <w:sz w:val="20"/>
              </w:rPr>
            </w:pPr>
            <w:r w:rsidRPr="006905D4">
              <w:rPr>
                <w:color w:val="000000"/>
                <w:sz w:val="20"/>
              </w:rPr>
              <w:t>0.731734</w:t>
            </w:r>
          </w:p>
        </w:tc>
        <w:tc>
          <w:tcPr>
            <w:tcW w:w="1094" w:type="dxa"/>
            <w:tcBorders>
              <w:top w:val="nil"/>
              <w:left w:val="nil"/>
              <w:bottom w:val="single" w:sz="4" w:space="0" w:color="auto"/>
              <w:right w:val="single" w:sz="4" w:space="0" w:color="auto"/>
            </w:tcBorders>
            <w:shd w:val="clear" w:color="auto" w:fill="auto"/>
            <w:vAlign w:val="center"/>
            <w:hideMark/>
          </w:tcPr>
          <w:p w14:paraId="13381534" w14:textId="77777777" w:rsidR="006905D4" w:rsidRPr="006905D4" w:rsidRDefault="006905D4" w:rsidP="006905D4">
            <w:pPr>
              <w:spacing w:after="0" w:line="240" w:lineRule="auto"/>
              <w:jc w:val="center"/>
              <w:rPr>
                <w:color w:val="000000"/>
                <w:sz w:val="20"/>
              </w:rPr>
            </w:pPr>
            <w:r w:rsidRPr="006905D4">
              <w:rPr>
                <w:color w:val="000000"/>
                <w:sz w:val="20"/>
              </w:rPr>
              <w:t>0.217515</w:t>
            </w:r>
          </w:p>
        </w:tc>
        <w:tc>
          <w:tcPr>
            <w:tcW w:w="838" w:type="dxa"/>
            <w:tcBorders>
              <w:top w:val="nil"/>
              <w:left w:val="nil"/>
              <w:bottom w:val="single" w:sz="4" w:space="0" w:color="auto"/>
              <w:right w:val="single" w:sz="4" w:space="0" w:color="auto"/>
            </w:tcBorders>
            <w:shd w:val="clear" w:color="auto" w:fill="auto"/>
            <w:vAlign w:val="center"/>
            <w:hideMark/>
          </w:tcPr>
          <w:p w14:paraId="6992295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748799F" w14:textId="77777777" w:rsidR="006905D4" w:rsidRPr="006905D4" w:rsidRDefault="006905D4" w:rsidP="006905D4">
            <w:pPr>
              <w:spacing w:after="0" w:line="240" w:lineRule="auto"/>
              <w:jc w:val="center"/>
              <w:rPr>
                <w:color w:val="000000"/>
                <w:sz w:val="20"/>
              </w:rPr>
            </w:pPr>
            <w:r w:rsidRPr="006905D4">
              <w:rPr>
                <w:color w:val="000000"/>
                <w:sz w:val="20"/>
              </w:rPr>
              <w:t>18.9</w:t>
            </w:r>
          </w:p>
        </w:tc>
        <w:tc>
          <w:tcPr>
            <w:tcW w:w="1016" w:type="dxa"/>
            <w:tcBorders>
              <w:top w:val="nil"/>
              <w:left w:val="nil"/>
              <w:bottom w:val="single" w:sz="4" w:space="0" w:color="auto"/>
              <w:right w:val="single" w:sz="4" w:space="0" w:color="auto"/>
            </w:tcBorders>
            <w:shd w:val="clear" w:color="auto" w:fill="auto"/>
            <w:vAlign w:val="center"/>
            <w:hideMark/>
          </w:tcPr>
          <w:p w14:paraId="226E972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7A8F36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78EA083"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35B0C99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A324D0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EF4D1F4"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D9F9B8A"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6F1F010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3767795" w14:textId="77777777" w:rsidR="006905D4" w:rsidRPr="006905D4" w:rsidRDefault="006905D4" w:rsidP="006905D4">
            <w:pPr>
              <w:spacing w:after="0" w:line="240" w:lineRule="auto"/>
              <w:jc w:val="center"/>
              <w:rPr>
                <w:color w:val="000000"/>
                <w:sz w:val="20"/>
              </w:rPr>
            </w:pPr>
            <w:r w:rsidRPr="006905D4">
              <w:rPr>
                <w:color w:val="000000"/>
                <w:sz w:val="20"/>
              </w:rPr>
              <w:t>FDOT-13</w:t>
            </w:r>
          </w:p>
        </w:tc>
        <w:tc>
          <w:tcPr>
            <w:tcW w:w="1483" w:type="dxa"/>
            <w:tcBorders>
              <w:top w:val="nil"/>
              <w:left w:val="nil"/>
              <w:bottom w:val="single" w:sz="4" w:space="0" w:color="auto"/>
              <w:right w:val="single" w:sz="4" w:space="0" w:color="auto"/>
            </w:tcBorders>
            <w:shd w:val="clear" w:color="auto" w:fill="auto"/>
            <w:vAlign w:val="center"/>
            <w:hideMark/>
          </w:tcPr>
          <w:p w14:paraId="42D6381D" w14:textId="77777777" w:rsidR="006905D4" w:rsidRPr="006905D4" w:rsidRDefault="006905D4" w:rsidP="006905D4">
            <w:pPr>
              <w:spacing w:after="0" w:line="240" w:lineRule="auto"/>
              <w:jc w:val="center"/>
              <w:rPr>
                <w:color w:val="000000"/>
                <w:sz w:val="20"/>
              </w:rPr>
            </w:pPr>
            <w:r w:rsidRPr="006905D4">
              <w:rPr>
                <w:color w:val="000000"/>
                <w:sz w:val="20"/>
              </w:rPr>
              <w:t>70020-3549-03 Pond 3</w:t>
            </w:r>
          </w:p>
        </w:tc>
        <w:tc>
          <w:tcPr>
            <w:tcW w:w="1549" w:type="dxa"/>
            <w:tcBorders>
              <w:top w:val="nil"/>
              <w:left w:val="nil"/>
              <w:bottom w:val="single" w:sz="4" w:space="0" w:color="auto"/>
              <w:right w:val="single" w:sz="4" w:space="0" w:color="auto"/>
            </w:tcBorders>
            <w:shd w:val="clear" w:color="auto" w:fill="auto"/>
            <w:vAlign w:val="center"/>
            <w:hideMark/>
          </w:tcPr>
          <w:p w14:paraId="2F339816"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14:paraId="695E5EE1"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46AC43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EF74494"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1F0EDB9A"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180B63E9"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0804A7A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59F97FE" w14:textId="77777777" w:rsidR="006905D4" w:rsidRPr="006905D4" w:rsidRDefault="006905D4" w:rsidP="006905D4">
            <w:pPr>
              <w:spacing w:after="0" w:line="240" w:lineRule="auto"/>
              <w:jc w:val="center"/>
              <w:rPr>
                <w:color w:val="000000"/>
                <w:sz w:val="20"/>
              </w:rPr>
            </w:pPr>
            <w:r w:rsidRPr="006905D4">
              <w:rPr>
                <w:color w:val="000000"/>
                <w:sz w:val="20"/>
              </w:rPr>
              <w:t>11.2</w:t>
            </w:r>
          </w:p>
        </w:tc>
        <w:tc>
          <w:tcPr>
            <w:tcW w:w="1016" w:type="dxa"/>
            <w:tcBorders>
              <w:top w:val="nil"/>
              <w:left w:val="nil"/>
              <w:bottom w:val="single" w:sz="4" w:space="0" w:color="auto"/>
              <w:right w:val="single" w:sz="4" w:space="0" w:color="auto"/>
            </w:tcBorders>
            <w:shd w:val="clear" w:color="auto" w:fill="auto"/>
            <w:vAlign w:val="center"/>
            <w:hideMark/>
          </w:tcPr>
          <w:p w14:paraId="4696B03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DF2BF4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4A15227"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3BD9549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B8F2E6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06B612A"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1276CFB"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108CD63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603C226" w14:textId="77777777" w:rsidR="006905D4" w:rsidRPr="006905D4" w:rsidRDefault="006905D4" w:rsidP="006905D4">
            <w:pPr>
              <w:spacing w:after="0" w:line="240" w:lineRule="auto"/>
              <w:jc w:val="center"/>
              <w:rPr>
                <w:color w:val="000000"/>
                <w:sz w:val="20"/>
              </w:rPr>
            </w:pPr>
            <w:r w:rsidRPr="006905D4">
              <w:rPr>
                <w:color w:val="000000"/>
                <w:sz w:val="20"/>
              </w:rPr>
              <w:t>FDOT-14</w:t>
            </w:r>
          </w:p>
        </w:tc>
        <w:tc>
          <w:tcPr>
            <w:tcW w:w="1483" w:type="dxa"/>
            <w:tcBorders>
              <w:top w:val="nil"/>
              <w:left w:val="nil"/>
              <w:bottom w:val="single" w:sz="4" w:space="0" w:color="auto"/>
              <w:right w:val="single" w:sz="4" w:space="0" w:color="auto"/>
            </w:tcBorders>
            <w:shd w:val="clear" w:color="auto" w:fill="auto"/>
            <w:vAlign w:val="center"/>
            <w:hideMark/>
          </w:tcPr>
          <w:p w14:paraId="593BD311" w14:textId="77777777" w:rsidR="006905D4" w:rsidRPr="006905D4" w:rsidRDefault="006905D4" w:rsidP="006905D4">
            <w:pPr>
              <w:spacing w:after="0" w:line="240" w:lineRule="auto"/>
              <w:jc w:val="center"/>
              <w:rPr>
                <w:color w:val="000000"/>
                <w:sz w:val="20"/>
              </w:rPr>
            </w:pPr>
            <w:r w:rsidRPr="006905D4">
              <w:rPr>
                <w:color w:val="000000"/>
                <w:sz w:val="20"/>
              </w:rPr>
              <w:t>70020-3549-04 Pond 4</w:t>
            </w:r>
          </w:p>
        </w:tc>
        <w:tc>
          <w:tcPr>
            <w:tcW w:w="1549" w:type="dxa"/>
            <w:tcBorders>
              <w:top w:val="nil"/>
              <w:left w:val="nil"/>
              <w:bottom w:val="single" w:sz="4" w:space="0" w:color="auto"/>
              <w:right w:val="single" w:sz="4" w:space="0" w:color="auto"/>
            </w:tcBorders>
            <w:shd w:val="clear" w:color="auto" w:fill="auto"/>
            <w:vAlign w:val="center"/>
            <w:hideMark/>
          </w:tcPr>
          <w:p w14:paraId="671D13E8"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14:paraId="6191983A"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989C6F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5A26F56"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6395F0E9" w14:textId="77777777" w:rsidR="006905D4" w:rsidRPr="006905D4" w:rsidRDefault="006905D4" w:rsidP="006905D4">
            <w:pPr>
              <w:spacing w:after="0" w:line="240" w:lineRule="auto"/>
              <w:jc w:val="center"/>
              <w:rPr>
                <w:color w:val="000000"/>
                <w:sz w:val="20"/>
              </w:rPr>
            </w:pPr>
            <w:r w:rsidRPr="006905D4">
              <w:rPr>
                <w:color w:val="000000"/>
                <w:sz w:val="20"/>
              </w:rPr>
              <w:t>0.666256</w:t>
            </w:r>
          </w:p>
        </w:tc>
        <w:tc>
          <w:tcPr>
            <w:tcW w:w="1094" w:type="dxa"/>
            <w:tcBorders>
              <w:top w:val="nil"/>
              <w:left w:val="nil"/>
              <w:bottom w:val="single" w:sz="4" w:space="0" w:color="auto"/>
              <w:right w:val="single" w:sz="4" w:space="0" w:color="auto"/>
            </w:tcBorders>
            <w:shd w:val="clear" w:color="auto" w:fill="auto"/>
            <w:vAlign w:val="center"/>
            <w:hideMark/>
          </w:tcPr>
          <w:p w14:paraId="0A47FD1B" w14:textId="77777777" w:rsidR="006905D4" w:rsidRPr="006905D4" w:rsidRDefault="006905D4" w:rsidP="006905D4">
            <w:pPr>
              <w:spacing w:after="0" w:line="240" w:lineRule="auto"/>
              <w:jc w:val="center"/>
              <w:rPr>
                <w:color w:val="000000"/>
                <w:sz w:val="20"/>
              </w:rPr>
            </w:pPr>
            <w:r w:rsidRPr="006905D4">
              <w:rPr>
                <w:color w:val="000000"/>
                <w:sz w:val="20"/>
              </w:rPr>
              <w:t>0.268816</w:t>
            </w:r>
          </w:p>
        </w:tc>
        <w:tc>
          <w:tcPr>
            <w:tcW w:w="838" w:type="dxa"/>
            <w:tcBorders>
              <w:top w:val="nil"/>
              <w:left w:val="nil"/>
              <w:bottom w:val="single" w:sz="4" w:space="0" w:color="auto"/>
              <w:right w:val="single" w:sz="4" w:space="0" w:color="auto"/>
            </w:tcBorders>
            <w:shd w:val="clear" w:color="auto" w:fill="auto"/>
            <w:vAlign w:val="center"/>
            <w:hideMark/>
          </w:tcPr>
          <w:p w14:paraId="06C59BD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5F89FA8" w14:textId="77777777" w:rsidR="006905D4" w:rsidRPr="006905D4" w:rsidRDefault="006905D4" w:rsidP="006905D4">
            <w:pPr>
              <w:spacing w:after="0" w:line="240" w:lineRule="auto"/>
              <w:jc w:val="center"/>
              <w:rPr>
                <w:color w:val="000000"/>
                <w:sz w:val="20"/>
              </w:rPr>
            </w:pPr>
            <w:r w:rsidRPr="006905D4">
              <w:rPr>
                <w:color w:val="000000"/>
                <w:sz w:val="20"/>
              </w:rPr>
              <w:t>3.4</w:t>
            </w:r>
          </w:p>
        </w:tc>
        <w:tc>
          <w:tcPr>
            <w:tcW w:w="1016" w:type="dxa"/>
            <w:tcBorders>
              <w:top w:val="nil"/>
              <w:left w:val="nil"/>
              <w:bottom w:val="single" w:sz="4" w:space="0" w:color="auto"/>
              <w:right w:val="single" w:sz="4" w:space="0" w:color="auto"/>
            </w:tcBorders>
            <w:shd w:val="clear" w:color="auto" w:fill="auto"/>
            <w:vAlign w:val="center"/>
            <w:hideMark/>
          </w:tcPr>
          <w:p w14:paraId="0E11E95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0318B5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7BC6A0A"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423CFA1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8542DB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C97869F"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27B2FE6"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4AE9416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717EE4C2" w14:textId="77777777" w:rsidR="006905D4" w:rsidRPr="006905D4" w:rsidRDefault="006905D4" w:rsidP="006905D4">
            <w:pPr>
              <w:spacing w:after="0" w:line="240" w:lineRule="auto"/>
              <w:jc w:val="center"/>
              <w:rPr>
                <w:color w:val="000000"/>
                <w:sz w:val="20"/>
              </w:rPr>
            </w:pPr>
            <w:r w:rsidRPr="006905D4">
              <w:rPr>
                <w:color w:val="000000"/>
                <w:sz w:val="20"/>
              </w:rPr>
              <w:t>FDOT-15</w:t>
            </w:r>
          </w:p>
        </w:tc>
        <w:tc>
          <w:tcPr>
            <w:tcW w:w="1483" w:type="dxa"/>
            <w:tcBorders>
              <w:top w:val="nil"/>
              <w:left w:val="nil"/>
              <w:bottom w:val="single" w:sz="4" w:space="0" w:color="auto"/>
              <w:right w:val="single" w:sz="4" w:space="0" w:color="auto"/>
            </w:tcBorders>
            <w:shd w:val="clear" w:color="auto" w:fill="auto"/>
            <w:vAlign w:val="center"/>
            <w:hideMark/>
          </w:tcPr>
          <w:p w14:paraId="2C1ADD3D" w14:textId="77777777" w:rsidR="006905D4" w:rsidRPr="006905D4" w:rsidRDefault="006905D4" w:rsidP="006905D4">
            <w:pPr>
              <w:spacing w:after="0" w:line="240" w:lineRule="auto"/>
              <w:jc w:val="center"/>
              <w:rPr>
                <w:color w:val="000000"/>
                <w:sz w:val="20"/>
              </w:rPr>
            </w:pPr>
            <w:r w:rsidRPr="006905D4">
              <w:rPr>
                <w:color w:val="000000"/>
                <w:sz w:val="20"/>
              </w:rPr>
              <w:t>70020-3549-05 Pond 5</w:t>
            </w:r>
          </w:p>
        </w:tc>
        <w:tc>
          <w:tcPr>
            <w:tcW w:w="1549" w:type="dxa"/>
            <w:tcBorders>
              <w:top w:val="nil"/>
              <w:left w:val="nil"/>
              <w:bottom w:val="single" w:sz="4" w:space="0" w:color="auto"/>
              <w:right w:val="single" w:sz="4" w:space="0" w:color="auto"/>
            </w:tcBorders>
            <w:shd w:val="clear" w:color="auto" w:fill="auto"/>
            <w:vAlign w:val="center"/>
            <w:hideMark/>
          </w:tcPr>
          <w:p w14:paraId="1DA64341"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5 - Add lanes and reconstruct from Post Road to State Road 404.</w:t>
            </w:r>
          </w:p>
        </w:tc>
        <w:tc>
          <w:tcPr>
            <w:tcW w:w="1916" w:type="dxa"/>
            <w:tcBorders>
              <w:top w:val="nil"/>
              <w:left w:val="nil"/>
              <w:bottom w:val="single" w:sz="4" w:space="0" w:color="auto"/>
              <w:right w:val="single" w:sz="4" w:space="0" w:color="auto"/>
            </w:tcBorders>
            <w:shd w:val="clear" w:color="auto" w:fill="auto"/>
            <w:vAlign w:val="center"/>
            <w:hideMark/>
          </w:tcPr>
          <w:p w14:paraId="0E6EE324"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F0C9D5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1FCF477"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503B353F" w14:textId="77777777" w:rsidR="006905D4" w:rsidRPr="006905D4" w:rsidRDefault="006905D4" w:rsidP="006905D4">
            <w:pPr>
              <w:spacing w:after="0" w:line="240" w:lineRule="auto"/>
              <w:jc w:val="center"/>
              <w:rPr>
                <w:color w:val="000000"/>
                <w:sz w:val="20"/>
              </w:rPr>
            </w:pPr>
            <w:r w:rsidRPr="006905D4">
              <w:rPr>
                <w:color w:val="000000"/>
                <w:sz w:val="20"/>
              </w:rPr>
              <w:t>0.064628</w:t>
            </w:r>
          </w:p>
        </w:tc>
        <w:tc>
          <w:tcPr>
            <w:tcW w:w="1094" w:type="dxa"/>
            <w:tcBorders>
              <w:top w:val="nil"/>
              <w:left w:val="nil"/>
              <w:bottom w:val="single" w:sz="4" w:space="0" w:color="auto"/>
              <w:right w:val="single" w:sz="4" w:space="0" w:color="auto"/>
            </w:tcBorders>
            <w:shd w:val="clear" w:color="auto" w:fill="auto"/>
            <w:vAlign w:val="center"/>
            <w:hideMark/>
          </w:tcPr>
          <w:p w14:paraId="0A769EB0" w14:textId="77777777" w:rsidR="006905D4" w:rsidRPr="006905D4" w:rsidRDefault="006905D4" w:rsidP="006905D4">
            <w:pPr>
              <w:spacing w:after="0" w:line="240" w:lineRule="auto"/>
              <w:jc w:val="center"/>
              <w:rPr>
                <w:color w:val="000000"/>
                <w:sz w:val="20"/>
              </w:rPr>
            </w:pPr>
            <w:r w:rsidRPr="006905D4">
              <w:rPr>
                <w:color w:val="000000"/>
                <w:sz w:val="20"/>
              </w:rPr>
              <w:t>0.014893</w:t>
            </w:r>
          </w:p>
        </w:tc>
        <w:tc>
          <w:tcPr>
            <w:tcW w:w="838" w:type="dxa"/>
            <w:tcBorders>
              <w:top w:val="nil"/>
              <w:left w:val="nil"/>
              <w:bottom w:val="single" w:sz="4" w:space="0" w:color="auto"/>
              <w:right w:val="single" w:sz="4" w:space="0" w:color="auto"/>
            </w:tcBorders>
            <w:shd w:val="clear" w:color="auto" w:fill="auto"/>
            <w:vAlign w:val="center"/>
            <w:hideMark/>
          </w:tcPr>
          <w:p w14:paraId="03B26F8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F6D3A40" w14:textId="77777777" w:rsidR="006905D4" w:rsidRPr="006905D4" w:rsidRDefault="006905D4" w:rsidP="006905D4">
            <w:pPr>
              <w:spacing w:after="0" w:line="240" w:lineRule="auto"/>
              <w:jc w:val="center"/>
              <w:rPr>
                <w:color w:val="000000"/>
                <w:sz w:val="20"/>
              </w:rPr>
            </w:pPr>
            <w:r w:rsidRPr="006905D4">
              <w:rPr>
                <w:color w:val="000000"/>
                <w:sz w:val="20"/>
              </w:rPr>
              <w:t>3.4</w:t>
            </w:r>
          </w:p>
        </w:tc>
        <w:tc>
          <w:tcPr>
            <w:tcW w:w="1016" w:type="dxa"/>
            <w:tcBorders>
              <w:top w:val="nil"/>
              <w:left w:val="nil"/>
              <w:bottom w:val="single" w:sz="4" w:space="0" w:color="auto"/>
              <w:right w:val="single" w:sz="4" w:space="0" w:color="auto"/>
            </w:tcBorders>
            <w:shd w:val="clear" w:color="auto" w:fill="auto"/>
            <w:vAlign w:val="center"/>
            <w:hideMark/>
          </w:tcPr>
          <w:p w14:paraId="4C60898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2E890FF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B36E766"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64581E6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3923F6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D892338"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C1455AF"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5327DED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B9C7D6D" w14:textId="77777777" w:rsidR="006905D4" w:rsidRPr="006905D4" w:rsidRDefault="006905D4" w:rsidP="006905D4">
            <w:pPr>
              <w:spacing w:after="0" w:line="240" w:lineRule="auto"/>
              <w:jc w:val="center"/>
              <w:rPr>
                <w:color w:val="000000"/>
                <w:sz w:val="20"/>
              </w:rPr>
            </w:pPr>
            <w:r w:rsidRPr="006905D4">
              <w:rPr>
                <w:color w:val="000000"/>
                <w:sz w:val="20"/>
              </w:rPr>
              <w:t>FDOT-16</w:t>
            </w:r>
          </w:p>
        </w:tc>
        <w:tc>
          <w:tcPr>
            <w:tcW w:w="1483" w:type="dxa"/>
            <w:tcBorders>
              <w:top w:val="nil"/>
              <w:left w:val="nil"/>
              <w:bottom w:val="single" w:sz="4" w:space="0" w:color="auto"/>
              <w:right w:val="single" w:sz="4" w:space="0" w:color="auto"/>
            </w:tcBorders>
            <w:shd w:val="clear" w:color="auto" w:fill="auto"/>
            <w:vAlign w:val="center"/>
            <w:hideMark/>
          </w:tcPr>
          <w:p w14:paraId="7D849596" w14:textId="77777777" w:rsidR="006905D4" w:rsidRPr="006905D4" w:rsidRDefault="006905D4" w:rsidP="006905D4">
            <w:pPr>
              <w:spacing w:after="0" w:line="240" w:lineRule="auto"/>
              <w:jc w:val="center"/>
              <w:rPr>
                <w:color w:val="000000"/>
                <w:sz w:val="20"/>
              </w:rPr>
            </w:pPr>
            <w:r w:rsidRPr="006905D4">
              <w:rPr>
                <w:color w:val="000000"/>
                <w:sz w:val="20"/>
              </w:rPr>
              <w:t xml:space="preserve"> 70140-3514-01 Pond A</w:t>
            </w:r>
          </w:p>
        </w:tc>
        <w:tc>
          <w:tcPr>
            <w:tcW w:w="1549" w:type="dxa"/>
            <w:tcBorders>
              <w:top w:val="nil"/>
              <w:left w:val="nil"/>
              <w:bottom w:val="single" w:sz="4" w:space="0" w:color="auto"/>
              <w:right w:val="single" w:sz="4" w:space="0" w:color="auto"/>
            </w:tcBorders>
            <w:shd w:val="clear" w:color="auto" w:fill="auto"/>
            <w:vAlign w:val="center"/>
            <w:hideMark/>
          </w:tcPr>
          <w:p w14:paraId="626B9746"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3 - Replace Christa McAuliffe Bridge.</w:t>
            </w:r>
          </w:p>
        </w:tc>
        <w:tc>
          <w:tcPr>
            <w:tcW w:w="1916" w:type="dxa"/>
            <w:tcBorders>
              <w:top w:val="nil"/>
              <w:left w:val="nil"/>
              <w:bottom w:val="single" w:sz="4" w:space="0" w:color="auto"/>
              <w:right w:val="single" w:sz="4" w:space="0" w:color="auto"/>
            </w:tcBorders>
            <w:shd w:val="clear" w:color="auto" w:fill="auto"/>
            <w:vAlign w:val="center"/>
            <w:hideMark/>
          </w:tcPr>
          <w:p w14:paraId="549734F7"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47D7CE1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D09DA1D"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3E01663F" w14:textId="77777777" w:rsidR="006905D4" w:rsidRPr="006905D4" w:rsidRDefault="006905D4" w:rsidP="006905D4">
            <w:pPr>
              <w:spacing w:after="0" w:line="240" w:lineRule="auto"/>
              <w:jc w:val="center"/>
              <w:rPr>
                <w:color w:val="000000"/>
                <w:sz w:val="20"/>
              </w:rPr>
            </w:pPr>
            <w:r w:rsidRPr="006905D4">
              <w:rPr>
                <w:color w:val="000000"/>
                <w:sz w:val="20"/>
              </w:rPr>
              <w:t>1.317169</w:t>
            </w:r>
          </w:p>
        </w:tc>
        <w:tc>
          <w:tcPr>
            <w:tcW w:w="1094" w:type="dxa"/>
            <w:tcBorders>
              <w:top w:val="nil"/>
              <w:left w:val="nil"/>
              <w:bottom w:val="single" w:sz="4" w:space="0" w:color="auto"/>
              <w:right w:val="single" w:sz="4" w:space="0" w:color="auto"/>
            </w:tcBorders>
            <w:shd w:val="clear" w:color="auto" w:fill="auto"/>
            <w:vAlign w:val="center"/>
            <w:hideMark/>
          </w:tcPr>
          <w:p w14:paraId="56BC6550" w14:textId="77777777" w:rsidR="006905D4" w:rsidRPr="006905D4" w:rsidRDefault="006905D4" w:rsidP="006905D4">
            <w:pPr>
              <w:spacing w:after="0" w:line="240" w:lineRule="auto"/>
              <w:jc w:val="center"/>
              <w:rPr>
                <w:color w:val="000000"/>
                <w:sz w:val="20"/>
              </w:rPr>
            </w:pPr>
            <w:r w:rsidRPr="006905D4">
              <w:rPr>
                <w:color w:val="000000"/>
                <w:sz w:val="20"/>
              </w:rPr>
              <w:t>0.298326</w:t>
            </w:r>
          </w:p>
        </w:tc>
        <w:tc>
          <w:tcPr>
            <w:tcW w:w="838" w:type="dxa"/>
            <w:tcBorders>
              <w:top w:val="nil"/>
              <w:left w:val="nil"/>
              <w:bottom w:val="single" w:sz="4" w:space="0" w:color="auto"/>
              <w:right w:val="single" w:sz="4" w:space="0" w:color="auto"/>
            </w:tcBorders>
            <w:shd w:val="clear" w:color="auto" w:fill="auto"/>
            <w:vAlign w:val="center"/>
            <w:hideMark/>
          </w:tcPr>
          <w:p w14:paraId="1487938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033068C" w14:textId="77777777" w:rsidR="006905D4" w:rsidRPr="006905D4" w:rsidRDefault="006905D4" w:rsidP="006905D4">
            <w:pPr>
              <w:spacing w:after="0" w:line="240" w:lineRule="auto"/>
              <w:jc w:val="center"/>
              <w:rPr>
                <w:color w:val="000000"/>
                <w:sz w:val="20"/>
              </w:rPr>
            </w:pPr>
            <w:r w:rsidRPr="006905D4">
              <w:rPr>
                <w:color w:val="000000"/>
                <w:sz w:val="20"/>
              </w:rPr>
              <w:t>1.5</w:t>
            </w:r>
          </w:p>
        </w:tc>
        <w:tc>
          <w:tcPr>
            <w:tcW w:w="1016" w:type="dxa"/>
            <w:tcBorders>
              <w:top w:val="nil"/>
              <w:left w:val="nil"/>
              <w:bottom w:val="single" w:sz="4" w:space="0" w:color="auto"/>
              <w:right w:val="single" w:sz="4" w:space="0" w:color="auto"/>
            </w:tcBorders>
            <w:shd w:val="clear" w:color="auto" w:fill="auto"/>
            <w:vAlign w:val="center"/>
            <w:hideMark/>
          </w:tcPr>
          <w:p w14:paraId="308EE94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598EA8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66A997C"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428EEC8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014157E"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D8F7B05"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118E7C6"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2380628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F50DFD0" w14:textId="77777777" w:rsidR="006905D4" w:rsidRPr="006905D4" w:rsidRDefault="006905D4" w:rsidP="006905D4">
            <w:pPr>
              <w:spacing w:after="0" w:line="240" w:lineRule="auto"/>
              <w:jc w:val="center"/>
              <w:rPr>
                <w:color w:val="000000"/>
                <w:sz w:val="20"/>
              </w:rPr>
            </w:pPr>
            <w:r w:rsidRPr="006905D4">
              <w:rPr>
                <w:color w:val="000000"/>
                <w:sz w:val="20"/>
              </w:rPr>
              <w:t>FDOT-17</w:t>
            </w:r>
          </w:p>
        </w:tc>
        <w:tc>
          <w:tcPr>
            <w:tcW w:w="1483" w:type="dxa"/>
            <w:tcBorders>
              <w:top w:val="nil"/>
              <w:left w:val="nil"/>
              <w:bottom w:val="single" w:sz="4" w:space="0" w:color="auto"/>
              <w:right w:val="single" w:sz="4" w:space="0" w:color="auto"/>
            </w:tcBorders>
            <w:shd w:val="clear" w:color="auto" w:fill="auto"/>
            <w:vAlign w:val="center"/>
            <w:hideMark/>
          </w:tcPr>
          <w:p w14:paraId="2CA6F153" w14:textId="77777777" w:rsidR="006905D4" w:rsidRPr="006905D4" w:rsidRDefault="006905D4" w:rsidP="006905D4">
            <w:pPr>
              <w:spacing w:after="0" w:line="240" w:lineRule="auto"/>
              <w:jc w:val="center"/>
              <w:rPr>
                <w:color w:val="000000"/>
                <w:sz w:val="20"/>
              </w:rPr>
            </w:pPr>
            <w:r w:rsidRPr="006905D4">
              <w:rPr>
                <w:color w:val="000000"/>
                <w:sz w:val="20"/>
              </w:rPr>
              <w:t xml:space="preserve"> 70140-3514-02 Pond B</w:t>
            </w:r>
          </w:p>
        </w:tc>
        <w:tc>
          <w:tcPr>
            <w:tcW w:w="1549" w:type="dxa"/>
            <w:tcBorders>
              <w:top w:val="nil"/>
              <w:left w:val="nil"/>
              <w:bottom w:val="single" w:sz="4" w:space="0" w:color="auto"/>
              <w:right w:val="single" w:sz="4" w:space="0" w:color="auto"/>
            </w:tcBorders>
            <w:shd w:val="clear" w:color="auto" w:fill="auto"/>
            <w:vAlign w:val="center"/>
            <w:hideMark/>
          </w:tcPr>
          <w:p w14:paraId="1B84D0ED"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3 - Replace Christa McAuliffe Bridge.</w:t>
            </w:r>
          </w:p>
        </w:tc>
        <w:tc>
          <w:tcPr>
            <w:tcW w:w="1916" w:type="dxa"/>
            <w:tcBorders>
              <w:top w:val="nil"/>
              <w:left w:val="nil"/>
              <w:bottom w:val="single" w:sz="4" w:space="0" w:color="auto"/>
              <w:right w:val="single" w:sz="4" w:space="0" w:color="auto"/>
            </w:tcBorders>
            <w:shd w:val="clear" w:color="auto" w:fill="auto"/>
            <w:vAlign w:val="center"/>
            <w:hideMark/>
          </w:tcPr>
          <w:p w14:paraId="514FCA6C"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7D155F2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7F07E23"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2023E141" w14:textId="77777777" w:rsidR="006905D4" w:rsidRPr="006905D4" w:rsidRDefault="006905D4" w:rsidP="006905D4">
            <w:pPr>
              <w:spacing w:after="0" w:line="240" w:lineRule="auto"/>
              <w:jc w:val="center"/>
              <w:rPr>
                <w:color w:val="000000"/>
                <w:sz w:val="20"/>
              </w:rPr>
            </w:pPr>
            <w:r w:rsidRPr="006905D4">
              <w:rPr>
                <w:color w:val="000000"/>
                <w:sz w:val="20"/>
              </w:rPr>
              <w:t>0.045317</w:t>
            </w:r>
          </w:p>
        </w:tc>
        <w:tc>
          <w:tcPr>
            <w:tcW w:w="1094" w:type="dxa"/>
            <w:tcBorders>
              <w:top w:val="nil"/>
              <w:left w:val="nil"/>
              <w:bottom w:val="single" w:sz="4" w:space="0" w:color="auto"/>
              <w:right w:val="single" w:sz="4" w:space="0" w:color="auto"/>
            </w:tcBorders>
            <w:shd w:val="clear" w:color="auto" w:fill="auto"/>
            <w:vAlign w:val="center"/>
            <w:hideMark/>
          </w:tcPr>
          <w:p w14:paraId="1B853A9B" w14:textId="77777777" w:rsidR="006905D4" w:rsidRPr="006905D4" w:rsidRDefault="006905D4" w:rsidP="006905D4">
            <w:pPr>
              <w:spacing w:after="0" w:line="240" w:lineRule="auto"/>
              <w:jc w:val="center"/>
              <w:rPr>
                <w:color w:val="000000"/>
                <w:sz w:val="20"/>
              </w:rPr>
            </w:pPr>
            <w:r w:rsidRPr="006905D4">
              <w:rPr>
                <w:color w:val="000000"/>
                <w:sz w:val="20"/>
              </w:rPr>
              <w:t>0.007279</w:t>
            </w:r>
          </w:p>
        </w:tc>
        <w:tc>
          <w:tcPr>
            <w:tcW w:w="838" w:type="dxa"/>
            <w:tcBorders>
              <w:top w:val="nil"/>
              <w:left w:val="nil"/>
              <w:bottom w:val="single" w:sz="4" w:space="0" w:color="auto"/>
              <w:right w:val="single" w:sz="4" w:space="0" w:color="auto"/>
            </w:tcBorders>
            <w:shd w:val="clear" w:color="auto" w:fill="auto"/>
            <w:vAlign w:val="center"/>
            <w:hideMark/>
          </w:tcPr>
          <w:p w14:paraId="6126046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A84CBAD" w14:textId="77777777" w:rsidR="006905D4" w:rsidRPr="006905D4" w:rsidRDefault="006905D4" w:rsidP="006905D4">
            <w:pPr>
              <w:spacing w:after="0" w:line="240" w:lineRule="auto"/>
              <w:jc w:val="center"/>
              <w:rPr>
                <w:color w:val="000000"/>
                <w:sz w:val="20"/>
              </w:rPr>
            </w:pPr>
            <w:r w:rsidRPr="006905D4">
              <w:rPr>
                <w:color w:val="000000"/>
                <w:sz w:val="20"/>
              </w:rPr>
              <w:t>5.9</w:t>
            </w:r>
          </w:p>
        </w:tc>
        <w:tc>
          <w:tcPr>
            <w:tcW w:w="1016" w:type="dxa"/>
            <w:tcBorders>
              <w:top w:val="nil"/>
              <w:left w:val="nil"/>
              <w:bottom w:val="single" w:sz="4" w:space="0" w:color="auto"/>
              <w:right w:val="single" w:sz="4" w:space="0" w:color="auto"/>
            </w:tcBorders>
            <w:shd w:val="clear" w:color="auto" w:fill="auto"/>
            <w:vAlign w:val="center"/>
            <w:hideMark/>
          </w:tcPr>
          <w:p w14:paraId="23866BE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6E6AF1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AD829AD"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21C3925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6D2BC5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D1F0CF0" w14:textId="77777777" w:rsidTr="00E86A53">
        <w:trPr>
          <w:cantSplit/>
          <w:trHeight w:val="422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46F3181"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78CAEEA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C32D091" w14:textId="77777777" w:rsidR="006905D4" w:rsidRPr="006905D4" w:rsidRDefault="006905D4" w:rsidP="006905D4">
            <w:pPr>
              <w:spacing w:after="0" w:line="240" w:lineRule="auto"/>
              <w:jc w:val="center"/>
              <w:rPr>
                <w:color w:val="000000"/>
                <w:sz w:val="20"/>
              </w:rPr>
            </w:pPr>
            <w:r w:rsidRPr="006905D4">
              <w:rPr>
                <w:color w:val="000000"/>
                <w:sz w:val="20"/>
              </w:rPr>
              <w:t>FDOT-18</w:t>
            </w:r>
          </w:p>
        </w:tc>
        <w:tc>
          <w:tcPr>
            <w:tcW w:w="1483" w:type="dxa"/>
            <w:tcBorders>
              <w:top w:val="nil"/>
              <w:left w:val="nil"/>
              <w:bottom w:val="single" w:sz="4" w:space="0" w:color="auto"/>
              <w:right w:val="single" w:sz="4" w:space="0" w:color="auto"/>
            </w:tcBorders>
            <w:shd w:val="clear" w:color="auto" w:fill="auto"/>
            <w:vAlign w:val="center"/>
            <w:hideMark/>
          </w:tcPr>
          <w:p w14:paraId="6478183A" w14:textId="77777777" w:rsidR="006905D4" w:rsidRPr="006905D4" w:rsidRDefault="006905D4" w:rsidP="006905D4">
            <w:pPr>
              <w:spacing w:after="0" w:line="240" w:lineRule="auto"/>
              <w:jc w:val="center"/>
              <w:rPr>
                <w:color w:val="000000"/>
                <w:sz w:val="20"/>
              </w:rPr>
            </w:pPr>
            <w:r w:rsidRPr="006905D4">
              <w:rPr>
                <w:color w:val="000000"/>
                <w:sz w:val="20"/>
              </w:rPr>
              <w:t>70120-3518-01 Pond 7</w:t>
            </w:r>
          </w:p>
        </w:tc>
        <w:tc>
          <w:tcPr>
            <w:tcW w:w="1549" w:type="dxa"/>
            <w:tcBorders>
              <w:top w:val="nil"/>
              <w:left w:val="nil"/>
              <w:bottom w:val="single" w:sz="4" w:space="0" w:color="auto"/>
              <w:right w:val="single" w:sz="4" w:space="0" w:color="auto"/>
            </w:tcBorders>
            <w:shd w:val="clear" w:color="auto" w:fill="auto"/>
            <w:vAlign w:val="center"/>
            <w:hideMark/>
          </w:tcPr>
          <w:p w14:paraId="6E4642D5" w14:textId="77777777" w:rsidR="006905D4" w:rsidRPr="006905D4" w:rsidRDefault="006905D4" w:rsidP="006905D4">
            <w:pPr>
              <w:spacing w:after="0" w:line="240" w:lineRule="auto"/>
              <w:jc w:val="center"/>
              <w:rPr>
                <w:color w:val="000000"/>
                <w:sz w:val="20"/>
              </w:rPr>
            </w:pPr>
            <w:r w:rsidRPr="006905D4">
              <w:rPr>
                <w:color w:val="000000"/>
                <w:sz w:val="20"/>
              </w:rPr>
              <w:t>Missing from Model. State Road 518 at State Road 513.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187ED673"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54F5B100"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709421D1"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7DE2407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BCF101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1A8D82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5797157" w14:textId="77777777" w:rsidR="006905D4" w:rsidRPr="006905D4" w:rsidRDefault="006905D4" w:rsidP="006905D4">
            <w:pPr>
              <w:spacing w:after="0" w:line="240" w:lineRule="auto"/>
              <w:jc w:val="center"/>
              <w:rPr>
                <w:color w:val="000000"/>
                <w:sz w:val="20"/>
              </w:rPr>
            </w:pPr>
            <w:r w:rsidRPr="006905D4">
              <w:rPr>
                <w:color w:val="000000"/>
                <w:sz w:val="20"/>
              </w:rPr>
              <w:t>9.9</w:t>
            </w:r>
          </w:p>
        </w:tc>
        <w:tc>
          <w:tcPr>
            <w:tcW w:w="1016" w:type="dxa"/>
            <w:tcBorders>
              <w:top w:val="nil"/>
              <w:left w:val="nil"/>
              <w:bottom w:val="single" w:sz="4" w:space="0" w:color="auto"/>
              <w:right w:val="single" w:sz="4" w:space="0" w:color="auto"/>
            </w:tcBorders>
            <w:shd w:val="clear" w:color="auto" w:fill="auto"/>
            <w:vAlign w:val="center"/>
            <w:hideMark/>
          </w:tcPr>
          <w:p w14:paraId="5EFDE54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D51D5D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784AAE3"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179C98E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DA20EC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0D9B5F5" w14:textId="77777777" w:rsidTr="00E86A53">
        <w:trPr>
          <w:cantSplit/>
          <w:trHeight w:val="607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B404933"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5C4506A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F1D7921" w14:textId="77777777" w:rsidR="006905D4" w:rsidRPr="006905D4" w:rsidRDefault="006905D4" w:rsidP="006905D4">
            <w:pPr>
              <w:spacing w:after="0" w:line="240" w:lineRule="auto"/>
              <w:jc w:val="center"/>
              <w:rPr>
                <w:color w:val="000000"/>
                <w:sz w:val="20"/>
              </w:rPr>
            </w:pPr>
            <w:r w:rsidRPr="006905D4">
              <w:rPr>
                <w:color w:val="000000"/>
                <w:sz w:val="20"/>
              </w:rPr>
              <w:t>FDOT-19</w:t>
            </w:r>
          </w:p>
        </w:tc>
        <w:tc>
          <w:tcPr>
            <w:tcW w:w="1483" w:type="dxa"/>
            <w:tcBorders>
              <w:top w:val="nil"/>
              <w:left w:val="nil"/>
              <w:bottom w:val="single" w:sz="4" w:space="0" w:color="auto"/>
              <w:right w:val="single" w:sz="4" w:space="0" w:color="auto"/>
            </w:tcBorders>
            <w:shd w:val="clear" w:color="auto" w:fill="auto"/>
            <w:vAlign w:val="center"/>
            <w:hideMark/>
          </w:tcPr>
          <w:p w14:paraId="08BCCADF" w14:textId="77777777" w:rsidR="006905D4" w:rsidRPr="006905D4" w:rsidRDefault="006905D4" w:rsidP="006905D4">
            <w:pPr>
              <w:spacing w:after="0" w:line="240" w:lineRule="auto"/>
              <w:jc w:val="center"/>
              <w:rPr>
                <w:color w:val="000000"/>
                <w:sz w:val="20"/>
              </w:rPr>
            </w:pPr>
            <w:r w:rsidRPr="006905D4">
              <w:rPr>
                <w:color w:val="000000"/>
                <w:sz w:val="20"/>
              </w:rPr>
              <w:t>70008-3505-01 Pond 1</w:t>
            </w:r>
          </w:p>
        </w:tc>
        <w:tc>
          <w:tcPr>
            <w:tcW w:w="1549" w:type="dxa"/>
            <w:tcBorders>
              <w:top w:val="nil"/>
              <w:left w:val="nil"/>
              <w:bottom w:val="single" w:sz="4" w:space="0" w:color="auto"/>
              <w:right w:val="single" w:sz="4" w:space="0" w:color="auto"/>
            </w:tcBorders>
            <w:shd w:val="clear" w:color="auto" w:fill="auto"/>
            <w:vAlign w:val="center"/>
            <w:hideMark/>
          </w:tcPr>
          <w:p w14:paraId="4DBF855B" w14:textId="77777777" w:rsidR="006905D4" w:rsidRPr="006905D4" w:rsidRDefault="006905D4" w:rsidP="006905D4">
            <w:pPr>
              <w:spacing w:after="0" w:line="240" w:lineRule="auto"/>
              <w:jc w:val="center"/>
              <w:rPr>
                <w:color w:val="000000"/>
                <w:sz w:val="20"/>
              </w:rPr>
            </w:pPr>
            <w:r w:rsidRPr="006905D4">
              <w:rPr>
                <w:color w:val="000000"/>
                <w:sz w:val="20"/>
              </w:rPr>
              <w:t>Missing from Model. From south of State Road 518 (Eau Gallie Causeway) to Banana River Drive.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476BE4AD"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11309AEA"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10B3C339"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5B552EB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DEEB1A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921EE7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5C732D0" w14:textId="77777777" w:rsidR="006905D4" w:rsidRPr="006905D4" w:rsidRDefault="006905D4" w:rsidP="006905D4">
            <w:pPr>
              <w:spacing w:after="0" w:line="240" w:lineRule="auto"/>
              <w:jc w:val="center"/>
              <w:rPr>
                <w:color w:val="000000"/>
                <w:sz w:val="20"/>
              </w:rPr>
            </w:pPr>
            <w:r w:rsidRPr="006905D4">
              <w:rPr>
                <w:color w:val="000000"/>
                <w:sz w:val="20"/>
              </w:rPr>
              <w:t>2.3</w:t>
            </w:r>
          </w:p>
        </w:tc>
        <w:tc>
          <w:tcPr>
            <w:tcW w:w="1016" w:type="dxa"/>
            <w:tcBorders>
              <w:top w:val="nil"/>
              <w:left w:val="nil"/>
              <w:bottom w:val="single" w:sz="4" w:space="0" w:color="auto"/>
              <w:right w:val="single" w:sz="4" w:space="0" w:color="auto"/>
            </w:tcBorders>
            <w:shd w:val="clear" w:color="auto" w:fill="auto"/>
            <w:vAlign w:val="center"/>
            <w:hideMark/>
          </w:tcPr>
          <w:p w14:paraId="65F523B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867E84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54648CE"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4463C0F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1EF353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04A37A8"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B264136"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55A079D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86F73BE" w14:textId="77777777" w:rsidR="006905D4" w:rsidRPr="006905D4" w:rsidRDefault="006905D4" w:rsidP="006905D4">
            <w:pPr>
              <w:spacing w:after="0" w:line="240" w:lineRule="auto"/>
              <w:jc w:val="center"/>
              <w:rPr>
                <w:color w:val="000000"/>
                <w:sz w:val="20"/>
              </w:rPr>
            </w:pPr>
            <w:r w:rsidRPr="006905D4">
              <w:rPr>
                <w:color w:val="000000"/>
                <w:sz w:val="20"/>
              </w:rPr>
              <w:t>FDOT-20</w:t>
            </w:r>
          </w:p>
        </w:tc>
        <w:tc>
          <w:tcPr>
            <w:tcW w:w="1483" w:type="dxa"/>
            <w:tcBorders>
              <w:top w:val="nil"/>
              <w:left w:val="nil"/>
              <w:bottom w:val="single" w:sz="4" w:space="0" w:color="auto"/>
              <w:right w:val="single" w:sz="4" w:space="0" w:color="auto"/>
            </w:tcBorders>
            <w:shd w:val="clear" w:color="auto" w:fill="auto"/>
            <w:vAlign w:val="center"/>
            <w:hideMark/>
          </w:tcPr>
          <w:p w14:paraId="36B807CE"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4D104420" w14:textId="77777777" w:rsidR="006905D4" w:rsidRPr="006905D4" w:rsidRDefault="006905D4" w:rsidP="006905D4">
            <w:pPr>
              <w:spacing w:after="0" w:line="240" w:lineRule="auto"/>
              <w:jc w:val="center"/>
              <w:rPr>
                <w:color w:val="000000"/>
                <w:sz w:val="20"/>
              </w:rPr>
            </w:pPr>
            <w:r w:rsidRPr="006905D4">
              <w:rPr>
                <w:color w:val="000000"/>
                <w:sz w:val="20"/>
              </w:rPr>
              <w:t>IDDE training, stormwater brochures, NDPES flyer.</w:t>
            </w:r>
          </w:p>
        </w:tc>
        <w:tc>
          <w:tcPr>
            <w:tcW w:w="1916" w:type="dxa"/>
            <w:tcBorders>
              <w:top w:val="nil"/>
              <w:left w:val="nil"/>
              <w:bottom w:val="single" w:sz="4" w:space="0" w:color="auto"/>
              <w:right w:val="single" w:sz="4" w:space="0" w:color="auto"/>
            </w:tcBorders>
            <w:shd w:val="clear" w:color="auto" w:fill="auto"/>
            <w:vAlign w:val="center"/>
            <w:hideMark/>
          </w:tcPr>
          <w:p w14:paraId="041254BF"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4E49E40D"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03BE973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1BB3626" w14:textId="77777777" w:rsidR="006905D4" w:rsidRPr="006905D4" w:rsidRDefault="006905D4" w:rsidP="006905D4">
            <w:pPr>
              <w:spacing w:after="0" w:line="240" w:lineRule="auto"/>
              <w:jc w:val="center"/>
              <w:rPr>
                <w:color w:val="000000"/>
                <w:sz w:val="20"/>
              </w:rPr>
            </w:pPr>
            <w:r w:rsidRPr="006905D4">
              <w:rPr>
                <w:color w:val="000000"/>
                <w:sz w:val="20"/>
              </w:rPr>
              <w:t>79.21</w:t>
            </w:r>
          </w:p>
        </w:tc>
        <w:tc>
          <w:tcPr>
            <w:tcW w:w="1094" w:type="dxa"/>
            <w:tcBorders>
              <w:top w:val="nil"/>
              <w:left w:val="nil"/>
              <w:bottom w:val="single" w:sz="4" w:space="0" w:color="auto"/>
              <w:right w:val="single" w:sz="4" w:space="0" w:color="auto"/>
            </w:tcBorders>
            <w:shd w:val="clear" w:color="auto" w:fill="auto"/>
            <w:vAlign w:val="center"/>
            <w:hideMark/>
          </w:tcPr>
          <w:p w14:paraId="4619399A" w14:textId="77777777" w:rsidR="006905D4" w:rsidRPr="006905D4" w:rsidRDefault="006905D4" w:rsidP="006905D4">
            <w:pPr>
              <w:spacing w:after="0" w:line="240" w:lineRule="auto"/>
              <w:jc w:val="center"/>
              <w:rPr>
                <w:color w:val="000000"/>
                <w:sz w:val="20"/>
              </w:rPr>
            </w:pPr>
            <w:r w:rsidRPr="006905D4">
              <w:rPr>
                <w:color w:val="000000"/>
                <w:sz w:val="20"/>
              </w:rPr>
              <w:t>10.59</w:t>
            </w:r>
          </w:p>
        </w:tc>
        <w:tc>
          <w:tcPr>
            <w:tcW w:w="838" w:type="dxa"/>
            <w:tcBorders>
              <w:top w:val="nil"/>
              <w:left w:val="nil"/>
              <w:bottom w:val="single" w:sz="4" w:space="0" w:color="auto"/>
              <w:right w:val="single" w:sz="4" w:space="0" w:color="auto"/>
            </w:tcBorders>
            <w:shd w:val="clear" w:color="auto" w:fill="auto"/>
            <w:vAlign w:val="center"/>
            <w:hideMark/>
          </w:tcPr>
          <w:p w14:paraId="50C3B51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F062B2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2AB1AF0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D93E31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D7B39B4"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6B61742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4B1B3C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173CE54" w14:textId="77777777" w:rsidTr="00E86A53">
        <w:trPr>
          <w:cantSplit/>
          <w:trHeight w:val="79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A45C627"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21CFA0C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5570B7E" w14:textId="77777777" w:rsidR="006905D4" w:rsidRPr="006905D4" w:rsidRDefault="006905D4" w:rsidP="006905D4">
            <w:pPr>
              <w:spacing w:after="0" w:line="240" w:lineRule="auto"/>
              <w:jc w:val="center"/>
              <w:rPr>
                <w:color w:val="000000"/>
                <w:sz w:val="20"/>
              </w:rPr>
            </w:pPr>
            <w:r w:rsidRPr="006905D4">
              <w:rPr>
                <w:color w:val="000000"/>
                <w:sz w:val="20"/>
              </w:rPr>
              <w:t>FDOT-21</w:t>
            </w:r>
          </w:p>
        </w:tc>
        <w:tc>
          <w:tcPr>
            <w:tcW w:w="1483" w:type="dxa"/>
            <w:tcBorders>
              <w:top w:val="nil"/>
              <w:left w:val="nil"/>
              <w:bottom w:val="single" w:sz="4" w:space="0" w:color="auto"/>
              <w:right w:val="single" w:sz="4" w:space="0" w:color="auto"/>
            </w:tcBorders>
            <w:shd w:val="clear" w:color="auto" w:fill="auto"/>
            <w:vAlign w:val="center"/>
            <w:hideMark/>
          </w:tcPr>
          <w:p w14:paraId="6760B285"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549" w:type="dxa"/>
            <w:tcBorders>
              <w:top w:val="nil"/>
              <w:left w:val="nil"/>
              <w:bottom w:val="single" w:sz="4" w:space="0" w:color="auto"/>
              <w:right w:val="single" w:sz="4" w:space="0" w:color="auto"/>
            </w:tcBorders>
            <w:shd w:val="clear" w:color="auto" w:fill="auto"/>
            <w:vAlign w:val="center"/>
            <w:hideMark/>
          </w:tcPr>
          <w:p w14:paraId="03AD78AE"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916" w:type="dxa"/>
            <w:tcBorders>
              <w:top w:val="nil"/>
              <w:left w:val="nil"/>
              <w:bottom w:val="single" w:sz="4" w:space="0" w:color="auto"/>
              <w:right w:val="single" w:sz="4" w:space="0" w:color="auto"/>
            </w:tcBorders>
            <w:shd w:val="clear" w:color="auto" w:fill="auto"/>
            <w:vAlign w:val="center"/>
            <w:hideMark/>
          </w:tcPr>
          <w:p w14:paraId="30FB4EF4"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410B2C5"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7FA6F80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385CA75" w14:textId="77777777" w:rsidR="006905D4" w:rsidRPr="006905D4" w:rsidRDefault="006905D4" w:rsidP="006905D4">
            <w:pPr>
              <w:spacing w:after="0" w:line="240" w:lineRule="auto"/>
              <w:jc w:val="center"/>
              <w:rPr>
                <w:color w:val="000000"/>
                <w:sz w:val="20"/>
              </w:rPr>
            </w:pPr>
            <w:r w:rsidRPr="006905D4">
              <w:rPr>
                <w:color w:val="000000"/>
                <w:sz w:val="20"/>
              </w:rPr>
              <w:t>466</w:t>
            </w:r>
          </w:p>
        </w:tc>
        <w:tc>
          <w:tcPr>
            <w:tcW w:w="1094" w:type="dxa"/>
            <w:tcBorders>
              <w:top w:val="nil"/>
              <w:left w:val="nil"/>
              <w:bottom w:val="single" w:sz="4" w:space="0" w:color="auto"/>
              <w:right w:val="single" w:sz="4" w:space="0" w:color="auto"/>
            </w:tcBorders>
            <w:shd w:val="clear" w:color="auto" w:fill="auto"/>
            <w:vAlign w:val="center"/>
            <w:hideMark/>
          </w:tcPr>
          <w:p w14:paraId="7EB4C10B" w14:textId="77777777" w:rsidR="006905D4" w:rsidRPr="006905D4" w:rsidRDefault="006905D4" w:rsidP="006905D4">
            <w:pPr>
              <w:spacing w:after="0" w:line="240" w:lineRule="auto"/>
              <w:jc w:val="center"/>
              <w:rPr>
                <w:color w:val="000000"/>
                <w:sz w:val="20"/>
              </w:rPr>
            </w:pPr>
            <w:r w:rsidRPr="006905D4">
              <w:rPr>
                <w:color w:val="000000"/>
                <w:sz w:val="20"/>
              </w:rPr>
              <w:t>254</w:t>
            </w:r>
          </w:p>
        </w:tc>
        <w:tc>
          <w:tcPr>
            <w:tcW w:w="838" w:type="dxa"/>
            <w:tcBorders>
              <w:top w:val="nil"/>
              <w:left w:val="nil"/>
              <w:bottom w:val="single" w:sz="4" w:space="0" w:color="auto"/>
              <w:right w:val="single" w:sz="4" w:space="0" w:color="auto"/>
            </w:tcBorders>
            <w:shd w:val="clear" w:color="auto" w:fill="auto"/>
            <w:vAlign w:val="center"/>
            <w:hideMark/>
          </w:tcPr>
          <w:p w14:paraId="775EBB5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457AE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6C89C83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CD2B1F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A01E509"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75BC6CC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8A6C8D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E7E5756"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2BF2769" w14:textId="77777777" w:rsidR="006905D4" w:rsidRPr="00FE116C" w:rsidRDefault="006905D4" w:rsidP="006905D4">
            <w:pPr>
              <w:spacing w:after="0" w:line="240" w:lineRule="auto"/>
              <w:jc w:val="center"/>
              <w:rPr>
                <w:b/>
                <w:bCs/>
                <w:color w:val="000000"/>
                <w:sz w:val="20"/>
              </w:rPr>
            </w:pPr>
            <w:r w:rsidRPr="00FE116C">
              <w:rPr>
                <w:b/>
                <w:bCs/>
                <w:color w:val="000000"/>
                <w:sz w:val="20"/>
              </w:rPr>
              <w:t>FDOT District 5</w:t>
            </w:r>
          </w:p>
        </w:tc>
        <w:tc>
          <w:tcPr>
            <w:tcW w:w="1394" w:type="dxa"/>
            <w:tcBorders>
              <w:top w:val="nil"/>
              <w:left w:val="nil"/>
              <w:bottom w:val="single" w:sz="4" w:space="0" w:color="auto"/>
              <w:right w:val="single" w:sz="4" w:space="0" w:color="auto"/>
            </w:tcBorders>
            <w:shd w:val="clear" w:color="auto" w:fill="auto"/>
            <w:vAlign w:val="center"/>
            <w:hideMark/>
          </w:tcPr>
          <w:p w14:paraId="1A57B825"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240247B" w14:textId="77777777" w:rsidR="006905D4" w:rsidRPr="006905D4" w:rsidRDefault="006905D4" w:rsidP="006905D4">
            <w:pPr>
              <w:spacing w:after="0" w:line="240" w:lineRule="auto"/>
              <w:jc w:val="center"/>
              <w:rPr>
                <w:color w:val="000000"/>
                <w:sz w:val="20"/>
              </w:rPr>
            </w:pPr>
            <w:r w:rsidRPr="006905D4">
              <w:rPr>
                <w:color w:val="000000"/>
                <w:sz w:val="20"/>
              </w:rPr>
              <w:t>FDOT-22</w:t>
            </w:r>
          </w:p>
        </w:tc>
        <w:tc>
          <w:tcPr>
            <w:tcW w:w="1483" w:type="dxa"/>
            <w:tcBorders>
              <w:top w:val="nil"/>
              <w:left w:val="nil"/>
              <w:bottom w:val="single" w:sz="4" w:space="0" w:color="auto"/>
              <w:right w:val="single" w:sz="4" w:space="0" w:color="auto"/>
            </w:tcBorders>
            <w:shd w:val="clear" w:color="auto" w:fill="auto"/>
            <w:vAlign w:val="center"/>
            <w:hideMark/>
          </w:tcPr>
          <w:p w14:paraId="61C44FA2" w14:textId="77777777" w:rsidR="006905D4" w:rsidRPr="006905D4" w:rsidRDefault="006905D4" w:rsidP="006905D4">
            <w:pPr>
              <w:spacing w:after="0" w:line="240" w:lineRule="auto"/>
              <w:jc w:val="center"/>
              <w:rPr>
                <w:color w:val="000000"/>
                <w:sz w:val="20"/>
              </w:rPr>
            </w:pPr>
            <w:r w:rsidRPr="006905D4">
              <w:rPr>
                <w:color w:val="000000"/>
                <w:sz w:val="20"/>
              </w:rPr>
              <w:t>Fertilizer Cessation</w:t>
            </w:r>
          </w:p>
        </w:tc>
        <w:tc>
          <w:tcPr>
            <w:tcW w:w="1549" w:type="dxa"/>
            <w:tcBorders>
              <w:top w:val="nil"/>
              <w:left w:val="nil"/>
              <w:bottom w:val="single" w:sz="4" w:space="0" w:color="auto"/>
              <w:right w:val="single" w:sz="4" w:space="0" w:color="auto"/>
            </w:tcBorders>
            <w:shd w:val="clear" w:color="auto" w:fill="auto"/>
            <w:vAlign w:val="center"/>
            <w:hideMark/>
          </w:tcPr>
          <w:p w14:paraId="432FE899" w14:textId="77777777" w:rsidR="006905D4" w:rsidRPr="006905D4" w:rsidRDefault="006905D4" w:rsidP="006905D4">
            <w:pPr>
              <w:spacing w:after="0" w:line="240" w:lineRule="auto"/>
              <w:jc w:val="center"/>
              <w:rPr>
                <w:color w:val="000000"/>
                <w:sz w:val="20"/>
              </w:rPr>
            </w:pPr>
            <w:r w:rsidRPr="006905D4">
              <w:rPr>
                <w:color w:val="000000"/>
                <w:sz w:val="20"/>
              </w:rPr>
              <w:t>Elimination of fertilizer use along the rights-of-way.</w:t>
            </w:r>
          </w:p>
        </w:tc>
        <w:tc>
          <w:tcPr>
            <w:tcW w:w="1916" w:type="dxa"/>
            <w:tcBorders>
              <w:top w:val="nil"/>
              <w:left w:val="nil"/>
              <w:bottom w:val="single" w:sz="4" w:space="0" w:color="auto"/>
              <w:right w:val="single" w:sz="4" w:space="0" w:color="auto"/>
            </w:tcBorders>
            <w:shd w:val="clear" w:color="auto" w:fill="auto"/>
            <w:vAlign w:val="center"/>
            <w:hideMark/>
          </w:tcPr>
          <w:p w14:paraId="1FFAFAE5" w14:textId="77777777" w:rsidR="006905D4" w:rsidRPr="006905D4" w:rsidRDefault="006905D4" w:rsidP="006905D4">
            <w:pPr>
              <w:spacing w:after="0" w:line="240" w:lineRule="auto"/>
              <w:jc w:val="center"/>
              <w:rPr>
                <w:color w:val="000000"/>
                <w:sz w:val="20"/>
              </w:rPr>
            </w:pPr>
            <w:r w:rsidRPr="006905D4">
              <w:rPr>
                <w:color w:val="000000"/>
                <w:sz w:val="20"/>
              </w:rPr>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7A77D75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28D0EA1"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5877113A" w14:textId="77777777" w:rsidR="006905D4" w:rsidRPr="006905D4" w:rsidRDefault="006905D4" w:rsidP="006905D4">
            <w:pPr>
              <w:spacing w:after="0" w:line="240" w:lineRule="auto"/>
              <w:jc w:val="center"/>
              <w:rPr>
                <w:color w:val="000000"/>
                <w:sz w:val="20"/>
              </w:rPr>
            </w:pPr>
            <w:r w:rsidRPr="006905D4">
              <w:rPr>
                <w:color w:val="000000"/>
                <w:sz w:val="20"/>
              </w:rPr>
              <w:t>2785</w:t>
            </w:r>
          </w:p>
        </w:tc>
        <w:tc>
          <w:tcPr>
            <w:tcW w:w="1094" w:type="dxa"/>
            <w:tcBorders>
              <w:top w:val="nil"/>
              <w:left w:val="nil"/>
              <w:bottom w:val="single" w:sz="4" w:space="0" w:color="auto"/>
              <w:right w:val="single" w:sz="4" w:space="0" w:color="auto"/>
            </w:tcBorders>
            <w:shd w:val="clear" w:color="auto" w:fill="auto"/>
            <w:vAlign w:val="center"/>
            <w:hideMark/>
          </w:tcPr>
          <w:p w14:paraId="6ADCB6A2" w14:textId="77777777" w:rsidR="006905D4" w:rsidRPr="006905D4" w:rsidRDefault="006905D4" w:rsidP="006905D4">
            <w:pPr>
              <w:spacing w:after="0" w:line="240" w:lineRule="auto"/>
              <w:jc w:val="center"/>
              <w:rPr>
                <w:color w:val="000000"/>
                <w:sz w:val="20"/>
              </w:rPr>
            </w:pPr>
            <w:r w:rsidRPr="006905D4">
              <w:rPr>
                <w:color w:val="000000"/>
                <w:sz w:val="20"/>
              </w:rPr>
              <w:t>426</w:t>
            </w:r>
          </w:p>
        </w:tc>
        <w:tc>
          <w:tcPr>
            <w:tcW w:w="838" w:type="dxa"/>
            <w:tcBorders>
              <w:top w:val="nil"/>
              <w:left w:val="nil"/>
              <w:bottom w:val="single" w:sz="4" w:space="0" w:color="auto"/>
              <w:right w:val="single" w:sz="4" w:space="0" w:color="auto"/>
            </w:tcBorders>
            <w:shd w:val="clear" w:color="auto" w:fill="auto"/>
            <w:vAlign w:val="center"/>
            <w:hideMark/>
          </w:tcPr>
          <w:p w14:paraId="3057598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211EFC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2527679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3BD4F8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0A13281" w14:textId="77777777" w:rsidR="006905D4" w:rsidRPr="006905D4" w:rsidRDefault="006905D4" w:rsidP="006905D4">
            <w:pPr>
              <w:spacing w:after="0" w:line="240" w:lineRule="auto"/>
              <w:jc w:val="center"/>
              <w:rPr>
                <w:color w:val="000000"/>
                <w:sz w:val="20"/>
              </w:rPr>
            </w:pPr>
            <w:r w:rsidRPr="006905D4">
              <w:rPr>
                <w:color w:val="000000"/>
                <w:sz w:val="20"/>
              </w:rPr>
              <w:t>Florida Legislature</w:t>
            </w:r>
          </w:p>
        </w:tc>
        <w:tc>
          <w:tcPr>
            <w:tcW w:w="1216" w:type="dxa"/>
            <w:tcBorders>
              <w:top w:val="nil"/>
              <w:left w:val="nil"/>
              <w:bottom w:val="single" w:sz="4" w:space="0" w:color="auto"/>
              <w:right w:val="single" w:sz="4" w:space="0" w:color="auto"/>
            </w:tcBorders>
            <w:shd w:val="clear" w:color="auto" w:fill="auto"/>
            <w:vAlign w:val="center"/>
            <w:hideMark/>
          </w:tcPr>
          <w:p w14:paraId="031B62E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CADB17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A21251D" w14:textId="77777777" w:rsidTr="00E86A53">
        <w:trPr>
          <w:cantSplit/>
          <w:trHeight w:val="580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FE949B3"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03BD082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5EDCB5C" w14:textId="77777777" w:rsidR="006905D4" w:rsidRPr="006905D4" w:rsidRDefault="006905D4" w:rsidP="006905D4">
            <w:pPr>
              <w:spacing w:after="0" w:line="240" w:lineRule="auto"/>
              <w:jc w:val="center"/>
              <w:rPr>
                <w:color w:val="000000"/>
                <w:sz w:val="20"/>
              </w:rPr>
            </w:pPr>
            <w:r w:rsidRPr="006905D4">
              <w:rPr>
                <w:color w:val="000000"/>
                <w:sz w:val="20"/>
              </w:rPr>
              <w:t>KSC-11</w:t>
            </w:r>
          </w:p>
        </w:tc>
        <w:tc>
          <w:tcPr>
            <w:tcW w:w="1483" w:type="dxa"/>
            <w:tcBorders>
              <w:top w:val="nil"/>
              <w:left w:val="nil"/>
              <w:bottom w:val="single" w:sz="4" w:space="0" w:color="auto"/>
              <w:right w:val="single" w:sz="4" w:space="0" w:color="auto"/>
            </w:tcBorders>
            <w:shd w:val="clear" w:color="auto" w:fill="auto"/>
            <w:vAlign w:val="center"/>
            <w:hideMark/>
          </w:tcPr>
          <w:p w14:paraId="0E9F3515" w14:textId="77777777" w:rsidR="006905D4" w:rsidRPr="006905D4" w:rsidRDefault="006905D4" w:rsidP="006905D4">
            <w:pPr>
              <w:spacing w:after="0" w:line="240" w:lineRule="auto"/>
              <w:jc w:val="center"/>
              <w:rPr>
                <w:color w:val="000000"/>
                <w:sz w:val="20"/>
              </w:rPr>
            </w:pPr>
            <w:r w:rsidRPr="006905D4">
              <w:rPr>
                <w:color w:val="000000"/>
                <w:sz w:val="20"/>
              </w:rPr>
              <w:t>Landscape Fertilizer Reduction</w:t>
            </w:r>
          </w:p>
        </w:tc>
        <w:tc>
          <w:tcPr>
            <w:tcW w:w="1549" w:type="dxa"/>
            <w:tcBorders>
              <w:top w:val="nil"/>
              <w:left w:val="nil"/>
              <w:bottom w:val="single" w:sz="4" w:space="0" w:color="auto"/>
              <w:right w:val="single" w:sz="4" w:space="0" w:color="auto"/>
            </w:tcBorders>
            <w:shd w:val="clear" w:color="auto" w:fill="auto"/>
            <w:vAlign w:val="center"/>
            <w:hideMark/>
          </w:tcPr>
          <w:p w14:paraId="0CC42400" w14:textId="77777777" w:rsidR="006905D4" w:rsidRPr="006905D4" w:rsidRDefault="006905D4" w:rsidP="006905D4">
            <w:pPr>
              <w:spacing w:after="0" w:line="240" w:lineRule="auto"/>
              <w:jc w:val="center"/>
              <w:rPr>
                <w:color w:val="000000"/>
                <w:sz w:val="20"/>
              </w:rPr>
            </w:pPr>
            <w:r w:rsidRPr="006905D4">
              <w:rPr>
                <w:color w:val="000000"/>
                <w:sz w:val="20"/>
              </w:rPr>
              <w:t>Fertilizer use reduced from 60 tons/year in 2000 to 20 tons/year in 2010; formula changed from rapid nitrogen release 16-4-8 to slow nitrogen release, phosphate-free 15-0-15.</w:t>
            </w:r>
          </w:p>
        </w:tc>
        <w:tc>
          <w:tcPr>
            <w:tcW w:w="1916" w:type="dxa"/>
            <w:tcBorders>
              <w:top w:val="nil"/>
              <w:left w:val="nil"/>
              <w:bottom w:val="single" w:sz="4" w:space="0" w:color="auto"/>
              <w:right w:val="single" w:sz="4" w:space="0" w:color="auto"/>
            </w:tcBorders>
            <w:shd w:val="clear" w:color="auto" w:fill="auto"/>
            <w:vAlign w:val="center"/>
            <w:hideMark/>
          </w:tcPr>
          <w:p w14:paraId="5BA5BE68" w14:textId="77777777" w:rsidR="006905D4" w:rsidRPr="006905D4" w:rsidRDefault="006905D4" w:rsidP="006905D4">
            <w:pPr>
              <w:spacing w:after="0" w:line="240" w:lineRule="auto"/>
              <w:jc w:val="center"/>
              <w:rPr>
                <w:color w:val="000000"/>
                <w:sz w:val="20"/>
              </w:rPr>
            </w:pPr>
            <w:r w:rsidRPr="006905D4">
              <w:rPr>
                <w:color w:val="000000"/>
                <w:sz w:val="20"/>
              </w:rPr>
              <w:t>Fertilizer Reduction</w:t>
            </w:r>
          </w:p>
        </w:tc>
        <w:tc>
          <w:tcPr>
            <w:tcW w:w="1094" w:type="dxa"/>
            <w:tcBorders>
              <w:top w:val="nil"/>
              <w:left w:val="nil"/>
              <w:bottom w:val="single" w:sz="4" w:space="0" w:color="auto"/>
              <w:right w:val="single" w:sz="4" w:space="0" w:color="auto"/>
            </w:tcBorders>
            <w:shd w:val="clear" w:color="auto" w:fill="auto"/>
            <w:vAlign w:val="center"/>
            <w:hideMark/>
          </w:tcPr>
          <w:p w14:paraId="008694A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60130E5"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36BD8873" w14:textId="77777777" w:rsidR="006905D4" w:rsidRPr="006905D4" w:rsidRDefault="006905D4" w:rsidP="006905D4">
            <w:pPr>
              <w:spacing w:after="0" w:line="240" w:lineRule="auto"/>
              <w:jc w:val="center"/>
              <w:rPr>
                <w:color w:val="000000"/>
                <w:sz w:val="20"/>
              </w:rPr>
            </w:pPr>
            <w:r w:rsidRPr="006905D4">
              <w:rPr>
                <w:color w:val="000000"/>
                <w:sz w:val="20"/>
              </w:rPr>
              <w:t>312</w:t>
            </w:r>
          </w:p>
        </w:tc>
        <w:tc>
          <w:tcPr>
            <w:tcW w:w="1094" w:type="dxa"/>
            <w:tcBorders>
              <w:top w:val="nil"/>
              <w:left w:val="nil"/>
              <w:bottom w:val="single" w:sz="4" w:space="0" w:color="auto"/>
              <w:right w:val="single" w:sz="4" w:space="0" w:color="auto"/>
            </w:tcBorders>
            <w:shd w:val="clear" w:color="auto" w:fill="auto"/>
            <w:vAlign w:val="center"/>
            <w:hideMark/>
          </w:tcPr>
          <w:p w14:paraId="20287F1E" w14:textId="77777777" w:rsidR="006905D4" w:rsidRPr="006905D4" w:rsidRDefault="006905D4" w:rsidP="006905D4">
            <w:pPr>
              <w:spacing w:after="0" w:line="240" w:lineRule="auto"/>
              <w:jc w:val="center"/>
              <w:rPr>
                <w:color w:val="000000"/>
                <w:sz w:val="20"/>
              </w:rPr>
            </w:pPr>
            <w:r w:rsidRPr="006905D4">
              <w:rPr>
                <w:color w:val="000000"/>
                <w:sz w:val="20"/>
              </w:rPr>
              <w:t>44.2</w:t>
            </w:r>
          </w:p>
        </w:tc>
        <w:tc>
          <w:tcPr>
            <w:tcW w:w="838" w:type="dxa"/>
            <w:tcBorders>
              <w:top w:val="nil"/>
              <w:left w:val="nil"/>
              <w:bottom w:val="single" w:sz="4" w:space="0" w:color="auto"/>
              <w:right w:val="single" w:sz="4" w:space="0" w:color="auto"/>
            </w:tcBorders>
            <w:shd w:val="clear" w:color="auto" w:fill="auto"/>
            <w:vAlign w:val="center"/>
            <w:hideMark/>
          </w:tcPr>
          <w:p w14:paraId="4CA1657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6BF19B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4C4B63B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33E421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679826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E8CAFC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63FD6D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1C87497" w14:textId="77777777" w:rsidTr="00E86A53">
        <w:trPr>
          <w:cantSplit/>
          <w:trHeight w:val="396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4996F86"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7D58450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E5D76E9" w14:textId="77777777" w:rsidR="006905D4" w:rsidRPr="006905D4" w:rsidRDefault="006905D4" w:rsidP="006905D4">
            <w:pPr>
              <w:spacing w:after="0" w:line="240" w:lineRule="auto"/>
              <w:jc w:val="center"/>
              <w:rPr>
                <w:color w:val="000000"/>
                <w:sz w:val="20"/>
              </w:rPr>
            </w:pPr>
            <w:r w:rsidRPr="006905D4">
              <w:rPr>
                <w:color w:val="000000"/>
                <w:sz w:val="20"/>
              </w:rPr>
              <w:t>KSC-12</w:t>
            </w:r>
          </w:p>
        </w:tc>
        <w:tc>
          <w:tcPr>
            <w:tcW w:w="1483" w:type="dxa"/>
            <w:tcBorders>
              <w:top w:val="nil"/>
              <w:left w:val="nil"/>
              <w:bottom w:val="single" w:sz="4" w:space="0" w:color="auto"/>
              <w:right w:val="single" w:sz="4" w:space="0" w:color="auto"/>
            </w:tcBorders>
            <w:shd w:val="clear" w:color="auto" w:fill="auto"/>
            <w:vAlign w:val="center"/>
            <w:hideMark/>
          </w:tcPr>
          <w:p w14:paraId="22A7A03D" w14:textId="77777777" w:rsidR="006905D4" w:rsidRPr="006905D4" w:rsidRDefault="006905D4" w:rsidP="006905D4">
            <w:pPr>
              <w:spacing w:after="0" w:line="240" w:lineRule="auto"/>
              <w:jc w:val="center"/>
              <w:rPr>
                <w:color w:val="000000"/>
                <w:sz w:val="20"/>
              </w:rPr>
            </w:pPr>
            <w:r w:rsidRPr="006905D4">
              <w:rPr>
                <w:color w:val="000000"/>
                <w:sz w:val="20"/>
              </w:rPr>
              <w:t>Citrus Grove Termination Jerome Road West</w:t>
            </w:r>
          </w:p>
        </w:tc>
        <w:tc>
          <w:tcPr>
            <w:tcW w:w="1549" w:type="dxa"/>
            <w:tcBorders>
              <w:top w:val="nil"/>
              <w:left w:val="nil"/>
              <w:bottom w:val="single" w:sz="4" w:space="0" w:color="auto"/>
              <w:right w:val="single" w:sz="4" w:space="0" w:color="auto"/>
            </w:tcBorders>
            <w:shd w:val="clear" w:color="auto" w:fill="auto"/>
            <w:vAlign w:val="center"/>
            <w:hideMark/>
          </w:tcPr>
          <w:p w14:paraId="13BB049A" w14:textId="77777777" w:rsidR="006905D4" w:rsidRPr="006905D4" w:rsidRDefault="006905D4" w:rsidP="006905D4">
            <w:pPr>
              <w:spacing w:after="0" w:line="240" w:lineRule="auto"/>
              <w:jc w:val="center"/>
              <w:rPr>
                <w:color w:val="000000"/>
                <w:sz w:val="20"/>
              </w:rPr>
            </w:pPr>
            <w:r w:rsidRPr="006905D4">
              <w:rPr>
                <w:color w:val="000000"/>
                <w:sz w:val="20"/>
              </w:rPr>
              <w:t>Grove lease termination resulted in abandonment of previously fertilized areas. Accounted for in 2020 BMAP update.</w:t>
            </w:r>
          </w:p>
        </w:tc>
        <w:tc>
          <w:tcPr>
            <w:tcW w:w="1916" w:type="dxa"/>
            <w:tcBorders>
              <w:top w:val="nil"/>
              <w:left w:val="nil"/>
              <w:bottom w:val="single" w:sz="4" w:space="0" w:color="auto"/>
              <w:right w:val="single" w:sz="4" w:space="0" w:color="auto"/>
            </w:tcBorders>
            <w:shd w:val="clear" w:color="auto" w:fill="auto"/>
            <w:vAlign w:val="center"/>
            <w:hideMark/>
          </w:tcPr>
          <w:p w14:paraId="08AC4384" w14:textId="77777777" w:rsidR="006905D4" w:rsidRPr="006905D4" w:rsidRDefault="006905D4" w:rsidP="006905D4">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53A6E1F0"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44369CDD"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7E2C9A9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03421B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3AFE81F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0CC865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14ABED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3B8885B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F7E931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5DEFDB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6B7BC8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68F6879"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2D8DC3"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38A4419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10741558" w14:textId="77777777" w:rsidR="006905D4" w:rsidRPr="006905D4" w:rsidRDefault="006905D4" w:rsidP="006905D4">
            <w:pPr>
              <w:spacing w:after="0" w:line="240" w:lineRule="auto"/>
              <w:jc w:val="center"/>
              <w:rPr>
                <w:color w:val="000000"/>
                <w:sz w:val="20"/>
              </w:rPr>
            </w:pPr>
            <w:r w:rsidRPr="006905D4">
              <w:rPr>
                <w:color w:val="000000"/>
                <w:sz w:val="20"/>
              </w:rPr>
              <w:t>KSC-13</w:t>
            </w:r>
          </w:p>
        </w:tc>
        <w:tc>
          <w:tcPr>
            <w:tcW w:w="1483" w:type="dxa"/>
            <w:tcBorders>
              <w:top w:val="nil"/>
              <w:left w:val="nil"/>
              <w:bottom w:val="single" w:sz="4" w:space="0" w:color="auto"/>
              <w:right w:val="single" w:sz="4" w:space="0" w:color="auto"/>
            </w:tcBorders>
            <w:shd w:val="clear" w:color="auto" w:fill="auto"/>
            <w:vAlign w:val="center"/>
            <w:hideMark/>
          </w:tcPr>
          <w:p w14:paraId="50639740" w14:textId="77777777" w:rsidR="006905D4" w:rsidRPr="006905D4" w:rsidRDefault="006905D4" w:rsidP="006905D4">
            <w:pPr>
              <w:spacing w:after="0" w:line="240" w:lineRule="auto"/>
              <w:jc w:val="center"/>
              <w:rPr>
                <w:color w:val="000000"/>
                <w:sz w:val="20"/>
              </w:rPr>
            </w:pPr>
            <w:r w:rsidRPr="006905D4">
              <w:rPr>
                <w:color w:val="000000"/>
                <w:sz w:val="20"/>
              </w:rPr>
              <w:t>KARS II Racquetball Court M6-0328A</w:t>
            </w:r>
          </w:p>
        </w:tc>
        <w:tc>
          <w:tcPr>
            <w:tcW w:w="1549" w:type="dxa"/>
            <w:tcBorders>
              <w:top w:val="nil"/>
              <w:left w:val="nil"/>
              <w:bottom w:val="single" w:sz="4" w:space="0" w:color="auto"/>
              <w:right w:val="single" w:sz="4" w:space="0" w:color="auto"/>
            </w:tcBorders>
            <w:shd w:val="clear" w:color="auto" w:fill="auto"/>
            <w:vAlign w:val="center"/>
            <w:hideMark/>
          </w:tcPr>
          <w:p w14:paraId="17AE5AA1" w14:textId="77777777" w:rsidR="006905D4" w:rsidRPr="006905D4" w:rsidRDefault="006905D4" w:rsidP="006905D4">
            <w:pPr>
              <w:spacing w:after="0" w:line="240" w:lineRule="auto"/>
              <w:jc w:val="center"/>
              <w:rPr>
                <w:color w:val="000000"/>
                <w:sz w:val="20"/>
              </w:rPr>
            </w:pPr>
            <w:r w:rsidRPr="006905D4">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14:paraId="16D786F1" w14:textId="77777777" w:rsidR="006905D4" w:rsidRPr="006905D4" w:rsidRDefault="006905D4" w:rsidP="006905D4">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656084B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2D07763"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5280E40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5B9FE2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B57C47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1188F60" w14:textId="77777777" w:rsidR="006905D4" w:rsidRPr="006905D4" w:rsidRDefault="006905D4" w:rsidP="006905D4">
            <w:pPr>
              <w:spacing w:after="0" w:line="240" w:lineRule="auto"/>
              <w:jc w:val="center"/>
              <w:rPr>
                <w:color w:val="000000"/>
                <w:sz w:val="20"/>
              </w:rPr>
            </w:pPr>
            <w:r w:rsidRPr="006905D4">
              <w:rPr>
                <w:color w:val="000000"/>
                <w:sz w:val="20"/>
              </w:rPr>
              <w:t>0.1</w:t>
            </w:r>
          </w:p>
        </w:tc>
        <w:tc>
          <w:tcPr>
            <w:tcW w:w="1016" w:type="dxa"/>
            <w:tcBorders>
              <w:top w:val="nil"/>
              <w:left w:val="nil"/>
              <w:bottom w:val="single" w:sz="4" w:space="0" w:color="auto"/>
              <w:right w:val="single" w:sz="4" w:space="0" w:color="auto"/>
            </w:tcBorders>
            <w:shd w:val="clear" w:color="auto" w:fill="auto"/>
            <w:vAlign w:val="center"/>
            <w:hideMark/>
          </w:tcPr>
          <w:p w14:paraId="16412BA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5D35182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8EBC87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6876373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1A31762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51E65F8"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6A7D8C6"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203416A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9559561" w14:textId="77777777" w:rsidR="006905D4" w:rsidRPr="006905D4" w:rsidRDefault="006905D4" w:rsidP="006905D4">
            <w:pPr>
              <w:spacing w:after="0" w:line="240" w:lineRule="auto"/>
              <w:jc w:val="center"/>
              <w:rPr>
                <w:color w:val="000000"/>
                <w:sz w:val="20"/>
              </w:rPr>
            </w:pPr>
            <w:r w:rsidRPr="006905D4">
              <w:rPr>
                <w:color w:val="000000"/>
                <w:sz w:val="20"/>
              </w:rPr>
              <w:t>KSC-14</w:t>
            </w:r>
          </w:p>
        </w:tc>
        <w:tc>
          <w:tcPr>
            <w:tcW w:w="1483" w:type="dxa"/>
            <w:tcBorders>
              <w:top w:val="nil"/>
              <w:left w:val="nil"/>
              <w:bottom w:val="single" w:sz="4" w:space="0" w:color="auto"/>
              <w:right w:val="single" w:sz="4" w:space="0" w:color="auto"/>
            </w:tcBorders>
            <w:shd w:val="clear" w:color="auto" w:fill="auto"/>
            <w:vAlign w:val="center"/>
            <w:hideMark/>
          </w:tcPr>
          <w:p w14:paraId="3350711F" w14:textId="77777777" w:rsidR="006905D4" w:rsidRPr="006905D4" w:rsidRDefault="006905D4" w:rsidP="006905D4">
            <w:pPr>
              <w:spacing w:after="0" w:line="240" w:lineRule="auto"/>
              <w:jc w:val="center"/>
              <w:rPr>
                <w:color w:val="000000"/>
                <w:sz w:val="20"/>
              </w:rPr>
            </w:pPr>
            <w:r w:rsidRPr="006905D4">
              <w:rPr>
                <w:color w:val="000000"/>
                <w:sz w:val="20"/>
              </w:rPr>
              <w:t>Visitor Center Storage Building M6-0503</w:t>
            </w:r>
          </w:p>
        </w:tc>
        <w:tc>
          <w:tcPr>
            <w:tcW w:w="1549" w:type="dxa"/>
            <w:tcBorders>
              <w:top w:val="nil"/>
              <w:left w:val="nil"/>
              <w:bottom w:val="single" w:sz="4" w:space="0" w:color="auto"/>
              <w:right w:val="single" w:sz="4" w:space="0" w:color="auto"/>
            </w:tcBorders>
            <w:shd w:val="clear" w:color="auto" w:fill="auto"/>
            <w:vAlign w:val="center"/>
            <w:hideMark/>
          </w:tcPr>
          <w:p w14:paraId="301085A9" w14:textId="77777777" w:rsidR="006905D4" w:rsidRPr="006905D4" w:rsidRDefault="006905D4" w:rsidP="006905D4">
            <w:pPr>
              <w:spacing w:after="0" w:line="240" w:lineRule="auto"/>
              <w:jc w:val="center"/>
              <w:rPr>
                <w:color w:val="000000"/>
                <w:sz w:val="20"/>
              </w:rPr>
            </w:pPr>
            <w:r w:rsidRPr="006905D4">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14:paraId="04E45E3E" w14:textId="77777777" w:rsidR="006905D4" w:rsidRPr="006905D4" w:rsidRDefault="006905D4" w:rsidP="006905D4">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48002CB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9BF56AB"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4C6CCC3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4E24720"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7CF498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6439A26" w14:textId="77777777" w:rsidR="006905D4" w:rsidRPr="006905D4" w:rsidRDefault="006905D4" w:rsidP="006905D4">
            <w:pPr>
              <w:spacing w:after="0" w:line="240" w:lineRule="auto"/>
              <w:jc w:val="center"/>
              <w:rPr>
                <w:color w:val="000000"/>
                <w:sz w:val="20"/>
              </w:rPr>
            </w:pPr>
            <w:r w:rsidRPr="006905D4">
              <w:rPr>
                <w:color w:val="000000"/>
                <w:sz w:val="20"/>
              </w:rPr>
              <w:t>0.1</w:t>
            </w:r>
          </w:p>
        </w:tc>
        <w:tc>
          <w:tcPr>
            <w:tcW w:w="1016" w:type="dxa"/>
            <w:tcBorders>
              <w:top w:val="nil"/>
              <w:left w:val="nil"/>
              <w:bottom w:val="single" w:sz="4" w:space="0" w:color="auto"/>
              <w:right w:val="single" w:sz="4" w:space="0" w:color="auto"/>
            </w:tcBorders>
            <w:shd w:val="clear" w:color="auto" w:fill="auto"/>
            <w:vAlign w:val="center"/>
            <w:hideMark/>
          </w:tcPr>
          <w:p w14:paraId="4A7D9E5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502F3C3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F265CC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3DC1303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3764124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4F70BD5"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A3AA0B4"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4633E96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08E610C" w14:textId="77777777" w:rsidR="006905D4" w:rsidRPr="006905D4" w:rsidRDefault="006905D4" w:rsidP="006905D4">
            <w:pPr>
              <w:spacing w:after="0" w:line="240" w:lineRule="auto"/>
              <w:jc w:val="center"/>
              <w:rPr>
                <w:color w:val="000000"/>
                <w:sz w:val="20"/>
              </w:rPr>
            </w:pPr>
            <w:r w:rsidRPr="006905D4">
              <w:rPr>
                <w:color w:val="000000"/>
                <w:sz w:val="20"/>
              </w:rPr>
              <w:t>KSC-15</w:t>
            </w:r>
          </w:p>
        </w:tc>
        <w:tc>
          <w:tcPr>
            <w:tcW w:w="1483" w:type="dxa"/>
            <w:tcBorders>
              <w:top w:val="nil"/>
              <w:left w:val="nil"/>
              <w:bottom w:val="single" w:sz="4" w:space="0" w:color="auto"/>
              <w:right w:val="single" w:sz="4" w:space="0" w:color="auto"/>
            </w:tcBorders>
            <w:shd w:val="clear" w:color="auto" w:fill="auto"/>
            <w:vAlign w:val="center"/>
            <w:hideMark/>
          </w:tcPr>
          <w:p w14:paraId="012DE586" w14:textId="77777777" w:rsidR="006905D4" w:rsidRPr="006905D4" w:rsidRDefault="006905D4" w:rsidP="006905D4">
            <w:pPr>
              <w:spacing w:after="0" w:line="240" w:lineRule="auto"/>
              <w:jc w:val="center"/>
              <w:rPr>
                <w:color w:val="000000"/>
                <w:sz w:val="20"/>
              </w:rPr>
            </w:pPr>
            <w:r w:rsidRPr="006905D4">
              <w:rPr>
                <w:color w:val="000000"/>
                <w:sz w:val="20"/>
              </w:rPr>
              <w:t>Causeway Wetland Mitigation</w:t>
            </w:r>
          </w:p>
        </w:tc>
        <w:tc>
          <w:tcPr>
            <w:tcW w:w="1549" w:type="dxa"/>
            <w:tcBorders>
              <w:top w:val="nil"/>
              <w:left w:val="nil"/>
              <w:bottom w:val="single" w:sz="4" w:space="0" w:color="auto"/>
              <w:right w:val="single" w:sz="4" w:space="0" w:color="auto"/>
            </w:tcBorders>
            <w:shd w:val="clear" w:color="auto" w:fill="auto"/>
            <w:vAlign w:val="center"/>
            <w:hideMark/>
          </w:tcPr>
          <w:p w14:paraId="58CB0930" w14:textId="77777777" w:rsidR="006905D4" w:rsidRPr="006905D4" w:rsidRDefault="006905D4" w:rsidP="006905D4">
            <w:pPr>
              <w:spacing w:after="0" w:line="240" w:lineRule="auto"/>
              <w:jc w:val="center"/>
              <w:rPr>
                <w:color w:val="000000"/>
                <w:sz w:val="20"/>
              </w:rPr>
            </w:pPr>
            <w:r w:rsidRPr="006905D4">
              <w:rPr>
                <w:color w:val="000000"/>
                <w:sz w:val="20"/>
              </w:rPr>
              <w:t>Missing from Model. Existing permitted stormwater treatment pond.</w:t>
            </w:r>
          </w:p>
        </w:tc>
        <w:tc>
          <w:tcPr>
            <w:tcW w:w="1916" w:type="dxa"/>
            <w:tcBorders>
              <w:top w:val="nil"/>
              <w:left w:val="nil"/>
              <w:bottom w:val="single" w:sz="4" w:space="0" w:color="auto"/>
              <w:right w:val="single" w:sz="4" w:space="0" w:color="auto"/>
            </w:tcBorders>
            <w:shd w:val="clear" w:color="auto" w:fill="auto"/>
            <w:vAlign w:val="center"/>
            <w:hideMark/>
          </w:tcPr>
          <w:p w14:paraId="002C6988"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2D94559"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44630FD"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33D230FA" w14:textId="77777777" w:rsidR="006905D4" w:rsidRPr="006905D4" w:rsidRDefault="006905D4" w:rsidP="006905D4">
            <w:pPr>
              <w:spacing w:after="0" w:line="240" w:lineRule="auto"/>
              <w:jc w:val="center"/>
              <w:rPr>
                <w:color w:val="000000"/>
                <w:sz w:val="20"/>
              </w:rPr>
            </w:pPr>
            <w:r w:rsidRPr="006905D4">
              <w:rPr>
                <w:color w:val="000000"/>
                <w:sz w:val="20"/>
              </w:rPr>
              <w:t>22.29577</w:t>
            </w:r>
          </w:p>
        </w:tc>
        <w:tc>
          <w:tcPr>
            <w:tcW w:w="1094" w:type="dxa"/>
            <w:tcBorders>
              <w:top w:val="nil"/>
              <w:left w:val="nil"/>
              <w:bottom w:val="single" w:sz="4" w:space="0" w:color="auto"/>
              <w:right w:val="single" w:sz="4" w:space="0" w:color="auto"/>
            </w:tcBorders>
            <w:shd w:val="clear" w:color="auto" w:fill="auto"/>
            <w:vAlign w:val="center"/>
            <w:hideMark/>
          </w:tcPr>
          <w:p w14:paraId="21ADC336" w14:textId="77777777" w:rsidR="006905D4" w:rsidRPr="006905D4" w:rsidRDefault="006905D4" w:rsidP="006905D4">
            <w:pPr>
              <w:spacing w:after="0" w:line="240" w:lineRule="auto"/>
              <w:jc w:val="center"/>
              <w:rPr>
                <w:color w:val="000000"/>
                <w:sz w:val="20"/>
              </w:rPr>
            </w:pPr>
            <w:r w:rsidRPr="006905D4">
              <w:rPr>
                <w:color w:val="000000"/>
                <w:sz w:val="20"/>
              </w:rPr>
              <w:t>4.904328</w:t>
            </w:r>
          </w:p>
        </w:tc>
        <w:tc>
          <w:tcPr>
            <w:tcW w:w="838" w:type="dxa"/>
            <w:tcBorders>
              <w:top w:val="nil"/>
              <w:left w:val="nil"/>
              <w:bottom w:val="single" w:sz="4" w:space="0" w:color="auto"/>
              <w:right w:val="single" w:sz="4" w:space="0" w:color="auto"/>
            </w:tcBorders>
            <w:shd w:val="clear" w:color="auto" w:fill="auto"/>
            <w:vAlign w:val="center"/>
            <w:hideMark/>
          </w:tcPr>
          <w:p w14:paraId="2226A0A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EEEA6D9" w14:textId="77777777" w:rsidR="006905D4" w:rsidRPr="006905D4" w:rsidRDefault="006905D4" w:rsidP="006905D4">
            <w:pPr>
              <w:spacing w:after="0" w:line="240" w:lineRule="auto"/>
              <w:jc w:val="center"/>
              <w:rPr>
                <w:color w:val="000000"/>
                <w:sz w:val="20"/>
              </w:rPr>
            </w:pPr>
            <w:r w:rsidRPr="006905D4">
              <w:rPr>
                <w:color w:val="000000"/>
                <w:sz w:val="20"/>
              </w:rPr>
              <w:t>12.6</w:t>
            </w:r>
          </w:p>
        </w:tc>
        <w:tc>
          <w:tcPr>
            <w:tcW w:w="1016" w:type="dxa"/>
            <w:tcBorders>
              <w:top w:val="nil"/>
              <w:left w:val="nil"/>
              <w:bottom w:val="single" w:sz="4" w:space="0" w:color="auto"/>
              <w:right w:val="single" w:sz="4" w:space="0" w:color="auto"/>
            </w:tcBorders>
            <w:shd w:val="clear" w:color="auto" w:fill="auto"/>
            <w:vAlign w:val="center"/>
            <w:hideMark/>
          </w:tcPr>
          <w:p w14:paraId="6483ADC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2AAF323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E26504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EE2AE0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93A19A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2E2669C"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48DE75B"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02F18D5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7C8F3A4" w14:textId="77777777" w:rsidR="006905D4" w:rsidRPr="006905D4" w:rsidRDefault="006905D4" w:rsidP="006905D4">
            <w:pPr>
              <w:spacing w:after="0" w:line="240" w:lineRule="auto"/>
              <w:jc w:val="center"/>
              <w:rPr>
                <w:color w:val="000000"/>
                <w:sz w:val="20"/>
              </w:rPr>
            </w:pPr>
            <w:r w:rsidRPr="006905D4">
              <w:rPr>
                <w:color w:val="000000"/>
                <w:sz w:val="20"/>
              </w:rPr>
              <w:t>KSC-16</w:t>
            </w:r>
          </w:p>
        </w:tc>
        <w:tc>
          <w:tcPr>
            <w:tcW w:w="1483" w:type="dxa"/>
            <w:tcBorders>
              <w:top w:val="nil"/>
              <w:left w:val="nil"/>
              <w:bottom w:val="single" w:sz="4" w:space="0" w:color="auto"/>
              <w:right w:val="single" w:sz="4" w:space="0" w:color="auto"/>
            </w:tcBorders>
            <w:shd w:val="clear" w:color="auto" w:fill="auto"/>
            <w:vAlign w:val="center"/>
            <w:hideMark/>
          </w:tcPr>
          <w:p w14:paraId="43379FAA" w14:textId="77777777" w:rsidR="006905D4" w:rsidRPr="006905D4" w:rsidRDefault="006905D4" w:rsidP="006905D4">
            <w:pPr>
              <w:spacing w:after="0" w:line="240" w:lineRule="auto"/>
              <w:jc w:val="center"/>
              <w:rPr>
                <w:color w:val="000000"/>
                <w:sz w:val="20"/>
              </w:rPr>
            </w:pPr>
            <w:r w:rsidRPr="006905D4">
              <w:rPr>
                <w:color w:val="000000"/>
                <w:sz w:val="20"/>
              </w:rPr>
              <w:t>Visitors Complex/ NASA Badging Center</w:t>
            </w:r>
          </w:p>
        </w:tc>
        <w:tc>
          <w:tcPr>
            <w:tcW w:w="1549" w:type="dxa"/>
            <w:tcBorders>
              <w:top w:val="nil"/>
              <w:left w:val="nil"/>
              <w:bottom w:val="single" w:sz="4" w:space="0" w:color="auto"/>
              <w:right w:val="single" w:sz="4" w:space="0" w:color="auto"/>
            </w:tcBorders>
            <w:shd w:val="clear" w:color="auto" w:fill="auto"/>
            <w:vAlign w:val="center"/>
            <w:hideMark/>
          </w:tcPr>
          <w:p w14:paraId="47F5195C" w14:textId="77777777" w:rsidR="006905D4" w:rsidRPr="006905D4" w:rsidRDefault="006905D4" w:rsidP="006905D4">
            <w:pPr>
              <w:spacing w:after="0" w:line="240" w:lineRule="auto"/>
              <w:jc w:val="center"/>
              <w:rPr>
                <w:color w:val="000000"/>
                <w:sz w:val="20"/>
              </w:rPr>
            </w:pPr>
            <w:r w:rsidRPr="006905D4">
              <w:rPr>
                <w:color w:val="000000"/>
                <w:sz w:val="20"/>
              </w:rPr>
              <w:t>Missing from Model. Existing permitted stormwater treatment pond.</w:t>
            </w:r>
          </w:p>
        </w:tc>
        <w:tc>
          <w:tcPr>
            <w:tcW w:w="1916" w:type="dxa"/>
            <w:tcBorders>
              <w:top w:val="nil"/>
              <w:left w:val="nil"/>
              <w:bottom w:val="single" w:sz="4" w:space="0" w:color="auto"/>
              <w:right w:val="single" w:sz="4" w:space="0" w:color="auto"/>
            </w:tcBorders>
            <w:shd w:val="clear" w:color="auto" w:fill="auto"/>
            <w:vAlign w:val="center"/>
            <w:hideMark/>
          </w:tcPr>
          <w:p w14:paraId="20DABC76"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27CACC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3FCDA5C"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1651B845" w14:textId="77777777" w:rsidR="006905D4" w:rsidRPr="006905D4" w:rsidRDefault="006905D4" w:rsidP="006905D4">
            <w:pPr>
              <w:spacing w:after="0" w:line="240" w:lineRule="auto"/>
              <w:jc w:val="center"/>
              <w:rPr>
                <w:color w:val="000000"/>
                <w:sz w:val="20"/>
              </w:rPr>
            </w:pPr>
            <w:r w:rsidRPr="006905D4">
              <w:rPr>
                <w:color w:val="000000"/>
                <w:sz w:val="20"/>
              </w:rPr>
              <w:t>228.457</w:t>
            </w:r>
          </w:p>
        </w:tc>
        <w:tc>
          <w:tcPr>
            <w:tcW w:w="1094" w:type="dxa"/>
            <w:tcBorders>
              <w:top w:val="nil"/>
              <w:left w:val="nil"/>
              <w:bottom w:val="single" w:sz="4" w:space="0" w:color="auto"/>
              <w:right w:val="single" w:sz="4" w:space="0" w:color="auto"/>
            </w:tcBorders>
            <w:shd w:val="clear" w:color="auto" w:fill="auto"/>
            <w:vAlign w:val="center"/>
            <w:hideMark/>
          </w:tcPr>
          <w:p w14:paraId="5816E60E" w14:textId="77777777" w:rsidR="006905D4" w:rsidRPr="006905D4" w:rsidRDefault="006905D4" w:rsidP="006905D4">
            <w:pPr>
              <w:spacing w:after="0" w:line="240" w:lineRule="auto"/>
              <w:jc w:val="center"/>
              <w:rPr>
                <w:color w:val="000000"/>
                <w:sz w:val="20"/>
              </w:rPr>
            </w:pPr>
            <w:r w:rsidRPr="006905D4">
              <w:rPr>
                <w:color w:val="000000"/>
                <w:sz w:val="20"/>
              </w:rPr>
              <w:t>47.51404</w:t>
            </w:r>
          </w:p>
        </w:tc>
        <w:tc>
          <w:tcPr>
            <w:tcW w:w="838" w:type="dxa"/>
            <w:tcBorders>
              <w:top w:val="nil"/>
              <w:left w:val="nil"/>
              <w:bottom w:val="single" w:sz="4" w:space="0" w:color="auto"/>
              <w:right w:val="single" w:sz="4" w:space="0" w:color="auto"/>
            </w:tcBorders>
            <w:shd w:val="clear" w:color="auto" w:fill="auto"/>
            <w:vAlign w:val="center"/>
            <w:hideMark/>
          </w:tcPr>
          <w:p w14:paraId="01847E1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2E70A95" w14:textId="77777777" w:rsidR="006905D4" w:rsidRPr="006905D4" w:rsidRDefault="006905D4" w:rsidP="006905D4">
            <w:pPr>
              <w:spacing w:after="0" w:line="240" w:lineRule="auto"/>
              <w:jc w:val="center"/>
              <w:rPr>
                <w:color w:val="000000"/>
                <w:sz w:val="20"/>
              </w:rPr>
            </w:pPr>
            <w:r w:rsidRPr="006905D4">
              <w:rPr>
                <w:color w:val="000000"/>
                <w:sz w:val="20"/>
              </w:rPr>
              <w:t>131.7</w:t>
            </w:r>
          </w:p>
        </w:tc>
        <w:tc>
          <w:tcPr>
            <w:tcW w:w="1016" w:type="dxa"/>
            <w:tcBorders>
              <w:top w:val="nil"/>
              <w:left w:val="nil"/>
              <w:bottom w:val="single" w:sz="4" w:space="0" w:color="auto"/>
              <w:right w:val="single" w:sz="4" w:space="0" w:color="auto"/>
            </w:tcBorders>
            <w:shd w:val="clear" w:color="auto" w:fill="auto"/>
            <w:vAlign w:val="center"/>
            <w:hideMark/>
          </w:tcPr>
          <w:p w14:paraId="048DCD2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F02FF2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10302F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B956D0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E83D72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1A09F68"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2874E49"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1BD2F14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6800C51" w14:textId="77777777" w:rsidR="006905D4" w:rsidRPr="006905D4" w:rsidRDefault="006905D4" w:rsidP="006905D4">
            <w:pPr>
              <w:spacing w:after="0" w:line="240" w:lineRule="auto"/>
              <w:jc w:val="center"/>
              <w:rPr>
                <w:color w:val="000000"/>
                <w:sz w:val="20"/>
              </w:rPr>
            </w:pPr>
            <w:r w:rsidRPr="006905D4">
              <w:rPr>
                <w:color w:val="000000"/>
                <w:sz w:val="20"/>
              </w:rPr>
              <w:t>KSC-17</w:t>
            </w:r>
          </w:p>
        </w:tc>
        <w:tc>
          <w:tcPr>
            <w:tcW w:w="1483" w:type="dxa"/>
            <w:tcBorders>
              <w:top w:val="nil"/>
              <w:left w:val="nil"/>
              <w:bottom w:val="single" w:sz="4" w:space="0" w:color="auto"/>
              <w:right w:val="single" w:sz="4" w:space="0" w:color="auto"/>
            </w:tcBorders>
            <w:shd w:val="clear" w:color="auto" w:fill="auto"/>
            <w:vAlign w:val="center"/>
            <w:hideMark/>
          </w:tcPr>
          <w:p w14:paraId="796534C6" w14:textId="77777777" w:rsidR="006905D4" w:rsidRPr="006905D4" w:rsidRDefault="006905D4" w:rsidP="006905D4">
            <w:pPr>
              <w:spacing w:after="0" w:line="240" w:lineRule="auto"/>
              <w:jc w:val="center"/>
              <w:rPr>
                <w:color w:val="000000"/>
                <w:sz w:val="20"/>
              </w:rPr>
            </w:pPr>
            <w:r w:rsidRPr="006905D4">
              <w:rPr>
                <w:color w:val="000000"/>
                <w:sz w:val="20"/>
              </w:rPr>
              <w:t>NASA Parkway West</w:t>
            </w:r>
          </w:p>
        </w:tc>
        <w:tc>
          <w:tcPr>
            <w:tcW w:w="1549" w:type="dxa"/>
            <w:tcBorders>
              <w:top w:val="nil"/>
              <w:left w:val="nil"/>
              <w:bottom w:val="single" w:sz="4" w:space="0" w:color="auto"/>
              <w:right w:val="single" w:sz="4" w:space="0" w:color="auto"/>
            </w:tcBorders>
            <w:shd w:val="clear" w:color="auto" w:fill="auto"/>
            <w:vAlign w:val="center"/>
            <w:hideMark/>
          </w:tcPr>
          <w:p w14:paraId="3AA6765B" w14:textId="77777777" w:rsidR="006905D4" w:rsidRPr="006905D4" w:rsidRDefault="006905D4" w:rsidP="006905D4">
            <w:pPr>
              <w:spacing w:after="0" w:line="240" w:lineRule="auto"/>
              <w:jc w:val="center"/>
              <w:rPr>
                <w:color w:val="000000"/>
                <w:sz w:val="20"/>
              </w:rPr>
            </w:pPr>
            <w:r w:rsidRPr="006905D4">
              <w:rPr>
                <w:color w:val="000000"/>
                <w:sz w:val="20"/>
              </w:rPr>
              <w:t>Missing from Model. Ditch along south side of NASA Parkway West, ends before the lagoon.</w:t>
            </w:r>
          </w:p>
        </w:tc>
        <w:tc>
          <w:tcPr>
            <w:tcW w:w="1916" w:type="dxa"/>
            <w:tcBorders>
              <w:top w:val="nil"/>
              <w:left w:val="nil"/>
              <w:bottom w:val="single" w:sz="4" w:space="0" w:color="auto"/>
              <w:right w:val="single" w:sz="4" w:space="0" w:color="auto"/>
            </w:tcBorders>
            <w:shd w:val="clear" w:color="auto" w:fill="auto"/>
            <w:vAlign w:val="center"/>
            <w:hideMark/>
          </w:tcPr>
          <w:p w14:paraId="1F176697" w14:textId="77777777" w:rsidR="006905D4" w:rsidRPr="006905D4" w:rsidRDefault="006905D4" w:rsidP="006905D4">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5FC7670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FC94066"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66B891B9" w14:textId="77777777" w:rsidR="006905D4" w:rsidRPr="006905D4" w:rsidRDefault="006905D4" w:rsidP="006905D4">
            <w:pPr>
              <w:spacing w:after="0" w:line="240" w:lineRule="auto"/>
              <w:jc w:val="center"/>
              <w:rPr>
                <w:color w:val="000000"/>
                <w:sz w:val="20"/>
              </w:rPr>
            </w:pPr>
            <w:r w:rsidRPr="006905D4">
              <w:rPr>
                <w:color w:val="000000"/>
                <w:sz w:val="20"/>
              </w:rPr>
              <w:t>175.3956</w:t>
            </w:r>
          </w:p>
        </w:tc>
        <w:tc>
          <w:tcPr>
            <w:tcW w:w="1094" w:type="dxa"/>
            <w:tcBorders>
              <w:top w:val="nil"/>
              <w:left w:val="nil"/>
              <w:bottom w:val="single" w:sz="4" w:space="0" w:color="auto"/>
              <w:right w:val="single" w:sz="4" w:space="0" w:color="auto"/>
            </w:tcBorders>
            <w:shd w:val="clear" w:color="auto" w:fill="auto"/>
            <w:vAlign w:val="center"/>
            <w:hideMark/>
          </w:tcPr>
          <w:p w14:paraId="51BB4C09" w14:textId="77777777" w:rsidR="006905D4" w:rsidRPr="006905D4" w:rsidRDefault="006905D4" w:rsidP="006905D4">
            <w:pPr>
              <w:spacing w:after="0" w:line="240" w:lineRule="auto"/>
              <w:jc w:val="center"/>
              <w:rPr>
                <w:color w:val="000000"/>
                <w:sz w:val="20"/>
              </w:rPr>
            </w:pPr>
            <w:r w:rsidRPr="006905D4">
              <w:rPr>
                <w:color w:val="000000"/>
                <w:sz w:val="20"/>
              </w:rPr>
              <w:t>32.40774</w:t>
            </w:r>
          </w:p>
        </w:tc>
        <w:tc>
          <w:tcPr>
            <w:tcW w:w="838" w:type="dxa"/>
            <w:tcBorders>
              <w:top w:val="nil"/>
              <w:left w:val="nil"/>
              <w:bottom w:val="single" w:sz="4" w:space="0" w:color="auto"/>
              <w:right w:val="single" w:sz="4" w:space="0" w:color="auto"/>
            </w:tcBorders>
            <w:shd w:val="clear" w:color="auto" w:fill="auto"/>
            <w:vAlign w:val="center"/>
            <w:hideMark/>
          </w:tcPr>
          <w:p w14:paraId="1960C95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118E0CE" w14:textId="77777777" w:rsidR="006905D4" w:rsidRPr="006905D4" w:rsidRDefault="006905D4" w:rsidP="006905D4">
            <w:pPr>
              <w:spacing w:after="0" w:line="240" w:lineRule="auto"/>
              <w:jc w:val="center"/>
              <w:rPr>
                <w:color w:val="000000"/>
                <w:sz w:val="20"/>
              </w:rPr>
            </w:pPr>
            <w:r w:rsidRPr="006905D4">
              <w:rPr>
                <w:color w:val="000000"/>
                <w:sz w:val="20"/>
              </w:rPr>
              <w:t>109.4268</w:t>
            </w:r>
          </w:p>
        </w:tc>
        <w:tc>
          <w:tcPr>
            <w:tcW w:w="1016" w:type="dxa"/>
            <w:tcBorders>
              <w:top w:val="nil"/>
              <w:left w:val="nil"/>
              <w:bottom w:val="single" w:sz="4" w:space="0" w:color="auto"/>
              <w:right w:val="single" w:sz="4" w:space="0" w:color="auto"/>
            </w:tcBorders>
            <w:shd w:val="clear" w:color="auto" w:fill="auto"/>
            <w:vAlign w:val="center"/>
            <w:hideMark/>
          </w:tcPr>
          <w:p w14:paraId="2274FC4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CFF078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ED0E12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0E5A224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2E1F5D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AAECDB2"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A102702" w14:textId="77777777" w:rsidR="006905D4" w:rsidRPr="00FE116C" w:rsidRDefault="006905D4" w:rsidP="006905D4">
            <w:pPr>
              <w:spacing w:after="0" w:line="240" w:lineRule="auto"/>
              <w:jc w:val="center"/>
              <w:rPr>
                <w:b/>
                <w:bCs/>
                <w:color w:val="000000"/>
                <w:sz w:val="20"/>
              </w:rPr>
            </w:pPr>
            <w:r w:rsidRPr="00FE116C">
              <w:rPr>
                <w:b/>
                <w:bCs/>
                <w:color w:val="000000"/>
                <w:sz w:val="20"/>
              </w:rPr>
              <w:t>Kennedy Space Center</w:t>
            </w:r>
          </w:p>
        </w:tc>
        <w:tc>
          <w:tcPr>
            <w:tcW w:w="1394" w:type="dxa"/>
            <w:tcBorders>
              <w:top w:val="nil"/>
              <w:left w:val="nil"/>
              <w:bottom w:val="single" w:sz="4" w:space="0" w:color="auto"/>
              <w:right w:val="single" w:sz="4" w:space="0" w:color="auto"/>
            </w:tcBorders>
            <w:shd w:val="clear" w:color="auto" w:fill="auto"/>
            <w:vAlign w:val="center"/>
            <w:hideMark/>
          </w:tcPr>
          <w:p w14:paraId="48B5437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CEA91A9" w14:textId="77777777" w:rsidR="006905D4" w:rsidRPr="006905D4" w:rsidRDefault="006905D4" w:rsidP="006905D4">
            <w:pPr>
              <w:spacing w:after="0" w:line="240" w:lineRule="auto"/>
              <w:jc w:val="center"/>
              <w:rPr>
                <w:color w:val="000000"/>
                <w:sz w:val="20"/>
              </w:rPr>
            </w:pPr>
            <w:r w:rsidRPr="006905D4">
              <w:rPr>
                <w:color w:val="000000"/>
                <w:sz w:val="20"/>
              </w:rPr>
              <w:t>KSC-19</w:t>
            </w:r>
          </w:p>
        </w:tc>
        <w:tc>
          <w:tcPr>
            <w:tcW w:w="1483" w:type="dxa"/>
            <w:tcBorders>
              <w:top w:val="nil"/>
              <w:left w:val="nil"/>
              <w:bottom w:val="single" w:sz="4" w:space="0" w:color="auto"/>
              <w:right w:val="single" w:sz="4" w:space="0" w:color="auto"/>
            </w:tcBorders>
            <w:shd w:val="clear" w:color="auto" w:fill="auto"/>
            <w:vAlign w:val="center"/>
            <w:hideMark/>
          </w:tcPr>
          <w:p w14:paraId="7DE2E146" w14:textId="77777777" w:rsidR="006905D4" w:rsidRPr="006905D4" w:rsidRDefault="006905D4" w:rsidP="006905D4">
            <w:pPr>
              <w:spacing w:after="0" w:line="240" w:lineRule="auto"/>
              <w:jc w:val="center"/>
              <w:rPr>
                <w:color w:val="000000"/>
                <w:sz w:val="20"/>
              </w:rPr>
            </w:pPr>
            <w:r w:rsidRPr="006905D4">
              <w:rPr>
                <w:color w:val="000000"/>
                <w:sz w:val="20"/>
              </w:rPr>
              <w:t>Demolition of Facility M5-1546</w:t>
            </w:r>
          </w:p>
        </w:tc>
        <w:tc>
          <w:tcPr>
            <w:tcW w:w="1549" w:type="dxa"/>
            <w:tcBorders>
              <w:top w:val="nil"/>
              <w:left w:val="nil"/>
              <w:bottom w:val="single" w:sz="4" w:space="0" w:color="auto"/>
              <w:right w:val="single" w:sz="4" w:space="0" w:color="auto"/>
            </w:tcBorders>
            <w:shd w:val="clear" w:color="auto" w:fill="auto"/>
            <w:vAlign w:val="center"/>
            <w:hideMark/>
          </w:tcPr>
          <w:p w14:paraId="03E93564" w14:textId="77777777" w:rsidR="006905D4" w:rsidRPr="006905D4" w:rsidRDefault="006905D4" w:rsidP="006905D4">
            <w:pPr>
              <w:spacing w:after="0" w:line="240" w:lineRule="auto"/>
              <w:jc w:val="center"/>
              <w:rPr>
                <w:color w:val="000000"/>
                <w:sz w:val="20"/>
              </w:rPr>
            </w:pPr>
            <w:r w:rsidRPr="006905D4">
              <w:rPr>
                <w:color w:val="000000"/>
                <w:sz w:val="20"/>
              </w:rPr>
              <w:t>Demolition of facility resulted in loss of impervious area and change of land use.</w:t>
            </w:r>
          </w:p>
        </w:tc>
        <w:tc>
          <w:tcPr>
            <w:tcW w:w="1916" w:type="dxa"/>
            <w:tcBorders>
              <w:top w:val="nil"/>
              <w:left w:val="nil"/>
              <w:bottom w:val="single" w:sz="4" w:space="0" w:color="auto"/>
              <w:right w:val="single" w:sz="4" w:space="0" w:color="auto"/>
            </w:tcBorders>
            <w:shd w:val="clear" w:color="auto" w:fill="auto"/>
            <w:vAlign w:val="center"/>
            <w:hideMark/>
          </w:tcPr>
          <w:p w14:paraId="24B1F3A7" w14:textId="77777777" w:rsidR="006905D4" w:rsidRPr="006905D4" w:rsidRDefault="006905D4" w:rsidP="006905D4">
            <w:pPr>
              <w:spacing w:after="0" w:line="240" w:lineRule="auto"/>
              <w:jc w:val="center"/>
              <w:rPr>
                <w:color w:val="000000"/>
                <w:sz w:val="20"/>
              </w:rPr>
            </w:pPr>
            <w:r w:rsidRPr="006905D4">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59DD1B9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2786C77"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30E5C75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A1CC0E5"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C211A2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CF5723B" w14:textId="77777777" w:rsidR="006905D4" w:rsidRPr="006905D4" w:rsidRDefault="006905D4" w:rsidP="006905D4">
            <w:pPr>
              <w:spacing w:after="0" w:line="240" w:lineRule="auto"/>
              <w:jc w:val="center"/>
              <w:rPr>
                <w:color w:val="000000"/>
                <w:sz w:val="20"/>
              </w:rPr>
            </w:pPr>
            <w:r w:rsidRPr="006905D4">
              <w:rPr>
                <w:color w:val="000000"/>
                <w:sz w:val="20"/>
              </w:rPr>
              <w:t>5</w:t>
            </w:r>
          </w:p>
        </w:tc>
        <w:tc>
          <w:tcPr>
            <w:tcW w:w="1016" w:type="dxa"/>
            <w:tcBorders>
              <w:top w:val="nil"/>
              <w:left w:val="nil"/>
              <w:bottom w:val="single" w:sz="4" w:space="0" w:color="auto"/>
              <w:right w:val="single" w:sz="4" w:space="0" w:color="auto"/>
            </w:tcBorders>
            <w:shd w:val="clear" w:color="auto" w:fill="auto"/>
            <w:vAlign w:val="center"/>
            <w:hideMark/>
          </w:tcPr>
          <w:p w14:paraId="4F2C2B6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6C89224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3F5935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5F21CF8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F249D2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486E5EB" w14:textId="77777777" w:rsidTr="007F357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F15F34B"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8233E9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B25F9FB" w14:textId="77777777" w:rsidR="006905D4" w:rsidRPr="006905D4" w:rsidRDefault="006905D4" w:rsidP="006905D4">
            <w:pPr>
              <w:spacing w:after="0" w:line="240" w:lineRule="auto"/>
              <w:jc w:val="center"/>
              <w:rPr>
                <w:color w:val="000000"/>
                <w:sz w:val="20"/>
              </w:rPr>
            </w:pPr>
            <w:r w:rsidRPr="006905D4">
              <w:rPr>
                <w:color w:val="000000"/>
                <w:sz w:val="20"/>
              </w:rPr>
              <w:t>MEL-01</w:t>
            </w:r>
          </w:p>
        </w:tc>
        <w:tc>
          <w:tcPr>
            <w:tcW w:w="1483" w:type="dxa"/>
            <w:tcBorders>
              <w:top w:val="nil"/>
              <w:left w:val="nil"/>
              <w:bottom w:val="single" w:sz="4" w:space="0" w:color="auto"/>
              <w:right w:val="single" w:sz="4" w:space="0" w:color="auto"/>
            </w:tcBorders>
            <w:shd w:val="clear" w:color="auto" w:fill="auto"/>
            <w:vAlign w:val="center"/>
            <w:hideMark/>
          </w:tcPr>
          <w:p w14:paraId="5AF3F011" w14:textId="77777777" w:rsidR="006905D4" w:rsidRPr="006905D4" w:rsidRDefault="006905D4" w:rsidP="006905D4">
            <w:pPr>
              <w:spacing w:after="0" w:line="240" w:lineRule="auto"/>
              <w:jc w:val="center"/>
              <w:rPr>
                <w:color w:val="000000"/>
                <w:sz w:val="20"/>
              </w:rPr>
            </w:pPr>
            <w:r w:rsidRPr="006905D4">
              <w:rPr>
                <w:color w:val="000000"/>
                <w:sz w:val="20"/>
              </w:rPr>
              <w:t>Fee and Apollo Drainage Improvements</w:t>
            </w:r>
          </w:p>
        </w:tc>
        <w:tc>
          <w:tcPr>
            <w:tcW w:w="1549" w:type="dxa"/>
            <w:tcBorders>
              <w:top w:val="nil"/>
              <w:left w:val="nil"/>
              <w:bottom w:val="single" w:sz="4" w:space="0" w:color="auto"/>
              <w:right w:val="single" w:sz="4" w:space="0" w:color="auto"/>
            </w:tcBorders>
            <w:shd w:val="clear" w:color="auto" w:fill="auto"/>
            <w:vAlign w:val="center"/>
            <w:hideMark/>
          </w:tcPr>
          <w:p w14:paraId="5B4DACDE" w14:textId="77777777" w:rsidR="006905D4" w:rsidRPr="006905D4" w:rsidRDefault="006905D4" w:rsidP="006905D4">
            <w:pPr>
              <w:spacing w:after="0" w:line="240" w:lineRule="auto"/>
              <w:jc w:val="center"/>
              <w:rPr>
                <w:color w:val="000000"/>
                <w:sz w:val="20"/>
              </w:rPr>
            </w:pPr>
            <w:r w:rsidRPr="006905D4">
              <w:rPr>
                <w:color w:val="000000"/>
                <w:sz w:val="20"/>
              </w:rPr>
              <w:t>No treatment is provided within the existing development; complete a water quality addition.</w:t>
            </w:r>
          </w:p>
        </w:tc>
        <w:tc>
          <w:tcPr>
            <w:tcW w:w="1916" w:type="dxa"/>
            <w:tcBorders>
              <w:top w:val="nil"/>
              <w:left w:val="nil"/>
              <w:bottom w:val="single" w:sz="4" w:space="0" w:color="auto"/>
              <w:right w:val="single" w:sz="4" w:space="0" w:color="auto"/>
            </w:tcBorders>
            <w:shd w:val="clear" w:color="auto" w:fill="auto"/>
            <w:vAlign w:val="center"/>
            <w:hideMark/>
          </w:tcPr>
          <w:p w14:paraId="4DEDA1AE"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06072AB"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F1BD785"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6A27FB81" w14:textId="77777777" w:rsidR="006905D4" w:rsidRPr="006905D4" w:rsidRDefault="006905D4" w:rsidP="006905D4">
            <w:pPr>
              <w:spacing w:after="0" w:line="240" w:lineRule="auto"/>
              <w:jc w:val="center"/>
              <w:rPr>
                <w:color w:val="000000"/>
                <w:sz w:val="20"/>
              </w:rPr>
            </w:pPr>
            <w:r w:rsidRPr="006905D4">
              <w:rPr>
                <w:color w:val="000000"/>
                <w:sz w:val="20"/>
              </w:rPr>
              <w:t>17.05262</w:t>
            </w:r>
          </w:p>
        </w:tc>
        <w:tc>
          <w:tcPr>
            <w:tcW w:w="1094" w:type="dxa"/>
            <w:tcBorders>
              <w:top w:val="nil"/>
              <w:left w:val="nil"/>
              <w:bottom w:val="single" w:sz="4" w:space="0" w:color="auto"/>
              <w:right w:val="single" w:sz="4" w:space="0" w:color="auto"/>
            </w:tcBorders>
            <w:shd w:val="clear" w:color="auto" w:fill="auto"/>
            <w:vAlign w:val="center"/>
            <w:hideMark/>
          </w:tcPr>
          <w:p w14:paraId="1AE87D2D" w14:textId="77777777" w:rsidR="006905D4" w:rsidRPr="006905D4" w:rsidRDefault="006905D4" w:rsidP="006905D4">
            <w:pPr>
              <w:spacing w:after="0" w:line="240" w:lineRule="auto"/>
              <w:jc w:val="center"/>
              <w:rPr>
                <w:color w:val="000000"/>
                <w:sz w:val="20"/>
              </w:rPr>
            </w:pPr>
            <w:r w:rsidRPr="006905D4">
              <w:rPr>
                <w:color w:val="000000"/>
                <w:sz w:val="20"/>
              </w:rPr>
              <w:t>23.97905</w:t>
            </w:r>
          </w:p>
        </w:tc>
        <w:tc>
          <w:tcPr>
            <w:tcW w:w="838" w:type="dxa"/>
            <w:tcBorders>
              <w:top w:val="nil"/>
              <w:left w:val="nil"/>
              <w:bottom w:val="single" w:sz="4" w:space="0" w:color="auto"/>
              <w:right w:val="single" w:sz="4" w:space="0" w:color="auto"/>
            </w:tcBorders>
            <w:shd w:val="clear" w:color="auto" w:fill="auto"/>
            <w:vAlign w:val="center"/>
            <w:hideMark/>
          </w:tcPr>
          <w:p w14:paraId="6416DDB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C45BD47" w14:textId="77777777" w:rsidR="006905D4" w:rsidRPr="006905D4" w:rsidRDefault="006905D4" w:rsidP="006905D4">
            <w:pPr>
              <w:spacing w:after="0" w:line="240" w:lineRule="auto"/>
              <w:jc w:val="center"/>
              <w:rPr>
                <w:color w:val="000000"/>
                <w:sz w:val="20"/>
              </w:rPr>
            </w:pPr>
            <w:r w:rsidRPr="006905D4">
              <w:rPr>
                <w:color w:val="000000"/>
                <w:sz w:val="20"/>
              </w:rPr>
              <w:t>43.6</w:t>
            </w:r>
          </w:p>
        </w:tc>
        <w:tc>
          <w:tcPr>
            <w:tcW w:w="1016" w:type="dxa"/>
            <w:tcBorders>
              <w:top w:val="nil"/>
              <w:left w:val="nil"/>
              <w:bottom w:val="single" w:sz="4" w:space="0" w:color="auto"/>
              <w:right w:val="single" w:sz="4" w:space="0" w:color="auto"/>
            </w:tcBorders>
            <w:shd w:val="clear" w:color="auto" w:fill="auto"/>
            <w:vAlign w:val="center"/>
            <w:hideMark/>
          </w:tcPr>
          <w:p w14:paraId="7A7B4546" w14:textId="77777777" w:rsidR="006905D4" w:rsidRPr="006905D4" w:rsidRDefault="006905D4" w:rsidP="006905D4">
            <w:pPr>
              <w:spacing w:after="0" w:line="240" w:lineRule="auto"/>
              <w:jc w:val="center"/>
              <w:rPr>
                <w:color w:val="000000"/>
                <w:sz w:val="20"/>
              </w:rPr>
            </w:pPr>
            <w:r w:rsidRPr="006905D4">
              <w:rPr>
                <w:color w:val="000000"/>
                <w:sz w:val="20"/>
              </w:rPr>
              <w:t>525161</w:t>
            </w:r>
          </w:p>
        </w:tc>
        <w:tc>
          <w:tcPr>
            <w:tcW w:w="927" w:type="dxa"/>
            <w:tcBorders>
              <w:top w:val="nil"/>
              <w:left w:val="nil"/>
              <w:bottom w:val="single" w:sz="4" w:space="0" w:color="auto"/>
              <w:right w:val="single" w:sz="4" w:space="0" w:color="auto"/>
            </w:tcBorders>
            <w:shd w:val="clear" w:color="auto" w:fill="auto"/>
            <w:vAlign w:val="center"/>
            <w:hideMark/>
          </w:tcPr>
          <w:p w14:paraId="661D91A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768A96E"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25388F9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5E886C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2DCB719" w14:textId="77777777" w:rsidTr="007F357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62F449D"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E67DF2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1E8A3C6" w14:textId="77777777" w:rsidR="006905D4" w:rsidRPr="006905D4" w:rsidRDefault="006905D4" w:rsidP="006905D4">
            <w:pPr>
              <w:spacing w:after="0" w:line="240" w:lineRule="auto"/>
              <w:jc w:val="center"/>
              <w:rPr>
                <w:color w:val="000000"/>
                <w:sz w:val="20"/>
              </w:rPr>
            </w:pPr>
            <w:r w:rsidRPr="006905D4">
              <w:rPr>
                <w:color w:val="000000"/>
                <w:sz w:val="20"/>
              </w:rPr>
              <w:t>MEL-02</w:t>
            </w:r>
          </w:p>
        </w:tc>
        <w:tc>
          <w:tcPr>
            <w:tcW w:w="1483" w:type="dxa"/>
            <w:tcBorders>
              <w:top w:val="nil"/>
              <w:left w:val="nil"/>
              <w:bottom w:val="single" w:sz="4" w:space="0" w:color="auto"/>
              <w:right w:val="single" w:sz="4" w:space="0" w:color="auto"/>
            </w:tcBorders>
            <w:shd w:val="clear" w:color="auto" w:fill="auto"/>
            <w:vAlign w:val="center"/>
            <w:hideMark/>
          </w:tcPr>
          <w:p w14:paraId="64DFBD24" w14:textId="77777777" w:rsidR="006905D4" w:rsidRPr="006905D4" w:rsidRDefault="006905D4" w:rsidP="006905D4">
            <w:pPr>
              <w:spacing w:after="0" w:line="240" w:lineRule="auto"/>
              <w:jc w:val="center"/>
              <w:rPr>
                <w:color w:val="000000"/>
                <w:sz w:val="20"/>
              </w:rPr>
            </w:pPr>
            <w:r w:rsidRPr="006905D4">
              <w:rPr>
                <w:color w:val="000000"/>
                <w:sz w:val="20"/>
              </w:rPr>
              <w:t>Dove Street Pond</w:t>
            </w:r>
          </w:p>
        </w:tc>
        <w:tc>
          <w:tcPr>
            <w:tcW w:w="1549" w:type="dxa"/>
            <w:tcBorders>
              <w:top w:val="nil"/>
              <w:left w:val="nil"/>
              <w:bottom w:val="single" w:sz="4" w:space="0" w:color="auto"/>
              <w:right w:val="single" w:sz="4" w:space="0" w:color="auto"/>
            </w:tcBorders>
            <w:shd w:val="clear" w:color="auto" w:fill="auto"/>
            <w:vAlign w:val="center"/>
            <w:hideMark/>
          </w:tcPr>
          <w:p w14:paraId="76680297" w14:textId="77777777" w:rsidR="006905D4" w:rsidRPr="006905D4" w:rsidRDefault="006905D4" w:rsidP="006905D4">
            <w:pPr>
              <w:spacing w:after="0" w:line="240" w:lineRule="auto"/>
              <w:jc w:val="center"/>
              <w:rPr>
                <w:color w:val="000000"/>
                <w:sz w:val="20"/>
              </w:rPr>
            </w:pPr>
            <w:r w:rsidRPr="006905D4">
              <w:rPr>
                <w:color w:val="000000"/>
                <w:sz w:val="20"/>
              </w:rPr>
              <w:t>No treatment is provided within the existing development; complete a water quality addition.</w:t>
            </w:r>
          </w:p>
        </w:tc>
        <w:tc>
          <w:tcPr>
            <w:tcW w:w="1916" w:type="dxa"/>
            <w:tcBorders>
              <w:top w:val="nil"/>
              <w:left w:val="nil"/>
              <w:bottom w:val="single" w:sz="4" w:space="0" w:color="auto"/>
              <w:right w:val="single" w:sz="4" w:space="0" w:color="auto"/>
            </w:tcBorders>
            <w:shd w:val="clear" w:color="auto" w:fill="auto"/>
            <w:vAlign w:val="center"/>
            <w:hideMark/>
          </w:tcPr>
          <w:p w14:paraId="0F384602"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CE2649C"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43AA31F" w14:textId="77777777" w:rsidR="006905D4" w:rsidRPr="006905D4" w:rsidRDefault="006905D4" w:rsidP="006905D4">
            <w:pPr>
              <w:spacing w:after="0" w:line="240" w:lineRule="auto"/>
              <w:jc w:val="center"/>
              <w:rPr>
                <w:color w:val="000000"/>
                <w:sz w:val="20"/>
              </w:rPr>
            </w:pPr>
            <w:r w:rsidRPr="006905D4">
              <w:rPr>
                <w:color w:val="000000"/>
                <w:sz w:val="20"/>
              </w:rPr>
              <w:t>2003</w:t>
            </w:r>
          </w:p>
        </w:tc>
        <w:tc>
          <w:tcPr>
            <w:tcW w:w="1094" w:type="dxa"/>
            <w:tcBorders>
              <w:top w:val="nil"/>
              <w:left w:val="nil"/>
              <w:bottom w:val="single" w:sz="4" w:space="0" w:color="auto"/>
              <w:right w:val="single" w:sz="4" w:space="0" w:color="auto"/>
            </w:tcBorders>
            <w:shd w:val="clear" w:color="auto" w:fill="auto"/>
            <w:vAlign w:val="center"/>
            <w:hideMark/>
          </w:tcPr>
          <w:p w14:paraId="289085D9" w14:textId="77777777" w:rsidR="006905D4" w:rsidRPr="006905D4" w:rsidRDefault="006905D4" w:rsidP="006905D4">
            <w:pPr>
              <w:spacing w:after="0" w:line="240" w:lineRule="auto"/>
              <w:jc w:val="center"/>
              <w:rPr>
                <w:color w:val="000000"/>
                <w:sz w:val="20"/>
              </w:rPr>
            </w:pPr>
            <w:r w:rsidRPr="006905D4">
              <w:rPr>
                <w:color w:val="000000"/>
                <w:sz w:val="20"/>
              </w:rPr>
              <w:t>39.24446</w:t>
            </w:r>
          </w:p>
        </w:tc>
        <w:tc>
          <w:tcPr>
            <w:tcW w:w="1094" w:type="dxa"/>
            <w:tcBorders>
              <w:top w:val="nil"/>
              <w:left w:val="nil"/>
              <w:bottom w:val="single" w:sz="4" w:space="0" w:color="auto"/>
              <w:right w:val="single" w:sz="4" w:space="0" w:color="auto"/>
            </w:tcBorders>
            <w:shd w:val="clear" w:color="auto" w:fill="auto"/>
            <w:vAlign w:val="center"/>
            <w:hideMark/>
          </w:tcPr>
          <w:p w14:paraId="4B6BA867" w14:textId="77777777" w:rsidR="006905D4" w:rsidRPr="006905D4" w:rsidRDefault="006905D4" w:rsidP="006905D4">
            <w:pPr>
              <w:spacing w:after="0" w:line="240" w:lineRule="auto"/>
              <w:jc w:val="center"/>
              <w:rPr>
                <w:color w:val="000000"/>
                <w:sz w:val="20"/>
              </w:rPr>
            </w:pPr>
            <w:r w:rsidRPr="006905D4">
              <w:rPr>
                <w:color w:val="000000"/>
                <w:sz w:val="20"/>
              </w:rPr>
              <w:t>10.43259</w:t>
            </w:r>
          </w:p>
        </w:tc>
        <w:tc>
          <w:tcPr>
            <w:tcW w:w="838" w:type="dxa"/>
            <w:tcBorders>
              <w:top w:val="nil"/>
              <w:left w:val="nil"/>
              <w:bottom w:val="single" w:sz="4" w:space="0" w:color="auto"/>
              <w:right w:val="single" w:sz="4" w:space="0" w:color="auto"/>
            </w:tcBorders>
            <w:shd w:val="clear" w:color="auto" w:fill="auto"/>
            <w:vAlign w:val="center"/>
            <w:hideMark/>
          </w:tcPr>
          <w:p w14:paraId="7C2857B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2B95787" w14:textId="77777777" w:rsidR="006905D4" w:rsidRPr="006905D4" w:rsidRDefault="006905D4" w:rsidP="006905D4">
            <w:pPr>
              <w:spacing w:after="0" w:line="240" w:lineRule="auto"/>
              <w:jc w:val="center"/>
              <w:rPr>
                <w:color w:val="000000"/>
                <w:sz w:val="20"/>
              </w:rPr>
            </w:pPr>
            <w:r w:rsidRPr="006905D4">
              <w:rPr>
                <w:color w:val="000000"/>
                <w:sz w:val="20"/>
              </w:rPr>
              <w:t>14.9</w:t>
            </w:r>
          </w:p>
        </w:tc>
        <w:tc>
          <w:tcPr>
            <w:tcW w:w="1016" w:type="dxa"/>
            <w:tcBorders>
              <w:top w:val="nil"/>
              <w:left w:val="nil"/>
              <w:bottom w:val="single" w:sz="4" w:space="0" w:color="auto"/>
              <w:right w:val="single" w:sz="4" w:space="0" w:color="auto"/>
            </w:tcBorders>
            <w:shd w:val="clear" w:color="auto" w:fill="auto"/>
            <w:vAlign w:val="center"/>
            <w:hideMark/>
          </w:tcPr>
          <w:p w14:paraId="0B5FA64B" w14:textId="77777777" w:rsidR="006905D4" w:rsidRPr="006905D4" w:rsidRDefault="006905D4" w:rsidP="006905D4">
            <w:pPr>
              <w:spacing w:after="0" w:line="240" w:lineRule="auto"/>
              <w:jc w:val="center"/>
              <w:rPr>
                <w:color w:val="000000"/>
                <w:sz w:val="20"/>
              </w:rPr>
            </w:pPr>
            <w:r w:rsidRPr="006905D4">
              <w:rPr>
                <w:color w:val="000000"/>
                <w:sz w:val="20"/>
              </w:rPr>
              <w:t>156164</w:t>
            </w:r>
          </w:p>
        </w:tc>
        <w:tc>
          <w:tcPr>
            <w:tcW w:w="927" w:type="dxa"/>
            <w:tcBorders>
              <w:top w:val="nil"/>
              <w:left w:val="nil"/>
              <w:bottom w:val="single" w:sz="4" w:space="0" w:color="auto"/>
              <w:right w:val="single" w:sz="4" w:space="0" w:color="auto"/>
            </w:tcBorders>
            <w:shd w:val="clear" w:color="auto" w:fill="auto"/>
            <w:vAlign w:val="center"/>
            <w:hideMark/>
          </w:tcPr>
          <w:p w14:paraId="6F7B535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9388D50"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3992212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60E04D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D4402B0" w14:textId="77777777" w:rsidTr="007F3573">
        <w:trPr>
          <w:cantSplit/>
          <w:trHeight w:val="448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86911BF"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71DABA2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F246E6A" w14:textId="77777777" w:rsidR="006905D4" w:rsidRPr="006905D4" w:rsidRDefault="006905D4" w:rsidP="006905D4">
            <w:pPr>
              <w:spacing w:after="0" w:line="240" w:lineRule="auto"/>
              <w:jc w:val="center"/>
              <w:rPr>
                <w:color w:val="000000"/>
                <w:sz w:val="20"/>
              </w:rPr>
            </w:pPr>
            <w:r w:rsidRPr="006905D4">
              <w:rPr>
                <w:color w:val="000000"/>
                <w:sz w:val="20"/>
              </w:rPr>
              <w:t>MEL-03</w:t>
            </w:r>
          </w:p>
        </w:tc>
        <w:tc>
          <w:tcPr>
            <w:tcW w:w="1483" w:type="dxa"/>
            <w:tcBorders>
              <w:top w:val="nil"/>
              <w:left w:val="nil"/>
              <w:bottom w:val="single" w:sz="4" w:space="0" w:color="auto"/>
              <w:right w:val="single" w:sz="4" w:space="0" w:color="auto"/>
            </w:tcBorders>
            <w:shd w:val="clear" w:color="auto" w:fill="auto"/>
            <w:vAlign w:val="center"/>
            <w:hideMark/>
          </w:tcPr>
          <w:p w14:paraId="63ACC946" w14:textId="77777777" w:rsidR="006905D4" w:rsidRPr="006905D4" w:rsidRDefault="006905D4" w:rsidP="006905D4">
            <w:pPr>
              <w:spacing w:after="0" w:line="240" w:lineRule="auto"/>
              <w:jc w:val="center"/>
              <w:rPr>
                <w:color w:val="000000"/>
                <w:sz w:val="20"/>
              </w:rPr>
            </w:pPr>
            <w:r w:rsidRPr="006905D4">
              <w:rPr>
                <w:color w:val="000000"/>
                <w:sz w:val="20"/>
              </w:rPr>
              <w:t>Charles Drive Pipe Replacement</w:t>
            </w:r>
          </w:p>
        </w:tc>
        <w:tc>
          <w:tcPr>
            <w:tcW w:w="1549" w:type="dxa"/>
            <w:tcBorders>
              <w:top w:val="nil"/>
              <w:left w:val="nil"/>
              <w:bottom w:val="single" w:sz="4" w:space="0" w:color="auto"/>
              <w:right w:val="single" w:sz="4" w:space="0" w:color="auto"/>
            </w:tcBorders>
            <w:shd w:val="clear" w:color="auto" w:fill="auto"/>
            <w:vAlign w:val="center"/>
            <w:hideMark/>
          </w:tcPr>
          <w:p w14:paraId="76B26A81" w14:textId="77777777" w:rsidR="006905D4" w:rsidRPr="006905D4" w:rsidRDefault="006905D4" w:rsidP="006905D4">
            <w:pPr>
              <w:spacing w:after="0" w:line="240" w:lineRule="auto"/>
              <w:jc w:val="center"/>
              <w:rPr>
                <w:color w:val="000000"/>
                <w:sz w:val="20"/>
              </w:rPr>
            </w:pPr>
            <w:r w:rsidRPr="006905D4">
              <w:rPr>
                <w:color w:val="000000"/>
                <w:sz w:val="20"/>
              </w:rPr>
              <w:t>Replaced failing stormwater pipe and created wet detention pond; little to no treatment is provided within existing developments.</w:t>
            </w:r>
          </w:p>
        </w:tc>
        <w:tc>
          <w:tcPr>
            <w:tcW w:w="1916" w:type="dxa"/>
            <w:tcBorders>
              <w:top w:val="nil"/>
              <w:left w:val="nil"/>
              <w:bottom w:val="single" w:sz="4" w:space="0" w:color="auto"/>
              <w:right w:val="single" w:sz="4" w:space="0" w:color="auto"/>
            </w:tcBorders>
            <w:shd w:val="clear" w:color="auto" w:fill="auto"/>
            <w:vAlign w:val="center"/>
            <w:hideMark/>
          </w:tcPr>
          <w:p w14:paraId="35ACBC2B"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EBB874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B417779"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59913E23" w14:textId="77777777" w:rsidR="006905D4" w:rsidRPr="006905D4" w:rsidRDefault="006905D4" w:rsidP="006905D4">
            <w:pPr>
              <w:spacing w:after="0" w:line="240" w:lineRule="auto"/>
              <w:jc w:val="center"/>
              <w:rPr>
                <w:color w:val="000000"/>
                <w:sz w:val="20"/>
              </w:rPr>
            </w:pPr>
            <w:r w:rsidRPr="006905D4">
              <w:rPr>
                <w:color w:val="000000"/>
                <w:sz w:val="20"/>
              </w:rPr>
              <w:t>149.5285</w:t>
            </w:r>
          </w:p>
        </w:tc>
        <w:tc>
          <w:tcPr>
            <w:tcW w:w="1094" w:type="dxa"/>
            <w:tcBorders>
              <w:top w:val="nil"/>
              <w:left w:val="nil"/>
              <w:bottom w:val="single" w:sz="4" w:space="0" w:color="auto"/>
              <w:right w:val="single" w:sz="4" w:space="0" w:color="auto"/>
            </w:tcBorders>
            <w:shd w:val="clear" w:color="auto" w:fill="auto"/>
            <w:vAlign w:val="center"/>
            <w:hideMark/>
          </w:tcPr>
          <w:p w14:paraId="3409B51C" w14:textId="77777777" w:rsidR="006905D4" w:rsidRPr="006905D4" w:rsidRDefault="006905D4" w:rsidP="006905D4">
            <w:pPr>
              <w:spacing w:after="0" w:line="240" w:lineRule="auto"/>
              <w:jc w:val="center"/>
              <w:rPr>
                <w:color w:val="000000"/>
                <w:sz w:val="20"/>
              </w:rPr>
            </w:pPr>
            <w:r w:rsidRPr="006905D4">
              <w:rPr>
                <w:color w:val="000000"/>
                <w:sz w:val="20"/>
              </w:rPr>
              <w:t>89.87712</w:t>
            </w:r>
          </w:p>
        </w:tc>
        <w:tc>
          <w:tcPr>
            <w:tcW w:w="838" w:type="dxa"/>
            <w:tcBorders>
              <w:top w:val="nil"/>
              <w:left w:val="nil"/>
              <w:bottom w:val="single" w:sz="4" w:space="0" w:color="auto"/>
              <w:right w:val="single" w:sz="4" w:space="0" w:color="auto"/>
            </w:tcBorders>
            <w:shd w:val="clear" w:color="auto" w:fill="auto"/>
            <w:vAlign w:val="center"/>
            <w:hideMark/>
          </w:tcPr>
          <w:p w14:paraId="7375B85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62D6176" w14:textId="77777777" w:rsidR="006905D4" w:rsidRPr="006905D4" w:rsidRDefault="006905D4" w:rsidP="006905D4">
            <w:pPr>
              <w:spacing w:after="0" w:line="240" w:lineRule="auto"/>
              <w:jc w:val="center"/>
              <w:rPr>
                <w:color w:val="000000"/>
                <w:sz w:val="20"/>
              </w:rPr>
            </w:pPr>
            <w:r w:rsidRPr="006905D4">
              <w:rPr>
                <w:color w:val="000000"/>
                <w:sz w:val="20"/>
              </w:rPr>
              <w:t>143.3</w:t>
            </w:r>
          </w:p>
        </w:tc>
        <w:tc>
          <w:tcPr>
            <w:tcW w:w="1016" w:type="dxa"/>
            <w:tcBorders>
              <w:top w:val="nil"/>
              <w:left w:val="nil"/>
              <w:bottom w:val="single" w:sz="4" w:space="0" w:color="auto"/>
              <w:right w:val="single" w:sz="4" w:space="0" w:color="auto"/>
            </w:tcBorders>
            <w:shd w:val="clear" w:color="auto" w:fill="auto"/>
            <w:vAlign w:val="center"/>
            <w:hideMark/>
          </w:tcPr>
          <w:p w14:paraId="1600918F" w14:textId="77777777" w:rsidR="006905D4" w:rsidRPr="006905D4" w:rsidRDefault="006905D4" w:rsidP="006905D4">
            <w:pPr>
              <w:spacing w:after="0" w:line="240" w:lineRule="auto"/>
              <w:jc w:val="center"/>
              <w:rPr>
                <w:color w:val="000000"/>
                <w:sz w:val="20"/>
              </w:rPr>
            </w:pPr>
            <w:r w:rsidRPr="006905D4">
              <w:rPr>
                <w:color w:val="000000"/>
                <w:sz w:val="20"/>
              </w:rPr>
              <w:t>462644</w:t>
            </w:r>
          </w:p>
        </w:tc>
        <w:tc>
          <w:tcPr>
            <w:tcW w:w="927" w:type="dxa"/>
            <w:tcBorders>
              <w:top w:val="nil"/>
              <w:left w:val="nil"/>
              <w:bottom w:val="single" w:sz="4" w:space="0" w:color="auto"/>
              <w:right w:val="single" w:sz="4" w:space="0" w:color="auto"/>
            </w:tcBorders>
            <w:shd w:val="clear" w:color="auto" w:fill="auto"/>
            <w:vAlign w:val="center"/>
            <w:hideMark/>
          </w:tcPr>
          <w:p w14:paraId="2EDCDC7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A018515"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575B730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A5801A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6D4C7A3"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527FB6B"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9E51DC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5B40FF7" w14:textId="77777777" w:rsidR="006905D4" w:rsidRPr="006905D4" w:rsidRDefault="006905D4" w:rsidP="006905D4">
            <w:pPr>
              <w:spacing w:after="0" w:line="240" w:lineRule="auto"/>
              <w:jc w:val="center"/>
              <w:rPr>
                <w:color w:val="000000"/>
                <w:sz w:val="20"/>
              </w:rPr>
            </w:pPr>
            <w:r w:rsidRPr="006905D4">
              <w:rPr>
                <w:color w:val="000000"/>
                <w:sz w:val="20"/>
              </w:rPr>
              <w:t>MEL-04</w:t>
            </w:r>
          </w:p>
        </w:tc>
        <w:tc>
          <w:tcPr>
            <w:tcW w:w="1483" w:type="dxa"/>
            <w:tcBorders>
              <w:top w:val="nil"/>
              <w:left w:val="nil"/>
              <w:bottom w:val="single" w:sz="4" w:space="0" w:color="auto"/>
              <w:right w:val="single" w:sz="4" w:space="0" w:color="auto"/>
            </w:tcBorders>
            <w:shd w:val="clear" w:color="auto" w:fill="auto"/>
            <w:vAlign w:val="center"/>
            <w:hideMark/>
          </w:tcPr>
          <w:p w14:paraId="77D56B2A" w14:textId="77777777" w:rsidR="006905D4" w:rsidRPr="006905D4" w:rsidRDefault="006905D4" w:rsidP="006905D4">
            <w:pPr>
              <w:spacing w:after="0" w:line="240" w:lineRule="auto"/>
              <w:jc w:val="center"/>
              <w:rPr>
                <w:color w:val="000000"/>
                <w:sz w:val="20"/>
              </w:rPr>
            </w:pPr>
            <w:r w:rsidRPr="006905D4">
              <w:rPr>
                <w:color w:val="000000"/>
                <w:sz w:val="20"/>
              </w:rPr>
              <w:t>Wickham Park Pond</w:t>
            </w:r>
          </w:p>
        </w:tc>
        <w:tc>
          <w:tcPr>
            <w:tcW w:w="1549" w:type="dxa"/>
            <w:tcBorders>
              <w:top w:val="nil"/>
              <w:left w:val="nil"/>
              <w:bottom w:val="single" w:sz="4" w:space="0" w:color="auto"/>
              <w:right w:val="single" w:sz="4" w:space="0" w:color="auto"/>
            </w:tcBorders>
            <w:shd w:val="clear" w:color="auto" w:fill="auto"/>
            <w:vAlign w:val="center"/>
            <w:hideMark/>
          </w:tcPr>
          <w:p w14:paraId="517D34CD" w14:textId="77777777" w:rsidR="006905D4" w:rsidRPr="006905D4" w:rsidRDefault="006905D4" w:rsidP="006905D4">
            <w:pPr>
              <w:spacing w:after="0" w:line="240" w:lineRule="auto"/>
              <w:jc w:val="center"/>
              <w:rPr>
                <w:color w:val="000000"/>
                <w:sz w:val="20"/>
              </w:rPr>
            </w:pPr>
            <w:r w:rsidRPr="006905D4">
              <w:rPr>
                <w:color w:val="000000"/>
                <w:sz w:val="20"/>
              </w:rPr>
              <w:t>Ponds along with piping upgrades help eliminate flooding within the area along with treatment.</w:t>
            </w:r>
          </w:p>
        </w:tc>
        <w:tc>
          <w:tcPr>
            <w:tcW w:w="1916" w:type="dxa"/>
            <w:tcBorders>
              <w:top w:val="nil"/>
              <w:left w:val="nil"/>
              <w:bottom w:val="single" w:sz="4" w:space="0" w:color="auto"/>
              <w:right w:val="single" w:sz="4" w:space="0" w:color="auto"/>
            </w:tcBorders>
            <w:shd w:val="clear" w:color="auto" w:fill="auto"/>
            <w:vAlign w:val="center"/>
            <w:hideMark/>
          </w:tcPr>
          <w:p w14:paraId="4B5F70C4"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775F64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376E5C6"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3359DC29" w14:textId="77777777" w:rsidR="006905D4" w:rsidRPr="006905D4" w:rsidRDefault="006905D4" w:rsidP="006905D4">
            <w:pPr>
              <w:spacing w:after="0" w:line="240" w:lineRule="auto"/>
              <w:jc w:val="center"/>
              <w:rPr>
                <w:color w:val="000000"/>
                <w:sz w:val="20"/>
              </w:rPr>
            </w:pPr>
            <w:r w:rsidRPr="006905D4">
              <w:rPr>
                <w:color w:val="000000"/>
                <w:sz w:val="20"/>
              </w:rPr>
              <w:t>4180.671</w:t>
            </w:r>
          </w:p>
        </w:tc>
        <w:tc>
          <w:tcPr>
            <w:tcW w:w="1094" w:type="dxa"/>
            <w:tcBorders>
              <w:top w:val="nil"/>
              <w:left w:val="nil"/>
              <w:bottom w:val="single" w:sz="4" w:space="0" w:color="auto"/>
              <w:right w:val="single" w:sz="4" w:space="0" w:color="auto"/>
            </w:tcBorders>
            <w:shd w:val="clear" w:color="auto" w:fill="auto"/>
            <w:vAlign w:val="center"/>
            <w:hideMark/>
          </w:tcPr>
          <w:p w14:paraId="195FD4DB" w14:textId="77777777" w:rsidR="006905D4" w:rsidRPr="006905D4" w:rsidRDefault="006905D4" w:rsidP="006905D4">
            <w:pPr>
              <w:spacing w:after="0" w:line="240" w:lineRule="auto"/>
              <w:jc w:val="center"/>
              <w:rPr>
                <w:color w:val="000000"/>
                <w:sz w:val="20"/>
              </w:rPr>
            </w:pPr>
            <w:r w:rsidRPr="006905D4">
              <w:rPr>
                <w:color w:val="000000"/>
                <w:sz w:val="20"/>
              </w:rPr>
              <w:t>1111.084</w:t>
            </w:r>
          </w:p>
        </w:tc>
        <w:tc>
          <w:tcPr>
            <w:tcW w:w="838" w:type="dxa"/>
            <w:tcBorders>
              <w:top w:val="nil"/>
              <w:left w:val="nil"/>
              <w:bottom w:val="single" w:sz="4" w:space="0" w:color="auto"/>
              <w:right w:val="single" w:sz="4" w:space="0" w:color="auto"/>
            </w:tcBorders>
            <w:shd w:val="clear" w:color="auto" w:fill="auto"/>
            <w:vAlign w:val="center"/>
            <w:hideMark/>
          </w:tcPr>
          <w:p w14:paraId="0C75A5B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863DE6A" w14:textId="77777777" w:rsidR="006905D4" w:rsidRPr="006905D4" w:rsidRDefault="006905D4" w:rsidP="006905D4">
            <w:pPr>
              <w:spacing w:after="0" w:line="240" w:lineRule="auto"/>
              <w:jc w:val="center"/>
              <w:rPr>
                <w:color w:val="000000"/>
                <w:sz w:val="20"/>
              </w:rPr>
            </w:pPr>
            <w:r w:rsidRPr="006905D4">
              <w:rPr>
                <w:color w:val="000000"/>
                <w:sz w:val="20"/>
              </w:rPr>
              <w:t>1796.9</w:t>
            </w:r>
          </w:p>
        </w:tc>
        <w:tc>
          <w:tcPr>
            <w:tcW w:w="1016" w:type="dxa"/>
            <w:tcBorders>
              <w:top w:val="nil"/>
              <w:left w:val="nil"/>
              <w:bottom w:val="single" w:sz="4" w:space="0" w:color="auto"/>
              <w:right w:val="single" w:sz="4" w:space="0" w:color="auto"/>
            </w:tcBorders>
            <w:shd w:val="clear" w:color="auto" w:fill="auto"/>
            <w:vAlign w:val="center"/>
            <w:hideMark/>
          </w:tcPr>
          <w:p w14:paraId="4A583610" w14:textId="77777777" w:rsidR="006905D4" w:rsidRPr="006905D4" w:rsidRDefault="006905D4" w:rsidP="006905D4">
            <w:pPr>
              <w:spacing w:after="0" w:line="240" w:lineRule="auto"/>
              <w:jc w:val="center"/>
              <w:rPr>
                <w:color w:val="000000"/>
                <w:sz w:val="20"/>
              </w:rPr>
            </w:pPr>
            <w:r w:rsidRPr="006905D4">
              <w:rPr>
                <w:color w:val="000000"/>
                <w:sz w:val="20"/>
              </w:rPr>
              <w:t>250000</w:t>
            </w:r>
          </w:p>
        </w:tc>
        <w:tc>
          <w:tcPr>
            <w:tcW w:w="927" w:type="dxa"/>
            <w:tcBorders>
              <w:top w:val="nil"/>
              <w:left w:val="nil"/>
              <w:bottom w:val="single" w:sz="4" w:space="0" w:color="auto"/>
              <w:right w:val="single" w:sz="4" w:space="0" w:color="auto"/>
            </w:tcBorders>
            <w:shd w:val="clear" w:color="auto" w:fill="auto"/>
            <w:vAlign w:val="center"/>
            <w:hideMark/>
          </w:tcPr>
          <w:p w14:paraId="351EEE7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EAE045E"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74EA8780" w14:textId="77777777" w:rsidR="006905D4" w:rsidRPr="006905D4" w:rsidRDefault="006905D4" w:rsidP="006905D4">
            <w:pPr>
              <w:spacing w:after="0" w:line="240" w:lineRule="auto"/>
              <w:jc w:val="center"/>
              <w:rPr>
                <w:color w:val="000000"/>
                <w:sz w:val="20"/>
              </w:rPr>
            </w:pPr>
            <w:r w:rsidRPr="006905D4">
              <w:rPr>
                <w:color w:val="000000"/>
                <w:sz w:val="20"/>
              </w:rPr>
              <w:t>City - $250,000</w:t>
            </w:r>
          </w:p>
        </w:tc>
        <w:tc>
          <w:tcPr>
            <w:tcW w:w="1160" w:type="dxa"/>
            <w:tcBorders>
              <w:top w:val="nil"/>
              <w:left w:val="nil"/>
              <w:bottom w:val="single" w:sz="4" w:space="0" w:color="auto"/>
              <w:right w:val="single" w:sz="4" w:space="0" w:color="auto"/>
            </w:tcBorders>
            <w:shd w:val="clear" w:color="auto" w:fill="auto"/>
            <w:vAlign w:val="center"/>
            <w:hideMark/>
          </w:tcPr>
          <w:p w14:paraId="645D355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C75DE82"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BFBA16B"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4F6C3A3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6035B75" w14:textId="77777777" w:rsidR="006905D4" w:rsidRPr="006905D4" w:rsidRDefault="006905D4" w:rsidP="006905D4">
            <w:pPr>
              <w:spacing w:after="0" w:line="240" w:lineRule="auto"/>
              <w:jc w:val="center"/>
              <w:rPr>
                <w:color w:val="000000"/>
                <w:sz w:val="20"/>
              </w:rPr>
            </w:pPr>
            <w:r w:rsidRPr="006905D4">
              <w:rPr>
                <w:color w:val="000000"/>
                <w:sz w:val="20"/>
              </w:rPr>
              <w:t>MEL-05</w:t>
            </w:r>
          </w:p>
        </w:tc>
        <w:tc>
          <w:tcPr>
            <w:tcW w:w="1483" w:type="dxa"/>
            <w:tcBorders>
              <w:top w:val="nil"/>
              <w:left w:val="nil"/>
              <w:bottom w:val="single" w:sz="4" w:space="0" w:color="auto"/>
              <w:right w:val="single" w:sz="4" w:space="0" w:color="auto"/>
            </w:tcBorders>
            <w:shd w:val="clear" w:color="auto" w:fill="auto"/>
            <w:vAlign w:val="center"/>
            <w:hideMark/>
          </w:tcPr>
          <w:p w14:paraId="49D83F71" w14:textId="77777777" w:rsidR="006905D4" w:rsidRPr="006905D4" w:rsidRDefault="006905D4" w:rsidP="006905D4">
            <w:pPr>
              <w:spacing w:after="0" w:line="240" w:lineRule="auto"/>
              <w:jc w:val="center"/>
              <w:rPr>
                <w:color w:val="000000"/>
                <w:sz w:val="20"/>
              </w:rPr>
            </w:pPr>
            <w:r w:rsidRPr="006905D4">
              <w:rPr>
                <w:color w:val="000000"/>
                <w:sz w:val="20"/>
              </w:rPr>
              <w:t>Babcock Street Realignment</w:t>
            </w:r>
          </w:p>
        </w:tc>
        <w:tc>
          <w:tcPr>
            <w:tcW w:w="1549" w:type="dxa"/>
            <w:tcBorders>
              <w:top w:val="nil"/>
              <w:left w:val="nil"/>
              <w:bottom w:val="single" w:sz="4" w:space="0" w:color="auto"/>
              <w:right w:val="single" w:sz="4" w:space="0" w:color="auto"/>
            </w:tcBorders>
            <w:shd w:val="clear" w:color="auto" w:fill="auto"/>
            <w:vAlign w:val="center"/>
            <w:hideMark/>
          </w:tcPr>
          <w:p w14:paraId="0806A4C6" w14:textId="77777777" w:rsidR="006905D4" w:rsidRPr="006905D4" w:rsidRDefault="006905D4" w:rsidP="006905D4">
            <w:pPr>
              <w:spacing w:after="0" w:line="240" w:lineRule="auto"/>
              <w:jc w:val="center"/>
              <w:rPr>
                <w:color w:val="000000"/>
                <w:sz w:val="20"/>
              </w:rPr>
            </w:pPr>
            <w:r w:rsidRPr="006905D4">
              <w:rPr>
                <w:color w:val="000000"/>
                <w:sz w:val="20"/>
              </w:rPr>
              <w:t>Additional treatment was provided for the adjacent drainage basins.</w:t>
            </w:r>
          </w:p>
        </w:tc>
        <w:tc>
          <w:tcPr>
            <w:tcW w:w="1916" w:type="dxa"/>
            <w:tcBorders>
              <w:top w:val="nil"/>
              <w:left w:val="nil"/>
              <w:bottom w:val="single" w:sz="4" w:space="0" w:color="auto"/>
              <w:right w:val="single" w:sz="4" w:space="0" w:color="auto"/>
            </w:tcBorders>
            <w:shd w:val="clear" w:color="auto" w:fill="auto"/>
            <w:vAlign w:val="center"/>
            <w:hideMark/>
          </w:tcPr>
          <w:p w14:paraId="01EC07CA" w14:textId="69855F7F" w:rsidR="006905D4" w:rsidRPr="006905D4" w:rsidRDefault="006905D4" w:rsidP="006905D4">
            <w:pPr>
              <w:spacing w:after="0" w:line="240" w:lineRule="auto"/>
              <w:jc w:val="center"/>
              <w:rPr>
                <w:color w:val="000000"/>
                <w:sz w:val="20"/>
              </w:rPr>
            </w:pPr>
            <w:r w:rsidRPr="006905D4">
              <w:rPr>
                <w:color w:val="000000"/>
                <w:sz w:val="20"/>
              </w:rPr>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56F38B4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832F3CB" w14:textId="77777777" w:rsidR="006905D4" w:rsidRPr="006905D4" w:rsidRDefault="006905D4" w:rsidP="006905D4">
            <w:pPr>
              <w:spacing w:after="0" w:line="240" w:lineRule="auto"/>
              <w:jc w:val="center"/>
              <w:rPr>
                <w:color w:val="000000"/>
                <w:sz w:val="20"/>
              </w:rPr>
            </w:pPr>
            <w:r w:rsidRPr="006905D4">
              <w:rPr>
                <w:color w:val="000000"/>
                <w:sz w:val="20"/>
              </w:rPr>
              <w:t>2005</w:t>
            </w:r>
          </w:p>
        </w:tc>
        <w:tc>
          <w:tcPr>
            <w:tcW w:w="1094" w:type="dxa"/>
            <w:tcBorders>
              <w:top w:val="nil"/>
              <w:left w:val="nil"/>
              <w:bottom w:val="single" w:sz="4" w:space="0" w:color="auto"/>
              <w:right w:val="single" w:sz="4" w:space="0" w:color="auto"/>
            </w:tcBorders>
            <w:shd w:val="clear" w:color="auto" w:fill="auto"/>
            <w:vAlign w:val="center"/>
            <w:hideMark/>
          </w:tcPr>
          <w:p w14:paraId="35BF8ACA" w14:textId="77777777" w:rsidR="006905D4" w:rsidRPr="006905D4" w:rsidRDefault="006905D4" w:rsidP="006905D4">
            <w:pPr>
              <w:spacing w:after="0" w:line="240" w:lineRule="auto"/>
              <w:jc w:val="center"/>
              <w:rPr>
                <w:color w:val="000000"/>
                <w:sz w:val="20"/>
              </w:rPr>
            </w:pPr>
            <w:r w:rsidRPr="006905D4">
              <w:rPr>
                <w:color w:val="000000"/>
                <w:sz w:val="20"/>
              </w:rPr>
              <w:t>133.9586</w:t>
            </w:r>
          </w:p>
        </w:tc>
        <w:tc>
          <w:tcPr>
            <w:tcW w:w="1094" w:type="dxa"/>
            <w:tcBorders>
              <w:top w:val="nil"/>
              <w:left w:val="nil"/>
              <w:bottom w:val="single" w:sz="4" w:space="0" w:color="auto"/>
              <w:right w:val="single" w:sz="4" w:space="0" w:color="auto"/>
            </w:tcBorders>
            <w:shd w:val="clear" w:color="auto" w:fill="auto"/>
            <w:vAlign w:val="center"/>
            <w:hideMark/>
          </w:tcPr>
          <w:p w14:paraId="103C2B45" w14:textId="77777777" w:rsidR="006905D4" w:rsidRPr="006905D4" w:rsidRDefault="006905D4" w:rsidP="006905D4">
            <w:pPr>
              <w:spacing w:after="0" w:line="240" w:lineRule="auto"/>
              <w:jc w:val="center"/>
              <w:rPr>
                <w:color w:val="000000"/>
                <w:sz w:val="20"/>
              </w:rPr>
            </w:pPr>
            <w:r w:rsidRPr="006905D4">
              <w:rPr>
                <w:color w:val="000000"/>
                <w:sz w:val="20"/>
              </w:rPr>
              <w:t>18.87824</w:t>
            </w:r>
          </w:p>
        </w:tc>
        <w:tc>
          <w:tcPr>
            <w:tcW w:w="838" w:type="dxa"/>
            <w:tcBorders>
              <w:top w:val="nil"/>
              <w:left w:val="nil"/>
              <w:bottom w:val="single" w:sz="4" w:space="0" w:color="auto"/>
              <w:right w:val="single" w:sz="4" w:space="0" w:color="auto"/>
            </w:tcBorders>
            <w:shd w:val="clear" w:color="auto" w:fill="auto"/>
            <w:vAlign w:val="center"/>
            <w:hideMark/>
          </w:tcPr>
          <w:p w14:paraId="6F54BF4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13AA5AA" w14:textId="77777777" w:rsidR="006905D4" w:rsidRPr="006905D4" w:rsidRDefault="006905D4" w:rsidP="006905D4">
            <w:pPr>
              <w:spacing w:after="0" w:line="240" w:lineRule="auto"/>
              <w:jc w:val="center"/>
              <w:rPr>
                <w:color w:val="000000"/>
                <w:sz w:val="20"/>
              </w:rPr>
            </w:pPr>
            <w:r w:rsidRPr="006905D4">
              <w:rPr>
                <w:color w:val="000000"/>
                <w:sz w:val="20"/>
              </w:rPr>
              <w:t>42.3</w:t>
            </w:r>
          </w:p>
        </w:tc>
        <w:tc>
          <w:tcPr>
            <w:tcW w:w="1016" w:type="dxa"/>
            <w:tcBorders>
              <w:top w:val="nil"/>
              <w:left w:val="nil"/>
              <w:bottom w:val="single" w:sz="4" w:space="0" w:color="auto"/>
              <w:right w:val="single" w:sz="4" w:space="0" w:color="auto"/>
            </w:tcBorders>
            <w:shd w:val="clear" w:color="auto" w:fill="auto"/>
            <w:vAlign w:val="center"/>
            <w:hideMark/>
          </w:tcPr>
          <w:p w14:paraId="61F23E4D" w14:textId="77777777" w:rsidR="006905D4" w:rsidRPr="006905D4" w:rsidRDefault="006905D4" w:rsidP="006905D4">
            <w:pPr>
              <w:spacing w:after="0" w:line="240" w:lineRule="auto"/>
              <w:jc w:val="center"/>
              <w:rPr>
                <w:color w:val="000000"/>
                <w:sz w:val="20"/>
              </w:rPr>
            </w:pPr>
            <w:r w:rsidRPr="006905D4">
              <w:rPr>
                <w:color w:val="000000"/>
                <w:sz w:val="20"/>
              </w:rPr>
              <w:t>1757186</w:t>
            </w:r>
          </w:p>
        </w:tc>
        <w:tc>
          <w:tcPr>
            <w:tcW w:w="927" w:type="dxa"/>
            <w:tcBorders>
              <w:top w:val="nil"/>
              <w:left w:val="nil"/>
              <w:bottom w:val="single" w:sz="4" w:space="0" w:color="auto"/>
              <w:right w:val="single" w:sz="4" w:space="0" w:color="auto"/>
            </w:tcBorders>
            <w:shd w:val="clear" w:color="auto" w:fill="auto"/>
            <w:vAlign w:val="center"/>
            <w:hideMark/>
          </w:tcPr>
          <w:p w14:paraId="254CFE1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5BD9F31"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2690C98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B91339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03A3D33"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0E5FE36"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256476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2FE99A1" w14:textId="77777777" w:rsidR="006905D4" w:rsidRPr="006905D4" w:rsidRDefault="006905D4" w:rsidP="006905D4">
            <w:pPr>
              <w:spacing w:after="0" w:line="240" w:lineRule="auto"/>
              <w:jc w:val="center"/>
              <w:rPr>
                <w:color w:val="000000"/>
                <w:sz w:val="20"/>
              </w:rPr>
            </w:pPr>
            <w:r w:rsidRPr="006905D4">
              <w:rPr>
                <w:color w:val="000000"/>
                <w:sz w:val="20"/>
              </w:rPr>
              <w:t>MEL-06</w:t>
            </w:r>
          </w:p>
        </w:tc>
        <w:tc>
          <w:tcPr>
            <w:tcW w:w="1483" w:type="dxa"/>
            <w:tcBorders>
              <w:top w:val="nil"/>
              <w:left w:val="nil"/>
              <w:bottom w:val="single" w:sz="4" w:space="0" w:color="auto"/>
              <w:right w:val="single" w:sz="4" w:space="0" w:color="auto"/>
            </w:tcBorders>
            <w:shd w:val="clear" w:color="auto" w:fill="auto"/>
            <w:vAlign w:val="center"/>
            <w:hideMark/>
          </w:tcPr>
          <w:p w14:paraId="0C589374" w14:textId="77777777" w:rsidR="006905D4" w:rsidRPr="006905D4" w:rsidRDefault="006905D4" w:rsidP="006905D4">
            <w:pPr>
              <w:spacing w:after="0" w:line="240" w:lineRule="auto"/>
              <w:jc w:val="center"/>
              <w:rPr>
                <w:color w:val="000000"/>
                <w:sz w:val="20"/>
              </w:rPr>
            </w:pPr>
            <w:r w:rsidRPr="006905D4">
              <w:rPr>
                <w:color w:val="000000"/>
                <w:sz w:val="20"/>
              </w:rPr>
              <w:t>Garfield Street Ponds - Lot 12 (North)</w:t>
            </w:r>
          </w:p>
        </w:tc>
        <w:tc>
          <w:tcPr>
            <w:tcW w:w="1549" w:type="dxa"/>
            <w:tcBorders>
              <w:top w:val="nil"/>
              <w:left w:val="nil"/>
              <w:bottom w:val="single" w:sz="4" w:space="0" w:color="auto"/>
              <w:right w:val="single" w:sz="4" w:space="0" w:color="auto"/>
            </w:tcBorders>
            <w:shd w:val="clear" w:color="auto" w:fill="auto"/>
            <w:vAlign w:val="center"/>
            <w:hideMark/>
          </w:tcPr>
          <w:p w14:paraId="3D1D7413" w14:textId="77777777" w:rsidR="006905D4" w:rsidRPr="006905D4" w:rsidRDefault="006905D4" w:rsidP="006905D4">
            <w:pPr>
              <w:spacing w:after="0" w:line="240" w:lineRule="auto"/>
              <w:jc w:val="center"/>
              <w:rPr>
                <w:color w:val="000000"/>
                <w:sz w:val="20"/>
              </w:rPr>
            </w:pPr>
            <w:r w:rsidRPr="006905D4">
              <w:rPr>
                <w:color w:val="000000"/>
                <w:sz w:val="20"/>
              </w:rPr>
              <w:t>Two small dry detention ponds within an existing subdivision (with MEL-7).</w:t>
            </w:r>
          </w:p>
        </w:tc>
        <w:tc>
          <w:tcPr>
            <w:tcW w:w="1916" w:type="dxa"/>
            <w:tcBorders>
              <w:top w:val="nil"/>
              <w:left w:val="nil"/>
              <w:bottom w:val="single" w:sz="4" w:space="0" w:color="auto"/>
              <w:right w:val="single" w:sz="4" w:space="0" w:color="auto"/>
            </w:tcBorders>
            <w:shd w:val="clear" w:color="auto" w:fill="auto"/>
            <w:vAlign w:val="center"/>
            <w:hideMark/>
          </w:tcPr>
          <w:p w14:paraId="2DFAD9D1"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0B82E365"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375A639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AAB5A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D068FF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6FCD021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6D5272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A4B1EF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0EF0AF5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428492B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72FD9A6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061A0B9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504D465"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54A959C"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95A517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78F45397" w14:textId="77777777" w:rsidR="006905D4" w:rsidRPr="006905D4" w:rsidRDefault="006905D4" w:rsidP="006905D4">
            <w:pPr>
              <w:spacing w:after="0" w:line="240" w:lineRule="auto"/>
              <w:jc w:val="center"/>
              <w:rPr>
                <w:color w:val="000000"/>
                <w:sz w:val="20"/>
              </w:rPr>
            </w:pPr>
            <w:r w:rsidRPr="006905D4">
              <w:rPr>
                <w:color w:val="000000"/>
                <w:sz w:val="20"/>
              </w:rPr>
              <w:t>MEL-07</w:t>
            </w:r>
          </w:p>
        </w:tc>
        <w:tc>
          <w:tcPr>
            <w:tcW w:w="1483" w:type="dxa"/>
            <w:tcBorders>
              <w:top w:val="nil"/>
              <w:left w:val="nil"/>
              <w:bottom w:val="single" w:sz="4" w:space="0" w:color="auto"/>
              <w:right w:val="single" w:sz="4" w:space="0" w:color="auto"/>
            </w:tcBorders>
            <w:shd w:val="clear" w:color="auto" w:fill="auto"/>
            <w:vAlign w:val="center"/>
            <w:hideMark/>
          </w:tcPr>
          <w:p w14:paraId="5037B061" w14:textId="77777777" w:rsidR="006905D4" w:rsidRPr="006905D4" w:rsidRDefault="006905D4" w:rsidP="006905D4">
            <w:pPr>
              <w:spacing w:after="0" w:line="240" w:lineRule="auto"/>
              <w:jc w:val="center"/>
              <w:rPr>
                <w:color w:val="000000"/>
                <w:sz w:val="20"/>
              </w:rPr>
            </w:pPr>
            <w:r w:rsidRPr="006905D4">
              <w:rPr>
                <w:color w:val="000000"/>
                <w:sz w:val="20"/>
              </w:rPr>
              <w:t>Garfield Street Ponds - Lot 24 (South)</w:t>
            </w:r>
          </w:p>
        </w:tc>
        <w:tc>
          <w:tcPr>
            <w:tcW w:w="1549" w:type="dxa"/>
            <w:tcBorders>
              <w:top w:val="nil"/>
              <w:left w:val="nil"/>
              <w:bottom w:val="single" w:sz="4" w:space="0" w:color="auto"/>
              <w:right w:val="single" w:sz="4" w:space="0" w:color="auto"/>
            </w:tcBorders>
            <w:shd w:val="clear" w:color="auto" w:fill="auto"/>
            <w:vAlign w:val="center"/>
            <w:hideMark/>
          </w:tcPr>
          <w:p w14:paraId="03766211" w14:textId="77777777" w:rsidR="006905D4" w:rsidRPr="006905D4" w:rsidRDefault="006905D4" w:rsidP="006905D4">
            <w:pPr>
              <w:spacing w:after="0" w:line="240" w:lineRule="auto"/>
              <w:jc w:val="center"/>
              <w:rPr>
                <w:color w:val="000000"/>
                <w:sz w:val="20"/>
              </w:rPr>
            </w:pPr>
            <w:r w:rsidRPr="006905D4">
              <w:rPr>
                <w:color w:val="000000"/>
                <w:sz w:val="20"/>
              </w:rPr>
              <w:t>Two small dry detention ponds within an existing subdivision (with MEL-6).</w:t>
            </w:r>
          </w:p>
        </w:tc>
        <w:tc>
          <w:tcPr>
            <w:tcW w:w="1916" w:type="dxa"/>
            <w:tcBorders>
              <w:top w:val="nil"/>
              <w:left w:val="nil"/>
              <w:bottom w:val="single" w:sz="4" w:space="0" w:color="auto"/>
              <w:right w:val="single" w:sz="4" w:space="0" w:color="auto"/>
            </w:tcBorders>
            <w:shd w:val="clear" w:color="auto" w:fill="auto"/>
            <w:vAlign w:val="center"/>
            <w:hideMark/>
          </w:tcPr>
          <w:p w14:paraId="6F9CDE12"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00045B5"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557F239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9864FC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0AF1D9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590E3E2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2746A3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171C914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3DFF53C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73E999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7981A7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13B24E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A46AA76" w14:textId="77777777" w:rsidTr="00E86A53">
        <w:trPr>
          <w:cantSplit/>
          <w:trHeight w:val="475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554EC01"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45EE968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D11099C" w14:textId="77777777" w:rsidR="006905D4" w:rsidRPr="006905D4" w:rsidRDefault="006905D4" w:rsidP="006905D4">
            <w:pPr>
              <w:spacing w:after="0" w:line="240" w:lineRule="auto"/>
              <w:jc w:val="center"/>
              <w:rPr>
                <w:color w:val="000000"/>
                <w:sz w:val="20"/>
              </w:rPr>
            </w:pPr>
            <w:r w:rsidRPr="006905D4">
              <w:rPr>
                <w:color w:val="000000"/>
                <w:sz w:val="20"/>
              </w:rPr>
              <w:t>MEL-08</w:t>
            </w:r>
          </w:p>
        </w:tc>
        <w:tc>
          <w:tcPr>
            <w:tcW w:w="1483" w:type="dxa"/>
            <w:tcBorders>
              <w:top w:val="nil"/>
              <w:left w:val="nil"/>
              <w:bottom w:val="single" w:sz="4" w:space="0" w:color="auto"/>
              <w:right w:val="single" w:sz="4" w:space="0" w:color="auto"/>
            </w:tcBorders>
            <w:shd w:val="clear" w:color="auto" w:fill="auto"/>
            <w:vAlign w:val="center"/>
            <w:hideMark/>
          </w:tcPr>
          <w:p w14:paraId="41AAA6B3"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4AC9F2C6" w14:textId="77777777" w:rsidR="006905D4" w:rsidRPr="006905D4" w:rsidRDefault="006905D4" w:rsidP="006905D4">
            <w:pPr>
              <w:spacing w:after="0" w:line="240" w:lineRule="auto"/>
              <w:jc w:val="center"/>
              <w:rPr>
                <w:color w:val="000000"/>
                <w:sz w:val="20"/>
              </w:rPr>
            </w:pPr>
            <w:r w:rsidRPr="006905D4">
              <w:rPr>
                <w:color w:val="000000"/>
                <w:sz w:val="20"/>
              </w:rPr>
              <w:t>FYN, 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073764A"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88DBEFD"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0E4BC0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20E9417" w14:textId="77777777" w:rsidR="006905D4" w:rsidRPr="006905D4" w:rsidRDefault="006905D4" w:rsidP="006905D4">
            <w:pPr>
              <w:spacing w:after="0" w:line="240" w:lineRule="auto"/>
              <w:jc w:val="center"/>
              <w:rPr>
                <w:color w:val="000000"/>
                <w:sz w:val="20"/>
              </w:rPr>
            </w:pPr>
            <w:r w:rsidRPr="006905D4">
              <w:rPr>
                <w:color w:val="000000"/>
                <w:sz w:val="20"/>
              </w:rPr>
              <w:t>4667.46</w:t>
            </w:r>
          </w:p>
        </w:tc>
        <w:tc>
          <w:tcPr>
            <w:tcW w:w="1094" w:type="dxa"/>
            <w:tcBorders>
              <w:top w:val="nil"/>
              <w:left w:val="nil"/>
              <w:bottom w:val="single" w:sz="4" w:space="0" w:color="auto"/>
              <w:right w:val="single" w:sz="4" w:space="0" w:color="auto"/>
            </w:tcBorders>
            <w:shd w:val="clear" w:color="auto" w:fill="auto"/>
            <w:vAlign w:val="center"/>
            <w:hideMark/>
          </w:tcPr>
          <w:p w14:paraId="445402A2" w14:textId="77777777" w:rsidR="006905D4" w:rsidRPr="006905D4" w:rsidRDefault="006905D4" w:rsidP="006905D4">
            <w:pPr>
              <w:spacing w:after="0" w:line="240" w:lineRule="auto"/>
              <w:jc w:val="center"/>
              <w:rPr>
                <w:color w:val="000000"/>
                <w:sz w:val="20"/>
              </w:rPr>
            </w:pPr>
            <w:r w:rsidRPr="006905D4">
              <w:rPr>
                <w:color w:val="000000"/>
                <w:sz w:val="20"/>
              </w:rPr>
              <w:t>685.2</w:t>
            </w:r>
          </w:p>
        </w:tc>
        <w:tc>
          <w:tcPr>
            <w:tcW w:w="838" w:type="dxa"/>
            <w:tcBorders>
              <w:top w:val="nil"/>
              <w:left w:val="nil"/>
              <w:bottom w:val="single" w:sz="4" w:space="0" w:color="auto"/>
              <w:right w:val="single" w:sz="4" w:space="0" w:color="auto"/>
            </w:tcBorders>
            <w:shd w:val="clear" w:color="auto" w:fill="auto"/>
            <w:vAlign w:val="center"/>
            <w:hideMark/>
          </w:tcPr>
          <w:p w14:paraId="65F5D73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34F4FE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34B9E7E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5B015FB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EC25D3A"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617F612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EBFAC6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84601BF"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4065B32"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2E536F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E7AD5EF" w14:textId="77777777" w:rsidR="006905D4" w:rsidRPr="006905D4" w:rsidRDefault="006905D4" w:rsidP="006905D4">
            <w:pPr>
              <w:spacing w:after="0" w:line="240" w:lineRule="auto"/>
              <w:jc w:val="center"/>
              <w:rPr>
                <w:color w:val="000000"/>
                <w:sz w:val="20"/>
              </w:rPr>
            </w:pPr>
            <w:r w:rsidRPr="006905D4">
              <w:rPr>
                <w:color w:val="000000"/>
                <w:sz w:val="20"/>
              </w:rPr>
              <w:t>MEL-09</w:t>
            </w:r>
          </w:p>
        </w:tc>
        <w:tc>
          <w:tcPr>
            <w:tcW w:w="1483" w:type="dxa"/>
            <w:tcBorders>
              <w:top w:val="nil"/>
              <w:left w:val="nil"/>
              <w:bottom w:val="single" w:sz="4" w:space="0" w:color="auto"/>
              <w:right w:val="single" w:sz="4" w:space="0" w:color="auto"/>
            </w:tcBorders>
            <w:shd w:val="clear" w:color="auto" w:fill="auto"/>
            <w:vAlign w:val="center"/>
            <w:hideMark/>
          </w:tcPr>
          <w:p w14:paraId="096E05BF"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549" w:type="dxa"/>
            <w:tcBorders>
              <w:top w:val="nil"/>
              <w:left w:val="nil"/>
              <w:bottom w:val="single" w:sz="4" w:space="0" w:color="auto"/>
              <w:right w:val="single" w:sz="4" w:space="0" w:color="auto"/>
            </w:tcBorders>
            <w:shd w:val="clear" w:color="auto" w:fill="auto"/>
            <w:vAlign w:val="center"/>
            <w:hideMark/>
          </w:tcPr>
          <w:p w14:paraId="5CDF34A5" w14:textId="77777777" w:rsidR="006905D4" w:rsidRPr="006905D4" w:rsidRDefault="006905D4" w:rsidP="006905D4">
            <w:pPr>
              <w:spacing w:after="0" w:line="240" w:lineRule="auto"/>
              <w:jc w:val="center"/>
              <w:rPr>
                <w:color w:val="000000"/>
                <w:sz w:val="20"/>
              </w:rPr>
            </w:pPr>
            <w:r w:rsidRPr="006905D4">
              <w:rPr>
                <w:color w:val="000000"/>
                <w:sz w:val="20"/>
              </w:rPr>
              <w:t>Street sweeping in the basin and debris removal.</w:t>
            </w:r>
          </w:p>
        </w:tc>
        <w:tc>
          <w:tcPr>
            <w:tcW w:w="1916" w:type="dxa"/>
            <w:tcBorders>
              <w:top w:val="nil"/>
              <w:left w:val="nil"/>
              <w:bottom w:val="single" w:sz="4" w:space="0" w:color="auto"/>
              <w:right w:val="single" w:sz="4" w:space="0" w:color="auto"/>
            </w:tcBorders>
            <w:shd w:val="clear" w:color="auto" w:fill="auto"/>
            <w:vAlign w:val="center"/>
            <w:hideMark/>
          </w:tcPr>
          <w:p w14:paraId="79F389FC"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0F0185E8"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487AC46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8CDD3A7" w14:textId="77777777" w:rsidR="006905D4" w:rsidRPr="006905D4" w:rsidRDefault="006905D4" w:rsidP="006905D4">
            <w:pPr>
              <w:spacing w:after="0" w:line="240" w:lineRule="auto"/>
              <w:jc w:val="center"/>
              <w:rPr>
                <w:color w:val="000000"/>
                <w:sz w:val="20"/>
              </w:rPr>
            </w:pPr>
            <w:r w:rsidRPr="006905D4">
              <w:rPr>
                <w:color w:val="000000"/>
                <w:sz w:val="20"/>
              </w:rPr>
              <w:t>701</w:t>
            </w:r>
          </w:p>
        </w:tc>
        <w:tc>
          <w:tcPr>
            <w:tcW w:w="1094" w:type="dxa"/>
            <w:tcBorders>
              <w:top w:val="nil"/>
              <w:left w:val="nil"/>
              <w:bottom w:val="single" w:sz="4" w:space="0" w:color="auto"/>
              <w:right w:val="single" w:sz="4" w:space="0" w:color="auto"/>
            </w:tcBorders>
            <w:shd w:val="clear" w:color="auto" w:fill="auto"/>
            <w:vAlign w:val="center"/>
            <w:hideMark/>
          </w:tcPr>
          <w:p w14:paraId="7B3D6988" w14:textId="77777777" w:rsidR="006905D4" w:rsidRPr="006905D4" w:rsidRDefault="006905D4" w:rsidP="006905D4">
            <w:pPr>
              <w:spacing w:after="0" w:line="240" w:lineRule="auto"/>
              <w:jc w:val="center"/>
              <w:rPr>
                <w:color w:val="000000"/>
                <w:sz w:val="20"/>
              </w:rPr>
            </w:pPr>
            <w:r w:rsidRPr="006905D4">
              <w:rPr>
                <w:color w:val="000000"/>
                <w:sz w:val="20"/>
              </w:rPr>
              <w:t>378</w:t>
            </w:r>
          </w:p>
        </w:tc>
        <w:tc>
          <w:tcPr>
            <w:tcW w:w="838" w:type="dxa"/>
            <w:tcBorders>
              <w:top w:val="nil"/>
              <w:left w:val="nil"/>
              <w:bottom w:val="single" w:sz="4" w:space="0" w:color="auto"/>
              <w:right w:val="single" w:sz="4" w:space="0" w:color="auto"/>
            </w:tcBorders>
            <w:shd w:val="clear" w:color="auto" w:fill="auto"/>
            <w:vAlign w:val="center"/>
            <w:hideMark/>
          </w:tcPr>
          <w:p w14:paraId="7E068BA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C2777D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712CDFD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61946DE2" w14:textId="77777777" w:rsidR="006905D4" w:rsidRPr="006905D4" w:rsidRDefault="006905D4" w:rsidP="006905D4">
            <w:pPr>
              <w:spacing w:after="0" w:line="240" w:lineRule="auto"/>
              <w:jc w:val="center"/>
              <w:rPr>
                <w:color w:val="000000"/>
                <w:sz w:val="20"/>
              </w:rPr>
            </w:pPr>
            <w:r w:rsidRPr="006905D4">
              <w:rPr>
                <w:color w:val="000000"/>
                <w:sz w:val="20"/>
              </w:rPr>
              <w:t>162500</w:t>
            </w:r>
          </w:p>
        </w:tc>
        <w:tc>
          <w:tcPr>
            <w:tcW w:w="1239" w:type="dxa"/>
            <w:tcBorders>
              <w:top w:val="nil"/>
              <w:left w:val="nil"/>
              <w:bottom w:val="single" w:sz="4" w:space="0" w:color="auto"/>
              <w:right w:val="single" w:sz="4" w:space="0" w:color="auto"/>
            </w:tcBorders>
            <w:shd w:val="clear" w:color="auto" w:fill="auto"/>
            <w:vAlign w:val="center"/>
            <w:hideMark/>
          </w:tcPr>
          <w:p w14:paraId="1648603B"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71A064D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14968C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0E51351"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BDD999"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6E519AEC"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BB12F7E" w14:textId="77777777" w:rsidR="006905D4" w:rsidRPr="006905D4" w:rsidRDefault="006905D4" w:rsidP="006905D4">
            <w:pPr>
              <w:spacing w:after="0" w:line="240" w:lineRule="auto"/>
              <w:jc w:val="center"/>
              <w:rPr>
                <w:color w:val="000000"/>
                <w:sz w:val="20"/>
              </w:rPr>
            </w:pPr>
            <w:r w:rsidRPr="006905D4">
              <w:rPr>
                <w:color w:val="000000"/>
                <w:sz w:val="20"/>
              </w:rPr>
              <w:t>MEL-10</w:t>
            </w:r>
          </w:p>
        </w:tc>
        <w:tc>
          <w:tcPr>
            <w:tcW w:w="1483" w:type="dxa"/>
            <w:tcBorders>
              <w:top w:val="nil"/>
              <w:left w:val="nil"/>
              <w:bottom w:val="single" w:sz="4" w:space="0" w:color="auto"/>
              <w:right w:val="single" w:sz="4" w:space="0" w:color="auto"/>
            </w:tcBorders>
            <w:shd w:val="clear" w:color="auto" w:fill="auto"/>
            <w:vAlign w:val="center"/>
            <w:hideMark/>
          </w:tcPr>
          <w:p w14:paraId="6777D401" w14:textId="77777777" w:rsidR="006905D4" w:rsidRPr="006905D4" w:rsidRDefault="006905D4" w:rsidP="006905D4">
            <w:pPr>
              <w:spacing w:after="0" w:line="240" w:lineRule="auto"/>
              <w:jc w:val="center"/>
              <w:rPr>
                <w:color w:val="000000"/>
                <w:sz w:val="20"/>
              </w:rPr>
            </w:pPr>
            <w:r w:rsidRPr="006905D4">
              <w:rPr>
                <w:color w:val="000000"/>
                <w:sz w:val="20"/>
              </w:rPr>
              <w:t>Autumn Woods</w:t>
            </w:r>
          </w:p>
        </w:tc>
        <w:tc>
          <w:tcPr>
            <w:tcW w:w="1549" w:type="dxa"/>
            <w:tcBorders>
              <w:top w:val="nil"/>
              <w:left w:val="nil"/>
              <w:bottom w:val="single" w:sz="4" w:space="0" w:color="auto"/>
              <w:right w:val="single" w:sz="4" w:space="0" w:color="auto"/>
            </w:tcBorders>
            <w:shd w:val="clear" w:color="auto" w:fill="auto"/>
            <w:vAlign w:val="center"/>
            <w:hideMark/>
          </w:tcPr>
          <w:p w14:paraId="7B0D2564" w14:textId="77777777" w:rsidR="006905D4" w:rsidRPr="006905D4" w:rsidRDefault="006905D4" w:rsidP="006905D4">
            <w:pPr>
              <w:spacing w:after="0" w:line="240" w:lineRule="auto"/>
              <w:jc w:val="center"/>
              <w:rPr>
                <w:color w:val="000000"/>
                <w:sz w:val="20"/>
              </w:rPr>
            </w:pPr>
            <w:r w:rsidRPr="006905D4">
              <w:rPr>
                <w:color w:val="000000"/>
                <w:sz w:val="20"/>
              </w:rPr>
              <w:t>Construction of a wet detention pond for water quality treatment.</w:t>
            </w:r>
          </w:p>
        </w:tc>
        <w:tc>
          <w:tcPr>
            <w:tcW w:w="1916" w:type="dxa"/>
            <w:tcBorders>
              <w:top w:val="nil"/>
              <w:left w:val="nil"/>
              <w:bottom w:val="single" w:sz="4" w:space="0" w:color="auto"/>
              <w:right w:val="single" w:sz="4" w:space="0" w:color="auto"/>
            </w:tcBorders>
            <w:shd w:val="clear" w:color="auto" w:fill="auto"/>
            <w:vAlign w:val="center"/>
            <w:hideMark/>
          </w:tcPr>
          <w:p w14:paraId="42607745"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9CC7B5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4A49A51"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39C0C382"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331920E7"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66100D1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0D41184" w14:textId="77777777" w:rsidR="006905D4" w:rsidRPr="006905D4" w:rsidRDefault="006905D4" w:rsidP="006905D4">
            <w:pPr>
              <w:spacing w:after="0" w:line="240" w:lineRule="auto"/>
              <w:jc w:val="center"/>
              <w:rPr>
                <w:color w:val="000000"/>
                <w:sz w:val="20"/>
              </w:rPr>
            </w:pPr>
            <w:r w:rsidRPr="006905D4">
              <w:rPr>
                <w:color w:val="000000"/>
                <w:sz w:val="20"/>
              </w:rPr>
              <w:t>56.90956</w:t>
            </w:r>
          </w:p>
        </w:tc>
        <w:tc>
          <w:tcPr>
            <w:tcW w:w="1016" w:type="dxa"/>
            <w:tcBorders>
              <w:top w:val="nil"/>
              <w:left w:val="nil"/>
              <w:bottom w:val="single" w:sz="4" w:space="0" w:color="auto"/>
              <w:right w:val="single" w:sz="4" w:space="0" w:color="auto"/>
            </w:tcBorders>
            <w:shd w:val="clear" w:color="auto" w:fill="auto"/>
            <w:vAlign w:val="center"/>
            <w:hideMark/>
          </w:tcPr>
          <w:p w14:paraId="32B0B1B9" w14:textId="77777777" w:rsidR="006905D4" w:rsidRPr="006905D4" w:rsidRDefault="006905D4" w:rsidP="006905D4">
            <w:pPr>
              <w:spacing w:after="0" w:line="240" w:lineRule="auto"/>
              <w:jc w:val="center"/>
              <w:rPr>
                <w:color w:val="000000"/>
                <w:sz w:val="20"/>
              </w:rPr>
            </w:pPr>
            <w:r w:rsidRPr="006905D4">
              <w:rPr>
                <w:color w:val="000000"/>
                <w:sz w:val="20"/>
              </w:rPr>
              <w:t>879220</w:t>
            </w:r>
          </w:p>
        </w:tc>
        <w:tc>
          <w:tcPr>
            <w:tcW w:w="927" w:type="dxa"/>
            <w:tcBorders>
              <w:top w:val="nil"/>
              <w:left w:val="nil"/>
              <w:bottom w:val="single" w:sz="4" w:space="0" w:color="auto"/>
              <w:right w:val="single" w:sz="4" w:space="0" w:color="auto"/>
            </w:tcBorders>
            <w:shd w:val="clear" w:color="auto" w:fill="auto"/>
            <w:vAlign w:val="center"/>
            <w:hideMark/>
          </w:tcPr>
          <w:p w14:paraId="3F9EC59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90F4BAF" w14:textId="77777777" w:rsidR="006905D4" w:rsidRPr="006905D4" w:rsidRDefault="006905D4" w:rsidP="006905D4">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14:paraId="6AD74EE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0FA6442" w14:textId="77777777" w:rsidR="006905D4" w:rsidRPr="006905D4" w:rsidRDefault="006905D4" w:rsidP="006905D4">
            <w:pPr>
              <w:spacing w:after="0" w:line="240" w:lineRule="auto"/>
              <w:jc w:val="center"/>
              <w:rPr>
                <w:color w:val="000000"/>
                <w:sz w:val="20"/>
              </w:rPr>
            </w:pPr>
            <w:r w:rsidRPr="006905D4">
              <w:rPr>
                <w:color w:val="000000"/>
                <w:sz w:val="20"/>
              </w:rPr>
              <w:t>LP05094</w:t>
            </w:r>
          </w:p>
        </w:tc>
      </w:tr>
      <w:tr w:rsidR="006905D4" w:rsidRPr="006905D4" w14:paraId="0489BBC2"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F22CE02"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5461CC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0DCB2C5B" w14:textId="77777777" w:rsidR="006905D4" w:rsidRPr="006905D4" w:rsidRDefault="006905D4" w:rsidP="006905D4">
            <w:pPr>
              <w:spacing w:after="0" w:line="240" w:lineRule="auto"/>
              <w:jc w:val="center"/>
              <w:rPr>
                <w:color w:val="000000"/>
                <w:sz w:val="20"/>
              </w:rPr>
            </w:pPr>
            <w:r w:rsidRPr="006905D4">
              <w:rPr>
                <w:color w:val="000000"/>
                <w:sz w:val="20"/>
              </w:rPr>
              <w:t>MEL-11</w:t>
            </w:r>
          </w:p>
        </w:tc>
        <w:tc>
          <w:tcPr>
            <w:tcW w:w="1483" w:type="dxa"/>
            <w:tcBorders>
              <w:top w:val="nil"/>
              <w:left w:val="nil"/>
              <w:bottom w:val="single" w:sz="4" w:space="0" w:color="auto"/>
              <w:right w:val="single" w:sz="4" w:space="0" w:color="auto"/>
            </w:tcBorders>
            <w:shd w:val="clear" w:color="auto" w:fill="auto"/>
            <w:vAlign w:val="center"/>
            <w:hideMark/>
          </w:tcPr>
          <w:p w14:paraId="467150A9" w14:textId="77777777" w:rsidR="006905D4" w:rsidRPr="006905D4" w:rsidRDefault="006905D4" w:rsidP="006905D4">
            <w:pPr>
              <w:spacing w:after="0" w:line="240" w:lineRule="auto"/>
              <w:jc w:val="center"/>
              <w:rPr>
                <w:color w:val="000000"/>
                <w:sz w:val="20"/>
              </w:rPr>
            </w:pPr>
            <w:r w:rsidRPr="006905D4">
              <w:rPr>
                <w:color w:val="000000"/>
                <w:sz w:val="20"/>
              </w:rPr>
              <w:t>Participation in FYN</w:t>
            </w:r>
          </w:p>
        </w:tc>
        <w:tc>
          <w:tcPr>
            <w:tcW w:w="1549" w:type="dxa"/>
            <w:tcBorders>
              <w:top w:val="nil"/>
              <w:left w:val="nil"/>
              <w:bottom w:val="single" w:sz="4" w:space="0" w:color="auto"/>
              <w:right w:val="single" w:sz="4" w:space="0" w:color="auto"/>
            </w:tcBorders>
            <w:shd w:val="clear" w:color="auto" w:fill="auto"/>
            <w:vAlign w:val="center"/>
            <w:hideMark/>
          </w:tcPr>
          <w:p w14:paraId="043046AE" w14:textId="77777777" w:rsidR="006905D4" w:rsidRPr="006905D4" w:rsidRDefault="006905D4" w:rsidP="006905D4">
            <w:pPr>
              <w:spacing w:after="0" w:line="240" w:lineRule="auto"/>
              <w:jc w:val="center"/>
              <w:rPr>
                <w:color w:val="000000"/>
                <w:sz w:val="20"/>
              </w:rPr>
            </w:pPr>
            <w:r w:rsidRPr="006905D4">
              <w:rPr>
                <w:color w:val="000000"/>
                <w:sz w:val="20"/>
              </w:rPr>
              <w:t>Future participation in FYN Program. Credited in MEL-08.</w:t>
            </w:r>
          </w:p>
        </w:tc>
        <w:tc>
          <w:tcPr>
            <w:tcW w:w="1916" w:type="dxa"/>
            <w:tcBorders>
              <w:top w:val="nil"/>
              <w:left w:val="nil"/>
              <w:bottom w:val="single" w:sz="4" w:space="0" w:color="auto"/>
              <w:right w:val="single" w:sz="4" w:space="0" w:color="auto"/>
            </w:tcBorders>
            <w:shd w:val="clear" w:color="auto" w:fill="auto"/>
            <w:vAlign w:val="center"/>
            <w:hideMark/>
          </w:tcPr>
          <w:p w14:paraId="4B14282C"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F560B35"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02F8C75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D03712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819A3C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AAC6D9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3F44BF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0E11FE3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3518CF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A9ADB64"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31DF737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45DFB9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3F439DA"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2F4A42B"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6E4AE347"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49FE1CF1" w14:textId="77777777" w:rsidR="006905D4" w:rsidRPr="006905D4" w:rsidRDefault="006905D4" w:rsidP="006905D4">
            <w:pPr>
              <w:spacing w:after="0" w:line="240" w:lineRule="auto"/>
              <w:jc w:val="center"/>
              <w:rPr>
                <w:color w:val="000000"/>
                <w:sz w:val="20"/>
              </w:rPr>
            </w:pPr>
            <w:r w:rsidRPr="006905D4">
              <w:rPr>
                <w:color w:val="000000"/>
                <w:sz w:val="20"/>
              </w:rPr>
              <w:t>MEL-12</w:t>
            </w:r>
          </w:p>
        </w:tc>
        <w:tc>
          <w:tcPr>
            <w:tcW w:w="1483" w:type="dxa"/>
            <w:tcBorders>
              <w:top w:val="nil"/>
              <w:left w:val="nil"/>
              <w:bottom w:val="single" w:sz="4" w:space="0" w:color="auto"/>
              <w:right w:val="single" w:sz="4" w:space="0" w:color="auto"/>
            </w:tcBorders>
            <w:shd w:val="clear" w:color="auto" w:fill="auto"/>
            <w:vAlign w:val="center"/>
            <w:hideMark/>
          </w:tcPr>
          <w:p w14:paraId="34A93706" w14:textId="77777777" w:rsidR="006905D4" w:rsidRPr="006905D4" w:rsidRDefault="006905D4" w:rsidP="006905D4">
            <w:pPr>
              <w:spacing w:after="0" w:line="240" w:lineRule="auto"/>
              <w:jc w:val="center"/>
              <w:rPr>
                <w:color w:val="000000"/>
                <w:sz w:val="20"/>
              </w:rPr>
            </w:pPr>
            <w:r w:rsidRPr="006905D4">
              <w:rPr>
                <w:color w:val="000000"/>
                <w:sz w:val="20"/>
              </w:rPr>
              <w:t>South Croton Baffle Box</w:t>
            </w:r>
          </w:p>
        </w:tc>
        <w:tc>
          <w:tcPr>
            <w:tcW w:w="1549" w:type="dxa"/>
            <w:tcBorders>
              <w:top w:val="nil"/>
              <w:left w:val="nil"/>
              <w:bottom w:val="single" w:sz="4" w:space="0" w:color="auto"/>
              <w:right w:val="single" w:sz="4" w:space="0" w:color="auto"/>
            </w:tcBorders>
            <w:shd w:val="clear" w:color="auto" w:fill="auto"/>
            <w:vAlign w:val="center"/>
            <w:hideMark/>
          </w:tcPr>
          <w:p w14:paraId="5AB0A31E" w14:textId="77777777" w:rsidR="006905D4" w:rsidRPr="006905D4" w:rsidRDefault="006905D4" w:rsidP="006905D4">
            <w:pPr>
              <w:spacing w:after="0" w:line="240" w:lineRule="auto"/>
              <w:jc w:val="center"/>
              <w:rPr>
                <w:color w:val="000000"/>
                <w:sz w:val="20"/>
              </w:rPr>
            </w:pPr>
            <w:r w:rsidRPr="006905D4">
              <w:rPr>
                <w:color w:val="000000"/>
                <w:sz w:val="20"/>
              </w:rPr>
              <w:t>Dry retention and baffle box.</w:t>
            </w:r>
          </w:p>
        </w:tc>
        <w:tc>
          <w:tcPr>
            <w:tcW w:w="1916" w:type="dxa"/>
            <w:tcBorders>
              <w:top w:val="nil"/>
              <w:left w:val="nil"/>
              <w:bottom w:val="single" w:sz="4" w:space="0" w:color="auto"/>
              <w:right w:val="single" w:sz="4" w:space="0" w:color="auto"/>
            </w:tcBorders>
            <w:shd w:val="clear" w:color="auto" w:fill="auto"/>
            <w:vAlign w:val="center"/>
            <w:hideMark/>
          </w:tcPr>
          <w:p w14:paraId="456E89BE"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3CA721A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2C3DA03"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5E8FA21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749657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5C6EA7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B1D9559" w14:textId="77777777" w:rsidR="006905D4" w:rsidRPr="006905D4" w:rsidRDefault="006905D4" w:rsidP="006905D4">
            <w:pPr>
              <w:spacing w:after="0" w:line="240" w:lineRule="auto"/>
              <w:jc w:val="center"/>
              <w:rPr>
                <w:color w:val="000000"/>
                <w:sz w:val="20"/>
              </w:rPr>
            </w:pPr>
            <w:r w:rsidRPr="006905D4">
              <w:rPr>
                <w:color w:val="000000"/>
                <w:sz w:val="20"/>
              </w:rPr>
              <w:t>14.8</w:t>
            </w:r>
          </w:p>
        </w:tc>
        <w:tc>
          <w:tcPr>
            <w:tcW w:w="1016" w:type="dxa"/>
            <w:tcBorders>
              <w:top w:val="nil"/>
              <w:left w:val="nil"/>
              <w:bottom w:val="single" w:sz="4" w:space="0" w:color="auto"/>
              <w:right w:val="single" w:sz="4" w:space="0" w:color="auto"/>
            </w:tcBorders>
            <w:shd w:val="clear" w:color="auto" w:fill="auto"/>
            <w:vAlign w:val="center"/>
            <w:hideMark/>
          </w:tcPr>
          <w:p w14:paraId="58F7410F" w14:textId="77777777" w:rsidR="006905D4" w:rsidRPr="006905D4" w:rsidRDefault="006905D4" w:rsidP="006905D4">
            <w:pPr>
              <w:spacing w:after="0" w:line="240" w:lineRule="auto"/>
              <w:jc w:val="center"/>
              <w:rPr>
                <w:color w:val="000000"/>
                <w:sz w:val="20"/>
              </w:rPr>
            </w:pPr>
            <w:r w:rsidRPr="006905D4">
              <w:rPr>
                <w:color w:val="000000"/>
                <w:sz w:val="20"/>
              </w:rPr>
              <w:t>487296</w:t>
            </w:r>
          </w:p>
        </w:tc>
        <w:tc>
          <w:tcPr>
            <w:tcW w:w="927" w:type="dxa"/>
            <w:tcBorders>
              <w:top w:val="nil"/>
              <w:left w:val="nil"/>
              <w:bottom w:val="single" w:sz="4" w:space="0" w:color="auto"/>
              <w:right w:val="single" w:sz="4" w:space="0" w:color="auto"/>
            </w:tcBorders>
            <w:shd w:val="clear" w:color="auto" w:fill="auto"/>
            <w:vAlign w:val="center"/>
            <w:hideMark/>
          </w:tcPr>
          <w:p w14:paraId="2087D27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5A1D5EE" w14:textId="77777777" w:rsidR="006905D4" w:rsidRPr="006905D4" w:rsidRDefault="006905D4" w:rsidP="006905D4">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14:paraId="7C98D5DD" w14:textId="77777777" w:rsidR="006905D4" w:rsidRPr="006905D4" w:rsidRDefault="006905D4" w:rsidP="006905D4">
            <w:pPr>
              <w:spacing w:after="0" w:line="240" w:lineRule="auto"/>
              <w:jc w:val="center"/>
              <w:rPr>
                <w:color w:val="000000"/>
                <w:sz w:val="20"/>
              </w:rPr>
            </w:pPr>
            <w:r w:rsidRPr="006905D4">
              <w:rPr>
                <w:color w:val="000000"/>
                <w:sz w:val="20"/>
              </w:rPr>
              <w:t>191100</w:t>
            </w:r>
          </w:p>
        </w:tc>
        <w:tc>
          <w:tcPr>
            <w:tcW w:w="1160" w:type="dxa"/>
            <w:tcBorders>
              <w:top w:val="nil"/>
              <w:left w:val="nil"/>
              <w:bottom w:val="single" w:sz="4" w:space="0" w:color="auto"/>
              <w:right w:val="single" w:sz="4" w:space="0" w:color="auto"/>
            </w:tcBorders>
            <w:shd w:val="clear" w:color="auto" w:fill="auto"/>
            <w:vAlign w:val="center"/>
            <w:hideMark/>
          </w:tcPr>
          <w:p w14:paraId="0E51674A" w14:textId="77777777" w:rsidR="006905D4" w:rsidRPr="006905D4" w:rsidRDefault="006905D4" w:rsidP="006905D4">
            <w:pPr>
              <w:spacing w:after="0" w:line="240" w:lineRule="auto"/>
              <w:jc w:val="center"/>
              <w:rPr>
                <w:color w:val="000000"/>
                <w:sz w:val="20"/>
              </w:rPr>
            </w:pPr>
            <w:r w:rsidRPr="006905D4">
              <w:rPr>
                <w:color w:val="000000"/>
                <w:sz w:val="20"/>
              </w:rPr>
              <w:t>LP05092</w:t>
            </w:r>
          </w:p>
        </w:tc>
      </w:tr>
      <w:tr w:rsidR="006905D4" w:rsidRPr="006905D4" w14:paraId="36F497B7"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B5C5456"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101C2F8D"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2458F291" w14:textId="77777777" w:rsidR="006905D4" w:rsidRPr="006905D4" w:rsidRDefault="006905D4" w:rsidP="006905D4">
            <w:pPr>
              <w:spacing w:after="0" w:line="240" w:lineRule="auto"/>
              <w:jc w:val="center"/>
              <w:rPr>
                <w:color w:val="000000"/>
                <w:sz w:val="20"/>
              </w:rPr>
            </w:pPr>
            <w:r w:rsidRPr="006905D4">
              <w:rPr>
                <w:color w:val="000000"/>
                <w:sz w:val="20"/>
              </w:rPr>
              <w:t>MEL-13</w:t>
            </w:r>
          </w:p>
        </w:tc>
        <w:tc>
          <w:tcPr>
            <w:tcW w:w="1483" w:type="dxa"/>
            <w:tcBorders>
              <w:top w:val="nil"/>
              <w:left w:val="nil"/>
              <w:bottom w:val="single" w:sz="4" w:space="0" w:color="auto"/>
              <w:right w:val="single" w:sz="4" w:space="0" w:color="auto"/>
            </w:tcBorders>
            <w:shd w:val="clear" w:color="auto" w:fill="auto"/>
            <w:vAlign w:val="center"/>
            <w:hideMark/>
          </w:tcPr>
          <w:p w14:paraId="035E5CF3" w14:textId="77777777" w:rsidR="006905D4" w:rsidRPr="006905D4" w:rsidRDefault="006905D4" w:rsidP="006905D4">
            <w:pPr>
              <w:spacing w:after="0" w:line="240" w:lineRule="auto"/>
              <w:jc w:val="center"/>
              <w:rPr>
                <w:color w:val="000000"/>
                <w:sz w:val="20"/>
              </w:rPr>
            </w:pPr>
            <w:r w:rsidRPr="006905D4">
              <w:rPr>
                <w:color w:val="000000"/>
                <w:sz w:val="20"/>
              </w:rPr>
              <w:t>Bell Street Baffle Box</w:t>
            </w:r>
          </w:p>
        </w:tc>
        <w:tc>
          <w:tcPr>
            <w:tcW w:w="1549" w:type="dxa"/>
            <w:tcBorders>
              <w:top w:val="nil"/>
              <w:left w:val="nil"/>
              <w:bottom w:val="single" w:sz="4" w:space="0" w:color="auto"/>
              <w:right w:val="single" w:sz="4" w:space="0" w:color="auto"/>
            </w:tcBorders>
            <w:shd w:val="clear" w:color="auto" w:fill="auto"/>
            <w:vAlign w:val="center"/>
            <w:hideMark/>
          </w:tcPr>
          <w:p w14:paraId="56209990" w14:textId="77777777" w:rsidR="006905D4" w:rsidRPr="006905D4" w:rsidRDefault="006905D4" w:rsidP="006905D4">
            <w:pPr>
              <w:spacing w:after="0" w:line="240" w:lineRule="auto"/>
              <w:jc w:val="center"/>
              <w:rPr>
                <w:color w:val="000000"/>
                <w:sz w:val="20"/>
              </w:rPr>
            </w:pPr>
            <w:r w:rsidRPr="006905D4">
              <w:rPr>
                <w:color w:val="000000"/>
                <w:sz w:val="20"/>
              </w:rPr>
              <w:t>Construction of a new baffle box.</w:t>
            </w:r>
          </w:p>
        </w:tc>
        <w:tc>
          <w:tcPr>
            <w:tcW w:w="1916" w:type="dxa"/>
            <w:tcBorders>
              <w:top w:val="nil"/>
              <w:left w:val="nil"/>
              <w:bottom w:val="single" w:sz="4" w:space="0" w:color="auto"/>
              <w:right w:val="single" w:sz="4" w:space="0" w:color="auto"/>
            </w:tcBorders>
            <w:shd w:val="clear" w:color="auto" w:fill="auto"/>
            <w:vAlign w:val="center"/>
            <w:hideMark/>
          </w:tcPr>
          <w:p w14:paraId="3BB0077F"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6B1C795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E67CF27"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2F82EF33" w14:textId="77777777" w:rsidR="006905D4" w:rsidRPr="006905D4" w:rsidRDefault="006905D4" w:rsidP="006905D4">
            <w:pPr>
              <w:spacing w:after="0" w:line="240" w:lineRule="auto"/>
              <w:jc w:val="center"/>
              <w:rPr>
                <w:color w:val="000000"/>
                <w:sz w:val="20"/>
              </w:rPr>
            </w:pPr>
            <w:r w:rsidRPr="006905D4">
              <w:rPr>
                <w:color w:val="000000"/>
                <w:sz w:val="20"/>
              </w:rPr>
              <w:t>994.6079</w:t>
            </w:r>
          </w:p>
        </w:tc>
        <w:tc>
          <w:tcPr>
            <w:tcW w:w="1094" w:type="dxa"/>
            <w:tcBorders>
              <w:top w:val="nil"/>
              <w:left w:val="nil"/>
              <w:bottom w:val="single" w:sz="4" w:space="0" w:color="auto"/>
              <w:right w:val="single" w:sz="4" w:space="0" w:color="auto"/>
            </w:tcBorders>
            <w:shd w:val="clear" w:color="auto" w:fill="auto"/>
            <w:vAlign w:val="center"/>
            <w:hideMark/>
          </w:tcPr>
          <w:p w14:paraId="4D1F3DCF" w14:textId="77777777" w:rsidR="006905D4" w:rsidRPr="006905D4" w:rsidRDefault="006905D4" w:rsidP="006905D4">
            <w:pPr>
              <w:spacing w:after="0" w:line="240" w:lineRule="auto"/>
              <w:jc w:val="center"/>
              <w:rPr>
                <w:color w:val="000000"/>
                <w:sz w:val="20"/>
              </w:rPr>
            </w:pPr>
            <w:r w:rsidRPr="006905D4">
              <w:rPr>
                <w:color w:val="000000"/>
                <w:sz w:val="20"/>
              </w:rPr>
              <w:t>171.8716</w:t>
            </w:r>
          </w:p>
        </w:tc>
        <w:tc>
          <w:tcPr>
            <w:tcW w:w="838" w:type="dxa"/>
            <w:tcBorders>
              <w:top w:val="nil"/>
              <w:left w:val="nil"/>
              <w:bottom w:val="single" w:sz="4" w:space="0" w:color="auto"/>
              <w:right w:val="single" w:sz="4" w:space="0" w:color="auto"/>
            </w:tcBorders>
            <w:shd w:val="clear" w:color="auto" w:fill="auto"/>
            <w:vAlign w:val="center"/>
            <w:hideMark/>
          </w:tcPr>
          <w:p w14:paraId="4293169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FD5E038" w14:textId="77777777" w:rsidR="006905D4" w:rsidRPr="006905D4" w:rsidRDefault="006905D4" w:rsidP="006905D4">
            <w:pPr>
              <w:spacing w:after="0" w:line="240" w:lineRule="auto"/>
              <w:jc w:val="center"/>
              <w:rPr>
                <w:color w:val="000000"/>
                <w:sz w:val="20"/>
              </w:rPr>
            </w:pPr>
            <w:r w:rsidRPr="006905D4">
              <w:rPr>
                <w:color w:val="000000"/>
                <w:sz w:val="20"/>
              </w:rPr>
              <w:t>127.2</w:t>
            </w:r>
          </w:p>
        </w:tc>
        <w:tc>
          <w:tcPr>
            <w:tcW w:w="1016" w:type="dxa"/>
            <w:tcBorders>
              <w:top w:val="nil"/>
              <w:left w:val="nil"/>
              <w:bottom w:val="single" w:sz="4" w:space="0" w:color="auto"/>
              <w:right w:val="single" w:sz="4" w:space="0" w:color="auto"/>
            </w:tcBorders>
            <w:shd w:val="clear" w:color="auto" w:fill="auto"/>
            <w:vAlign w:val="center"/>
            <w:hideMark/>
          </w:tcPr>
          <w:p w14:paraId="6B077D83" w14:textId="77777777" w:rsidR="006905D4" w:rsidRPr="006905D4" w:rsidRDefault="006905D4" w:rsidP="006905D4">
            <w:pPr>
              <w:spacing w:after="0" w:line="240" w:lineRule="auto"/>
              <w:jc w:val="center"/>
              <w:rPr>
                <w:color w:val="000000"/>
                <w:sz w:val="20"/>
              </w:rPr>
            </w:pPr>
            <w:r w:rsidRPr="006905D4">
              <w:rPr>
                <w:color w:val="000000"/>
                <w:sz w:val="20"/>
              </w:rPr>
              <w:t>300000</w:t>
            </w:r>
          </w:p>
        </w:tc>
        <w:tc>
          <w:tcPr>
            <w:tcW w:w="927" w:type="dxa"/>
            <w:tcBorders>
              <w:top w:val="nil"/>
              <w:left w:val="nil"/>
              <w:bottom w:val="single" w:sz="4" w:space="0" w:color="auto"/>
              <w:right w:val="single" w:sz="4" w:space="0" w:color="auto"/>
            </w:tcBorders>
            <w:shd w:val="clear" w:color="auto" w:fill="auto"/>
            <w:vAlign w:val="center"/>
            <w:hideMark/>
          </w:tcPr>
          <w:p w14:paraId="1966FB2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EBD1A99" w14:textId="77777777" w:rsidR="006905D4" w:rsidRPr="006905D4" w:rsidRDefault="006905D4" w:rsidP="006905D4">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14:paraId="57B231DA" w14:textId="77777777" w:rsidR="006905D4" w:rsidRPr="006905D4" w:rsidRDefault="006905D4" w:rsidP="006905D4">
            <w:pPr>
              <w:spacing w:after="0" w:line="240" w:lineRule="auto"/>
              <w:jc w:val="center"/>
              <w:rPr>
                <w:color w:val="000000"/>
                <w:sz w:val="20"/>
              </w:rPr>
            </w:pPr>
            <w:r w:rsidRPr="006905D4">
              <w:rPr>
                <w:color w:val="000000"/>
                <w:sz w:val="20"/>
              </w:rPr>
              <w:t>517050</w:t>
            </w:r>
          </w:p>
        </w:tc>
        <w:tc>
          <w:tcPr>
            <w:tcW w:w="1160" w:type="dxa"/>
            <w:tcBorders>
              <w:top w:val="nil"/>
              <w:left w:val="nil"/>
              <w:bottom w:val="single" w:sz="4" w:space="0" w:color="auto"/>
              <w:right w:val="single" w:sz="4" w:space="0" w:color="auto"/>
            </w:tcBorders>
            <w:shd w:val="clear" w:color="auto" w:fill="auto"/>
            <w:vAlign w:val="center"/>
            <w:hideMark/>
          </w:tcPr>
          <w:p w14:paraId="6A2F62F7" w14:textId="77777777" w:rsidR="006905D4" w:rsidRPr="006905D4" w:rsidRDefault="006905D4" w:rsidP="006905D4">
            <w:pPr>
              <w:spacing w:after="0" w:line="240" w:lineRule="auto"/>
              <w:jc w:val="center"/>
              <w:rPr>
                <w:color w:val="000000"/>
                <w:sz w:val="20"/>
              </w:rPr>
            </w:pPr>
            <w:r w:rsidRPr="006905D4">
              <w:rPr>
                <w:color w:val="000000"/>
                <w:sz w:val="20"/>
              </w:rPr>
              <w:t>LP05093</w:t>
            </w:r>
          </w:p>
        </w:tc>
      </w:tr>
      <w:tr w:rsidR="006905D4" w:rsidRPr="006905D4" w14:paraId="7BD52280"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06D163A"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3FAAB9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52960870" w14:textId="77777777" w:rsidR="006905D4" w:rsidRPr="006905D4" w:rsidRDefault="006905D4" w:rsidP="006905D4">
            <w:pPr>
              <w:spacing w:after="0" w:line="240" w:lineRule="auto"/>
              <w:jc w:val="center"/>
              <w:rPr>
                <w:color w:val="000000"/>
                <w:sz w:val="20"/>
              </w:rPr>
            </w:pPr>
            <w:r w:rsidRPr="006905D4">
              <w:rPr>
                <w:color w:val="000000"/>
                <w:sz w:val="20"/>
              </w:rPr>
              <w:t>MEL-14</w:t>
            </w:r>
          </w:p>
        </w:tc>
        <w:tc>
          <w:tcPr>
            <w:tcW w:w="1483" w:type="dxa"/>
            <w:tcBorders>
              <w:top w:val="nil"/>
              <w:left w:val="nil"/>
              <w:bottom w:val="single" w:sz="4" w:space="0" w:color="auto"/>
              <w:right w:val="single" w:sz="4" w:space="0" w:color="auto"/>
            </w:tcBorders>
            <w:shd w:val="clear" w:color="auto" w:fill="auto"/>
            <w:vAlign w:val="center"/>
            <w:hideMark/>
          </w:tcPr>
          <w:p w14:paraId="60CE9431" w14:textId="77777777" w:rsidR="006905D4" w:rsidRPr="006905D4" w:rsidRDefault="006905D4" w:rsidP="006905D4">
            <w:pPr>
              <w:spacing w:after="0" w:line="240" w:lineRule="auto"/>
              <w:jc w:val="center"/>
              <w:rPr>
                <w:color w:val="000000"/>
                <w:sz w:val="20"/>
              </w:rPr>
            </w:pPr>
            <w:r w:rsidRPr="006905D4">
              <w:rPr>
                <w:color w:val="000000"/>
                <w:sz w:val="20"/>
              </w:rPr>
              <w:t>Paradise Baffle Box</w:t>
            </w:r>
          </w:p>
        </w:tc>
        <w:tc>
          <w:tcPr>
            <w:tcW w:w="1549" w:type="dxa"/>
            <w:tcBorders>
              <w:top w:val="nil"/>
              <w:left w:val="nil"/>
              <w:bottom w:val="single" w:sz="4" w:space="0" w:color="auto"/>
              <w:right w:val="single" w:sz="4" w:space="0" w:color="auto"/>
            </w:tcBorders>
            <w:shd w:val="clear" w:color="auto" w:fill="auto"/>
            <w:vAlign w:val="center"/>
            <w:hideMark/>
          </w:tcPr>
          <w:p w14:paraId="7017FE07" w14:textId="77777777" w:rsidR="006905D4" w:rsidRPr="006905D4" w:rsidRDefault="006905D4" w:rsidP="006905D4">
            <w:pPr>
              <w:spacing w:after="0" w:line="240" w:lineRule="auto"/>
              <w:jc w:val="center"/>
              <w:rPr>
                <w:color w:val="000000"/>
                <w:sz w:val="20"/>
              </w:rPr>
            </w:pPr>
            <w:r w:rsidRPr="006905D4">
              <w:rPr>
                <w:color w:val="000000"/>
                <w:sz w:val="20"/>
              </w:rPr>
              <w:t>Retrofit existing baffle box to upgrade to second generation.</w:t>
            </w:r>
          </w:p>
        </w:tc>
        <w:tc>
          <w:tcPr>
            <w:tcW w:w="1916" w:type="dxa"/>
            <w:tcBorders>
              <w:top w:val="nil"/>
              <w:left w:val="nil"/>
              <w:bottom w:val="single" w:sz="4" w:space="0" w:color="auto"/>
              <w:right w:val="single" w:sz="4" w:space="0" w:color="auto"/>
            </w:tcBorders>
            <w:shd w:val="clear" w:color="auto" w:fill="auto"/>
            <w:vAlign w:val="center"/>
            <w:hideMark/>
          </w:tcPr>
          <w:p w14:paraId="637957C3"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4128D28B"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621FE41"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7123E2B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8BCB3C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A49054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E5D1D0F" w14:textId="77777777" w:rsidR="006905D4" w:rsidRPr="006905D4" w:rsidRDefault="006905D4" w:rsidP="006905D4">
            <w:pPr>
              <w:spacing w:after="0" w:line="240" w:lineRule="auto"/>
              <w:jc w:val="center"/>
              <w:rPr>
                <w:color w:val="000000"/>
                <w:sz w:val="20"/>
              </w:rPr>
            </w:pPr>
            <w:r w:rsidRPr="006905D4">
              <w:rPr>
                <w:color w:val="000000"/>
                <w:sz w:val="20"/>
              </w:rPr>
              <w:t>125.6</w:t>
            </w:r>
          </w:p>
        </w:tc>
        <w:tc>
          <w:tcPr>
            <w:tcW w:w="1016" w:type="dxa"/>
            <w:tcBorders>
              <w:top w:val="nil"/>
              <w:left w:val="nil"/>
              <w:bottom w:val="single" w:sz="4" w:space="0" w:color="auto"/>
              <w:right w:val="single" w:sz="4" w:space="0" w:color="auto"/>
            </w:tcBorders>
            <w:shd w:val="clear" w:color="auto" w:fill="auto"/>
            <w:vAlign w:val="center"/>
            <w:hideMark/>
          </w:tcPr>
          <w:p w14:paraId="0530AA3C" w14:textId="77777777" w:rsidR="006905D4" w:rsidRPr="006905D4" w:rsidRDefault="006905D4" w:rsidP="006905D4">
            <w:pPr>
              <w:spacing w:after="0" w:line="240" w:lineRule="auto"/>
              <w:jc w:val="center"/>
              <w:rPr>
                <w:color w:val="000000"/>
                <w:sz w:val="20"/>
              </w:rPr>
            </w:pPr>
            <w:r w:rsidRPr="006905D4">
              <w:rPr>
                <w:color w:val="000000"/>
                <w:sz w:val="20"/>
              </w:rPr>
              <w:t>19000</w:t>
            </w:r>
          </w:p>
        </w:tc>
        <w:tc>
          <w:tcPr>
            <w:tcW w:w="927" w:type="dxa"/>
            <w:tcBorders>
              <w:top w:val="nil"/>
              <w:left w:val="nil"/>
              <w:bottom w:val="single" w:sz="4" w:space="0" w:color="auto"/>
              <w:right w:val="single" w:sz="4" w:space="0" w:color="auto"/>
            </w:tcBorders>
            <w:shd w:val="clear" w:color="auto" w:fill="auto"/>
            <w:vAlign w:val="center"/>
            <w:hideMark/>
          </w:tcPr>
          <w:p w14:paraId="36FF74E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1355343"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75C7D66D" w14:textId="77777777" w:rsidR="006905D4" w:rsidRPr="006905D4" w:rsidRDefault="006905D4" w:rsidP="006905D4">
            <w:pPr>
              <w:spacing w:after="0" w:line="240" w:lineRule="auto"/>
              <w:jc w:val="center"/>
              <w:rPr>
                <w:color w:val="000000"/>
                <w:sz w:val="20"/>
              </w:rPr>
            </w:pPr>
            <w:r w:rsidRPr="006905D4">
              <w:rPr>
                <w:color w:val="000000"/>
                <w:sz w:val="20"/>
              </w:rPr>
              <w:t>City - $19,000</w:t>
            </w:r>
          </w:p>
        </w:tc>
        <w:tc>
          <w:tcPr>
            <w:tcW w:w="1160" w:type="dxa"/>
            <w:tcBorders>
              <w:top w:val="nil"/>
              <w:left w:val="nil"/>
              <w:bottom w:val="single" w:sz="4" w:space="0" w:color="auto"/>
              <w:right w:val="single" w:sz="4" w:space="0" w:color="auto"/>
            </w:tcBorders>
            <w:shd w:val="clear" w:color="auto" w:fill="auto"/>
            <w:vAlign w:val="center"/>
            <w:hideMark/>
          </w:tcPr>
          <w:p w14:paraId="0E7A106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FFE71F2"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A9980D6"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DF060CB"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9BE176C" w14:textId="77777777" w:rsidR="006905D4" w:rsidRPr="006905D4" w:rsidRDefault="006905D4" w:rsidP="006905D4">
            <w:pPr>
              <w:spacing w:after="0" w:line="240" w:lineRule="auto"/>
              <w:jc w:val="center"/>
              <w:rPr>
                <w:color w:val="000000"/>
                <w:sz w:val="20"/>
              </w:rPr>
            </w:pPr>
            <w:r w:rsidRPr="006905D4">
              <w:rPr>
                <w:color w:val="000000"/>
                <w:sz w:val="20"/>
              </w:rPr>
              <w:t>MEL-15</w:t>
            </w:r>
          </w:p>
        </w:tc>
        <w:tc>
          <w:tcPr>
            <w:tcW w:w="1483" w:type="dxa"/>
            <w:tcBorders>
              <w:top w:val="nil"/>
              <w:left w:val="nil"/>
              <w:bottom w:val="single" w:sz="4" w:space="0" w:color="auto"/>
              <w:right w:val="single" w:sz="4" w:space="0" w:color="auto"/>
            </w:tcBorders>
            <w:shd w:val="clear" w:color="auto" w:fill="auto"/>
            <w:vAlign w:val="center"/>
            <w:hideMark/>
          </w:tcPr>
          <w:p w14:paraId="0C95759C" w14:textId="77777777" w:rsidR="006905D4" w:rsidRPr="006905D4" w:rsidRDefault="006905D4" w:rsidP="006905D4">
            <w:pPr>
              <w:spacing w:after="0" w:line="240" w:lineRule="auto"/>
              <w:jc w:val="center"/>
              <w:rPr>
                <w:color w:val="000000"/>
                <w:sz w:val="20"/>
              </w:rPr>
            </w:pPr>
            <w:r w:rsidRPr="006905D4">
              <w:rPr>
                <w:color w:val="000000"/>
                <w:sz w:val="20"/>
              </w:rPr>
              <w:t>Garfield North Baffle Box</w:t>
            </w:r>
          </w:p>
        </w:tc>
        <w:tc>
          <w:tcPr>
            <w:tcW w:w="1549" w:type="dxa"/>
            <w:tcBorders>
              <w:top w:val="nil"/>
              <w:left w:val="nil"/>
              <w:bottom w:val="single" w:sz="4" w:space="0" w:color="auto"/>
              <w:right w:val="single" w:sz="4" w:space="0" w:color="auto"/>
            </w:tcBorders>
            <w:shd w:val="clear" w:color="auto" w:fill="auto"/>
            <w:vAlign w:val="center"/>
            <w:hideMark/>
          </w:tcPr>
          <w:p w14:paraId="5CCDA063" w14:textId="77777777" w:rsidR="006905D4" w:rsidRPr="006905D4" w:rsidRDefault="006905D4" w:rsidP="006905D4">
            <w:pPr>
              <w:spacing w:after="0" w:line="240" w:lineRule="auto"/>
              <w:jc w:val="center"/>
              <w:rPr>
                <w:color w:val="000000"/>
                <w:sz w:val="20"/>
              </w:rPr>
            </w:pPr>
            <w:r w:rsidRPr="006905D4">
              <w:rPr>
                <w:color w:val="000000"/>
                <w:sz w:val="20"/>
              </w:rPr>
              <w:t>Construction of a new baffle box.</w:t>
            </w:r>
          </w:p>
        </w:tc>
        <w:tc>
          <w:tcPr>
            <w:tcW w:w="1916" w:type="dxa"/>
            <w:tcBorders>
              <w:top w:val="nil"/>
              <w:left w:val="nil"/>
              <w:bottom w:val="single" w:sz="4" w:space="0" w:color="auto"/>
              <w:right w:val="single" w:sz="4" w:space="0" w:color="auto"/>
            </w:tcBorders>
            <w:shd w:val="clear" w:color="auto" w:fill="auto"/>
            <w:vAlign w:val="center"/>
            <w:hideMark/>
          </w:tcPr>
          <w:p w14:paraId="578ED114"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1CF7C15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7BFD3C1"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452B8E12" w14:textId="77777777" w:rsidR="006905D4" w:rsidRPr="006905D4" w:rsidRDefault="006905D4" w:rsidP="006905D4">
            <w:pPr>
              <w:spacing w:after="0" w:line="240" w:lineRule="auto"/>
              <w:jc w:val="center"/>
              <w:rPr>
                <w:color w:val="000000"/>
                <w:sz w:val="20"/>
              </w:rPr>
            </w:pPr>
            <w:r w:rsidRPr="006905D4">
              <w:rPr>
                <w:color w:val="000000"/>
                <w:sz w:val="20"/>
              </w:rPr>
              <w:t>501.2342</w:t>
            </w:r>
          </w:p>
        </w:tc>
        <w:tc>
          <w:tcPr>
            <w:tcW w:w="1094" w:type="dxa"/>
            <w:tcBorders>
              <w:top w:val="nil"/>
              <w:left w:val="nil"/>
              <w:bottom w:val="single" w:sz="4" w:space="0" w:color="auto"/>
              <w:right w:val="single" w:sz="4" w:space="0" w:color="auto"/>
            </w:tcBorders>
            <w:shd w:val="clear" w:color="auto" w:fill="auto"/>
            <w:vAlign w:val="center"/>
            <w:hideMark/>
          </w:tcPr>
          <w:p w14:paraId="32F62527" w14:textId="77777777" w:rsidR="006905D4" w:rsidRPr="006905D4" w:rsidRDefault="006905D4" w:rsidP="006905D4">
            <w:pPr>
              <w:spacing w:after="0" w:line="240" w:lineRule="auto"/>
              <w:jc w:val="center"/>
              <w:rPr>
                <w:color w:val="000000"/>
                <w:sz w:val="20"/>
              </w:rPr>
            </w:pPr>
            <w:r w:rsidRPr="006905D4">
              <w:rPr>
                <w:color w:val="000000"/>
                <w:sz w:val="20"/>
              </w:rPr>
              <w:t>80.29042</w:t>
            </w:r>
          </w:p>
        </w:tc>
        <w:tc>
          <w:tcPr>
            <w:tcW w:w="838" w:type="dxa"/>
            <w:tcBorders>
              <w:top w:val="nil"/>
              <w:left w:val="nil"/>
              <w:bottom w:val="single" w:sz="4" w:space="0" w:color="auto"/>
              <w:right w:val="single" w:sz="4" w:space="0" w:color="auto"/>
            </w:tcBorders>
            <w:shd w:val="clear" w:color="auto" w:fill="auto"/>
            <w:vAlign w:val="center"/>
            <w:hideMark/>
          </w:tcPr>
          <w:p w14:paraId="27FC102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C0375FE" w14:textId="77777777" w:rsidR="006905D4" w:rsidRPr="006905D4" w:rsidRDefault="006905D4" w:rsidP="006905D4">
            <w:pPr>
              <w:spacing w:after="0" w:line="240" w:lineRule="auto"/>
              <w:jc w:val="center"/>
              <w:rPr>
                <w:color w:val="000000"/>
                <w:sz w:val="20"/>
              </w:rPr>
            </w:pPr>
            <w:r w:rsidRPr="006905D4">
              <w:rPr>
                <w:color w:val="000000"/>
                <w:sz w:val="20"/>
              </w:rPr>
              <w:t>67</w:t>
            </w:r>
          </w:p>
        </w:tc>
        <w:tc>
          <w:tcPr>
            <w:tcW w:w="1016" w:type="dxa"/>
            <w:tcBorders>
              <w:top w:val="nil"/>
              <w:left w:val="nil"/>
              <w:bottom w:val="single" w:sz="4" w:space="0" w:color="auto"/>
              <w:right w:val="single" w:sz="4" w:space="0" w:color="auto"/>
            </w:tcBorders>
            <w:shd w:val="clear" w:color="auto" w:fill="auto"/>
            <w:vAlign w:val="center"/>
            <w:hideMark/>
          </w:tcPr>
          <w:p w14:paraId="7BD246FE" w14:textId="77777777" w:rsidR="006905D4" w:rsidRPr="006905D4" w:rsidRDefault="006905D4" w:rsidP="006905D4">
            <w:pPr>
              <w:spacing w:after="0" w:line="240" w:lineRule="auto"/>
              <w:jc w:val="center"/>
              <w:rPr>
                <w:color w:val="000000"/>
                <w:sz w:val="20"/>
              </w:rPr>
            </w:pPr>
            <w:r w:rsidRPr="006905D4">
              <w:rPr>
                <w:color w:val="000000"/>
                <w:sz w:val="20"/>
              </w:rPr>
              <w:t>350000</w:t>
            </w:r>
          </w:p>
        </w:tc>
        <w:tc>
          <w:tcPr>
            <w:tcW w:w="927" w:type="dxa"/>
            <w:tcBorders>
              <w:top w:val="nil"/>
              <w:left w:val="nil"/>
              <w:bottom w:val="single" w:sz="4" w:space="0" w:color="auto"/>
              <w:right w:val="single" w:sz="4" w:space="0" w:color="auto"/>
            </w:tcBorders>
            <w:shd w:val="clear" w:color="auto" w:fill="auto"/>
            <w:vAlign w:val="center"/>
            <w:hideMark/>
          </w:tcPr>
          <w:p w14:paraId="4CFA878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22EB058" w14:textId="77777777" w:rsidR="006905D4" w:rsidRPr="006905D4" w:rsidRDefault="006905D4" w:rsidP="006905D4">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14:paraId="142FF97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F80EC85" w14:textId="77777777" w:rsidR="006905D4" w:rsidRPr="006905D4" w:rsidRDefault="006905D4" w:rsidP="006905D4">
            <w:pPr>
              <w:spacing w:after="0" w:line="240" w:lineRule="auto"/>
              <w:jc w:val="center"/>
              <w:rPr>
                <w:color w:val="000000"/>
                <w:sz w:val="20"/>
              </w:rPr>
            </w:pPr>
            <w:r w:rsidRPr="006905D4">
              <w:rPr>
                <w:color w:val="000000"/>
                <w:sz w:val="20"/>
              </w:rPr>
              <w:t>LP05093</w:t>
            </w:r>
          </w:p>
        </w:tc>
      </w:tr>
      <w:tr w:rsidR="006905D4" w:rsidRPr="006905D4" w14:paraId="251EA394"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F6643A1"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13D54D9"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38ECEF1C" w14:textId="77777777" w:rsidR="006905D4" w:rsidRPr="006905D4" w:rsidRDefault="006905D4" w:rsidP="006905D4">
            <w:pPr>
              <w:spacing w:after="0" w:line="240" w:lineRule="auto"/>
              <w:jc w:val="center"/>
              <w:rPr>
                <w:color w:val="000000"/>
                <w:sz w:val="20"/>
              </w:rPr>
            </w:pPr>
            <w:r w:rsidRPr="006905D4">
              <w:rPr>
                <w:color w:val="000000"/>
                <w:sz w:val="20"/>
              </w:rPr>
              <w:t>MEL-16</w:t>
            </w:r>
          </w:p>
        </w:tc>
        <w:tc>
          <w:tcPr>
            <w:tcW w:w="1483" w:type="dxa"/>
            <w:tcBorders>
              <w:top w:val="nil"/>
              <w:left w:val="nil"/>
              <w:bottom w:val="single" w:sz="4" w:space="0" w:color="auto"/>
              <w:right w:val="single" w:sz="4" w:space="0" w:color="auto"/>
            </w:tcBorders>
            <w:shd w:val="clear" w:color="auto" w:fill="auto"/>
            <w:vAlign w:val="center"/>
            <w:hideMark/>
          </w:tcPr>
          <w:p w14:paraId="749DDCAF" w14:textId="77777777" w:rsidR="006905D4" w:rsidRPr="006905D4" w:rsidRDefault="006905D4" w:rsidP="006905D4">
            <w:pPr>
              <w:spacing w:after="0" w:line="240" w:lineRule="auto"/>
              <w:jc w:val="center"/>
              <w:rPr>
                <w:color w:val="000000"/>
                <w:sz w:val="20"/>
              </w:rPr>
            </w:pPr>
            <w:r w:rsidRPr="006905D4">
              <w:rPr>
                <w:color w:val="000000"/>
                <w:sz w:val="20"/>
              </w:rPr>
              <w:t>Garfield South Baffle Box</w:t>
            </w:r>
          </w:p>
        </w:tc>
        <w:tc>
          <w:tcPr>
            <w:tcW w:w="1549" w:type="dxa"/>
            <w:tcBorders>
              <w:top w:val="nil"/>
              <w:left w:val="nil"/>
              <w:bottom w:val="single" w:sz="4" w:space="0" w:color="auto"/>
              <w:right w:val="single" w:sz="4" w:space="0" w:color="auto"/>
            </w:tcBorders>
            <w:shd w:val="clear" w:color="auto" w:fill="auto"/>
            <w:vAlign w:val="center"/>
            <w:hideMark/>
          </w:tcPr>
          <w:p w14:paraId="67282BC5" w14:textId="77777777" w:rsidR="006905D4" w:rsidRPr="006905D4" w:rsidRDefault="006905D4" w:rsidP="006905D4">
            <w:pPr>
              <w:spacing w:after="0" w:line="240" w:lineRule="auto"/>
              <w:jc w:val="center"/>
              <w:rPr>
                <w:color w:val="000000"/>
                <w:sz w:val="20"/>
              </w:rPr>
            </w:pPr>
            <w:r w:rsidRPr="006905D4">
              <w:rPr>
                <w:color w:val="000000"/>
                <w:sz w:val="20"/>
              </w:rPr>
              <w:t>Construction of a new baffle box.</w:t>
            </w:r>
          </w:p>
        </w:tc>
        <w:tc>
          <w:tcPr>
            <w:tcW w:w="1916" w:type="dxa"/>
            <w:tcBorders>
              <w:top w:val="nil"/>
              <w:left w:val="nil"/>
              <w:bottom w:val="single" w:sz="4" w:space="0" w:color="auto"/>
              <w:right w:val="single" w:sz="4" w:space="0" w:color="auto"/>
            </w:tcBorders>
            <w:shd w:val="clear" w:color="auto" w:fill="auto"/>
            <w:vAlign w:val="center"/>
            <w:hideMark/>
          </w:tcPr>
          <w:p w14:paraId="0B240AB2"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0BB183F"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49DEA9A"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593DD4E3" w14:textId="77777777" w:rsidR="006905D4" w:rsidRPr="006905D4" w:rsidRDefault="006905D4" w:rsidP="006905D4">
            <w:pPr>
              <w:spacing w:after="0" w:line="240" w:lineRule="auto"/>
              <w:jc w:val="center"/>
              <w:rPr>
                <w:color w:val="000000"/>
                <w:sz w:val="20"/>
              </w:rPr>
            </w:pPr>
            <w:r w:rsidRPr="006905D4">
              <w:rPr>
                <w:color w:val="000000"/>
                <w:sz w:val="20"/>
              </w:rPr>
              <w:t>92.08779</w:t>
            </w:r>
          </w:p>
        </w:tc>
        <w:tc>
          <w:tcPr>
            <w:tcW w:w="1094" w:type="dxa"/>
            <w:tcBorders>
              <w:top w:val="nil"/>
              <w:left w:val="nil"/>
              <w:bottom w:val="single" w:sz="4" w:space="0" w:color="auto"/>
              <w:right w:val="single" w:sz="4" w:space="0" w:color="auto"/>
            </w:tcBorders>
            <w:shd w:val="clear" w:color="auto" w:fill="auto"/>
            <w:vAlign w:val="center"/>
            <w:hideMark/>
          </w:tcPr>
          <w:p w14:paraId="341CDD9F" w14:textId="77777777" w:rsidR="006905D4" w:rsidRPr="006905D4" w:rsidRDefault="006905D4" w:rsidP="006905D4">
            <w:pPr>
              <w:spacing w:after="0" w:line="240" w:lineRule="auto"/>
              <w:jc w:val="center"/>
              <w:rPr>
                <w:color w:val="000000"/>
                <w:sz w:val="20"/>
              </w:rPr>
            </w:pPr>
            <w:r w:rsidRPr="006905D4">
              <w:rPr>
                <w:color w:val="000000"/>
                <w:sz w:val="20"/>
              </w:rPr>
              <w:t>14.67222</w:t>
            </w:r>
          </w:p>
        </w:tc>
        <w:tc>
          <w:tcPr>
            <w:tcW w:w="838" w:type="dxa"/>
            <w:tcBorders>
              <w:top w:val="nil"/>
              <w:left w:val="nil"/>
              <w:bottom w:val="single" w:sz="4" w:space="0" w:color="auto"/>
              <w:right w:val="single" w:sz="4" w:space="0" w:color="auto"/>
            </w:tcBorders>
            <w:shd w:val="clear" w:color="auto" w:fill="auto"/>
            <w:vAlign w:val="center"/>
            <w:hideMark/>
          </w:tcPr>
          <w:p w14:paraId="526EF42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59867E4" w14:textId="77777777" w:rsidR="006905D4" w:rsidRPr="006905D4" w:rsidRDefault="006905D4" w:rsidP="006905D4">
            <w:pPr>
              <w:spacing w:after="0" w:line="240" w:lineRule="auto"/>
              <w:jc w:val="center"/>
              <w:rPr>
                <w:color w:val="000000"/>
                <w:sz w:val="20"/>
              </w:rPr>
            </w:pPr>
            <w:r w:rsidRPr="006905D4">
              <w:rPr>
                <w:color w:val="000000"/>
                <w:sz w:val="20"/>
              </w:rPr>
              <w:t>11.8</w:t>
            </w:r>
          </w:p>
        </w:tc>
        <w:tc>
          <w:tcPr>
            <w:tcW w:w="1016" w:type="dxa"/>
            <w:tcBorders>
              <w:top w:val="nil"/>
              <w:left w:val="nil"/>
              <w:bottom w:val="single" w:sz="4" w:space="0" w:color="auto"/>
              <w:right w:val="single" w:sz="4" w:space="0" w:color="auto"/>
            </w:tcBorders>
            <w:shd w:val="clear" w:color="auto" w:fill="auto"/>
            <w:vAlign w:val="center"/>
            <w:hideMark/>
          </w:tcPr>
          <w:p w14:paraId="42D63765" w14:textId="77777777" w:rsidR="006905D4" w:rsidRPr="006905D4" w:rsidRDefault="006905D4" w:rsidP="006905D4">
            <w:pPr>
              <w:spacing w:after="0" w:line="240" w:lineRule="auto"/>
              <w:jc w:val="center"/>
              <w:rPr>
                <w:color w:val="000000"/>
                <w:sz w:val="20"/>
              </w:rPr>
            </w:pPr>
            <w:r w:rsidRPr="006905D4">
              <w:rPr>
                <w:color w:val="000000"/>
                <w:sz w:val="20"/>
              </w:rPr>
              <w:t>150000</w:t>
            </w:r>
          </w:p>
        </w:tc>
        <w:tc>
          <w:tcPr>
            <w:tcW w:w="927" w:type="dxa"/>
            <w:tcBorders>
              <w:top w:val="nil"/>
              <w:left w:val="nil"/>
              <w:bottom w:val="single" w:sz="4" w:space="0" w:color="auto"/>
              <w:right w:val="single" w:sz="4" w:space="0" w:color="auto"/>
            </w:tcBorders>
            <w:shd w:val="clear" w:color="auto" w:fill="auto"/>
            <w:vAlign w:val="center"/>
            <w:hideMark/>
          </w:tcPr>
          <w:p w14:paraId="2F1805E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7A7D53F" w14:textId="77777777" w:rsidR="006905D4" w:rsidRPr="006905D4" w:rsidRDefault="006905D4" w:rsidP="006905D4">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14:paraId="0CACB9A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95B7830" w14:textId="77777777" w:rsidR="006905D4" w:rsidRPr="006905D4" w:rsidRDefault="006905D4" w:rsidP="006905D4">
            <w:pPr>
              <w:spacing w:after="0" w:line="240" w:lineRule="auto"/>
              <w:jc w:val="center"/>
              <w:rPr>
                <w:color w:val="000000"/>
                <w:sz w:val="20"/>
              </w:rPr>
            </w:pPr>
            <w:r w:rsidRPr="006905D4">
              <w:rPr>
                <w:color w:val="000000"/>
                <w:sz w:val="20"/>
              </w:rPr>
              <w:t>LP05093</w:t>
            </w:r>
          </w:p>
        </w:tc>
      </w:tr>
      <w:tr w:rsidR="006905D4" w:rsidRPr="006905D4" w14:paraId="6707B257"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3762BF3"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0780D23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740C24CC" w14:textId="77777777" w:rsidR="006905D4" w:rsidRPr="006905D4" w:rsidRDefault="006905D4" w:rsidP="006905D4">
            <w:pPr>
              <w:spacing w:after="0" w:line="240" w:lineRule="auto"/>
              <w:jc w:val="center"/>
              <w:rPr>
                <w:color w:val="000000"/>
                <w:sz w:val="20"/>
              </w:rPr>
            </w:pPr>
            <w:r w:rsidRPr="006905D4">
              <w:rPr>
                <w:color w:val="000000"/>
                <w:sz w:val="20"/>
              </w:rPr>
              <w:t>MEL-17</w:t>
            </w:r>
          </w:p>
        </w:tc>
        <w:tc>
          <w:tcPr>
            <w:tcW w:w="1483" w:type="dxa"/>
            <w:tcBorders>
              <w:top w:val="nil"/>
              <w:left w:val="nil"/>
              <w:bottom w:val="single" w:sz="4" w:space="0" w:color="auto"/>
              <w:right w:val="single" w:sz="4" w:space="0" w:color="auto"/>
            </w:tcBorders>
            <w:shd w:val="clear" w:color="auto" w:fill="auto"/>
            <w:vAlign w:val="center"/>
            <w:hideMark/>
          </w:tcPr>
          <w:p w14:paraId="10EC8A24" w14:textId="77777777" w:rsidR="006905D4" w:rsidRPr="006905D4" w:rsidRDefault="006905D4" w:rsidP="006905D4">
            <w:pPr>
              <w:spacing w:after="0" w:line="240" w:lineRule="auto"/>
              <w:jc w:val="center"/>
              <w:rPr>
                <w:color w:val="000000"/>
                <w:sz w:val="20"/>
              </w:rPr>
            </w:pPr>
            <w:r w:rsidRPr="006905D4">
              <w:rPr>
                <w:color w:val="000000"/>
                <w:sz w:val="20"/>
              </w:rPr>
              <w:t>Sherwood Stormwater Quality Project</w:t>
            </w:r>
          </w:p>
        </w:tc>
        <w:tc>
          <w:tcPr>
            <w:tcW w:w="1549" w:type="dxa"/>
            <w:tcBorders>
              <w:top w:val="nil"/>
              <w:left w:val="nil"/>
              <w:bottom w:val="single" w:sz="4" w:space="0" w:color="auto"/>
              <w:right w:val="single" w:sz="4" w:space="0" w:color="auto"/>
            </w:tcBorders>
            <w:shd w:val="clear" w:color="auto" w:fill="auto"/>
            <w:vAlign w:val="center"/>
            <w:hideMark/>
          </w:tcPr>
          <w:p w14:paraId="5D7C4D6F" w14:textId="77777777" w:rsidR="006905D4" w:rsidRPr="006905D4" w:rsidRDefault="006905D4" w:rsidP="006905D4">
            <w:pPr>
              <w:spacing w:after="0" w:line="240" w:lineRule="auto"/>
              <w:jc w:val="center"/>
              <w:rPr>
                <w:color w:val="000000"/>
                <w:sz w:val="20"/>
              </w:rPr>
            </w:pPr>
            <w:r w:rsidRPr="006905D4">
              <w:rPr>
                <w:color w:val="000000"/>
                <w:sz w:val="20"/>
              </w:rPr>
              <w:t>Construction of a new wet detention pond for a subdivision without any treatment.</w:t>
            </w:r>
          </w:p>
        </w:tc>
        <w:tc>
          <w:tcPr>
            <w:tcW w:w="1916" w:type="dxa"/>
            <w:tcBorders>
              <w:top w:val="nil"/>
              <w:left w:val="nil"/>
              <w:bottom w:val="single" w:sz="4" w:space="0" w:color="auto"/>
              <w:right w:val="single" w:sz="4" w:space="0" w:color="auto"/>
            </w:tcBorders>
            <w:shd w:val="clear" w:color="auto" w:fill="auto"/>
            <w:vAlign w:val="center"/>
            <w:hideMark/>
          </w:tcPr>
          <w:p w14:paraId="04B38AAC"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6DB98CF"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1824378"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5D633F9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38C4EE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78BB470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3A105AD" w14:textId="77777777" w:rsidR="006905D4" w:rsidRPr="006905D4" w:rsidRDefault="006905D4" w:rsidP="006905D4">
            <w:pPr>
              <w:spacing w:after="0" w:line="240" w:lineRule="auto"/>
              <w:jc w:val="center"/>
              <w:rPr>
                <w:color w:val="000000"/>
                <w:sz w:val="20"/>
              </w:rPr>
            </w:pPr>
            <w:r w:rsidRPr="006905D4">
              <w:rPr>
                <w:color w:val="000000"/>
                <w:sz w:val="20"/>
              </w:rPr>
              <w:t>246.1714</w:t>
            </w:r>
          </w:p>
        </w:tc>
        <w:tc>
          <w:tcPr>
            <w:tcW w:w="1016" w:type="dxa"/>
            <w:tcBorders>
              <w:top w:val="nil"/>
              <w:left w:val="nil"/>
              <w:bottom w:val="single" w:sz="4" w:space="0" w:color="auto"/>
              <w:right w:val="single" w:sz="4" w:space="0" w:color="auto"/>
            </w:tcBorders>
            <w:shd w:val="clear" w:color="auto" w:fill="auto"/>
            <w:vAlign w:val="center"/>
            <w:hideMark/>
          </w:tcPr>
          <w:p w14:paraId="13639CC9" w14:textId="77777777" w:rsidR="006905D4" w:rsidRPr="006905D4" w:rsidRDefault="006905D4" w:rsidP="006905D4">
            <w:pPr>
              <w:spacing w:after="0" w:line="240" w:lineRule="auto"/>
              <w:jc w:val="center"/>
              <w:rPr>
                <w:color w:val="000000"/>
                <w:sz w:val="20"/>
              </w:rPr>
            </w:pPr>
            <w:r w:rsidRPr="006905D4">
              <w:rPr>
                <w:color w:val="000000"/>
                <w:sz w:val="20"/>
              </w:rPr>
              <w:t>2168800</w:t>
            </w:r>
          </w:p>
        </w:tc>
        <w:tc>
          <w:tcPr>
            <w:tcW w:w="927" w:type="dxa"/>
            <w:tcBorders>
              <w:top w:val="nil"/>
              <w:left w:val="nil"/>
              <w:bottom w:val="single" w:sz="4" w:space="0" w:color="auto"/>
              <w:right w:val="single" w:sz="4" w:space="0" w:color="auto"/>
            </w:tcBorders>
            <w:shd w:val="clear" w:color="auto" w:fill="auto"/>
            <w:vAlign w:val="center"/>
            <w:hideMark/>
          </w:tcPr>
          <w:p w14:paraId="6F8283D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D07B69F" w14:textId="77777777" w:rsidR="006905D4" w:rsidRPr="006905D4" w:rsidRDefault="006905D4" w:rsidP="006905D4">
            <w:pPr>
              <w:spacing w:after="0" w:line="240" w:lineRule="auto"/>
              <w:jc w:val="center"/>
              <w:rPr>
                <w:color w:val="000000"/>
                <w:sz w:val="20"/>
              </w:rPr>
            </w:pPr>
            <w:r w:rsidRPr="006905D4">
              <w:rPr>
                <w:color w:val="000000"/>
                <w:sz w:val="20"/>
              </w:rPr>
              <w:t>City/ DEP</w:t>
            </w:r>
          </w:p>
        </w:tc>
        <w:tc>
          <w:tcPr>
            <w:tcW w:w="1216" w:type="dxa"/>
            <w:tcBorders>
              <w:top w:val="nil"/>
              <w:left w:val="nil"/>
              <w:bottom w:val="single" w:sz="4" w:space="0" w:color="auto"/>
              <w:right w:val="single" w:sz="4" w:space="0" w:color="auto"/>
            </w:tcBorders>
            <w:shd w:val="clear" w:color="auto" w:fill="auto"/>
            <w:vAlign w:val="center"/>
            <w:hideMark/>
          </w:tcPr>
          <w:p w14:paraId="2BF5FFE7" w14:textId="77777777" w:rsidR="006905D4" w:rsidRPr="006905D4" w:rsidRDefault="006905D4" w:rsidP="006905D4">
            <w:pPr>
              <w:spacing w:after="0" w:line="240" w:lineRule="auto"/>
              <w:jc w:val="center"/>
              <w:rPr>
                <w:color w:val="000000"/>
                <w:sz w:val="20"/>
              </w:rPr>
            </w:pPr>
            <w:r w:rsidRPr="006905D4">
              <w:rPr>
                <w:color w:val="000000"/>
                <w:sz w:val="20"/>
              </w:rPr>
              <w:t>400000</w:t>
            </w:r>
          </w:p>
        </w:tc>
        <w:tc>
          <w:tcPr>
            <w:tcW w:w="1160" w:type="dxa"/>
            <w:tcBorders>
              <w:top w:val="nil"/>
              <w:left w:val="nil"/>
              <w:bottom w:val="single" w:sz="4" w:space="0" w:color="auto"/>
              <w:right w:val="single" w:sz="4" w:space="0" w:color="auto"/>
            </w:tcBorders>
            <w:shd w:val="clear" w:color="auto" w:fill="auto"/>
            <w:vAlign w:val="center"/>
            <w:hideMark/>
          </w:tcPr>
          <w:p w14:paraId="17670A6D" w14:textId="77777777" w:rsidR="006905D4" w:rsidRPr="006905D4" w:rsidRDefault="006905D4" w:rsidP="006905D4">
            <w:pPr>
              <w:spacing w:after="0" w:line="240" w:lineRule="auto"/>
              <w:jc w:val="center"/>
              <w:rPr>
                <w:color w:val="000000"/>
                <w:sz w:val="20"/>
              </w:rPr>
            </w:pPr>
            <w:r w:rsidRPr="006905D4">
              <w:rPr>
                <w:color w:val="000000"/>
                <w:sz w:val="20"/>
              </w:rPr>
              <w:t>NS013</w:t>
            </w:r>
          </w:p>
        </w:tc>
      </w:tr>
      <w:tr w:rsidR="006905D4" w:rsidRPr="006905D4" w14:paraId="48FC92CA"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D519D08"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F020530" w14:textId="77777777" w:rsidR="006905D4" w:rsidRPr="006905D4" w:rsidRDefault="006905D4" w:rsidP="006905D4">
            <w:pPr>
              <w:spacing w:after="0" w:line="240" w:lineRule="auto"/>
              <w:jc w:val="center"/>
              <w:rPr>
                <w:color w:val="000000"/>
                <w:sz w:val="20"/>
              </w:rPr>
            </w:pPr>
            <w:r w:rsidRPr="006905D4">
              <w:rPr>
                <w:color w:val="000000"/>
                <w:sz w:val="20"/>
              </w:rPr>
              <w:t>SJRWMD</w:t>
            </w:r>
          </w:p>
        </w:tc>
        <w:tc>
          <w:tcPr>
            <w:tcW w:w="1117" w:type="dxa"/>
            <w:tcBorders>
              <w:top w:val="nil"/>
              <w:left w:val="nil"/>
              <w:bottom w:val="single" w:sz="4" w:space="0" w:color="auto"/>
              <w:right w:val="single" w:sz="4" w:space="0" w:color="auto"/>
            </w:tcBorders>
            <w:shd w:val="clear" w:color="auto" w:fill="auto"/>
            <w:vAlign w:val="center"/>
            <w:hideMark/>
          </w:tcPr>
          <w:p w14:paraId="7B8DCEA3" w14:textId="77777777" w:rsidR="006905D4" w:rsidRPr="006905D4" w:rsidRDefault="006905D4" w:rsidP="006905D4">
            <w:pPr>
              <w:spacing w:after="0" w:line="240" w:lineRule="auto"/>
              <w:jc w:val="center"/>
              <w:rPr>
                <w:color w:val="000000"/>
                <w:sz w:val="20"/>
              </w:rPr>
            </w:pPr>
            <w:r w:rsidRPr="006905D4">
              <w:rPr>
                <w:color w:val="000000"/>
                <w:sz w:val="20"/>
              </w:rPr>
              <w:t>MEL-18</w:t>
            </w:r>
          </w:p>
        </w:tc>
        <w:tc>
          <w:tcPr>
            <w:tcW w:w="1483" w:type="dxa"/>
            <w:tcBorders>
              <w:top w:val="nil"/>
              <w:left w:val="nil"/>
              <w:bottom w:val="single" w:sz="4" w:space="0" w:color="auto"/>
              <w:right w:val="single" w:sz="4" w:space="0" w:color="auto"/>
            </w:tcBorders>
            <w:shd w:val="clear" w:color="auto" w:fill="auto"/>
            <w:vAlign w:val="center"/>
            <w:hideMark/>
          </w:tcPr>
          <w:p w14:paraId="0A3D3901" w14:textId="77777777" w:rsidR="006905D4" w:rsidRPr="006905D4" w:rsidRDefault="006905D4" w:rsidP="006905D4">
            <w:pPr>
              <w:spacing w:after="0" w:line="240" w:lineRule="auto"/>
              <w:jc w:val="center"/>
              <w:rPr>
                <w:color w:val="000000"/>
                <w:sz w:val="20"/>
              </w:rPr>
            </w:pPr>
            <w:r w:rsidRPr="006905D4">
              <w:rPr>
                <w:color w:val="000000"/>
                <w:sz w:val="20"/>
              </w:rPr>
              <w:t>Croton Road (Lime) Baffle Box</w:t>
            </w:r>
          </w:p>
        </w:tc>
        <w:tc>
          <w:tcPr>
            <w:tcW w:w="1549" w:type="dxa"/>
            <w:tcBorders>
              <w:top w:val="nil"/>
              <w:left w:val="nil"/>
              <w:bottom w:val="single" w:sz="4" w:space="0" w:color="auto"/>
              <w:right w:val="single" w:sz="4" w:space="0" w:color="auto"/>
            </w:tcBorders>
            <w:shd w:val="clear" w:color="auto" w:fill="auto"/>
            <w:vAlign w:val="center"/>
            <w:hideMark/>
          </w:tcPr>
          <w:p w14:paraId="69C0A384" w14:textId="77777777" w:rsidR="006905D4" w:rsidRPr="006905D4" w:rsidRDefault="006905D4" w:rsidP="006905D4">
            <w:pPr>
              <w:spacing w:after="0" w:line="240" w:lineRule="auto"/>
              <w:jc w:val="center"/>
              <w:rPr>
                <w:color w:val="000000"/>
                <w:sz w:val="20"/>
              </w:rPr>
            </w:pPr>
            <w:r w:rsidRPr="006905D4">
              <w:rPr>
                <w:color w:val="000000"/>
                <w:sz w:val="20"/>
              </w:rPr>
              <w:t>Installation of baffle box.</w:t>
            </w:r>
          </w:p>
        </w:tc>
        <w:tc>
          <w:tcPr>
            <w:tcW w:w="1916" w:type="dxa"/>
            <w:tcBorders>
              <w:top w:val="nil"/>
              <w:left w:val="nil"/>
              <w:bottom w:val="single" w:sz="4" w:space="0" w:color="auto"/>
              <w:right w:val="single" w:sz="4" w:space="0" w:color="auto"/>
            </w:tcBorders>
            <w:shd w:val="clear" w:color="auto" w:fill="auto"/>
            <w:vAlign w:val="center"/>
            <w:hideMark/>
          </w:tcPr>
          <w:p w14:paraId="1E4DFC16"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30CC988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40375C4"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03C99F12" w14:textId="77777777" w:rsidR="006905D4" w:rsidRPr="006905D4" w:rsidRDefault="006905D4" w:rsidP="006905D4">
            <w:pPr>
              <w:spacing w:after="0" w:line="240" w:lineRule="auto"/>
              <w:jc w:val="center"/>
              <w:rPr>
                <w:color w:val="000000"/>
                <w:sz w:val="20"/>
              </w:rPr>
            </w:pPr>
            <w:r w:rsidRPr="006905D4">
              <w:rPr>
                <w:color w:val="000000"/>
                <w:sz w:val="20"/>
              </w:rPr>
              <w:t>98.05499</w:t>
            </w:r>
          </w:p>
        </w:tc>
        <w:tc>
          <w:tcPr>
            <w:tcW w:w="1094" w:type="dxa"/>
            <w:tcBorders>
              <w:top w:val="nil"/>
              <w:left w:val="nil"/>
              <w:bottom w:val="single" w:sz="4" w:space="0" w:color="auto"/>
              <w:right w:val="single" w:sz="4" w:space="0" w:color="auto"/>
            </w:tcBorders>
            <w:shd w:val="clear" w:color="auto" w:fill="auto"/>
            <w:vAlign w:val="center"/>
            <w:hideMark/>
          </w:tcPr>
          <w:p w14:paraId="68E83839" w14:textId="77777777" w:rsidR="006905D4" w:rsidRPr="006905D4" w:rsidRDefault="006905D4" w:rsidP="006905D4">
            <w:pPr>
              <w:spacing w:after="0" w:line="240" w:lineRule="auto"/>
              <w:jc w:val="center"/>
              <w:rPr>
                <w:color w:val="000000"/>
                <w:sz w:val="20"/>
              </w:rPr>
            </w:pPr>
            <w:r w:rsidRPr="006905D4">
              <w:rPr>
                <w:color w:val="000000"/>
                <w:sz w:val="20"/>
              </w:rPr>
              <w:t>16.87653</w:t>
            </w:r>
          </w:p>
        </w:tc>
        <w:tc>
          <w:tcPr>
            <w:tcW w:w="838" w:type="dxa"/>
            <w:tcBorders>
              <w:top w:val="nil"/>
              <w:left w:val="nil"/>
              <w:bottom w:val="single" w:sz="4" w:space="0" w:color="auto"/>
              <w:right w:val="single" w:sz="4" w:space="0" w:color="auto"/>
            </w:tcBorders>
            <w:shd w:val="clear" w:color="auto" w:fill="auto"/>
            <w:vAlign w:val="center"/>
            <w:hideMark/>
          </w:tcPr>
          <w:p w14:paraId="2FC1D5E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A36ACD2" w14:textId="77777777" w:rsidR="006905D4" w:rsidRPr="006905D4" w:rsidRDefault="006905D4" w:rsidP="006905D4">
            <w:pPr>
              <w:spacing w:after="0" w:line="240" w:lineRule="auto"/>
              <w:jc w:val="center"/>
              <w:rPr>
                <w:color w:val="000000"/>
                <w:sz w:val="20"/>
              </w:rPr>
            </w:pPr>
            <w:r w:rsidRPr="006905D4">
              <w:rPr>
                <w:color w:val="000000"/>
                <w:sz w:val="20"/>
              </w:rPr>
              <w:t>70</w:t>
            </w:r>
          </w:p>
        </w:tc>
        <w:tc>
          <w:tcPr>
            <w:tcW w:w="1016" w:type="dxa"/>
            <w:tcBorders>
              <w:top w:val="nil"/>
              <w:left w:val="nil"/>
              <w:bottom w:val="single" w:sz="4" w:space="0" w:color="auto"/>
              <w:right w:val="single" w:sz="4" w:space="0" w:color="auto"/>
            </w:tcBorders>
            <w:shd w:val="clear" w:color="auto" w:fill="auto"/>
            <w:vAlign w:val="center"/>
            <w:hideMark/>
          </w:tcPr>
          <w:p w14:paraId="5E90C1D7" w14:textId="77777777" w:rsidR="006905D4" w:rsidRPr="006905D4" w:rsidRDefault="006905D4" w:rsidP="006905D4">
            <w:pPr>
              <w:spacing w:after="0" w:line="240" w:lineRule="auto"/>
              <w:jc w:val="center"/>
              <w:rPr>
                <w:color w:val="000000"/>
                <w:sz w:val="20"/>
              </w:rPr>
            </w:pPr>
            <w:r w:rsidRPr="006905D4">
              <w:rPr>
                <w:color w:val="000000"/>
                <w:sz w:val="20"/>
              </w:rPr>
              <w:t>260660</w:t>
            </w:r>
          </w:p>
        </w:tc>
        <w:tc>
          <w:tcPr>
            <w:tcW w:w="927" w:type="dxa"/>
            <w:tcBorders>
              <w:top w:val="nil"/>
              <w:left w:val="nil"/>
              <w:bottom w:val="single" w:sz="4" w:space="0" w:color="auto"/>
              <w:right w:val="single" w:sz="4" w:space="0" w:color="auto"/>
            </w:tcBorders>
            <w:shd w:val="clear" w:color="auto" w:fill="auto"/>
            <w:vAlign w:val="center"/>
            <w:hideMark/>
          </w:tcPr>
          <w:p w14:paraId="72692ED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837EBB7" w14:textId="77777777" w:rsidR="006905D4" w:rsidRPr="006905D4" w:rsidRDefault="006905D4" w:rsidP="006905D4">
            <w:pPr>
              <w:spacing w:after="0" w:line="240" w:lineRule="auto"/>
              <w:jc w:val="center"/>
              <w:rPr>
                <w:color w:val="000000"/>
                <w:sz w:val="20"/>
              </w:rPr>
            </w:pPr>
            <w:r w:rsidRPr="006905D4">
              <w:rPr>
                <w:color w:val="000000"/>
                <w:sz w:val="20"/>
              </w:rPr>
              <w:t>City/ SJRWMD</w:t>
            </w:r>
          </w:p>
        </w:tc>
        <w:tc>
          <w:tcPr>
            <w:tcW w:w="1216" w:type="dxa"/>
            <w:tcBorders>
              <w:top w:val="nil"/>
              <w:left w:val="nil"/>
              <w:bottom w:val="single" w:sz="4" w:space="0" w:color="auto"/>
              <w:right w:val="single" w:sz="4" w:space="0" w:color="auto"/>
            </w:tcBorders>
            <w:shd w:val="clear" w:color="auto" w:fill="auto"/>
            <w:vAlign w:val="center"/>
            <w:hideMark/>
          </w:tcPr>
          <w:p w14:paraId="245AA911" w14:textId="77777777" w:rsidR="006905D4" w:rsidRPr="006905D4" w:rsidRDefault="006905D4" w:rsidP="006905D4">
            <w:pPr>
              <w:spacing w:after="0" w:line="240" w:lineRule="auto"/>
              <w:jc w:val="center"/>
              <w:rPr>
                <w:color w:val="000000"/>
                <w:sz w:val="20"/>
              </w:rPr>
            </w:pPr>
            <w:r w:rsidRPr="006905D4">
              <w:rPr>
                <w:color w:val="000000"/>
                <w:sz w:val="20"/>
              </w:rPr>
              <w:t>72752</w:t>
            </w:r>
          </w:p>
        </w:tc>
        <w:tc>
          <w:tcPr>
            <w:tcW w:w="1160" w:type="dxa"/>
            <w:tcBorders>
              <w:top w:val="nil"/>
              <w:left w:val="nil"/>
              <w:bottom w:val="single" w:sz="4" w:space="0" w:color="auto"/>
              <w:right w:val="single" w:sz="4" w:space="0" w:color="auto"/>
            </w:tcBorders>
            <w:shd w:val="clear" w:color="auto" w:fill="auto"/>
            <w:vAlign w:val="center"/>
            <w:hideMark/>
          </w:tcPr>
          <w:p w14:paraId="4514C5F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r>
      <w:tr w:rsidR="006905D4" w:rsidRPr="006905D4" w14:paraId="613C24C0"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C983058"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1583551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A644B3D" w14:textId="77777777" w:rsidR="006905D4" w:rsidRPr="006905D4" w:rsidRDefault="006905D4" w:rsidP="006905D4">
            <w:pPr>
              <w:spacing w:after="0" w:line="240" w:lineRule="auto"/>
              <w:jc w:val="center"/>
              <w:rPr>
                <w:color w:val="000000"/>
                <w:sz w:val="20"/>
              </w:rPr>
            </w:pPr>
            <w:r w:rsidRPr="006905D4">
              <w:rPr>
                <w:color w:val="000000"/>
                <w:sz w:val="20"/>
              </w:rPr>
              <w:t>MEL-19</w:t>
            </w:r>
          </w:p>
        </w:tc>
        <w:tc>
          <w:tcPr>
            <w:tcW w:w="1483" w:type="dxa"/>
            <w:tcBorders>
              <w:top w:val="nil"/>
              <w:left w:val="nil"/>
              <w:bottom w:val="single" w:sz="4" w:space="0" w:color="auto"/>
              <w:right w:val="single" w:sz="4" w:space="0" w:color="auto"/>
            </w:tcBorders>
            <w:shd w:val="clear" w:color="auto" w:fill="auto"/>
            <w:vAlign w:val="center"/>
            <w:hideMark/>
          </w:tcPr>
          <w:p w14:paraId="24A754FA" w14:textId="77777777" w:rsidR="006905D4" w:rsidRPr="006905D4" w:rsidRDefault="006905D4" w:rsidP="006905D4">
            <w:pPr>
              <w:spacing w:after="0" w:line="240" w:lineRule="auto"/>
              <w:jc w:val="center"/>
              <w:rPr>
                <w:color w:val="000000"/>
                <w:sz w:val="20"/>
              </w:rPr>
            </w:pPr>
            <w:r w:rsidRPr="006905D4">
              <w:rPr>
                <w:color w:val="000000"/>
                <w:sz w:val="20"/>
              </w:rPr>
              <w:t>Young Street Existing Baffle Box Upgrade</w:t>
            </w:r>
          </w:p>
        </w:tc>
        <w:tc>
          <w:tcPr>
            <w:tcW w:w="1549" w:type="dxa"/>
            <w:tcBorders>
              <w:top w:val="nil"/>
              <w:left w:val="nil"/>
              <w:bottom w:val="single" w:sz="4" w:space="0" w:color="auto"/>
              <w:right w:val="single" w:sz="4" w:space="0" w:color="auto"/>
            </w:tcBorders>
            <w:shd w:val="clear" w:color="auto" w:fill="auto"/>
            <w:vAlign w:val="center"/>
            <w:hideMark/>
          </w:tcPr>
          <w:p w14:paraId="4273D14A" w14:textId="77777777" w:rsidR="006905D4" w:rsidRPr="006905D4" w:rsidRDefault="006905D4" w:rsidP="006905D4">
            <w:pPr>
              <w:spacing w:after="0" w:line="240" w:lineRule="auto"/>
              <w:jc w:val="center"/>
              <w:rPr>
                <w:color w:val="000000"/>
                <w:sz w:val="20"/>
              </w:rPr>
            </w:pPr>
            <w:r w:rsidRPr="006905D4">
              <w:rPr>
                <w:color w:val="000000"/>
                <w:sz w:val="20"/>
              </w:rPr>
              <w:t>Upgrade existing 1st generation baffle boxes to 2nd generation baffle boxes with BAM.</w:t>
            </w:r>
          </w:p>
        </w:tc>
        <w:tc>
          <w:tcPr>
            <w:tcW w:w="1916" w:type="dxa"/>
            <w:tcBorders>
              <w:top w:val="nil"/>
              <w:left w:val="nil"/>
              <w:bottom w:val="single" w:sz="4" w:space="0" w:color="auto"/>
              <w:right w:val="single" w:sz="4" w:space="0" w:color="auto"/>
            </w:tcBorders>
            <w:shd w:val="clear" w:color="auto" w:fill="auto"/>
            <w:vAlign w:val="center"/>
            <w:hideMark/>
          </w:tcPr>
          <w:p w14:paraId="7030CEE2"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1B7DAD7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F7551C7"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12CF101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CA82EA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B1355C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FCF60BB" w14:textId="77777777" w:rsidR="006905D4" w:rsidRPr="006905D4" w:rsidRDefault="006905D4" w:rsidP="006905D4">
            <w:pPr>
              <w:spacing w:after="0" w:line="240" w:lineRule="auto"/>
              <w:jc w:val="center"/>
              <w:rPr>
                <w:color w:val="000000"/>
                <w:sz w:val="20"/>
              </w:rPr>
            </w:pPr>
            <w:r w:rsidRPr="006905D4">
              <w:rPr>
                <w:color w:val="000000"/>
                <w:sz w:val="20"/>
              </w:rPr>
              <w:t>7.04</w:t>
            </w:r>
          </w:p>
        </w:tc>
        <w:tc>
          <w:tcPr>
            <w:tcW w:w="1016" w:type="dxa"/>
            <w:tcBorders>
              <w:top w:val="nil"/>
              <w:left w:val="nil"/>
              <w:bottom w:val="single" w:sz="4" w:space="0" w:color="auto"/>
              <w:right w:val="single" w:sz="4" w:space="0" w:color="auto"/>
            </w:tcBorders>
            <w:shd w:val="clear" w:color="auto" w:fill="auto"/>
            <w:vAlign w:val="center"/>
            <w:hideMark/>
          </w:tcPr>
          <w:p w14:paraId="11BEB5CF" w14:textId="77777777" w:rsidR="006905D4" w:rsidRPr="006905D4" w:rsidRDefault="006905D4" w:rsidP="006905D4">
            <w:pPr>
              <w:spacing w:after="0" w:line="240" w:lineRule="auto"/>
              <w:jc w:val="center"/>
              <w:rPr>
                <w:color w:val="000000"/>
                <w:sz w:val="20"/>
              </w:rPr>
            </w:pPr>
            <w:r w:rsidRPr="006905D4">
              <w:rPr>
                <w:color w:val="000000"/>
                <w:sz w:val="20"/>
              </w:rPr>
              <w:t>20000</w:t>
            </w:r>
          </w:p>
        </w:tc>
        <w:tc>
          <w:tcPr>
            <w:tcW w:w="927" w:type="dxa"/>
            <w:tcBorders>
              <w:top w:val="nil"/>
              <w:left w:val="nil"/>
              <w:bottom w:val="single" w:sz="4" w:space="0" w:color="auto"/>
              <w:right w:val="single" w:sz="4" w:space="0" w:color="auto"/>
            </w:tcBorders>
            <w:shd w:val="clear" w:color="auto" w:fill="auto"/>
            <w:vAlign w:val="center"/>
            <w:hideMark/>
          </w:tcPr>
          <w:p w14:paraId="5C5191C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05349E0"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5645FF80" w14:textId="77777777" w:rsidR="006905D4" w:rsidRPr="006905D4" w:rsidRDefault="006905D4" w:rsidP="006905D4">
            <w:pPr>
              <w:spacing w:after="0" w:line="240" w:lineRule="auto"/>
              <w:jc w:val="center"/>
              <w:rPr>
                <w:color w:val="000000"/>
                <w:sz w:val="20"/>
              </w:rPr>
            </w:pPr>
            <w:r w:rsidRPr="006905D4">
              <w:rPr>
                <w:color w:val="000000"/>
                <w:sz w:val="20"/>
              </w:rPr>
              <w:t>City - $20,000</w:t>
            </w:r>
          </w:p>
        </w:tc>
        <w:tc>
          <w:tcPr>
            <w:tcW w:w="1160" w:type="dxa"/>
            <w:tcBorders>
              <w:top w:val="nil"/>
              <w:left w:val="nil"/>
              <w:bottom w:val="single" w:sz="4" w:space="0" w:color="auto"/>
              <w:right w:val="single" w:sz="4" w:space="0" w:color="auto"/>
            </w:tcBorders>
            <w:shd w:val="clear" w:color="auto" w:fill="auto"/>
            <w:vAlign w:val="center"/>
            <w:hideMark/>
          </w:tcPr>
          <w:p w14:paraId="5667A54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3CBED99"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B5ACE0A"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459F2BE0"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06630CD7" w14:textId="77777777" w:rsidR="006905D4" w:rsidRPr="006905D4" w:rsidRDefault="006905D4" w:rsidP="006905D4">
            <w:pPr>
              <w:spacing w:after="0" w:line="240" w:lineRule="auto"/>
              <w:jc w:val="center"/>
              <w:rPr>
                <w:color w:val="000000"/>
                <w:sz w:val="20"/>
              </w:rPr>
            </w:pPr>
            <w:r w:rsidRPr="006905D4">
              <w:rPr>
                <w:color w:val="000000"/>
                <w:sz w:val="20"/>
              </w:rPr>
              <w:t>MEL-20</w:t>
            </w:r>
          </w:p>
        </w:tc>
        <w:tc>
          <w:tcPr>
            <w:tcW w:w="1483" w:type="dxa"/>
            <w:tcBorders>
              <w:top w:val="nil"/>
              <w:left w:val="nil"/>
              <w:bottom w:val="single" w:sz="4" w:space="0" w:color="auto"/>
              <w:right w:val="single" w:sz="4" w:space="0" w:color="auto"/>
            </w:tcBorders>
            <w:shd w:val="clear" w:color="auto" w:fill="auto"/>
            <w:vAlign w:val="center"/>
            <w:hideMark/>
          </w:tcPr>
          <w:p w14:paraId="20F04D21" w14:textId="77777777" w:rsidR="006905D4" w:rsidRPr="006905D4" w:rsidRDefault="006905D4" w:rsidP="006905D4">
            <w:pPr>
              <w:spacing w:after="0" w:line="240" w:lineRule="auto"/>
              <w:jc w:val="center"/>
              <w:rPr>
                <w:color w:val="000000"/>
                <w:sz w:val="20"/>
              </w:rPr>
            </w:pPr>
            <w:r w:rsidRPr="006905D4">
              <w:rPr>
                <w:color w:val="000000"/>
                <w:sz w:val="20"/>
              </w:rPr>
              <w:t>Thrush Drive Baffle Box</w:t>
            </w:r>
          </w:p>
        </w:tc>
        <w:tc>
          <w:tcPr>
            <w:tcW w:w="1549" w:type="dxa"/>
            <w:tcBorders>
              <w:top w:val="nil"/>
              <w:left w:val="nil"/>
              <w:bottom w:val="single" w:sz="4" w:space="0" w:color="auto"/>
              <w:right w:val="single" w:sz="4" w:space="0" w:color="auto"/>
            </w:tcBorders>
            <w:shd w:val="clear" w:color="auto" w:fill="auto"/>
            <w:vAlign w:val="center"/>
            <w:hideMark/>
          </w:tcPr>
          <w:p w14:paraId="3DCBA73B" w14:textId="77777777" w:rsidR="006905D4" w:rsidRPr="006905D4" w:rsidRDefault="006905D4" w:rsidP="006905D4">
            <w:pPr>
              <w:spacing w:after="0" w:line="240" w:lineRule="auto"/>
              <w:jc w:val="center"/>
              <w:rPr>
                <w:color w:val="000000"/>
                <w:sz w:val="20"/>
              </w:rPr>
            </w:pPr>
            <w:r w:rsidRPr="006905D4">
              <w:rPr>
                <w:color w:val="000000"/>
                <w:sz w:val="20"/>
              </w:rPr>
              <w:t>Baffle Box - 2nd generation with media filter.</w:t>
            </w:r>
          </w:p>
        </w:tc>
        <w:tc>
          <w:tcPr>
            <w:tcW w:w="1916" w:type="dxa"/>
            <w:tcBorders>
              <w:top w:val="nil"/>
              <w:left w:val="nil"/>
              <w:bottom w:val="single" w:sz="4" w:space="0" w:color="auto"/>
              <w:right w:val="single" w:sz="4" w:space="0" w:color="auto"/>
            </w:tcBorders>
            <w:shd w:val="clear" w:color="auto" w:fill="auto"/>
            <w:vAlign w:val="center"/>
            <w:hideMark/>
          </w:tcPr>
          <w:p w14:paraId="48DB5DC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22A93884"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0E9F3A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A34FD0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DDBA13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0DC503F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A34EE2B" w14:textId="77777777" w:rsidR="006905D4" w:rsidRPr="006905D4" w:rsidRDefault="006905D4" w:rsidP="006905D4">
            <w:pPr>
              <w:spacing w:after="0" w:line="240" w:lineRule="auto"/>
              <w:jc w:val="center"/>
              <w:rPr>
                <w:color w:val="000000"/>
                <w:sz w:val="20"/>
              </w:rPr>
            </w:pPr>
            <w:r w:rsidRPr="006905D4">
              <w:rPr>
                <w:color w:val="000000"/>
                <w:sz w:val="20"/>
              </w:rPr>
              <w:t>422</w:t>
            </w:r>
          </w:p>
        </w:tc>
        <w:tc>
          <w:tcPr>
            <w:tcW w:w="1016" w:type="dxa"/>
            <w:tcBorders>
              <w:top w:val="nil"/>
              <w:left w:val="nil"/>
              <w:bottom w:val="single" w:sz="4" w:space="0" w:color="auto"/>
              <w:right w:val="single" w:sz="4" w:space="0" w:color="auto"/>
            </w:tcBorders>
            <w:shd w:val="clear" w:color="auto" w:fill="auto"/>
            <w:vAlign w:val="center"/>
            <w:hideMark/>
          </w:tcPr>
          <w:p w14:paraId="3BA1DB9C" w14:textId="77777777" w:rsidR="006905D4" w:rsidRPr="006905D4" w:rsidRDefault="006905D4" w:rsidP="006905D4">
            <w:pPr>
              <w:spacing w:after="0" w:line="240" w:lineRule="auto"/>
              <w:jc w:val="center"/>
              <w:rPr>
                <w:color w:val="000000"/>
                <w:sz w:val="20"/>
              </w:rPr>
            </w:pPr>
            <w:r w:rsidRPr="006905D4">
              <w:rPr>
                <w:color w:val="000000"/>
                <w:sz w:val="20"/>
              </w:rPr>
              <w:t>450000</w:t>
            </w:r>
          </w:p>
        </w:tc>
        <w:tc>
          <w:tcPr>
            <w:tcW w:w="927" w:type="dxa"/>
            <w:tcBorders>
              <w:top w:val="nil"/>
              <w:left w:val="nil"/>
              <w:bottom w:val="single" w:sz="4" w:space="0" w:color="auto"/>
              <w:right w:val="single" w:sz="4" w:space="0" w:color="auto"/>
            </w:tcBorders>
            <w:shd w:val="clear" w:color="auto" w:fill="auto"/>
            <w:vAlign w:val="center"/>
            <w:hideMark/>
          </w:tcPr>
          <w:p w14:paraId="4B72D06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EB1EC5E"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5AC589AB" w14:textId="77777777" w:rsidR="006905D4" w:rsidRPr="006905D4" w:rsidRDefault="006905D4" w:rsidP="006905D4">
            <w:pPr>
              <w:spacing w:after="0" w:line="240" w:lineRule="auto"/>
              <w:jc w:val="center"/>
              <w:rPr>
                <w:color w:val="000000"/>
                <w:sz w:val="20"/>
              </w:rPr>
            </w:pPr>
            <w:r w:rsidRPr="006905D4">
              <w:rPr>
                <w:color w:val="000000"/>
                <w:sz w:val="20"/>
              </w:rPr>
              <w:t>322200</w:t>
            </w:r>
          </w:p>
        </w:tc>
        <w:tc>
          <w:tcPr>
            <w:tcW w:w="1160" w:type="dxa"/>
            <w:tcBorders>
              <w:top w:val="nil"/>
              <w:left w:val="nil"/>
              <w:bottom w:val="single" w:sz="4" w:space="0" w:color="auto"/>
              <w:right w:val="single" w:sz="4" w:space="0" w:color="auto"/>
            </w:tcBorders>
            <w:shd w:val="clear" w:color="auto" w:fill="auto"/>
            <w:vAlign w:val="center"/>
            <w:hideMark/>
          </w:tcPr>
          <w:p w14:paraId="673F55D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1CA133B"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166C2AD"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1E473440"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2CAC4714" w14:textId="77777777" w:rsidR="006905D4" w:rsidRPr="006905D4" w:rsidRDefault="006905D4" w:rsidP="006905D4">
            <w:pPr>
              <w:spacing w:after="0" w:line="240" w:lineRule="auto"/>
              <w:jc w:val="center"/>
              <w:rPr>
                <w:color w:val="000000"/>
                <w:sz w:val="20"/>
              </w:rPr>
            </w:pPr>
            <w:r w:rsidRPr="006905D4">
              <w:rPr>
                <w:color w:val="000000"/>
                <w:sz w:val="20"/>
              </w:rPr>
              <w:t>MEL-21</w:t>
            </w:r>
          </w:p>
        </w:tc>
        <w:tc>
          <w:tcPr>
            <w:tcW w:w="1483" w:type="dxa"/>
            <w:tcBorders>
              <w:top w:val="nil"/>
              <w:left w:val="nil"/>
              <w:bottom w:val="single" w:sz="4" w:space="0" w:color="auto"/>
              <w:right w:val="single" w:sz="4" w:space="0" w:color="auto"/>
            </w:tcBorders>
            <w:shd w:val="clear" w:color="auto" w:fill="auto"/>
            <w:vAlign w:val="center"/>
            <w:hideMark/>
          </w:tcPr>
          <w:p w14:paraId="682F9D36" w14:textId="77777777" w:rsidR="006905D4" w:rsidRPr="006905D4" w:rsidRDefault="006905D4" w:rsidP="006905D4">
            <w:pPr>
              <w:spacing w:after="0" w:line="240" w:lineRule="auto"/>
              <w:jc w:val="center"/>
              <w:rPr>
                <w:color w:val="000000"/>
                <w:sz w:val="20"/>
              </w:rPr>
            </w:pPr>
            <w:r w:rsidRPr="006905D4">
              <w:rPr>
                <w:color w:val="000000"/>
                <w:sz w:val="20"/>
              </w:rPr>
              <w:t>Cliff Creek Baffle Box</w:t>
            </w:r>
          </w:p>
        </w:tc>
        <w:tc>
          <w:tcPr>
            <w:tcW w:w="1549" w:type="dxa"/>
            <w:tcBorders>
              <w:top w:val="nil"/>
              <w:left w:val="nil"/>
              <w:bottom w:val="single" w:sz="4" w:space="0" w:color="auto"/>
              <w:right w:val="single" w:sz="4" w:space="0" w:color="auto"/>
            </w:tcBorders>
            <w:shd w:val="clear" w:color="auto" w:fill="auto"/>
            <w:vAlign w:val="center"/>
            <w:hideMark/>
          </w:tcPr>
          <w:p w14:paraId="05AEFD62" w14:textId="77777777" w:rsidR="006905D4" w:rsidRPr="006905D4" w:rsidRDefault="006905D4" w:rsidP="006905D4">
            <w:pPr>
              <w:spacing w:after="0" w:line="240" w:lineRule="auto"/>
              <w:jc w:val="center"/>
              <w:rPr>
                <w:color w:val="000000"/>
                <w:sz w:val="20"/>
              </w:rPr>
            </w:pPr>
            <w:r w:rsidRPr="006905D4">
              <w:rPr>
                <w:color w:val="000000"/>
                <w:sz w:val="20"/>
              </w:rPr>
              <w:t>Baffle Box - 2nd generation with media filter.</w:t>
            </w:r>
          </w:p>
        </w:tc>
        <w:tc>
          <w:tcPr>
            <w:tcW w:w="1916" w:type="dxa"/>
            <w:tcBorders>
              <w:top w:val="nil"/>
              <w:left w:val="nil"/>
              <w:bottom w:val="single" w:sz="4" w:space="0" w:color="auto"/>
              <w:right w:val="single" w:sz="4" w:space="0" w:color="auto"/>
            </w:tcBorders>
            <w:shd w:val="clear" w:color="auto" w:fill="auto"/>
            <w:vAlign w:val="center"/>
            <w:hideMark/>
          </w:tcPr>
          <w:p w14:paraId="253B4722"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6E24B578"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152BFC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E94AAA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864D08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EA13D9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AC47C35" w14:textId="77777777" w:rsidR="006905D4" w:rsidRPr="006905D4" w:rsidRDefault="006905D4" w:rsidP="006905D4">
            <w:pPr>
              <w:spacing w:after="0" w:line="240" w:lineRule="auto"/>
              <w:jc w:val="center"/>
              <w:rPr>
                <w:color w:val="000000"/>
                <w:sz w:val="20"/>
              </w:rPr>
            </w:pPr>
            <w:r w:rsidRPr="006905D4">
              <w:rPr>
                <w:color w:val="000000"/>
                <w:sz w:val="20"/>
              </w:rPr>
              <w:t>515</w:t>
            </w:r>
          </w:p>
        </w:tc>
        <w:tc>
          <w:tcPr>
            <w:tcW w:w="1016" w:type="dxa"/>
            <w:tcBorders>
              <w:top w:val="nil"/>
              <w:left w:val="nil"/>
              <w:bottom w:val="single" w:sz="4" w:space="0" w:color="auto"/>
              <w:right w:val="single" w:sz="4" w:space="0" w:color="auto"/>
            </w:tcBorders>
            <w:shd w:val="clear" w:color="auto" w:fill="auto"/>
            <w:vAlign w:val="center"/>
            <w:hideMark/>
          </w:tcPr>
          <w:p w14:paraId="1EDDD97E" w14:textId="77777777" w:rsidR="006905D4" w:rsidRPr="006905D4" w:rsidRDefault="006905D4" w:rsidP="006905D4">
            <w:pPr>
              <w:spacing w:after="0" w:line="240" w:lineRule="auto"/>
              <w:jc w:val="center"/>
              <w:rPr>
                <w:color w:val="000000"/>
                <w:sz w:val="20"/>
              </w:rPr>
            </w:pPr>
            <w:r w:rsidRPr="006905D4">
              <w:rPr>
                <w:color w:val="000000"/>
                <w:sz w:val="20"/>
              </w:rPr>
              <w:t>450000</w:t>
            </w:r>
          </w:p>
        </w:tc>
        <w:tc>
          <w:tcPr>
            <w:tcW w:w="927" w:type="dxa"/>
            <w:tcBorders>
              <w:top w:val="nil"/>
              <w:left w:val="nil"/>
              <w:bottom w:val="single" w:sz="4" w:space="0" w:color="auto"/>
              <w:right w:val="single" w:sz="4" w:space="0" w:color="auto"/>
            </w:tcBorders>
            <w:shd w:val="clear" w:color="auto" w:fill="auto"/>
            <w:vAlign w:val="center"/>
            <w:hideMark/>
          </w:tcPr>
          <w:p w14:paraId="3FED814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5846339"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12DF358F" w14:textId="77777777" w:rsidR="006905D4" w:rsidRPr="006905D4" w:rsidRDefault="006905D4" w:rsidP="006905D4">
            <w:pPr>
              <w:spacing w:after="0" w:line="240" w:lineRule="auto"/>
              <w:jc w:val="center"/>
              <w:rPr>
                <w:color w:val="000000"/>
                <w:sz w:val="20"/>
              </w:rPr>
            </w:pPr>
            <w:r w:rsidRPr="006905D4">
              <w:rPr>
                <w:color w:val="000000"/>
                <w:sz w:val="20"/>
              </w:rPr>
              <w:t>347781</w:t>
            </w:r>
          </w:p>
        </w:tc>
        <w:tc>
          <w:tcPr>
            <w:tcW w:w="1160" w:type="dxa"/>
            <w:tcBorders>
              <w:top w:val="nil"/>
              <w:left w:val="nil"/>
              <w:bottom w:val="single" w:sz="4" w:space="0" w:color="auto"/>
              <w:right w:val="single" w:sz="4" w:space="0" w:color="auto"/>
            </w:tcBorders>
            <w:shd w:val="clear" w:color="auto" w:fill="auto"/>
            <w:vAlign w:val="center"/>
            <w:hideMark/>
          </w:tcPr>
          <w:p w14:paraId="18167D1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B6E50B0"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0508E89"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1D78D7EB"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4000040D" w14:textId="77777777" w:rsidR="006905D4" w:rsidRPr="006905D4" w:rsidRDefault="006905D4" w:rsidP="006905D4">
            <w:pPr>
              <w:spacing w:after="0" w:line="240" w:lineRule="auto"/>
              <w:jc w:val="center"/>
              <w:rPr>
                <w:color w:val="000000"/>
                <w:sz w:val="20"/>
              </w:rPr>
            </w:pPr>
            <w:r w:rsidRPr="006905D4">
              <w:rPr>
                <w:color w:val="000000"/>
                <w:sz w:val="20"/>
              </w:rPr>
              <w:t>MEL-22</w:t>
            </w:r>
          </w:p>
        </w:tc>
        <w:tc>
          <w:tcPr>
            <w:tcW w:w="1483" w:type="dxa"/>
            <w:tcBorders>
              <w:top w:val="nil"/>
              <w:left w:val="nil"/>
              <w:bottom w:val="single" w:sz="4" w:space="0" w:color="auto"/>
              <w:right w:val="single" w:sz="4" w:space="0" w:color="auto"/>
            </w:tcBorders>
            <w:shd w:val="clear" w:color="auto" w:fill="auto"/>
            <w:vAlign w:val="center"/>
            <w:hideMark/>
          </w:tcPr>
          <w:p w14:paraId="5BA82A9B" w14:textId="77777777" w:rsidR="006905D4" w:rsidRPr="006905D4" w:rsidRDefault="006905D4" w:rsidP="006905D4">
            <w:pPr>
              <w:spacing w:after="0" w:line="240" w:lineRule="auto"/>
              <w:jc w:val="center"/>
              <w:rPr>
                <w:color w:val="000000"/>
                <w:sz w:val="20"/>
              </w:rPr>
            </w:pPr>
            <w:r w:rsidRPr="006905D4">
              <w:rPr>
                <w:color w:val="000000"/>
                <w:sz w:val="20"/>
              </w:rPr>
              <w:t>Riverside Drive Septic to Sewer Conversion</w:t>
            </w:r>
          </w:p>
        </w:tc>
        <w:tc>
          <w:tcPr>
            <w:tcW w:w="1549" w:type="dxa"/>
            <w:tcBorders>
              <w:top w:val="nil"/>
              <w:left w:val="nil"/>
              <w:bottom w:val="single" w:sz="4" w:space="0" w:color="auto"/>
              <w:right w:val="single" w:sz="4" w:space="0" w:color="auto"/>
            </w:tcBorders>
            <w:shd w:val="clear" w:color="auto" w:fill="auto"/>
            <w:vAlign w:val="center"/>
            <w:hideMark/>
          </w:tcPr>
          <w:p w14:paraId="5D776BE0" w14:textId="77777777" w:rsidR="006905D4" w:rsidRPr="006905D4" w:rsidRDefault="006905D4" w:rsidP="006905D4">
            <w:pPr>
              <w:spacing w:after="0" w:line="240" w:lineRule="auto"/>
              <w:jc w:val="center"/>
              <w:rPr>
                <w:color w:val="000000"/>
                <w:sz w:val="20"/>
              </w:rPr>
            </w:pPr>
            <w:r w:rsidRPr="006905D4">
              <w:rPr>
                <w:color w:val="000000"/>
                <w:sz w:val="20"/>
              </w:rPr>
              <w:t>Providing for 12 lots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49725BF9" w14:textId="77777777" w:rsidR="006905D4" w:rsidRPr="006905D4" w:rsidRDefault="006905D4" w:rsidP="006905D4">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433F3301"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A94752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C5EE6B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FC6690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9B8FEC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911DC3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0D3A53B2" w14:textId="77777777" w:rsidR="006905D4" w:rsidRPr="006905D4" w:rsidRDefault="006905D4" w:rsidP="006905D4">
            <w:pPr>
              <w:spacing w:after="0" w:line="240" w:lineRule="auto"/>
              <w:jc w:val="center"/>
              <w:rPr>
                <w:color w:val="000000"/>
                <w:sz w:val="20"/>
              </w:rPr>
            </w:pPr>
            <w:r w:rsidRPr="006905D4">
              <w:rPr>
                <w:color w:val="000000"/>
                <w:sz w:val="20"/>
              </w:rPr>
              <w:t>215000</w:t>
            </w:r>
          </w:p>
        </w:tc>
        <w:tc>
          <w:tcPr>
            <w:tcW w:w="927" w:type="dxa"/>
            <w:tcBorders>
              <w:top w:val="nil"/>
              <w:left w:val="nil"/>
              <w:bottom w:val="single" w:sz="4" w:space="0" w:color="auto"/>
              <w:right w:val="single" w:sz="4" w:space="0" w:color="auto"/>
            </w:tcBorders>
            <w:shd w:val="clear" w:color="auto" w:fill="auto"/>
            <w:vAlign w:val="center"/>
            <w:hideMark/>
          </w:tcPr>
          <w:p w14:paraId="11A9971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2168634"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252756DA" w14:textId="77777777" w:rsidR="006905D4" w:rsidRPr="006905D4" w:rsidRDefault="006905D4" w:rsidP="006905D4">
            <w:pPr>
              <w:spacing w:after="0" w:line="240" w:lineRule="auto"/>
              <w:jc w:val="center"/>
              <w:rPr>
                <w:color w:val="000000"/>
                <w:sz w:val="20"/>
              </w:rPr>
            </w:pPr>
            <w:r w:rsidRPr="006905D4">
              <w:rPr>
                <w:color w:val="000000"/>
                <w:sz w:val="20"/>
              </w:rPr>
              <w:t>265960</w:t>
            </w:r>
          </w:p>
        </w:tc>
        <w:tc>
          <w:tcPr>
            <w:tcW w:w="1160" w:type="dxa"/>
            <w:tcBorders>
              <w:top w:val="nil"/>
              <w:left w:val="nil"/>
              <w:bottom w:val="single" w:sz="4" w:space="0" w:color="auto"/>
              <w:right w:val="single" w:sz="4" w:space="0" w:color="auto"/>
            </w:tcBorders>
            <w:shd w:val="clear" w:color="auto" w:fill="auto"/>
            <w:vAlign w:val="center"/>
            <w:hideMark/>
          </w:tcPr>
          <w:p w14:paraId="713BBA7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FE41A91" w14:textId="77777777" w:rsidTr="00E86A53">
        <w:trPr>
          <w:cantSplit/>
          <w:trHeight w:val="396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21A2C67"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71265BA8"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67974021" w14:textId="77777777" w:rsidR="006905D4" w:rsidRPr="006905D4" w:rsidRDefault="006905D4" w:rsidP="006905D4">
            <w:pPr>
              <w:spacing w:after="0" w:line="240" w:lineRule="auto"/>
              <w:jc w:val="center"/>
              <w:rPr>
                <w:color w:val="000000"/>
                <w:sz w:val="20"/>
              </w:rPr>
            </w:pPr>
            <w:r w:rsidRPr="006905D4">
              <w:rPr>
                <w:color w:val="000000"/>
                <w:sz w:val="20"/>
              </w:rPr>
              <w:t>MEL-23</w:t>
            </w:r>
          </w:p>
        </w:tc>
        <w:tc>
          <w:tcPr>
            <w:tcW w:w="1483" w:type="dxa"/>
            <w:tcBorders>
              <w:top w:val="nil"/>
              <w:left w:val="nil"/>
              <w:bottom w:val="single" w:sz="4" w:space="0" w:color="auto"/>
              <w:right w:val="single" w:sz="4" w:space="0" w:color="auto"/>
            </w:tcBorders>
            <w:shd w:val="clear" w:color="auto" w:fill="auto"/>
            <w:vAlign w:val="center"/>
            <w:hideMark/>
          </w:tcPr>
          <w:p w14:paraId="308414D2" w14:textId="77777777" w:rsidR="006905D4" w:rsidRPr="006905D4" w:rsidRDefault="006905D4" w:rsidP="006905D4">
            <w:pPr>
              <w:spacing w:after="0" w:line="240" w:lineRule="auto"/>
              <w:jc w:val="center"/>
              <w:rPr>
                <w:color w:val="000000"/>
                <w:sz w:val="20"/>
              </w:rPr>
            </w:pPr>
            <w:r w:rsidRPr="006905D4">
              <w:rPr>
                <w:color w:val="000000"/>
                <w:sz w:val="20"/>
              </w:rPr>
              <w:t>Leewood Forest Wetland and Baffle Box</w:t>
            </w:r>
          </w:p>
        </w:tc>
        <w:tc>
          <w:tcPr>
            <w:tcW w:w="1549" w:type="dxa"/>
            <w:tcBorders>
              <w:top w:val="nil"/>
              <w:left w:val="nil"/>
              <w:bottom w:val="single" w:sz="4" w:space="0" w:color="auto"/>
              <w:right w:val="single" w:sz="4" w:space="0" w:color="auto"/>
            </w:tcBorders>
            <w:shd w:val="clear" w:color="auto" w:fill="auto"/>
            <w:vAlign w:val="center"/>
            <w:hideMark/>
          </w:tcPr>
          <w:p w14:paraId="561F862B" w14:textId="77777777" w:rsidR="006905D4" w:rsidRPr="006905D4" w:rsidRDefault="006905D4" w:rsidP="006905D4">
            <w:pPr>
              <w:spacing w:after="0" w:line="240" w:lineRule="auto"/>
              <w:jc w:val="center"/>
              <w:rPr>
                <w:color w:val="000000"/>
                <w:sz w:val="20"/>
              </w:rPr>
            </w:pPr>
            <w:r w:rsidRPr="006905D4">
              <w:rPr>
                <w:color w:val="000000"/>
                <w:sz w:val="20"/>
              </w:rPr>
              <w:t>The proposed project consists of construction a wetland treatment area and baffle box to provide stormwater quality treatment.</w:t>
            </w:r>
          </w:p>
        </w:tc>
        <w:tc>
          <w:tcPr>
            <w:tcW w:w="1916" w:type="dxa"/>
            <w:tcBorders>
              <w:top w:val="nil"/>
              <w:left w:val="nil"/>
              <w:bottom w:val="single" w:sz="4" w:space="0" w:color="auto"/>
              <w:right w:val="single" w:sz="4" w:space="0" w:color="auto"/>
            </w:tcBorders>
            <w:shd w:val="clear" w:color="auto" w:fill="auto"/>
            <w:vAlign w:val="center"/>
            <w:hideMark/>
          </w:tcPr>
          <w:p w14:paraId="126AFD36" w14:textId="77777777" w:rsidR="006905D4" w:rsidRPr="006905D4" w:rsidRDefault="006905D4" w:rsidP="006905D4">
            <w:pPr>
              <w:spacing w:after="0" w:line="240" w:lineRule="auto"/>
              <w:jc w:val="center"/>
              <w:rPr>
                <w:color w:val="000000"/>
                <w:sz w:val="20"/>
              </w:rPr>
            </w:pPr>
            <w:r w:rsidRPr="006905D4">
              <w:rPr>
                <w:color w:val="000000"/>
                <w:sz w:val="20"/>
              </w:rPr>
              <w:t>Constructed Wetland Treatment</w:t>
            </w:r>
          </w:p>
        </w:tc>
        <w:tc>
          <w:tcPr>
            <w:tcW w:w="1094" w:type="dxa"/>
            <w:tcBorders>
              <w:top w:val="nil"/>
              <w:left w:val="nil"/>
              <w:bottom w:val="single" w:sz="4" w:space="0" w:color="auto"/>
              <w:right w:val="single" w:sz="4" w:space="0" w:color="auto"/>
            </w:tcBorders>
            <w:shd w:val="clear" w:color="auto" w:fill="auto"/>
            <w:vAlign w:val="center"/>
            <w:hideMark/>
          </w:tcPr>
          <w:p w14:paraId="2D80AF13"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3CC9370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E51F50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932827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1C4A09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F50CC7F" w14:textId="77777777" w:rsidR="006905D4" w:rsidRPr="006905D4" w:rsidRDefault="006905D4" w:rsidP="006905D4">
            <w:pPr>
              <w:spacing w:after="0" w:line="240" w:lineRule="auto"/>
              <w:jc w:val="center"/>
              <w:rPr>
                <w:color w:val="000000"/>
                <w:sz w:val="20"/>
              </w:rPr>
            </w:pPr>
            <w:r w:rsidRPr="006905D4">
              <w:rPr>
                <w:color w:val="000000"/>
                <w:sz w:val="20"/>
              </w:rPr>
              <w:t>149.5</w:t>
            </w:r>
          </w:p>
        </w:tc>
        <w:tc>
          <w:tcPr>
            <w:tcW w:w="1016" w:type="dxa"/>
            <w:tcBorders>
              <w:top w:val="nil"/>
              <w:left w:val="nil"/>
              <w:bottom w:val="single" w:sz="4" w:space="0" w:color="auto"/>
              <w:right w:val="single" w:sz="4" w:space="0" w:color="auto"/>
            </w:tcBorders>
            <w:shd w:val="clear" w:color="auto" w:fill="auto"/>
            <w:vAlign w:val="center"/>
            <w:hideMark/>
          </w:tcPr>
          <w:p w14:paraId="29C1D43E" w14:textId="77777777" w:rsidR="006905D4" w:rsidRPr="006905D4" w:rsidRDefault="006905D4" w:rsidP="006905D4">
            <w:pPr>
              <w:spacing w:after="0" w:line="240" w:lineRule="auto"/>
              <w:jc w:val="center"/>
              <w:rPr>
                <w:color w:val="000000"/>
                <w:sz w:val="20"/>
              </w:rPr>
            </w:pPr>
            <w:r w:rsidRPr="006905D4">
              <w:rPr>
                <w:color w:val="000000"/>
                <w:sz w:val="20"/>
              </w:rPr>
              <w:t>2590000</w:t>
            </w:r>
          </w:p>
        </w:tc>
        <w:tc>
          <w:tcPr>
            <w:tcW w:w="927" w:type="dxa"/>
            <w:tcBorders>
              <w:top w:val="nil"/>
              <w:left w:val="nil"/>
              <w:bottom w:val="single" w:sz="4" w:space="0" w:color="auto"/>
              <w:right w:val="single" w:sz="4" w:space="0" w:color="auto"/>
            </w:tcBorders>
            <w:shd w:val="clear" w:color="auto" w:fill="auto"/>
            <w:vAlign w:val="center"/>
            <w:hideMark/>
          </w:tcPr>
          <w:p w14:paraId="0BF8198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7F82310"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1566008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52FA546"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BAF1EBC"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CDBDFA1"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A1EEAB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6F207142" w14:textId="77777777" w:rsidR="006905D4" w:rsidRPr="006905D4" w:rsidRDefault="006905D4" w:rsidP="006905D4">
            <w:pPr>
              <w:spacing w:after="0" w:line="240" w:lineRule="auto"/>
              <w:jc w:val="center"/>
              <w:rPr>
                <w:color w:val="000000"/>
                <w:sz w:val="20"/>
              </w:rPr>
            </w:pPr>
            <w:r w:rsidRPr="006905D4">
              <w:rPr>
                <w:color w:val="000000"/>
                <w:sz w:val="20"/>
              </w:rPr>
              <w:t>MEL-24</w:t>
            </w:r>
          </w:p>
        </w:tc>
        <w:tc>
          <w:tcPr>
            <w:tcW w:w="1483" w:type="dxa"/>
            <w:tcBorders>
              <w:top w:val="nil"/>
              <w:left w:val="nil"/>
              <w:bottom w:val="single" w:sz="4" w:space="0" w:color="auto"/>
              <w:right w:val="single" w:sz="4" w:space="0" w:color="auto"/>
            </w:tcBorders>
            <w:shd w:val="clear" w:color="auto" w:fill="auto"/>
            <w:vAlign w:val="center"/>
            <w:hideMark/>
          </w:tcPr>
          <w:p w14:paraId="4AA5E2F1" w14:textId="77777777" w:rsidR="006905D4" w:rsidRPr="006905D4" w:rsidRDefault="006905D4" w:rsidP="006905D4">
            <w:pPr>
              <w:spacing w:after="0" w:line="240" w:lineRule="auto"/>
              <w:jc w:val="center"/>
              <w:rPr>
                <w:color w:val="000000"/>
                <w:sz w:val="20"/>
              </w:rPr>
            </w:pPr>
            <w:r w:rsidRPr="006905D4">
              <w:rPr>
                <w:color w:val="000000"/>
                <w:sz w:val="20"/>
              </w:rPr>
              <w:t>South Sarno Drainage Improvements</w:t>
            </w:r>
          </w:p>
        </w:tc>
        <w:tc>
          <w:tcPr>
            <w:tcW w:w="1549" w:type="dxa"/>
            <w:tcBorders>
              <w:top w:val="nil"/>
              <w:left w:val="nil"/>
              <w:bottom w:val="single" w:sz="4" w:space="0" w:color="auto"/>
              <w:right w:val="single" w:sz="4" w:space="0" w:color="auto"/>
            </w:tcBorders>
            <w:shd w:val="clear" w:color="auto" w:fill="auto"/>
            <w:vAlign w:val="center"/>
            <w:hideMark/>
          </w:tcPr>
          <w:p w14:paraId="59001C07" w14:textId="77777777" w:rsidR="006905D4" w:rsidRPr="006905D4" w:rsidRDefault="006905D4" w:rsidP="006905D4">
            <w:pPr>
              <w:spacing w:after="0" w:line="240" w:lineRule="auto"/>
              <w:jc w:val="center"/>
              <w:rPr>
                <w:color w:val="000000"/>
                <w:sz w:val="20"/>
              </w:rPr>
            </w:pPr>
            <w:r w:rsidRPr="006905D4">
              <w:rPr>
                <w:color w:val="000000"/>
                <w:sz w:val="20"/>
              </w:rPr>
              <w:t>Retrofit existing ditch system to include dry detention shelves.</w:t>
            </w:r>
          </w:p>
        </w:tc>
        <w:tc>
          <w:tcPr>
            <w:tcW w:w="1916" w:type="dxa"/>
            <w:tcBorders>
              <w:top w:val="nil"/>
              <w:left w:val="nil"/>
              <w:bottom w:val="single" w:sz="4" w:space="0" w:color="auto"/>
              <w:right w:val="single" w:sz="4" w:space="0" w:color="auto"/>
            </w:tcBorders>
            <w:shd w:val="clear" w:color="auto" w:fill="auto"/>
            <w:vAlign w:val="center"/>
            <w:hideMark/>
          </w:tcPr>
          <w:p w14:paraId="744028A2"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5C63C4D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A842F6B"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C1C139B" w14:textId="77777777" w:rsidR="006905D4" w:rsidRPr="006905D4" w:rsidRDefault="006905D4" w:rsidP="006905D4">
            <w:pPr>
              <w:spacing w:after="0" w:line="240" w:lineRule="auto"/>
              <w:jc w:val="center"/>
              <w:rPr>
                <w:color w:val="000000"/>
                <w:sz w:val="20"/>
              </w:rPr>
            </w:pPr>
            <w:r w:rsidRPr="006905D4">
              <w:rPr>
                <w:color w:val="000000"/>
                <w:sz w:val="20"/>
              </w:rPr>
              <w:t>1238.746</w:t>
            </w:r>
          </w:p>
        </w:tc>
        <w:tc>
          <w:tcPr>
            <w:tcW w:w="1094" w:type="dxa"/>
            <w:tcBorders>
              <w:top w:val="nil"/>
              <w:left w:val="nil"/>
              <w:bottom w:val="single" w:sz="4" w:space="0" w:color="auto"/>
              <w:right w:val="single" w:sz="4" w:space="0" w:color="auto"/>
            </w:tcBorders>
            <w:shd w:val="clear" w:color="auto" w:fill="auto"/>
            <w:vAlign w:val="center"/>
            <w:hideMark/>
          </w:tcPr>
          <w:p w14:paraId="1C290557" w14:textId="77777777" w:rsidR="006905D4" w:rsidRPr="006905D4" w:rsidRDefault="006905D4" w:rsidP="006905D4">
            <w:pPr>
              <w:spacing w:after="0" w:line="240" w:lineRule="auto"/>
              <w:jc w:val="center"/>
              <w:rPr>
                <w:color w:val="000000"/>
                <w:sz w:val="20"/>
              </w:rPr>
            </w:pPr>
            <w:r w:rsidRPr="006905D4">
              <w:rPr>
                <w:color w:val="000000"/>
                <w:sz w:val="20"/>
              </w:rPr>
              <w:t>173.3101</w:t>
            </w:r>
          </w:p>
        </w:tc>
        <w:tc>
          <w:tcPr>
            <w:tcW w:w="838" w:type="dxa"/>
            <w:tcBorders>
              <w:top w:val="nil"/>
              <w:left w:val="nil"/>
              <w:bottom w:val="single" w:sz="4" w:space="0" w:color="auto"/>
              <w:right w:val="single" w:sz="4" w:space="0" w:color="auto"/>
            </w:tcBorders>
            <w:shd w:val="clear" w:color="auto" w:fill="auto"/>
            <w:vAlign w:val="center"/>
            <w:hideMark/>
          </w:tcPr>
          <w:p w14:paraId="6CBEA0E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82F0CD6" w14:textId="77777777" w:rsidR="006905D4" w:rsidRPr="006905D4" w:rsidRDefault="006905D4" w:rsidP="006905D4">
            <w:pPr>
              <w:spacing w:after="0" w:line="240" w:lineRule="auto"/>
              <w:jc w:val="center"/>
              <w:rPr>
                <w:color w:val="000000"/>
                <w:sz w:val="20"/>
              </w:rPr>
            </w:pPr>
            <w:r w:rsidRPr="006905D4">
              <w:rPr>
                <w:color w:val="000000"/>
                <w:sz w:val="20"/>
              </w:rPr>
              <w:t>1475</w:t>
            </w:r>
          </w:p>
        </w:tc>
        <w:tc>
          <w:tcPr>
            <w:tcW w:w="1016" w:type="dxa"/>
            <w:tcBorders>
              <w:top w:val="nil"/>
              <w:left w:val="nil"/>
              <w:bottom w:val="single" w:sz="4" w:space="0" w:color="auto"/>
              <w:right w:val="single" w:sz="4" w:space="0" w:color="auto"/>
            </w:tcBorders>
            <w:shd w:val="clear" w:color="auto" w:fill="auto"/>
            <w:vAlign w:val="center"/>
            <w:hideMark/>
          </w:tcPr>
          <w:p w14:paraId="700C6EFE" w14:textId="77777777" w:rsidR="006905D4" w:rsidRPr="006905D4" w:rsidRDefault="006905D4" w:rsidP="006905D4">
            <w:pPr>
              <w:spacing w:after="0" w:line="240" w:lineRule="auto"/>
              <w:jc w:val="center"/>
              <w:rPr>
                <w:color w:val="000000"/>
                <w:sz w:val="20"/>
              </w:rPr>
            </w:pPr>
            <w:r w:rsidRPr="006905D4">
              <w:rPr>
                <w:color w:val="000000"/>
                <w:sz w:val="20"/>
              </w:rPr>
              <w:t>2227000</w:t>
            </w:r>
          </w:p>
        </w:tc>
        <w:tc>
          <w:tcPr>
            <w:tcW w:w="927" w:type="dxa"/>
            <w:tcBorders>
              <w:top w:val="nil"/>
              <w:left w:val="nil"/>
              <w:bottom w:val="single" w:sz="4" w:space="0" w:color="auto"/>
              <w:right w:val="single" w:sz="4" w:space="0" w:color="auto"/>
            </w:tcBorders>
            <w:shd w:val="clear" w:color="auto" w:fill="auto"/>
            <w:vAlign w:val="center"/>
            <w:hideMark/>
          </w:tcPr>
          <w:p w14:paraId="280AECC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62A545A"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60F2D42A" w14:textId="77777777" w:rsidR="006905D4" w:rsidRPr="006905D4" w:rsidRDefault="006905D4" w:rsidP="006905D4">
            <w:pPr>
              <w:spacing w:after="0" w:line="240" w:lineRule="auto"/>
              <w:jc w:val="center"/>
              <w:rPr>
                <w:color w:val="000000"/>
                <w:sz w:val="20"/>
              </w:rPr>
            </w:pPr>
            <w:r w:rsidRPr="006905D4">
              <w:rPr>
                <w:color w:val="000000"/>
                <w:sz w:val="20"/>
              </w:rPr>
              <w:t>City - $2,227,000</w:t>
            </w:r>
          </w:p>
        </w:tc>
        <w:tc>
          <w:tcPr>
            <w:tcW w:w="1160" w:type="dxa"/>
            <w:tcBorders>
              <w:top w:val="nil"/>
              <w:left w:val="nil"/>
              <w:bottom w:val="single" w:sz="4" w:space="0" w:color="auto"/>
              <w:right w:val="single" w:sz="4" w:space="0" w:color="auto"/>
            </w:tcBorders>
            <w:shd w:val="clear" w:color="auto" w:fill="auto"/>
            <w:vAlign w:val="center"/>
            <w:hideMark/>
          </w:tcPr>
          <w:p w14:paraId="5EC2366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2DB282C"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83AE70A"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36BE552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ED6AACA" w14:textId="77777777" w:rsidR="006905D4" w:rsidRPr="006905D4" w:rsidRDefault="006905D4" w:rsidP="006905D4">
            <w:pPr>
              <w:spacing w:after="0" w:line="240" w:lineRule="auto"/>
              <w:jc w:val="center"/>
              <w:rPr>
                <w:color w:val="000000"/>
                <w:sz w:val="20"/>
              </w:rPr>
            </w:pPr>
            <w:r w:rsidRPr="006905D4">
              <w:rPr>
                <w:color w:val="000000"/>
                <w:sz w:val="20"/>
              </w:rPr>
              <w:t>MEL-25</w:t>
            </w:r>
          </w:p>
        </w:tc>
        <w:tc>
          <w:tcPr>
            <w:tcW w:w="1483" w:type="dxa"/>
            <w:tcBorders>
              <w:top w:val="nil"/>
              <w:left w:val="nil"/>
              <w:bottom w:val="single" w:sz="4" w:space="0" w:color="auto"/>
              <w:right w:val="single" w:sz="4" w:space="0" w:color="auto"/>
            </w:tcBorders>
            <w:shd w:val="clear" w:color="auto" w:fill="auto"/>
            <w:vAlign w:val="center"/>
            <w:hideMark/>
          </w:tcPr>
          <w:p w14:paraId="4C62E27F" w14:textId="77777777" w:rsidR="006905D4" w:rsidRPr="006905D4" w:rsidRDefault="006905D4" w:rsidP="006905D4">
            <w:pPr>
              <w:spacing w:after="0" w:line="240" w:lineRule="auto"/>
              <w:jc w:val="center"/>
              <w:rPr>
                <w:color w:val="000000"/>
                <w:sz w:val="20"/>
              </w:rPr>
            </w:pPr>
            <w:r w:rsidRPr="006905D4">
              <w:rPr>
                <w:color w:val="000000"/>
                <w:sz w:val="20"/>
              </w:rPr>
              <w:t>Sarno Road Turn Lane</w:t>
            </w:r>
          </w:p>
        </w:tc>
        <w:tc>
          <w:tcPr>
            <w:tcW w:w="1549" w:type="dxa"/>
            <w:tcBorders>
              <w:top w:val="nil"/>
              <w:left w:val="nil"/>
              <w:bottom w:val="single" w:sz="4" w:space="0" w:color="auto"/>
              <w:right w:val="single" w:sz="4" w:space="0" w:color="auto"/>
            </w:tcBorders>
            <w:shd w:val="clear" w:color="auto" w:fill="auto"/>
            <w:vAlign w:val="center"/>
            <w:hideMark/>
          </w:tcPr>
          <w:p w14:paraId="0897F72F" w14:textId="77777777" w:rsidR="006905D4" w:rsidRPr="006905D4" w:rsidRDefault="006905D4" w:rsidP="006905D4">
            <w:pPr>
              <w:spacing w:after="0" w:line="240" w:lineRule="auto"/>
              <w:jc w:val="center"/>
              <w:rPr>
                <w:color w:val="000000"/>
                <w:sz w:val="20"/>
              </w:rPr>
            </w:pPr>
            <w:r w:rsidRPr="006905D4">
              <w:rPr>
                <w:color w:val="000000"/>
                <w:sz w:val="20"/>
              </w:rPr>
              <w:t>Dry detention above needs for turn lane construction.</w:t>
            </w:r>
          </w:p>
        </w:tc>
        <w:tc>
          <w:tcPr>
            <w:tcW w:w="1916" w:type="dxa"/>
            <w:tcBorders>
              <w:top w:val="nil"/>
              <w:left w:val="nil"/>
              <w:bottom w:val="single" w:sz="4" w:space="0" w:color="auto"/>
              <w:right w:val="single" w:sz="4" w:space="0" w:color="auto"/>
            </w:tcBorders>
            <w:shd w:val="clear" w:color="auto" w:fill="auto"/>
            <w:vAlign w:val="center"/>
            <w:hideMark/>
          </w:tcPr>
          <w:p w14:paraId="48F27FC5"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A1C7D2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1FA6A81"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0ED4C430" w14:textId="77777777" w:rsidR="006905D4" w:rsidRPr="006905D4" w:rsidRDefault="006905D4" w:rsidP="006905D4">
            <w:pPr>
              <w:spacing w:after="0" w:line="240" w:lineRule="auto"/>
              <w:jc w:val="center"/>
              <w:rPr>
                <w:color w:val="000000"/>
                <w:sz w:val="20"/>
              </w:rPr>
            </w:pPr>
            <w:r w:rsidRPr="006905D4">
              <w:rPr>
                <w:color w:val="000000"/>
                <w:sz w:val="20"/>
              </w:rPr>
              <w:t>7.201077</w:t>
            </w:r>
          </w:p>
        </w:tc>
        <w:tc>
          <w:tcPr>
            <w:tcW w:w="1094" w:type="dxa"/>
            <w:tcBorders>
              <w:top w:val="nil"/>
              <w:left w:val="nil"/>
              <w:bottom w:val="single" w:sz="4" w:space="0" w:color="auto"/>
              <w:right w:val="single" w:sz="4" w:space="0" w:color="auto"/>
            </w:tcBorders>
            <w:shd w:val="clear" w:color="auto" w:fill="auto"/>
            <w:vAlign w:val="center"/>
            <w:hideMark/>
          </w:tcPr>
          <w:p w14:paraId="13771971" w14:textId="77777777" w:rsidR="006905D4" w:rsidRPr="006905D4" w:rsidRDefault="006905D4" w:rsidP="006905D4">
            <w:pPr>
              <w:spacing w:after="0" w:line="240" w:lineRule="auto"/>
              <w:jc w:val="center"/>
              <w:rPr>
                <w:color w:val="000000"/>
                <w:sz w:val="20"/>
              </w:rPr>
            </w:pPr>
            <w:r w:rsidRPr="006905D4">
              <w:rPr>
                <w:color w:val="000000"/>
                <w:sz w:val="20"/>
              </w:rPr>
              <w:t>1.035737</w:t>
            </w:r>
          </w:p>
        </w:tc>
        <w:tc>
          <w:tcPr>
            <w:tcW w:w="838" w:type="dxa"/>
            <w:tcBorders>
              <w:top w:val="nil"/>
              <w:left w:val="nil"/>
              <w:bottom w:val="single" w:sz="4" w:space="0" w:color="auto"/>
              <w:right w:val="single" w:sz="4" w:space="0" w:color="auto"/>
            </w:tcBorders>
            <w:shd w:val="clear" w:color="auto" w:fill="auto"/>
            <w:vAlign w:val="center"/>
            <w:hideMark/>
          </w:tcPr>
          <w:p w14:paraId="5B17B9C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83EC3D6" w14:textId="77777777" w:rsidR="006905D4" w:rsidRPr="006905D4" w:rsidRDefault="006905D4" w:rsidP="006905D4">
            <w:pPr>
              <w:spacing w:after="0" w:line="240" w:lineRule="auto"/>
              <w:jc w:val="center"/>
              <w:rPr>
                <w:color w:val="000000"/>
                <w:sz w:val="20"/>
              </w:rPr>
            </w:pPr>
            <w:r w:rsidRPr="006905D4">
              <w:rPr>
                <w:color w:val="000000"/>
                <w:sz w:val="20"/>
              </w:rPr>
              <w:t>6.79</w:t>
            </w:r>
          </w:p>
        </w:tc>
        <w:tc>
          <w:tcPr>
            <w:tcW w:w="1016" w:type="dxa"/>
            <w:tcBorders>
              <w:top w:val="nil"/>
              <w:left w:val="nil"/>
              <w:bottom w:val="single" w:sz="4" w:space="0" w:color="auto"/>
              <w:right w:val="single" w:sz="4" w:space="0" w:color="auto"/>
            </w:tcBorders>
            <w:shd w:val="clear" w:color="auto" w:fill="auto"/>
            <w:vAlign w:val="center"/>
            <w:hideMark/>
          </w:tcPr>
          <w:p w14:paraId="5AEBB997" w14:textId="77777777" w:rsidR="006905D4" w:rsidRPr="006905D4" w:rsidRDefault="006905D4" w:rsidP="006905D4">
            <w:pPr>
              <w:spacing w:after="0" w:line="240" w:lineRule="auto"/>
              <w:jc w:val="center"/>
              <w:rPr>
                <w:color w:val="000000"/>
                <w:sz w:val="20"/>
              </w:rPr>
            </w:pPr>
            <w:r w:rsidRPr="006905D4">
              <w:rPr>
                <w:color w:val="000000"/>
                <w:sz w:val="20"/>
              </w:rPr>
              <w:t>560000</w:t>
            </w:r>
          </w:p>
        </w:tc>
        <w:tc>
          <w:tcPr>
            <w:tcW w:w="927" w:type="dxa"/>
            <w:tcBorders>
              <w:top w:val="nil"/>
              <w:left w:val="nil"/>
              <w:bottom w:val="single" w:sz="4" w:space="0" w:color="auto"/>
              <w:right w:val="single" w:sz="4" w:space="0" w:color="auto"/>
            </w:tcBorders>
            <w:shd w:val="clear" w:color="auto" w:fill="auto"/>
            <w:vAlign w:val="center"/>
            <w:hideMark/>
          </w:tcPr>
          <w:p w14:paraId="203BAF5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CC1B1FC"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1DD5D82E" w14:textId="77777777" w:rsidR="006905D4" w:rsidRPr="006905D4" w:rsidRDefault="006905D4" w:rsidP="006905D4">
            <w:pPr>
              <w:spacing w:after="0" w:line="240" w:lineRule="auto"/>
              <w:jc w:val="center"/>
              <w:rPr>
                <w:color w:val="000000"/>
                <w:sz w:val="20"/>
              </w:rPr>
            </w:pPr>
            <w:r w:rsidRPr="006905D4">
              <w:rPr>
                <w:color w:val="000000"/>
                <w:sz w:val="20"/>
              </w:rPr>
              <w:t>City - $560,000</w:t>
            </w:r>
          </w:p>
        </w:tc>
        <w:tc>
          <w:tcPr>
            <w:tcW w:w="1160" w:type="dxa"/>
            <w:tcBorders>
              <w:top w:val="nil"/>
              <w:left w:val="nil"/>
              <w:bottom w:val="single" w:sz="4" w:space="0" w:color="auto"/>
              <w:right w:val="single" w:sz="4" w:space="0" w:color="auto"/>
            </w:tcBorders>
            <w:shd w:val="clear" w:color="auto" w:fill="auto"/>
            <w:vAlign w:val="center"/>
            <w:hideMark/>
          </w:tcPr>
          <w:p w14:paraId="2FD3291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ECD75F0"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CA10643"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087A0FDC"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4DBF2464" w14:textId="77777777" w:rsidR="006905D4" w:rsidRPr="006905D4" w:rsidRDefault="006905D4" w:rsidP="006905D4">
            <w:pPr>
              <w:spacing w:after="0" w:line="240" w:lineRule="auto"/>
              <w:jc w:val="center"/>
              <w:rPr>
                <w:color w:val="000000"/>
                <w:sz w:val="20"/>
              </w:rPr>
            </w:pPr>
            <w:r w:rsidRPr="006905D4">
              <w:rPr>
                <w:color w:val="000000"/>
                <w:sz w:val="20"/>
              </w:rPr>
              <w:t>MEL-26</w:t>
            </w:r>
          </w:p>
        </w:tc>
        <w:tc>
          <w:tcPr>
            <w:tcW w:w="1483" w:type="dxa"/>
            <w:tcBorders>
              <w:top w:val="nil"/>
              <w:left w:val="nil"/>
              <w:bottom w:val="single" w:sz="4" w:space="0" w:color="auto"/>
              <w:right w:val="single" w:sz="4" w:space="0" w:color="auto"/>
            </w:tcBorders>
            <w:shd w:val="clear" w:color="auto" w:fill="auto"/>
            <w:vAlign w:val="center"/>
            <w:hideMark/>
          </w:tcPr>
          <w:p w14:paraId="38E3F662" w14:textId="77777777" w:rsidR="006905D4" w:rsidRPr="006905D4" w:rsidRDefault="006905D4" w:rsidP="006905D4">
            <w:pPr>
              <w:spacing w:after="0" w:line="240" w:lineRule="auto"/>
              <w:jc w:val="center"/>
              <w:rPr>
                <w:color w:val="000000"/>
                <w:sz w:val="20"/>
              </w:rPr>
            </w:pPr>
            <w:r w:rsidRPr="006905D4">
              <w:rPr>
                <w:color w:val="000000"/>
                <w:sz w:val="20"/>
              </w:rPr>
              <w:t>Apollo/GA Baffle Box</w:t>
            </w:r>
          </w:p>
        </w:tc>
        <w:tc>
          <w:tcPr>
            <w:tcW w:w="1549" w:type="dxa"/>
            <w:tcBorders>
              <w:top w:val="nil"/>
              <w:left w:val="nil"/>
              <w:bottom w:val="single" w:sz="4" w:space="0" w:color="auto"/>
              <w:right w:val="single" w:sz="4" w:space="0" w:color="auto"/>
            </w:tcBorders>
            <w:shd w:val="clear" w:color="auto" w:fill="auto"/>
            <w:vAlign w:val="center"/>
            <w:hideMark/>
          </w:tcPr>
          <w:p w14:paraId="1C6FD037" w14:textId="77777777" w:rsidR="006905D4" w:rsidRPr="006905D4" w:rsidRDefault="006905D4" w:rsidP="006905D4">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089393D1"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209A777E"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0E6E9F3"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15A9EC9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2E52F9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D60C26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40EA284" w14:textId="77777777" w:rsidR="006905D4" w:rsidRPr="006905D4" w:rsidRDefault="006905D4" w:rsidP="006905D4">
            <w:pPr>
              <w:spacing w:after="0" w:line="240" w:lineRule="auto"/>
              <w:jc w:val="center"/>
              <w:rPr>
                <w:color w:val="000000"/>
                <w:sz w:val="20"/>
              </w:rPr>
            </w:pPr>
            <w:r w:rsidRPr="006905D4">
              <w:rPr>
                <w:color w:val="000000"/>
                <w:sz w:val="20"/>
              </w:rPr>
              <w:t>854</w:t>
            </w:r>
          </w:p>
        </w:tc>
        <w:tc>
          <w:tcPr>
            <w:tcW w:w="1016" w:type="dxa"/>
            <w:tcBorders>
              <w:top w:val="nil"/>
              <w:left w:val="nil"/>
              <w:bottom w:val="single" w:sz="4" w:space="0" w:color="auto"/>
              <w:right w:val="single" w:sz="4" w:space="0" w:color="auto"/>
            </w:tcBorders>
            <w:shd w:val="clear" w:color="auto" w:fill="auto"/>
            <w:vAlign w:val="center"/>
            <w:hideMark/>
          </w:tcPr>
          <w:p w14:paraId="607D652A" w14:textId="77777777" w:rsidR="006905D4" w:rsidRPr="006905D4" w:rsidRDefault="006905D4" w:rsidP="006905D4">
            <w:pPr>
              <w:spacing w:after="0" w:line="240" w:lineRule="auto"/>
              <w:jc w:val="center"/>
              <w:rPr>
                <w:color w:val="000000"/>
                <w:sz w:val="20"/>
              </w:rPr>
            </w:pPr>
            <w:r w:rsidRPr="006905D4">
              <w:rPr>
                <w:color w:val="000000"/>
                <w:sz w:val="20"/>
              </w:rPr>
              <w:t>825000</w:t>
            </w:r>
          </w:p>
        </w:tc>
        <w:tc>
          <w:tcPr>
            <w:tcW w:w="927" w:type="dxa"/>
            <w:tcBorders>
              <w:top w:val="nil"/>
              <w:left w:val="nil"/>
              <w:bottom w:val="single" w:sz="4" w:space="0" w:color="auto"/>
              <w:right w:val="single" w:sz="4" w:space="0" w:color="auto"/>
            </w:tcBorders>
            <w:shd w:val="clear" w:color="auto" w:fill="auto"/>
            <w:vAlign w:val="center"/>
            <w:hideMark/>
          </w:tcPr>
          <w:p w14:paraId="459ED37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923B347"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69A1A154" w14:textId="77777777" w:rsidR="006905D4" w:rsidRPr="006905D4" w:rsidRDefault="006905D4" w:rsidP="006905D4">
            <w:pPr>
              <w:spacing w:after="0" w:line="240" w:lineRule="auto"/>
              <w:jc w:val="center"/>
              <w:rPr>
                <w:color w:val="000000"/>
                <w:sz w:val="20"/>
              </w:rPr>
            </w:pPr>
            <w:r w:rsidRPr="006905D4">
              <w:rPr>
                <w:color w:val="000000"/>
                <w:sz w:val="20"/>
              </w:rPr>
              <w:t>297522</w:t>
            </w:r>
          </w:p>
        </w:tc>
        <w:tc>
          <w:tcPr>
            <w:tcW w:w="1160" w:type="dxa"/>
            <w:tcBorders>
              <w:top w:val="nil"/>
              <w:left w:val="nil"/>
              <w:bottom w:val="single" w:sz="4" w:space="0" w:color="auto"/>
              <w:right w:val="single" w:sz="4" w:space="0" w:color="auto"/>
            </w:tcBorders>
            <w:shd w:val="clear" w:color="auto" w:fill="auto"/>
            <w:vAlign w:val="center"/>
            <w:hideMark/>
          </w:tcPr>
          <w:p w14:paraId="78B6FB2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C4A59F9"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B32345B"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600F5B6D"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483352AB" w14:textId="77777777" w:rsidR="006905D4" w:rsidRPr="006905D4" w:rsidRDefault="006905D4" w:rsidP="006905D4">
            <w:pPr>
              <w:spacing w:after="0" w:line="240" w:lineRule="auto"/>
              <w:jc w:val="center"/>
              <w:rPr>
                <w:color w:val="000000"/>
                <w:sz w:val="20"/>
              </w:rPr>
            </w:pPr>
            <w:r w:rsidRPr="006905D4">
              <w:rPr>
                <w:color w:val="000000"/>
                <w:sz w:val="20"/>
              </w:rPr>
              <w:t>MEL-27</w:t>
            </w:r>
          </w:p>
        </w:tc>
        <w:tc>
          <w:tcPr>
            <w:tcW w:w="1483" w:type="dxa"/>
            <w:tcBorders>
              <w:top w:val="nil"/>
              <w:left w:val="nil"/>
              <w:bottom w:val="single" w:sz="4" w:space="0" w:color="auto"/>
              <w:right w:val="single" w:sz="4" w:space="0" w:color="auto"/>
            </w:tcBorders>
            <w:shd w:val="clear" w:color="auto" w:fill="auto"/>
            <w:vAlign w:val="center"/>
            <w:hideMark/>
          </w:tcPr>
          <w:p w14:paraId="73F73D70" w14:textId="77777777" w:rsidR="006905D4" w:rsidRPr="006905D4" w:rsidRDefault="006905D4" w:rsidP="006905D4">
            <w:pPr>
              <w:spacing w:after="0" w:line="240" w:lineRule="auto"/>
              <w:jc w:val="center"/>
              <w:rPr>
                <w:color w:val="000000"/>
                <w:sz w:val="20"/>
              </w:rPr>
            </w:pPr>
            <w:r w:rsidRPr="006905D4">
              <w:rPr>
                <w:color w:val="000000"/>
                <w:sz w:val="20"/>
              </w:rPr>
              <w:t>Stewart Road WQ Project</w:t>
            </w:r>
          </w:p>
        </w:tc>
        <w:tc>
          <w:tcPr>
            <w:tcW w:w="1549" w:type="dxa"/>
            <w:tcBorders>
              <w:top w:val="nil"/>
              <w:left w:val="nil"/>
              <w:bottom w:val="single" w:sz="4" w:space="0" w:color="auto"/>
              <w:right w:val="single" w:sz="4" w:space="0" w:color="auto"/>
            </w:tcBorders>
            <w:shd w:val="clear" w:color="auto" w:fill="auto"/>
            <w:vAlign w:val="center"/>
            <w:hideMark/>
          </w:tcPr>
          <w:p w14:paraId="6EFCF14A" w14:textId="77777777" w:rsidR="006905D4" w:rsidRPr="006905D4" w:rsidRDefault="006905D4" w:rsidP="006905D4">
            <w:pPr>
              <w:spacing w:after="0" w:line="240" w:lineRule="auto"/>
              <w:jc w:val="center"/>
              <w:rPr>
                <w:color w:val="000000"/>
                <w:sz w:val="20"/>
              </w:rPr>
            </w:pPr>
            <w:r w:rsidRPr="006905D4">
              <w:rPr>
                <w:color w:val="000000"/>
                <w:sz w:val="20"/>
              </w:rPr>
              <w:t>Installation of BAM filter box on existing culvert.</w:t>
            </w:r>
          </w:p>
        </w:tc>
        <w:tc>
          <w:tcPr>
            <w:tcW w:w="1916" w:type="dxa"/>
            <w:tcBorders>
              <w:top w:val="nil"/>
              <w:left w:val="nil"/>
              <w:bottom w:val="single" w:sz="4" w:space="0" w:color="auto"/>
              <w:right w:val="single" w:sz="4" w:space="0" w:color="auto"/>
            </w:tcBorders>
            <w:shd w:val="clear" w:color="auto" w:fill="auto"/>
            <w:vAlign w:val="center"/>
            <w:hideMark/>
          </w:tcPr>
          <w:p w14:paraId="78C18A9B" w14:textId="251E9D64"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33EF5DB6"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0EADD46"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4D3764D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124CF4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C315C3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CABA05D" w14:textId="77777777" w:rsidR="006905D4" w:rsidRPr="006905D4" w:rsidRDefault="006905D4" w:rsidP="006905D4">
            <w:pPr>
              <w:spacing w:after="0" w:line="240" w:lineRule="auto"/>
              <w:jc w:val="center"/>
              <w:rPr>
                <w:color w:val="000000"/>
                <w:sz w:val="20"/>
              </w:rPr>
            </w:pPr>
            <w:r w:rsidRPr="006905D4">
              <w:rPr>
                <w:color w:val="000000"/>
                <w:sz w:val="20"/>
              </w:rPr>
              <w:t>36</w:t>
            </w:r>
          </w:p>
        </w:tc>
        <w:tc>
          <w:tcPr>
            <w:tcW w:w="1016" w:type="dxa"/>
            <w:tcBorders>
              <w:top w:val="nil"/>
              <w:left w:val="nil"/>
              <w:bottom w:val="single" w:sz="4" w:space="0" w:color="auto"/>
              <w:right w:val="single" w:sz="4" w:space="0" w:color="auto"/>
            </w:tcBorders>
            <w:shd w:val="clear" w:color="auto" w:fill="auto"/>
            <w:vAlign w:val="center"/>
            <w:hideMark/>
          </w:tcPr>
          <w:p w14:paraId="0F340FB1" w14:textId="77777777" w:rsidR="006905D4" w:rsidRPr="006905D4" w:rsidRDefault="006905D4" w:rsidP="006905D4">
            <w:pPr>
              <w:spacing w:after="0" w:line="240" w:lineRule="auto"/>
              <w:jc w:val="center"/>
              <w:rPr>
                <w:color w:val="000000"/>
                <w:sz w:val="20"/>
              </w:rPr>
            </w:pPr>
            <w:r w:rsidRPr="006905D4">
              <w:rPr>
                <w:color w:val="000000"/>
                <w:sz w:val="20"/>
              </w:rPr>
              <w:t>435000</w:t>
            </w:r>
          </w:p>
        </w:tc>
        <w:tc>
          <w:tcPr>
            <w:tcW w:w="927" w:type="dxa"/>
            <w:tcBorders>
              <w:top w:val="nil"/>
              <w:left w:val="nil"/>
              <w:bottom w:val="single" w:sz="4" w:space="0" w:color="auto"/>
              <w:right w:val="single" w:sz="4" w:space="0" w:color="auto"/>
            </w:tcBorders>
            <w:shd w:val="clear" w:color="auto" w:fill="auto"/>
            <w:vAlign w:val="center"/>
            <w:hideMark/>
          </w:tcPr>
          <w:p w14:paraId="5B4AAF2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B2F1BD3"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394B5C9F" w14:textId="77777777" w:rsidR="006905D4" w:rsidRPr="006905D4" w:rsidRDefault="006905D4" w:rsidP="006905D4">
            <w:pPr>
              <w:spacing w:after="0" w:line="240" w:lineRule="auto"/>
              <w:jc w:val="center"/>
              <w:rPr>
                <w:color w:val="000000"/>
                <w:sz w:val="20"/>
              </w:rPr>
            </w:pPr>
            <w:r w:rsidRPr="006905D4">
              <w:rPr>
                <w:color w:val="000000"/>
                <w:sz w:val="20"/>
              </w:rPr>
              <w:t>18344</w:t>
            </w:r>
          </w:p>
        </w:tc>
        <w:tc>
          <w:tcPr>
            <w:tcW w:w="1160" w:type="dxa"/>
            <w:tcBorders>
              <w:top w:val="nil"/>
              <w:left w:val="nil"/>
              <w:bottom w:val="single" w:sz="4" w:space="0" w:color="auto"/>
              <w:right w:val="single" w:sz="4" w:space="0" w:color="auto"/>
            </w:tcBorders>
            <w:shd w:val="clear" w:color="auto" w:fill="auto"/>
            <w:vAlign w:val="center"/>
            <w:hideMark/>
          </w:tcPr>
          <w:p w14:paraId="1B2D19FA"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194CB4B"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B6A6A3E"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7C7A9C9E"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06D76046" w14:textId="77777777" w:rsidR="006905D4" w:rsidRPr="006905D4" w:rsidRDefault="006905D4" w:rsidP="006905D4">
            <w:pPr>
              <w:spacing w:after="0" w:line="240" w:lineRule="auto"/>
              <w:jc w:val="center"/>
              <w:rPr>
                <w:color w:val="000000"/>
                <w:sz w:val="20"/>
              </w:rPr>
            </w:pPr>
            <w:r w:rsidRPr="006905D4">
              <w:rPr>
                <w:color w:val="000000"/>
                <w:sz w:val="20"/>
              </w:rPr>
              <w:t>MEL-28</w:t>
            </w:r>
          </w:p>
        </w:tc>
        <w:tc>
          <w:tcPr>
            <w:tcW w:w="1483" w:type="dxa"/>
            <w:tcBorders>
              <w:top w:val="nil"/>
              <w:left w:val="nil"/>
              <w:bottom w:val="single" w:sz="4" w:space="0" w:color="auto"/>
              <w:right w:val="single" w:sz="4" w:space="0" w:color="auto"/>
            </w:tcBorders>
            <w:shd w:val="clear" w:color="auto" w:fill="auto"/>
            <w:vAlign w:val="center"/>
            <w:hideMark/>
          </w:tcPr>
          <w:p w14:paraId="0F950F1C" w14:textId="77777777" w:rsidR="006905D4" w:rsidRPr="006905D4" w:rsidRDefault="006905D4" w:rsidP="006905D4">
            <w:pPr>
              <w:spacing w:after="0" w:line="240" w:lineRule="auto"/>
              <w:jc w:val="center"/>
              <w:rPr>
                <w:color w:val="000000"/>
                <w:sz w:val="20"/>
              </w:rPr>
            </w:pPr>
            <w:r w:rsidRPr="006905D4">
              <w:rPr>
                <w:color w:val="000000"/>
                <w:sz w:val="20"/>
              </w:rPr>
              <w:t>Cherry Street Baffle Box</w:t>
            </w:r>
          </w:p>
        </w:tc>
        <w:tc>
          <w:tcPr>
            <w:tcW w:w="1549" w:type="dxa"/>
            <w:tcBorders>
              <w:top w:val="nil"/>
              <w:left w:val="nil"/>
              <w:bottom w:val="single" w:sz="4" w:space="0" w:color="auto"/>
              <w:right w:val="single" w:sz="4" w:space="0" w:color="auto"/>
            </w:tcBorders>
            <w:shd w:val="clear" w:color="auto" w:fill="auto"/>
            <w:vAlign w:val="center"/>
            <w:hideMark/>
          </w:tcPr>
          <w:p w14:paraId="6471690E" w14:textId="77777777" w:rsidR="006905D4" w:rsidRPr="006905D4" w:rsidRDefault="006905D4" w:rsidP="006905D4">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6DD82DA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195C4B45"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4C04341"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5EE0B608" w14:textId="77777777" w:rsidR="006905D4" w:rsidRPr="006905D4" w:rsidRDefault="006905D4" w:rsidP="006905D4">
            <w:pPr>
              <w:spacing w:after="0" w:line="240" w:lineRule="auto"/>
              <w:jc w:val="center"/>
              <w:rPr>
                <w:color w:val="000000"/>
                <w:sz w:val="20"/>
              </w:rPr>
            </w:pPr>
            <w:r w:rsidRPr="006905D4">
              <w:rPr>
                <w:color w:val="000000"/>
                <w:sz w:val="20"/>
              </w:rPr>
              <w:t>1017.391</w:t>
            </w:r>
          </w:p>
        </w:tc>
        <w:tc>
          <w:tcPr>
            <w:tcW w:w="1094" w:type="dxa"/>
            <w:tcBorders>
              <w:top w:val="nil"/>
              <w:left w:val="nil"/>
              <w:bottom w:val="single" w:sz="4" w:space="0" w:color="auto"/>
              <w:right w:val="single" w:sz="4" w:space="0" w:color="auto"/>
            </w:tcBorders>
            <w:shd w:val="clear" w:color="auto" w:fill="auto"/>
            <w:vAlign w:val="center"/>
            <w:hideMark/>
          </w:tcPr>
          <w:p w14:paraId="6DB42B31" w14:textId="77777777" w:rsidR="006905D4" w:rsidRPr="006905D4" w:rsidRDefault="006905D4" w:rsidP="006905D4">
            <w:pPr>
              <w:spacing w:after="0" w:line="240" w:lineRule="auto"/>
              <w:jc w:val="center"/>
              <w:rPr>
                <w:color w:val="000000"/>
                <w:sz w:val="20"/>
              </w:rPr>
            </w:pPr>
            <w:r w:rsidRPr="006905D4">
              <w:rPr>
                <w:color w:val="000000"/>
                <w:sz w:val="20"/>
              </w:rPr>
              <w:t>161.0921</w:t>
            </w:r>
          </w:p>
        </w:tc>
        <w:tc>
          <w:tcPr>
            <w:tcW w:w="838" w:type="dxa"/>
            <w:tcBorders>
              <w:top w:val="nil"/>
              <w:left w:val="nil"/>
              <w:bottom w:val="single" w:sz="4" w:space="0" w:color="auto"/>
              <w:right w:val="single" w:sz="4" w:space="0" w:color="auto"/>
            </w:tcBorders>
            <w:shd w:val="clear" w:color="auto" w:fill="auto"/>
            <w:vAlign w:val="center"/>
            <w:hideMark/>
          </w:tcPr>
          <w:p w14:paraId="33E9F24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1009B2F" w14:textId="77777777" w:rsidR="006905D4" w:rsidRPr="006905D4" w:rsidRDefault="006905D4" w:rsidP="006905D4">
            <w:pPr>
              <w:spacing w:after="0" w:line="240" w:lineRule="auto"/>
              <w:jc w:val="center"/>
              <w:rPr>
                <w:color w:val="000000"/>
                <w:sz w:val="20"/>
              </w:rPr>
            </w:pPr>
            <w:r w:rsidRPr="006905D4">
              <w:rPr>
                <w:color w:val="000000"/>
                <w:sz w:val="20"/>
              </w:rPr>
              <w:t>1307</w:t>
            </w:r>
          </w:p>
        </w:tc>
        <w:tc>
          <w:tcPr>
            <w:tcW w:w="1016" w:type="dxa"/>
            <w:tcBorders>
              <w:top w:val="nil"/>
              <w:left w:val="nil"/>
              <w:bottom w:val="single" w:sz="4" w:space="0" w:color="auto"/>
              <w:right w:val="single" w:sz="4" w:space="0" w:color="auto"/>
            </w:tcBorders>
            <w:shd w:val="clear" w:color="auto" w:fill="auto"/>
            <w:vAlign w:val="center"/>
            <w:hideMark/>
          </w:tcPr>
          <w:p w14:paraId="7F4E2A8B" w14:textId="77777777" w:rsidR="006905D4" w:rsidRPr="006905D4" w:rsidRDefault="006905D4" w:rsidP="006905D4">
            <w:pPr>
              <w:spacing w:after="0" w:line="240" w:lineRule="auto"/>
              <w:jc w:val="center"/>
              <w:rPr>
                <w:color w:val="000000"/>
                <w:sz w:val="20"/>
              </w:rPr>
            </w:pPr>
            <w:r w:rsidRPr="006905D4">
              <w:rPr>
                <w:color w:val="000000"/>
                <w:sz w:val="20"/>
              </w:rPr>
              <w:t>550000</w:t>
            </w:r>
          </w:p>
        </w:tc>
        <w:tc>
          <w:tcPr>
            <w:tcW w:w="927" w:type="dxa"/>
            <w:tcBorders>
              <w:top w:val="nil"/>
              <w:left w:val="nil"/>
              <w:bottom w:val="single" w:sz="4" w:space="0" w:color="auto"/>
              <w:right w:val="single" w:sz="4" w:space="0" w:color="auto"/>
            </w:tcBorders>
            <w:shd w:val="clear" w:color="auto" w:fill="auto"/>
            <w:vAlign w:val="center"/>
            <w:hideMark/>
          </w:tcPr>
          <w:p w14:paraId="74C319D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BC35D57"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10E0C5C6" w14:textId="77777777" w:rsidR="006905D4" w:rsidRPr="006905D4" w:rsidRDefault="006905D4" w:rsidP="006905D4">
            <w:pPr>
              <w:spacing w:after="0" w:line="240" w:lineRule="auto"/>
              <w:jc w:val="center"/>
              <w:rPr>
                <w:color w:val="000000"/>
                <w:sz w:val="20"/>
              </w:rPr>
            </w:pPr>
            <w:r w:rsidRPr="006905D4">
              <w:rPr>
                <w:color w:val="000000"/>
                <w:sz w:val="20"/>
              </w:rPr>
              <w:t>92120</w:t>
            </w:r>
          </w:p>
        </w:tc>
        <w:tc>
          <w:tcPr>
            <w:tcW w:w="1160" w:type="dxa"/>
            <w:tcBorders>
              <w:top w:val="nil"/>
              <w:left w:val="nil"/>
              <w:bottom w:val="single" w:sz="4" w:space="0" w:color="auto"/>
              <w:right w:val="single" w:sz="4" w:space="0" w:color="auto"/>
            </w:tcBorders>
            <w:shd w:val="clear" w:color="auto" w:fill="auto"/>
            <w:vAlign w:val="center"/>
            <w:hideMark/>
          </w:tcPr>
          <w:p w14:paraId="1A0FF77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DFD868A"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447F840"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080BA0C5"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4123603C" w14:textId="77777777" w:rsidR="006905D4" w:rsidRPr="006905D4" w:rsidRDefault="006905D4" w:rsidP="006905D4">
            <w:pPr>
              <w:spacing w:after="0" w:line="240" w:lineRule="auto"/>
              <w:jc w:val="center"/>
              <w:rPr>
                <w:color w:val="000000"/>
                <w:sz w:val="20"/>
              </w:rPr>
            </w:pPr>
            <w:r w:rsidRPr="006905D4">
              <w:rPr>
                <w:color w:val="000000"/>
                <w:sz w:val="20"/>
              </w:rPr>
              <w:t>MEL-29</w:t>
            </w:r>
          </w:p>
        </w:tc>
        <w:tc>
          <w:tcPr>
            <w:tcW w:w="1483" w:type="dxa"/>
            <w:tcBorders>
              <w:top w:val="nil"/>
              <w:left w:val="nil"/>
              <w:bottom w:val="single" w:sz="4" w:space="0" w:color="auto"/>
              <w:right w:val="single" w:sz="4" w:space="0" w:color="auto"/>
            </w:tcBorders>
            <w:shd w:val="clear" w:color="auto" w:fill="auto"/>
            <w:vAlign w:val="center"/>
            <w:hideMark/>
          </w:tcPr>
          <w:p w14:paraId="052FC042" w14:textId="77777777" w:rsidR="006905D4" w:rsidRPr="006905D4" w:rsidRDefault="006905D4" w:rsidP="006905D4">
            <w:pPr>
              <w:spacing w:after="0" w:line="240" w:lineRule="auto"/>
              <w:jc w:val="center"/>
              <w:rPr>
                <w:color w:val="000000"/>
                <w:sz w:val="20"/>
              </w:rPr>
            </w:pPr>
            <w:r w:rsidRPr="006905D4">
              <w:rPr>
                <w:color w:val="000000"/>
                <w:sz w:val="20"/>
              </w:rPr>
              <w:t>Spring Creek Baffle Box</w:t>
            </w:r>
          </w:p>
        </w:tc>
        <w:tc>
          <w:tcPr>
            <w:tcW w:w="1549" w:type="dxa"/>
            <w:tcBorders>
              <w:top w:val="nil"/>
              <w:left w:val="nil"/>
              <w:bottom w:val="single" w:sz="4" w:space="0" w:color="auto"/>
              <w:right w:val="single" w:sz="4" w:space="0" w:color="auto"/>
            </w:tcBorders>
            <w:shd w:val="clear" w:color="auto" w:fill="auto"/>
            <w:vAlign w:val="center"/>
            <w:hideMark/>
          </w:tcPr>
          <w:p w14:paraId="13EF4B04" w14:textId="77777777" w:rsidR="006905D4" w:rsidRPr="006905D4" w:rsidRDefault="006905D4" w:rsidP="006905D4">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5E1DA44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3234311A"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74C8F36" w14:textId="77777777" w:rsidR="006905D4" w:rsidRPr="006905D4" w:rsidRDefault="006905D4" w:rsidP="006905D4">
            <w:pPr>
              <w:spacing w:after="0" w:line="240" w:lineRule="auto"/>
              <w:jc w:val="center"/>
              <w:rPr>
                <w:color w:val="000000"/>
                <w:sz w:val="20"/>
              </w:rPr>
            </w:pPr>
            <w:r w:rsidRPr="006905D4">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6F1EB925" w14:textId="77777777" w:rsidR="006905D4" w:rsidRPr="006905D4" w:rsidRDefault="006905D4" w:rsidP="006905D4">
            <w:pPr>
              <w:spacing w:after="0" w:line="240" w:lineRule="auto"/>
              <w:jc w:val="center"/>
              <w:rPr>
                <w:color w:val="000000"/>
                <w:sz w:val="20"/>
              </w:rPr>
            </w:pPr>
            <w:r w:rsidRPr="006905D4">
              <w:rPr>
                <w:color w:val="000000"/>
                <w:sz w:val="20"/>
              </w:rPr>
              <w:t>812.9534</w:t>
            </w:r>
          </w:p>
        </w:tc>
        <w:tc>
          <w:tcPr>
            <w:tcW w:w="1094" w:type="dxa"/>
            <w:tcBorders>
              <w:top w:val="nil"/>
              <w:left w:val="nil"/>
              <w:bottom w:val="single" w:sz="4" w:space="0" w:color="auto"/>
              <w:right w:val="single" w:sz="4" w:space="0" w:color="auto"/>
            </w:tcBorders>
            <w:shd w:val="clear" w:color="auto" w:fill="auto"/>
            <w:vAlign w:val="center"/>
            <w:hideMark/>
          </w:tcPr>
          <w:p w14:paraId="08B1B8EE" w14:textId="77777777" w:rsidR="006905D4" w:rsidRPr="006905D4" w:rsidRDefault="006905D4" w:rsidP="006905D4">
            <w:pPr>
              <w:spacing w:after="0" w:line="240" w:lineRule="auto"/>
              <w:jc w:val="center"/>
              <w:rPr>
                <w:color w:val="000000"/>
                <w:sz w:val="20"/>
              </w:rPr>
            </w:pPr>
            <w:r w:rsidRPr="006905D4">
              <w:rPr>
                <w:color w:val="000000"/>
                <w:sz w:val="20"/>
              </w:rPr>
              <w:t>123.1028</w:t>
            </w:r>
          </w:p>
        </w:tc>
        <w:tc>
          <w:tcPr>
            <w:tcW w:w="838" w:type="dxa"/>
            <w:tcBorders>
              <w:top w:val="nil"/>
              <w:left w:val="nil"/>
              <w:bottom w:val="single" w:sz="4" w:space="0" w:color="auto"/>
              <w:right w:val="single" w:sz="4" w:space="0" w:color="auto"/>
            </w:tcBorders>
            <w:shd w:val="clear" w:color="auto" w:fill="auto"/>
            <w:vAlign w:val="center"/>
            <w:hideMark/>
          </w:tcPr>
          <w:p w14:paraId="251038F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A6504AF" w14:textId="77777777" w:rsidR="006905D4" w:rsidRPr="006905D4" w:rsidRDefault="006905D4" w:rsidP="006905D4">
            <w:pPr>
              <w:spacing w:after="0" w:line="240" w:lineRule="auto"/>
              <w:jc w:val="center"/>
              <w:rPr>
                <w:color w:val="000000"/>
                <w:sz w:val="20"/>
              </w:rPr>
            </w:pPr>
            <w:r w:rsidRPr="006905D4">
              <w:rPr>
                <w:color w:val="000000"/>
                <w:sz w:val="20"/>
              </w:rPr>
              <w:t>110</w:t>
            </w:r>
          </w:p>
        </w:tc>
        <w:tc>
          <w:tcPr>
            <w:tcW w:w="1016" w:type="dxa"/>
            <w:tcBorders>
              <w:top w:val="nil"/>
              <w:left w:val="nil"/>
              <w:bottom w:val="single" w:sz="4" w:space="0" w:color="auto"/>
              <w:right w:val="single" w:sz="4" w:space="0" w:color="auto"/>
            </w:tcBorders>
            <w:shd w:val="clear" w:color="auto" w:fill="auto"/>
            <w:vAlign w:val="center"/>
            <w:hideMark/>
          </w:tcPr>
          <w:p w14:paraId="1071A1F1" w14:textId="77777777" w:rsidR="006905D4" w:rsidRPr="006905D4" w:rsidRDefault="006905D4" w:rsidP="006905D4">
            <w:pPr>
              <w:spacing w:after="0" w:line="240" w:lineRule="auto"/>
              <w:jc w:val="center"/>
              <w:rPr>
                <w:color w:val="000000"/>
                <w:sz w:val="20"/>
              </w:rPr>
            </w:pPr>
            <w:r w:rsidRPr="006905D4">
              <w:rPr>
                <w:color w:val="000000"/>
                <w:sz w:val="20"/>
              </w:rPr>
              <w:t>450000</w:t>
            </w:r>
          </w:p>
        </w:tc>
        <w:tc>
          <w:tcPr>
            <w:tcW w:w="927" w:type="dxa"/>
            <w:tcBorders>
              <w:top w:val="nil"/>
              <w:left w:val="nil"/>
              <w:bottom w:val="single" w:sz="4" w:space="0" w:color="auto"/>
              <w:right w:val="single" w:sz="4" w:space="0" w:color="auto"/>
            </w:tcBorders>
            <w:shd w:val="clear" w:color="auto" w:fill="auto"/>
            <w:vAlign w:val="center"/>
            <w:hideMark/>
          </w:tcPr>
          <w:p w14:paraId="725E517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7686E45" w14:textId="77777777" w:rsidR="006905D4" w:rsidRPr="006905D4" w:rsidRDefault="006905D4" w:rsidP="006905D4">
            <w:pPr>
              <w:spacing w:after="0" w:line="240" w:lineRule="auto"/>
              <w:jc w:val="center"/>
              <w:rPr>
                <w:color w:val="000000"/>
                <w:sz w:val="20"/>
              </w:rPr>
            </w:pPr>
            <w:r w:rsidRPr="006905D4">
              <w:rPr>
                <w:color w:val="000000"/>
                <w:sz w:val="20"/>
              </w:rPr>
              <w:t>City/ SOIRL</w:t>
            </w:r>
          </w:p>
        </w:tc>
        <w:tc>
          <w:tcPr>
            <w:tcW w:w="1216" w:type="dxa"/>
            <w:tcBorders>
              <w:top w:val="nil"/>
              <w:left w:val="nil"/>
              <w:bottom w:val="single" w:sz="4" w:space="0" w:color="auto"/>
              <w:right w:val="single" w:sz="4" w:space="0" w:color="auto"/>
            </w:tcBorders>
            <w:shd w:val="clear" w:color="auto" w:fill="auto"/>
            <w:vAlign w:val="center"/>
            <w:hideMark/>
          </w:tcPr>
          <w:p w14:paraId="6C5B0257" w14:textId="77777777" w:rsidR="006905D4" w:rsidRPr="006905D4" w:rsidRDefault="006905D4" w:rsidP="006905D4">
            <w:pPr>
              <w:spacing w:after="0" w:line="240" w:lineRule="auto"/>
              <w:jc w:val="center"/>
              <w:rPr>
                <w:color w:val="000000"/>
                <w:sz w:val="20"/>
              </w:rPr>
            </w:pPr>
            <w:r w:rsidRPr="006905D4">
              <w:rPr>
                <w:color w:val="000000"/>
                <w:sz w:val="20"/>
              </w:rPr>
              <w:t>99358</w:t>
            </w:r>
          </w:p>
        </w:tc>
        <w:tc>
          <w:tcPr>
            <w:tcW w:w="1160" w:type="dxa"/>
            <w:tcBorders>
              <w:top w:val="nil"/>
              <w:left w:val="nil"/>
              <w:bottom w:val="single" w:sz="4" w:space="0" w:color="auto"/>
              <w:right w:val="single" w:sz="4" w:space="0" w:color="auto"/>
            </w:tcBorders>
            <w:shd w:val="clear" w:color="auto" w:fill="auto"/>
            <w:vAlign w:val="center"/>
            <w:hideMark/>
          </w:tcPr>
          <w:p w14:paraId="7A75A31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7B58B79"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21F1AFF"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0E5B91B1"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69F0D9BD" w14:textId="77777777" w:rsidR="006905D4" w:rsidRPr="006905D4" w:rsidRDefault="006905D4" w:rsidP="006905D4">
            <w:pPr>
              <w:spacing w:after="0" w:line="240" w:lineRule="auto"/>
              <w:jc w:val="center"/>
              <w:rPr>
                <w:color w:val="000000"/>
                <w:sz w:val="20"/>
              </w:rPr>
            </w:pPr>
            <w:r w:rsidRPr="006905D4">
              <w:rPr>
                <w:color w:val="000000"/>
                <w:sz w:val="20"/>
              </w:rPr>
              <w:t>MEL-30</w:t>
            </w:r>
          </w:p>
        </w:tc>
        <w:tc>
          <w:tcPr>
            <w:tcW w:w="1483" w:type="dxa"/>
            <w:tcBorders>
              <w:top w:val="nil"/>
              <w:left w:val="nil"/>
              <w:bottom w:val="single" w:sz="4" w:space="0" w:color="auto"/>
              <w:right w:val="single" w:sz="4" w:space="0" w:color="auto"/>
            </w:tcBorders>
            <w:shd w:val="clear" w:color="auto" w:fill="auto"/>
            <w:vAlign w:val="center"/>
            <w:hideMark/>
          </w:tcPr>
          <w:p w14:paraId="57DE0877" w14:textId="77777777" w:rsidR="006905D4" w:rsidRPr="006905D4" w:rsidRDefault="006905D4" w:rsidP="006905D4">
            <w:pPr>
              <w:spacing w:after="0" w:line="240" w:lineRule="auto"/>
              <w:jc w:val="center"/>
              <w:rPr>
                <w:color w:val="000000"/>
                <w:sz w:val="20"/>
              </w:rPr>
            </w:pPr>
            <w:r w:rsidRPr="006905D4">
              <w:rPr>
                <w:color w:val="000000"/>
                <w:sz w:val="20"/>
              </w:rPr>
              <w:t>Brevard County Partnership Projects</w:t>
            </w:r>
          </w:p>
        </w:tc>
        <w:tc>
          <w:tcPr>
            <w:tcW w:w="1549" w:type="dxa"/>
            <w:tcBorders>
              <w:top w:val="nil"/>
              <w:left w:val="nil"/>
              <w:bottom w:val="single" w:sz="4" w:space="0" w:color="auto"/>
              <w:right w:val="single" w:sz="4" w:space="0" w:color="auto"/>
            </w:tcBorders>
            <w:shd w:val="clear" w:color="auto" w:fill="auto"/>
            <w:vAlign w:val="center"/>
            <w:hideMark/>
          </w:tcPr>
          <w:p w14:paraId="7BF7B124" w14:textId="77777777" w:rsidR="006905D4" w:rsidRPr="006905D4" w:rsidRDefault="006905D4" w:rsidP="006905D4">
            <w:pPr>
              <w:spacing w:after="0" w:line="240" w:lineRule="auto"/>
              <w:jc w:val="center"/>
              <w:rPr>
                <w:color w:val="000000"/>
                <w:sz w:val="20"/>
              </w:rPr>
            </w:pPr>
            <w:r w:rsidRPr="006905D4">
              <w:rPr>
                <w:color w:val="000000"/>
                <w:sz w:val="20"/>
              </w:rPr>
              <w:t>Project approved by the SOIRL Project Plan not built by the City of Melbourne.</w:t>
            </w:r>
          </w:p>
        </w:tc>
        <w:tc>
          <w:tcPr>
            <w:tcW w:w="1916" w:type="dxa"/>
            <w:tcBorders>
              <w:top w:val="nil"/>
              <w:left w:val="nil"/>
              <w:bottom w:val="single" w:sz="4" w:space="0" w:color="auto"/>
              <w:right w:val="single" w:sz="4" w:space="0" w:color="auto"/>
            </w:tcBorders>
            <w:shd w:val="clear" w:color="auto" w:fill="auto"/>
            <w:vAlign w:val="center"/>
            <w:hideMark/>
          </w:tcPr>
          <w:p w14:paraId="6853B234"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6DE8661B"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7A2054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DB07AB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6615C4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001D216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898171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7DBA5B37"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714A4C6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4A63171D"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216" w:type="dxa"/>
            <w:tcBorders>
              <w:top w:val="nil"/>
              <w:left w:val="nil"/>
              <w:bottom w:val="single" w:sz="4" w:space="0" w:color="auto"/>
              <w:right w:val="single" w:sz="4" w:space="0" w:color="auto"/>
            </w:tcBorders>
            <w:shd w:val="clear" w:color="auto" w:fill="auto"/>
            <w:vAlign w:val="center"/>
            <w:hideMark/>
          </w:tcPr>
          <w:p w14:paraId="567A96D0"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37F89D4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09E554B" w14:textId="77777777" w:rsidTr="00E86A53">
        <w:trPr>
          <w:cantSplit/>
          <w:trHeight w:val="316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AB47805"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86D5A91" w14:textId="77777777" w:rsidR="006905D4" w:rsidRPr="006905D4" w:rsidRDefault="006905D4" w:rsidP="006905D4">
            <w:pPr>
              <w:spacing w:after="0" w:line="240" w:lineRule="auto"/>
              <w:jc w:val="center"/>
              <w:rPr>
                <w:color w:val="000000"/>
                <w:sz w:val="20"/>
              </w:rPr>
            </w:pPr>
            <w:r w:rsidRPr="006905D4">
              <w:rPr>
                <w:color w:val="000000"/>
                <w:sz w:val="20"/>
              </w:rPr>
              <w:t>SOIRL/ SRF Loan</w:t>
            </w:r>
          </w:p>
        </w:tc>
        <w:tc>
          <w:tcPr>
            <w:tcW w:w="1117" w:type="dxa"/>
            <w:tcBorders>
              <w:top w:val="nil"/>
              <w:left w:val="nil"/>
              <w:bottom w:val="single" w:sz="4" w:space="0" w:color="auto"/>
              <w:right w:val="single" w:sz="4" w:space="0" w:color="auto"/>
            </w:tcBorders>
            <w:shd w:val="clear" w:color="auto" w:fill="auto"/>
            <w:vAlign w:val="center"/>
            <w:hideMark/>
          </w:tcPr>
          <w:p w14:paraId="06384518" w14:textId="77777777" w:rsidR="006905D4" w:rsidRPr="006905D4" w:rsidRDefault="006905D4" w:rsidP="006905D4">
            <w:pPr>
              <w:spacing w:after="0" w:line="240" w:lineRule="auto"/>
              <w:jc w:val="center"/>
              <w:rPr>
                <w:color w:val="000000"/>
                <w:sz w:val="20"/>
              </w:rPr>
            </w:pPr>
            <w:r w:rsidRPr="006905D4">
              <w:rPr>
                <w:color w:val="000000"/>
                <w:sz w:val="20"/>
              </w:rPr>
              <w:t>MEL-31</w:t>
            </w:r>
          </w:p>
        </w:tc>
        <w:tc>
          <w:tcPr>
            <w:tcW w:w="1483" w:type="dxa"/>
            <w:tcBorders>
              <w:top w:val="nil"/>
              <w:left w:val="nil"/>
              <w:bottom w:val="single" w:sz="4" w:space="0" w:color="auto"/>
              <w:right w:val="single" w:sz="4" w:space="0" w:color="auto"/>
            </w:tcBorders>
            <w:shd w:val="clear" w:color="auto" w:fill="auto"/>
            <w:vAlign w:val="center"/>
            <w:hideMark/>
          </w:tcPr>
          <w:p w14:paraId="37BF6A15" w14:textId="77777777" w:rsidR="006905D4" w:rsidRPr="006905D4" w:rsidRDefault="006905D4" w:rsidP="006905D4">
            <w:pPr>
              <w:spacing w:after="0" w:line="240" w:lineRule="auto"/>
              <w:jc w:val="center"/>
              <w:rPr>
                <w:color w:val="000000"/>
                <w:sz w:val="20"/>
              </w:rPr>
            </w:pPr>
            <w:r w:rsidRPr="006905D4">
              <w:rPr>
                <w:color w:val="000000"/>
                <w:sz w:val="20"/>
              </w:rPr>
              <w:t>Grant Street Water Reclamation Facility Improvements</w:t>
            </w:r>
          </w:p>
        </w:tc>
        <w:tc>
          <w:tcPr>
            <w:tcW w:w="1549" w:type="dxa"/>
            <w:tcBorders>
              <w:top w:val="nil"/>
              <w:left w:val="nil"/>
              <w:bottom w:val="single" w:sz="4" w:space="0" w:color="auto"/>
              <w:right w:val="single" w:sz="4" w:space="0" w:color="auto"/>
            </w:tcBorders>
            <w:shd w:val="clear" w:color="auto" w:fill="auto"/>
            <w:vAlign w:val="center"/>
            <w:hideMark/>
          </w:tcPr>
          <w:p w14:paraId="45558298" w14:textId="77777777" w:rsidR="006905D4" w:rsidRPr="006905D4" w:rsidRDefault="006905D4" w:rsidP="006905D4">
            <w:pPr>
              <w:spacing w:after="0" w:line="240" w:lineRule="auto"/>
              <w:jc w:val="center"/>
              <w:rPr>
                <w:color w:val="000000"/>
                <w:sz w:val="20"/>
              </w:rPr>
            </w:pPr>
            <w:r w:rsidRPr="006905D4">
              <w:rPr>
                <w:color w:val="000000"/>
                <w:sz w:val="20"/>
              </w:rPr>
              <w:t>Improvements include rehabilitation of major treatment elements and structures of facility.</w:t>
            </w:r>
          </w:p>
        </w:tc>
        <w:tc>
          <w:tcPr>
            <w:tcW w:w="1916" w:type="dxa"/>
            <w:tcBorders>
              <w:top w:val="nil"/>
              <w:left w:val="nil"/>
              <w:bottom w:val="single" w:sz="4" w:space="0" w:color="auto"/>
              <w:right w:val="single" w:sz="4" w:space="0" w:color="auto"/>
            </w:tcBorders>
            <w:shd w:val="clear" w:color="auto" w:fill="auto"/>
            <w:vAlign w:val="center"/>
            <w:hideMark/>
          </w:tcPr>
          <w:p w14:paraId="7C7FC853" w14:textId="77777777" w:rsidR="006905D4" w:rsidRPr="006905D4" w:rsidRDefault="006905D4" w:rsidP="006905D4">
            <w:pPr>
              <w:spacing w:after="0" w:line="240" w:lineRule="auto"/>
              <w:jc w:val="center"/>
              <w:rPr>
                <w:color w:val="000000"/>
                <w:sz w:val="20"/>
              </w:rPr>
            </w:pPr>
            <w:r w:rsidRPr="006905D4">
              <w:rPr>
                <w:color w:val="000000"/>
                <w:sz w:val="20"/>
              </w:rPr>
              <w:t>WWTF Nutrient Reduction</w:t>
            </w:r>
          </w:p>
        </w:tc>
        <w:tc>
          <w:tcPr>
            <w:tcW w:w="1094" w:type="dxa"/>
            <w:tcBorders>
              <w:top w:val="nil"/>
              <w:left w:val="nil"/>
              <w:bottom w:val="single" w:sz="4" w:space="0" w:color="auto"/>
              <w:right w:val="single" w:sz="4" w:space="0" w:color="auto"/>
            </w:tcBorders>
            <w:shd w:val="clear" w:color="auto" w:fill="auto"/>
            <w:vAlign w:val="center"/>
            <w:hideMark/>
          </w:tcPr>
          <w:p w14:paraId="4D350074"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55F35F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0A6E83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E26DCB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03ED6F4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6D2F61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2637E7DD" w14:textId="77777777" w:rsidR="006905D4" w:rsidRPr="006905D4" w:rsidRDefault="006905D4" w:rsidP="006905D4">
            <w:pPr>
              <w:spacing w:after="0" w:line="240" w:lineRule="auto"/>
              <w:jc w:val="center"/>
              <w:rPr>
                <w:color w:val="000000"/>
                <w:sz w:val="20"/>
              </w:rPr>
            </w:pPr>
            <w:r w:rsidRPr="006905D4">
              <w:rPr>
                <w:color w:val="000000"/>
                <w:sz w:val="20"/>
              </w:rPr>
              <w:t>10038000</w:t>
            </w:r>
          </w:p>
        </w:tc>
        <w:tc>
          <w:tcPr>
            <w:tcW w:w="927" w:type="dxa"/>
            <w:tcBorders>
              <w:top w:val="nil"/>
              <w:left w:val="nil"/>
              <w:bottom w:val="single" w:sz="4" w:space="0" w:color="auto"/>
              <w:right w:val="single" w:sz="4" w:space="0" w:color="auto"/>
            </w:tcBorders>
            <w:shd w:val="clear" w:color="auto" w:fill="auto"/>
            <w:vAlign w:val="center"/>
            <w:hideMark/>
          </w:tcPr>
          <w:p w14:paraId="49C6C76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9DC8425" w14:textId="77777777" w:rsidR="006905D4" w:rsidRPr="006905D4" w:rsidRDefault="006905D4" w:rsidP="006905D4">
            <w:pPr>
              <w:spacing w:after="0" w:line="240" w:lineRule="auto"/>
              <w:jc w:val="center"/>
              <w:rPr>
                <w:color w:val="000000"/>
                <w:sz w:val="20"/>
              </w:rPr>
            </w:pPr>
            <w:r w:rsidRPr="006905D4">
              <w:rPr>
                <w:color w:val="000000"/>
                <w:sz w:val="20"/>
              </w:rPr>
              <w:t>City/ SOIRL/ SRF</w:t>
            </w:r>
          </w:p>
        </w:tc>
        <w:tc>
          <w:tcPr>
            <w:tcW w:w="1216" w:type="dxa"/>
            <w:tcBorders>
              <w:top w:val="nil"/>
              <w:left w:val="nil"/>
              <w:bottom w:val="single" w:sz="4" w:space="0" w:color="auto"/>
              <w:right w:val="single" w:sz="4" w:space="0" w:color="auto"/>
            </w:tcBorders>
            <w:shd w:val="clear" w:color="auto" w:fill="auto"/>
            <w:vAlign w:val="center"/>
            <w:hideMark/>
          </w:tcPr>
          <w:p w14:paraId="4BC67574" w14:textId="77777777" w:rsidR="006905D4" w:rsidRPr="006905D4" w:rsidRDefault="006905D4" w:rsidP="006905D4">
            <w:pPr>
              <w:spacing w:after="0" w:line="240" w:lineRule="auto"/>
              <w:jc w:val="center"/>
              <w:rPr>
                <w:color w:val="000000"/>
                <w:sz w:val="20"/>
              </w:rPr>
            </w:pPr>
            <w:r w:rsidRPr="006905D4">
              <w:rPr>
                <w:color w:val="000000"/>
                <w:sz w:val="20"/>
              </w:rPr>
              <w:t>5415600</w:t>
            </w:r>
          </w:p>
        </w:tc>
        <w:tc>
          <w:tcPr>
            <w:tcW w:w="1160" w:type="dxa"/>
            <w:tcBorders>
              <w:top w:val="nil"/>
              <w:left w:val="nil"/>
              <w:bottom w:val="single" w:sz="4" w:space="0" w:color="auto"/>
              <w:right w:val="single" w:sz="4" w:space="0" w:color="auto"/>
            </w:tcBorders>
            <w:shd w:val="clear" w:color="auto" w:fill="auto"/>
            <w:vAlign w:val="center"/>
            <w:hideMark/>
          </w:tcPr>
          <w:p w14:paraId="1794C03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001EA4C"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53B0640"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146B7D3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14:paraId="7AAFC17B" w14:textId="77777777" w:rsidR="006905D4" w:rsidRPr="006905D4" w:rsidRDefault="006905D4" w:rsidP="006905D4">
            <w:pPr>
              <w:spacing w:after="0" w:line="240" w:lineRule="auto"/>
              <w:jc w:val="center"/>
              <w:rPr>
                <w:color w:val="000000"/>
                <w:sz w:val="20"/>
              </w:rPr>
            </w:pPr>
            <w:r w:rsidRPr="006905D4">
              <w:rPr>
                <w:color w:val="000000"/>
                <w:sz w:val="20"/>
              </w:rPr>
              <w:t>MEL-32</w:t>
            </w:r>
          </w:p>
        </w:tc>
        <w:tc>
          <w:tcPr>
            <w:tcW w:w="1483" w:type="dxa"/>
            <w:tcBorders>
              <w:top w:val="nil"/>
              <w:left w:val="nil"/>
              <w:bottom w:val="single" w:sz="4" w:space="0" w:color="auto"/>
              <w:right w:val="single" w:sz="4" w:space="0" w:color="auto"/>
            </w:tcBorders>
            <w:shd w:val="clear" w:color="auto" w:fill="auto"/>
            <w:vAlign w:val="center"/>
            <w:hideMark/>
          </w:tcPr>
          <w:p w14:paraId="439E7A5A" w14:textId="77777777" w:rsidR="006905D4" w:rsidRPr="006905D4" w:rsidRDefault="006905D4" w:rsidP="006905D4">
            <w:pPr>
              <w:spacing w:after="0" w:line="240" w:lineRule="auto"/>
              <w:jc w:val="center"/>
              <w:rPr>
                <w:color w:val="000000"/>
                <w:sz w:val="20"/>
              </w:rPr>
            </w:pPr>
            <w:r w:rsidRPr="006905D4">
              <w:rPr>
                <w:color w:val="000000"/>
                <w:sz w:val="20"/>
              </w:rPr>
              <w:t>Dove Street Pond Retrofit</w:t>
            </w:r>
          </w:p>
        </w:tc>
        <w:tc>
          <w:tcPr>
            <w:tcW w:w="1549" w:type="dxa"/>
            <w:tcBorders>
              <w:top w:val="nil"/>
              <w:left w:val="nil"/>
              <w:bottom w:val="single" w:sz="4" w:space="0" w:color="auto"/>
              <w:right w:val="single" w:sz="4" w:space="0" w:color="auto"/>
            </w:tcBorders>
            <w:shd w:val="clear" w:color="auto" w:fill="auto"/>
            <w:vAlign w:val="center"/>
            <w:hideMark/>
          </w:tcPr>
          <w:p w14:paraId="31C8B37A" w14:textId="77777777" w:rsidR="006905D4" w:rsidRPr="006905D4" w:rsidRDefault="006905D4" w:rsidP="006905D4">
            <w:pPr>
              <w:spacing w:after="0" w:line="240" w:lineRule="auto"/>
              <w:jc w:val="center"/>
              <w:rPr>
                <w:color w:val="000000"/>
                <w:sz w:val="20"/>
              </w:rPr>
            </w:pPr>
            <w:r w:rsidRPr="006905D4">
              <w:rPr>
                <w:color w:val="000000"/>
                <w:sz w:val="20"/>
              </w:rPr>
              <w:t>Retrofting of existing pond to enhance treatment potential.</w:t>
            </w:r>
          </w:p>
        </w:tc>
        <w:tc>
          <w:tcPr>
            <w:tcW w:w="1916" w:type="dxa"/>
            <w:tcBorders>
              <w:top w:val="nil"/>
              <w:left w:val="nil"/>
              <w:bottom w:val="single" w:sz="4" w:space="0" w:color="auto"/>
              <w:right w:val="single" w:sz="4" w:space="0" w:color="auto"/>
            </w:tcBorders>
            <w:shd w:val="clear" w:color="auto" w:fill="auto"/>
            <w:vAlign w:val="center"/>
            <w:hideMark/>
          </w:tcPr>
          <w:p w14:paraId="7B9A0E8E"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602D697A"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9344BF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652B94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E9B2A1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01A9B47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67C9DA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55B915D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3888B0C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EF3896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0FEC1C7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700C395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C354CC0"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48637F6"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C1D7D6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14:paraId="025FE81B" w14:textId="77777777" w:rsidR="006905D4" w:rsidRPr="006905D4" w:rsidRDefault="006905D4" w:rsidP="006905D4">
            <w:pPr>
              <w:spacing w:after="0" w:line="240" w:lineRule="auto"/>
              <w:jc w:val="center"/>
              <w:rPr>
                <w:color w:val="000000"/>
                <w:sz w:val="20"/>
              </w:rPr>
            </w:pPr>
            <w:r w:rsidRPr="006905D4">
              <w:rPr>
                <w:color w:val="000000"/>
                <w:sz w:val="20"/>
              </w:rPr>
              <w:t>MEL-33</w:t>
            </w:r>
          </w:p>
        </w:tc>
        <w:tc>
          <w:tcPr>
            <w:tcW w:w="1483" w:type="dxa"/>
            <w:tcBorders>
              <w:top w:val="nil"/>
              <w:left w:val="nil"/>
              <w:bottom w:val="single" w:sz="4" w:space="0" w:color="auto"/>
              <w:right w:val="single" w:sz="4" w:space="0" w:color="auto"/>
            </w:tcBorders>
            <w:shd w:val="clear" w:color="auto" w:fill="auto"/>
            <w:vAlign w:val="center"/>
            <w:hideMark/>
          </w:tcPr>
          <w:p w14:paraId="3457FC92" w14:textId="77777777" w:rsidR="006905D4" w:rsidRPr="006905D4" w:rsidRDefault="006905D4" w:rsidP="006905D4">
            <w:pPr>
              <w:spacing w:after="0" w:line="240" w:lineRule="auto"/>
              <w:jc w:val="center"/>
              <w:rPr>
                <w:color w:val="000000"/>
                <w:sz w:val="20"/>
              </w:rPr>
            </w:pPr>
            <w:r w:rsidRPr="006905D4">
              <w:rPr>
                <w:color w:val="000000"/>
                <w:sz w:val="20"/>
              </w:rPr>
              <w:t>Melbourne Cemetery Baffle Box</w:t>
            </w:r>
          </w:p>
        </w:tc>
        <w:tc>
          <w:tcPr>
            <w:tcW w:w="1549" w:type="dxa"/>
            <w:tcBorders>
              <w:top w:val="nil"/>
              <w:left w:val="nil"/>
              <w:bottom w:val="single" w:sz="4" w:space="0" w:color="auto"/>
              <w:right w:val="single" w:sz="4" w:space="0" w:color="auto"/>
            </w:tcBorders>
            <w:shd w:val="clear" w:color="auto" w:fill="auto"/>
            <w:vAlign w:val="center"/>
            <w:hideMark/>
          </w:tcPr>
          <w:p w14:paraId="2E813FB0" w14:textId="77777777" w:rsidR="006905D4" w:rsidRPr="006905D4" w:rsidRDefault="006905D4" w:rsidP="006905D4">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2F751AD4"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3A931354"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37594EF7"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8371E3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58EFE9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09C8F1B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CEEE39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739EAC7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294C28E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9CAED2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28F7ED7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4A5CFBD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8DE0E33"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3CE5B0F"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2E882B4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14:paraId="38F16B62" w14:textId="77777777" w:rsidR="006905D4" w:rsidRPr="006905D4" w:rsidRDefault="006905D4" w:rsidP="006905D4">
            <w:pPr>
              <w:spacing w:after="0" w:line="240" w:lineRule="auto"/>
              <w:jc w:val="center"/>
              <w:rPr>
                <w:color w:val="000000"/>
                <w:sz w:val="20"/>
              </w:rPr>
            </w:pPr>
            <w:r w:rsidRPr="006905D4">
              <w:rPr>
                <w:color w:val="000000"/>
                <w:sz w:val="20"/>
              </w:rPr>
              <w:t>MEL-34</w:t>
            </w:r>
          </w:p>
        </w:tc>
        <w:tc>
          <w:tcPr>
            <w:tcW w:w="1483" w:type="dxa"/>
            <w:tcBorders>
              <w:top w:val="nil"/>
              <w:left w:val="nil"/>
              <w:bottom w:val="single" w:sz="4" w:space="0" w:color="auto"/>
              <w:right w:val="single" w:sz="4" w:space="0" w:color="auto"/>
            </w:tcBorders>
            <w:shd w:val="clear" w:color="auto" w:fill="auto"/>
            <w:vAlign w:val="center"/>
            <w:hideMark/>
          </w:tcPr>
          <w:p w14:paraId="20B15C9B" w14:textId="77777777" w:rsidR="006905D4" w:rsidRPr="006905D4" w:rsidRDefault="006905D4" w:rsidP="006905D4">
            <w:pPr>
              <w:spacing w:after="0" w:line="240" w:lineRule="auto"/>
              <w:jc w:val="center"/>
              <w:rPr>
                <w:color w:val="000000"/>
                <w:sz w:val="20"/>
              </w:rPr>
            </w:pPr>
            <w:r w:rsidRPr="006905D4">
              <w:rPr>
                <w:color w:val="000000"/>
                <w:sz w:val="20"/>
              </w:rPr>
              <w:t>Funeral Home Baffle Box</w:t>
            </w:r>
          </w:p>
        </w:tc>
        <w:tc>
          <w:tcPr>
            <w:tcW w:w="1549" w:type="dxa"/>
            <w:tcBorders>
              <w:top w:val="nil"/>
              <w:left w:val="nil"/>
              <w:bottom w:val="single" w:sz="4" w:space="0" w:color="auto"/>
              <w:right w:val="single" w:sz="4" w:space="0" w:color="auto"/>
            </w:tcBorders>
            <w:shd w:val="clear" w:color="auto" w:fill="auto"/>
            <w:vAlign w:val="center"/>
            <w:hideMark/>
          </w:tcPr>
          <w:p w14:paraId="4F3A5D28" w14:textId="77777777" w:rsidR="006905D4" w:rsidRPr="006905D4" w:rsidRDefault="006905D4" w:rsidP="006905D4">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0D149FE0"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6B460DC5"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798B1DA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8FD567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9EB52D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3D52D9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442B18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5DA1604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12F88F7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4A5919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3ED020C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1857B7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36E1476"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9D37412" w14:textId="77777777" w:rsidR="006905D4" w:rsidRPr="00FE116C" w:rsidRDefault="006905D4" w:rsidP="006905D4">
            <w:pPr>
              <w:spacing w:after="0" w:line="240" w:lineRule="auto"/>
              <w:jc w:val="center"/>
              <w:rPr>
                <w:b/>
                <w:bCs/>
                <w:color w:val="000000"/>
                <w:sz w:val="20"/>
              </w:rPr>
            </w:pPr>
            <w:r w:rsidRPr="00FE116C">
              <w:rPr>
                <w:b/>
                <w:bCs/>
                <w:color w:val="000000"/>
                <w:sz w:val="20"/>
              </w:rPr>
              <w:t>City of Melbourne</w:t>
            </w:r>
          </w:p>
        </w:tc>
        <w:tc>
          <w:tcPr>
            <w:tcW w:w="1394" w:type="dxa"/>
            <w:tcBorders>
              <w:top w:val="nil"/>
              <w:left w:val="nil"/>
              <w:bottom w:val="single" w:sz="4" w:space="0" w:color="auto"/>
              <w:right w:val="single" w:sz="4" w:space="0" w:color="auto"/>
            </w:tcBorders>
            <w:shd w:val="clear" w:color="auto" w:fill="auto"/>
            <w:vAlign w:val="center"/>
            <w:hideMark/>
          </w:tcPr>
          <w:p w14:paraId="5018C38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17" w:type="dxa"/>
            <w:tcBorders>
              <w:top w:val="nil"/>
              <w:left w:val="nil"/>
              <w:bottom w:val="single" w:sz="4" w:space="0" w:color="auto"/>
              <w:right w:val="single" w:sz="4" w:space="0" w:color="auto"/>
            </w:tcBorders>
            <w:shd w:val="clear" w:color="auto" w:fill="auto"/>
            <w:vAlign w:val="center"/>
            <w:hideMark/>
          </w:tcPr>
          <w:p w14:paraId="611329CD" w14:textId="77777777" w:rsidR="006905D4" w:rsidRPr="006905D4" w:rsidRDefault="006905D4" w:rsidP="006905D4">
            <w:pPr>
              <w:spacing w:after="0" w:line="240" w:lineRule="auto"/>
              <w:jc w:val="center"/>
              <w:rPr>
                <w:color w:val="000000"/>
                <w:sz w:val="20"/>
              </w:rPr>
            </w:pPr>
            <w:r w:rsidRPr="006905D4">
              <w:rPr>
                <w:color w:val="000000"/>
                <w:sz w:val="20"/>
              </w:rPr>
              <w:t>MEL-35</w:t>
            </w:r>
          </w:p>
        </w:tc>
        <w:tc>
          <w:tcPr>
            <w:tcW w:w="1483" w:type="dxa"/>
            <w:tcBorders>
              <w:top w:val="nil"/>
              <w:left w:val="nil"/>
              <w:bottom w:val="single" w:sz="4" w:space="0" w:color="auto"/>
              <w:right w:val="single" w:sz="4" w:space="0" w:color="auto"/>
            </w:tcBorders>
            <w:shd w:val="clear" w:color="auto" w:fill="auto"/>
            <w:vAlign w:val="center"/>
            <w:hideMark/>
          </w:tcPr>
          <w:p w14:paraId="37378A0B" w14:textId="77777777" w:rsidR="006905D4" w:rsidRPr="006905D4" w:rsidRDefault="006905D4" w:rsidP="006905D4">
            <w:pPr>
              <w:spacing w:after="0" w:line="240" w:lineRule="auto"/>
              <w:jc w:val="center"/>
              <w:rPr>
                <w:color w:val="000000"/>
                <w:sz w:val="20"/>
              </w:rPr>
            </w:pPr>
            <w:r w:rsidRPr="006905D4">
              <w:rPr>
                <w:color w:val="000000"/>
                <w:sz w:val="20"/>
              </w:rPr>
              <w:t>Melbourne High Baffle Box</w:t>
            </w:r>
          </w:p>
        </w:tc>
        <w:tc>
          <w:tcPr>
            <w:tcW w:w="1549" w:type="dxa"/>
            <w:tcBorders>
              <w:top w:val="nil"/>
              <w:left w:val="nil"/>
              <w:bottom w:val="single" w:sz="4" w:space="0" w:color="auto"/>
              <w:right w:val="single" w:sz="4" w:space="0" w:color="auto"/>
            </w:tcBorders>
            <w:shd w:val="clear" w:color="auto" w:fill="auto"/>
            <w:vAlign w:val="center"/>
            <w:hideMark/>
          </w:tcPr>
          <w:p w14:paraId="68B7A967" w14:textId="77777777" w:rsidR="006905D4" w:rsidRPr="006905D4" w:rsidRDefault="006905D4" w:rsidP="006905D4">
            <w:pPr>
              <w:spacing w:after="0" w:line="240" w:lineRule="auto"/>
              <w:jc w:val="center"/>
              <w:rPr>
                <w:color w:val="000000"/>
                <w:sz w:val="20"/>
              </w:rPr>
            </w:pPr>
            <w:r w:rsidRPr="006905D4">
              <w:rPr>
                <w:color w:val="000000"/>
                <w:sz w:val="20"/>
              </w:rPr>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68EAB35A"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 with Media</w:t>
            </w:r>
          </w:p>
        </w:tc>
        <w:tc>
          <w:tcPr>
            <w:tcW w:w="1094" w:type="dxa"/>
            <w:tcBorders>
              <w:top w:val="nil"/>
              <w:left w:val="nil"/>
              <w:bottom w:val="single" w:sz="4" w:space="0" w:color="auto"/>
              <w:right w:val="single" w:sz="4" w:space="0" w:color="auto"/>
            </w:tcBorders>
            <w:shd w:val="clear" w:color="auto" w:fill="auto"/>
            <w:vAlign w:val="center"/>
            <w:hideMark/>
          </w:tcPr>
          <w:p w14:paraId="0EEF62DC"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10B0394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39180A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00255A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449D85B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A20B73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0420C59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7849162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6E4EB3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37210E7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0A35223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0A550A1"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113B81A" w14:textId="77777777" w:rsidR="006905D4" w:rsidRPr="00FE116C" w:rsidRDefault="006905D4" w:rsidP="006905D4">
            <w:pPr>
              <w:spacing w:after="0" w:line="240" w:lineRule="auto"/>
              <w:jc w:val="center"/>
              <w:rPr>
                <w:b/>
                <w:bCs/>
                <w:color w:val="000000"/>
                <w:sz w:val="20"/>
              </w:rPr>
            </w:pPr>
            <w:r w:rsidRPr="00FE116C">
              <w:rPr>
                <w:b/>
                <w:bCs/>
                <w:color w:val="000000"/>
                <w:sz w:val="20"/>
              </w:rPr>
              <w:t>Town of Palm Shores</w:t>
            </w:r>
          </w:p>
        </w:tc>
        <w:tc>
          <w:tcPr>
            <w:tcW w:w="1394" w:type="dxa"/>
            <w:tcBorders>
              <w:top w:val="nil"/>
              <w:left w:val="nil"/>
              <w:bottom w:val="single" w:sz="4" w:space="0" w:color="auto"/>
              <w:right w:val="single" w:sz="4" w:space="0" w:color="auto"/>
            </w:tcBorders>
            <w:shd w:val="clear" w:color="auto" w:fill="auto"/>
            <w:vAlign w:val="center"/>
            <w:hideMark/>
          </w:tcPr>
          <w:p w14:paraId="0C8A90F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AE9280E" w14:textId="77777777" w:rsidR="006905D4" w:rsidRPr="006905D4" w:rsidRDefault="006905D4" w:rsidP="006905D4">
            <w:pPr>
              <w:spacing w:after="0" w:line="240" w:lineRule="auto"/>
              <w:jc w:val="center"/>
              <w:rPr>
                <w:color w:val="000000"/>
                <w:sz w:val="20"/>
              </w:rPr>
            </w:pPr>
            <w:r w:rsidRPr="006905D4">
              <w:rPr>
                <w:color w:val="000000"/>
                <w:sz w:val="20"/>
              </w:rPr>
              <w:t>PS-01</w:t>
            </w:r>
          </w:p>
        </w:tc>
        <w:tc>
          <w:tcPr>
            <w:tcW w:w="1483" w:type="dxa"/>
            <w:tcBorders>
              <w:top w:val="nil"/>
              <w:left w:val="nil"/>
              <w:bottom w:val="single" w:sz="4" w:space="0" w:color="auto"/>
              <w:right w:val="single" w:sz="4" w:space="0" w:color="auto"/>
            </w:tcBorders>
            <w:shd w:val="clear" w:color="auto" w:fill="auto"/>
            <w:vAlign w:val="center"/>
            <w:hideMark/>
          </w:tcPr>
          <w:p w14:paraId="1DB27B60"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6333E6FE" w14:textId="77777777" w:rsidR="006905D4" w:rsidRPr="006905D4" w:rsidRDefault="006905D4" w:rsidP="006905D4">
            <w:pPr>
              <w:spacing w:after="0" w:line="240" w:lineRule="auto"/>
              <w:jc w:val="center"/>
              <w:rPr>
                <w:color w:val="000000"/>
                <w:sz w:val="20"/>
              </w:rPr>
            </w:pPr>
            <w:r w:rsidRPr="006905D4">
              <w:rPr>
                <w:color w:val="000000"/>
                <w:sz w:val="20"/>
              </w:rPr>
              <w:t>Fertilizer and landscaping ordinances, pamphlets, and presentations.</w:t>
            </w:r>
          </w:p>
        </w:tc>
        <w:tc>
          <w:tcPr>
            <w:tcW w:w="1916" w:type="dxa"/>
            <w:tcBorders>
              <w:top w:val="nil"/>
              <w:left w:val="nil"/>
              <w:bottom w:val="single" w:sz="4" w:space="0" w:color="auto"/>
              <w:right w:val="single" w:sz="4" w:space="0" w:color="auto"/>
            </w:tcBorders>
            <w:shd w:val="clear" w:color="auto" w:fill="auto"/>
            <w:vAlign w:val="center"/>
            <w:hideMark/>
          </w:tcPr>
          <w:p w14:paraId="5931854C"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BD3AB72"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265116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A595FDA" w14:textId="77777777" w:rsidR="006905D4" w:rsidRPr="006905D4" w:rsidRDefault="006905D4" w:rsidP="006905D4">
            <w:pPr>
              <w:spacing w:after="0" w:line="240" w:lineRule="auto"/>
              <w:jc w:val="center"/>
              <w:rPr>
                <w:color w:val="000000"/>
                <w:sz w:val="20"/>
              </w:rPr>
            </w:pPr>
            <w:r w:rsidRPr="006905D4">
              <w:rPr>
                <w:color w:val="000000"/>
                <w:sz w:val="20"/>
              </w:rPr>
              <w:t>28.86</w:t>
            </w:r>
          </w:p>
        </w:tc>
        <w:tc>
          <w:tcPr>
            <w:tcW w:w="1094" w:type="dxa"/>
            <w:tcBorders>
              <w:top w:val="nil"/>
              <w:left w:val="nil"/>
              <w:bottom w:val="single" w:sz="4" w:space="0" w:color="auto"/>
              <w:right w:val="single" w:sz="4" w:space="0" w:color="auto"/>
            </w:tcBorders>
            <w:shd w:val="clear" w:color="auto" w:fill="auto"/>
            <w:vAlign w:val="center"/>
            <w:hideMark/>
          </w:tcPr>
          <w:p w14:paraId="31BF1A51" w14:textId="77777777" w:rsidR="006905D4" w:rsidRPr="006905D4" w:rsidRDefault="006905D4" w:rsidP="006905D4">
            <w:pPr>
              <w:spacing w:after="0" w:line="240" w:lineRule="auto"/>
              <w:jc w:val="center"/>
              <w:rPr>
                <w:color w:val="000000"/>
                <w:sz w:val="20"/>
              </w:rPr>
            </w:pPr>
            <w:r w:rsidRPr="006905D4">
              <w:rPr>
                <w:color w:val="000000"/>
                <w:sz w:val="20"/>
              </w:rPr>
              <w:t>4.14</w:t>
            </w:r>
          </w:p>
        </w:tc>
        <w:tc>
          <w:tcPr>
            <w:tcW w:w="838" w:type="dxa"/>
            <w:tcBorders>
              <w:top w:val="nil"/>
              <w:left w:val="nil"/>
              <w:bottom w:val="single" w:sz="4" w:space="0" w:color="auto"/>
              <w:right w:val="single" w:sz="4" w:space="0" w:color="auto"/>
            </w:tcBorders>
            <w:shd w:val="clear" w:color="auto" w:fill="auto"/>
            <w:vAlign w:val="center"/>
            <w:hideMark/>
          </w:tcPr>
          <w:p w14:paraId="0B61736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4946E4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3D56DD4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872C31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5B2C68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67646C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2876E7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C4E1084"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112E6F6"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D33473B"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23407BE6" w14:textId="77777777" w:rsidR="006905D4" w:rsidRPr="006905D4" w:rsidRDefault="006905D4" w:rsidP="006905D4">
            <w:pPr>
              <w:spacing w:after="0" w:line="240" w:lineRule="auto"/>
              <w:jc w:val="center"/>
              <w:rPr>
                <w:color w:val="000000"/>
                <w:sz w:val="20"/>
              </w:rPr>
            </w:pPr>
            <w:r w:rsidRPr="006905D4">
              <w:rPr>
                <w:color w:val="000000"/>
                <w:sz w:val="20"/>
              </w:rPr>
              <w:t>ROCK-01</w:t>
            </w:r>
          </w:p>
        </w:tc>
        <w:tc>
          <w:tcPr>
            <w:tcW w:w="1483" w:type="dxa"/>
            <w:tcBorders>
              <w:top w:val="nil"/>
              <w:left w:val="nil"/>
              <w:bottom w:val="single" w:sz="4" w:space="0" w:color="auto"/>
              <w:right w:val="single" w:sz="4" w:space="0" w:color="auto"/>
            </w:tcBorders>
            <w:shd w:val="clear" w:color="auto" w:fill="auto"/>
            <w:vAlign w:val="center"/>
            <w:hideMark/>
          </w:tcPr>
          <w:p w14:paraId="7BDDFBBF" w14:textId="77777777" w:rsidR="006905D4" w:rsidRPr="006905D4" w:rsidRDefault="006905D4" w:rsidP="006905D4">
            <w:pPr>
              <w:spacing w:after="0" w:line="240" w:lineRule="auto"/>
              <w:jc w:val="center"/>
              <w:rPr>
                <w:color w:val="000000"/>
                <w:sz w:val="20"/>
              </w:rPr>
            </w:pPr>
            <w:r w:rsidRPr="006905D4">
              <w:rPr>
                <w:color w:val="000000"/>
                <w:sz w:val="20"/>
              </w:rPr>
              <w:t>Orange Avenue Baffle Box</w:t>
            </w:r>
          </w:p>
        </w:tc>
        <w:tc>
          <w:tcPr>
            <w:tcW w:w="1549" w:type="dxa"/>
            <w:tcBorders>
              <w:top w:val="nil"/>
              <w:left w:val="nil"/>
              <w:bottom w:val="single" w:sz="4" w:space="0" w:color="auto"/>
              <w:right w:val="single" w:sz="4" w:space="0" w:color="auto"/>
            </w:tcBorders>
            <w:shd w:val="clear" w:color="auto" w:fill="auto"/>
            <w:vAlign w:val="center"/>
            <w:hideMark/>
          </w:tcPr>
          <w:p w14:paraId="0E0FBC63"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0CBAC7F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495B90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EE71B47" w14:textId="77777777" w:rsidR="006905D4" w:rsidRPr="006905D4" w:rsidRDefault="006905D4" w:rsidP="006905D4">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730E4A62" w14:textId="77777777" w:rsidR="006905D4" w:rsidRPr="006905D4" w:rsidRDefault="006905D4" w:rsidP="006905D4">
            <w:pPr>
              <w:spacing w:after="0" w:line="240" w:lineRule="auto"/>
              <w:jc w:val="center"/>
              <w:rPr>
                <w:color w:val="000000"/>
                <w:sz w:val="20"/>
              </w:rPr>
            </w:pPr>
            <w:r w:rsidRPr="006905D4">
              <w:rPr>
                <w:color w:val="000000"/>
                <w:sz w:val="20"/>
              </w:rPr>
              <w:t>18.66393</w:t>
            </w:r>
          </w:p>
        </w:tc>
        <w:tc>
          <w:tcPr>
            <w:tcW w:w="1094" w:type="dxa"/>
            <w:tcBorders>
              <w:top w:val="nil"/>
              <w:left w:val="nil"/>
              <w:bottom w:val="single" w:sz="4" w:space="0" w:color="auto"/>
              <w:right w:val="single" w:sz="4" w:space="0" w:color="auto"/>
            </w:tcBorders>
            <w:shd w:val="clear" w:color="auto" w:fill="auto"/>
            <w:vAlign w:val="center"/>
            <w:hideMark/>
          </w:tcPr>
          <w:p w14:paraId="06487868" w14:textId="77777777" w:rsidR="006905D4" w:rsidRPr="006905D4" w:rsidRDefault="006905D4" w:rsidP="006905D4">
            <w:pPr>
              <w:spacing w:after="0" w:line="240" w:lineRule="auto"/>
              <w:jc w:val="center"/>
              <w:rPr>
                <w:color w:val="000000"/>
                <w:sz w:val="20"/>
              </w:rPr>
            </w:pPr>
            <w:r w:rsidRPr="006905D4">
              <w:rPr>
                <w:color w:val="000000"/>
                <w:sz w:val="20"/>
              </w:rPr>
              <w:t>2.32657</w:t>
            </w:r>
          </w:p>
        </w:tc>
        <w:tc>
          <w:tcPr>
            <w:tcW w:w="838" w:type="dxa"/>
            <w:tcBorders>
              <w:top w:val="nil"/>
              <w:left w:val="nil"/>
              <w:bottom w:val="single" w:sz="4" w:space="0" w:color="auto"/>
              <w:right w:val="single" w:sz="4" w:space="0" w:color="auto"/>
            </w:tcBorders>
            <w:shd w:val="clear" w:color="auto" w:fill="auto"/>
            <w:vAlign w:val="center"/>
            <w:hideMark/>
          </w:tcPr>
          <w:p w14:paraId="253FE95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FE7E4AF" w14:textId="77777777" w:rsidR="006905D4" w:rsidRPr="006905D4" w:rsidRDefault="006905D4" w:rsidP="006905D4">
            <w:pPr>
              <w:spacing w:after="0" w:line="240" w:lineRule="auto"/>
              <w:jc w:val="center"/>
              <w:rPr>
                <w:color w:val="000000"/>
                <w:sz w:val="20"/>
              </w:rPr>
            </w:pPr>
            <w:r w:rsidRPr="006905D4">
              <w:rPr>
                <w:color w:val="000000"/>
                <w:sz w:val="20"/>
              </w:rPr>
              <w:t>10.4</w:t>
            </w:r>
          </w:p>
        </w:tc>
        <w:tc>
          <w:tcPr>
            <w:tcW w:w="1016" w:type="dxa"/>
            <w:tcBorders>
              <w:top w:val="nil"/>
              <w:left w:val="nil"/>
              <w:bottom w:val="single" w:sz="4" w:space="0" w:color="auto"/>
              <w:right w:val="single" w:sz="4" w:space="0" w:color="auto"/>
            </w:tcBorders>
            <w:shd w:val="clear" w:color="auto" w:fill="auto"/>
            <w:vAlign w:val="center"/>
            <w:hideMark/>
          </w:tcPr>
          <w:p w14:paraId="1E3CCFE3" w14:textId="77777777" w:rsidR="006905D4" w:rsidRPr="006905D4" w:rsidRDefault="006905D4" w:rsidP="006905D4">
            <w:pPr>
              <w:spacing w:after="0" w:line="240" w:lineRule="auto"/>
              <w:jc w:val="center"/>
              <w:rPr>
                <w:color w:val="000000"/>
                <w:sz w:val="20"/>
              </w:rPr>
            </w:pPr>
            <w:r w:rsidRPr="006905D4">
              <w:rPr>
                <w:color w:val="000000"/>
                <w:sz w:val="20"/>
              </w:rPr>
              <w:t>8600</w:t>
            </w:r>
          </w:p>
        </w:tc>
        <w:tc>
          <w:tcPr>
            <w:tcW w:w="927" w:type="dxa"/>
            <w:tcBorders>
              <w:top w:val="nil"/>
              <w:left w:val="nil"/>
              <w:bottom w:val="single" w:sz="4" w:space="0" w:color="auto"/>
              <w:right w:val="single" w:sz="4" w:space="0" w:color="auto"/>
            </w:tcBorders>
            <w:shd w:val="clear" w:color="auto" w:fill="auto"/>
            <w:vAlign w:val="center"/>
            <w:hideMark/>
          </w:tcPr>
          <w:p w14:paraId="1E0007CA" w14:textId="77777777" w:rsidR="006905D4" w:rsidRPr="006905D4" w:rsidRDefault="006905D4" w:rsidP="006905D4">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14:paraId="02379F7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AEC310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220B86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14FF6F2"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9DC8965"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C8FC1D4"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320BCF90" w14:textId="77777777" w:rsidR="006905D4" w:rsidRPr="006905D4" w:rsidRDefault="006905D4" w:rsidP="006905D4">
            <w:pPr>
              <w:spacing w:after="0" w:line="240" w:lineRule="auto"/>
              <w:jc w:val="center"/>
              <w:rPr>
                <w:color w:val="000000"/>
                <w:sz w:val="20"/>
              </w:rPr>
            </w:pPr>
            <w:r w:rsidRPr="006905D4">
              <w:rPr>
                <w:color w:val="000000"/>
                <w:sz w:val="20"/>
              </w:rPr>
              <w:t>ROCK-02</w:t>
            </w:r>
          </w:p>
        </w:tc>
        <w:tc>
          <w:tcPr>
            <w:tcW w:w="1483" w:type="dxa"/>
            <w:tcBorders>
              <w:top w:val="nil"/>
              <w:left w:val="nil"/>
              <w:bottom w:val="single" w:sz="4" w:space="0" w:color="auto"/>
              <w:right w:val="single" w:sz="4" w:space="0" w:color="auto"/>
            </w:tcBorders>
            <w:shd w:val="clear" w:color="auto" w:fill="auto"/>
            <w:vAlign w:val="center"/>
            <w:hideMark/>
          </w:tcPr>
          <w:p w14:paraId="0A26905F" w14:textId="77777777" w:rsidR="006905D4" w:rsidRPr="006905D4" w:rsidRDefault="006905D4" w:rsidP="006905D4">
            <w:pPr>
              <w:spacing w:after="0" w:line="240" w:lineRule="auto"/>
              <w:jc w:val="center"/>
              <w:rPr>
                <w:color w:val="000000"/>
                <w:sz w:val="20"/>
              </w:rPr>
            </w:pPr>
            <w:r w:rsidRPr="006905D4">
              <w:rPr>
                <w:color w:val="000000"/>
                <w:sz w:val="20"/>
              </w:rPr>
              <w:t>Barton Avenue Baffle Box</w:t>
            </w:r>
          </w:p>
        </w:tc>
        <w:tc>
          <w:tcPr>
            <w:tcW w:w="1549" w:type="dxa"/>
            <w:tcBorders>
              <w:top w:val="nil"/>
              <w:left w:val="nil"/>
              <w:bottom w:val="single" w:sz="4" w:space="0" w:color="auto"/>
              <w:right w:val="single" w:sz="4" w:space="0" w:color="auto"/>
            </w:tcBorders>
            <w:shd w:val="clear" w:color="auto" w:fill="auto"/>
            <w:vAlign w:val="center"/>
            <w:hideMark/>
          </w:tcPr>
          <w:p w14:paraId="047D43D0"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549F37F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B33ABF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8581DE3" w14:textId="77777777" w:rsidR="006905D4" w:rsidRPr="006905D4" w:rsidRDefault="006905D4" w:rsidP="006905D4">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377F3F25" w14:textId="77777777" w:rsidR="006905D4" w:rsidRPr="006905D4" w:rsidRDefault="006905D4" w:rsidP="006905D4">
            <w:pPr>
              <w:spacing w:after="0" w:line="240" w:lineRule="auto"/>
              <w:jc w:val="center"/>
              <w:rPr>
                <w:color w:val="000000"/>
                <w:sz w:val="20"/>
              </w:rPr>
            </w:pPr>
            <w:r w:rsidRPr="006905D4">
              <w:rPr>
                <w:color w:val="000000"/>
                <w:sz w:val="20"/>
              </w:rPr>
              <w:t>50.74786</w:t>
            </w:r>
          </w:p>
        </w:tc>
        <w:tc>
          <w:tcPr>
            <w:tcW w:w="1094" w:type="dxa"/>
            <w:tcBorders>
              <w:top w:val="nil"/>
              <w:left w:val="nil"/>
              <w:bottom w:val="single" w:sz="4" w:space="0" w:color="auto"/>
              <w:right w:val="single" w:sz="4" w:space="0" w:color="auto"/>
            </w:tcBorders>
            <w:shd w:val="clear" w:color="auto" w:fill="auto"/>
            <w:vAlign w:val="center"/>
            <w:hideMark/>
          </w:tcPr>
          <w:p w14:paraId="27A63254" w14:textId="77777777" w:rsidR="006905D4" w:rsidRPr="006905D4" w:rsidRDefault="006905D4" w:rsidP="006905D4">
            <w:pPr>
              <w:spacing w:after="0" w:line="240" w:lineRule="auto"/>
              <w:jc w:val="center"/>
              <w:rPr>
                <w:color w:val="000000"/>
                <w:sz w:val="20"/>
              </w:rPr>
            </w:pPr>
            <w:r w:rsidRPr="006905D4">
              <w:rPr>
                <w:color w:val="000000"/>
                <w:sz w:val="20"/>
              </w:rPr>
              <w:t>6.624264</w:t>
            </w:r>
          </w:p>
        </w:tc>
        <w:tc>
          <w:tcPr>
            <w:tcW w:w="838" w:type="dxa"/>
            <w:tcBorders>
              <w:top w:val="nil"/>
              <w:left w:val="nil"/>
              <w:bottom w:val="single" w:sz="4" w:space="0" w:color="auto"/>
              <w:right w:val="single" w:sz="4" w:space="0" w:color="auto"/>
            </w:tcBorders>
            <w:shd w:val="clear" w:color="auto" w:fill="auto"/>
            <w:vAlign w:val="center"/>
            <w:hideMark/>
          </w:tcPr>
          <w:p w14:paraId="2DE589B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9E14371" w14:textId="77777777" w:rsidR="006905D4" w:rsidRPr="006905D4" w:rsidRDefault="006905D4" w:rsidP="006905D4">
            <w:pPr>
              <w:spacing w:after="0" w:line="240" w:lineRule="auto"/>
              <w:jc w:val="center"/>
              <w:rPr>
                <w:color w:val="000000"/>
                <w:sz w:val="20"/>
              </w:rPr>
            </w:pPr>
            <w:r w:rsidRPr="006905D4">
              <w:rPr>
                <w:color w:val="000000"/>
                <w:sz w:val="20"/>
              </w:rPr>
              <w:t>27.1</w:t>
            </w:r>
          </w:p>
        </w:tc>
        <w:tc>
          <w:tcPr>
            <w:tcW w:w="1016" w:type="dxa"/>
            <w:tcBorders>
              <w:top w:val="nil"/>
              <w:left w:val="nil"/>
              <w:bottom w:val="single" w:sz="4" w:space="0" w:color="auto"/>
              <w:right w:val="single" w:sz="4" w:space="0" w:color="auto"/>
            </w:tcBorders>
            <w:shd w:val="clear" w:color="auto" w:fill="auto"/>
            <w:vAlign w:val="center"/>
            <w:hideMark/>
          </w:tcPr>
          <w:p w14:paraId="31E51999" w14:textId="77777777" w:rsidR="006905D4" w:rsidRPr="006905D4" w:rsidRDefault="006905D4" w:rsidP="006905D4">
            <w:pPr>
              <w:spacing w:after="0" w:line="240" w:lineRule="auto"/>
              <w:jc w:val="center"/>
              <w:rPr>
                <w:color w:val="000000"/>
                <w:sz w:val="20"/>
              </w:rPr>
            </w:pPr>
            <w:r w:rsidRPr="006905D4">
              <w:rPr>
                <w:color w:val="000000"/>
                <w:sz w:val="20"/>
              </w:rPr>
              <w:t>9350</w:t>
            </w:r>
          </w:p>
        </w:tc>
        <w:tc>
          <w:tcPr>
            <w:tcW w:w="927" w:type="dxa"/>
            <w:tcBorders>
              <w:top w:val="nil"/>
              <w:left w:val="nil"/>
              <w:bottom w:val="single" w:sz="4" w:space="0" w:color="auto"/>
              <w:right w:val="single" w:sz="4" w:space="0" w:color="auto"/>
            </w:tcBorders>
            <w:shd w:val="clear" w:color="auto" w:fill="auto"/>
            <w:vAlign w:val="center"/>
            <w:hideMark/>
          </w:tcPr>
          <w:p w14:paraId="3D13CA5D" w14:textId="77777777" w:rsidR="006905D4" w:rsidRPr="006905D4" w:rsidRDefault="006905D4" w:rsidP="006905D4">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14:paraId="3B472C1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472AA0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DF168D8"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20CFF12"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3C1588A"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B6E699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5D4CBCC" w14:textId="77777777" w:rsidR="006905D4" w:rsidRPr="006905D4" w:rsidRDefault="006905D4" w:rsidP="006905D4">
            <w:pPr>
              <w:spacing w:after="0" w:line="240" w:lineRule="auto"/>
              <w:jc w:val="center"/>
              <w:rPr>
                <w:color w:val="000000"/>
                <w:sz w:val="20"/>
              </w:rPr>
            </w:pPr>
            <w:r w:rsidRPr="006905D4">
              <w:rPr>
                <w:color w:val="000000"/>
                <w:sz w:val="20"/>
              </w:rPr>
              <w:t>ROCK-03</w:t>
            </w:r>
          </w:p>
        </w:tc>
        <w:tc>
          <w:tcPr>
            <w:tcW w:w="1483" w:type="dxa"/>
            <w:tcBorders>
              <w:top w:val="nil"/>
              <w:left w:val="nil"/>
              <w:bottom w:val="single" w:sz="4" w:space="0" w:color="auto"/>
              <w:right w:val="single" w:sz="4" w:space="0" w:color="auto"/>
            </w:tcBorders>
            <w:shd w:val="clear" w:color="auto" w:fill="auto"/>
            <w:vAlign w:val="center"/>
            <w:hideMark/>
          </w:tcPr>
          <w:p w14:paraId="5F9B2F25" w14:textId="77777777" w:rsidR="006905D4" w:rsidRPr="006905D4" w:rsidRDefault="006905D4" w:rsidP="006905D4">
            <w:pPr>
              <w:spacing w:after="0" w:line="240" w:lineRule="auto"/>
              <w:jc w:val="center"/>
              <w:rPr>
                <w:color w:val="000000"/>
                <w:sz w:val="20"/>
              </w:rPr>
            </w:pPr>
            <w:r w:rsidRPr="006905D4">
              <w:rPr>
                <w:color w:val="000000"/>
                <w:sz w:val="20"/>
              </w:rPr>
              <w:t>Hardee Circle Baffle Box</w:t>
            </w:r>
          </w:p>
        </w:tc>
        <w:tc>
          <w:tcPr>
            <w:tcW w:w="1549" w:type="dxa"/>
            <w:tcBorders>
              <w:top w:val="nil"/>
              <w:left w:val="nil"/>
              <w:bottom w:val="single" w:sz="4" w:space="0" w:color="auto"/>
              <w:right w:val="single" w:sz="4" w:space="0" w:color="auto"/>
            </w:tcBorders>
            <w:shd w:val="clear" w:color="auto" w:fill="auto"/>
            <w:vAlign w:val="center"/>
            <w:hideMark/>
          </w:tcPr>
          <w:p w14:paraId="5F6C76B5"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5F12D68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0BD75B3"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F5940C0" w14:textId="77777777" w:rsidR="006905D4" w:rsidRPr="006905D4" w:rsidRDefault="006905D4" w:rsidP="006905D4">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0E15CECF" w14:textId="77777777" w:rsidR="006905D4" w:rsidRPr="006905D4" w:rsidRDefault="006905D4" w:rsidP="006905D4">
            <w:pPr>
              <w:spacing w:after="0" w:line="240" w:lineRule="auto"/>
              <w:jc w:val="center"/>
              <w:rPr>
                <w:color w:val="000000"/>
                <w:sz w:val="20"/>
              </w:rPr>
            </w:pPr>
            <w:r w:rsidRPr="006905D4">
              <w:rPr>
                <w:color w:val="000000"/>
                <w:sz w:val="20"/>
              </w:rPr>
              <w:t>26.37994</w:t>
            </w:r>
          </w:p>
        </w:tc>
        <w:tc>
          <w:tcPr>
            <w:tcW w:w="1094" w:type="dxa"/>
            <w:tcBorders>
              <w:top w:val="nil"/>
              <w:left w:val="nil"/>
              <w:bottom w:val="single" w:sz="4" w:space="0" w:color="auto"/>
              <w:right w:val="single" w:sz="4" w:space="0" w:color="auto"/>
            </w:tcBorders>
            <w:shd w:val="clear" w:color="auto" w:fill="auto"/>
            <w:vAlign w:val="center"/>
            <w:hideMark/>
          </w:tcPr>
          <w:p w14:paraId="75AB927E" w14:textId="77777777" w:rsidR="006905D4" w:rsidRPr="006905D4" w:rsidRDefault="006905D4" w:rsidP="006905D4">
            <w:pPr>
              <w:spacing w:after="0" w:line="240" w:lineRule="auto"/>
              <w:jc w:val="center"/>
              <w:rPr>
                <w:color w:val="000000"/>
                <w:sz w:val="20"/>
              </w:rPr>
            </w:pPr>
            <w:r w:rsidRPr="006905D4">
              <w:rPr>
                <w:color w:val="000000"/>
                <w:sz w:val="20"/>
              </w:rPr>
              <w:t>3.156715</w:t>
            </w:r>
          </w:p>
        </w:tc>
        <w:tc>
          <w:tcPr>
            <w:tcW w:w="838" w:type="dxa"/>
            <w:tcBorders>
              <w:top w:val="nil"/>
              <w:left w:val="nil"/>
              <w:bottom w:val="single" w:sz="4" w:space="0" w:color="auto"/>
              <w:right w:val="single" w:sz="4" w:space="0" w:color="auto"/>
            </w:tcBorders>
            <w:shd w:val="clear" w:color="auto" w:fill="auto"/>
            <w:vAlign w:val="center"/>
            <w:hideMark/>
          </w:tcPr>
          <w:p w14:paraId="521FEDE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DF76435" w14:textId="77777777" w:rsidR="006905D4" w:rsidRPr="006905D4" w:rsidRDefault="006905D4" w:rsidP="006905D4">
            <w:pPr>
              <w:spacing w:after="0" w:line="240" w:lineRule="auto"/>
              <w:jc w:val="center"/>
              <w:rPr>
                <w:color w:val="000000"/>
                <w:sz w:val="20"/>
              </w:rPr>
            </w:pPr>
            <w:r w:rsidRPr="006905D4">
              <w:rPr>
                <w:color w:val="000000"/>
                <w:sz w:val="20"/>
              </w:rPr>
              <w:t>14.59948</w:t>
            </w:r>
          </w:p>
        </w:tc>
        <w:tc>
          <w:tcPr>
            <w:tcW w:w="1016" w:type="dxa"/>
            <w:tcBorders>
              <w:top w:val="nil"/>
              <w:left w:val="nil"/>
              <w:bottom w:val="single" w:sz="4" w:space="0" w:color="auto"/>
              <w:right w:val="single" w:sz="4" w:space="0" w:color="auto"/>
            </w:tcBorders>
            <w:shd w:val="clear" w:color="auto" w:fill="auto"/>
            <w:vAlign w:val="center"/>
            <w:hideMark/>
          </w:tcPr>
          <w:p w14:paraId="06CC0732" w14:textId="77777777" w:rsidR="006905D4" w:rsidRPr="006905D4" w:rsidRDefault="006905D4" w:rsidP="006905D4">
            <w:pPr>
              <w:spacing w:after="0" w:line="240" w:lineRule="auto"/>
              <w:jc w:val="center"/>
              <w:rPr>
                <w:color w:val="000000"/>
                <w:sz w:val="20"/>
              </w:rPr>
            </w:pPr>
            <w:r w:rsidRPr="006905D4">
              <w:rPr>
                <w:color w:val="000000"/>
                <w:sz w:val="20"/>
              </w:rPr>
              <w:t>43420</w:t>
            </w:r>
          </w:p>
        </w:tc>
        <w:tc>
          <w:tcPr>
            <w:tcW w:w="927" w:type="dxa"/>
            <w:tcBorders>
              <w:top w:val="nil"/>
              <w:left w:val="nil"/>
              <w:bottom w:val="single" w:sz="4" w:space="0" w:color="auto"/>
              <w:right w:val="single" w:sz="4" w:space="0" w:color="auto"/>
            </w:tcBorders>
            <w:shd w:val="clear" w:color="auto" w:fill="auto"/>
            <w:vAlign w:val="center"/>
            <w:hideMark/>
          </w:tcPr>
          <w:p w14:paraId="5C3CB6A5" w14:textId="77777777" w:rsidR="006905D4" w:rsidRPr="006905D4" w:rsidRDefault="006905D4" w:rsidP="006905D4">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14:paraId="2037BB9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524A66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A0FFA9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3AA5DDC"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7A22052"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41BEA7E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4A3C3903" w14:textId="77777777" w:rsidR="006905D4" w:rsidRPr="006905D4" w:rsidRDefault="006905D4" w:rsidP="006905D4">
            <w:pPr>
              <w:spacing w:after="0" w:line="240" w:lineRule="auto"/>
              <w:jc w:val="center"/>
              <w:rPr>
                <w:color w:val="000000"/>
                <w:sz w:val="20"/>
              </w:rPr>
            </w:pPr>
            <w:r w:rsidRPr="006905D4">
              <w:rPr>
                <w:color w:val="000000"/>
                <w:sz w:val="20"/>
              </w:rPr>
              <w:t>ROCK-04</w:t>
            </w:r>
          </w:p>
        </w:tc>
        <w:tc>
          <w:tcPr>
            <w:tcW w:w="1483" w:type="dxa"/>
            <w:tcBorders>
              <w:top w:val="nil"/>
              <w:left w:val="nil"/>
              <w:bottom w:val="single" w:sz="4" w:space="0" w:color="auto"/>
              <w:right w:val="single" w:sz="4" w:space="0" w:color="auto"/>
            </w:tcBorders>
            <w:shd w:val="clear" w:color="auto" w:fill="auto"/>
            <w:vAlign w:val="center"/>
            <w:hideMark/>
          </w:tcPr>
          <w:p w14:paraId="0363F7BE" w14:textId="77777777" w:rsidR="006905D4" w:rsidRPr="006905D4" w:rsidRDefault="006905D4" w:rsidP="006905D4">
            <w:pPr>
              <w:spacing w:after="0" w:line="240" w:lineRule="auto"/>
              <w:jc w:val="center"/>
              <w:rPr>
                <w:color w:val="000000"/>
                <w:sz w:val="20"/>
              </w:rPr>
            </w:pPr>
            <w:r w:rsidRPr="006905D4">
              <w:rPr>
                <w:color w:val="000000"/>
                <w:sz w:val="20"/>
              </w:rPr>
              <w:t>Rockledge Avenue Baffle Box</w:t>
            </w:r>
          </w:p>
        </w:tc>
        <w:tc>
          <w:tcPr>
            <w:tcW w:w="1549" w:type="dxa"/>
            <w:tcBorders>
              <w:top w:val="nil"/>
              <w:left w:val="nil"/>
              <w:bottom w:val="single" w:sz="4" w:space="0" w:color="auto"/>
              <w:right w:val="single" w:sz="4" w:space="0" w:color="auto"/>
            </w:tcBorders>
            <w:shd w:val="clear" w:color="auto" w:fill="auto"/>
            <w:vAlign w:val="center"/>
            <w:hideMark/>
          </w:tcPr>
          <w:p w14:paraId="2D23EAB9"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55F0859C"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74299A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10E39D2"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39CCFB11" w14:textId="77777777" w:rsidR="006905D4" w:rsidRPr="006905D4" w:rsidRDefault="006905D4" w:rsidP="006905D4">
            <w:pPr>
              <w:spacing w:after="0" w:line="240" w:lineRule="auto"/>
              <w:jc w:val="center"/>
              <w:rPr>
                <w:color w:val="000000"/>
                <w:sz w:val="20"/>
              </w:rPr>
            </w:pPr>
            <w:r w:rsidRPr="006905D4">
              <w:rPr>
                <w:color w:val="000000"/>
                <w:sz w:val="20"/>
              </w:rPr>
              <w:t>69.96821</w:t>
            </w:r>
          </w:p>
        </w:tc>
        <w:tc>
          <w:tcPr>
            <w:tcW w:w="1094" w:type="dxa"/>
            <w:tcBorders>
              <w:top w:val="nil"/>
              <w:left w:val="nil"/>
              <w:bottom w:val="single" w:sz="4" w:space="0" w:color="auto"/>
              <w:right w:val="single" w:sz="4" w:space="0" w:color="auto"/>
            </w:tcBorders>
            <w:shd w:val="clear" w:color="auto" w:fill="auto"/>
            <w:vAlign w:val="center"/>
            <w:hideMark/>
          </w:tcPr>
          <w:p w14:paraId="07C8837C" w14:textId="77777777" w:rsidR="006905D4" w:rsidRPr="006905D4" w:rsidRDefault="006905D4" w:rsidP="006905D4">
            <w:pPr>
              <w:spacing w:after="0" w:line="240" w:lineRule="auto"/>
              <w:jc w:val="center"/>
              <w:rPr>
                <w:color w:val="000000"/>
                <w:sz w:val="20"/>
              </w:rPr>
            </w:pPr>
            <w:r w:rsidRPr="006905D4">
              <w:rPr>
                <w:color w:val="000000"/>
                <w:sz w:val="20"/>
              </w:rPr>
              <w:t>8.45365</w:t>
            </w:r>
          </w:p>
        </w:tc>
        <w:tc>
          <w:tcPr>
            <w:tcW w:w="838" w:type="dxa"/>
            <w:tcBorders>
              <w:top w:val="nil"/>
              <w:left w:val="nil"/>
              <w:bottom w:val="single" w:sz="4" w:space="0" w:color="auto"/>
              <w:right w:val="single" w:sz="4" w:space="0" w:color="auto"/>
            </w:tcBorders>
            <w:shd w:val="clear" w:color="auto" w:fill="auto"/>
            <w:vAlign w:val="center"/>
            <w:hideMark/>
          </w:tcPr>
          <w:p w14:paraId="3268EA63"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DF4B699" w14:textId="77777777" w:rsidR="006905D4" w:rsidRPr="006905D4" w:rsidRDefault="006905D4" w:rsidP="006905D4">
            <w:pPr>
              <w:spacing w:after="0" w:line="240" w:lineRule="auto"/>
              <w:jc w:val="center"/>
              <w:rPr>
                <w:color w:val="000000"/>
                <w:sz w:val="20"/>
              </w:rPr>
            </w:pPr>
            <w:r w:rsidRPr="006905D4">
              <w:rPr>
                <w:color w:val="000000"/>
                <w:sz w:val="20"/>
              </w:rPr>
              <w:t>40.97382</w:t>
            </w:r>
          </w:p>
        </w:tc>
        <w:tc>
          <w:tcPr>
            <w:tcW w:w="1016" w:type="dxa"/>
            <w:tcBorders>
              <w:top w:val="nil"/>
              <w:left w:val="nil"/>
              <w:bottom w:val="single" w:sz="4" w:space="0" w:color="auto"/>
              <w:right w:val="single" w:sz="4" w:space="0" w:color="auto"/>
            </w:tcBorders>
            <w:shd w:val="clear" w:color="auto" w:fill="auto"/>
            <w:vAlign w:val="center"/>
            <w:hideMark/>
          </w:tcPr>
          <w:p w14:paraId="300DF53B" w14:textId="77777777" w:rsidR="006905D4" w:rsidRPr="006905D4" w:rsidRDefault="006905D4" w:rsidP="006905D4">
            <w:pPr>
              <w:spacing w:after="0" w:line="240" w:lineRule="auto"/>
              <w:jc w:val="center"/>
              <w:rPr>
                <w:color w:val="000000"/>
                <w:sz w:val="20"/>
              </w:rPr>
            </w:pPr>
            <w:r w:rsidRPr="006905D4">
              <w:rPr>
                <w:color w:val="000000"/>
                <w:sz w:val="20"/>
              </w:rPr>
              <w:t>21448</w:t>
            </w:r>
          </w:p>
        </w:tc>
        <w:tc>
          <w:tcPr>
            <w:tcW w:w="927" w:type="dxa"/>
            <w:tcBorders>
              <w:top w:val="nil"/>
              <w:left w:val="nil"/>
              <w:bottom w:val="single" w:sz="4" w:space="0" w:color="auto"/>
              <w:right w:val="single" w:sz="4" w:space="0" w:color="auto"/>
            </w:tcBorders>
            <w:shd w:val="clear" w:color="auto" w:fill="auto"/>
            <w:vAlign w:val="center"/>
            <w:hideMark/>
          </w:tcPr>
          <w:p w14:paraId="2285B6C5" w14:textId="77777777" w:rsidR="006905D4" w:rsidRPr="006905D4" w:rsidRDefault="006905D4" w:rsidP="006905D4">
            <w:pPr>
              <w:spacing w:after="0" w:line="240" w:lineRule="auto"/>
              <w:jc w:val="center"/>
              <w:rPr>
                <w:color w:val="000000"/>
                <w:sz w:val="20"/>
              </w:rPr>
            </w:pPr>
            <w:r w:rsidRPr="006905D4">
              <w:rPr>
                <w:color w:val="000000"/>
                <w:sz w:val="20"/>
              </w:rPr>
              <w:t>3682</w:t>
            </w:r>
          </w:p>
        </w:tc>
        <w:tc>
          <w:tcPr>
            <w:tcW w:w="1239" w:type="dxa"/>
            <w:tcBorders>
              <w:top w:val="nil"/>
              <w:left w:val="nil"/>
              <w:bottom w:val="single" w:sz="4" w:space="0" w:color="auto"/>
              <w:right w:val="single" w:sz="4" w:space="0" w:color="auto"/>
            </w:tcBorders>
            <w:shd w:val="clear" w:color="auto" w:fill="auto"/>
            <w:vAlign w:val="center"/>
            <w:hideMark/>
          </w:tcPr>
          <w:p w14:paraId="7EC1715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5E26054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3A5333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D210830"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9DF8016"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6E41AA8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6838C5E7" w14:textId="77777777" w:rsidR="006905D4" w:rsidRPr="006905D4" w:rsidRDefault="006905D4" w:rsidP="006905D4">
            <w:pPr>
              <w:spacing w:after="0" w:line="240" w:lineRule="auto"/>
              <w:jc w:val="center"/>
              <w:rPr>
                <w:color w:val="000000"/>
                <w:sz w:val="20"/>
              </w:rPr>
            </w:pPr>
            <w:r w:rsidRPr="006905D4">
              <w:rPr>
                <w:color w:val="000000"/>
                <w:sz w:val="20"/>
              </w:rPr>
              <w:t>ROCK-05</w:t>
            </w:r>
          </w:p>
        </w:tc>
        <w:tc>
          <w:tcPr>
            <w:tcW w:w="1483" w:type="dxa"/>
            <w:tcBorders>
              <w:top w:val="nil"/>
              <w:left w:val="nil"/>
              <w:bottom w:val="single" w:sz="4" w:space="0" w:color="auto"/>
              <w:right w:val="single" w:sz="4" w:space="0" w:color="auto"/>
            </w:tcBorders>
            <w:shd w:val="clear" w:color="auto" w:fill="auto"/>
            <w:vAlign w:val="center"/>
            <w:hideMark/>
          </w:tcPr>
          <w:p w14:paraId="650D114C" w14:textId="77777777" w:rsidR="006905D4" w:rsidRPr="006905D4" w:rsidRDefault="006905D4" w:rsidP="006905D4">
            <w:pPr>
              <w:spacing w:after="0" w:line="240" w:lineRule="auto"/>
              <w:jc w:val="center"/>
              <w:rPr>
                <w:color w:val="000000"/>
                <w:sz w:val="20"/>
              </w:rPr>
            </w:pPr>
            <w:r w:rsidRPr="006905D4">
              <w:rPr>
                <w:color w:val="000000"/>
                <w:sz w:val="20"/>
              </w:rPr>
              <w:t>Bougainvillea Drive Baffle Box</w:t>
            </w:r>
          </w:p>
        </w:tc>
        <w:tc>
          <w:tcPr>
            <w:tcW w:w="1549" w:type="dxa"/>
            <w:tcBorders>
              <w:top w:val="nil"/>
              <w:left w:val="nil"/>
              <w:bottom w:val="single" w:sz="4" w:space="0" w:color="auto"/>
              <w:right w:val="single" w:sz="4" w:space="0" w:color="auto"/>
            </w:tcBorders>
            <w:shd w:val="clear" w:color="auto" w:fill="auto"/>
            <w:vAlign w:val="center"/>
            <w:hideMark/>
          </w:tcPr>
          <w:p w14:paraId="415D7D68"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3AA0CEBB"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627AE81"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B5E6B25" w14:textId="77777777" w:rsidR="006905D4" w:rsidRPr="006905D4" w:rsidRDefault="006905D4" w:rsidP="006905D4">
            <w:pPr>
              <w:spacing w:after="0" w:line="240" w:lineRule="auto"/>
              <w:jc w:val="center"/>
              <w:rPr>
                <w:color w:val="000000"/>
                <w:sz w:val="20"/>
              </w:rPr>
            </w:pPr>
            <w:r w:rsidRPr="006905D4">
              <w:rPr>
                <w:color w:val="000000"/>
                <w:sz w:val="20"/>
              </w:rPr>
              <w:t>2000</w:t>
            </w:r>
          </w:p>
        </w:tc>
        <w:tc>
          <w:tcPr>
            <w:tcW w:w="1094" w:type="dxa"/>
            <w:tcBorders>
              <w:top w:val="nil"/>
              <w:left w:val="nil"/>
              <w:bottom w:val="single" w:sz="4" w:space="0" w:color="auto"/>
              <w:right w:val="single" w:sz="4" w:space="0" w:color="auto"/>
            </w:tcBorders>
            <w:shd w:val="clear" w:color="auto" w:fill="auto"/>
            <w:vAlign w:val="center"/>
            <w:hideMark/>
          </w:tcPr>
          <w:p w14:paraId="704153F0" w14:textId="77777777" w:rsidR="006905D4" w:rsidRPr="006905D4" w:rsidRDefault="006905D4" w:rsidP="006905D4">
            <w:pPr>
              <w:spacing w:after="0" w:line="240" w:lineRule="auto"/>
              <w:jc w:val="center"/>
              <w:rPr>
                <w:color w:val="000000"/>
                <w:sz w:val="20"/>
              </w:rPr>
            </w:pPr>
            <w:r w:rsidRPr="006905D4">
              <w:rPr>
                <w:color w:val="000000"/>
                <w:sz w:val="20"/>
              </w:rPr>
              <w:t>58.02128</w:t>
            </w:r>
          </w:p>
        </w:tc>
        <w:tc>
          <w:tcPr>
            <w:tcW w:w="1094" w:type="dxa"/>
            <w:tcBorders>
              <w:top w:val="nil"/>
              <w:left w:val="nil"/>
              <w:bottom w:val="single" w:sz="4" w:space="0" w:color="auto"/>
              <w:right w:val="single" w:sz="4" w:space="0" w:color="auto"/>
            </w:tcBorders>
            <w:shd w:val="clear" w:color="auto" w:fill="auto"/>
            <w:vAlign w:val="center"/>
            <w:hideMark/>
          </w:tcPr>
          <w:p w14:paraId="153E14CD" w14:textId="77777777" w:rsidR="006905D4" w:rsidRPr="006905D4" w:rsidRDefault="006905D4" w:rsidP="006905D4">
            <w:pPr>
              <w:spacing w:after="0" w:line="240" w:lineRule="auto"/>
              <w:jc w:val="center"/>
              <w:rPr>
                <w:color w:val="000000"/>
                <w:sz w:val="20"/>
              </w:rPr>
            </w:pPr>
            <w:r w:rsidRPr="006905D4">
              <w:rPr>
                <w:color w:val="000000"/>
                <w:sz w:val="20"/>
              </w:rPr>
              <w:t>6.704771</w:t>
            </w:r>
          </w:p>
        </w:tc>
        <w:tc>
          <w:tcPr>
            <w:tcW w:w="838" w:type="dxa"/>
            <w:tcBorders>
              <w:top w:val="nil"/>
              <w:left w:val="nil"/>
              <w:bottom w:val="single" w:sz="4" w:space="0" w:color="auto"/>
              <w:right w:val="single" w:sz="4" w:space="0" w:color="auto"/>
            </w:tcBorders>
            <w:shd w:val="clear" w:color="auto" w:fill="auto"/>
            <w:vAlign w:val="center"/>
            <w:hideMark/>
          </w:tcPr>
          <w:p w14:paraId="09B0C4A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D742B41" w14:textId="77777777" w:rsidR="006905D4" w:rsidRPr="006905D4" w:rsidRDefault="006905D4" w:rsidP="006905D4">
            <w:pPr>
              <w:spacing w:after="0" w:line="240" w:lineRule="auto"/>
              <w:jc w:val="center"/>
              <w:rPr>
                <w:color w:val="000000"/>
                <w:sz w:val="20"/>
              </w:rPr>
            </w:pPr>
            <w:r w:rsidRPr="006905D4">
              <w:rPr>
                <w:color w:val="000000"/>
                <w:sz w:val="20"/>
              </w:rPr>
              <w:t>35.73918</w:t>
            </w:r>
          </w:p>
        </w:tc>
        <w:tc>
          <w:tcPr>
            <w:tcW w:w="1016" w:type="dxa"/>
            <w:tcBorders>
              <w:top w:val="nil"/>
              <w:left w:val="nil"/>
              <w:bottom w:val="single" w:sz="4" w:space="0" w:color="auto"/>
              <w:right w:val="single" w:sz="4" w:space="0" w:color="auto"/>
            </w:tcBorders>
            <w:shd w:val="clear" w:color="auto" w:fill="auto"/>
            <w:vAlign w:val="center"/>
            <w:hideMark/>
          </w:tcPr>
          <w:p w14:paraId="4CAC437D" w14:textId="77777777" w:rsidR="006905D4" w:rsidRPr="006905D4" w:rsidRDefault="006905D4" w:rsidP="006905D4">
            <w:pPr>
              <w:spacing w:after="0" w:line="240" w:lineRule="auto"/>
              <w:jc w:val="center"/>
              <w:rPr>
                <w:color w:val="000000"/>
                <w:sz w:val="20"/>
              </w:rPr>
            </w:pPr>
            <w:r w:rsidRPr="006905D4">
              <w:rPr>
                <w:color w:val="000000"/>
                <w:sz w:val="20"/>
              </w:rPr>
              <w:t>29495</w:t>
            </w:r>
          </w:p>
        </w:tc>
        <w:tc>
          <w:tcPr>
            <w:tcW w:w="927" w:type="dxa"/>
            <w:tcBorders>
              <w:top w:val="nil"/>
              <w:left w:val="nil"/>
              <w:bottom w:val="single" w:sz="4" w:space="0" w:color="auto"/>
              <w:right w:val="single" w:sz="4" w:space="0" w:color="auto"/>
            </w:tcBorders>
            <w:shd w:val="clear" w:color="auto" w:fill="auto"/>
            <w:vAlign w:val="center"/>
            <w:hideMark/>
          </w:tcPr>
          <w:p w14:paraId="07A5FB50" w14:textId="77777777" w:rsidR="006905D4" w:rsidRPr="006905D4" w:rsidRDefault="006905D4" w:rsidP="006905D4">
            <w:pPr>
              <w:spacing w:after="0" w:line="240" w:lineRule="auto"/>
              <w:jc w:val="center"/>
              <w:rPr>
                <w:color w:val="000000"/>
                <w:sz w:val="20"/>
              </w:rPr>
            </w:pPr>
            <w:r w:rsidRPr="006905D4">
              <w:rPr>
                <w:color w:val="000000"/>
                <w:sz w:val="20"/>
              </w:rPr>
              <w:t>2566</w:t>
            </w:r>
          </w:p>
        </w:tc>
        <w:tc>
          <w:tcPr>
            <w:tcW w:w="1239" w:type="dxa"/>
            <w:tcBorders>
              <w:top w:val="nil"/>
              <w:left w:val="nil"/>
              <w:bottom w:val="single" w:sz="4" w:space="0" w:color="auto"/>
              <w:right w:val="single" w:sz="4" w:space="0" w:color="auto"/>
            </w:tcBorders>
            <w:shd w:val="clear" w:color="auto" w:fill="auto"/>
            <w:vAlign w:val="center"/>
            <w:hideMark/>
          </w:tcPr>
          <w:p w14:paraId="05A6EAE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F8F6F2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CA7D19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F0C5CAD"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7441464"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09CF436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6F58AE3C" w14:textId="77777777" w:rsidR="006905D4" w:rsidRPr="006905D4" w:rsidRDefault="006905D4" w:rsidP="006905D4">
            <w:pPr>
              <w:spacing w:after="0" w:line="240" w:lineRule="auto"/>
              <w:jc w:val="center"/>
              <w:rPr>
                <w:color w:val="000000"/>
                <w:sz w:val="20"/>
              </w:rPr>
            </w:pPr>
            <w:r w:rsidRPr="006905D4">
              <w:rPr>
                <w:color w:val="000000"/>
                <w:sz w:val="20"/>
              </w:rPr>
              <w:t>ROCK-06</w:t>
            </w:r>
          </w:p>
        </w:tc>
        <w:tc>
          <w:tcPr>
            <w:tcW w:w="1483" w:type="dxa"/>
            <w:tcBorders>
              <w:top w:val="nil"/>
              <w:left w:val="nil"/>
              <w:bottom w:val="single" w:sz="4" w:space="0" w:color="auto"/>
              <w:right w:val="single" w:sz="4" w:space="0" w:color="auto"/>
            </w:tcBorders>
            <w:shd w:val="clear" w:color="auto" w:fill="auto"/>
            <w:vAlign w:val="center"/>
            <w:hideMark/>
          </w:tcPr>
          <w:p w14:paraId="3821375F" w14:textId="77777777" w:rsidR="006905D4" w:rsidRPr="006905D4" w:rsidRDefault="006905D4" w:rsidP="006905D4">
            <w:pPr>
              <w:spacing w:after="0" w:line="240" w:lineRule="auto"/>
              <w:jc w:val="center"/>
              <w:rPr>
                <w:color w:val="000000"/>
                <w:sz w:val="20"/>
              </w:rPr>
            </w:pPr>
            <w:r w:rsidRPr="006905D4">
              <w:rPr>
                <w:color w:val="000000"/>
                <w:sz w:val="20"/>
              </w:rPr>
              <w:t>Park Avenue Baffle Box</w:t>
            </w:r>
          </w:p>
        </w:tc>
        <w:tc>
          <w:tcPr>
            <w:tcW w:w="1549" w:type="dxa"/>
            <w:tcBorders>
              <w:top w:val="nil"/>
              <w:left w:val="nil"/>
              <w:bottom w:val="single" w:sz="4" w:space="0" w:color="auto"/>
              <w:right w:val="single" w:sz="4" w:space="0" w:color="auto"/>
            </w:tcBorders>
            <w:shd w:val="clear" w:color="auto" w:fill="auto"/>
            <w:vAlign w:val="center"/>
            <w:hideMark/>
          </w:tcPr>
          <w:p w14:paraId="6D560FDA"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19AAFDF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FDD58E0"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9A75E0A" w14:textId="77777777" w:rsidR="006905D4" w:rsidRPr="006905D4" w:rsidRDefault="006905D4" w:rsidP="006905D4">
            <w:pPr>
              <w:spacing w:after="0" w:line="240" w:lineRule="auto"/>
              <w:jc w:val="center"/>
              <w:rPr>
                <w:color w:val="000000"/>
                <w:sz w:val="20"/>
              </w:rPr>
            </w:pPr>
            <w:r w:rsidRPr="006905D4">
              <w:rPr>
                <w:color w:val="000000"/>
                <w:sz w:val="20"/>
              </w:rPr>
              <w:t>2007</w:t>
            </w:r>
          </w:p>
        </w:tc>
        <w:tc>
          <w:tcPr>
            <w:tcW w:w="1094" w:type="dxa"/>
            <w:tcBorders>
              <w:top w:val="nil"/>
              <w:left w:val="nil"/>
              <w:bottom w:val="single" w:sz="4" w:space="0" w:color="auto"/>
              <w:right w:val="single" w:sz="4" w:space="0" w:color="auto"/>
            </w:tcBorders>
            <w:shd w:val="clear" w:color="auto" w:fill="auto"/>
            <w:vAlign w:val="center"/>
            <w:hideMark/>
          </w:tcPr>
          <w:p w14:paraId="24CFAF94" w14:textId="77777777" w:rsidR="006905D4" w:rsidRPr="006905D4" w:rsidRDefault="006905D4" w:rsidP="006905D4">
            <w:pPr>
              <w:spacing w:after="0" w:line="240" w:lineRule="auto"/>
              <w:jc w:val="center"/>
              <w:rPr>
                <w:color w:val="000000"/>
                <w:sz w:val="20"/>
              </w:rPr>
            </w:pPr>
            <w:r w:rsidRPr="006905D4">
              <w:rPr>
                <w:color w:val="000000"/>
                <w:sz w:val="20"/>
              </w:rPr>
              <w:t>23.47041</w:t>
            </w:r>
          </w:p>
        </w:tc>
        <w:tc>
          <w:tcPr>
            <w:tcW w:w="1094" w:type="dxa"/>
            <w:tcBorders>
              <w:top w:val="nil"/>
              <w:left w:val="nil"/>
              <w:bottom w:val="single" w:sz="4" w:space="0" w:color="auto"/>
              <w:right w:val="single" w:sz="4" w:space="0" w:color="auto"/>
            </w:tcBorders>
            <w:shd w:val="clear" w:color="auto" w:fill="auto"/>
            <w:vAlign w:val="center"/>
            <w:hideMark/>
          </w:tcPr>
          <w:p w14:paraId="4E8F83AD" w14:textId="77777777" w:rsidR="006905D4" w:rsidRPr="006905D4" w:rsidRDefault="006905D4" w:rsidP="006905D4">
            <w:pPr>
              <w:spacing w:after="0" w:line="240" w:lineRule="auto"/>
              <w:jc w:val="center"/>
              <w:rPr>
                <w:color w:val="000000"/>
                <w:sz w:val="20"/>
              </w:rPr>
            </w:pPr>
            <w:r w:rsidRPr="006905D4">
              <w:rPr>
                <w:color w:val="000000"/>
                <w:sz w:val="20"/>
              </w:rPr>
              <w:t>2.769965</w:t>
            </w:r>
          </w:p>
        </w:tc>
        <w:tc>
          <w:tcPr>
            <w:tcW w:w="838" w:type="dxa"/>
            <w:tcBorders>
              <w:top w:val="nil"/>
              <w:left w:val="nil"/>
              <w:bottom w:val="single" w:sz="4" w:space="0" w:color="auto"/>
              <w:right w:val="single" w:sz="4" w:space="0" w:color="auto"/>
            </w:tcBorders>
            <w:shd w:val="clear" w:color="auto" w:fill="auto"/>
            <w:vAlign w:val="center"/>
            <w:hideMark/>
          </w:tcPr>
          <w:p w14:paraId="72BB658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A33CD08" w14:textId="77777777" w:rsidR="006905D4" w:rsidRPr="006905D4" w:rsidRDefault="006905D4" w:rsidP="006905D4">
            <w:pPr>
              <w:spacing w:after="0" w:line="240" w:lineRule="auto"/>
              <w:jc w:val="center"/>
              <w:rPr>
                <w:color w:val="000000"/>
                <w:sz w:val="20"/>
              </w:rPr>
            </w:pPr>
            <w:r w:rsidRPr="006905D4">
              <w:rPr>
                <w:color w:val="000000"/>
                <w:sz w:val="20"/>
              </w:rPr>
              <w:t>13.18246</w:t>
            </w:r>
          </w:p>
        </w:tc>
        <w:tc>
          <w:tcPr>
            <w:tcW w:w="1016" w:type="dxa"/>
            <w:tcBorders>
              <w:top w:val="nil"/>
              <w:left w:val="nil"/>
              <w:bottom w:val="single" w:sz="4" w:space="0" w:color="auto"/>
              <w:right w:val="single" w:sz="4" w:space="0" w:color="auto"/>
            </w:tcBorders>
            <w:shd w:val="clear" w:color="auto" w:fill="auto"/>
            <w:vAlign w:val="center"/>
            <w:hideMark/>
          </w:tcPr>
          <w:p w14:paraId="504D7AA8" w14:textId="77777777" w:rsidR="006905D4" w:rsidRPr="006905D4" w:rsidRDefault="006905D4" w:rsidP="006905D4">
            <w:pPr>
              <w:spacing w:after="0" w:line="240" w:lineRule="auto"/>
              <w:jc w:val="center"/>
              <w:rPr>
                <w:color w:val="000000"/>
                <w:sz w:val="20"/>
              </w:rPr>
            </w:pPr>
            <w:r w:rsidRPr="006905D4">
              <w:rPr>
                <w:color w:val="000000"/>
                <w:sz w:val="20"/>
              </w:rPr>
              <w:t>52529</w:t>
            </w:r>
          </w:p>
        </w:tc>
        <w:tc>
          <w:tcPr>
            <w:tcW w:w="927" w:type="dxa"/>
            <w:tcBorders>
              <w:top w:val="nil"/>
              <w:left w:val="nil"/>
              <w:bottom w:val="single" w:sz="4" w:space="0" w:color="auto"/>
              <w:right w:val="single" w:sz="4" w:space="0" w:color="auto"/>
            </w:tcBorders>
            <w:shd w:val="clear" w:color="auto" w:fill="auto"/>
            <w:vAlign w:val="center"/>
            <w:hideMark/>
          </w:tcPr>
          <w:p w14:paraId="47675533" w14:textId="77777777" w:rsidR="006905D4" w:rsidRPr="006905D4" w:rsidRDefault="006905D4" w:rsidP="006905D4">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14:paraId="623C5B0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407CB25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AD1D606"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7B7FF67"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84C310B"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6E021E7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62572F77" w14:textId="77777777" w:rsidR="006905D4" w:rsidRPr="006905D4" w:rsidRDefault="006905D4" w:rsidP="006905D4">
            <w:pPr>
              <w:spacing w:after="0" w:line="240" w:lineRule="auto"/>
              <w:jc w:val="center"/>
              <w:rPr>
                <w:color w:val="000000"/>
                <w:sz w:val="20"/>
              </w:rPr>
            </w:pPr>
            <w:r w:rsidRPr="006905D4">
              <w:rPr>
                <w:color w:val="000000"/>
                <w:sz w:val="20"/>
              </w:rPr>
              <w:t>ROCK-07</w:t>
            </w:r>
          </w:p>
        </w:tc>
        <w:tc>
          <w:tcPr>
            <w:tcW w:w="1483" w:type="dxa"/>
            <w:tcBorders>
              <w:top w:val="nil"/>
              <w:left w:val="nil"/>
              <w:bottom w:val="single" w:sz="4" w:space="0" w:color="auto"/>
              <w:right w:val="single" w:sz="4" w:space="0" w:color="auto"/>
            </w:tcBorders>
            <w:shd w:val="clear" w:color="auto" w:fill="auto"/>
            <w:vAlign w:val="center"/>
            <w:hideMark/>
          </w:tcPr>
          <w:p w14:paraId="45C4D4A7" w14:textId="77777777" w:rsidR="006905D4" w:rsidRPr="006905D4" w:rsidRDefault="006905D4" w:rsidP="006905D4">
            <w:pPr>
              <w:spacing w:after="0" w:line="240" w:lineRule="auto"/>
              <w:jc w:val="center"/>
              <w:rPr>
                <w:color w:val="000000"/>
                <w:sz w:val="20"/>
              </w:rPr>
            </w:pPr>
            <w:r w:rsidRPr="006905D4">
              <w:rPr>
                <w:color w:val="000000"/>
                <w:sz w:val="20"/>
              </w:rPr>
              <w:t>Little John Lane Baffle Box</w:t>
            </w:r>
          </w:p>
        </w:tc>
        <w:tc>
          <w:tcPr>
            <w:tcW w:w="1549" w:type="dxa"/>
            <w:tcBorders>
              <w:top w:val="nil"/>
              <w:left w:val="nil"/>
              <w:bottom w:val="single" w:sz="4" w:space="0" w:color="auto"/>
              <w:right w:val="single" w:sz="4" w:space="0" w:color="auto"/>
            </w:tcBorders>
            <w:shd w:val="clear" w:color="auto" w:fill="auto"/>
            <w:vAlign w:val="center"/>
            <w:hideMark/>
          </w:tcPr>
          <w:p w14:paraId="2B1EDE24"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5A3CCBE4"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966C83C"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71CA0E8"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1055A878" w14:textId="77777777" w:rsidR="006905D4" w:rsidRPr="006905D4" w:rsidRDefault="006905D4" w:rsidP="006905D4">
            <w:pPr>
              <w:spacing w:after="0" w:line="240" w:lineRule="auto"/>
              <w:jc w:val="center"/>
              <w:rPr>
                <w:color w:val="000000"/>
                <w:sz w:val="20"/>
              </w:rPr>
            </w:pPr>
            <w:r w:rsidRPr="006905D4">
              <w:rPr>
                <w:color w:val="000000"/>
                <w:sz w:val="20"/>
              </w:rPr>
              <w:t>21.59321</w:t>
            </w:r>
          </w:p>
        </w:tc>
        <w:tc>
          <w:tcPr>
            <w:tcW w:w="1094" w:type="dxa"/>
            <w:tcBorders>
              <w:top w:val="nil"/>
              <w:left w:val="nil"/>
              <w:bottom w:val="single" w:sz="4" w:space="0" w:color="auto"/>
              <w:right w:val="single" w:sz="4" w:space="0" w:color="auto"/>
            </w:tcBorders>
            <w:shd w:val="clear" w:color="auto" w:fill="auto"/>
            <w:vAlign w:val="center"/>
            <w:hideMark/>
          </w:tcPr>
          <w:p w14:paraId="412CC24F" w14:textId="77777777" w:rsidR="006905D4" w:rsidRPr="006905D4" w:rsidRDefault="006905D4" w:rsidP="006905D4">
            <w:pPr>
              <w:spacing w:after="0" w:line="240" w:lineRule="auto"/>
              <w:jc w:val="center"/>
              <w:rPr>
                <w:color w:val="000000"/>
                <w:sz w:val="20"/>
              </w:rPr>
            </w:pPr>
            <w:r w:rsidRPr="006905D4">
              <w:rPr>
                <w:color w:val="000000"/>
                <w:sz w:val="20"/>
              </w:rPr>
              <w:t>2.562747</w:t>
            </w:r>
          </w:p>
        </w:tc>
        <w:tc>
          <w:tcPr>
            <w:tcW w:w="838" w:type="dxa"/>
            <w:tcBorders>
              <w:top w:val="nil"/>
              <w:left w:val="nil"/>
              <w:bottom w:val="single" w:sz="4" w:space="0" w:color="auto"/>
              <w:right w:val="single" w:sz="4" w:space="0" w:color="auto"/>
            </w:tcBorders>
            <w:shd w:val="clear" w:color="auto" w:fill="auto"/>
            <w:vAlign w:val="center"/>
            <w:hideMark/>
          </w:tcPr>
          <w:p w14:paraId="6D272BCF"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2C89F9C" w14:textId="77777777" w:rsidR="006905D4" w:rsidRPr="006905D4" w:rsidRDefault="006905D4" w:rsidP="006905D4">
            <w:pPr>
              <w:spacing w:after="0" w:line="240" w:lineRule="auto"/>
              <w:jc w:val="center"/>
              <w:rPr>
                <w:color w:val="000000"/>
                <w:sz w:val="20"/>
              </w:rPr>
            </w:pPr>
            <w:r w:rsidRPr="006905D4">
              <w:rPr>
                <w:color w:val="000000"/>
                <w:sz w:val="20"/>
              </w:rPr>
              <w:t>11.86976</w:t>
            </w:r>
          </w:p>
        </w:tc>
        <w:tc>
          <w:tcPr>
            <w:tcW w:w="1016" w:type="dxa"/>
            <w:tcBorders>
              <w:top w:val="nil"/>
              <w:left w:val="nil"/>
              <w:bottom w:val="single" w:sz="4" w:space="0" w:color="auto"/>
              <w:right w:val="single" w:sz="4" w:space="0" w:color="auto"/>
            </w:tcBorders>
            <w:shd w:val="clear" w:color="auto" w:fill="auto"/>
            <w:vAlign w:val="center"/>
            <w:hideMark/>
          </w:tcPr>
          <w:p w14:paraId="359FDD71" w14:textId="77777777" w:rsidR="006905D4" w:rsidRPr="006905D4" w:rsidRDefault="006905D4" w:rsidP="006905D4">
            <w:pPr>
              <w:spacing w:after="0" w:line="240" w:lineRule="auto"/>
              <w:jc w:val="center"/>
              <w:rPr>
                <w:color w:val="000000"/>
                <w:sz w:val="20"/>
              </w:rPr>
            </w:pPr>
            <w:r w:rsidRPr="006905D4">
              <w:rPr>
                <w:color w:val="000000"/>
                <w:sz w:val="20"/>
              </w:rPr>
              <w:t>60000</w:t>
            </w:r>
          </w:p>
        </w:tc>
        <w:tc>
          <w:tcPr>
            <w:tcW w:w="927" w:type="dxa"/>
            <w:tcBorders>
              <w:top w:val="nil"/>
              <w:left w:val="nil"/>
              <w:bottom w:val="single" w:sz="4" w:space="0" w:color="auto"/>
              <w:right w:val="single" w:sz="4" w:space="0" w:color="auto"/>
            </w:tcBorders>
            <w:shd w:val="clear" w:color="auto" w:fill="auto"/>
            <w:vAlign w:val="center"/>
            <w:hideMark/>
          </w:tcPr>
          <w:p w14:paraId="50FF139D" w14:textId="77777777" w:rsidR="006905D4" w:rsidRPr="006905D4" w:rsidRDefault="006905D4" w:rsidP="006905D4">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14:paraId="64A0468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3BE705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BE9E9B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8D47D64"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8CDD7E1"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4BDF94D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B5D446F" w14:textId="77777777" w:rsidR="006905D4" w:rsidRPr="006905D4" w:rsidRDefault="006905D4" w:rsidP="006905D4">
            <w:pPr>
              <w:spacing w:after="0" w:line="240" w:lineRule="auto"/>
              <w:jc w:val="center"/>
              <w:rPr>
                <w:color w:val="000000"/>
                <w:sz w:val="20"/>
              </w:rPr>
            </w:pPr>
            <w:r w:rsidRPr="006905D4">
              <w:rPr>
                <w:color w:val="000000"/>
                <w:sz w:val="20"/>
              </w:rPr>
              <w:t>ROCK-08</w:t>
            </w:r>
          </w:p>
        </w:tc>
        <w:tc>
          <w:tcPr>
            <w:tcW w:w="1483" w:type="dxa"/>
            <w:tcBorders>
              <w:top w:val="nil"/>
              <w:left w:val="nil"/>
              <w:bottom w:val="single" w:sz="4" w:space="0" w:color="auto"/>
              <w:right w:val="single" w:sz="4" w:space="0" w:color="auto"/>
            </w:tcBorders>
            <w:shd w:val="clear" w:color="auto" w:fill="auto"/>
            <w:vAlign w:val="center"/>
            <w:hideMark/>
          </w:tcPr>
          <w:p w14:paraId="241731BD" w14:textId="77777777" w:rsidR="006905D4" w:rsidRPr="006905D4" w:rsidRDefault="006905D4" w:rsidP="006905D4">
            <w:pPr>
              <w:spacing w:after="0" w:line="240" w:lineRule="auto"/>
              <w:jc w:val="center"/>
              <w:rPr>
                <w:color w:val="000000"/>
                <w:sz w:val="20"/>
              </w:rPr>
            </w:pPr>
            <w:r w:rsidRPr="006905D4">
              <w:rPr>
                <w:color w:val="000000"/>
                <w:sz w:val="20"/>
              </w:rPr>
              <w:t>Fernwood Drive Baffle Box</w:t>
            </w:r>
          </w:p>
        </w:tc>
        <w:tc>
          <w:tcPr>
            <w:tcW w:w="1549" w:type="dxa"/>
            <w:tcBorders>
              <w:top w:val="nil"/>
              <w:left w:val="nil"/>
              <w:bottom w:val="single" w:sz="4" w:space="0" w:color="auto"/>
              <w:right w:val="single" w:sz="4" w:space="0" w:color="auto"/>
            </w:tcBorders>
            <w:shd w:val="clear" w:color="auto" w:fill="auto"/>
            <w:vAlign w:val="center"/>
            <w:hideMark/>
          </w:tcPr>
          <w:p w14:paraId="28DBEA37"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17B50F8F"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82290A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11531BD"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2521E0ED" w14:textId="77777777" w:rsidR="006905D4" w:rsidRPr="006905D4" w:rsidRDefault="006905D4" w:rsidP="006905D4">
            <w:pPr>
              <w:spacing w:after="0" w:line="240" w:lineRule="auto"/>
              <w:jc w:val="center"/>
              <w:rPr>
                <w:color w:val="000000"/>
                <w:sz w:val="20"/>
              </w:rPr>
            </w:pPr>
            <w:r w:rsidRPr="006905D4">
              <w:rPr>
                <w:color w:val="000000"/>
                <w:sz w:val="20"/>
              </w:rPr>
              <w:t>23.37143</w:t>
            </w:r>
          </w:p>
        </w:tc>
        <w:tc>
          <w:tcPr>
            <w:tcW w:w="1094" w:type="dxa"/>
            <w:tcBorders>
              <w:top w:val="nil"/>
              <w:left w:val="nil"/>
              <w:bottom w:val="single" w:sz="4" w:space="0" w:color="auto"/>
              <w:right w:val="single" w:sz="4" w:space="0" w:color="auto"/>
            </w:tcBorders>
            <w:shd w:val="clear" w:color="auto" w:fill="auto"/>
            <w:vAlign w:val="center"/>
            <w:hideMark/>
          </w:tcPr>
          <w:p w14:paraId="1FBE9F98" w14:textId="77777777" w:rsidR="006905D4" w:rsidRPr="006905D4" w:rsidRDefault="006905D4" w:rsidP="006905D4">
            <w:pPr>
              <w:spacing w:after="0" w:line="240" w:lineRule="auto"/>
              <w:jc w:val="center"/>
              <w:rPr>
                <w:color w:val="000000"/>
                <w:sz w:val="20"/>
              </w:rPr>
            </w:pPr>
            <w:r w:rsidRPr="006905D4">
              <w:rPr>
                <w:color w:val="000000"/>
                <w:sz w:val="20"/>
              </w:rPr>
              <w:t>2.850717</w:t>
            </w:r>
          </w:p>
        </w:tc>
        <w:tc>
          <w:tcPr>
            <w:tcW w:w="838" w:type="dxa"/>
            <w:tcBorders>
              <w:top w:val="nil"/>
              <w:left w:val="nil"/>
              <w:bottom w:val="single" w:sz="4" w:space="0" w:color="auto"/>
              <w:right w:val="single" w:sz="4" w:space="0" w:color="auto"/>
            </w:tcBorders>
            <w:shd w:val="clear" w:color="auto" w:fill="auto"/>
            <w:vAlign w:val="center"/>
            <w:hideMark/>
          </w:tcPr>
          <w:p w14:paraId="6EFD51B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73594BF" w14:textId="77777777" w:rsidR="006905D4" w:rsidRPr="006905D4" w:rsidRDefault="006905D4" w:rsidP="006905D4">
            <w:pPr>
              <w:spacing w:after="0" w:line="240" w:lineRule="auto"/>
              <w:jc w:val="center"/>
              <w:rPr>
                <w:color w:val="000000"/>
                <w:sz w:val="20"/>
              </w:rPr>
            </w:pPr>
            <w:r w:rsidRPr="006905D4">
              <w:rPr>
                <w:color w:val="000000"/>
                <w:sz w:val="20"/>
              </w:rPr>
              <w:t>12.8809</w:t>
            </w:r>
          </w:p>
        </w:tc>
        <w:tc>
          <w:tcPr>
            <w:tcW w:w="1016" w:type="dxa"/>
            <w:tcBorders>
              <w:top w:val="nil"/>
              <w:left w:val="nil"/>
              <w:bottom w:val="single" w:sz="4" w:space="0" w:color="auto"/>
              <w:right w:val="single" w:sz="4" w:space="0" w:color="auto"/>
            </w:tcBorders>
            <w:shd w:val="clear" w:color="auto" w:fill="auto"/>
            <w:vAlign w:val="center"/>
            <w:hideMark/>
          </w:tcPr>
          <w:p w14:paraId="2D980D6C" w14:textId="77777777" w:rsidR="006905D4" w:rsidRPr="006905D4" w:rsidRDefault="006905D4" w:rsidP="006905D4">
            <w:pPr>
              <w:spacing w:after="0" w:line="240" w:lineRule="auto"/>
              <w:jc w:val="center"/>
              <w:rPr>
                <w:color w:val="000000"/>
                <w:sz w:val="20"/>
              </w:rPr>
            </w:pPr>
            <w:r w:rsidRPr="006905D4">
              <w:rPr>
                <w:color w:val="000000"/>
                <w:sz w:val="20"/>
              </w:rPr>
              <w:t>55750</w:t>
            </w:r>
          </w:p>
        </w:tc>
        <w:tc>
          <w:tcPr>
            <w:tcW w:w="927" w:type="dxa"/>
            <w:tcBorders>
              <w:top w:val="nil"/>
              <w:left w:val="nil"/>
              <w:bottom w:val="single" w:sz="4" w:space="0" w:color="auto"/>
              <w:right w:val="single" w:sz="4" w:space="0" w:color="auto"/>
            </w:tcBorders>
            <w:shd w:val="clear" w:color="auto" w:fill="auto"/>
            <w:vAlign w:val="center"/>
            <w:hideMark/>
          </w:tcPr>
          <w:p w14:paraId="3D47BE4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45A8B2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099DC5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9A7E3A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DD65CC7"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ADB405E"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6841243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61782E3" w14:textId="77777777" w:rsidR="006905D4" w:rsidRPr="006905D4" w:rsidRDefault="006905D4" w:rsidP="006905D4">
            <w:pPr>
              <w:spacing w:after="0" w:line="240" w:lineRule="auto"/>
              <w:jc w:val="center"/>
              <w:rPr>
                <w:color w:val="000000"/>
                <w:sz w:val="20"/>
              </w:rPr>
            </w:pPr>
            <w:r w:rsidRPr="006905D4">
              <w:rPr>
                <w:color w:val="000000"/>
                <w:sz w:val="20"/>
              </w:rPr>
              <w:t>ROCK-09</w:t>
            </w:r>
          </w:p>
        </w:tc>
        <w:tc>
          <w:tcPr>
            <w:tcW w:w="1483" w:type="dxa"/>
            <w:tcBorders>
              <w:top w:val="nil"/>
              <w:left w:val="nil"/>
              <w:bottom w:val="single" w:sz="4" w:space="0" w:color="auto"/>
              <w:right w:val="single" w:sz="4" w:space="0" w:color="auto"/>
            </w:tcBorders>
            <w:shd w:val="clear" w:color="auto" w:fill="auto"/>
            <w:vAlign w:val="center"/>
            <w:hideMark/>
          </w:tcPr>
          <w:p w14:paraId="6F0512AF" w14:textId="77777777" w:rsidR="006905D4" w:rsidRPr="006905D4" w:rsidRDefault="006905D4" w:rsidP="006905D4">
            <w:pPr>
              <w:spacing w:after="0" w:line="240" w:lineRule="auto"/>
              <w:jc w:val="center"/>
              <w:rPr>
                <w:color w:val="000000"/>
                <w:sz w:val="20"/>
              </w:rPr>
            </w:pPr>
            <w:r w:rsidRPr="006905D4">
              <w:rPr>
                <w:color w:val="000000"/>
                <w:sz w:val="20"/>
              </w:rPr>
              <w:t>Valencia Drive Baffle Box</w:t>
            </w:r>
          </w:p>
        </w:tc>
        <w:tc>
          <w:tcPr>
            <w:tcW w:w="1549" w:type="dxa"/>
            <w:tcBorders>
              <w:top w:val="nil"/>
              <w:left w:val="nil"/>
              <w:bottom w:val="single" w:sz="4" w:space="0" w:color="auto"/>
              <w:right w:val="single" w:sz="4" w:space="0" w:color="auto"/>
            </w:tcBorders>
            <w:shd w:val="clear" w:color="auto" w:fill="auto"/>
            <w:vAlign w:val="center"/>
            <w:hideMark/>
          </w:tcPr>
          <w:p w14:paraId="30AAA3B5"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1D573265"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353505C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E2BD998" w14:textId="77777777" w:rsidR="006905D4" w:rsidRPr="006905D4" w:rsidRDefault="006905D4" w:rsidP="006905D4">
            <w:pPr>
              <w:spacing w:after="0" w:line="240" w:lineRule="auto"/>
              <w:jc w:val="center"/>
              <w:rPr>
                <w:color w:val="000000"/>
                <w:sz w:val="20"/>
              </w:rPr>
            </w:pPr>
            <w:r w:rsidRPr="006905D4">
              <w:rPr>
                <w:color w:val="000000"/>
                <w:sz w:val="20"/>
              </w:rPr>
              <w:t>2008</w:t>
            </w:r>
          </w:p>
        </w:tc>
        <w:tc>
          <w:tcPr>
            <w:tcW w:w="1094" w:type="dxa"/>
            <w:tcBorders>
              <w:top w:val="nil"/>
              <w:left w:val="nil"/>
              <w:bottom w:val="single" w:sz="4" w:space="0" w:color="auto"/>
              <w:right w:val="single" w:sz="4" w:space="0" w:color="auto"/>
            </w:tcBorders>
            <w:shd w:val="clear" w:color="auto" w:fill="auto"/>
            <w:vAlign w:val="center"/>
            <w:hideMark/>
          </w:tcPr>
          <w:p w14:paraId="03477370" w14:textId="77777777" w:rsidR="006905D4" w:rsidRPr="006905D4" w:rsidRDefault="006905D4" w:rsidP="006905D4">
            <w:pPr>
              <w:spacing w:after="0" w:line="240" w:lineRule="auto"/>
              <w:jc w:val="center"/>
              <w:rPr>
                <w:color w:val="000000"/>
                <w:sz w:val="20"/>
              </w:rPr>
            </w:pPr>
            <w:r w:rsidRPr="006905D4">
              <w:rPr>
                <w:color w:val="000000"/>
                <w:sz w:val="20"/>
              </w:rPr>
              <w:t>41.62701</w:t>
            </w:r>
          </w:p>
        </w:tc>
        <w:tc>
          <w:tcPr>
            <w:tcW w:w="1094" w:type="dxa"/>
            <w:tcBorders>
              <w:top w:val="nil"/>
              <w:left w:val="nil"/>
              <w:bottom w:val="single" w:sz="4" w:space="0" w:color="auto"/>
              <w:right w:val="single" w:sz="4" w:space="0" w:color="auto"/>
            </w:tcBorders>
            <w:shd w:val="clear" w:color="auto" w:fill="auto"/>
            <w:vAlign w:val="center"/>
            <w:hideMark/>
          </w:tcPr>
          <w:p w14:paraId="672453A5" w14:textId="77777777" w:rsidR="006905D4" w:rsidRPr="006905D4" w:rsidRDefault="006905D4" w:rsidP="006905D4">
            <w:pPr>
              <w:spacing w:after="0" w:line="240" w:lineRule="auto"/>
              <w:jc w:val="center"/>
              <w:rPr>
                <w:color w:val="000000"/>
                <w:sz w:val="20"/>
              </w:rPr>
            </w:pPr>
            <w:r w:rsidRPr="006905D4">
              <w:rPr>
                <w:color w:val="000000"/>
                <w:sz w:val="20"/>
              </w:rPr>
              <w:t>4.966122</w:t>
            </w:r>
          </w:p>
        </w:tc>
        <w:tc>
          <w:tcPr>
            <w:tcW w:w="838" w:type="dxa"/>
            <w:tcBorders>
              <w:top w:val="nil"/>
              <w:left w:val="nil"/>
              <w:bottom w:val="single" w:sz="4" w:space="0" w:color="auto"/>
              <w:right w:val="single" w:sz="4" w:space="0" w:color="auto"/>
            </w:tcBorders>
            <w:shd w:val="clear" w:color="auto" w:fill="auto"/>
            <w:vAlign w:val="center"/>
            <w:hideMark/>
          </w:tcPr>
          <w:p w14:paraId="77A9D77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9BC61CD" w14:textId="77777777" w:rsidR="006905D4" w:rsidRPr="006905D4" w:rsidRDefault="006905D4" w:rsidP="006905D4">
            <w:pPr>
              <w:spacing w:after="0" w:line="240" w:lineRule="auto"/>
              <w:jc w:val="center"/>
              <w:rPr>
                <w:color w:val="000000"/>
                <w:sz w:val="20"/>
              </w:rPr>
            </w:pPr>
            <w:r w:rsidRPr="006905D4">
              <w:rPr>
                <w:color w:val="000000"/>
                <w:sz w:val="20"/>
              </w:rPr>
              <w:t>22.8785</w:t>
            </w:r>
          </w:p>
        </w:tc>
        <w:tc>
          <w:tcPr>
            <w:tcW w:w="1016" w:type="dxa"/>
            <w:tcBorders>
              <w:top w:val="nil"/>
              <w:left w:val="nil"/>
              <w:bottom w:val="single" w:sz="4" w:space="0" w:color="auto"/>
              <w:right w:val="single" w:sz="4" w:space="0" w:color="auto"/>
            </w:tcBorders>
            <w:shd w:val="clear" w:color="auto" w:fill="auto"/>
            <w:vAlign w:val="center"/>
            <w:hideMark/>
          </w:tcPr>
          <w:p w14:paraId="5B00C053" w14:textId="77777777" w:rsidR="006905D4" w:rsidRPr="006905D4" w:rsidRDefault="006905D4" w:rsidP="006905D4">
            <w:pPr>
              <w:spacing w:after="0" w:line="240" w:lineRule="auto"/>
              <w:jc w:val="center"/>
              <w:rPr>
                <w:color w:val="000000"/>
                <w:sz w:val="20"/>
              </w:rPr>
            </w:pPr>
            <w:r w:rsidRPr="006905D4">
              <w:rPr>
                <w:color w:val="000000"/>
                <w:sz w:val="20"/>
              </w:rPr>
              <w:t>58960</w:t>
            </w:r>
          </w:p>
        </w:tc>
        <w:tc>
          <w:tcPr>
            <w:tcW w:w="927" w:type="dxa"/>
            <w:tcBorders>
              <w:top w:val="nil"/>
              <w:left w:val="nil"/>
              <w:bottom w:val="single" w:sz="4" w:space="0" w:color="auto"/>
              <w:right w:val="single" w:sz="4" w:space="0" w:color="auto"/>
            </w:tcBorders>
            <w:shd w:val="clear" w:color="auto" w:fill="auto"/>
            <w:vAlign w:val="center"/>
            <w:hideMark/>
          </w:tcPr>
          <w:p w14:paraId="46DF1B99" w14:textId="77777777" w:rsidR="006905D4" w:rsidRPr="006905D4" w:rsidRDefault="006905D4" w:rsidP="006905D4">
            <w:pPr>
              <w:spacing w:after="0" w:line="240" w:lineRule="auto"/>
              <w:jc w:val="center"/>
              <w:rPr>
                <w:color w:val="000000"/>
                <w:sz w:val="20"/>
              </w:rPr>
            </w:pPr>
            <w:r w:rsidRPr="006905D4">
              <w:rPr>
                <w:color w:val="000000"/>
                <w:sz w:val="20"/>
              </w:rPr>
              <w:t>2555</w:t>
            </w:r>
          </w:p>
        </w:tc>
        <w:tc>
          <w:tcPr>
            <w:tcW w:w="1239" w:type="dxa"/>
            <w:tcBorders>
              <w:top w:val="nil"/>
              <w:left w:val="nil"/>
              <w:bottom w:val="single" w:sz="4" w:space="0" w:color="auto"/>
              <w:right w:val="single" w:sz="4" w:space="0" w:color="auto"/>
            </w:tcBorders>
            <w:shd w:val="clear" w:color="auto" w:fill="auto"/>
            <w:vAlign w:val="center"/>
            <w:hideMark/>
          </w:tcPr>
          <w:p w14:paraId="7832A88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4A791F9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3BE7D3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C990EDE"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3B2282C"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64BBC65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12B51E2D" w14:textId="77777777" w:rsidR="006905D4" w:rsidRPr="006905D4" w:rsidRDefault="006905D4" w:rsidP="006905D4">
            <w:pPr>
              <w:spacing w:after="0" w:line="240" w:lineRule="auto"/>
              <w:jc w:val="center"/>
              <w:rPr>
                <w:color w:val="000000"/>
                <w:sz w:val="20"/>
              </w:rPr>
            </w:pPr>
            <w:r w:rsidRPr="006905D4">
              <w:rPr>
                <w:color w:val="000000"/>
                <w:sz w:val="20"/>
              </w:rPr>
              <w:t>ROCK-10</w:t>
            </w:r>
          </w:p>
        </w:tc>
        <w:tc>
          <w:tcPr>
            <w:tcW w:w="1483" w:type="dxa"/>
            <w:tcBorders>
              <w:top w:val="nil"/>
              <w:left w:val="nil"/>
              <w:bottom w:val="single" w:sz="4" w:space="0" w:color="auto"/>
              <w:right w:val="single" w:sz="4" w:space="0" w:color="auto"/>
            </w:tcBorders>
            <w:shd w:val="clear" w:color="auto" w:fill="auto"/>
            <w:vAlign w:val="center"/>
            <w:hideMark/>
          </w:tcPr>
          <w:p w14:paraId="49534FA8" w14:textId="77777777" w:rsidR="006905D4" w:rsidRPr="006905D4" w:rsidRDefault="006905D4" w:rsidP="006905D4">
            <w:pPr>
              <w:spacing w:after="0" w:line="240" w:lineRule="auto"/>
              <w:jc w:val="center"/>
              <w:rPr>
                <w:color w:val="000000"/>
                <w:sz w:val="20"/>
              </w:rPr>
            </w:pPr>
            <w:r w:rsidRPr="006905D4">
              <w:rPr>
                <w:color w:val="000000"/>
                <w:sz w:val="20"/>
              </w:rPr>
              <w:t>Knollwood Baffle Box</w:t>
            </w:r>
          </w:p>
        </w:tc>
        <w:tc>
          <w:tcPr>
            <w:tcW w:w="1549" w:type="dxa"/>
            <w:tcBorders>
              <w:top w:val="nil"/>
              <w:left w:val="nil"/>
              <w:bottom w:val="single" w:sz="4" w:space="0" w:color="auto"/>
              <w:right w:val="single" w:sz="4" w:space="0" w:color="auto"/>
            </w:tcBorders>
            <w:shd w:val="clear" w:color="auto" w:fill="auto"/>
            <w:vAlign w:val="center"/>
            <w:hideMark/>
          </w:tcPr>
          <w:p w14:paraId="1C23B96C"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218D3276"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40D5A49F"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F1933BD" w14:textId="77777777" w:rsidR="006905D4" w:rsidRPr="006905D4" w:rsidRDefault="006905D4" w:rsidP="006905D4">
            <w:pPr>
              <w:spacing w:after="0" w:line="240" w:lineRule="auto"/>
              <w:jc w:val="center"/>
              <w:rPr>
                <w:color w:val="000000"/>
                <w:sz w:val="20"/>
              </w:rPr>
            </w:pPr>
            <w:r w:rsidRPr="006905D4">
              <w:rPr>
                <w:color w:val="000000"/>
                <w:sz w:val="20"/>
              </w:rPr>
              <w:t>2002</w:t>
            </w:r>
          </w:p>
        </w:tc>
        <w:tc>
          <w:tcPr>
            <w:tcW w:w="1094" w:type="dxa"/>
            <w:tcBorders>
              <w:top w:val="nil"/>
              <w:left w:val="nil"/>
              <w:bottom w:val="single" w:sz="4" w:space="0" w:color="auto"/>
              <w:right w:val="single" w:sz="4" w:space="0" w:color="auto"/>
            </w:tcBorders>
            <w:shd w:val="clear" w:color="auto" w:fill="auto"/>
            <w:vAlign w:val="center"/>
            <w:hideMark/>
          </w:tcPr>
          <w:p w14:paraId="64E2BA8A" w14:textId="77777777" w:rsidR="006905D4" w:rsidRPr="006905D4" w:rsidRDefault="006905D4" w:rsidP="006905D4">
            <w:pPr>
              <w:spacing w:after="0" w:line="240" w:lineRule="auto"/>
              <w:jc w:val="center"/>
              <w:rPr>
                <w:color w:val="000000"/>
                <w:sz w:val="20"/>
              </w:rPr>
            </w:pPr>
            <w:r w:rsidRPr="006905D4">
              <w:rPr>
                <w:color w:val="000000"/>
                <w:sz w:val="20"/>
              </w:rPr>
              <w:t>44.15473</w:t>
            </w:r>
          </w:p>
        </w:tc>
        <w:tc>
          <w:tcPr>
            <w:tcW w:w="1094" w:type="dxa"/>
            <w:tcBorders>
              <w:top w:val="nil"/>
              <w:left w:val="nil"/>
              <w:bottom w:val="single" w:sz="4" w:space="0" w:color="auto"/>
              <w:right w:val="single" w:sz="4" w:space="0" w:color="auto"/>
            </w:tcBorders>
            <w:shd w:val="clear" w:color="auto" w:fill="auto"/>
            <w:vAlign w:val="center"/>
            <w:hideMark/>
          </w:tcPr>
          <w:p w14:paraId="691B3B03" w14:textId="77777777" w:rsidR="006905D4" w:rsidRPr="006905D4" w:rsidRDefault="006905D4" w:rsidP="006905D4">
            <w:pPr>
              <w:spacing w:after="0" w:line="240" w:lineRule="auto"/>
              <w:jc w:val="center"/>
              <w:rPr>
                <w:color w:val="000000"/>
                <w:sz w:val="20"/>
              </w:rPr>
            </w:pPr>
            <w:r w:rsidRPr="006905D4">
              <w:rPr>
                <w:color w:val="000000"/>
                <w:sz w:val="20"/>
              </w:rPr>
              <w:t>5.279585</w:t>
            </w:r>
          </w:p>
        </w:tc>
        <w:tc>
          <w:tcPr>
            <w:tcW w:w="838" w:type="dxa"/>
            <w:tcBorders>
              <w:top w:val="nil"/>
              <w:left w:val="nil"/>
              <w:bottom w:val="single" w:sz="4" w:space="0" w:color="auto"/>
              <w:right w:val="single" w:sz="4" w:space="0" w:color="auto"/>
            </w:tcBorders>
            <w:shd w:val="clear" w:color="auto" w:fill="auto"/>
            <w:vAlign w:val="center"/>
            <w:hideMark/>
          </w:tcPr>
          <w:p w14:paraId="54B3DE1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35C302A" w14:textId="77777777" w:rsidR="006905D4" w:rsidRPr="006905D4" w:rsidRDefault="006905D4" w:rsidP="006905D4">
            <w:pPr>
              <w:spacing w:after="0" w:line="240" w:lineRule="auto"/>
              <w:jc w:val="center"/>
              <w:rPr>
                <w:color w:val="000000"/>
                <w:sz w:val="20"/>
              </w:rPr>
            </w:pPr>
            <w:r w:rsidRPr="006905D4">
              <w:rPr>
                <w:color w:val="000000"/>
                <w:sz w:val="20"/>
              </w:rPr>
              <w:t>24.3</w:t>
            </w:r>
          </w:p>
        </w:tc>
        <w:tc>
          <w:tcPr>
            <w:tcW w:w="1016" w:type="dxa"/>
            <w:tcBorders>
              <w:top w:val="nil"/>
              <w:left w:val="nil"/>
              <w:bottom w:val="single" w:sz="4" w:space="0" w:color="auto"/>
              <w:right w:val="single" w:sz="4" w:space="0" w:color="auto"/>
            </w:tcBorders>
            <w:shd w:val="clear" w:color="auto" w:fill="auto"/>
            <w:vAlign w:val="center"/>
            <w:hideMark/>
          </w:tcPr>
          <w:p w14:paraId="52B06EE2" w14:textId="77777777" w:rsidR="006905D4" w:rsidRPr="006905D4" w:rsidRDefault="006905D4" w:rsidP="006905D4">
            <w:pPr>
              <w:spacing w:after="0" w:line="240" w:lineRule="auto"/>
              <w:jc w:val="center"/>
              <w:rPr>
                <w:color w:val="000000"/>
                <w:sz w:val="20"/>
              </w:rPr>
            </w:pPr>
            <w:r w:rsidRPr="006905D4">
              <w:rPr>
                <w:color w:val="000000"/>
                <w:sz w:val="20"/>
              </w:rPr>
              <w:t>68248</w:t>
            </w:r>
          </w:p>
        </w:tc>
        <w:tc>
          <w:tcPr>
            <w:tcW w:w="927" w:type="dxa"/>
            <w:tcBorders>
              <w:top w:val="nil"/>
              <w:left w:val="nil"/>
              <w:bottom w:val="single" w:sz="4" w:space="0" w:color="auto"/>
              <w:right w:val="single" w:sz="4" w:space="0" w:color="auto"/>
            </w:tcBorders>
            <w:shd w:val="clear" w:color="auto" w:fill="auto"/>
            <w:vAlign w:val="center"/>
            <w:hideMark/>
          </w:tcPr>
          <w:p w14:paraId="559AB3B6" w14:textId="77777777" w:rsidR="006905D4" w:rsidRPr="006905D4" w:rsidRDefault="006905D4" w:rsidP="006905D4">
            <w:pPr>
              <w:spacing w:after="0" w:line="240" w:lineRule="auto"/>
              <w:jc w:val="center"/>
              <w:rPr>
                <w:color w:val="000000"/>
                <w:sz w:val="20"/>
              </w:rPr>
            </w:pPr>
            <w:r w:rsidRPr="006905D4">
              <w:rPr>
                <w:color w:val="000000"/>
                <w:sz w:val="20"/>
              </w:rPr>
              <w:t>3682</w:t>
            </w:r>
          </w:p>
        </w:tc>
        <w:tc>
          <w:tcPr>
            <w:tcW w:w="1239" w:type="dxa"/>
            <w:tcBorders>
              <w:top w:val="nil"/>
              <w:left w:val="nil"/>
              <w:bottom w:val="single" w:sz="4" w:space="0" w:color="auto"/>
              <w:right w:val="single" w:sz="4" w:space="0" w:color="auto"/>
            </w:tcBorders>
            <w:shd w:val="clear" w:color="auto" w:fill="auto"/>
            <w:vAlign w:val="center"/>
            <w:hideMark/>
          </w:tcPr>
          <w:p w14:paraId="2AED1E4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5AEE5A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1AE08E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A090F11"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6DC18EA"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4B4B7A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43F6F08A" w14:textId="77777777" w:rsidR="006905D4" w:rsidRPr="006905D4" w:rsidRDefault="006905D4" w:rsidP="006905D4">
            <w:pPr>
              <w:spacing w:after="0" w:line="240" w:lineRule="auto"/>
              <w:jc w:val="center"/>
              <w:rPr>
                <w:color w:val="000000"/>
                <w:sz w:val="20"/>
              </w:rPr>
            </w:pPr>
            <w:r w:rsidRPr="006905D4">
              <w:rPr>
                <w:color w:val="000000"/>
                <w:sz w:val="20"/>
              </w:rPr>
              <w:t>ROCK-11</w:t>
            </w:r>
          </w:p>
        </w:tc>
        <w:tc>
          <w:tcPr>
            <w:tcW w:w="1483" w:type="dxa"/>
            <w:tcBorders>
              <w:top w:val="nil"/>
              <w:left w:val="nil"/>
              <w:bottom w:val="single" w:sz="4" w:space="0" w:color="auto"/>
              <w:right w:val="single" w:sz="4" w:space="0" w:color="auto"/>
            </w:tcBorders>
            <w:shd w:val="clear" w:color="auto" w:fill="auto"/>
            <w:vAlign w:val="center"/>
            <w:hideMark/>
          </w:tcPr>
          <w:p w14:paraId="7376BAAB" w14:textId="77777777" w:rsidR="006905D4" w:rsidRPr="006905D4" w:rsidRDefault="006905D4" w:rsidP="006905D4">
            <w:pPr>
              <w:spacing w:after="0" w:line="240" w:lineRule="auto"/>
              <w:jc w:val="center"/>
              <w:rPr>
                <w:color w:val="000000"/>
                <w:sz w:val="20"/>
              </w:rPr>
            </w:pPr>
            <w:r w:rsidRPr="006905D4">
              <w:rPr>
                <w:color w:val="000000"/>
                <w:sz w:val="20"/>
              </w:rPr>
              <w:t>Sutton Street Baffle Box</w:t>
            </w:r>
          </w:p>
        </w:tc>
        <w:tc>
          <w:tcPr>
            <w:tcW w:w="1549" w:type="dxa"/>
            <w:tcBorders>
              <w:top w:val="nil"/>
              <w:left w:val="nil"/>
              <w:bottom w:val="single" w:sz="4" w:space="0" w:color="auto"/>
              <w:right w:val="single" w:sz="4" w:space="0" w:color="auto"/>
            </w:tcBorders>
            <w:shd w:val="clear" w:color="auto" w:fill="auto"/>
            <w:vAlign w:val="center"/>
            <w:hideMark/>
          </w:tcPr>
          <w:p w14:paraId="2CE4187A"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458BB897"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C35628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710CD0C" w14:textId="77777777" w:rsidR="006905D4" w:rsidRPr="006905D4" w:rsidRDefault="006905D4" w:rsidP="006905D4">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6A972B8F" w14:textId="77777777" w:rsidR="006905D4" w:rsidRPr="006905D4" w:rsidRDefault="006905D4" w:rsidP="006905D4">
            <w:pPr>
              <w:spacing w:after="0" w:line="240" w:lineRule="auto"/>
              <w:jc w:val="center"/>
              <w:rPr>
                <w:color w:val="000000"/>
                <w:sz w:val="20"/>
              </w:rPr>
            </w:pPr>
            <w:r w:rsidRPr="006905D4">
              <w:rPr>
                <w:color w:val="000000"/>
                <w:sz w:val="20"/>
              </w:rPr>
              <w:t>14.99895</w:t>
            </w:r>
          </w:p>
        </w:tc>
        <w:tc>
          <w:tcPr>
            <w:tcW w:w="1094" w:type="dxa"/>
            <w:tcBorders>
              <w:top w:val="nil"/>
              <w:left w:val="nil"/>
              <w:bottom w:val="single" w:sz="4" w:space="0" w:color="auto"/>
              <w:right w:val="single" w:sz="4" w:space="0" w:color="auto"/>
            </w:tcBorders>
            <w:shd w:val="clear" w:color="auto" w:fill="auto"/>
            <w:vAlign w:val="center"/>
            <w:hideMark/>
          </w:tcPr>
          <w:p w14:paraId="446F03DC" w14:textId="77777777" w:rsidR="006905D4" w:rsidRPr="006905D4" w:rsidRDefault="006905D4" w:rsidP="006905D4">
            <w:pPr>
              <w:spacing w:after="0" w:line="240" w:lineRule="auto"/>
              <w:jc w:val="center"/>
              <w:rPr>
                <w:color w:val="000000"/>
                <w:sz w:val="20"/>
              </w:rPr>
            </w:pPr>
            <w:r w:rsidRPr="006905D4">
              <w:rPr>
                <w:color w:val="000000"/>
                <w:sz w:val="20"/>
              </w:rPr>
              <w:t>1.943021</w:t>
            </w:r>
          </w:p>
        </w:tc>
        <w:tc>
          <w:tcPr>
            <w:tcW w:w="838" w:type="dxa"/>
            <w:tcBorders>
              <w:top w:val="nil"/>
              <w:left w:val="nil"/>
              <w:bottom w:val="single" w:sz="4" w:space="0" w:color="auto"/>
              <w:right w:val="single" w:sz="4" w:space="0" w:color="auto"/>
            </w:tcBorders>
            <w:shd w:val="clear" w:color="auto" w:fill="auto"/>
            <w:vAlign w:val="center"/>
            <w:hideMark/>
          </w:tcPr>
          <w:p w14:paraId="71F3F2E0"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6B9610E" w14:textId="77777777" w:rsidR="006905D4" w:rsidRPr="006905D4" w:rsidRDefault="006905D4" w:rsidP="006905D4">
            <w:pPr>
              <w:spacing w:after="0" w:line="240" w:lineRule="auto"/>
              <w:jc w:val="center"/>
              <w:rPr>
                <w:color w:val="000000"/>
                <w:sz w:val="20"/>
              </w:rPr>
            </w:pPr>
            <w:r w:rsidRPr="006905D4">
              <w:rPr>
                <w:color w:val="000000"/>
                <w:sz w:val="20"/>
              </w:rPr>
              <w:t>8</w:t>
            </w:r>
          </w:p>
        </w:tc>
        <w:tc>
          <w:tcPr>
            <w:tcW w:w="1016" w:type="dxa"/>
            <w:tcBorders>
              <w:top w:val="nil"/>
              <w:left w:val="nil"/>
              <w:bottom w:val="single" w:sz="4" w:space="0" w:color="auto"/>
              <w:right w:val="single" w:sz="4" w:space="0" w:color="auto"/>
            </w:tcBorders>
            <w:shd w:val="clear" w:color="auto" w:fill="auto"/>
            <w:vAlign w:val="center"/>
            <w:hideMark/>
          </w:tcPr>
          <w:p w14:paraId="00CD1C4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57C34AA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A13C79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3DD499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B5C2BC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335DCF1"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893F6D7"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4F714CA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48968580" w14:textId="77777777" w:rsidR="006905D4" w:rsidRPr="006905D4" w:rsidRDefault="006905D4" w:rsidP="006905D4">
            <w:pPr>
              <w:spacing w:after="0" w:line="240" w:lineRule="auto"/>
              <w:jc w:val="center"/>
              <w:rPr>
                <w:color w:val="000000"/>
                <w:sz w:val="20"/>
              </w:rPr>
            </w:pPr>
            <w:r w:rsidRPr="006905D4">
              <w:rPr>
                <w:color w:val="000000"/>
                <w:sz w:val="20"/>
              </w:rPr>
              <w:t>ROCK-12</w:t>
            </w:r>
          </w:p>
        </w:tc>
        <w:tc>
          <w:tcPr>
            <w:tcW w:w="1483" w:type="dxa"/>
            <w:tcBorders>
              <w:top w:val="nil"/>
              <w:left w:val="nil"/>
              <w:bottom w:val="single" w:sz="4" w:space="0" w:color="auto"/>
              <w:right w:val="single" w:sz="4" w:space="0" w:color="auto"/>
            </w:tcBorders>
            <w:shd w:val="clear" w:color="auto" w:fill="auto"/>
            <w:vAlign w:val="center"/>
            <w:hideMark/>
          </w:tcPr>
          <w:p w14:paraId="518C4961" w14:textId="77777777" w:rsidR="006905D4" w:rsidRPr="006905D4" w:rsidRDefault="006905D4" w:rsidP="006905D4">
            <w:pPr>
              <w:spacing w:after="0" w:line="240" w:lineRule="auto"/>
              <w:jc w:val="center"/>
              <w:rPr>
                <w:color w:val="000000"/>
                <w:sz w:val="20"/>
              </w:rPr>
            </w:pPr>
            <w:r w:rsidRPr="006905D4">
              <w:rPr>
                <w:color w:val="000000"/>
                <w:sz w:val="20"/>
              </w:rPr>
              <w:t>River Groves Baffle Box</w:t>
            </w:r>
          </w:p>
        </w:tc>
        <w:tc>
          <w:tcPr>
            <w:tcW w:w="1549" w:type="dxa"/>
            <w:tcBorders>
              <w:top w:val="nil"/>
              <w:left w:val="nil"/>
              <w:bottom w:val="single" w:sz="4" w:space="0" w:color="auto"/>
              <w:right w:val="single" w:sz="4" w:space="0" w:color="auto"/>
            </w:tcBorders>
            <w:shd w:val="clear" w:color="auto" w:fill="auto"/>
            <w:vAlign w:val="center"/>
            <w:hideMark/>
          </w:tcPr>
          <w:p w14:paraId="0DE7EBD4"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154ED279"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BED371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6680E22" w14:textId="77777777" w:rsidR="006905D4" w:rsidRPr="006905D4" w:rsidRDefault="006905D4" w:rsidP="006905D4">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00F2E37B" w14:textId="77777777" w:rsidR="006905D4" w:rsidRPr="006905D4" w:rsidRDefault="006905D4" w:rsidP="006905D4">
            <w:pPr>
              <w:spacing w:after="0" w:line="240" w:lineRule="auto"/>
              <w:jc w:val="center"/>
              <w:rPr>
                <w:color w:val="000000"/>
                <w:sz w:val="20"/>
              </w:rPr>
            </w:pPr>
            <w:r w:rsidRPr="006905D4">
              <w:rPr>
                <w:color w:val="000000"/>
                <w:sz w:val="20"/>
              </w:rPr>
              <w:t>13.12516</w:t>
            </w:r>
          </w:p>
        </w:tc>
        <w:tc>
          <w:tcPr>
            <w:tcW w:w="1094" w:type="dxa"/>
            <w:tcBorders>
              <w:top w:val="nil"/>
              <w:left w:val="nil"/>
              <w:bottom w:val="single" w:sz="4" w:space="0" w:color="auto"/>
              <w:right w:val="single" w:sz="4" w:space="0" w:color="auto"/>
            </w:tcBorders>
            <w:shd w:val="clear" w:color="auto" w:fill="auto"/>
            <w:vAlign w:val="center"/>
            <w:hideMark/>
          </w:tcPr>
          <w:p w14:paraId="010D90D9" w14:textId="77777777" w:rsidR="006905D4" w:rsidRPr="006905D4" w:rsidRDefault="006905D4" w:rsidP="006905D4">
            <w:pPr>
              <w:spacing w:after="0" w:line="240" w:lineRule="auto"/>
              <w:jc w:val="center"/>
              <w:rPr>
                <w:color w:val="000000"/>
                <w:sz w:val="20"/>
              </w:rPr>
            </w:pPr>
            <w:r w:rsidRPr="006905D4">
              <w:rPr>
                <w:color w:val="000000"/>
                <w:sz w:val="20"/>
              </w:rPr>
              <w:t>1.568483</w:t>
            </w:r>
          </w:p>
        </w:tc>
        <w:tc>
          <w:tcPr>
            <w:tcW w:w="838" w:type="dxa"/>
            <w:tcBorders>
              <w:top w:val="nil"/>
              <w:left w:val="nil"/>
              <w:bottom w:val="single" w:sz="4" w:space="0" w:color="auto"/>
              <w:right w:val="single" w:sz="4" w:space="0" w:color="auto"/>
            </w:tcBorders>
            <w:shd w:val="clear" w:color="auto" w:fill="auto"/>
            <w:vAlign w:val="center"/>
            <w:hideMark/>
          </w:tcPr>
          <w:p w14:paraId="007A79E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5A434B3" w14:textId="77777777" w:rsidR="006905D4" w:rsidRPr="006905D4" w:rsidRDefault="006905D4" w:rsidP="006905D4">
            <w:pPr>
              <w:spacing w:after="0" w:line="240" w:lineRule="auto"/>
              <w:jc w:val="center"/>
              <w:rPr>
                <w:color w:val="000000"/>
                <w:sz w:val="20"/>
              </w:rPr>
            </w:pPr>
            <w:r w:rsidRPr="006905D4">
              <w:rPr>
                <w:color w:val="000000"/>
                <w:sz w:val="20"/>
              </w:rPr>
              <w:t>7.4</w:t>
            </w:r>
          </w:p>
        </w:tc>
        <w:tc>
          <w:tcPr>
            <w:tcW w:w="1016" w:type="dxa"/>
            <w:tcBorders>
              <w:top w:val="nil"/>
              <w:left w:val="nil"/>
              <w:bottom w:val="single" w:sz="4" w:space="0" w:color="auto"/>
              <w:right w:val="single" w:sz="4" w:space="0" w:color="auto"/>
            </w:tcBorders>
            <w:shd w:val="clear" w:color="auto" w:fill="auto"/>
            <w:vAlign w:val="center"/>
            <w:hideMark/>
          </w:tcPr>
          <w:p w14:paraId="3786A00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42B6CCA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9D5991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25E648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A42E41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780C376" w14:textId="77777777" w:rsidTr="00E86A53">
        <w:trPr>
          <w:cantSplit/>
          <w:trHeight w:val="712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4469CA10"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979B0B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C7D3259" w14:textId="77777777" w:rsidR="006905D4" w:rsidRPr="006905D4" w:rsidRDefault="006905D4" w:rsidP="006905D4">
            <w:pPr>
              <w:spacing w:after="0" w:line="240" w:lineRule="auto"/>
              <w:jc w:val="center"/>
              <w:rPr>
                <w:color w:val="000000"/>
                <w:sz w:val="20"/>
              </w:rPr>
            </w:pPr>
            <w:r w:rsidRPr="006905D4">
              <w:rPr>
                <w:color w:val="000000"/>
                <w:sz w:val="20"/>
              </w:rPr>
              <w:t>ROCK-13</w:t>
            </w:r>
          </w:p>
        </w:tc>
        <w:tc>
          <w:tcPr>
            <w:tcW w:w="1483" w:type="dxa"/>
            <w:tcBorders>
              <w:top w:val="nil"/>
              <w:left w:val="nil"/>
              <w:bottom w:val="single" w:sz="4" w:space="0" w:color="auto"/>
              <w:right w:val="single" w:sz="4" w:space="0" w:color="auto"/>
            </w:tcBorders>
            <w:shd w:val="clear" w:color="auto" w:fill="auto"/>
            <w:vAlign w:val="center"/>
            <w:hideMark/>
          </w:tcPr>
          <w:p w14:paraId="2A016051" w14:textId="77777777" w:rsidR="006905D4" w:rsidRPr="006905D4" w:rsidRDefault="006905D4" w:rsidP="006905D4">
            <w:pPr>
              <w:spacing w:after="0" w:line="240" w:lineRule="auto"/>
              <w:jc w:val="center"/>
              <w:rPr>
                <w:color w:val="000000"/>
                <w:sz w:val="20"/>
              </w:rPr>
            </w:pPr>
            <w:r w:rsidRPr="006905D4">
              <w:rPr>
                <w:color w:val="000000"/>
                <w:sz w:val="20"/>
              </w:rPr>
              <w:t>Summer Place Baffle Box</w:t>
            </w:r>
          </w:p>
        </w:tc>
        <w:tc>
          <w:tcPr>
            <w:tcW w:w="1549" w:type="dxa"/>
            <w:tcBorders>
              <w:top w:val="nil"/>
              <w:left w:val="nil"/>
              <w:bottom w:val="single" w:sz="4" w:space="0" w:color="auto"/>
              <w:right w:val="single" w:sz="4" w:space="0" w:color="auto"/>
            </w:tcBorders>
            <w:shd w:val="clear" w:color="auto" w:fill="auto"/>
            <w:vAlign w:val="center"/>
            <w:hideMark/>
          </w:tcPr>
          <w:p w14:paraId="11D8D10E" w14:textId="77777777" w:rsidR="006905D4" w:rsidRPr="006905D4" w:rsidRDefault="006905D4" w:rsidP="006905D4">
            <w:pPr>
              <w:spacing w:after="0" w:line="240" w:lineRule="auto"/>
              <w:jc w:val="center"/>
              <w:rPr>
                <w:color w:val="000000"/>
                <w:sz w:val="20"/>
              </w:rPr>
            </w:pPr>
            <w:r w:rsidRPr="006905D4">
              <w:rPr>
                <w:color w:val="000000"/>
                <w:sz w:val="20"/>
              </w:rPr>
              <w:t>The second generation (nutrient separating) baffle box includes a wire mesh box that captures vegetative debris, litter, and other materials from settling in the water in the bottom of the box, thereby preventing leaching of the nutrients.</w:t>
            </w:r>
          </w:p>
        </w:tc>
        <w:tc>
          <w:tcPr>
            <w:tcW w:w="1916" w:type="dxa"/>
            <w:tcBorders>
              <w:top w:val="nil"/>
              <w:left w:val="nil"/>
              <w:bottom w:val="single" w:sz="4" w:space="0" w:color="auto"/>
              <w:right w:val="single" w:sz="4" w:space="0" w:color="auto"/>
            </w:tcBorders>
            <w:shd w:val="clear" w:color="auto" w:fill="auto"/>
            <w:vAlign w:val="center"/>
            <w:hideMark/>
          </w:tcPr>
          <w:p w14:paraId="45D8C074" w14:textId="77777777" w:rsidR="006905D4" w:rsidRPr="006905D4" w:rsidRDefault="006905D4" w:rsidP="006905D4">
            <w:pPr>
              <w:spacing w:after="0" w:line="240" w:lineRule="auto"/>
              <w:jc w:val="center"/>
              <w:rPr>
                <w:color w:val="000000"/>
                <w:sz w:val="20"/>
              </w:rPr>
            </w:pPr>
            <w:r w:rsidRPr="006905D4">
              <w:rPr>
                <w:color w:val="000000"/>
                <w:sz w:val="20"/>
              </w:rPr>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75C0F1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1BB9CE1" w14:textId="77777777" w:rsidR="006905D4" w:rsidRPr="006905D4" w:rsidRDefault="006905D4" w:rsidP="006905D4">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657E2E11" w14:textId="77777777" w:rsidR="006905D4" w:rsidRPr="006905D4" w:rsidRDefault="006905D4" w:rsidP="006905D4">
            <w:pPr>
              <w:spacing w:after="0" w:line="240" w:lineRule="auto"/>
              <w:jc w:val="center"/>
              <w:rPr>
                <w:color w:val="000000"/>
                <w:sz w:val="20"/>
              </w:rPr>
            </w:pPr>
            <w:r w:rsidRPr="006905D4">
              <w:rPr>
                <w:color w:val="000000"/>
                <w:sz w:val="20"/>
              </w:rPr>
              <w:t>17.1487</w:t>
            </w:r>
          </w:p>
        </w:tc>
        <w:tc>
          <w:tcPr>
            <w:tcW w:w="1094" w:type="dxa"/>
            <w:tcBorders>
              <w:top w:val="nil"/>
              <w:left w:val="nil"/>
              <w:bottom w:val="single" w:sz="4" w:space="0" w:color="auto"/>
              <w:right w:val="single" w:sz="4" w:space="0" w:color="auto"/>
            </w:tcBorders>
            <w:shd w:val="clear" w:color="auto" w:fill="auto"/>
            <w:vAlign w:val="center"/>
            <w:hideMark/>
          </w:tcPr>
          <w:p w14:paraId="34BA2335" w14:textId="77777777" w:rsidR="006905D4" w:rsidRPr="006905D4" w:rsidRDefault="006905D4" w:rsidP="006905D4">
            <w:pPr>
              <w:spacing w:after="0" w:line="240" w:lineRule="auto"/>
              <w:jc w:val="center"/>
              <w:rPr>
                <w:color w:val="000000"/>
                <w:sz w:val="20"/>
              </w:rPr>
            </w:pPr>
            <w:r w:rsidRPr="006905D4">
              <w:rPr>
                <w:color w:val="000000"/>
                <w:sz w:val="20"/>
              </w:rPr>
              <w:t>2.021108</w:t>
            </w:r>
          </w:p>
        </w:tc>
        <w:tc>
          <w:tcPr>
            <w:tcW w:w="838" w:type="dxa"/>
            <w:tcBorders>
              <w:top w:val="nil"/>
              <w:left w:val="nil"/>
              <w:bottom w:val="single" w:sz="4" w:space="0" w:color="auto"/>
              <w:right w:val="single" w:sz="4" w:space="0" w:color="auto"/>
            </w:tcBorders>
            <w:shd w:val="clear" w:color="auto" w:fill="auto"/>
            <w:vAlign w:val="center"/>
            <w:hideMark/>
          </w:tcPr>
          <w:p w14:paraId="63E58AB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8073584" w14:textId="77777777" w:rsidR="006905D4" w:rsidRPr="006905D4" w:rsidRDefault="006905D4" w:rsidP="006905D4">
            <w:pPr>
              <w:spacing w:after="0" w:line="240" w:lineRule="auto"/>
              <w:jc w:val="center"/>
              <w:rPr>
                <w:color w:val="000000"/>
                <w:sz w:val="20"/>
              </w:rPr>
            </w:pPr>
            <w:r w:rsidRPr="006905D4">
              <w:rPr>
                <w:color w:val="000000"/>
                <w:sz w:val="20"/>
              </w:rPr>
              <w:t>9.8</w:t>
            </w:r>
          </w:p>
        </w:tc>
        <w:tc>
          <w:tcPr>
            <w:tcW w:w="1016" w:type="dxa"/>
            <w:tcBorders>
              <w:top w:val="nil"/>
              <w:left w:val="nil"/>
              <w:bottom w:val="single" w:sz="4" w:space="0" w:color="auto"/>
              <w:right w:val="single" w:sz="4" w:space="0" w:color="auto"/>
            </w:tcBorders>
            <w:shd w:val="clear" w:color="auto" w:fill="auto"/>
            <w:vAlign w:val="center"/>
            <w:hideMark/>
          </w:tcPr>
          <w:p w14:paraId="479CFB25" w14:textId="77777777" w:rsidR="006905D4" w:rsidRPr="006905D4" w:rsidRDefault="006905D4" w:rsidP="006905D4">
            <w:pPr>
              <w:spacing w:after="0" w:line="240" w:lineRule="auto"/>
              <w:jc w:val="center"/>
              <w:rPr>
                <w:color w:val="000000"/>
                <w:sz w:val="20"/>
              </w:rPr>
            </w:pPr>
            <w:r w:rsidRPr="006905D4">
              <w:rPr>
                <w:color w:val="000000"/>
                <w:sz w:val="20"/>
              </w:rPr>
              <w:t>35000</w:t>
            </w:r>
          </w:p>
        </w:tc>
        <w:tc>
          <w:tcPr>
            <w:tcW w:w="927" w:type="dxa"/>
            <w:tcBorders>
              <w:top w:val="nil"/>
              <w:left w:val="nil"/>
              <w:bottom w:val="single" w:sz="4" w:space="0" w:color="auto"/>
              <w:right w:val="single" w:sz="4" w:space="0" w:color="auto"/>
            </w:tcBorders>
            <w:shd w:val="clear" w:color="auto" w:fill="auto"/>
            <w:vAlign w:val="center"/>
            <w:hideMark/>
          </w:tcPr>
          <w:p w14:paraId="6C5B8D6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F4BEBB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E9F139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7C04E1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0ED34D7" w14:textId="77777777" w:rsidTr="00E86A53">
        <w:trPr>
          <w:cantSplit/>
          <w:trHeight w:val="76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1D7706B"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4100779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49F8909B" w14:textId="77777777" w:rsidR="006905D4" w:rsidRPr="006905D4" w:rsidRDefault="006905D4" w:rsidP="006905D4">
            <w:pPr>
              <w:spacing w:after="0" w:line="240" w:lineRule="auto"/>
              <w:jc w:val="center"/>
              <w:rPr>
                <w:color w:val="000000"/>
                <w:sz w:val="20"/>
              </w:rPr>
            </w:pPr>
            <w:r w:rsidRPr="006905D4">
              <w:rPr>
                <w:color w:val="000000"/>
                <w:sz w:val="20"/>
              </w:rPr>
              <w:t>ROCK-14</w:t>
            </w:r>
          </w:p>
        </w:tc>
        <w:tc>
          <w:tcPr>
            <w:tcW w:w="1483" w:type="dxa"/>
            <w:tcBorders>
              <w:top w:val="nil"/>
              <w:left w:val="nil"/>
              <w:bottom w:val="single" w:sz="4" w:space="0" w:color="auto"/>
              <w:right w:val="single" w:sz="4" w:space="0" w:color="auto"/>
            </w:tcBorders>
            <w:shd w:val="clear" w:color="auto" w:fill="auto"/>
            <w:vAlign w:val="center"/>
            <w:hideMark/>
          </w:tcPr>
          <w:p w14:paraId="5FD0765B" w14:textId="77777777" w:rsidR="006905D4" w:rsidRPr="006905D4" w:rsidRDefault="006905D4" w:rsidP="006905D4">
            <w:pPr>
              <w:spacing w:after="0" w:line="240" w:lineRule="auto"/>
              <w:jc w:val="center"/>
              <w:rPr>
                <w:color w:val="000000"/>
                <w:sz w:val="20"/>
              </w:rPr>
            </w:pPr>
            <w:r w:rsidRPr="006905D4">
              <w:rPr>
                <w:color w:val="000000"/>
                <w:sz w:val="20"/>
              </w:rPr>
              <w:t>Sweet Street Swale</w:t>
            </w:r>
          </w:p>
        </w:tc>
        <w:tc>
          <w:tcPr>
            <w:tcW w:w="1549" w:type="dxa"/>
            <w:tcBorders>
              <w:top w:val="nil"/>
              <w:left w:val="nil"/>
              <w:bottom w:val="single" w:sz="4" w:space="0" w:color="auto"/>
              <w:right w:val="single" w:sz="4" w:space="0" w:color="auto"/>
            </w:tcBorders>
            <w:shd w:val="clear" w:color="auto" w:fill="auto"/>
            <w:vAlign w:val="center"/>
            <w:hideMark/>
          </w:tcPr>
          <w:p w14:paraId="5B59580D" w14:textId="77777777" w:rsidR="006905D4" w:rsidRPr="006905D4" w:rsidRDefault="006905D4" w:rsidP="006905D4">
            <w:pPr>
              <w:spacing w:after="0" w:line="240" w:lineRule="auto"/>
              <w:jc w:val="center"/>
              <w:rPr>
                <w:color w:val="000000"/>
                <w:sz w:val="20"/>
              </w:rPr>
            </w:pPr>
            <w:r w:rsidRPr="006905D4">
              <w:rPr>
                <w:color w:val="000000"/>
                <w:sz w:val="20"/>
              </w:rPr>
              <w:t>Swales are designed to infiltrate a defined quantity of runoff (the treatment volume) through the permeable soils of the swale floor and side slopes into the shallow ground water aquifer immediately following a storm event.</w:t>
            </w:r>
          </w:p>
        </w:tc>
        <w:tc>
          <w:tcPr>
            <w:tcW w:w="1916" w:type="dxa"/>
            <w:tcBorders>
              <w:top w:val="nil"/>
              <w:left w:val="nil"/>
              <w:bottom w:val="single" w:sz="4" w:space="0" w:color="auto"/>
              <w:right w:val="single" w:sz="4" w:space="0" w:color="auto"/>
            </w:tcBorders>
            <w:shd w:val="clear" w:color="auto" w:fill="auto"/>
            <w:vAlign w:val="center"/>
            <w:hideMark/>
          </w:tcPr>
          <w:p w14:paraId="0D93C025" w14:textId="77777777" w:rsidR="006905D4" w:rsidRPr="006905D4" w:rsidRDefault="006905D4" w:rsidP="006905D4">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783F019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42DCA64" w14:textId="77777777" w:rsidR="006905D4" w:rsidRPr="006905D4" w:rsidRDefault="006905D4" w:rsidP="006905D4">
            <w:pPr>
              <w:spacing w:after="0" w:line="240" w:lineRule="auto"/>
              <w:jc w:val="center"/>
              <w:rPr>
                <w:color w:val="000000"/>
                <w:sz w:val="20"/>
              </w:rPr>
            </w:pPr>
            <w:r w:rsidRPr="006905D4">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0BBA169A" w14:textId="77777777" w:rsidR="006905D4" w:rsidRPr="006905D4" w:rsidRDefault="006905D4" w:rsidP="006905D4">
            <w:pPr>
              <w:spacing w:after="0" w:line="240" w:lineRule="auto"/>
              <w:jc w:val="center"/>
              <w:rPr>
                <w:color w:val="000000"/>
                <w:sz w:val="20"/>
              </w:rPr>
            </w:pPr>
            <w:r w:rsidRPr="006905D4">
              <w:rPr>
                <w:color w:val="000000"/>
                <w:sz w:val="20"/>
              </w:rPr>
              <w:t>27.78534</w:t>
            </w:r>
          </w:p>
        </w:tc>
        <w:tc>
          <w:tcPr>
            <w:tcW w:w="1094" w:type="dxa"/>
            <w:tcBorders>
              <w:top w:val="nil"/>
              <w:left w:val="nil"/>
              <w:bottom w:val="single" w:sz="4" w:space="0" w:color="auto"/>
              <w:right w:val="single" w:sz="4" w:space="0" w:color="auto"/>
            </w:tcBorders>
            <w:shd w:val="clear" w:color="auto" w:fill="auto"/>
            <w:vAlign w:val="center"/>
            <w:hideMark/>
          </w:tcPr>
          <w:p w14:paraId="7D01D53A" w14:textId="77777777" w:rsidR="006905D4" w:rsidRPr="006905D4" w:rsidRDefault="006905D4" w:rsidP="006905D4">
            <w:pPr>
              <w:spacing w:after="0" w:line="240" w:lineRule="auto"/>
              <w:jc w:val="center"/>
              <w:rPr>
                <w:color w:val="000000"/>
                <w:sz w:val="20"/>
              </w:rPr>
            </w:pPr>
            <w:r w:rsidRPr="006905D4">
              <w:rPr>
                <w:color w:val="000000"/>
                <w:sz w:val="20"/>
              </w:rPr>
              <w:t>4.103821</w:t>
            </w:r>
          </w:p>
        </w:tc>
        <w:tc>
          <w:tcPr>
            <w:tcW w:w="838" w:type="dxa"/>
            <w:tcBorders>
              <w:top w:val="nil"/>
              <w:left w:val="nil"/>
              <w:bottom w:val="single" w:sz="4" w:space="0" w:color="auto"/>
              <w:right w:val="single" w:sz="4" w:space="0" w:color="auto"/>
            </w:tcBorders>
            <w:shd w:val="clear" w:color="auto" w:fill="auto"/>
            <w:vAlign w:val="center"/>
            <w:hideMark/>
          </w:tcPr>
          <w:p w14:paraId="4A5E169E"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69691AE" w14:textId="77777777" w:rsidR="006905D4" w:rsidRPr="006905D4" w:rsidRDefault="006905D4" w:rsidP="006905D4">
            <w:pPr>
              <w:spacing w:after="0" w:line="240" w:lineRule="auto"/>
              <w:jc w:val="center"/>
              <w:rPr>
                <w:color w:val="000000"/>
                <w:sz w:val="20"/>
              </w:rPr>
            </w:pPr>
            <w:r w:rsidRPr="006905D4">
              <w:rPr>
                <w:color w:val="000000"/>
                <w:sz w:val="20"/>
              </w:rPr>
              <w:t>8</w:t>
            </w:r>
          </w:p>
        </w:tc>
        <w:tc>
          <w:tcPr>
            <w:tcW w:w="1016" w:type="dxa"/>
            <w:tcBorders>
              <w:top w:val="nil"/>
              <w:left w:val="nil"/>
              <w:bottom w:val="single" w:sz="4" w:space="0" w:color="auto"/>
              <w:right w:val="single" w:sz="4" w:space="0" w:color="auto"/>
            </w:tcBorders>
            <w:shd w:val="clear" w:color="auto" w:fill="auto"/>
            <w:vAlign w:val="center"/>
            <w:hideMark/>
          </w:tcPr>
          <w:p w14:paraId="295F715E" w14:textId="77777777" w:rsidR="006905D4" w:rsidRPr="006905D4" w:rsidRDefault="006905D4" w:rsidP="006905D4">
            <w:pPr>
              <w:spacing w:after="0" w:line="240" w:lineRule="auto"/>
              <w:jc w:val="center"/>
              <w:rPr>
                <w:color w:val="000000"/>
                <w:sz w:val="20"/>
              </w:rPr>
            </w:pPr>
            <w:r w:rsidRPr="006905D4">
              <w:rPr>
                <w:color w:val="000000"/>
                <w:sz w:val="20"/>
              </w:rPr>
              <w:t>10000</w:t>
            </w:r>
          </w:p>
        </w:tc>
        <w:tc>
          <w:tcPr>
            <w:tcW w:w="927" w:type="dxa"/>
            <w:tcBorders>
              <w:top w:val="nil"/>
              <w:left w:val="nil"/>
              <w:bottom w:val="single" w:sz="4" w:space="0" w:color="auto"/>
              <w:right w:val="single" w:sz="4" w:space="0" w:color="auto"/>
            </w:tcBorders>
            <w:shd w:val="clear" w:color="auto" w:fill="auto"/>
            <w:vAlign w:val="center"/>
            <w:hideMark/>
          </w:tcPr>
          <w:p w14:paraId="4D8CDC9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FF87F7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B3E47C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F537CF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B092408" w14:textId="77777777" w:rsidTr="00E86A53">
        <w:trPr>
          <w:cantSplit/>
          <w:trHeight w:val="81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7110FA5"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4920A3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119F3262" w14:textId="77777777" w:rsidR="006905D4" w:rsidRPr="006905D4" w:rsidRDefault="006905D4" w:rsidP="006905D4">
            <w:pPr>
              <w:spacing w:after="0" w:line="240" w:lineRule="auto"/>
              <w:jc w:val="center"/>
              <w:rPr>
                <w:color w:val="000000"/>
                <w:sz w:val="20"/>
              </w:rPr>
            </w:pPr>
            <w:r w:rsidRPr="006905D4">
              <w:rPr>
                <w:color w:val="000000"/>
                <w:sz w:val="20"/>
              </w:rPr>
              <w:t>ROCK-15</w:t>
            </w:r>
          </w:p>
        </w:tc>
        <w:tc>
          <w:tcPr>
            <w:tcW w:w="1483" w:type="dxa"/>
            <w:tcBorders>
              <w:top w:val="nil"/>
              <w:left w:val="nil"/>
              <w:bottom w:val="single" w:sz="4" w:space="0" w:color="auto"/>
              <w:right w:val="single" w:sz="4" w:space="0" w:color="auto"/>
            </w:tcBorders>
            <w:shd w:val="clear" w:color="auto" w:fill="auto"/>
            <w:vAlign w:val="center"/>
            <w:hideMark/>
          </w:tcPr>
          <w:p w14:paraId="235C8EE1" w14:textId="77777777" w:rsidR="006905D4" w:rsidRPr="006905D4" w:rsidRDefault="006905D4" w:rsidP="006905D4">
            <w:pPr>
              <w:spacing w:after="0" w:line="240" w:lineRule="auto"/>
              <w:jc w:val="center"/>
              <w:rPr>
                <w:color w:val="000000"/>
                <w:sz w:val="20"/>
              </w:rPr>
            </w:pPr>
            <w:r w:rsidRPr="006905D4">
              <w:rPr>
                <w:color w:val="000000"/>
                <w:sz w:val="20"/>
              </w:rPr>
              <w:t>Community Park of Rockledge Regional Facility Phase 1</w:t>
            </w:r>
          </w:p>
        </w:tc>
        <w:tc>
          <w:tcPr>
            <w:tcW w:w="1549" w:type="dxa"/>
            <w:tcBorders>
              <w:top w:val="nil"/>
              <w:left w:val="nil"/>
              <w:bottom w:val="single" w:sz="4" w:space="0" w:color="auto"/>
              <w:right w:val="single" w:sz="4" w:space="0" w:color="auto"/>
            </w:tcBorders>
            <w:shd w:val="clear" w:color="auto" w:fill="auto"/>
            <w:vAlign w:val="center"/>
            <w:hideMark/>
          </w:tcPr>
          <w:p w14:paraId="30E206D6" w14:textId="23D080AA" w:rsidR="006905D4" w:rsidRPr="006905D4" w:rsidRDefault="006905D4" w:rsidP="006905D4">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14:paraId="6A2D02F3"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BD721DB"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73AB8E1" w14:textId="77777777" w:rsidR="006905D4" w:rsidRPr="006905D4" w:rsidRDefault="006905D4" w:rsidP="006905D4">
            <w:pPr>
              <w:spacing w:after="0" w:line="240" w:lineRule="auto"/>
              <w:jc w:val="center"/>
              <w:rPr>
                <w:color w:val="000000"/>
                <w:sz w:val="20"/>
              </w:rPr>
            </w:pPr>
            <w:r w:rsidRPr="006905D4">
              <w:rPr>
                <w:color w:val="000000"/>
                <w:sz w:val="20"/>
              </w:rPr>
              <w:t>2004</w:t>
            </w:r>
          </w:p>
        </w:tc>
        <w:tc>
          <w:tcPr>
            <w:tcW w:w="1094" w:type="dxa"/>
            <w:tcBorders>
              <w:top w:val="nil"/>
              <w:left w:val="nil"/>
              <w:bottom w:val="single" w:sz="4" w:space="0" w:color="auto"/>
              <w:right w:val="single" w:sz="4" w:space="0" w:color="auto"/>
            </w:tcBorders>
            <w:shd w:val="clear" w:color="auto" w:fill="auto"/>
            <w:vAlign w:val="center"/>
            <w:hideMark/>
          </w:tcPr>
          <w:p w14:paraId="52D38646" w14:textId="77777777" w:rsidR="006905D4" w:rsidRPr="006905D4" w:rsidRDefault="006905D4" w:rsidP="006905D4">
            <w:pPr>
              <w:spacing w:after="0" w:line="240" w:lineRule="auto"/>
              <w:jc w:val="center"/>
              <w:rPr>
                <w:color w:val="000000"/>
                <w:sz w:val="20"/>
              </w:rPr>
            </w:pPr>
            <w:r w:rsidRPr="006905D4">
              <w:rPr>
                <w:color w:val="000000"/>
                <w:sz w:val="20"/>
              </w:rPr>
              <w:t>13.50891</w:t>
            </w:r>
          </w:p>
        </w:tc>
        <w:tc>
          <w:tcPr>
            <w:tcW w:w="1094" w:type="dxa"/>
            <w:tcBorders>
              <w:top w:val="nil"/>
              <w:left w:val="nil"/>
              <w:bottom w:val="single" w:sz="4" w:space="0" w:color="auto"/>
              <w:right w:val="single" w:sz="4" w:space="0" w:color="auto"/>
            </w:tcBorders>
            <w:shd w:val="clear" w:color="auto" w:fill="auto"/>
            <w:vAlign w:val="center"/>
            <w:hideMark/>
          </w:tcPr>
          <w:p w14:paraId="17D312E9" w14:textId="77777777" w:rsidR="006905D4" w:rsidRPr="006905D4" w:rsidRDefault="006905D4" w:rsidP="006905D4">
            <w:pPr>
              <w:spacing w:after="0" w:line="240" w:lineRule="auto"/>
              <w:jc w:val="center"/>
              <w:rPr>
                <w:color w:val="000000"/>
                <w:sz w:val="20"/>
              </w:rPr>
            </w:pPr>
            <w:r w:rsidRPr="006905D4">
              <w:rPr>
                <w:color w:val="000000"/>
                <w:sz w:val="20"/>
              </w:rPr>
              <w:t>1.689118</w:t>
            </w:r>
          </w:p>
        </w:tc>
        <w:tc>
          <w:tcPr>
            <w:tcW w:w="838" w:type="dxa"/>
            <w:tcBorders>
              <w:top w:val="nil"/>
              <w:left w:val="nil"/>
              <w:bottom w:val="single" w:sz="4" w:space="0" w:color="auto"/>
              <w:right w:val="single" w:sz="4" w:space="0" w:color="auto"/>
            </w:tcBorders>
            <w:shd w:val="clear" w:color="auto" w:fill="auto"/>
            <w:vAlign w:val="center"/>
            <w:hideMark/>
          </w:tcPr>
          <w:p w14:paraId="1789223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2F1E928" w14:textId="77777777" w:rsidR="006905D4" w:rsidRPr="006905D4" w:rsidRDefault="006905D4" w:rsidP="006905D4">
            <w:pPr>
              <w:spacing w:after="0" w:line="240" w:lineRule="auto"/>
              <w:jc w:val="center"/>
              <w:rPr>
                <w:color w:val="000000"/>
                <w:sz w:val="20"/>
              </w:rPr>
            </w:pPr>
            <w:r w:rsidRPr="006905D4">
              <w:rPr>
                <w:color w:val="000000"/>
                <w:sz w:val="20"/>
              </w:rPr>
              <w:t>25.6</w:t>
            </w:r>
          </w:p>
        </w:tc>
        <w:tc>
          <w:tcPr>
            <w:tcW w:w="1016" w:type="dxa"/>
            <w:tcBorders>
              <w:top w:val="nil"/>
              <w:left w:val="nil"/>
              <w:bottom w:val="single" w:sz="4" w:space="0" w:color="auto"/>
              <w:right w:val="single" w:sz="4" w:space="0" w:color="auto"/>
            </w:tcBorders>
            <w:shd w:val="clear" w:color="auto" w:fill="auto"/>
            <w:vAlign w:val="center"/>
            <w:hideMark/>
          </w:tcPr>
          <w:p w14:paraId="158A42DB" w14:textId="77777777" w:rsidR="006905D4" w:rsidRPr="006905D4" w:rsidRDefault="006905D4" w:rsidP="006905D4">
            <w:pPr>
              <w:spacing w:after="0" w:line="240" w:lineRule="auto"/>
              <w:jc w:val="center"/>
              <w:rPr>
                <w:color w:val="000000"/>
                <w:sz w:val="20"/>
              </w:rPr>
            </w:pPr>
            <w:r w:rsidRPr="006905D4">
              <w:rPr>
                <w:color w:val="000000"/>
                <w:sz w:val="20"/>
              </w:rPr>
              <w:t>50000</w:t>
            </w:r>
          </w:p>
        </w:tc>
        <w:tc>
          <w:tcPr>
            <w:tcW w:w="927" w:type="dxa"/>
            <w:tcBorders>
              <w:top w:val="nil"/>
              <w:left w:val="nil"/>
              <w:bottom w:val="single" w:sz="4" w:space="0" w:color="auto"/>
              <w:right w:val="single" w:sz="4" w:space="0" w:color="auto"/>
            </w:tcBorders>
            <w:shd w:val="clear" w:color="auto" w:fill="auto"/>
            <w:vAlign w:val="center"/>
            <w:hideMark/>
          </w:tcPr>
          <w:p w14:paraId="74337C30" w14:textId="77777777" w:rsidR="006905D4" w:rsidRPr="006905D4" w:rsidRDefault="006905D4" w:rsidP="006905D4">
            <w:pPr>
              <w:spacing w:after="0" w:line="240" w:lineRule="auto"/>
              <w:jc w:val="center"/>
              <w:rPr>
                <w:color w:val="000000"/>
                <w:sz w:val="20"/>
              </w:rPr>
            </w:pPr>
            <w:r w:rsidRPr="006905D4">
              <w:rPr>
                <w:color w:val="000000"/>
                <w:sz w:val="20"/>
              </w:rPr>
              <w:t>23974</w:t>
            </w:r>
          </w:p>
        </w:tc>
        <w:tc>
          <w:tcPr>
            <w:tcW w:w="1239" w:type="dxa"/>
            <w:tcBorders>
              <w:top w:val="nil"/>
              <w:left w:val="nil"/>
              <w:bottom w:val="single" w:sz="4" w:space="0" w:color="auto"/>
              <w:right w:val="single" w:sz="4" w:space="0" w:color="auto"/>
            </w:tcBorders>
            <w:shd w:val="clear" w:color="auto" w:fill="auto"/>
            <w:vAlign w:val="center"/>
            <w:hideMark/>
          </w:tcPr>
          <w:p w14:paraId="763029D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0C2B07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7F8B37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E183A19" w14:textId="77777777" w:rsidTr="00E86A53">
        <w:trPr>
          <w:cantSplit/>
          <w:trHeight w:val="81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8B83E45"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1F399E1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0733EC4" w14:textId="77777777" w:rsidR="006905D4" w:rsidRPr="006905D4" w:rsidRDefault="006905D4" w:rsidP="006905D4">
            <w:pPr>
              <w:spacing w:after="0" w:line="240" w:lineRule="auto"/>
              <w:jc w:val="center"/>
              <w:rPr>
                <w:color w:val="000000"/>
                <w:sz w:val="20"/>
              </w:rPr>
            </w:pPr>
            <w:r w:rsidRPr="006905D4">
              <w:rPr>
                <w:color w:val="000000"/>
                <w:sz w:val="20"/>
              </w:rPr>
              <w:t>ROCK-16</w:t>
            </w:r>
          </w:p>
        </w:tc>
        <w:tc>
          <w:tcPr>
            <w:tcW w:w="1483" w:type="dxa"/>
            <w:tcBorders>
              <w:top w:val="nil"/>
              <w:left w:val="nil"/>
              <w:bottom w:val="single" w:sz="4" w:space="0" w:color="auto"/>
              <w:right w:val="single" w:sz="4" w:space="0" w:color="auto"/>
            </w:tcBorders>
            <w:shd w:val="clear" w:color="auto" w:fill="auto"/>
            <w:vAlign w:val="center"/>
            <w:hideMark/>
          </w:tcPr>
          <w:p w14:paraId="603B8738" w14:textId="77777777" w:rsidR="006905D4" w:rsidRPr="006905D4" w:rsidRDefault="006905D4" w:rsidP="006905D4">
            <w:pPr>
              <w:spacing w:after="0" w:line="240" w:lineRule="auto"/>
              <w:jc w:val="center"/>
              <w:rPr>
                <w:color w:val="000000"/>
                <w:sz w:val="20"/>
              </w:rPr>
            </w:pPr>
            <w:r w:rsidRPr="006905D4">
              <w:rPr>
                <w:color w:val="000000"/>
                <w:sz w:val="20"/>
              </w:rPr>
              <w:t>Pineland Park Unit Three</w:t>
            </w:r>
          </w:p>
        </w:tc>
        <w:tc>
          <w:tcPr>
            <w:tcW w:w="1549" w:type="dxa"/>
            <w:tcBorders>
              <w:top w:val="nil"/>
              <w:left w:val="nil"/>
              <w:bottom w:val="single" w:sz="4" w:space="0" w:color="auto"/>
              <w:right w:val="single" w:sz="4" w:space="0" w:color="auto"/>
            </w:tcBorders>
            <w:shd w:val="clear" w:color="auto" w:fill="auto"/>
            <w:vAlign w:val="center"/>
            <w:hideMark/>
          </w:tcPr>
          <w:p w14:paraId="66BF5B04" w14:textId="35686853" w:rsidR="006905D4" w:rsidRPr="006905D4" w:rsidRDefault="006905D4" w:rsidP="006905D4">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14:paraId="56138E6E"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74BF3F8"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7DB3B0C" w14:textId="77777777" w:rsidR="006905D4" w:rsidRPr="006905D4" w:rsidRDefault="006905D4" w:rsidP="006905D4">
            <w:pPr>
              <w:spacing w:after="0" w:line="240" w:lineRule="auto"/>
              <w:jc w:val="center"/>
              <w:rPr>
                <w:color w:val="000000"/>
                <w:sz w:val="20"/>
              </w:rPr>
            </w:pPr>
            <w:r w:rsidRPr="006905D4">
              <w:rPr>
                <w:color w:val="000000"/>
                <w:sz w:val="20"/>
              </w:rPr>
              <w:t>2009</w:t>
            </w:r>
          </w:p>
        </w:tc>
        <w:tc>
          <w:tcPr>
            <w:tcW w:w="1094" w:type="dxa"/>
            <w:tcBorders>
              <w:top w:val="nil"/>
              <w:left w:val="nil"/>
              <w:bottom w:val="single" w:sz="4" w:space="0" w:color="auto"/>
              <w:right w:val="single" w:sz="4" w:space="0" w:color="auto"/>
            </w:tcBorders>
            <w:shd w:val="clear" w:color="auto" w:fill="auto"/>
            <w:vAlign w:val="center"/>
            <w:hideMark/>
          </w:tcPr>
          <w:p w14:paraId="40751FEA" w14:textId="77777777" w:rsidR="006905D4" w:rsidRPr="006905D4" w:rsidRDefault="006905D4" w:rsidP="006905D4">
            <w:pPr>
              <w:spacing w:after="0" w:line="240" w:lineRule="auto"/>
              <w:jc w:val="center"/>
              <w:rPr>
                <w:color w:val="000000"/>
                <w:sz w:val="20"/>
              </w:rPr>
            </w:pPr>
            <w:r w:rsidRPr="006905D4">
              <w:rPr>
                <w:color w:val="000000"/>
                <w:sz w:val="20"/>
              </w:rPr>
              <w:t>0.450827</w:t>
            </w:r>
          </w:p>
        </w:tc>
        <w:tc>
          <w:tcPr>
            <w:tcW w:w="1094" w:type="dxa"/>
            <w:tcBorders>
              <w:top w:val="nil"/>
              <w:left w:val="nil"/>
              <w:bottom w:val="single" w:sz="4" w:space="0" w:color="auto"/>
              <w:right w:val="single" w:sz="4" w:space="0" w:color="auto"/>
            </w:tcBorders>
            <w:shd w:val="clear" w:color="auto" w:fill="auto"/>
            <w:vAlign w:val="center"/>
            <w:hideMark/>
          </w:tcPr>
          <w:p w14:paraId="685624B4"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838" w:type="dxa"/>
            <w:tcBorders>
              <w:top w:val="nil"/>
              <w:left w:val="nil"/>
              <w:bottom w:val="single" w:sz="4" w:space="0" w:color="auto"/>
              <w:right w:val="single" w:sz="4" w:space="0" w:color="auto"/>
            </w:tcBorders>
            <w:shd w:val="clear" w:color="auto" w:fill="auto"/>
            <w:vAlign w:val="center"/>
            <w:hideMark/>
          </w:tcPr>
          <w:p w14:paraId="4BCAFF4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5B04A98" w14:textId="77777777" w:rsidR="006905D4" w:rsidRPr="006905D4" w:rsidRDefault="006905D4" w:rsidP="006905D4">
            <w:pPr>
              <w:spacing w:after="0" w:line="240" w:lineRule="auto"/>
              <w:jc w:val="center"/>
              <w:rPr>
                <w:color w:val="000000"/>
                <w:sz w:val="20"/>
              </w:rPr>
            </w:pPr>
            <w:r w:rsidRPr="006905D4">
              <w:rPr>
                <w:color w:val="000000"/>
                <w:sz w:val="20"/>
              </w:rPr>
              <w:t>54.3</w:t>
            </w:r>
          </w:p>
        </w:tc>
        <w:tc>
          <w:tcPr>
            <w:tcW w:w="1016" w:type="dxa"/>
            <w:tcBorders>
              <w:top w:val="nil"/>
              <w:left w:val="nil"/>
              <w:bottom w:val="single" w:sz="4" w:space="0" w:color="auto"/>
              <w:right w:val="single" w:sz="4" w:space="0" w:color="auto"/>
            </w:tcBorders>
            <w:shd w:val="clear" w:color="auto" w:fill="auto"/>
            <w:vAlign w:val="center"/>
            <w:hideMark/>
          </w:tcPr>
          <w:p w14:paraId="172A701B" w14:textId="77777777" w:rsidR="006905D4" w:rsidRPr="006905D4" w:rsidRDefault="006905D4" w:rsidP="006905D4">
            <w:pPr>
              <w:spacing w:after="0" w:line="240" w:lineRule="auto"/>
              <w:jc w:val="center"/>
              <w:rPr>
                <w:color w:val="000000"/>
                <w:sz w:val="20"/>
              </w:rPr>
            </w:pPr>
            <w:r w:rsidRPr="006905D4">
              <w:rPr>
                <w:color w:val="000000"/>
                <w:sz w:val="20"/>
              </w:rPr>
              <w:t>100000</w:t>
            </w:r>
          </w:p>
        </w:tc>
        <w:tc>
          <w:tcPr>
            <w:tcW w:w="927" w:type="dxa"/>
            <w:tcBorders>
              <w:top w:val="nil"/>
              <w:left w:val="nil"/>
              <w:bottom w:val="single" w:sz="4" w:space="0" w:color="auto"/>
              <w:right w:val="single" w:sz="4" w:space="0" w:color="auto"/>
            </w:tcBorders>
            <w:shd w:val="clear" w:color="auto" w:fill="auto"/>
            <w:vAlign w:val="center"/>
            <w:hideMark/>
          </w:tcPr>
          <w:p w14:paraId="521B68D7" w14:textId="77777777" w:rsidR="006905D4" w:rsidRPr="006905D4" w:rsidRDefault="006905D4" w:rsidP="006905D4">
            <w:pPr>
              <w:spacing w:after="0" w:line="240" w:lineRule="auto"/>
              <w:jc w:val="center"/>
              <w:rPr>
                <w:color w:val="000000"/>
                <w:sz w:val="20"/>
              </w:rPr>
            </w:pPr>
            <w:r w:rsidRPr="006905D4">
              <w:rPr>
                <w:color w:val="000000"/>
                <w:sz w:val="20"/>
              </w:rPr>
              <w:t>6234</w:t>
            </w:r>
          </w:p>
        </w:tc>
        <w:tc>
          <w:tcPr>
            <w:tcW w:w="1239" w:type="dxa"/>
            <w:tcBorders>
              <w:top w:val="nil"/>
              <w:left w:val="nil"/>
              <w:bottom w:val="single" w:sz="4" w:space="0" w:color="auto"/>
              <w:right w:val="single" w:sz="4" w:space="0" w:color="auto"/>
            </w:tcBorders>
            <w:shd w:val="clear" w:color="auto" w:fill="auto"/>
            <w:vAlign w:val="center"/>
            <w:hideMark/>
          </w:tcPr>
          <w:p w14:paraId="0091E05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7573F9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92F7E96"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108F054" w14:textId="77777777" w:rsidTr="00E86A53">
        <w:trPr>
          <w:cantSplit/>
          <w:trHeight w:val="81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79C9B7"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53C5C40"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27ABFD3C" w14:textId="77777777" w:rsidR="006905D4" w:rsidRPr="006905D4" w:rsidRDefault="006905D4" w:rsidP="006905D4">
            <w:pPr>
              <w:spacing w:after="0" w:line="240" w:lineRule="auto"/>
              <w:jc w:val="center"/>
              <w:rPr>
                <w:color w:val="000000"/>
                <w:sz w:val="20"/>
              </w:rPr>
            </w:pPr>
            <w:r w:rsidRPr="006905D4">
              <w:rPr>
                <w:color w:val="000000"/>
                <w:sz w:val="20"/>
              </w:rPr>
              <w:t>ROCK-17</w:t>
            </w:r>
          </w:p>
        </w:tc>
        <w:tc>
          <w:tcPr>
            <w:tcW w:w="1483" w:type="dxa"/>
            <w:tcBorders>
              <w:top w:val="nil"/>
              <w:left w:val="nil"/>
              <w:bottom w:val="single" w:sz="4" w:space="0" w:color="auto"/>
              <w:right w:val="single" w:sz="4" w:space="0" w:color="auto"/>
            </w:tcBorders>
            <w:shd w:val="clear" w:color="auto" w:fill="auto"/>
            <w:vAlign w:val="center"/>
            <w:hideMark/>
          </w:tcPr>
          <w:p w14:paraId="0C1EB58D" w14:textId="77777777" w:rsidR="006905D4" w:rsidRPr="006905D4" w:rsidRDefault="006905D4" w:rsidP="006905D4">
            <w:pPr>
              <w:spacing w:after="0" w:line="240" w:lineRule="auto"/>
              <w:jc w:val="center"/>
              <w:rPr>
                <w:color w:val="000000"/>
                <w:sz w:val="20"/>
              </w:rPr>
            </w:pPr>
            <w:r w:rsidRPr="006905D4">
              <w:rPr>
                <w:color w:val="000000"/>
                <w:sz w:val="20"/>
              </w:rPr>
              <w:t>Barton Park Regional Detention System</w:t>
            </w:r>
          </w:p>
        </w:tc>
        <w:tc>
          <w:tcPr>
            <w:tcW w:w="1549" w:type="dxa"/>
            <w:tcBorders>
              <w:top w:val="nil"/>
              <w:left w:val="nil"/>
              <w:bottom w:val="single" w:sz="4" w:space="0" w:color="auto"/>
              <w:right w:val="single" w:sz="4" w:space="0" w:color="auto"/>
            </w:tcBorders>
            <w:shd w:val="clear" w:color="auto" w:fill="auto"/>
            <w:vAlign w:val="center"/>
            <w:hideMark/>
          </w:tcPr>
          <w:p w14:paraId="11279208" w14:textId="4E4AE258" w:rsidR="006905D4" w:rsidRPr="006905D4" w:rsidRDefault="006905D4" w:rsidP="006905D4">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14:paraId="3619EC09"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B80F8C7"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DD4A629"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21F751C2" w14:textId="77777777" w:rsidR="006905D4" w:rsidRPr="006905D4" w:rsidRDefault="006905D4" w:rsidP="006905D4">
            <w:pPr>
              <w:spacing w:after="0" w:line="240" w:lineRule="auto"/>
              <w:jc w:val="center"/>
              <w:rPr>
                <w:color w:val="000000"/>
                <w:sz w:val="20"/>
              </w:rPr>
            </w:pPr>
            <w:r w:rsidRPr="006905D4">
              <w:rPr>
                <w:color w:val="000000"/>
                <w:sz w:val="20"/>
              </w:rPr>
              <w:t>2597.514</w:t>
            </w:r>
          </w:p>
        </w:tc>
        <w:tc>
          <w:tcPr>
            <w:tcW w:w="1094" w:type="dxa"/>
            <w:tcBorders>
              <w:top w:val="nil"/>
              <w:left w:val="nil"/>
              <w:bottom w:val="single" w:sz="4" w:space="0" w:color="auto"/>
              <w:right w:val="single" w:sz="4" w:space="0" w:color="auto"/>
            </w:tcBorders>
            <w:shd w:val="clear" w:color="auto" w:fill="auto"/>
            <w:vAlign w:val="center"/>
            <w:hideMark/>
          </w:tcPr>
          <w:p w14:paraId="2808314E" w14:textId="77777777" w:rsidR="006905D4" w:rsidRPr="006905D4" w:rsidRDefault="006905D4" w:rsidP="006905D4">
            <w:pPr>
              <w:spacing w:after="0" w:line="240" w:lineRule="auto"/>
              <w:jc w:val="center"/>
              <w:rPr>
                <w:color w:val="000000"/>
                <w:sz w:val="20"/>
              </w:rPr>
            </w:pPr>
            <w:r w:rsidRPr="006905D4">
              <w:rPr>
                <w:color w:val="000000"/>
                <w:sz w:val="20"/>
              </w:rPr>
              <w:t>670.0999</w:t>
            </w:r>
          </w:p>
        </w:tc>
        <w:tc>
          <w:tcPr>
            <w:tcW w:w="838" w:type="dxa"/>
            <w:tcBorders>
              <w:top w:val="nil"/>
              <w:left w:val="nil"/>
              <w:bottom w:val="single" w:sz="4" w:space="0" w:color="auto"/>
              <w:right w:val="single" w:sz="4" w:space="0" w:color="auto"/>
            </w:tcBorders>
            <w:shd w:val="clear" w:color="auto" w:fill="auto"/>
            <w:vAlign w:val="center"/>
            <w:hideMark/>
          </w:tcPr>
          <w:p w14:paraId="5D584F2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FE198DC" w14:textId="77777777" w:rsidR="006905D4" w:rsidRPr="006905D4" w:rsidRDefault="006905D4" w:rsidP="006905D4">
            <w:pPr>
              <w:spacing w:after="0" w:line="240" w:lineRule="auto"/>
              <w:jc w:val="center"/>
              <w:rPr>
                <w:color w:val="000000"/>
                <w:sz w:val="20"/>
              </w:rPr>
            </w:pPr>
            <w:r w:rsidRPr="006905D4">
              <w:rPr>
                <w:color w:val="000000"/>
                <w:sz w:val="20"/>
              </w:rPr>
              <w:t>757</w:t>
            </w:r>
          </w:p>
        </w:tc>
        <w:tc>
          <w:tcPr>
            <w:tcW w:w="1016" w:type="dxa"/>
            <w:tcBorders>
              <w:top w:val="nil"/>
              <w:left w:val="nil"/>
              <w:bottom w:val="single" w:sz="4" w:space="0" w:color="auto"/>
              <w:right w:val="single" w:sz="4" w:space="0" w:color="auto"/>
            </w:tcBorders>
            <w:shd w:val="clear" w:color="auto" w:fill="auto"/>
            <w:vAlign w:val="center"/>
            <w:hideMark/>
          </w:tcPr>
          <w:p w14:paraId="2CB1F5E8" w14:textId="77777777" w:rsidR="006905D4" w:rsidRPr="006905D4" w:rsidRDefault="006905D4" w:rsidP="006905D4">
            <w:pPr>
              <w:spacing w:after="0" w:line="240" w:lineRule="auto"/>
              <w:jc w:val="center"/>
              <w:rPr>
                <w:color w:val="000000"/>
                <w:sz w:val="20"/>
              </w:rPr>
            </w:pPr>
            <w:r w:rsidRPr="006905D4">
              <w:rPr>
                <w:color w:val="000000"/>
                <w:sz w:val="20"/>
              </w:rPr>
              <w:t>2600000</w:t>
            </w:r>
          </w:p>
        </w:tc>
        <w:tc>
          <w:tcPr>
            <w:tcW w:w="927" w:type="dxa"/>
            <w:tcBorders>
              <w:top w:val="nil"/>
              <w:left w:val="nil"/>
              <w:bottom w:val="single" w:sz="4" w:space="0" w:color="auto"/>
              <w:right w:val="single" w:sz="4" w:space="0" w:color="auto"/>
            </w:tcBorders>
            <w:shd w:val="clear" w:color="auto" w:fill="auto"/>
            <w:vAlign w:val="center"/>
            <w:hideMark/>
          </w:tcPr>
          <w:p w14:paraId="423391C9" w14:textId="77777777" w:rsidR="006905D4" w:rsidRPr="006905D4" w:rsidRDefault="006905D4" w:rsidP="006905D4">
            <w:pPr>
              <w:spacing w:after="0" w:line="240" w:lineRule="auto"/>
              <w:jc w:val="center"/>
              <w:rPr>
                <w:color w:val="000000"/>
                <w:sz w:val="20"/>
              </w:rPr>
            </w:pPr>
            <w:r w:rsidRPr="006905D4">
              <w:rPr>
                <w:color w:val="000000"/>
                <w:sz w:val="20"/>
              </w:rPr>
              <w:t>40000</w:t>
            </w:r>
          </w:p>
        </w:tc>
        <w:tc>
          <w:tcPr>
            <w:tcW w:w="1239" w:type="dxa"/>
            <w:tcBorders>
              <w:top w:val="nil"/>
              <w:left w:val="nil"/>
              <w:bottom w:val="single" w:sz="4" w:space="0" w:color="auto"/>
              <w:right w:val="single" w:sz="4" w:space="0" w:color="auto"/>
            </w:tcBorders>
            <w:shd w:val="clear" w:color="auto" w:fill="auto"/>
            <w:vAlign w:val="center"/>
            <w:hideMark/>
          </w:tcPr>
          <w:p w14:paraId="4F6C90F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1301BEA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4FCCB1D" w14:textId="77777777" w:rsidR="006905D4" w:rsidRPr="006905D4" w:rsidRDefault="006905D4" w:rsidP="006905D4">
            <w:pPr>
              <w:spacing w:after="0" w:line="240" w:lineRule="auto"/>
              <w:jc w:val="center"/>
              <w:rPr>
                <w:color w:val="000000"/>
                <w:sz w:val="20"/>
              </w:rPr>
            </w:pPr>
            <w:r w:rsidRPr="006905D4">
              <w:rPr>
                <w:color w:val="000000"/>
                <w:sz w:val="20"/>
              </w:rPr>
              <w:t>S0538</w:t>
            </w:r>
          </w:p>
        </w:tc>
      </w:tr>
      <w:tr w:rsidR="006905D4" w:rsidRPr="006905D4" w14:paraId="55E8CF5C" w14:textId="77777777" w:rsidTr="00E86A53">
        <w:trPr>
          <w:cantSplit/>
          <w:trHeight w:val="81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EF8835C"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5ED426C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BE08FA4" w14:textId="77777777" w:rsidR="006905D4" w:rsidRPr="006905D4" w:rsidRDefault="006905D4" w:rsidP="006905D4">
            <w:pPr>
              <w:spacing w:after="0" w:line="240" w:lineRule="auto"/>
              <w:jc w:val="center"/>
              <w:rPr>
                <w:color w:val="000000"/>
                <w:sz w:val="20"/>
              </w:rPr>
            </w:pPr>
            <w:r w:rsidRPr="006905D4">
              <w:rPr>
                <w:color w:val="000000"/>
                <w:sz w:val="20"/>
              </w:rPr>
              <w:t>ROCK-18</w:t>
            </w:r>
          </w:p>
        </w:tc>
        <w:tc>
          <w:tcPr>
            <w:tcW w:w="1483" w:type="dxa"/>
            <w:tcBorders>
              <w:top w:val="nil"/>
              <w:left w:val="nil"/>
              <w:bottom w:val="single" w:sz="4" w:space="0" w:color="auto"/>
              <w:right w:val="single" w:sz="4" w:space="0" w:color="auto"/>
            </w:tcBorders>
            <w:shd w:val="clear" w:color="auto" w:fill="auto"/>
            <w:vAlign w:val="center"/>
            <w:hideMark/>
          </w:tcPr>
          <w:p w14:paraId="40F336E8" w14:textId="77777777" w:rsidR="006905D4" w:rsidRPr="006905D4" w:rsidRDefault="006905D4" w:rsidP="006905D4">
            <w:pPr>
              <w:spacing w:after="0" w:line="240" w:lineRule="auto"/>
              <w:jc w:val="center"/>
              <w:rPr>
                <w:color w:val="000000"/>
                <w:sz w:val="20"/>
              </w:rPr>
            </w:pPr>
            <w:r w:rsidRPr="006905D4">
              <w:rPr>
                <w:color w:val="000000"/>
                <w:sz w:val="20"/>
              </w:rPr>
              <w:t>Florida Avenue Stormwater Facility</w:t>
            </w:r>
          </w:p>
        </w:tc>
        <w:tc>
          <w:tcPr>
            <w:tcW w:w="1549" w:type="dxa"/>
            <w:tcBorders>
              <w:top w:val="nil"/>
              <w:left w:val="nil"/>
              <w:bottom w:val="single" w:sz="4" w:space="0" w:color="auto"/>
              <w:right w:val="single" w:sz="4" w:space="0" w:color="auto"/>
            </w:tcBorders>
            <w:shd w:val="clear" w:color="auto" w:fill="auto"/>
            <w:vAlign w:val="center"/>
            <w:hideMark/>
          </w:tcPr>
          <w:p w14:paraId="4D8E4230" w14:textId="3132129D" w:rsidR="006905D4" w:rsidRPr="006905D4" w:rsidRDefault="006905D4" w:rsidP="006905D4">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14:paraId="658E1875"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74D255C"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59F00A2"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3FE801E5" w14:textId="77777777" w:rsidR="006905D4" w:rsidRPr="006905D4" w:rsidRDefault="006905D4" w:rsidP="006905D4">
            <w:pPr>
              <w:spacing w:after="0" w:line="240" w:lineRule="auto"/>
              <w:jc w:val="center"/>
              <w:rPr>
                <w:color w:val="000000"/>
                <w:sz w:val="20"/>
              </w:rPr>
            </w:pPr>
            <w:r w:rsidRPr="006905D4">
              <w:rPr>
                <w:color w:val="000000"/>
                <w:sz w:val="20"/>
              </w:rPr>
              <w:t>37.69719</w:t>
            </w:r>
          </w:p>
        </w:tc>
        <w:tc>
          <w:tcPr>
            <w:tcW w:w="1094" w:type="dxa"/>
            <w:tcBorders>
              <w:top w:val="nil"/>
              <w:left w:val="nil"/>
              <w:bottom w:val="single" w:sz="4" w:space="0" w:color="auto"/>
              <w:right w:val="single" w:sz="4" w:space="0" w:color="auto"/>
            </w:tcBorders>
            <w:shd w:val="clear" w:color="auto" w:fill="auto"/>
            <w:vAlign w:val="center"/>
            <w:hideMark/>
          </w:tcPr>
          <w:p w14:paraId="429D8D20" w14:textId="77777777" w:rsidR="006905D4" w:rsidRPr="006905D4" w:rsidRDefault="006905D4" w:rsidP="006905D4">
            <w:pPr>
              <w:spacing w:after="0" w:line="240" w:lineRule="auto"/>
              <w:jc w:val="center"/>
              <w:rPr>
                <w:color w:val="000000"/>
                <w:sz w:val="20"/>
              </w:rPr>
            </w:pPr>
            <w:r w:rsidRPr="006905D4">
              <w:rPr>
                <w:color w:val="000000"/>
                <w:sz w:val="20"/>
              </w:rPr>
              <w:t>18.37597</w:t>
            </w:r>
          </w:p>
        </w:tc>
        <w:tc>
          <w:tcPr>
            <w:tcW w:w="838" w:type="dxa"/>
            <w:tcBorders>
              <w:top w:val="nil"/>
              <w:left w:val="nil"/>
              <w:bottom w:val="single" w:sz="4" w:space="0" w:color="auto"/>
              <w:right w:val="single" w:sz="4" w:space="0" w:color="auto"/>
            </w:tcBorders>
            <w:shd w:val="clear" w:color="auto" w:fill="auto"/>
            <w:vAlign w:val="center"/>
            <w:hideMark/>
          </w:tcPr>
          <w:p w14:paraId="313BE3C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19E63B8" w14:textId="77777777" w:rsidR="006905D4" w:rsidRPr="006905D4" w:rsidRDefault="006905D4" w:rsidP="006905D4">
            <w:pPr>
              <w:spacing w:after="0" w:line="240" w:lineRule="auto"/>
              <w:jc w:val="center"/>
              <w:rPr>
                <w:color w:val="000000"/>
                <w:sz w:val="20"/>
              </w:rPr>
            </w:pPr>
            <w:r w:rsidRPr="006905D4">
              <w:rPr>
                <w:color w:val="000000"/>
                <w:sz w:val="20"/>
              </w:rPr>
              <w:t>25.2</w:t>
            </w:r>
          </w:p>
        </w:tc>
        <w:tc>
          <w:tcPr>
            <w:tcW w:w="1016" w:type="dxa"/>
            <w:tcBorders>
              <w:top w:val="nil"/>
              <w:left w:val="nil"/>
              <w:bottom w:val="single" w:sz="4" w:space="0" w:color="auto"/>
              <w:right w:val="single" w:sz="4" w:space="0" w:color="auto"/>
            </w:tcBorders>
            <w:shd w:val="clear" w:color="auto" w:fill="auto"/>
            <w:vAlign w:val="center"/>
            <w:hideMark/>
          </w:tcPr>
          <w:p w14:paraId="1464718C" w14:textId="77777777" w:rsidR="006905D4" w:rsidRPr="006905D4" w:rsidRDefault="006905D4" w:rsidP="006905D4">
            <w:pPr>
              <w:spacing w:after="0" w:line="240" w:lineRule="auto"/>
              <w:jc w:val="center"/>
              <w:rPr>
                <w:color w:val="000000"/>
                <w:sz w:val="20"/>
              </w:rPr>
            </w:pPr>
            <w:r w:rsidRPr="006905D4">
              <w:rPr>
                <w:color w:val="000000"/>
                <w:sz w:val="20"/>
              </w:rPr>
              <w:t>435000</w:t>
            </w:r>
          </w:p>
        </w:tc>
        <w:tc>
          <w:tcPr>
            <w:tcW w:w="927" w:type="dxa"/>
            <w:tcBorders>
              <w:top w:val="nil"/>
              <w:left w:val="nil"/>
              <w:bottom w:val="single" w:sz="4" w:space="0" w:color="auto"/>
              <w:right w:val="single" w:sz="4" w:space="0" w:color="auto"/>
            </w:tcBorders>
            <w:shd w:val="clear" w:color="auto" w:fill="auto"/>
            <w:vAlign w:val="center"/>
            <w:hideMark/>
          </w:tcPr>
          <w:p w14:paraId="6C64CA52" w14:textId="77777777" w:rsidR="006905D4" w:rsidRPr="006905D4" w:rsidRDefault="006905D4" w:rsidP="006905D4">
            <w:pPr>
              <w:spacing w:after="0" w:line="240" w:lineRule="auto"/>
              <w:jc w:val="center"/>
              <w:rPr>
                <w:color w:val="000000"/>
                <w:sz w:val="20"/>
              </w:rPr>
            </w:pPr>
            <w:r w:rsidRPr="006905D4">
              <w:rPr>
                <w:color w:val="000000"/>
                <w:sz w:val="20"/>
              </w:rPr>
              <w:t>40950</w:t>
            </w:r>
          </w:p>
        </w:tc>
        <w:tc>
          <w:tcPr>
            <w:tcW w:w="1239" w:type="dxa"/>
            <w:tcBorders>
              <w:top w:val="nil"/>
              <w:left w:val="nil"/>
              <w:bottom w:val="single" w:sz="4" w:space="0" w:color="auto"/>
              <w:right w:val="single" w:sz="4" w:space="0" w:color="auto"/>
            </w:tcBorders>
            <w:shd w:val="clear" w:color="auto" w:fill="auto"/>
            <w:vAlign w:val="center"/>
            <w:hideMark/>
          </w:tcPr>
          <w:p w14:paraId="71B28A0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966DBA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A067CA7"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99951DF" w14:textId="77777777" w:rsidTr="00E86A53">
        <w:trPr>
          <w:cantSplit/>
          <w:trHeight w:val="81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F67DB34"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E51517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0AF8B44" w14:textId="77777777" w:rsidR="006905D4" w:rsidRPr="006905D4" w:rsidRDefault="006905D4" w:rsidP="006905D4">
            <w:pPr>
              <w:spacing w:after="0" w:line="240" w:lineRule="auto"/>
              <w:jc w:val="center"/>
              <w:rPr>
                <w:color w:val="000000"/>
                <w:sz w:val="20"/>
              </w:rPr>
            </w:pPr>
            <w:r w:rsidRPr="006905D4">
              <w:rPr>
                <w:color w:val="000000"/>
                <w:sz w:val="20"/>
              </w:rPr>
              <w:t>ROCK-19</w:t>
            </w:r>
          </w:p>
        </w:tc>
        <w:tc>
          <w:tcPr>
            <w:tcW w:w="1483" w:type="dxa"/>
            <w:tcBorders>
              <w:top w:val="nil"/>
              <w:left w:val="nil"/>
              <w:bottom w:val="single" w:sz="4" w:space="0" w:color="auto"/>
              <w:right w:val="single" w:sz="4" w:space="0" w:color="auto"/>
            </w:tcBorders>
            <w:shd w:val="clear" w:color="auto" w:fill="auto"/>
            <w:vAlign w:val="center"/>
            <w:hideMark/>
          </w:tcPr>
          <w:p w14:paraId="697E704A" w14:textId="77777777" w:rsidR="006905D4" w:rsidRPr="006905D4" w:rsidRDefault="006905D4" w:rsidP="006905D4">
            <w:pPr>
              <w:spacing w:after="0" w:line="240" w:lineRule="auto"/>
              <w:jc w:val="center"/>
              <w:rPr>
                <w:color w:val="000000"/>
                <w:sz w:val="20"/>
              </w:rPr>
            </w:pPr>
            <w:r w:rsidRPr="006905D4">
              <w:rPr>
                <w:color w:val="000000"/>
                <w:sz w:val="20"/>
              </w:rPr>
              <w:t>Police Department Pond</w:t>
            </w:r>
          </w:p>
        </w:tc>
        <w:tc>
          <w:tcPr>
            <w:tcW w:w="1549" w:type="dxa"/>
            <w:tcBorders>
              <w:top w:val="nil"/>
              <w:left w:val="nil"/>
              <w:bottom w:val="single" w:sz="4" w:space="0" w:color="auto"/>
              <w:right w:val="single" w:sz="4" w:space="0" w:color="auto"/>
            </w:tcBorders>
            <w:shd w:val="clear" w:color="auto" w:fill="auto"/>
            <w:vAlign w:val="center"/>
            <w:hideMark/>
          </w:tcPr>
          <w:p w14:paraId="32A6B6C1" w14:textId="5E9C3A75" w:rsidR="006905D4" w:rsidRPr="006905D4" w:rsidRDefault="006905D4" w:rsidP="006905D4">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14:paraId="40BDD052"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CEDBB3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7334C19" w14:textId="77777777" w:rsidR="006905D4" w:rsidRPr="006905D4" w:rsidRDefault="006905D4" w:rsidP="006905D4">
            <w:pPr>
              <w:spacing w:after="0" w:line="240" w:lineRule="auto"/>
              <w:jc w:val="center"/>
              <w:rPr>
                <w:color w:val="000000"/>
                <w:sz w:val="20"/>
              </w:rPr>
            </w:pPr>
            <w:r w:rsidRPr="006905D4">
              <w:rPr>
                <w:color w:val="000000"/>
                <w:sz w:val="20"/>
              </w:rPr>
              <w:t>2010</w:t>
            </w:r>
          </w:p>
        </w:tc>
        <w:tc>
          <w:tcPr>
            <w:tcW w:w="1094" w:type="dxa"/>
            <w:tcBorders>
              <w:top w:val="nil"/>
              <w:left w:val="nil"/>
              <w:bottom w:val="single" w:sz="4" w:space="0" w:color="auto"/>
              <w:right w:val="single" w:sz="4" w:space="0" w:color="auto"/>
            </w:tcBorders>
            <w:shd w:val="clear" w:color="auto" w:fill="auto"/>
            <w:vAlign w:val="center"/>
            <w:hideMark/>
          </w:tcPr>
          <w:p w14:paraId="65FB3A3D" w14:textId="77777777" w:rsidR="006905D4" w:rsidRPr="006905D4" w:rsidRDefault="006905D4" w:rsidP="006905D4">
            <w:pPr>
              <w:spacing w:after="0" w:line="240" w:lineRule="auto"/>
              <w:jc w:val="center"/>
              <w:rPr>
                <w:color w:val="000000"/>
                <w:sz w:val="20"/>
              </w:rPr>
            </w:pPr>
            <w:r w:rsidRPr="006905D4">
              <w:rPr>
                <w:color w:val="000000"/>
                <w:sz w:val="20"/>
              </w:rPr>
              <w:t>12.72484</w:t>
            </w:r>
          </w:p>
        </w:tc>
        <w:tc>
          <w:tcPr>
            <w:tcW w:w="1094" w:type="dxa"/>
            <w:tcBorders>
              <w:top w:val="nil"/>
              <w:left w:val="nil"/>
              <w:bottom w:val="single" w:sz="4" w:space="0" w:color="auto"/>
              <w:right w:val="single" w:sz="4" w:space="0" w:color="auto"/>
            </w:tcBorders>
            <w:shd w:val="clear" w:color="auto" w:fill="auto"/>
            <w:vAlign w:val="center"/>
            <w:hideMark/>
          </w:tcPr>
          <w:p w14:paraId="71F62A39" w14:textId="77777777" w:rsidR="006905D4" w:rsidRPr="006905D4" w:rsidRDefault="006905D4" w:rsidP="006905D4">
            <w:pPr>
              <w:spacing w:after="0" w:line="240" w:lineRule="auto"/>
              <w:jc w:val="center"/>
              <w:rPr>
                <w:color w:val="000000"/>
                <w:sz w:val="20"/>
              </w:rPr>
            </w:pPr>
            <w:r w:rsidRPr="006905D4">
              <w:rPr>
                <w:color w:val="000000"/>
                <w:sz w:val="20"/>
              </w:rPr>
              <w:t>2.517782</w:t>
            </w:r>
          </w:p>
        </w:tc>
        <w:tc>
          <w:tcPr>
            <w:tcW w:w="838" w:type="dxa"/>
            <w:tcBorders>
              <w:top w:val="nil"/>
              <w:left w:val="nil"/>
              <w:bottom w:val="single" w:sz="4" w:space="0" w:color="auto"/>
              <w:right w:val="single" w:sz="4" w:space="0" w:color="auto"/>
            </w:tcBorders>
            <w:shd w:val="clear" w:color="auto" w:fill="auto"/>
            <w:vAlign w:val="center"/>
            <w:hideMark/>
          </w:tcPr>
          <w:p w14:paraId="0BBEB469"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E1BE29B" w14:textId="77777777" w:rsidR="006905D4" w:rsidRPr="006905D4" w:rsidRDefault="006905D4" w:rsidP="006905D4">
            <w:pPr>
              <w:spacing w:after="0" w:line="240" w:lineRule="auto"/>
              <w:jc w:val="center"/>
              <w:rPr>
                <w:color w:val="000000"/>
                <w:sz w:val="20"/>
              </w:rPr>
            </w:pPr>
            <w:r w:rsidRPr="006905D4">
              <w:rPr>
                <w:color w:val="000000"/>
                <w:sz w:val="20"/>
              </w:rPr>
              <w:t>39.1</w:t>
            </w:r>
          </w:p>
        </w:tc>
        <w:tc>
          <w:tcPr>
            <w:tcW w:w="1016" w:type="dxa"/>
            <w:tcBorders>
              <w:top w:val="nil"/>
              <w:left w:val="nil"/>
              <w:bottom w:val="single" w:sz="4" w:space="0" w:color="auto"/>
              <w:right w:val="single" w:sz="4" w:space="0" w:color="auto"/>
            </w:tcBorders>
            <w:shd w:val="clear" w:color="auto" w:fill="auto"/>
            <w:vAlign w:val="center"/>
            <w:hideMark/>
          </w:tcPr>
          <w:p w14:paraId="7ED13291" w14:textId="77777777" w:rsidR="006905D4" w:rsidRPr="006905D4" w:rsidRDefault="006905D4" w:rsidP="006905D4">
            <w:pPr>
              <w:spacing w:after="0" w:line="240" w:lineRule="auto"/>
              <w:jc w:val="center"/>
              <w:rPr>
                <w:color w:val="000000"/>
                <w:sz w:val="20"/>
              </w:rPr>
            </w:pPr>
            <w:r w:rsidRPr="006905D4">
              <w:rPr>
                <w:color w:val="000000"/>
                <w:sz w:val="20"/>
              </w:rPr>
              <w:t>350000</w:t>
            </w:r>
          </w:p>
        </w:tc>
        <w:tc>
          <w:tcPr>
            <w:tcW w:w="927" w:type="dxa"/>
            <w:tcBorders>
              <w:top w:val="nil"/>
              <w:left w:val="nil"/>
              <w:bottom w:val="single" w:sz="4" w:space="0" w:color="auto"/>
              <w:right w:val="single" w:sz="4" w:space="0" w:color="auto"/>
            </w:tcBorders>
            <w:shd w:val="clear" w:color="auto" w:fill="auto"/>
            <w:vAlign w:val="center"/>
            <w:hideMark/>
          </w:tcPr>
          <w:p w14:paraId="3A8DD1D9" w14:textId="77777777" w:rsidR="006905D4" w:rsidRPr="006905D4" w:rsidRDefault="006905D4" w:rsidP="006905D4">
            <w:pPr>
              <w:spacing w:after="0" w:line="240" w:lineRule="auto"/>
              <w:jc w:val="center"/>
              <w:rPr>
                <w:color w:val="000000"/>
                <w:sz w:val="20"/>
              </w:rPr>
            </w:pPr>
            <w:r w:rsidRPr="006905D4">
              <w:rPr>
                <w:color w:val="000000"/>
                <w:sz w:val="20"/>
              </w:rPr>
              <w:t>7035</w:t>
            </w:r>
          </w:p>
        </w:tc>
        <w:tc>
          <w:tcPr>
            <w:tcW w:w="1239" w:type="dxa"/>
            <w:tcBorders>
              <w:top w:val="nil"/>
              <w:left w:val="nil"/>
              <w:bottom w:val="single" w:sz="4" w:space="0" w:color="auto"/>
              <w:right w:val="single" w:sz="4" w:space="0" w:color="auto"/>
            </w:tcBorders>
            <w:shd w:val="clear" w:color="auto" w:fill="auto"/>
            <w:vAlign w:val="center"/>
            <w:hideMark/>
          </w:tcPr>
          <w:p w14:paraId="6DB83E5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503C2E2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FC4526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F0B5495" w14:textId="77777777" w:rsidTr="00E86A53">
        <w:trPr>
          <w:cantSplit/>
          <w:trHeight w:val="81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9E68A71"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0C59CDE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6C3C908C" w14:textId="77777777" w:rsidR="006905D4" w:rsidRPr="006905D4" w:rsidRDefault="006905D4" w:rsidP="006905D4">
            <w:pPr>
              <w:spacing w:after="0" w:line="240" w:lineRule="auto"/>
              <w:jc w:val="center"/>
              <w:rPr>
                <w:color w:val="000000"/>
                <w:sz w:val="20"/>
              </w:rPr>
            </w:pPr>
            <w:r w:rsidRPr="006905D4">
              <w:rPr>
                <w:color w:val="000000"/>
                <w:sz w:val="20"/>
              </w:rPr>
              <w:t>ROCK-20</w:t>
            </w:r>
          </w:p>
        </w:tc>
        <w:tc>
          <w:tcPr>
            <w:tcW w:w="1483" w:type="dxa"/>
            <w:tcBorders>
              <w:top w:val="nil"/>
              <w:left w:val="nil"/>
              <w:bottom w:val="single" w:sz="4" w:space="0" w:color="auto"/>
              <w:right w:val="single" w:sz="4" w:space="0" w:color="auto"/>
            </w:tcBorders>
            <w:shd w:val="clear" w:color="auto" w:fill="auto"/>
            <w:vAlign w:val="center"/>
            <w:hideMark/>
          </w:tcPr>
          <w:p w14:paraId="6A823A33" w14:textId="77777777" w:rsidR="006905D4" w:rsidRPr="006905D4" w:rsidRDefault="006905D4" w:rsidP="006905D4">
            <w:pPr>
              <w:spacing w:after="0" w:line="240" w:lineRule="auto"/>
              <w:jc w:val="center"/>
              <w:rPr>
                <w:color w:val="000000"/>
                <w:sz w:val="20"/>
              </w:rPr>
            </w:pPr>
            <w:r w:rsidRPr="006905D4">
              <w:rPr>
                <w:color w:val="000000"/>
                <w:sz w:val="20"/>
              </w:rPr>
              <w:t>Huntington Lakes I</w:t>
            </w:r>
          </w:p>
        </w:tc>
        <w:tc>
          <w:tcPr>
            <w:tcW w:w="1549" w:type="dxa"/>
            <w:tcBorders>
              <w:top w:val="nil"/>
              <w:left w:val="nil"/>
              <w:bottom w:val="single" w:sz="4" w:space="0" w:color="auto"/>
              <w:right w:val="single" w:sz="4" w:space="0" w:color="auto"/>
            </w:tcBorders>
            <w:shd w:val="clear" w:color="auto" w:fill="auto"/>
            <w:vAlign w:val="center"/>
            <w:hideMark/>
          </w:tcPr>
          <w:p w14:paraId="20FFB3BC" w14:textId="5F336E3B" w:rsidR="006905D4" w:rsidRPr="006905D4" w:rsidRDefault="006905D4" w:rsidP="006905D4">
            <w:pPr>
              <w:spacing w:after="0" w:line="240" w:lineRule="auto"/>
              <w:jc w:val="center"/>
              <w:rPr>
                <w:color w:val="000000"/>
                <w:sz w:val="20"/>
              </w:rPr>
            </w:pPr>
            <w:r w:rsidRPr="006905D4">
              <w:rPr>
                <w:color w:val="000000"/>
                <w:sz w:val="20"/>
              </w:rPr>
              <w:t>"Wet detention" means the collection and temporary storage of stormwater in a permanently wet impoundment in such a manner as to provide for treatment through physical, chemical, and biological processes with subsequent gradual release of the stormwater.</w:t>
            </w:r>
          </w:p>
        </w:tc>
        <w:tc>
          <w:tcPr>
            <w:tcW w:w="1916" w:type="dxa"/>
            <w:tcBorders>
              <w:top w:val="nil"/>
              <w:left w:val="nil"/>
              <w:bottom w:val="single" w:sz="4" w:space="0" w:color="auto"/>
              <w:right w:val="single" w:sz="4" w:space="0" w:color="auto"/>
            </w:tcBorders>
            <w:shd w:val="clear" w:color="auto" w:fill="auto"/>
            <w:vAlign w:val="center"/>
            <w:hideMark/>
          </w:tcPr>
          <w:p w14:paraId="0C9EFAC8"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A078912"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E225D25" w14:textId="77777777" w:rsidR="006905D4" w:rsidRPr="006905D4" w:rsidRDefault="006905D4" w:rsidP="006905D4">
            <w:pPr>
              <w:spacing w:after="0" w:line="240" w:lineRule="auto"/>
              <w:jc w:val="center"/>
              <w:rPr>
                <w:color w:val="000000"/>
                <w:sz w:val="20"/>
              </w:rPr>
            </w:pPr>
            <w:r w:rsidRPr="006905D4">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275C139C" w14:textId="77777777" w:rsidR="006905D4" w:rsidRPr="006905D4" w:rsidRDefault="006905D4" w:rsidP="006905D4">
            <w:pPr>
              <w:spacing w:after="0" w:line="240" w:lineRule="auto"/>
              <w:jc w:val="center"/>
              <w:rPr>
                <w:color w:val="000000"/>
                <w:sz w:val="20"/>
              </w:rPr>
            </w:pPr>
            <w:r w:rsidRPr="006905D4">
              <w:rPr>
                <w:color w:val="000000"/>
                <w:sz w:val="20"/>
              </w:rPr>
              <w:t>15.40124</w:t>
            </w:r>
          </w:p>
        </w:tc>
        <w:tc>
          <w:tcPr>
            <w:tcW w:w="1094" w:type="dxa"/>
            <w:tcBorders>
              <w:top w:val="nil"/>
              <w:left w:val="nil"/>
              <w:bottom w:val="single" w:sz="4" w:space="0" w:color="auto"/>
              <w:right w:val="single" w:sz="4" w:space="0" w:color="auto"/>
            </w:tcBorders>
            <w:shd w:val="clear" w:color="auto" w:fill="auto"/>
            <w:vAlign w:val="center"/>
            <w:hideMark/>
          </w:tcPr>
          <w:p w14:paraId="1268FFDF" w14:textId="77777777" w:rsidR="006905D4" w:rsidRPr="006905D4" w:rsidRDefault="006905D4" w:rsidP="006905D4">
            <w:pPr>
              <w:spacing w:after="0" w:line="240" w:lineRule="auto"/>
              <w:jc w:val="center"/>
              <w:rPr>
                <w:color w:val="000000"/>
                <w:sz w:val="20"/>
              </w:rPr>
            </w:pPr>
            <w:r w:rsidRPr="006905D4">
              <w:rPr>
                <w:color w:val="000000"/>
                <w:sz w:val="20"/>
              </w:rPr>
              <w:t>3.901349</w:t>
            </w:r>
          </w:p>
        </w:tc>
        <w:tc>
          <w:tcPr>
            <w:tcW w:w="838" w:type="dxa"/>
            <w:tcBorders>
              <w:top w:val="nil"/>
              <w:left w:val="nil"/>
              <w:bottom w:val="single" w:sz="4" w:space="0" w:color="auto"/>
              <w:right w:val="single" w:sz="4" w:space="0" w:color="auto"/>
            </w:tcBorders>
            <w:shd w:val="clear" w:color="auto" w:fill="auto"/>
            <w:vAlign w:val="center"/>
            <w:hideMark/>
          </w:tcPr>
          <w:p w14:paraId="612CCA5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E5ADAD3" w14:textId="77777777" w:rsidR="006905D4" w:rsidRPr="006905D4" w:rsidRDefault="006905D4" w:rsidP="006905D4">
            <w:pPr>
              <w:spacing w:after="0" w:line="240" w:lineRule="auto"/>
              <w:jc w:val="center"/>
              <w:rPr>
                <w:color w:val="000000"/>
                <w:sz w:val="20"/>
              </w:rPr>
            </w:pPr>
            <w:r w:rsidRPr="006905D4">
              <w:rPr>
                <w:color w:val="000000"/>
                <w:sz w:val="20"/>
              </w:rPr>
              <w:t>36.9</w:t>
            </w:r>
          </w:p>
        </w:tc>
        <w:tc>
          <w:tcPr>
            <w:tcW w:w="1016" w:type="dxa"/>
            <w:tcBorders>
              <w:top w:val="nil"/>
              <w:left w:val="nil"/>
              <w:bottom w:val="single" w:sz="4" w:space="0" w:color="auto"/>
              <w:right w:val="single" w:sz="4" w:space="0" w:color="auto"/>
            </w:tcBorders>
            <w:shd w:val="clear" w:color="auto" w:fill="auto"/>
            <w:vAlign w:val="center"/>
            <w:hideMark/>
          </w:tcPr>
          <w:p w14:paraId="4E89901E" w14:textId="77777777" w:rsidR="006905D4" w:rsidRPr="006905D4" w:rsidRDefault="006905D4" w:rsidP="006905D4">
            <w:pPr>
              <w:spacing w:after="0" w:line="240" w:lineRule="auto"/>
              <w:jc w:val="center"/>
              <w:rPr>
                <w:color w:val="000000"/>
                <w:sz w:val="20"/>
              </w:rPr>
            </w:pPr>
            <w:r w:rsidRPr="006905D4">
              <w:rPr>
                <w:color w:val="000000"/>
                <w:sz w:val="20"/>
              </w:rPr>
              <w:t>950000</w:t>
            </w:r>
          </w:p>
        </w:tc>
        <w:tc>
          <w:tcPr>
            <w:tcW w:w="927" w:type="dxa"/>
            <w:tcBorders>
              <w:top w:val="nil"/>
              <w:left w:val="nil"/>
              <w:bottom w:val="single" w:sz="4" w:space="0" w:color="auto"/>
              <w:right w:val="single" w:sz="4" w:space="0" w:color="auto"/>
            </w:tcBorders>
            <w:shd w:val="clear" w:color="auto" w:fill="auto"/>
            <w:vAlign w:val="center"/>
            <w:hideMark/>
          </w:tcPr>
          <w:p w14:paraId="0E6AA2F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BFAD64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50FBB8B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3E90FA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F84CC27"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0B8D82E"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E4A46E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28E34C8" w14:textId="77777777" w:rsidR="006905D4" w:rsidRPr="006905D4" w:rsidRDefault="006905D4" w:rsidP="006905D4">
            <w:pPr>
              <w:spacing w:after="0" w:line="240" w:lineRule="auto"/>
              <w:jc w:val="center"/>
              <w:rPr>
                <w:color w:val="000000"/>
                <w:sz w:val="20"/>
              </w:rPr>
            </w:pPr>
            <w:r w:rsidRPr="006905D4">
              <w:rPr>
                <w:color w:val="000000"/>
                <w:sz w:val="20"/>
              </w:rPr>
              <w:t>ROCK-21</w:t>
            </w:r>
          </w:p>
        </w:tc>
        <w:tc>
          <w:tcPr>
            <w:tcW w:w="1483" w:type="dxa"/>
            <w:tcBorders>
              <w:top w:val="nil"/>
              <w:left w:val="nil"/>
              <w:bottom w:val="single" w:sz="4" w:space="0" w:color="auto"/>
              <w:right w:val="single" w:sz="4" w:space="0" w:color="auto"/>
            </w:tcBorders>
            <w:shd w:val="clear" w:color="auto" w:fill="auto"/>
            <w:vAlign w:val="center"/>
            <w:hideMark/>
          </w:tcPr>
          <w:p w14:paraId="248B86B1"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549" w:type="dxa"/>
            <w:tcBorders>
              <w:top w:val="nil"/>
              <w:left w:val="nil"/>
              <w:bottom w:val="single" w:sz="4" w:space="0" w:color="auto"/>
              <w:right w:val="single" w:sz="4" w:space="0" w:color="auto"/>
            </w:tcBorders>
            <w:shd w:val="clear" w:color="auto" w:fill="auto"/>
            <w:vAlign w:val="center"/>
            <w:hideMark/>
          </w:tcPr>
          <w:p w14:paraId="17BB0A53" w14:textId="77777777" w:rsidR="006905D4" w:rsidRPr="006905D4" w:rsidRDefault="006905D4" w:rsidP="006905D4">
            <w:pPr>
              <w:spacing w:after="0" w:line="240" w:lineRule="auto"/>
              <w:jc w:val="center"/>
              <w:rPr>
                <w:color w:val="000000"/>
                <w:sz w:val="20"/>
              </w:rPr>
            </w:pPr>
            <w:r w:rsidRPr="006905D4">
              <w:rPr>
                <w:color w:val="000000"/>
                <w:sz w:val="20"/>
              </w:rPr>
              <w:t>Pavement cleaning by sweeping, vacuum, or washing.</w:t>
            </w:r>
          </w:p>
        </w:tc>
        <w:tc>
          <w:tcPr>
            <w:tcW w:w="1916" w:type="dxa"/>
            <w:tcBorders>
              <w:top w:val="nil"/>
              <w:left w:val="nil"/>
              <w:bottom w:val="single" w:sz="4" w:space="0" w:color="auto"/>
              <w:right w:val="single" w:sz="4" w:space="0" w:color="auto"/>
            </w:tcBorders>
            <w:shd w:val="clear" w:color="auto" w:fill="auto"/>
            <w:vAlign w:val="center"/>
            <w:hideMark/>
          </w:tcPr>
          <w:p w14:paraId="7D87CA58"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5D6A9B03"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5DC9A47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BB77C64" w14:textId="77777777" w:rsidR="006905D4" w:rsidRPr="006905D4" w:rsidRDefault="006905D4" w:rsidP="006905D4">
            <w:pPr>
              <w:spacing w:after="0" w:line="240" w:lineRule="auto"/>
              <w:jc w:val="center"/>
              <w:rPr>
                <w:color w:val="000000"/>
                <w:sz w:val="20"/>
              </w:rPr>
            </w:pPr>
            <w:r w:rsidRPr="006905D4">
              <w:rPr>
                <w:color w:val="000000"/>
                <w:sz w:val="20"/>
              </w:rPr>
              <w:t>794</w:t>
            </w:r>
          </w:p>
        </w:tc>
        <w:tc>
          <w:tcPr>
            <w:tcW w:w="1094" w:type="dxa"/>
            <w:tcBorders>
              <w:top w:val="nil"/>
              <w:left w:val="nil"/>
              <w:bottom w:val="single" w:sz="4" w:space="0" w:color="auto"/>
              <w:right w:val="single" w:sz="4" w:space="0" w:color="auto"/>
            </w:tcBorders>
            <w:shd w:val="clear" w:color="auto" w:fill="auto"/>
            <w:vAlign w:val="center"/>
            <w:hideMark/>
          </w:tcPr>
          <w:p w14:paraId="692BD846" w14:textId="77777777" w:rsidR="006905D4" w:rsidRPr="006905D4" w:rsidRDefault="006905D4" w:rsidP="006905D4">
            <w:pPr>
              <w:spacing w:after="0" w:line="240" w:lineRule="auto"/>
              <w:jc w:val="center"/>
              <w:rPr>
                <w:color w:val="000000"/>
                <w:sz w:val="20"/>
              </w:rPr>
            </w:pPr>
            <w:r w:rsidRPr="006905D4">
              <w:rPr>
                <w:color w:val="000000"/>
                <w:sz w:val="20"/>
              </w:rPr>
              <w:t>337</w:t>
            </w:r>
          </w:p>
        </w:tc>
        <w:tc>
          <w:tcPr>
            <w:tcW w:w="838" w:type="dxa"/>
            <w:tcBorders>
              <w:top w:val="nil"/>
              <w:left w:val="nil"/>
              <w:bottom w:val="single" w:sz="4" w:space="0" w:color="auto"/>
              <w:right w:val="single" w:sz="4" w:space="0" w:color="auto"/>
            </w:tcBorders>
            <w:shd w:val="clear" w:color="auto" w:fill="auto"/>
            <w:vAlign w:val="center"/>
            <w:hideMark/>
          </w:tcPr>
          <w:p w14:paraId="5214EE5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809461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66D1E3A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D183419" w14:textId="77777777" w:rsidR="006905D4" w:rsidRPr="006905D4" w:rsidRDefault="006905D4" w:rsidP="006905D4">
            <w:pPr>
              <w:spacing w:after="0" w:line="240" w:lineRule="auto"/>
              <w:jc w:val="center"/>
              <w:rPr>
                <w:color w:val="000000"/>
                <w:sz w:val="20"/>
              </w:rPr>
            </w:pPr>
            <w:r w:rsidRPr="006905D4">
              <w:rPr>
                <w:color w:val="000000"/>
                <w:sz w:val="20"/>
              </w:rPr>
              <w:t>54000</w:t>
            </w:r>
          </w:p>
        </w:tc>
        <w:tc>
          <w:tcPr>
            <w:tcW w:w="1239" w:type="dxa"/>
            <w:tcBorders>
              <w:top w:val="nil"/>
              <w:left w:val="nil"/>
              <w:bottom w:val="single" w:sz="4" w:space="0" w:color="auto"/>
              <w:right w:val="single" w:sz="4" w:space="0" w:color="auto"/>
            </w:tcBorders>
            <w:shd w:val="clear" w:color="auto" w:fill="auto"/>
            <w:vAlign w:val="center"/>
            <w:hideMark/>
          </w:tcPr>
          <w:p w14:paraId="44936B2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682FA0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9BFD61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7BDDFE9"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498DCEC"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75FFAA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82016B0" w14:textId="77777777" w:rsidR="006905D4" w:rsidRPr="006905D4" w:rsidRDefault="006905D4" w:rsidP="006905D4">
            <w:pPr>
              <w:spacing w:after="0" w:line="240" w:lineRule="auto"/>
              <w:jc w:val="center"/>
              <w:rPr>
                <w:color w:val="000000"/>
                <w:sz w:val="20"/>
              </w:rPr>
            </w:pPr>
            <w:r w:rsidRPr="006905D4">
              <w:rPr>
                <w:color w:val="000000"/>
                <w:sz w:val="20"/>
              </w:rPr>
              <w:t>ROCK-22</w:t>
            </w:r>
          </w:p>
        </w:tc>
        <w:tc>
          <w:tcPr>
            <w:tcW w:w="1483" w:type="dxa"/>
            <w:tcBorders>
              <w:top w:val="nil"/>
              <w:left w:val="nil"/>
              <w:bottom w:val="single" w:sz="4" w:space="0" w:color="auto"/>
              <w:right w:val="single" w:sz="4" w:space="0" w:color="auto"/>
            </w:tcBorders>
            <w:shd w:val="clear" w:color="auto" w:fill="auto"/>
            <w:vAlign w:val="center"/>
            <w:hideMark/>
          </w:tcPr>
          <w:p w14:paraId="421329FD" w14:textId="77777777" w:rsidR="006905D4" w:rsidRPr="006905D4" w:rsidRDefault="006905D4" w:rsidP="006905D4">
            <w:pPr>
              <w:spacing w:after="0" w:line="240" w:lineRule="auto"/>
              <w:jc w:val="center"/>
              <w:rPr>
                <w:color w:val="000000"/>
                <w:sz w:val="20"/>
              </w:rPr>
            </w:pPr>
            <w:r w:rsidRPr="006905D4">
              <w:rPr>
                <w:color w:val="000000"/>
                <w:sz w:val="20"/>
              </w:rPr>
              <w:t>Treatment Missing from Model</w:t>
            </w:r>
          </w:p>
        </w:tc>
        <w:tc>
          <w:tcPr>
            <w:tcW w:w="1549" w:type="dxa"/>
            <w:tcBorders>
              <w:top w:val="nil"/>
              <w:left w:val="nil"/>
              <w:bottom w:val="single" w:sz="4" w:space="0" w:color="auto"/>
              <w:right w:val="single" w:sz="4" w:space="0" w:color="auto"/>
            </w:tcBorders>
            <w:shd w:val="clear" w:color="auto" w:fill="auto"/>
            <w:vAlign w:val="center"/>
            <w:hideMark/>
          </w:tcPr>
          <w:p w14:paraId="743EB6C2" w14:textId="77777777" w:rsidR="006905D4" w:rsidRPr="006905D4" w:rsidRDefault="006905D4" w:rsidP="006905D4">
            <w:pPr>
              <w:spacing w:after="0" w:line="240" w:lineRule="auto"/>
              <w:jc w:val="center"/>
              <w:rPr>
                <w:color w:val="000000"/>
                <w:sz w:val="20"/>
              </w:rPr>
            </w:pPr>
            <w:r w:rsidRPr="006905D4">
              <w:rPr>
                <w:color w:val="000000"/>
                <w:sz w:val="20"/>
              </w:rPr>
              <w:t>Wet detention ponds – missing from model. Project canceled after model update.</w:t>
            </w:r>
          </w:p>
        </w:tc>
        <w:tc>
          <w:tcPr>
            <w:tcW w:w="1916" w:type="dxa"/>
            <w:tcBorders>
              <w:top w:val="nil"/>
              <w:left w:val="nil"/>
              <w:bottom w:val="single" w:sz="4" w:space="0" w:color="auto"/>
              <w:right w:val="single" w:sz="4" w:space="0" w:color="auto"/>
            </w:tcBorders>
            <w:shd w:val="clear" w:color="auto" w:fill="auto"/>
            <w:vAlign w:val="center"/>
            <w:hideMark/>
          </w:tcPr>
          <w:p w14:paraId="24F6273D" w14:textId="77777777" w:rsidR="006905D4" w:rsidRPr="006905D4" w:rsidRDefault="006905D4" w:rsidP="006905D4">
            <w:pPr>
              <w:spacing w:after="0" w:line="240" w:lineRule="auto"/>
              <w:jc w:val="center"/>
              <w:rPr>
                <w:color w:val="000000"/>
                <w:sz w:val="20"/>
              </w:rPr>
            </w:pPr>
            <w:r w:rsidRPr="006905D4">
              <w:rPr>
                <w:color w:val="000000"/>
                <w:sz w:val="20"/>
              </w:rPr>
              <w:t>BMP Missing from Model</w:t>
            </w:r>
          </w:p>
        </w:tc>
        <w:tc>
          <w:tcPr>
            <w:tcW w:w="1094" w:type="dxa"/>
            <w:tcBorders>
              <w:top w:val="nil"/>
              <w:left w:val="nil"/>
              <w:bottom w:val="single" w:sz="4" w:space="0" w:color="auto"/>
              <w:right w:val="single" w:sz="4" w:space="0" w:color="auto"/>
            </w:tcBorders>
            <w:shd w:val="clear" w:color="auto" w:fill="auto"/>
            <w:vAlign w:val="center"/>
            <w:hideMark/>
          </w:tcPr>
          <w:p w14:paraId="124C2542"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0E3DFD24" w14:textId="77777777" w:rsidR="006905D4" w:rsidRPr="006905D4" w:rsidRDefault="006905D4" w:rsidP="006905D4">
            <w:pPr>
              <w:spacing w:after="0" w:line="240" w:lineRule="auto"/>
              <w:jc w:val="center"/>
              <w:rPr>
                <w:color w:val="000000"/>
                <w:sz w:val="20"/>
              </w:rPr>
            </w:pPr>
            <w:r w:rsidRPr="006905D4">
              <w:rPr>
                <w:color w:val="000000"/>
                <w:sz w:val="20"/>
              </w:rPr>
              <w:t>Prior to 2013</w:t>
            </w:r>
          </w:p>
        </w:tc>
        <w:tc>
          <w:tcPr>
            <w:tcW w:w="1094" w:type="dxa"/>
            <w:tcBorders>
              <w:top w:val="nil"/>
              <w:left w:val="nil"/>
              <w:bottom w:val="single" w:sz="4" w:space="0" w:color="auto"/>
              <w:right w:val="single" w:sz="4" w:space="0" w:color="auto"/>
            </w:tcBorders>
            <w:shd w:val="clear" w:color="auto" w:fill="auto"/>
            <w:vAlign w:val="center"/>
            <w:hideMark/>
          </w:tcPr>
          <w:p w14:paraId="7B250F5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7CA5E76"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0996B767"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606986C" w14:textId="77777777" w:rsidR="006905D4" w:rsidRPr="006905D4" w:rsidRDefault="006905D4" w:rsidP="006905D4">
            <w:pPr>
              <w:spacing w:after="0" w:line="240" w:lineRule="auto"/>
              <w:jc w:val="center"/>
              <w:rPr>
                <w:color w:val="000000"/>
                <w:sz w:val="20"/>
              </w:rPr>
            </w:pPr>
            <w:r w:rsidRPr="006905D4">
              <w:rPr>
                <w:color w:val="000000"/>
                <w:sz w:val="20"/>
              </w:rPr>
              <w:t>383.2</w:t>
            </w:r>
          </w:p>
        </w:tc>
        <w:tc>
          <w:tcPr>
            <w:tcW w:w="1016" w:type="dxa"/>
            <w:tcBorders>
              <w:top w:val="nil"/>
              <w:left w:val="nil"/>
              <w:bottom w:val="single" w:sz="4" w:space="0" w:color="auto"/>
              <w:right w:val="single" w:sz="4" w:space="0" w:color="auto"/>
            </w:tcBorders>
            <w:shd w:val="clear" w:color="auto" w:fill="auto"/>
            <w:vAlign w:val="center"/>
            <w:hideMark/>
          </w:tcPr>
          <w:p w14:paraId="7612554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385F64B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EA83A3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56CE397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07FF3E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DE325CA" w14:textId="77777777" w:rsidTr="00E86A53">
        <w:trPr>
          <w:cantSplit/>
          <w:trHeight w:val="580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A439715"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E07C54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B2783DD" w14:textId="77777777" w:rsidR="006905D4" w:rsidRPr="006905D4" w:rsidRDefault="006905D4" w:rsidP="006905D4">
            <w:pPr>
              <w:spacing w:after="0" w:line="240" w:lineRule="auto"/>
              <w:jc w:val="center"/>
              <w:rPr>
                <w:color w:val="000000"/>
                <w:sz w:val="20"/>
              </w:rPr>
            </w:pPr>
            <w:r w:rsidRPr="006905D4">
              <w:rPr>
                <w:color w:val="000000"/>
                <w:sz w:val="20"/>
              </w:rPr>
              <w:t>ROCK-23</w:t>
            </w:r>
          </w:p>
        </w:tc>
        <w:tc>
          <w:tcPr>
            <w:tcW w:w="1483" w:type="dxa"/>
            <w:tcBorders>
              <w:top w:val="nil"/>
              <w:left w:val="nil"/>
              <w:bottom w:val="single" w:sz="4" w:space="0" w:color="auto"/>
              <w:right w:val="single" w:sz="4" w:space="0" w:color="auto"/>
            </w:tcBorders>
            <w:shd w:val="clear" w:color="auto" w:fill="auto"/>
            <w:vAlign w:val="center"/>
            <w:hideMark/>
          </w:tcPr>
          <w:p w14:paraId="35FA9E09"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6A8D96B5" w14:textId="76F7F604" w:rsidR="006905D4" w:rsidRPr="006905D4" w:rsidRDefault="006905D4" w:rsidP="006905D4">
            <w:pPr>
              <w:spacing w:after="0" w:line="240" w:lineRule="auto"/>
              <w:jc w:val="center"/>
              <w:rPr>
                <w:color w:val="000000"/>
                <w:sz w:val="20"/>
              </w:rPr>
            </w:pPr>
            <w:r w:rsidRPr="006905D4">
              <w:rPr>
                <w:color w:val="000000"/>
                <w:sz w:val="20"/>
              </w:rPr>
              <w:t>Irrigation, fertilizer, pet waste management, and landscaping ordinances; pamphlets, presentations, website, illicit discharge program. Video "Know Your Waterways".</w:t>
            </w:r>
          </w:p>
        </w:tc>
        <w:tc>
          <w:tcPr>
            <w:tcW w:w="1916" w:type="dxa"/>
            <w:tcBorders>
              <w:top w:val="nil"/>
              <w:left w:val="nil"/>
              <w:bottom w:val="single" w:sz="4" w:space="0" w:color="auto"/>
              <w:right w:val="single" w:sz="4" w:space="0" w:color="auto"/>
            </w:tcBorders>
            <w:shd w:val="clear" w:color="auto" w:fill="auto"/>
            <w:vAlign w:val="center"/>
            <w:hideMark/>
          </w:tcPr>
          <w:p w14:paraId="54DB9CFB"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822335C"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231912A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3EDA6C1" w14:textId="77777777" w:rsidR="006905D4" w:rsidRPr="006905D4" w:rsidRDefault="006905D4" w:rsidP="006905D4">
            <w:pPr>
              <w:spacing w:after="0" w:line="240" w:lineRule="auto"/>
              <w:jc w:val="center"/>
              <w:rPr>
                <w:color w:val="000000"/>
                <w:sz w:val="20"/>
              </w:rPr>
            </w:pPr>
            <w:r w:rsidRPr="006905D4">
              <w:rPr>
                <w:color w:val="000000"/>
                <w:sz w:val="20"/>
              </w:rPr>
              <w:t>1660.14</w:t>
            </w:r>
          </w:p>
        </w:tc>
        <w:tc>
          <w:tcPr>
            <w:tcW w:w="1094" w:type="dxa"/>
            <w:tcBorders>
              <w:top w:val="nil"/>
              <w:left w:val="nil"/>
              <w:bottom w:val="single" w:sz="4" w:space="0" w:color="auto"/>
              <w:right w:val="single" w:sz="4" w:space="0" w:color="auto"/>
            </w:tcBorders>
            <w:shd w:val="clear" w:color="auto" w:fill="auto"/>
            <w:vAlign w:val="center"/>
            <w:hideMark/>
          </w:tcPr>
          <w:p w14:paraId="1F22E6EC" w14:textId="77777777" w:rsidR="006905D4" w:rsidRPr="006905D4" w:rsidRDefault="006905D4" w:rsidP="006905D4">
            <w:pPr>
              <w:spacing w:after="0" w:line="240" w:lineRule="auto"/>
              <w:jc w:val="center"/>
              <w:rPr>
                <w:color w:val="000000"/>
                <w:sz w:val="20"/>
              </w:rPr>
            </w:pPr>
            <w:r w:rsidRPr="006905D4">
              <w:rPr>
                <w:color w:val="000000"/>
                <w:sz w:val="20"/>
              </w:rPr>
              <w:t>238.92</w:t>
            </w:r>
          </w:p>
        </w:tc>
        <w:tc>
          <w:tcPr>
            <w:tcW w:w="838" w:type="dxa"/>
            <w:tcBorders>
              <w:top w:val="nil"/>
              <w:left w:val="nil"/>
              <w:bottom w:val="single" w:sz="4" w:space="0" w:color="auto"/>
              <w:right w:val="single" w:sz="4" w:space="0" w:color="auto"/>
            </w:tcBorders>
            <w:shd w:val="clear" w:color="auto" w:fill="auto"/>
            <w:vAlign w:val="center"/>
            <w:hideMark/>
          </w:tcPr>
          <w:p w14:paraId="1901B70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1D7C32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7D66F580" w14:textId="77777777" w:rsidR="006905D4" w:rsidRPr="006905D4" w:rsidRDefault="006905D4" w:rsidP="006905D4">
            <w:pPr>
              <w:spacing w:after="0" w:line="240" w:lineRule="auto"/>
              <w:jc w:val="center"/>
              <w:rPr>
                <w:color w:val="000000"/>
                <w:sz w:val="20"/>
              </w:rPr>
            </w:pPr>
            <w:r w:rsidRPr="006905D4">
              <w:rPr>
                <w:color w:val="000000"/>
                <w:sz w:val="20"/>
              </w:rPr>
              <w:t>7385</w:t>
            </w:r>
          </w:p>
        </w:tc>
        <w:tc>
          <w:tcPr>
            <w:tcW w:w="927" w:type="dxa"/>
            <w:tcBorders>
              <w:top w:val="nil"/>
              <w:left w:val="nil"/>
              <w:bottom w:val="single" w:sz="4" w:space="0" w:color="auto"/>
              <w:right w:val="single" w:sz="4" w:space="0" w:color="auto"/>
            </w:tcBorders>
            <w:shd w:val="clear" w:color="auto" w:fill="auto"/>
            <w:vAlign w:val="center"/>
            <w:hideMark/>
          </w:tcPr>
          <w:p w14:paraId="71E52835" w14:textId="77777777" w:rsidR="006905D4" w:rsidRPr="006905D4" w:rsidRDefault="006905D4" w:rsidP="006905D4">
            <w:pPr>
              <w:spacing w:after="0" w:line="240" w:lineRule="auto"/>
              <w:jc w:val="center"/>
              <w:rPr>
                <w:color w:val="000000"/>
                <w:sz w:val="20"/>
              </w:rPr>
            </w:pPr>
            <w:r w:rsidRPr="006905D4">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7F446B1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ECC681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2C1BFAE"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A683A21" w14:textId="77777777" w:rsidTr="00E86A53">
        <w:trPr>
          <w:cantSplit/>
          <w:trHeight w:val="237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E2D9D56"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66F9CCB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1830B9CB" w14:textId="77777777" w:rsidR="006905D4" w:rsidRPr="006905D4" w:rsidRDefault="006905D4" w:rsidP="006905D4">
            <w:pPr>
              <w:spacing w:after="0" w:line="240" w:lineRule="auto"/>
              <w:jc w:val="center"/>
              <w:rPr>
                <w:color w:val="000000"/>
                <w:sz w:val="20"/>
              </w:rPr>
            </w:pPr>
            <w:r w:rsidRPr="006905D4">
              <w:rPr>
                <w:color w:val="000000"/>
                <w:sz w:val="20"/>
              </w:rPr>
              <w:t>ROCK-24</w:t>
            </w:r>
          </w:p>
        </w:tc>
        <w:tc>
          <w:tcPr>
            <w:tcW w:w="1483" w:type="dxa"/>
            <w:tcBorders>
              <w:top w:val="nil"/>
              <w:left w:val="nil"/>
              <w:bottom w:val="single" w:sz="4" w:space="0" w:color="auto"/>
              <w:right w:val="single" w:sz="4" w:space="0" w:color="auto"/>
            </w:tcBorders>
            <w:shd w:val="clear" w:color="auto" w:fill="auto"/>
            <w:vAlign w:val="center"/>
            <w:hideMark/>
          </w:tcPr>
          <w:p w14:paraId="205464A2" w14:textId="77777777" w:rsidR="006905D4" w:rsidRPr="006905D4" w:rsidRDefault="006905D4" w:rsidP="006905D4">
            <w:pPr>
              <w:spacing w:after="0" w:line="240" w:lineRule="auto"/>
              <w:jc w:val="center"/>
              <w:rPr>
                <w:color w:val="000000"/>
                <w:sz w:val="20"/>
              </w:rPr>
            </w:pPr>
            <w:r w:rsidRPr="006905D4">
              <w:rPr>
                <w:color w:val="000000"/>
                <w:sz w:val="20"/>
              </w:rPr>
              <w:t>Huntington Lakes II</w:t>
            </w:r>
          </w:p>
        </w:tc>
        <w:tc>
          <w:tcPr>
            <w:tcW w:w="1549" w:type="dxa"/>
            <w:tcBorders>
              <w:top w:val="nil"/>
              <w:left w:val="nil"/>
              <w:bottom w:val="single" w:sz="4" w:space="0" w:color="auto"/>
              <w:right w:val="single" w:sz="4" w:space="0" w:color="auto"/>
            </w:tcBorders>
            <w:shd w:val="clear" w:color="auto" w:fill="auto"/>
            <w:vAlign w:val="center"/>
            <w:hideMark/>
          </w:tcPr>
          <w:p w14:paraId="60A5640E" w14:textId="77777777" w:rsidR="006905D4" w:rsidRPr="006905D4" w:rsidRDefault="006905D4" w:rsidP="006905D4">
            <w:pPr>
              <w:spacing w:after="0" w:line="240" w:lineRule="auto"/>
              <w:jc w:val="center"/>
              <w:rPr>
                <w:color w:val="000000"/>
                <w:sz w:val="20"/>
              </w:rPr>
            </w:pPr>
            <w:r w:rsidRPr="006905D4">
              <w:rPr>
                <w:color w:val="000000"/>
                <w:sz w:val="20"/>
              </w:rPr>
              <w:t>Project provides treatment to some of the basin that leads into ROCK-17.</w:t>
            </w:r>
          </w:p>
        </w:tc>
        <w:tc>
          <w:tcPr>
            <w:tcW w:w="1916" w:type="dxa"/>
            <w:tcBorders>
              <w:top w:val="nil"/>
              <w:left w:val="nil"/>
              <w:bottom w:val="single" w:sz="4" w:space="0" w:color="auto"/>
              <w:right w:val="single" w:sz="4" w:space="0" w:color="auto"/>
            </w:tcBorders>
            <w:shd w:val="clear" w:color="auto" w:fill="auto"/>
            <w:vAlign w:val="center"/>
            <w:hideMark/>
          </w:tcPr>
          <w:p w14:paraId="43FC58AF"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2E3051F"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A483E0C" w14:textId="77777777" w:rsidR="006905D4" w:rsidRPr="006905D4" w:rsidRDefault="006905D4" w:rsidP="006905D4">
            <w:pPr>
              <w:spacing w:after="0" w:line="240" w:lineRule="auto"/>
              <w:jc w:val="center"/>
              <w:rPr>
                <w:color w:val="000000"/>
                <w:sz w:val="20"/>
              </w:rPr>
            </w:pPr>
            <w:r w:rsidRPr="006905D4">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60810648" w14:textId="77777777" w:rsidR="006905D4" w:rsidRPr="006905D4" w:rsidRDefault="006905D4" w:rsidP="006905D4">
            <w:pPr>
              <w:spacing w:after="0" w:line="240" w:lineRule="auto"/>
              <w:jc w:val="center"/>
              <w:rPr>
                <w:color w:val="000000"/>
                <w:sz w:val="20"/>
              </w:rPr>
            </w:pPr>
            <w:r w:rsidRPr="006905D4">
              <w:rPr>
                <w:color w:val="000000"/>
                <w:sz w:val="20"/>
              </w:rPr>
              <w:t>298.4588</w:t>
            </w:r>
          </w:p>
        </w:tc>
        <w:tc>
          <w:tcPr>
            <w:tcW w:w="1094" w:type="dxa"/>
            <w:tcBorders>
              <w:top w:val="nil"/>
              <w:left w:val="nil"/>
              <w:bottom w:val="single" w:sz="4" w:space="0" w:color="auto"/>
              <w:right w:val="single" w:sz="4" w:space="0" w:color="auto"/>
            </w:tcBorders>
            <w:shd w:val="clear" w:color="auto" w:fill="auto"/>
            <w:vAlign w:val="center"/>
            <w:hideMark/>
          </w:tcPr>
          <w:p w14:paraId="50DAF3A3" w14:textId="77777777" w:rsidR="006905D4" w:rsidRPr="006905D4" w:rsidRDefault="006905D4" w:rsidP="006905D4">
            <w:pPr>
              <w:spacing w:after="0" w:line="240" w:lineRule="auto"/>
              <w:jc w:val="center"/>
              <w:rPr>
                <w:color w:val="000000"/>
                <w:sz w:val="20"/>
              </w:rPr>
            </w:pPr>
            <w:r w:rsidRPr="006905D4">
              <w:rPr>
                <w:color w:val="000000"/>
                <w:sz w:val="20"/>
              </w:rPr>
              <w:t>34.24327</w:t>
            </w:r>
          </w:p>
        </w:tc>
        <w:tc>
          <w:tcPr>
            <w:tcW w:w="838" w:type="dxa"/>
            <w:tcBorders>
              <w:top w:val="nil"/>
              <w:left w:val="nil"/>
              <w:bottom w:val="single" w:sz="4" w:space="0" w:color="auto"/>
              <w:right w:val="single" w:sz="4" w:space="0" w:color="auto"/>
            </w:tcBorders>
            <w:shd w:val="clear" w:color="auto" w:fill="auto"/>
            <w:vAlign w:val="center"/>
            <w:hideMark/>
          </w:tcPr>
          <w:p w14:paraId="7AC19B3D"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06D69FE" w14:textId="77777777" w:rsidR="006905D4" w:rsidRPr="006905D4" w:rsidRDefault="006905D4" w:rsidP="006905D4">
            <w:pPr>
              <w:spacing w:after="0" w:line="240" w:lineRule="auto"/>
              <w:jc w:val="center"/>
              <w:rPr>
                <w:color w:val="000000"/>
                <w:sz w:val="20"/>
              </w:rPr>
            </w:pPr>
            <w:r w:rsidRPr="006905D4">
              <w:rPr>
                <w:color w:val="000000"/>
                <w:sz w:val="20"/>
              </w:rPr>
              <w:t>133.5</w:t>
            </w:r>
          </w:p>
        </w:tc>
        <w:tc>
          <w:tcPr>
            <w:tcW w:w="1016" w:type="dxa"/>
            <w:tcBorders>
              <w:top w:val="nil"/>
              <w:left w:val="nil"/>
              <w:bottom w:val="single" w:sz="4" w:space="0" w:color="auto"/>
              <w:right w:val="single" w:sz="4" w:space="0" w:color="auto"/>
            </w:tcBorders>
            <w:shd w:val="clear" w:color="auto" w:fill="auto"/>
            <w:vAlign w:val="center"/>
            <w:hideMark/>
          </w:tcPr>
          <w:p w14:paraId="308838C6" w14:textId="77777777" w:rsidR="006905D4" w:rsidRPr="006905D4" w:rsidRDefault="006905D4" w:rsidP="006905D4">
            <w:pPr>
              <w:spacing w:after="0" w:line="240" w:lineRule="auto"/>
              <w:jc w:val="center"/>
              <w:rPr>
                <w:color w:val="000000"/>
                <w:sz w:val="20"/>
              </w:rPr>
            </w:pPr>
            <w:r w:rsidRPr="006905D4">
              <w:rPr>
                <w:color w:val="000000"/>
                <w:sz w:val="20"/>
              </w:rPr>
              <w:t>900000</w:t>
            </w:r>
          </w:p>
        </w:tc>
        <w:tc>
          <w:tcPr>
            <w:tcW w:w="927" w:type="dxa"/>
            <w:tcBorders>
              <w:top w:val="nil"/>
              <w:left w:val="nil"/>
              <w:bottom w:val="single" w:sz="4" w:space="0" w:color="auto"/>
              <w:right w:val="single" w:sz="4" w:space="0" w:color="auto"/>
            </w:tcBorders>
            <w:shd w:val="clear" w:color="auto" w:fill="auto"/>
            <w:vAlign w:val="center"/>
            <w:hideMark/>
          </w:tcPr>
          <w:p w14:paraId="74F6D560" w14:textId="77777777" w:rsidR="006905D4" w:rsidRPr="006905D4" w:rsidRDefault="006905D4" w:rsidP="006905D4">
            <w:pPr>
              <w:spacing w:after="0" w:line="240" w:lineRule="auto"/>
              <w:jc w:val="center"/>
              <w:rPr>
                <w:color w:val="000000"/>
                <w:sz w:val="20"/>
              </w:rPr>
            </w:pPr>
            <w:r w:rsidRPr="006905D4">
              <w:rPr>
                <w:color w:val="000000"/>
                <w:sz w:val="20"/>
              </w:rPr>
              <w:t>15000</w:t>
            </w:r>
          </w:p>
        </w:tc>
        <w:tc>
          <w:tcPr>
            <w:tcW w:w="1239" w:type="dxa"/>
            <w:tcBorders>
              <w:top w:val="nil"/>
              <w:left w:val="nil"/>
              <w:bottom w:val="single" w:sz="4" w:space="0" w:color="auto"/>
              <w:right w:val="single" w:sz="4" w:space="0" w:color="auto"/>
            </w:tcBorders>
            <w:shd w:val="clear" w:color="auto" w:fill="auto"/>
            <w:vAlign w:val="center"/>
            <w:hideMark/>
          </w:tcPr>
          <w:p w14:paraId="3C64AEB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D8FC9F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043217C"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A493002"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B8B0B03"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03231D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0AF6823" w14:textId="77777777" w:rsidR="006905D4" w:rsidRPr="006905D4" w:rsidRDefault="006905D4" w:rsidP="006905D4">
            <w:pPr>
              <w:spacing w:after="0" w:line="240" w:lineRule="auto"/>
              <w:jc w:val="center"/>
              <w:rPr>
                <w:color w:val="000000"/>
                <w:sz w:val="20"/>
              </w:rPr>
            </w:pPr>
            <w:r w:rsidRPr="006905D4">
              <w:rPr>
                <w:color w:val="000000"/>
                <w:sz w:val="20"/>
              </w:rPr>
              <w:t>ROCK-25</w:t>
            </w:r>
          </w:p>
        </w:tc>
        <w:tc>
          <w:tcPr>
            <w:tcW w:w="1483" w:type="dxa"/>
            <w:tcBorders>
              <w:top w:val="nil"/>
              <w:left w:val="nil"/>
              <w:bottom w:val="single" w:sz="4" w:space="0" w:color="auto"/>
              <w:right w:val="single" w:sz="4" w:space="0" w:color="auto"/>
            </w:tcBorders>
            <w:shd w:val="clear" w:color="auto" w:fill="auto"/>
            <w:vAlign w:val="center"/>
            <w:hideMark/>
          </w:tcPr>
          <w:p w14:paraId="743AEEF0" w14:textId="77777777" w:rsidR="006905D4" w:rsidRPr="006905D4" w:rsidRDefault="006905D4" w:rsidP="006905D4">
            <w:pPr>
              <w:spacing w:after="0" w:line="240" w:lineRule="auto"/>
              <w:jc w:val="center"/>
              <w:rPr>
                <w:color w:val="000000"/>
                <w:sz w:val="20"/>
              </w:rPr>
            </w:pPr>
            <w:r w:rsidRPr="006905D4">
              <w:rPr>
                <w:color w:val="000000"/>
                <w:sz w:val="20"/>
              </w:rPr>
              <w:t>Aquatic Harvesting</w:t>
            </w:r>
          </w:p>
        </w:tc>
        <w:tc>
          <w:tcPr>
            <w:tcW w:w="1549" w:type="dxa"/>
            <w:tcBorders>
              <w:top w:val="nil"/>
              <w:left w:val="nil"/>
              <w:bottom w:val="single" w:sz="4" w:space="0" w:color="auto"/>
              <w:right w:val="single" w:sz="4" w:space="0" w:color="auto"/>
            </w:tcBorders>
            <w:shd w:val="clear" w:color="auto" w:fill="auto"/>
            <w:vAlign w:val="center"/>
            <w:hideMark/>
          </w:tcPr>
          <w:p w14:paraId="13ED606E" w14:textId="77777777" w:rsidR="006905D4" w:rsidRPr="006905D4" w:rsidRDefault="006905D4" w:rsidP="006905D4">
            <w:pPr>
              <w:spacing w:after="0" w:line="240" w:lineRule="auto"/>
              <w:jc w:val="center"/>
              <w:rPr>
                <w:color w:val="000000"/>
                <w:sz w:val="20"/>
              </w:rPr>
            </w:pPr>
            <w:r w:rsidRPr="006905D4">
              <w:rPr>
                <w:color w:val="000000"/>
                <w:sz w:val="20"/>
              </w:rPr>
              <w:t>Data is collected by location in yards; determining method to convert to dry weight.</w:t>
            </w:r>
          </w:p>
        </w:tc>
        <w:tc>
          <w:tcPr>
            <w:tcW w:w="1916" w:type="dxa"/>
            <w:tcBorders>
              <w:top w:val="nil"/>
              <w:left w:val="nil"/>
              <w:bottom w:val="single" w:sz="4" w:space="0" w:color="auto"/>
              <w:right w:val="single" w:sz="4" w:space="0" w:color="auto"/>
            </w:tcBorders>
            <w:shd w:val="clear" w:color="auto" w:fill="auto"/>
            <w:vAlign w:val="center"/>
            <w:hideMark/>
          </w:tcPr>
          <w:p w14:paraId="14991D87" w14:textId="77777777" w:rsidR="006905D4" w:rsidRPr="006905D4" w:rsidRDefault="006905D4" w:rsidP="006905D4">
            <w:pPr>
              <w:spacing w:after="0" w:line="240" w:lineRule="auto"/>
              <w:jc w:val="center"/>
              <w:rPr>
                <w:color w:val="000000"/>
                <w:sz w:val="20"/>
              </w:rPr>
            </w:pPr>
            <w:r w:rsidRPr="006905D4">
              <w:rPr>
                <w:color w:val="000000"/>
                <w:sz w:val="20"/>
              </w:rPr>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510E750C"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2AD1F42"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694EEE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A9E228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F9EA21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3BDA73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0DC4FF3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597F9BB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F85F1A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0939D2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9FFED8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5E3EE59"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4C3AB3E"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118D66A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8A7FBB1" w14:textId="77777777" w:rsidR="006905D4" w:rsidRPr="006905D4" w:rsidRDefault="006905D4" w:rsidP="006905D4">
            <w:pPr>
              <w:spacing w:after="0" w:line="240" w:lineRule="auto"/>
              <w:jc w:val="center"/>
              <w:rPr>
                <w:color w:val="000000"/>
                <w:sz w:val="20"/>
              </w:rPr>
            </w:pPr>
            <w:r w:rsidRPr="006905D4">
              <w:rPr>
                <w:color w:val="000000"/>
                <w:sz w:val="20"/>
              </w:rPr>
              <w:t>ROCK-26</w:t>
            </w:r>
          </w:p>
        </w:tc>
        <w:tc>
          <w:tcPr>
            <w:tcW w:w="1483" w:type="dxa"/>
            <w:tcBorders>
              <w:top w:val="nil"/>
              <w:left w:val="nil"/>
              <w:bottom w:val="single" w:sz="4" w:space="0" w:color="auto"/>
              <w:right w:val="single" w:sz="4" w:space="0" w:color="auto"/>
            </w:tcBorders>
            <w:shd w:val="clear" w:color="auto" w:fill="auto"/>
            <w:vAlign w:val="center"/>
            <w:hideMark/>
          </w:tcPr>
          <w:p w14:paraId="5F6FAC23" w14:textId="77777777" w:rsidR="006905D4" w:rsidRPr="006905D4" w:rsidRDefault="006905D4" w:rsidP="006905D4">
            <w:pPr>
              <w:spacing w:after="0" w:line="240" w:lineRule="auto"/>
              <w:jc w:val="center"/>
              <w:rPr>
                <w:color w:val="000000"/>
                <w:sz w:val="20"/>
              </w:rPr>
            </w:pPr>
            <w:r w:rsidRPr="006905D4">
              <w:rPr>
                <w:color w:val="000000"/>
                <w:sz w:val="20"/>
              </w:rPr>
              <w:t>Breeze Swept Septic Phase-out</w:t>
            </w:r>
          </w:p>
        </w:tc>
        <w:tc>
          <w:tcPr>
            <w:tcW w:w="1549" w:type="dxa"/>
            <w:tcBorders>
              <w:top w:val="nil"/>
              <w:left w:val="nil"/>
              <w:bottom w:val="single" w:sz="4" w:space="0" w:color="auto"/>
              <w:right w:val="single" w:sz="4" w:space="0" w:color="auto"/>
            </w:tcBorders>
            <w:shd w:val="clear" w:color="auto" w:fill="auto"/>
            <w:vAlign w:val="center"/>
            <w:hideMark/>
          </w:tcPr>
          <w:p w14:paraId="5A2B97D9" w14:textId="77777777" w:rsidR="006905D4" w:rsidRPr="006905D4" w:rsidRDefault="006905D4" w:rsidP="006905D4">
            <w:pPr>
              <w:spacing w:after="0" w:line="240" w:lineRule="auto"/>
              <w:jc w:val="center"/>
              <w:rPr>
                <w:color w:val="000000"/>
                <w:sz w:val="20"/>
              </w:rPr>
            </w:pPr>
            <w:r w:rsidRPr="006905D4">
              <w:rPr>
                <w:color w:val="000000"/>
                <w:sz w:val="20"/>
              </w:rPr>
              <w:t>Estimates will be calculated using the latest version of ArcNLET for the septic tank phase out.</w:t>
            </w:r>
          </w:p>
        </w:tc>
        <w:tc>
          <w:tcPr>
            <w:tcW w:w="1916" w:type="dxa"/>
            <w:tcBorders>
              <w:top w:val="nil"/>
              <w:left w:val="nil"/>
              <w:bottom w:val="single" w:sz="4" w:space="0" w:color="auto"/>
              <w:right w:val="single" w:sz="4" w:space="0" w:color="auto"/>
            </w:tcBorders>
            <w:shd w:val="clear" w:color="auto" w:fill="auto"/>
            <w:vAlign w:val="center"/>
            <w:hideMark/>
          </w:tcPr>
          <w:p w14:paraId="556D5791" w14:textId="77777777" w:rsidR="006905D4" w:rsidRPr="006905D4" w:rsidRDefault="006905D4" w:rsidP="006905D4">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5EC5398E"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3DDB4B"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1312BCD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0E4445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601EF0E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E0CE7AC" w14:textId="77777777" w:rsidR="006905D4" w:rsidRPr="006905D4" w:rsidRDefault="006905D4" w:rsidP="006905D4">
            <w:pPr>
              <w:spacing w:after="0" w:line="240" w:lineRule="auto"/>
              <w:jc w:val="center"/>
              <w:rPr>
                <w:color w:val="000000"/>
                <w:sz w:val="20"/>
              </w:rPr>
            </w:pPr>
            <w:r w:rsidRPr="006905D4">
              <w:rPr>
                <w:color w:val="000000"/>
                <w:sz w:val="20"/>
              </w:rPr>
              <w:t>39.6</w:t>
            </w:r>
          </w:p>
        </w:tc>
        <w:tc>
          <w:tcPr>
            <w:tcW w:w="1016" w:type="dxa"/>
            <w:tcBorders>
              <w:top w:val="nil"/>
              <w:left w:val="nil"/>
              <w:bottom w:val="single" w:sz="4" w:space="0" w:color="auto"/>
              <w:right w:val="single" w:sz="4" w:space="0" w:color="auto"/>
            </w:tcBorders>
            <w:shd w:val="clear" w:color="auto" w:fill="auto"/>
            <w:vAlign w:val="center"/>
            <w:hideMark/>
          </w:tcPr>
          <w:p w14:paraId="702080D5" w14:textId="77777777" w:rsidR="006905D4" w:rsidRPr="006905D4" w:rsidRDefault="006905D4" w:rsidP="006905D4">
            <w:pPr>
              <w:spacing w:after="0" w:line="240" w:lineRule="auto"/>
              <w:jc w:val="center"/>
              <w:rPr>
                <w:color w:val="000000"/>
                <w:sz w:val="20"/>
              </w:rPr>
            </w:pPr>
            <w:r w:rsidRPr="006905D4">
              <w:rPr>
                <w:color w:val="000000"/>
                <w:sz w:val="20"/>
              </w:rPr>
              <w:t>3700000</w:t>
            </w:r>
          </w:p>
        </w:tc>
        <w:tc>
          <w:tcPr>
            <w:tcW w:w="927" w:type="dxa"/>
            <w:tcBorders>
              <w:top w:val="nil"/>
              <w:left w:val="nil"/>
              <w:bottom w:val="single" w:sz="4" w:space="0" w:color="auto"/>
              <w:right w:val="single" w:sz="4" w:space="0" w:color="auto"/>
            </w:tcBorders>
            <w:shd w:val="clear" w:color="auto" w:fill="auto"/>
            <w:vAlign w:val="center"/>
            <w:hideMark/>
          </w:tcPr>
          <w:p w14:paraId="29FB52EE" w14:textId="77777777" w:rsidR="006905D4" w:rsidRPr="006905D4" w:rsidRDefault="006905D4" w:rsidP="006905D4">
            <w:pPr>
              <w:spacing w:after="0" w:line="240" w:lineRule="auto"/>
              <w:jc w:val="center"/>
              <w:rPr>
                <w:color w:val="000000"/>
                <w:sz w:val="20"/>
              </w:rPr>
            </w:pPr>
            <w:r w:rsidRPr="006905D4">
              <w:rPr>
                <w:color w:val="000000"/>
                <w:sz w:val="20"/>
              </w:rPr>
              <w:t>20000</w:t>
            </w:r>
          </w:p>
        </w:tc>
        <w:tc>
          <w:tcPr>
            <w:tcW w:w="1239" w:type="dxa"/>
            <w:tcBorders>
              <w:top w:val="nil"/>
              <w:left w:val="nil"/>
              <w:bottom w:val="single" w:sz="4" w:space="0" w:color="auto"/>
              <w:right w:val="single" w:sz="4" w:space="0" w:color="auto"/>
            </w:tcBorders>
            <w:shd w:val="clear" w:color="auto" w:fill="auto"/>
            <w:vAlign w:val="center"/>
            <w:hideMark/>
          </w:tcPr>
          <w:p w14:paraId="29A94F80" w14:textId="77777777" w:rsidR="006905D4" w:rsidRPr="006905D4" w:rsidRDefault="006905D4" w:rsidP="006905D4">
            <w:pPr>
              <w:spacing w:after="0" w:line="240" w:lineRule="auto"/>
              <w:jc w:val="center"/>
              <w:rPr>
                <w:color w:val="000000"/>
                <w:sz w:val="20"/>
              </w:rPr>
            </w:pPr>
            <w:r w:rsidRPr="006905D4">
              <w:rPr>
                <w:color w:val="000000"/>
                <w:sz w:val="20"/>
              </w:rPr>
              <w:t>DEP, SJRWMD, 1/2 cent Lagoon Tax</w:t>
            </w:r>
          </w:p>
        </w:tc>
        <w:tc>
          <w:tcPr>
            <w:tcW w:w="1216" w:type="dxa"/>
            <w:tcBorders>
              <w:top w:val="nil"/>
              <w:left w:val="nil"/>
              <w:bottom w:val="single" w:sz="4" w:space="0" w:color="auto"/>
              <w:right w:val="single" w:sz="4" w:space="0" w:color="auto"/>
            </w:tcBorders>
            <w:shd w:val="clear" w:color="auto" w:fill="auto"/>
            <w:vAlign w:val="center"/>
            <w:hideMark/>
          </w:tcPr>
          <w:p w14:paraId="5F5BAF93" w14:textId="77777777" w:rsidR="006905D4" w:rsidRPr="006905D4" w:rsidRDefault="006905D4" w:rsidP="006905D4">
            <w:pPr>
              <w:spacing w:after="0" w:line="240" w:lineRule="auto"/>
              <w:jc w:val="center"/>
              <w:rPr>
                <w:color w:val="000000"/>
                <w:sz w:val="20"/>
              </w:rPr>
            </w:pPr>
            <w:r w:rsidRPr="006905D4">
              <w:rPr>
                <w:color w:val="000000"/>
                <w:sz w:val="20"/>
              </w:rPr>
              <w:t>2580000</w:t>
            </w:r>
          </w:p>
        </w:tc>
        <w:tc>
          <w:tcPr>
            <w:tcW w:w="1160" w:type="dxa"/>
            <w:tcBorders>
              <w:top w:val="nil"/>
              <w:left w:val="nil"/>
              <w:bottom w:val="single" w:sz="4" w:space="0" w:color="auto"/>
              <w:right w:val="single" w:sz="4" w:space="0" w:color="auto"/>
            </w:tcBorders>
            <w:shd w:val="clear" w:color="auto" w:fill="auto"/>
            <w:vAlign w:val="center"/>
            <w:hideMark/>
          </w:tcPr>
          <w:p w14:paraId="5B6B7E9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7564524"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43BAC77"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10542CC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847403D" w14:textId="77777777" w:rsidR="006905D4" w:rsidRPr="006905D4" w:rsidRDefault="006905D4" w:rsidP="006905D4">
            <w:pPr>
              <w:spacing w:after="0" w:line="240" w:lineRule="auto"/>
              <w:jc w:val="center"/>
              <w:rPr>
                <w:color w:val="000000"/>
                <w:sz w:val="20"/>
              </w:rPr>
            </w:pPr>
            <w:r w:rsidRPr="006905D4">
              <w:rPr>
                <w:color w:val="000000"/>
                <w:sz w:val="20"/>
              </w:rPr>
              <w:t>ROCK-27</w:t>
            </w:r>
          </w:p>
        </w:tc>
        <w:tc>
          <w:tcPr>
            <w:tcW w:w="1483" w:type="dxa"/>
            <w:tcBorders>
              <w:top w:val="nil"/>
              <w:left w:val="nil"/>
              <w:bottom w:val="single" w:sz="4" w:space="0" w:color="auto"/>
              <w:right w:val="single" w:sz="4" w:space="0" w:color="auto"/>
            </w:tcBorders>
            <w:shd w:val="clear" w:color="auto" w:fill="auto"/>
            <w:vAlign w:val="center"/>
            <w:hideMark/>
          </w:tcPr>
          <w:p w14:paraId="30782B7E" w14:textId="77777777" w:rsidR="006905D4" w:rsidRPr="006905D4" w:rsidRDefault="006905D4" w:rsidP="006905D4">
            <w:pPr>
              <w:spacing w:after="0" w:line="240" w:lineRule="auto"/>
              <w:jc w:val="center"/>
              <w:rPr>
                <w:color w:val="000000"/>
                <w:sz w:val="20"/>
              </w:rPr>
            </w:pPr>
            <w:r w:rsidRPr="006905D4">
              <w:rPr>
                <w:color w:val="000000"/>
                <w:sz w:val="20"/>
              </w:rPr>
              <w:t>River Ridge Non Discharge</w:t>
            </w:r>
          </w:p>
        </w:tc>
        <w:tc>
          <w:tcPr>
            <w:tcW w:w="1549" w:type="dxa"/>
            <w:tcBorders>
              <w:top w:val="nil"/>
              <w:left w:val="nil"/>
              <w:bottom w:val="single" w:sz="4" w:space="0" w:color="auto"/>
              <w:right w:val="single" w:sz="4" w:space="0" w:color="auto"/>
            </w:tcBorders>
            <w:shd w:val="clear" w:color="auto" w:fill="auto"/>
            <w:vAlign w:val="center"/>
            <w:hideMark/>
          </w:tcPr>
          <w:p w14:paraId="0D29579E" w14:textId="77777777" w:rsidR="006905D4" w:rsidRPr="006905D4" w:rsidRDefault="006905D4" w:rsidP="006905D4">
            <w:pPr>
              <w:spacing w:after="0" w:line="240" w:lineRule="auto"/>
              <w:jc w:val="center"/>
              <w:rPr>
                <w:color w:val="000000"/>
                <w:sz w:val="20"/>
              </w:rPr>
            </w:pPr>
            <w:r w:rsidRPr="006905D4">
              <w:rPr>
                <w:color w:val="000000"/>
                <w:sz w:val="20"/>
              </w:rPr>
              <w:t>Nondisharge dry retention basin.</w:t>
            </w:r>
          </w:p>
        </w:tc>
        <w:tc>
          <w:tcPr>
            <w:tcW w:w="1916" w:type="dxa"/>
            <w:tcBorders>
              <w:top w:val="nil"/>
              <w:left w:val="nil"/>
              <w:bottom w:val="single" w:sz="4" w:space="0" w:color="auto"/>
              <w:right w:val="single" w:sz="4" w:space="0" w:color="auto"/>
            </w:tcBorders>
            <w:shd w:val="clear" w:color="auto" w:fill="auto"/>
            <w:vAlign w:val="center"/>
            <w:hideMark/>
          </w:tcPr>
          <w:p w14:paraId="06130FE2" w14:textId="77777777" w:rsidR="006905D4" w:rsidRPr="006905D4" w:rsidRDefault="006905D4" w:rsidP="006905D4">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24550F8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E41208E"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538ACD1D" w14:textId="77777777" w:rsidR="006905D4" w:rsidRPr="006905D4" w:rsidRDefault="006905D4" w:rsidP="006905D4">
            <w:pPr>
              <w:spacing w:after="0" w:line="240" w:lineRule="auto"/>
              <w:jc w:val="center"/>
              <w:rPr>
                <w:color w:val="000000"/>
                <w:sz w:val="20"/>
              </w:rPr>
            </w:pPr>
            <w:r w:rsidRPr="006905D4">
              <w:rPr>
                <w:color w:val="000000"/>
                <w:sz w:val="20"/>
              </w:rPr>
              <w:t>304.8869</w:t>
            </w:r>
          </w:p>
        </w:tc>
        <w:tc>
          <w:tcPr>
            <w:tcW w:w="1094" w:type="dxa"/>
            <w:tcBorders>
              <w:top w:val="nil"/>
              <w:left w:val="nil"/>
              <w:bottom w:val="single" w:sz="4" w:space="0" w:color="auto"/>
              <w:right w:val="single" w:sz="4" w:space="0" w:color="auto"/>
            </w:tcBorders>
            <w:shd w:val="clear" w:color="auto" w:fill="auto"/>
            <w:vAlign w:val="center"/>
            <w:hideMark/>
          </w:tcPr>
          <w:p w14:paraId="0EEBB02C" w14:textId="77777777" w:rsidR="006905D4" w:rsidRPr="006905D4" w:rsidRDefault="006905D4" w:rsidP="006905D4">
            <w:pPr>
              <w:spacing w:after="0" w:line="240" w:lineRule="auto"/>
              <w:jc w:val="center"/>
              <w:rPr>
                <w:color w:val="000000"/>
                <w:sz w:val="20"/>
              </w:rPr>
            </w:pPr>
            <w:r w:rsidRPr="006905D4">
              <w:rPr>
                <w:color w:val="000000"/>
                <w:sz w:val="20"/>
              </w:rPr>
              <w:t>44.00242</w:t>
            </w:r>
          </w:p>
        </w:tc>
        <w:tc>
          <w:tcPr>
            <w:tcW w:w="838" w:type="dxa"/>
            <w:tcBorders>
              <w:top w:val="nil"/>
              <w:left w:val="nil"/>
              <w:bottom w:val="single" w:sz="4" w:space="0" w:color="auto"/>
              <w:right w:val="single" w:sz="4" w:space="0" w:color="auto"/>
            </w:tcBorders>
            <w:shd w:val="clear" w:color="auto" w:fill="auto"/>
            <w:vAlign w:val="center"/>
            <w:hideMark/>
          </w:tcPr>
          <w:p w14:paraId="02D24B4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589E7440" w14:textId="77777777" w:rsidR="006905D4" w:rsidRPr="006905D4" w:rsidRDefault="006905D4" w:rsidP="006905D4">
            <w:pPr>
              <w:spacing w:after="0" w:line="240" w:lineRule="auto"/>
              <w:jc w:val="center"/>
              <w:rPr>
                <w:color w:val="000000"/>
                <w:sz w:val="20"/>
              </w:rPr>
            </w:pPr>
            <w:r w:rsidRPr="006905D4">
              <w:rPr>
                <w:color w:val="000000"/>
                <w:sz w:val="20"/>
              </w:rPr>
              <w:t>35.25983</w:t>
            </w:r>
          </w:p>
        </w:tc>
        <w:tc>
          <w:tcPr>
            <w:tcW w:w="1016" w:type="dxa"/>
            <w:tcBorders>
              <w:top w:val="nil"/>
              <w:left w:val="nil"/>
              <w:bottom w:val="single" w:sz="4" w:space="0" w:color="auto"/>
              <w:right w:val="single" w:sz="4" w:space="0" w:color="auto"/>
            </w:tcBorders>
            <w:shd w:val="clear" w:color="auto" w:fill="auto"/>
            <w:vAlign w:val="center"/>
            <w:hideMark/>
          </w:tcPr>
          <w:p w14:paraId="51DEA17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64E4C6B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7A74F3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895CAF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597459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FF1E24D" w14:textId="77777777" w:rsidTr="00E86A53">
        <w:trPr>
          <w:cantSplit/>
          <w:trHeight w:val="184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3A75D40"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6B1650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0E7D6BED" w14:textId="77777777" w:rsidR="006905D4" w:rsidRPr="006905D4" w:rsidRDefault="006905D4" w:rsidP="006905D4">
            <w:pPr>
              <w:spacing w:after="0" w:line="240" w:lineRule="auto"/>
              <w:jc w:val="center"/>
              <w:rPr>
                <w:color w:val="000000"/>
                <w:sz w:val="20"/>
              </w:rPr>
            </w:pPr>
            <w:r w:rsidRPr="006905D4">
              <w:rPr>
                <w:color w:val="000000"/>
                <w:sz w:val="20"/>
              </w:rPr>
              <w:t>ROCK-28</w:t>
            </w:r>
          </w:p>
        </w:tc>
        <w:tc>
          <w:tcPr>
            <w:tcW w:w="1483" w:type="dxa"/>
            <w:tcBorders>
              <w:top w:val="nil"/>
              <w:left w:val="nil"/>
              <w:bottom w:val="single" w:sz="4" w:space="0" w:color="auto"/>
              <w:right w:val="single" w:sz="4" w:space="0" w:color="auto"/>
            </w:tcBorders>
            <w:shd w:val="clear" w:color="auto" w:fill="auto"/>
            <w:vAlign w:val="center"/>
            <w:hideMark/>
          </w:tcPr>
          <w:p w14:paraId="7CA2275B" w14:textId="77777777" w:rsidR="006905D4" w:rsidRPr="006905D4" w:rsidRDefault="006905D4" w:rsidP="006905D4">
            <w:pPr>
              <w:spacing w:after="0" w:line="240" w:lineRule="auto"/>
              <w:jc w:val="center"/>
              <w:rPr>
                <w:color w:val="000000"/>
                <w:sz w:val="20"/>
              </w:rPr>
            </w:pPr>
            <w:r w:rsidRPr="006905D4">
              <w:rPr>
                <w:color w:val="000000"/>
                <w:sz w:val="20"/>
              </w:rPr>
              <w:t>Southwest Gus Hipp Conveyance</w:t>
            </w:r>
          </w:p>
        </w:tc>
        <w:tc>
          <w:tcPr>
            <w:tcW w:w="1549" w:type="dxa"/>
            <w:tcBorders>
              <w:top w:val="nil"/>
              <w:left w:val="nil"/>
              <w:bottom w:val="single" w:sz="4" w:space="0" w:color="auto"/>
              <w:right w:val="single" w:sz="4" w:space="0" w:color="auto"/>
            </w:tcBorders>
            <w:shd w:val="clear" w:color="auto" w:fill="auto"/>
            <w:vAlign w:val="center"/>
            <w:hideMark/>
          </w:tcPr>
          <w:p w14:paraId="73CCBA1A" w14:textId="77777777" w:rsidR="006905D4" w:rsidRPr="006905D4" w:rsidRDefault="006905D4" w:rsidP="006905D4">
            <w:pPr>
              <w:spacing w:after="0" w:line="240" w:lineRule="auto"/>
              <w:jc w:val="center"/>
              <w:rPr>
                <w:color w:val="000000"/>
                <w:sz w:val="20"/>
              </w:rPr>
            </w:pPr>
            <w:r w:rsidRPr="006905D4">
              <w:rPr>
                <w:color w:val="000000"/>
                <w:sz w:val="20"/>
              </w:rPr>
              <w:t>Add BAM for denitrification to major canal in the city.</w:t>
            </w:r>
          </w:p>
        </w:tc>
        <w:tc>
          <w:tcPr>
            <w:tcW w:w="1916" w:type="dxa"/>
            <w:tcBorders>
              <w:top w:val="nil"/>
              <w:left w:val="nil"/>
              <w:bottom w:val="single" w:sz="4" w:space="0" w:color="auto"/>
              <w:right w:val="single" w:sz="4" w:space="0" w:color="auto"/>
            </w:tcBorders>
            <w:shd w:val="clear" w:color="auto" w:fill="auto"/>
            <w:vAlign w:val="center"/>
            <w:hideMark/>
          </w:tcPr>
          <w:p w14:paraId="100C74F4" w14:textId="77777777" w:rsidR="006905D4" w:rsidRPr="006905D4" w:rsidRDefault="006905D4" w:rsidP="006905D4">
            <w:pPr>
              <w:spacing w:after="0" w:line="240" w:lineRule="auto"/>
              <w:jc w:val="center"/>
              <w:rPr>
                <w:color w:val="000000"/>
                <w:sz w:val="20"/>
              </w:rPr>
            </w:pPr>
            <w:r w:rsidRPr="006905D4">
              <w:rPr>
                <w:color w:val="000000"/>
                <w:sz w:val="20"/>
              </w:rPr>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48EF71B5" w14:textId="77777777" w:rsidR="006905D4" w:rsidRPr="006905D4" w:rsidRDefault="006905D4" w:rsidP="006905D4">
            <w:pPr>
              <w:spacing w:after="0" w:line="240" w:lineRule="auto"/>
              <w:jc w:val="center"/>
              <w:rPr>
                <w:color w:val="000000"/>
                <w:sz w:val="20"/>
              </w:rPr>
            </w:pPr>
            <w:r w:rsidRPr="006905D4">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24EA0805"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4142646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B13CE24"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31D8106C"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48FAD4CD"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59C2A6F2" w14:textId="77777777" w:rsidR="006905D4" w:rsidRPr="006905D4" w:rsidRDefault="006905D4" w:rsidP="006905D4">
            <w:pPr>
              <w:spacing w:after="0" w:line="240" w:lineRule="auto"/>
              <w:jc w:val="center"/>
              <w:rPr>
                <w:color w:val="000000"/>
                <w:sz w:val="20"/>
              </w:rPr>
            </w:pPr>
            <w:r w:rsidRPr="006905D4">
              <w:rPr>
                <w:color w:val="000000"/>
                <w:sz w:val="20"/>
              </w:rPr>
              <w:t>17000</w:t>
            </w:r>
          </w:p>
        </w:tc>
        <w:tc>
          <w:tcPr>
            <w:tcW w:w="927" w:type="dxa"/>
            <w:tcBorders>
              <w:top w:val="nil"/>
              <w:left w:val="nil"/>
              <w:bottom w:val="single" w:sz="4" w:space="0" w:color="auto"/>
              <w:right w:val="single" w:sz="4" w:space="0" w:color="auto"/>
            </w:tcBorders>
            <w:shd w:val="clear" w:color="auto" w:fill="auto"/>
            <w:vAlign w:val="center"/>
            <w:hideMark/>
          </w:tcPr>
          <w:p w14:paraId="1B8B700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F55756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C86382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425F9E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D663903"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D83585A"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52E126E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29E13DB" w14:textId="77777777" w:rsidR="006905D4" w:rsidRPr="006905D4" w:rsidRDefault="006905D4" w:rsidP="006905D4">
            <w:pPr>
              <w:spacing w:after="0" w:line="240" w:lineRule="auto"/>
              <w:jc w:val="center"/>
              <w:rPr>
                <w:color w:val="000000"/>
                <w:sz w:val="20"/>
              </w:rPr>
            </w:pPr>
            <w:r w:rsidRPr="006905D4">
              <w:rPr>
                <w:color w:val="000000"/>
                <w:sz w:val="20"/>
              </w:rPr>
              <w:t>ROCK-29</w:t>
            </w:r>
          </w:p>
        </w:tc>
        <w:tc>
          <w:tcPr>
            <w:tcW w:w="1483" w:type="dxa"/>
            <w:tcBorders>
              <w:top w:val="nil"/>
              <w:left w:val="nil"/>
              <w:bottom w:val="single" w:sz="4" w:space="0" w:color="auto"/>
              <w:right w:val="single" w:sz="4" w:space="0" w:color="auto"/>
            </w:tcBorders>
            <w:shd w:val="clear" w:color="auto" w:fill="auto"/>
            <w:vAlign w:val="center"/>
            <w:hideMark/>
          </w:tcPr>
          <w:p w14:paraId="256C8B48" w14:textId="77777777" w:rsidR="006905D4" w:rsidRPr="006905D4" w:rsidRDefault="006905D4" w:rsidP="006905D4">
            <w:pPr>
              <w:spacing w:after="0" w:line="240" w:lineRule="auto"/>
              <w:jc w:val="center"/>
              <w:rPr>
                <w:color w:val="000000"/>
                <w:sz w:val="20"/>
              </w:rPr>
            </w:pPr>
            <w:r w:rsidRPr="006905D4">
              <w:rPr>
                <w:color w:val="000000"/>
                <w:sz w:val="20"/>
              </w:rPr>
              <w:t>Gus Hipp Pond</w:t>
            </w:r>
          </w:p>
        </w:tc>
        <w:tc>
          <w:tcPr>
            <w:tcW w:w="1549" w:type="dxa"/>
            <w:tcBorders>
              <w:top w:val="nil"/>
              <w:left w:val="nil"/>
              <w:bottom w:val="single" w:sz="4" w:space="0" w:color="auto"/>
              <w:right w:val="single" w:sz="4" w:space="0" w:color="auto"/>
            </w:tcBorders>
            <w:shd w:val="clear" w:color="auto" w:fill="auto"/>
            <w:vAlign w:val="center"/>
            <w:hideMark/>
          </w:tcPr>
          <w:p w14:paraId="50281103" w14:textId="77777777" w:rsidR="006905D4" w:rsidRPr="006905D4" w:rsidRDefault="006905D4" w:rsidP="006905D4">
            <w:pPr>
              <w:spacing w:after="0" w:line="240" w:lineRule="auto"/>
              <w:jc w:val="center"/>
              <w:rPr>
                <w:color w:val="000000"/>
                <w:sz w:val="20"/>
              </w:rPr>
            </w:pPr>
            <w:r w:rsidRPr="006905D4">
              <w:rPr>
                <w:color w:val="000000"/>
                <w:sz w:val="20"/>
              </w:rPr>
              <w:t>Conversion of borrow pit to a wet detention pond.</w:t>
            </w:r>
          </w:p>
        </w:tc>
        <w:tc>
          <w:tcPr>
            <w:tcW w:w="1916" w:type="dxa"/>
            <w:tcBorders>
              <w:top w:val="nil"/>
              <w:left w:val="nil"/>
              <w:bottom w:val="single" w:sz="4" w:space="0" w:color="auto"/>
              <w:right w:val="single" w:sz="4" w:space="0" w:color="auto"/>
            </w:tcBorders>
            <w:shd w:val="clear" w:color="auto" w:fill="auto"/>
            <w:vAlign w:val="center"/>
            <w:hideMark/>
          </w:tcPr>
          <w:p w14:paraId="2C218159"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C6C0455"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76EEF1E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47C39153"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4AAE59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B375DF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61C09A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6CABCF84" w14:textId="77777777" w:rsidR="006905D4" w:rsidRPr="006905D4" w:rsidRDefault="006905D4" w:rsidP="006905D4">
            <w:pPr>
              <w:spacing w:after="0" w:line="240" w:lineRule="auto"/>
              <w:jc w:val="center"/>
              <w:rPr>
                <w:color w:val="000000"/>
                <w:sz w:val="20"/>
              </w:rPr>
            </w:pPr>
            <w:r w:rsidRPr="006905D4">
              <w:rPr>
                <w:color w:val="000000"/>
                <w:sz w:val="20"/>
              </w:rPr>
              <w:t>335000</w:t>
            </w:r>
          </w:p>
        </w:tc>
        <w:tc>
          <w:tcPr>
            <w:tcW w:w="927" w:type="dxa"/>
            <w:tcBorders>
              <w:top w:val="nil"/>
              <w:left w:val="nil"/>
              <w:bottom w:val="single" w:sz="4" w:space="0" w:color="auto"/>
              <w:right w:val="single" w:sz="4" w:space="0" w:color="auto"/>
            </w:tcBorders>
            <w:shd w:val="clear" w:color="auto" w:fill="auto"/>
            <w:vAlign w:val="center"/>
            <w:hideMark/>
          </w:tcPr>
          <w:p w14:paraId="1644F87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EFC83E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685E431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340862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F01627D"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5A61B8F"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407C03E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0AEB5A4" w14:textId="77777777" w:rsidR="006905D4" w:rsidRPr="006905D4" w:rsidRDefault="006905D4" w:rsidP="006905D4">
            <w:pPr>
              <w:spacing w:after="0" w:line="240" w:lineRule="auto"/>
              <w:jc w:val="center"/>
              <w:rPr>
                <w:color w:val="000000"/>
                <w:sz w:val="20"/>
              </w:rPr>
            </w:pPr>
            <w:r w:rsidRPr="006905D4">
              <w:rPr>
                <w:color w:val="000000"/>
                <w:sz w:val="20"/>
              </w:rPr>
              <w:t>ROCK-30</w:t>
            </w:r>
          </w:p>
        </w:tc>
        <w:tc>
          <w:tcPr>
            <w:tcW w:w="1483" w:type="dxa"/>
            <w:tcBorders>
              <w:top w:val="nil"/>
              <w:left w:val="nil"/>
              <w:bottom w:val="single" w:sz="4" w:space="0" w:color="auto"/>
              <w:right w:val="single" w:sz="4" w:space="0" w:color="auto"/>
            </w:tcBorders>
            <w:shd w:val="clear" w:color="auto" w:fill="auto"/>
            <w:vAlign w:val="center"/>
            <w:hideMark/>
          </w:tcPr>
          <w:p w14:paraId="797B5706" w14:textId="77777777" w:rsidR="006905D4" w:rsidRPr="006905D4" w:rsidRDefault="006905D4" w:rsidP="006905D4">
            <w:pPr>
              <w:spacing w:after="0" w:line="240" w:lineRule="auto"/>
              <w:jc w:val="center"/>
              <w:rPr>
                <w:color w:val="000000"/>
                <w:sz w:val="20"/>
              </w:rPr>
            </w:pPr>
            <w:r w:rsidRPr="006905D4">
              <w:rPr>
                <w:color w:val="000000"/>
                <w:sz w:val="20"/>
              </w:rPr>
              <w:t>Public Works Pond 1</w:t>
            </w:r>
          </w:p>
        </w:tc>
        <w:tc>
          <w:tcPr>
            <w:tcW w:w="1549" w:type="dxa"/>
            <w:tcBorders>
              <w:top w:val="nil"/>
              <w:left w:val="nil"/>
              <w:bottom w:val="single" w:sz="4" w:space="0" w:color="auto"/>
              <w:right w:val="single" w:sz="4" w:space="0" w:color="auto"/>
            </w:tcBorders>
            <w:shd w:val="clear" w:color="auto" w:fill="auto"/>
            <w:vAlign w:val="center"/>
            <w:hideMark/>
          </w:tcPr>
          <w:p w14:paraId="0BC68A87" w14:textId="77777777" w:rsidR="006905D4" w:rsidRPr="006905D4" w:rsidRDefault="006905D4" w:rsidP="006905D4">
            <w:pPr>
              <w:spacing w:after="0" w:line="240" w:lineRule="auto"/>
              <w:jc w:val="center"/>
              <w:rPr>
                <w:color w:val="000000"/>
                <w:sz w:val="20"/>
              </w:rPr>
            </w:pPr>
            <w:r w:rsidRPr="006905D4">
              <w:rPr>
                <w:color w:val="000000"/>
                <w:sz w:val="20"/>
              </w:rPr>
              <w:t>Enlarge current retention area.</w:t>
            </w:r>
          </w:p>
        </w:tc>
        <w:tc>
          <w:tcPr>
            <w:tcW w:w="1916" w:type="dxa"/>
            <w:tcBorders>
              <w:top w:val="nil"/>
              <w:left w:val="nil"/>
              <w:bottom w:val="single" w:sz="4" w:space="0" w:color="auto"/>
              <w:right w:val="single" w:sz="4" w:space="0" w:color="auto"/>
            </w:tcBorders>
            <w:shd w:val="clear" w:color="auto" w:fill="auto"/>
            <w:vAlign w:val="center"/>
            <w:hideMark/>
          </w:tcPr>
          <w:p w14:paraId="5ABD0E92"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1E4D35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28CF524"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54A550ED" w14:textId="77777777" w:rsidR="006905D4" w:rsidRPr="006905D4" w:rsidRDefault="006905D4" w:rsidP="006905D4">
            <w:pPr>
              <w:spacing w:after="0" w:line="240" w:lineRule="auto"/>
              <w:jc w:val="center"/>
              <w:rPr>
                <w:color w:val="000000"/>
                <w:sz w:val="20"/>
              </w:rPr>
            </w:pPr>
            <w:r w:rsidRPr="006905D4">
              <w:rPr>
                <w:color w:val="000000"/>
                <w:sz w:val="20"/>
              </w:rPr>
              <w:t>5.042222</w:t>
            </w:r>
          </w:p>
        </w:tc>
        <w:tc>
          <w:tcPr>
            <w:tcW w:w="1094" w:type="dxa"/>
            <w:tcBorders>
              <w:top w:val="nil"/>
              <w:left w:val="nil"/>
              <w:bottom w:val="single" w:sz="4" w:space="0" w:color="auto"/>
              <w:right w:val="single" w:sz="4" w:space="0" w:color="auto"/>
            </w:tcBorders>
            <w:shd w:val="clear" w:color="auto" w:fill="auto"/>
            <w:vAlign w:val="center"/>
            <w:hideMark/>
          </w:tcPr>
          <w:p w14:paraId="651E6EAF" w14:textId="77777777" w:rsidR="006905D4" w:rsidRPr="006905D4" w:rsidRDefault="006905D4" w:rsidP="006905D4">
            <w:pPr>
              <w:spacing w:after="0" w:line="240" w:lineRule="auto"/>
              <w:jc w:val="center"/>
              <w:rPr>
                <w:color w:val="000000"/>
                <w:sz w:val="20"/>
              </w:rPr>
            </w:pPr>
            <w:r w:rsidRPr="006905D4">
              <w:rPr>
                <w:color w:val="000000"/>
                <w:sz w:val="20"/>
              </w:rPr>
              <w:t>0.705844</w:t>
            </w:r>
          </w:p>
        </w:tc>
        <w:tc>
          <w:tcPr>
            <w:tcW w:w="838" w:type="dxa"/>
            <w:tcBorders>
              <w:top w:val="nil"/>
              <w:left w:val="nil"/>
              <w:bottom w:val="single" w:sz="4" w:space="0" w:color="auto"/>
              <w:right w:val="single" w:sz="4" w:space="0" w:color="auto"/>
            </w:tcBorders>
            <w:shd w:val="clear" w:color="auto" w:fill="auto"/>
            <w:vAlign w:val="center"/>
            <w:hideMark/>
          </w:tcPr>
          <w:p w14:paraId="5B89209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6B33138" w14:textId="77777777" w:rsidR="006905D4" w:rsidRPr="006905D4" w:rsidRDefault="006905D4" w:rsidP="006905D4">
            <w:pPr>
              <w:spacing w:after="0" w:line="240" w:lineRule="auto"/>
              <w:jc w:val="center"/>
              <w:rPr>
                <w:color w:val="000000"/>
                <w:sz w:val="20"/>
              </w:rPr>
            </w:pPr>
            <w:r w:rsidRPr="006905D4">
              <w:rPr>
                <w:color w:val="000000"/>
                <w:sz w:val="20"/>
              </w:rPr>
              <w:t>5.687929</w:t>
            </w:r>
          </w:p>
        </w:tc>
        <w:tc>
          <w:tcPr>
            <w:tcW w:w="1016" w:type="dxa"/>
            <w:tcBorders>
              <w:top w:val="nil"/>
              <w:left w:val="nil"/>
              <w:bottom w:val="single" w:sz="4" w:space="0" w:color="auto"/>
              <w:right w:val="single" w:sz="4" w:space="0" w:color="auto"/>
            </w:tcBorders>
            <w:shd w:val="clear" w:color="auto" w:fill="auto"/>
            <w:vAlign w:val="center"/>
            <w:hideMark/>
          </w:tcPr>
          <w:p w14:paraId="13740351" w14:textId="77777777" w:rsidR="006905D4" w:rsidRPr="006905D4" w:rsidRDefault="006905D4" w:rsidP="006905D4">
            <w:pPr>
              <w:spacing w:after="0" w:line="240" w:lineRule="auto"/>
              <w:jc w:val="center"/>
              <w:rPr>
                <w:color w:val="000000"/>
                <w:sz w:val="20"/>
              </w:rPr>
            </w:pPr>
            <w:r w:rsidRPr="006905D4">
              <w:rPr>
                <w:color w:val="000000"/>
                <w:sz w:val="20"/>
              </w:rPr>
              <w:t>5000</w:t>
            </w:r>
          </w:p>
        </w:tc>
        <w:tc>
          <w:tcPr>
            <w:tcW w:w="927" w:type="dxa"/>
            <w:tcBorders>
              <w:top w:val="nil"/>
              <w:left w:val="nil"/>
              <w:bottom w:val="single" w:sz="4" w:space="0" w:color="auto"/>
              <w:right w:val="single" w:sz="4" w:space="0" w:color="auto"/>
            </w:tcBorders>
            <w:shd w:val="clear" w:color="auto" w:fill="auto"/>
            <w:vAlign w:val="center"/>
            <w:hideMark/>
          </w:tcPr>
          <w:p w14:paraId="64B00953" w14:textId="77777777" w:rsidR="006905D4" w:rsidRPr="006905D4" w:rsidRDefault="006905D4" w:rsidP="006905D4">
            <w:pPr>
              <w:spacing w:after="0" w:line="240" w:lineRule="auto"/>
              <w:jc w:val="center"/>
              <w:rPr>
                <w:color w:val="000000"/>
                <w:sz w:val="20"/>
              </w:rPr>
            </w:pPr>
            <w:r w:rsidRPr="006905D4">
              <w:rPr>
                <w:color w:val="000000"/>
                <w:sz w:val="20"/>
              </w:rPr>
              <w:t>600</w:t>
            </w:r>
          </w:p>
        </w:tc>
        <w:tc>
          <w:tcPr>
            <w:tcW w:w="1239" w:type="dxa"/>
            <w:tcBorders>
              <w:top w:val="nil"/>
              <w:left w:val="nil"/>
              <w:bottom w:val="single" w:sz="4" w:space="0" w:color="auto"/>
              <w:right w:val="single" w:sz="4" w:space="0" w:color="auto"/>
            </w:tcBorders>
            <w:shd w:val="clear" w:color="auto" w:fill="auto"/>
            <w:vAlign w:val="center"/>
            <w:hideMark/>
          </w:tcPr>
          <w:p w14:paraId="5062994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19E463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FF9035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BAE4506"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32C3F5C"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387804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050945C" w14:textId="77777777" w:rsidR="006905D4" w:rsidRPr="006905D4" w:rsidRDefault="006905D4" w:rsidP="006905D4">
            <w:pPr>
              <w:spacing w:after="0" w:line="240" w:lineRule="auto"/>
              <w:jc w:val="center"/>
              <w:rPr>
                <w:color w:val="000000"/>
                <w:sz w:val="20"/>
              </w:rPr>
            </w:pPr>
            <w:r w:rsidRPr="006905D4">
              <w:rPr>
                <w:color w:val="000000"/>
                <w:sz w:val="20"/>
              </w:rPr>
              <w:t>ROCK-31</w:t>
            </w:r>
          </w:p>
        </w:tc>
        <w:tc>
          <w:tcPr>
            <w:tcW w:w="1483" w:type="dxa"/>
            <w:tcBorders>
              <w:top w:val="nil"/>
              <w:left w:val="nil"/>
              <w:bottom w:val="single" w:sz="4" w:space="0" w:color="auto"/>
              <w:right w:val="single" w:sz="4" w:space="0" w:color="auto"/>
            </w:tcBorders>
            <w:shd w:val="clear" w:color="auto" w:fill="auto"/>
            <w:vAlign w:val="center"/>
            <w:hideMark/>
          </w:tcPr>
          <w:p w14:paraId="1E585761" w14:textId="77777777" w:rsidR="006905D4" w:rsidRPr="006905D4" w:rsidRDefault="006905D4" w:rsidP="006905D4">
            <w:pPr>
              <w:spacing w:after="0" w:line="240" w:lineRule="auto"/>
              <w:jc w:val="center"/>
              <w:rPr>
                <w:color w:val="000000"/>
                <w:sz w:val="20"/>
              </w:rPr>
            </w:pPr>
            <w:r w:rsidRPr="006905D4">
              <w:rPr>
                <w:color w:val="000000"/>
                <w:sz w:val="20"/>
              </w:rPr>
              <w:t>Public Works Pond 2</w:t>
            </w:r>
          </w:p>
        </w:tc>
        <w:tc>
          <w:tcPr>
            <w:tcW w:w="1549" w:type="dxa"/>
            <w:tcBorders>
              <w:top w:val="nil"/>
              <w:left w:val="nil"/>
              <w:bottom w:val="single" w:sz="4" w:space="0" w:color="auto"/>
              <w:right w:val="single" w:sz="4" w:space="0" w:color="auto"/>
            </w:tcBorders>
            <w:shd w:val="clear" w:color="auto" w:fill="auto"/>
            <w:vAlign w:val="center"/>
            <w:hideMark/>
          </w:tcPr>
          <w:p w14:paraId="3E1CE26E" w14:textId="77777777" w:rsidR="006905D4" w:rsidRPr="006905D4" w:rsidRDefault="006905D4" w:rsidP="006905D4">
            <w:pPr>
              <w:spacing w:after="0" w:line="240" w:lineRule="auto"/>
              <w:jc w:val="center"/>
              <w:rPr>
                <w:color w:val="000000"/>
                <w:sz w:val="20"/>
              </w:rPr>
            </w:pPr>
            <w:r w:rsidRPr="006905D4">
              <w:rPr>
                <w:color w:val="000000"/>
                <w:sz w:val="20"/>
              </w:rPr>
              <w:t>Enlarge current retention area.</w:t>
            </w:r>
          </w:p>
        </w:tc>
        <w:tc>
          <w:tcPr>
            <w:tcW w:w="1916" w:type="dxa"/>
            <w:tcBorders>
              <w:top w:val="nil"/>
              <w:left w:val="nil"/>
              <w:bottom w:val="single" w:sz="4" w:space="0" w:color="auto"/>
              <w:right w:val="single" w:sz="4" w:space="0" w:color="auto"/>
            </w:tcBorders>
            <w:shd w:val="clear" w:color="auto" w:fill="auto"/>
            <w:vAlign w:val="center"/>
            <w:hideMark/>
          </w:tcPr>
          <w:p w14:paraId="752766A8"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039A2CED"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CBA372B"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1EE359DE" w14:textId="77777777" w:rsidR="006905D4" w:rsidRPr="006905D4" w:rsidRDefault="006905D4" w:rsidP="006905D4">
            <w:pPr>
              <w:spacing w:after="0" w:line="240" w:lineRule="auto"/>
              <w:jc w:val="center"/>
              <w:rPr>
                <w:color w:val="000000"/>
                <w:sz w:val="20"/>
              </w:rPr>
            </w:pPr>
            <w:r w:rsidRPr="006905D4">
              <w:rPr>
                <w:color w:val="000000"/>
                <w:sz w:val="20"/>
              </w:rPr>
              <w:t>6.510994</w:t>
            </w:r>
          </w:p>
        </w:tc>
        <w:tc>
          <w:tcPr>
            <w:tcW w:w="1094" w:type="dxa"/>
            <w:tcBorders>
              <w:top w:val="nil"/>
              <w:left w:val="nil"/>
              <w:bottom w:val="single" w:sz="4" w:space="0" w:color="auto"/>
              <w:right w:val="single" w:sz="4" w:space="0" w:color="auto"/>
            </w:tcBorders>
            <w:shd w:val="clear" w:color="auto" w:fill="auto"/>
            <w:vAlign w:val="center"/>
            <w:hideMark/>
          </w:tcPr>
          <w:p w14:paraId="12FB6D0C" w14:textId="77777777" w:rsidR="006905D4" w:rsidRPr="006905D4" w:rsidRDefault="006905D4" w:rsidP="006905D4">
            <w:pPr>
              <w:spacing w:after="0" w:line="240" w:lineRule="auto"/>
              <w:jc w:val="center"/>
              <w:rPr>
                <w:color w:val="000000"/>
                <w:sz w:val="20"/>
              </w:rPr>
            </w:pPr>
            <w:r w:rsidRPr="006905D4">
              <w:rPr>
                <w:color w:val="000000"/>
                <w:sz w:val="20"/>
              </w:rPr>
              <w:t>0.878181</w:t>
            </w:r>
          </w:p>
        </w:tc>
        <w:tc>
          <w:tcPr>
            <w:tcW w:w="838" w:type="dxa"/>
            <w:tcBorders>
              <w:top w:val="nil"/>
              <w:left w:val="nil"/>
              <w:bottom w:val="single" w:sz="4" w:space="0" w:color="auto"/>
              <w:right w:val="single" w:sz="4" w:space="0" w:color="auto"/>
            </w:tcBorders>
            <w:shd w:val="clear" w:color="auto" w:fill="auto"/>
            <w:vAlign w:val="center"/>
            <w:hideMark/>
          </w:tcPr>
          <w:p w14:paraId="52931F3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120F06B" w14:textId="77777777" w:rsidR="006905D4" w:rsidRPr="006905D4" w:rsidRDefault="006905D4" w:rsidP="006905D4">
            <w:pPr>
              <w:spacing w:after="0" w:line="240" w:lineRule="auto"/>
              <w:jc w:val="center"/>
              <w:rPr>
                <w:color w:val="000000"/>
                <w:sz w:val="20"/>
              </w:rPr>
            </w:pPr>
            <w:r w:rsidRPr="006905D4">
              <w:rPr>
                <w:color w:val="000000"/>
                <w:sz w:val="20"/>
              </w:rPr>
              <w:t>6.96163</w:t>
            </w:r>
          </w:p>
        </w:tc>
        <w:tc>
          <w:tcPr>
            <w:tcW w:w="1016" w:type="dxa"/>
            <w:tcBorders>
              <w:top w:val="nil"/>
              <w:left w:val="nil"/>
              <w:bottom w:val="single" w:sz="4" w:space="0" w:color="auto"/>
              <w:right w:val="single" w:sz="4" w:space="0" w:color="auto"/>
            </w:tcBorders>
            <w:shd w:val="clear" w:color="auto" w:fill="auto"/>
            <w:vAlign w:val="center"/>
            <w:hideMark/>
          </w:tcPr>
          <w:p w14:paraId="17B4339B" w14:textId="77777777" w:rsidR="006905D4" w:rsidRPr="006905D4" w:rsidRDefault="006905D4" w:rsidP="006905D4">
            <w:pPr>
              <w:spacing w:after="0" w:line="240" w:lineRule="auto"/>
              <w:jc w:val="center"/>
              <w:rPr>
                <w:color w:val="000000"/>
                <w:sz w:val="20"/>
              </w:rPr>
            </w:pPr>
            <w:r w:rsidRPr="006905D4">
              <w:rPr>
                <w:color w:val="000000"/>
                <w:sz w:val="20"/>
              </w:rPr>
              <w:t>10000</w:t>
            </w:r>
          </w:p>
        </w:tc>
        <w:tc>
          <w:tcPr>
            <w:tcW w:w="927" w:type="dxa"/>
            <w:tcBorders>
              <w:top w:val="nil"/>
              <w:left w:val="nil"/>
              <w:bottom w:val="single" w:sz="4" w:space="0" w:color="auto"/>
              <w:right w:val="single" w:sz="4" w:space="0" w:color="auto"/>
            </w:tcBorders>
            <w:shd w:val="clear" w:color="auto" w:fill="auto"/>
            <w:vAlign w:val="center"/>
            <w:hideMark/>
          </w:tcPr>
          <w:p w14:paraId="772C8929" w14:textId="77777777" w:rsidR="006905D4" w:rsidRPr="006905D4" w:rsidRDefault="006905D4" w:rsidP="006905D4">
            <w:pPr>
              <w:spacing w:after="0" w:line="240" w:lineRule="auto"/>
              <w:jc w:val="center"/>
              <w:rPr>
                <w:color w:val="000000"/>
                <w:sz w:val="20"/>
              </w:rPr>
            </w:pPr>
            <w:r w:rsidRPr="006905D4">
              <w:rPr>
                <w:color w:val="000000"/>
                <w:sz w:val="20"/>
              </w:rPr>
              <w:t>600</w:t>
            </w:r>
          </w:p>
        </w:tc>
        <w:tc>
          <w:tcPr>
            <w:tcW w:w="1239" w:type="dxa"/>
            <w:tcBorders>
              <w:top w:val="nil"/>
              <w:left w:val="nil"/>
              <w:bottom w:val="single" w:sz="4" w:space="0" w:color="auto"/>
              <w:right w:val="single" w:sz="4" w:space="0" w:color="auto"/>
            </w:tcBorders>
            <w:shd w:val="clear" w:color="auto" w:fill="auto"/>
            <w:vAlign w:val="center"/>
            <w:hideMark/>
          </w:tcPr>
          <w:p w14:paraId="0296F18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3BC261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40E826D"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C0F8746"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79ABE36"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467FFEF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764883E" w14:textId="77777777" w:rsidR="006905D4" w:rsidRPr="006905D4" w:rsidRDefault="006905D4" w:rsidP="006905D4">
            <w:pPr>
              <w:spacing w:after="0" w:line="240" w:lineRule="auto"/>
              <w:jc w:val="center"/>
              <w:rPr>
                <w:color w:val="000000"/>
                <w:sz w:val="20"/>
              </w:rPr>
            </w:pPr>
            <w:r w:rsidRPr="006905D4">
              <w:rPr>
                <w:color w:val="000000"/>
                <w:sz w:val="20"/>
              </w:rPr>
              <w:t>ROCK-32</w:t>
            </w:r>
          </w:p>
        </w:tc>
        <w:tc>
          <w:tcPr>
            <w:tcW w:w="1483" w:type="dxa"/>
            <w:tcBorders>
              <w:top w:val="nil"/>
              <w:left w:val="nil"/>
              <w:bottom w:val="single" w:sz="4" w:space="0" w:color="auto"/>
              <w:right w:val="single" w:sz="4" w:space="0" w:color="auto"/>
            </w:tcBorders>
            <w:shd w:val="clear" w:color="auto" w:fill="auto"/>
            <w:vAlign w:val="center"/>
            <w:hideMark/>
          </w:tcPr>
          <w:p w14:paraId="26CB95CE" w14:textId="77777777" w:rsidR="006905D4" w:rsidRPr="006905D4" w:rsidRDefault="006905D4" w:rsidP="006905D4">
            <w:pPr>
              <w:spacing w:after="0" w:line="240" w:lineRule="auto"/>
              <w:jc w:val="center"/>
              <w:rPr>
                <w:color w:val="000000"/>
                <w:sz w:val="20"/>
              </w:rPr>
            </w:pPr>
            <w:r w:rsidRPr="006905D4">
              <w:rPr>
                <w:color w:val="000000"/>
                <w:sz w:val="20"/>
              </w:rPr>
              <w:t>School Triangle Pond</w:t>
            </w:r>
          </w:p>
        </w:tc>
        <w:tc>
          <w:tcPr>
            <w:tcW w:w="1549" w:type="dxa"/>
            <w:tcBorders>
              <w:top w:val="nil"/>
              <w:left w:val="nil"/>
              <w:bottom w:val="single" w:sz="4" w:space="0" w:color="auto"/>
              <w:right w:val="single" w:sz="4" w:space="0" w:color="auto"/>
            </w:tcBorders>
            <w:shd w:val="clear" w:color="auto" w:fill="auto"/>
            <w:vAlign w:val="center"/>
            <w:hideMark/>
          </w:tcPr>
          <w:p w14:paraId="6B3ECD29" w14:textId="77777777" w:rsidR="006905D4" w:rsidRPr="006905D4" w:rsidRDefault="006905D4" w:rsidP="006905D4">
            <w:pPr>
              <w:spacing w:after="0" w:line="240" w:lineRule="auto"/>
              <w:jc w:val="center"/>
              <w:rPr>
                <w:color w:val="000000"/>
                <w:sz w:val="20"/>
              </w:rPr>
            </w:pPr>
            <w:r w:rsidRPr="006905D4">
              <w:rPr>
                <w:color w:val="000000"/>
                <w:sz w:val="20"/>
              </w:rPr>
              <w:t>Create dry detention pond on city-owned land.</w:t>
            </w:r>
          </w:p>
        </w:tc>
        <w:tc>
          <w:tcPr>
            <w:tcW w:w="1916" w:type="dxa"/>
            <w:tcBorders>
              <w:top w:val="nil"/>
              <w:left w:val="nil"/>
              <w:bottom w:val="single" w:sz="4" w:space="0" w:color="auto"/>
              <w:right w:val="single" w:sz="4" w:space="0" w:color="auto"/>
            </w:tcBorders>
            <w:shd w:val="clear" w:color="auto" w:fill="auto"/>
            <w:vAlign w:val="center"/>
            <w:hideMark/>
          </w:tcPr>
          <w:p w14:paraId="6351891D" w14:textId="77777777" w:rsidR="006905D4" w:rsidRPr="006905D4" w:rsidRDefault="006905D4" w:rsidP="006905D4">
            <w:pPr>
              <w:spacing w:after="0" w:line="240" w:lineRule="auto"/>
              <w:jc w:val="center"/>
              <w:rPr>
                <w:color w:val="000000"/>
                <w:sz w:val="20"/>
              </w:rPr>
            </w:pPr>
            <w:r w:rsidRPr="006905D4">
              <w:rPr>
                <w:color w:val="000000"/>
                <w:sz w:val="20"/>
              </w:rPr>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4A061B0A"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74831FC" w14:textId="77777777" w:rsidR="006905D4" w:rsidRPr="006905D4" w:rsidRDefault="006905D4" w:rsidP="006905D4">
            <w:pPr>
              <w:spacing w:after="0" w:line="240" w:lineRule="auto"/>
              <w:jc w:val="center"/>
              <w:rPr>
                <w:color w:val="000000"/>
                <w:sz w:val="20"/>
              </w:rPr>
            </w:pPr>
            <w:r w:rsidRPr="006905D4">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57B28B34" w14:textId="77777777" w:rsidR="006905D4" w:rsidRPr="006905D4" w:rsidRDefault="006905D4" w:rsidP="006905D4">
            <w:pPr>
              <w:spacing w:after="0" w:line="240" w:lineRule="auto"/>
              <w:jc w:val="center"/>
              <w:rPr>
                <w:color w:val="000000"/>
                <w:sz w:val="20"/>
              </w:rPr>
            </w:pPr>
            <w:r w:rsidRPr="006905D4">
              <w:rPr>
                <w:color w:val="000000"/>
                <w:sz w:val="20"/>
              </w:rPr>
              <w:t>1.023658</w:t>
            </w:r>
          </w:p>
        </w:tc>
        <w:tc>
          <w:tcPr>
            <w:tcW w:w="1094" w:type="dxa"/>
            <w:tcBorders>
              <w:top w:val="nil"/>
              <w:left w:val="nil"/>
              <w:bottom w:val="single" w:sz="4" w:space="0" w:color="auto"/>
              <w:right w:val="single" w:sz="4" w:space="0" w:color="auto"/>
            </w:tcBorders>
            <w:shd w:val="clear" w:color="auto" w:fill="auto"/>
            <w:vAlign w:val="center"/>
            <w:hideMark/>
          </w:tcPr>
          <w:p w14:paraId="779330FD" w14:textId="77777777" w:rsidR="006905D4" w:rsidRPr="006905D4" w:rsidRDefault="006905D4" w:rsidP="006905D4">
            <w:pPr>
              <w:spacing w:after="0" w:line="240" w:lineRule="auto"/>
              <w:jc w:val="center"/>
              <w:rPr>
                <w:color w:val="000000"/>
                <w:sz w:val="20"/>
              </w:rPr>
            </w:pPr>
            <w:r w:rsidRPr="006905D4">
              <w:rPr>
                <w:color w:val="000000"/>
                <w:sz w:val="20"/>
              </w:rPr>
              <w:t>0.144694</w:t>
            </w:r>
          </w:p>
        </w:tc>
        <w:tc>
          <w:tcPr>
            <w:tcW w:w="838" w:type="dxa"/>
            <w:tcBorders>
              <w:top w:val="nil"/>
              <w:left w:val="nil"/>
              <w:bottom w:val="single" w:sz="4" w:space="0" w:color="auto"/>
              <w:right w:val="single" w:sz="4" w:space="0" w:color="auto"/>
            </w:tcBorders>
            <w:shd w:val="clear" w:color="auto" w:fill="auto"/>
            <w:vAlign w:val="center"/>
            <w:hideMark/>
          </w:tcPr>
          <w:p w14:paraId="64CB57B6"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7F0E06B" w14:textId="77777777" w:rsidR="006905D4" w:rsidRPr="006905D4" w:rsidRDefault="006905D4" w:rsidP="006905D4">
            <w:pPr>
              <w:spacing w:after="0" w:line="240" w:lineRule="auto"/>
              <w:jc w:val="center"/>
              <w:rPr>
                <w:color w:val="000000"/>
                <w:sz w:val="20"/>
              </w:rPr>
            </w:pPr>
            <w:r w:rsidRPr="006905D4">
              <w:rPr>
                <w:color w:val="000000"/>
                <w:sz w:val="20"/>
              </w:rPr>
              <w:t>1.219959</w:t>
            </w:r>
          </w:p>
        </w:tc>
        <w:tc>
          <w:tcPr>
            <w:tcW w:w="1016" w:type="dxa"/>
            <w:tcBorders>
              <w:top w:val="nil"/>
              <w:left w:val="nil"/>
              <w:bottom w:val="single" w:sz="4" w:space="0" w:color="auto"/>
              <w:right w:val="single" w:sz="4" w:space="0" w:color="auto"/>
            </w:tcBorders>
            <w:shd w:val="clear" w:color="auto" w:fill="auto"/>
            <w:vAlign w:val="center"/>
            <w:hideMark/>
          </w:tcPr>
          <w:p w14:paraId="1EDE5A04" w14:textId="77777777" w:rsidR="006905D4" w:rsidRPr="006905D4" w:rsidRDefault="006905D4" w:rsidP="006905D4">
            <w:pPr>
              <w:spacing w:after="0" w:line="240" w:lineRule="auto"/>
              <w:jc w:val="center"/>
              <w:rPr>
                <w:color w:val="000000"/>
                <w:sz w:val="20"/>
              </w:rPr>
            </w:pPr>
            <w:r w:rsidRPr="006905D4">
              <w:rPr>
                <w:color w:val="000000"/>
                <w:sz w:val="20"/>
              </w:rPr>
              <w:t>20300</w:t>
            </w:r>
          </w:p>
        </w:tc>
        <w:tc>
          <w:tcPr>
            <w:tcW w:w="927" w:type="dxa"/>
            <w:tcBorders>
              <w:top w:val="nil"/>
              <w:left w:val="nil"/>
              <w:bottom w:val="single" w:sz="4" w:space="0" w:color="auto"/>
              <w:right w:val="single" w:sz="4" w:space="0" w:color="auto"/>
            </w:tcBorders>
            <w:shd w:val="clear" w:color="auto" w:fill="auto"/>
            <w:vAlign w:val="center"/>
            <w:hideMark/>
          </w:tcPr>
          <w:p w14:paraId="53300991" w14:textId="77777777" w:rsidR="006905D4" w:rsidRPr="006905D4" w:rsidRDefault="006905D4" w:rsidP="006905D4">
            <w:pPr>
              <w:spacing w:after="0" w:line="240" w:lineRule="auto"/>
              <w:jc w:val="center"/>
              <w:rPr>
                <w:color w:val="000000"/>
                <w:sz w:val="20"/>
              </w:rPr>
            </w:pPr>
            <w:r w:rsidRPr="006905D4">
              <w:rPr>
                <w:color w:val="000000"/>
                <w:sz w:val="20"/>
              </w:rPr>
              <w:t>1000</w:t>
            </w:r>
          </w:p>
        </w:tc>
        <w:tc>
          <w:tcPr>
            <w:tcW w:w="1239" w:type="dxa"/>
            <w:tcBorders>
              <w:top w:val="nil"/>
              <w:left w:val="nil"/>
              <w:bottom w:val="single" w:sz="4" w:space="0" w:color="auto"/>
              <w:right w:val="single" w:sz="4" w:space="0" w:color="auto"/>
            </w:tcBorders>
            <w:shd w:val="clear" w:color="auto" w:fill="auto"/>
            <w:vAlign w:val="center"/>
            <w:hideMark/>
          </w:tcPr>
          <w:p w14:paraId="74EBEFC4"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A5A283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0FC5A31F"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68482FD5"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AC545F2"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2D1933A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ADE4B61" w14:textId="77777777" w:rsidR="006905D4" w:rsidRPr="006905D4" w:rsidRDefault="006905D4" w:rsidP="006905D4">
            <w:pPr>
              <w:spacing w:after="0" w:line="240" w:lineRule="auto"/>
              <w:jc w:val="center"/>
              <w:rPr>
                <w:color w:val="000000"/>
                <w:sz w:val="20"/>
              </w:rPr>
            </w:pPr>
            <w:r w:rsidRPr="006905D4">
              <w:rPr>
                <w:color w:val="000000"/>
                <w:sz w:val="20"/>
              </w:rPr>
              <w:t>ROCK-33</w:t>
            </w:r>
          </w:p>
        </w:tc>
        <w:tc>
          <w:tcPr>
            <w:tcW w:w="1483" w:type="dxa"/>
            <w:tcBorders>
              <w:top w:val="nil"/>
              <w:left w:val="nil"/>
              <w:bottom w:val="single" w:sz="4" w:space="0" w:color="auto"/>
              <w:right w:val="single" w:sz="4" w:space="0" w:color="auto"/>
            </w:tcBorders>
            <w:shd w:val="clear" w:color="auto" w:fill="auto"/>
            <w:vAlign w:val="center"/>
            <w:hideMark/>
          </w:tcPr>
          <w:p w14:paraId="7CFEA24C" w14:textId="77777777" w:rsidR="006905D4" w:rsidRPr="006905D4" w:rsidRDefault="006905D4" w:rsidP="006905D4">
            <w:pPr>
              <w:spacing w:after="0" w:line="240" w:lineRule="auto"/>
              <w:jc w:val="center"/>
              <w:rPr>
                <w:color w:val="000000"/>
                <w:sz w:val="20"/>
              </w:rPr>
            </w:pPr>
            <w:r w:rsidRPr="006905D4">
              <w:rPr>
                <w:color w:val="000000"/>
                <w:sz w:val="20"/>
              </w:rPr>
              <w:t>Barton Park Irrigation</w:t>
            </w:r>
          </w:p>
        </w:tc>
        <w:tc>
          <w:tcPr>
            <w:tcW w:w="1549" w:type="dxa"/>
            <w:tcBorders>
              <w:top w:val="nil"/>
              <w:left w:val="nil"/>
              <w:bottom w:val="single" w:sz="4" w:space="0" w:color="auto"/>
              <w:right w:val="single" w:sz="4" w:space="0" w:color="auto"/>
            </w:tcBorders>
            <w:shd w:val="clear" w:color="auto" w:fill="auto"/>
            <w:vAlign w:val="center"/>
            <w:hideMark/>
          </w:tcPr>
          <w:p w14:paraId="4FA54A8D" w14:textId="77777777" w:rsidR="006905D4" w:rsidRPr="006905D4" w:rsidRDefault="006905D4" w:rsidP="006905D4">
            <w:pPr>
              <w:spacing w:after="0" w:line="240" w:lineRule="auto"/>
              <w:jc w:val="center"/>
              <w:rPr>
                <w:color w:val="000000"/>
                <w:sz w:val="20"/>
              </w:rPr>
            </w:pPr>
            <w:r w:rsidRPr="006905D4">
              <w:rPr>
                <w:color w:val="000000"/>
                <w:sz w:val="20"/>
              </w:rPr>
              <w:t>Use wet pond (Barton Lake) for irrigation.</w:t>
            </w:r>
          </w:p>
        </w:tc>
        <w:tc>
          <w:tcPr>
            <w:tcW w:w="1916" w:type="dxa"/>
            <w:tcBorders>
              <w:top w:val="nil"/>
              <w:left w:val="nil"/>
              <w:bottom w:val="single" w:sz="4" w:space="0" w:color="auto"/>
              <w:right w:val="single" w:sz="4" w:space="0" w:color="auto"/>
            </w:tcBorders>
            <w:shd w:val="clear" w:color="auto" w:fill="auto"/>
            <w:vAlign w:val="center"/>
            <w:hideMark/>
          </w:tcPr>
          <w:p w14:paraId="1329D054" w14:textId="77777777" w:rsidR="006905D4" w:rsidRPr="006905D4" w:rsidRDefault="006905D4" w:rsidP="006905D4">
            <w:pPr>
              <w:spacing w:after="0" w:line="240" w:lineRule="auto"/>
              <w:jc w:val="center"/>
              <w:rPr>
                <w:color w:val="000000"/>
                <w:sz w:val="20"/>
              </w:rPr>
            </w:pPr>
            <w:r w:rsidRPr="006905D4">
              <w:rPr>
                <w:color w:val="000000"/>
                <w:sz w:val="20"/>
              </w:rPr>
              <w:t>Stormwater Reuse</w:t>
            </w:r>
          </w:p>
        </w:tc>
        <w:tc>
          <w:tcPr>
            <w:tcW w:w="1094" w:type="dxa"/>
            <w:tcBorders>
              <w:top w:val="nil"/>
              <w:left w:val="nil"/>
              <w:bottom w:val="single" w:sz="4" w:space="0" w:color="auto"/>
              <w:right w:val="single" w:sz="4" w:space="0" w:color="auto"/>
            </w:tcBorders>
            <w:shd w:val="clear" w:color="auto" w:fill="auto"/>
            <w:vAlign w:val="center"/>
            <w:hideMark/>
          </w:tcPr>
          <w:p w14:paraId="4629D678"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E159D06"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E35CA7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0A4340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166CEEB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C0F048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172E6AC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927" w:type="dxa"/>
            <w:tcBorders>
              <w:top w:val="nil"/>
              <w:left w:val="nil"/>
              <w:bottom w:val="single" w:sz="4" w:space="0" w:color="auto"/>
              <w:right w:val="single" w:sz="4" w:space="0" w:color="auto"/>
            </w:tcBorders>
            <w:shd w:val="clear" w:color="auto" w:fill="auto"/>
            <w:vAlign w:val="center"/>
            <w:hideMark/>
          </w:tcPr>
          <w:p w14:paraId="6AC3B201"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39" w:type="dxa"/>
            <w:tcBorders>
              <w:top w:val="nil"/>
              <w:left w:val="nil"/>
              <w:bottom w:val="single" w:sz="4" w:space="0" w:color="auto"/>
              <w:right w:val="single" w:sz="4" w:space="0" w:color="auto"/>
            </w:tcBorders>
            <w:shd w:val="clear" w:color="auto" w:fill="auto"/>
            <w:vAlign w:val="center"/>
            <w:hideMark/>
          </w:tcPr>
          <w:p w14:paraId="7090BC68"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216" w:type="dxa"/>
            <w:tcBorders>
              <w:top w:val="nil"/>
              <w:left w:val="nil"/>
              <w:bottom w:val="single" w:sz="4" w:space="0" w:color="auto"/>
              <w:right w:val="single" w:sz="4" w:space="0" w:color="auto"/>
            </w:tcBorders>
            <w:shd w:val="clear" w:color="auto" w:fill="auto"/>
            <w:vAlign w:val="center"/>
            <w:hideMark/>
          </w:tcPr>
          <w:p w14:paraId="7B98DF2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32B51736"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756E67D5"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45FE794"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5E43F38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6FE1746D" w14:textId="77777777" w:rsidR="006905D4" w:rsidRPr="006905D4" w:rsidRDefault="006905D4" w:rsidP="006905D4">
            <w:pPr>
              <w:spacing w:after="0" w:line="240" w:lineRule="auto"/>
              <w:jc w:val="center"/>
              <w:rPr>
                <w:color w:val="000000"/>
                <w:sz w:val="20"/>
              </w:rPr>
            </w:pPr>
            <w:r w:rsidRPr="006905D4">
              <w:rPr>
                <w:color w:val="000000"/>
                <w:sz w:val="20"/>
              </w:rPr>
              <w:t>ROCK-34</w:t>
            </w:r>
          </w:p>
        </w:tc>
        <w:tc>
          <w:tcPr>
            <w:tcW w:w="1483" w:type="dxa"/>
            <w:tcBorders>
              <w:top w:val="nil"/>
              <w:left w:val="nil"/>
              <w:bottom w:val="single" w:sz="4" w:space="0" w:color="auto"/>
              <w:right w:val="single" w:sz="4" w:space="0" w:color="auto"/>
            </w:tcBorders>
            <w:shd w:val="clear" w:color="auto" w:fill="auto"/>
            <w:vAlign w:val="center"/>
            <w:hideMark/>
          </w:tcPr>
          <w:p w14:paraId="373C6E43" w14:textId="77777777" w:rsidR="006905D4" w:rsidRPr="006905D4" w:rsidRDefault="006905D4" w:rsidP="006905D4">
            <w:pPr>
              <w:spacing w:after="0" w:line="240" w:lineRule="auto"/>
              <w:jc w:val="center"/>
              <w:rPr>
                <w:color w:val="000000"/>
                <w:sz w:val="20"/>
              </w:rPr>
            </w:pPr>
            <w:r w:rsidRPr="006905D4">
              <w:rPr>
                <w:color w:val="000000"/>
                <w:sz w:val="20"/>
              </w:rPr>
              <w:t>Winchester Cove Non Discharge</w:t>
            </w:r>
          </w:p>
        </w:tc>
        <w:tc>
          <w:tcPr>
            <w:tcW w:w="1549" w:type="dxa"/>
            <w:tcBorders>
              <w:top w:val="nil"/>
              <w:left w:val="nil"/>
              <w:bottom w:val="single" w:sz="4" w:space="0" w:color="auto"/>
              <w:right w:val="single" w:sz="4" w:space="0" w:color="auto"/>
            </w:tcBorders>
            <w:shd w:val="clear" w:color="auto" w:fill="auto"/>
            <w:vAlign w:val="center"/>
            <w:hideMark/>
          </w:tcPr>
          <w:p w14:paraId="245ED323" w14:textId="77777777" w:rsidR="006905D4" w:rsidRPr="006905D4" w:rsidRDefault="006905D4" w:rsidP="006905D4">
            <w:pPr>
              <w:spacing w:after="0" w:line="240" w:lineRule="auto"/>
              <w:jc w:val="center"/>
              <w:rPr>
                <w:color w:val="000000"/>
                <w:sz w:val="20"/>
              </w:rPr>
            </w:pPr>
            <w:r w:rsidRPr="006905D4">
              <w:rPr>
                <w:color w:val="000000"/>
                <w:sz w:val="20"/>
              </w:rPr>
              <w:t>Nondisharge dry retention basin.</w:t>
            </w:r>
          </w:p>
        </w:tc>
        <w:tc>
          <w:tcPr>
            <w:tcW w:w="1916" w:type="dxa"/>
            <w:tcBorders>
              <w:top w:val="nil"/>
              <w:left w:val="nil"/>
              <w:bottom w:val="single" w:sz="4" w:space="0" w:color="auto"/>
              <w:right w:val="single" w:sz="4" w:space="0" w:color="auto"/>
            </w:tcBorders>
            <w:shd w:val="clear" w:color="auto" w:fill="auto"/>
            <w:vAlign w:val="center"/>
            <w:hideMark/>
          </w:tcPr>
          <w:p w14:paraId="64D6B48A" w14:textId="6313EDD9" w:rsidR="006905D4" w:rsidRPr="006905D4" w:rsidRDefault="006905D4" w:rsidP="006905D4">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1BD8EF4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C5FFB70" w14:textId="77777777" w:rsidR="006905D4" w:rsidRPr="006905D4" w:rsidRDefault="006905D4" w:rsidP="006905D4">
            <w:pPr>
              <w:spacing w:after="0" w:line="240" w:lineRule="auto"/>
              <w:jc w:val="center"/>
              <w:rPr>
                <w:color w:val="000000"/>
                <w:sz w:val="20"/>
              </w:rPr>
            </w:pPr>
            <w:r w:rsidRPr="006905D4">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93DDB91" w14:textId="77777777" w:rsidR="006905D4" w:rsidRPr="006905D4" w:rsidRDefault="006905D4" w:rsidP="006905D4">
            <w:pPr>
              <w:spacing w:after="0" w:line="240" w:lineRule="auto"/>
              <w:jc w:val="center"/>
              <w:rPr>
                <w:color w:val="000000"/>
                <w:sz w:val="20"/>
              </w:rPr>
            </w:pPr>
            <w:r w:rsidRPr="006905D4">
              <w:rPr>
                <w:color w:val="000000"/>
                <w:sz w:val="20"/>
              </w:rPr>
              <w:t>17.94158</w:t>
            </w:r>
          </w:p>
        </w:tc>
        <w:tc>
          <w:tcPr>
            <w:tcW w:w="1094" w:type="dxa"/>
            <w:tcBorders>
              <w:top w:val="nil"/>
              <w:left w:val="nil"/>
              <w:bottom w:val="single" w:sz="4" w:space="0" w:color="auto"/>
              <w:right w:val="single" w:sz="4" w:space="0" w:color="auto"/>
            </w:tcBorders>
            <w:shd w:val="clear" w:color="auto" w:fill="auto"/>
            <w:vAlign w:val="center"/>
            <w:hideMark/>
          </w:tcPr>
          <w:p w14:paraId="151D2877" w14:textId="77777777" w:rsidR="006905D4" w:rsidRPr="006905D4" w:rsidRDefault="006905D4" w:rsidP="006905D4">
            <w:pPr>
              <w:spacing w:after="0" w:line="240" w:lineRule="auto"/>
              <w:jc w:val="center"/>
              <w:rPr>
                <w:color w:val="000000"/>
                <w:sz w:val="20"/>
              </w:rPr>
            </w:pPr>
            <w:r w:rsidRPr="006905D4">
              <w:rPr>
                <w:color w:val="000000"/>
                <w:sz w:val="20"/>
              </w:rPr>
              <w:t>2.638036</w:t>
            </w:r>
          </w:p>
        </w:tc>
        <w:tc>
          <w:tcPr>
            <w:tcW w:w="838" w:type="dxa"/>
            <w:tcBorders>
              <w:top w:val="nil"/>
              <w:left w:val="nil"/>
              <w:bottom w:val="single" w:sz="4" w:space="0" w:color="auto"/>
              <w:right w:val="single" w:sz="4" w:space="0" w:color="auto"/>
            </w:tcBorders>
            <w:shd w:val="clear" w:color="auto" w:fill="auto"/>
            <w:vAlign w:val="center"/>
            <w:hideMark/>
          </w:tcPr>
          <w:p w14:paraId="1AA6081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E91304C" w14:textId="77777777" w:rsidR="006905D4" w:rsidRPr="006905D4" w:rsidRDefault="006905D4" w:rsidP="006905D4">
            <w:pPr>
              <w:spacing w:after="0" w:line="240" w:lineRule="auto"/>
              <w:jc w:val="center"/>
              <w:rPr>
                <w:color w:val="000000"/>
                <w:sz w:val="20"/>
              </w:rPr>
            </w:pPr>
            <w:r w:rsidRPr="006905D4">
              <w:rPr>
                <w:color w:val="000000"/>
                <w:sz w:val="20"/>
              </w:rPr>
              <w:t>1.9</w:t>
            </w:r>
          </w:p>
        </w:tc>
        <w:tc>
          <w:tcPr>
            <w:tcW w:w="1016" w:type="dxa"/>
            <w:tcBorders>
              <w:top w:val="nil"/>
              <w:left w:val="nil"/>
              <w:bottom w:val="single" w:sz="4" w:space="0" w:color="auto"/>
              <w:right w:val="single" w:sz="4" w:space="0" w:color="auto"/>
            </w:tcBorders>
            <w:shd w:val="clear" w:color="auto" w:fill="auto"/>
            <w:vAlign w:val="center"/>
            <w:hideMark/>
          </w:tcPr>
          <w:p w14:paraId="52F6BA8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5E5FEFF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185C5C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4011E1D"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9ED0890"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1673FB9F" w14:textId="77777777" w:rsidTr="00E86A53">
        <w:trPr>
          <w:cantSplit/>
          <w:trHeight w:val="158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7924952"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32139AD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352811F5" w14:textId="77777777" w:rsidR="006905D4" w:rsidRPr="006905D4" w:rsidRDefault="006905D4" w:rsidP="006905D4">
            <w:pPr>
              <w:spacing w:after="0" w:line="240" w:lineRule="auto"/>
              <w:jc w:val="center"/>
              <w:rPr>
                <w:color w:val="000000"/>
                <w:sz w:val="20"/>
              </w:rPr>
            </w:pPr>
            <w:r w:rsidRPr="006905D4">
              <w:rPr>
                <w:color w:val="000000"/>
                <w:sz w:val="20"/>
              </w:rPr>
              <w:t>ROCK-35</w:t>
            </w:r>
          </w:p>
        </w:tc>
        <w:tc>
          <w:tcPr>
            <w:tcW w:w="1483" w:type="dxa"/>
            <w:tcBorders>
              <w:top w:val="nil"/>
              <w:left w:val="nil"/>
              <w:bottom w:val="single" w:sz="4" w:space="0" w:color="auto"/>
              <w:right w:val="single" w:sz="4" w:space="0" w:color="auto"/>
            </w:tcBorders>
            <w:shd w:val="clear" w:color="auto" w:fill="auto"/>
            <w:vAlign w:val="center"/>
            <w:hideMark/>
          </w:tcPr>
          <w:p w14:paraId="5D45B467" w14:textId="77777777" w:rsidR="006905D4" w:rsidRPr="006905D4" w:rsidRDefault="006905D4" w:rsidP="006905D4">
            <w:pPr>
              <w:spacing w:after="0" w:line="240" w:lineRule="auto"/>
              <w:jc w:val="center"/>
              <w:rPr>
                <w:color w:val="000000"/>
                <w:sz w:val="20"/>
              </w:rPr>
            </w:pPr>
            <w:r w:rsidRPr="006905D4">
              <w:rPr>
                <w:color w:val="000000"/>
                <w:sz w:val="20"/>
              </w:rPr>
              <w:t>Florida Ave and Dixie Lane Swale</w:t>
            </w:r>
          </w:p>
        </w:tc>
        <w:tc>
          <w:tcPr>
            <w:tcW w:w="1549" w:type="dxa"/>
            <w:tcBorders>
              <w:top w:val="nil"/>
              <w:left w:val="nil"/>
              <w:bottom w:val="single" w:sz="4" w:space="0" w:color="auto"/>
              <w:right w:val="single" w:sz="4" w:space="0" w:color="auto"/>
            </w:tcBorders>
            <w:shd w:val="clear" w:color="auto" w:fill="auto"/>
            <w:vAlign w:val="center"/>
            <w:hideMark/>
          </w:tcPr>
          <w:p w14:paraId="5626A96F" w14:textId="77777777" w:rsidR="006905D4" w:rsidRPr="006905D4" w:rsidRDefault="006905D4" w:rsidP="006905D4">
            <w:pPr>
              <w:spacing w:after="0" w:line="240" w:lineRule="auto"/>
              <w:jc w:val="center"/>
              <w:rPr>
                <w:color w:val="000000"/>
                <w:sz w:val="20"/>
              </w:rPr>
            </w:pPr>
            <w:r w:rsidRPr="006905D4">
              <w:rPr>
                <w:color w:val="000000"/>
                <w:sz w:val="20"/>
              </w:rPr>
              <w:t>Grass swale with blocks or culverts.</w:t>
            </w:r>
          </w:p>
        </w:tc>
        <w:tc>
          <w:tcPr>
            <w:tcW w:w="1916" w:type="dxa"/>
            <w:tcBorders>
              <w:top w:val="nil"/>
              <w:left w:val="nil"/>
              <w:bottom w:val="single" w:sz="4" w:space="0" w:color="auto"/>
              <w:right w:val="single" w:sz="4" w:space="0" w:color="auto"/>
            </w:tcBorders>
            <w:shd w:val="clear" w:color="auto" w:fill="auto"/>
            <w:vAlign w:val="center"/>
            <w:hideMark/>
          </w:tcPr>
          <w:p w14:paraId="243EF53F" w14:textId="77777777" w:rsidR="006905D4" w:rsidRPr="006905D4" w:rsidRDefault="006905D4" w:rsidP="006905D4">
            <w:pPr>
              <w:spacing w:after="0" w:line="240" w:lineRule="auto"/>
              <w:jc w:val="center"/>
              <w:rPr>
                <w:color w:val="000000"/>
                <w:sz w:val="20"/>
              </w:rPr>
            </w:pPr>
            <w:r w:rsidRPr="006905D4">
              <w:rPr>
                <w:color w:val="000000"/>
                <w:sz w:val="20"/>
              </w:rPr>
              <w:t>Grass swales with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1E533746"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97C338C" w14:textId="77777777" w:rsidR="006905D4" w:rsidRPr="006905D4" w:rsidRDefault="006905D4" w:rsidP="006905D4">
            <w:pPr>
              <w:spacing w:after="0" w:line="240" w:lineRule="auto"/>
              <w:jc w:val="center"/>
              <w:rPr>
                <w:color w:val="000000"/>
                <w:sz w:val="20"/>
              </w:rPr>
            </w:pPr>
            <w:r w:rsidRPr="006905D4">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2CD267C3" w14:textId="77777777" w:rsidR="006905D4" w:rsidRPr="006905D4" w:rsidRDefault="006905D4" w:rsidP="006905D4">
            <w:pPr>
              <w:spacing w:after="0" w:line="240" w:lineRule="auto"/>
              <w:jc w:val="center"/>
              <w:rPr>
                <w:color w:val="000000"/>
                <w:sz w:val="20"/>
              </w:rPr>
            </w:pPr>
            <w:r w:rsidRPr="006905D4">
              <w:rPr>
                <w:color w:val="000000"/>
                <w:sz w:val="20"/>
              </w:rPr>
              <w:t>94.89466</w:t>
            </w:r>
          </w:p>
        </w:tc>
        <w:tc>
          <w:tcPr>
            <w:tcW w:w="1094" w:type="dxa"/>
            <w:tcBorders>
              <w:top w:val="nil"/>
              <w:left w:val="nil"/>
              <w:bottom w:val="single" w:sz="4" w:space="0" w:color="auto"/>
              <w:right w:val="single" w:sz="4" w:space="0" w:color="auto"/>
            </w:tcBorders>
            <w:shd w:val="clear" w:color="auto" w:fill="auto"/>
            <w:vAlign w:val="center"/>
            <w:hideMark/>
          </w:tcPr>
          <w:p w14:paraId="1EE37EE1" w14:textId="77777777" w:rsidR="006905D4" w:rsidRPr="006905D4" w:rsidRDefault="006905D4" w:rsidP="006905D4">
            <w:pPr>
              <w:spacing w:after="0" w:line="240" w:lineRule="auto"/>
              <w:jc w:val="center"/>
              <w:rPr>
                <w:color w:val="000000"/>
                <w:sz w:val="20"/>
              </w:rPr>
            </w:pPr>
            <w:r w:rsidRPr="006905D4">
              <w:rPr>
                <w:color w:val="000000"/>
                <w:sz w:val="20"/>
              </w:rPr>
              <w:t>12.96</w:t>
            </w:r>
          </w:p>
        </w:tc>
        <w:tc>
          <w:tcPr>
            <w:tcW w:w="838" w:type="dxa"/>
            <w:tcBorders>
              <w:top w:val="nil"/>
              <w:left w:val="nil"/>
              <w:bottom w:val="single" w:sz="4" w:space="0" w:color="auto"/>
              <w:right w:val="single" w:sz="4" w:space="0" w:color="auto"/>
            </w:tcBorders>
            <w:shd w:val="clear" w:color="auto" w:fill="auto"/>
            <w:vAlign w:val="center"/>
            <w:hideMark/>
          </w:tcPr>
          <w:p w14:paraId="18874BD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9744EBF" w14:textId="77777777" w:rsidR="006905D4" w:rsidRPr="006905D4" w:rsidRDefault="006905D4" w:rsidP="006905D4">
            <w:pPr>
              <w:spacing w:after="0" w:line="240" w:lineRule="auto"/>
              <w:jc w:val="center"/>
              <w:rPr>
                <w:color w:val="000000"/>
                <w:sz w:val="20"/>
              </w:rPr>
            </w:pPr>
            <w:r w:rsidRPr="006905D4">
              <w:rPr>
                <w:color w:val="000000"/>
                <w:sz w:val="20"/>
              </w:rPr>
              <w:t>9.6</w:t>
            </w:r>
          </w:p>
        </w:tc>
        <w:tc>
          <w:tcPr>
            <w:tcW w:w="1016" w:type="dxa"/>
            <w:tcBorders>
              <w:top w:val="nil"/>
              <w:left w:val="nil"/>
              <w:bottom w:val="single" w:sz="4" w:space="0" w:color="auto"/>
              <w:right w:val="single" w:sz="4" w:space="0" w:color="auto"/>
            </w:tcBorders>
            <w:shd w:val="clear" w:color="auto" w:fill="auto"/>
            <w:vAlign w:val="center"/>
            <w:hideMark/>
          </w:tcPr>
          <w:p w14:paraId="1DFDA33F" w14:textId="77777777" w:rsidR="006905D4" w:rsidRPr="006905D4" w:rsidRDefault="006905D4" w:rsidP="006905D4">
            <w:pPr>
              <w:spacing w:after="0" w:line="240" w:lineRule="auto"/>
              <w:jc w:val="center"/>
              <w:rPr>
                <w:color w:val="000000"/>
                <w:sz w:val="20"/>
              </w:rPr>
            </w:pPr>
            <w:r w:rsidRPr="006905D4">
              <w:rPr>
                <w:color w:val="000000"/>
                <w:sz w:val="20"/>
              </w:rPr>
              <w:t>5000</w:t>
            </w:r>
          </w:p>
        </w:tc>
        <w:tc>
          <w:tcPr>
            <w:tcW w:w="927" w:type="dxa"/>
            <w:tcBorders>
              <w:top w:val="nil"/>
              <w:left w:val="nil"/>
              <w:bottom w:val="single" w:sz="4" w:space="0" w:color="auto"/>
              <w:right w:val="single" w:sz="4" w:space="0" w:color="auto"/>
            </w:tcBorders>
            <w:shd w:val="clear" w:color="auto" w:fill="auto"/>
            <w:vAlign w:val="center"/>
            <w:hideMark/>
          </w:tcPr>
          <w:p w14:paraId="266C61A9"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6EB459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AD9B0B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7C5CFD7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13B89C6"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7A88CA51"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6CC6712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13F0869E" w14:textId="77777777" w:rsidR="006905D4" w:rsidRPr="006905D4" w:rsidRDefault="006905D4" w:rsidP="006905D4">
            <w:pPr>
              <w:spacing w:after="0" w:line="240" w:lineRule="auto"/>
              <w:jc w:val="center"/>
              <w:rPr>
                <w:color w:val="000000"/>
                <w:sz w:val="20"/>
              </w:rPr>
            </w:pPr>
            <w:r w:rsidRPr="006905D4">
              <w:rPr>
                <w:color w:val="000000"/>
                <w:sz w:val="20"/>
              </w:rPr>
              <w:t>ROCK-36</w:t>
            </w:r>
          </w:p>
        </w:tc>
        <w:tc>
          <w:tcPr>
            <w:tcW w:w="1483" w:type="dxa"/>
            <w:tcBorders>
              <w:top w:val="nil"/>
              <w:left w:val="nil"/>
              <w:bottom w:val="single" w:sz="4" w:space="0" w:color="auto"/>
              <w:right w:val="single" w:sz="4" w:space="0" w:color="auto"/>
            </w:tcBorders>
            <w:shd w:val="clear" w:color="auto" w:fill="auto"/>
            <w:vAlign w:val="center"/>
            <w:hideMark/>
          </w:tcPr>
          <w:p w14:paraId="0D6928F4" w14:textId="77777777" w:rsidR="006905D4" w:rsidRPr="006905D4" w:rsidRDefault="006905D4" w:rsidP="006905D4">
            <w:pPr>
              <w:spacing w:after="0" w:line="240" w:lineRule="auto"/>
              <w:jc w:val="center"/>
              <w:rPr>
                <w:color w:val="000000"/>
                <w:sz w:val="20"/>
              </w:rPr>
            </w:pPr>
            <w:r w:rsidRPr="006905D4">
              <w:rPr>
                <w:color w:val="000000"/>
                <w:sz w:val="20"/>
              </w:rPr>
              <w:t>WWTP EQ Basin Nutrient Uptake</w:t>
            </w:r>
          </w:p>
        </w:tc>
        <w:tc>
          <w:tcPr>
            <w:tcW w:w="1549" w:type="dxa"/>
            <w:tcBorders>
              <w:top w:val="nil"/>
              <w:left w:val="nil"/>
              <w:bottom w:val="single" w:sz="4" w:space="0" w:color="auto"/>
              <w:right w:val="single" w:sz="4" w:space="0" w:color="auto"/>
            </w:tcBorders>
            <w:shd w:val="clear" w:color="auto" w:fill="auto"/>
            <w:vAlign w:val="center"/>
            <w:hideMark/>
          </w:tcPr>
          <w:p w14:paraId="1654CC0B" w14:textId="77777777" w:rsidR="006905D4" w:rsidRPr="006905D4" w:rsidRDefault="006905D4" w:rsidP="006905D4">
            <w:pPr>
              <w:spacing w:after="0" w:line="240" w:lineRule="auto"/>
              <w:jc w:val="center"/>
              <w:rPr>
                <w:color w:val="000000"/>
                <w:sz w:val="20"/>
              </w:rPr>
            </w:pPr>
            <w:r w:rsidRPr="006905D4">
              <w:rPr>
                <w:color w:val="000000"/>
                <w:sz w:val="20"/>
              </w:rPr>
              <w:t>Modification of WWTP Process.</w:t>
            </w:r>
          </w:p>
        </w:tc>
        <w:tc>
          <w:tcPr>
            <w:tcW w:w="1916" w:type="dxa"/>
            <w:tcBorders>
              <w:top w:val="nil"/>
              <w:left w:val="nil"/>
              <w:bottom w:val="single" w:sz="4" w:space="0" w:color="auto"/>
              <w:right w:val="single" w:sz="4" w:space="0" w:color="auto"/>
            </w:tcBorders>
            <w:shd w:val="clear" w:color="auto" w:fill="auto"/>
            <w:vAlign w:val="center"/>
            <w:hideMark/>
          </w:tcPr>
          <w:p w14:paraId="4E248CB3" w14:textId="77777777" w:rsidR="006905D4" w:rsidRPr="006905D4" w:rsidRDefault="006905D4" w:rsidP="006905D4">
            <w:pPr>
              <w:spacing w:after="0" w:line="240" w:lineRule="auto"/>
              <w:jc w:val="center"/>
              <w:rPr>
                <w:color w:val="000000"/>
                <w:sz w:val="20"/>
              </w:rPr>
            </w:pPr>
            <w:r w:rsidRPr="006905D4">
              <w:rPr>
                <w:color w:val="000000"/>
                <w:sz w:val="20"/>
              </w:rPr>
              <w:t>WWTF Upgrade</w:t>
            </w:r>
          </w:p>
        </w:tc>
        <w:tc>
          <w:tcPr>
            <w:tcW w:w="1094" w:type="dxa"/>
            <w:tcBorders>
              <w:top w:val="nil"/>
              <w:left w:val="nil"/>
              <w:bottom w:val="single" w:sz="4" w:space="0" w:color="auto"/>
              <w:right w:val="single" w:sz="4" w:space="0" w:color="auto"/>
            </w:tcBorders>
            <w:shd w:val="clear" w:color="auto" w:fill="auto"/>
            <w:vAlign w:val="center"/>
            <w:hideMark/>
          </w:tcPr>
          <w:p w14:paraId="6B368C89"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6BA57FC"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5CE2DE5"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1C391BE"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6BB00EA"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F1ED125"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0C4A64D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D0C45D5"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ADFC42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7575332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C396745"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A729456"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54214440"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1B44247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2038B610" w14:textId="77777777" w:rsidR="006905D4" w:rsidRPr="006905D4" w:rsidRDefault="006905D4" w:rsidP="006905D4">
            <w:pPr>
              <w:spacing w:after="0" w:line="240" w:lineRule="auto"/>
              <w:jc w:val="center"/>
              <w:rPr>
                <w:color w:val="000000"/>
                <w:sz w:val="20"/>
              </w:rPr>
            </w:pPr>
            <w:r w:rsidRPr="006905D4">
              <w:rPr>
                <w:color w:val="000000"/>
                <w:sz w:val="20"/>
              </w:rPr>
              <w:t>ROCK-37</w:t>
            </w:r>
          </w:p>
        </w:tc>
        <w:tc>
          <w:tcPr>
            <w:tcW w:w="1483" w:type="dxa"/>
            <w:tcBorders>
              <w:top w:val="nil"/>
              <w:left w:val="nil"/>
              <w:bottom w:val="single" w:sz="4" w:space="0" w:color="auto"/>
              <w:right w:val="single" w:sz="4" w:space="0" w:color="auto"/>
            </w:tcBorders>
            <w:shd w:val="clear" w:color="auto" w:fill="auto"/>
            <w:vAlign w:val="center"/>
            <w:hideMark/>
          </w:tcPr>
          <w:p w14:paraId="3AAD57CF" w14:textId="77777777" w:rsidR="006905D4" w:rsidRPr="006905D4" w:rsidRDefault="006905D4" w:rsidP="006905D4">
            <w:pPr>
              <w:spacing w:after="0" w:line="240" w:lineRule="auto"/>
              <w:jc w:val="center"/>
              <w:rPr>
                <w:color w:val="000000"/>
                <w:sz w:val="20"/>
              </w:rPr>
            </w:pPr>
            <w:r w:rsidRPr="006905D4">
              <w:rPr>
                <w:color w:val="000000"/>
                <w:sz w:val="20"/>
              </w:rPr>
              <w:t>WWTP Biosolids</w:t>
            </w:r>
          </w:p>
        </w:tc>
        <w:tc>
          <w:tcPr>
            <w:tcW w:w="1549" w:type="dxa"/>
            <w:tcBorders>
              <w:top w:val="nil"/>
              <w:left w:val="nil"/>
              <w:bottom w:val="single" w:sz="4" w:space="0" w:color="auto"/>
              <w:right w:val="single" w:sz="4" w:space="0" w:color="auto"/>
            </w:tcBorders>
            <w:shd w:val="clear" w:color="auto" w:fill="auto"/>
            <w:vAlign w:val="center"/>
            <w:hideMark/>
          </w:tcPr>
          <w:p w14:paraId="270E6B6E" w14:textId="77777777" w:rsidR="006905D4" w:rsidRPr="006905D4" w:rsidRDefault="006905D4" w:rsidP="006905D4">
            <w:pPr>
              <w:spacing w:after="0" w:line="240" w:lineRule="auto"/>
              <w:jc w:val="center"/>
              <w:rPr>
                <w:color w:val="000000"/>
                <w:sz w:val="20"/>
              </w:rPr>
            </w:pPr>
            <w:r w:rsidRPr="006905D4">
              <w:rPr>
                <w:color w:val="000000"/>
                <w:sz w:val="20"/>
              </w:rPr>
              <w:t>Modification of WWTP Process.</w:t>
            </w:r>
          </w:p>
        </w:tc>
        <w:tc>
          <w:tcPr>
            <w:tcW w:w="1916" w:type="dxa"/>
            <w:tcBorders>
              <w:top w:val="nil"/>
              <w:left w:val="nil"/>
              <w:bottom w:val="single" w:sz="4" w:space="0" w:color="auto"/>
              <w:right w:val="single" w:sz="4" w:space="0" w:color="auto"/>
            </w:tcBorders>
            <w:shd w:val="clear" w:color="auto" w:fill="auto"/>
            <w:vAlign w:val="center"/>
            <w:hideMark/>
          </w:tcPr>
          <w:p w14:paraId="6F3C1C85" w14:textId="77777777" w:rsidR="006905D4" w:rsidRPr="006905D4" w:rsidRDefault="006905D4" w:rsidP="006905D4">
            <w:pPr>
              <w:spacing w:after="0" w:line="240" w:lineRule="auto"/>
              <w:jc w:val="center"/>
              <w:rPr>
                <w:color w:val="000000"/>
                <w:sz w:val="20"/>
              </w:rPr>
            </w:pPr>
            <w:r w:rsidRPr="006905D4">
              <w:rPr>
                <w:color w:val="000000"/>
                <w:sz w:val="20"/>
              </w:rPr>
              <w:t>WWTF Upgrade</w:t>
            </w:r>
          </w:p>
        </w:tc>
        <w:tc>
          <w:tcPr>
            <w:tcW w:w="1094" w:type="dxa"/>
            <w:tcBorders>
              <w:top w:val="nil"/>
              <w:left w:val="nil"/>
              <w:bottom w:val="single" w:sz="4" w:space="0" w:color="auto"/>
              <w:right w:val="single" w:sz="4" w:space="0" w:color="auto"/>
            </w:tcBorders>
            <w:shd w:val="clear" w:color="auto" w:fill="auto"/>
            <w:vAlign w:val="center"/>
            <w:hideMark/>
          </w:tcPr>
          <w:p w14:paraId="701F180B"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73EA5667"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0001A9BA"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AD9053B"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52AA9F45"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76AD04E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66A25F9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E3A3B4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B013D0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198F29C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441C6C1"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2D111219" w14:textId="77777777" w:rsidTr="00E86A53">
        <w:trPr>
          <w:cantSplit/>
          <w:trHeight w:val="1056"/>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8B15FE3" w14:textId="77777777" w:rsidR="006905D4" w:rsidRPr="00FE116C" w:rsidRDefault="006905D4" w:rsidP="006905D4">
            <w:pPr>
              <w:spacing w:after="0" w:line="240" w:lineRule="auto"/>
              <w:jc w:val="center"/>
              <w:rPr>
                <w:b/>
                <w:bCs/>
                <w:color w:val="000000"/>
                <w:sz w:val="20"/>
              </w:rPr>
            </w:pPr>
            <w:r w:rsidRPr="00FE116C">
              <w:rPr>
                <w:b/>
                <w:bCs/>
                <w:color w:val="000000"/>
                <w:sz w:val="20"/>
              </w:rPr>
              <w:t>City of Rockledge</w:t>
            </w:r>
          </w:p>
        </w:tc>
        <w:tc>
          <w:tcPr>
            <w:tcW w:w="1394" w:type="dxa"/>
            <w:tcBorders>
              <w:top w:val="nil"/>
              <w:left w:val="nil"/>
              <w:bottom w:val="single" w:sz="4" w:space="0" w:color="auto"/>
              <w:right w:val="single" w:sz="4" w:space="0" w:color="auto"/>
            </w:tcBorders>
            <w:shd w:val="clear" w:color="auto" w:fill="auto"/>
            <w:vAlign w:val="center"/>
            <w:hideMark/>
          </w:tcPr>
          <w:p w14:paraId="77B86D9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795129CC" w14:textId="77777777" w:rsidR="006905D4" w:rsidRPr="006905D4" w:rsidRDefault="006905D4" w:rsidP="006905D4">
            <w:pPr>
              <w:spacing w:after="0" w:line="240" w:lineRule="auto"/>
              <w:jc w:val="center"/>
              <w:rPr>
                <w:color w:val="000000"/>
                <w:sz w:val="20"/>
              </w:rPr>
            </w:pPr>
            <w:r w:rsidRPr="006905D4">
              <w:rPr>
                <w:color w:val="000000"/>
                <w:sz w:val="20"/>
              </w:rPr>
              <w:t>ROCK-38</w:t>
            </w:r>
          </w:p>
        </w:tc>
        <w:tc>
          <w:tcPr>
            <w:tcW w:w="1483" w:type="dxa"/>
            <w:tcBorders>
              <w:top w:val="nil"/>
              <w:left w:val="nil"/>
              <w:bottom w:val="single" w:sz="4" w:space="0" w:color="auto"/>
              <w:right w:val="single" w:sz="4" w:space="0" w:color="auto"/>
            </w:tcBorders>
            <w:shd w:val="clear" w:color="auto" w:fill="auto"/>
            <w:vAlign w:val="center"/>
            <w:hideMark/>
          </w:tcPr>
          <w:p w14:paraId="39BD5F56" w14:textId="77777777" w:rsidR="006905D4" w:rsidRPr="006905D4" w:rsidRDefault="006905D4" w:rsidP="006905D4">
            <w:pPr>
              <w:spacing w:after="0" w:line="240" w:lineRule="auto"/>
              <w:jc w:val="center"/>
              <w:rPr>
                <w:color w:val="000000"/>
                <w:sz w:val="20"/>
              </w:rPr>
            </w:pPr>
            <w:r w:rsidRPr="006905D4">
              <w:rPr>
                <w:color w:val="000000"/>
                <w:sz w:val="20"/>
              </w:rPr>
              <w:t>Rockled Indian River Dr</w:t>
            </w:r>
          </w:p>
        </w:tc>
        <w:tc>
          <w:tcPr>
            <w:tcW w:w="1549" w:type="dxa"/>
            <w:tcBorders>
              <w:top w:val="nil"/>
              <w:left w:val="nil"/>
              <w:bottom w:val="single" w:sz="4" w:space="0" w:color="auto"/>
              <w:right w:val="single" w:sz="4" w:space="0" w:color="auto"/>
            </w:tcBorders>
            <w:shd w:val="clear" w:color="auto" w:fill="auto"/>
            <w:vAlign w:val="center"/>
            <w:hideMark/>
          </w:tcPr>
          <w:p w14:paraId="30FF3332" w14:textId="77777777" w:rsidR="006905D4" w:rsidRPr="006905D4" w:rsidRDefault="006905D4" w:rsidP="006905D4">
            <w:pPr>
              <w:spacing w:after="0" w:line="240" w:lineRule="auto"/>
              <w:jc w:val="center"/>
              <w:rPr>
                <w:color w:val="000000"/>
                <w:sz w:val="20"/>
              </w:rPr>
            </w:pPr>
            <w:r w:rsidRPr="006905D4">
              <w:rPr>
                <w:color w:val="000000"/>
                <w:sz w:val="20"/>
              </w:rPr>
              <w:t>Septic to Sewer.</w:t>
            </w:r>
          </w:p>
        </w:tc>
        <w:tc>
          <w:tcPr>
            <w:tcW w:w="1916" w:type="dxa"/>
            <w:tcBorders>
              <w:top w:val="nil"/>
              <w:left w:val="nil"/>
              <w:bottom w:val="single" w:sz="4" w:space="0" w:color="auto"/>
              <w:right w:val="single" w:sz="4" w:space="0" w:color="auto"/>
            </w:tcBorders>
            <w:shd w:val="clear" w:color="auto" w:fill="auto"/>
            <w:vAlign w:val="center"/>
            <w:hideMark/>
          </w:tcPr>
          <w:p w14:paraId="495BCD8B" w14:textId="77777777" w:rsidR="006905D4" w:rsidRPr="006905D4" w:rsidRDefault="006905D4" w:rsidP="006905D4">
            <w:pPr>
              <w:spacing w:after="0" w:line="240" w:lineRule="auto"/>
              <w:jc w:val="center"/>
              <w:rPr>
                <w:color w:val="000000"/>
                <w:sz w:val="20"/>
              </w:rPr>
            </w:pPr>
            <w:r w:rsidRPr="006905D4">
              <w:rPr>
                <w:color w:val="000000"/>
                <w:sz w:val="20"/>
              </w:rPr>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61E9392B" w14:textId="77777777" w:rsidR="006905D4" w:rsidRPr="006905D4" w:rsidRDefault="006905D4" w:rsidP="006905D4">
            <w:pPr>
              <w:spacing w:after="0" w:line="240" w:lineRule="auto"/>
              <w:jc w:val="center"/>
              <w:rPr>
                <w:color w:val="000000"/>
                <w:sz w:val="20"/>
              </w:rPr>
            </w:pPr>
            <w:r w:rsidRPr="006905D4">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B430122"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48F5F60"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B4AC089"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838" w:type="dxa"/>
            <w:tcBorders>
              <w:top w:val="nil"/>
              <w:left w:val="nil"/>
              <w:bottom w:val="single" w:sz="4" w:space="0" w:color="auto"/>
              <w:right w:val="single" w:sz="4" w:space="0" w:color="auto"/>
            </w:tcBorders>
            <w:shd w:val="clear" w:color="auto" w:fill="auto"/>
            <w:vAlign w:val="center"/>
            <w:hideMark/>
          </w:tcPr>
          <w:p w14:paraId="2DC93FB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1C9EBB6F" w14:textId="77777777" w:rsidR="006905D4" w:rsidRPr="006905D4" w:rsidRDefault="006905D4" w:rsidP="006905D4">
            <w:pPr>
              <w:spacing w:after="0" w:line="240" w:lineRule="auto"/>
              <w:jc w:val="center"/>
              <w:rPr>
                <w:color w:val="000000"/>
                <w:sz w:val="20"/>
              </w:rPr>
            </w:pPr>
            <w:r w:rsidRPr="006905D4">
              <w:rPr>
                <w:color w:val="000000"/>
                <w:sz w:val="20"/>
              </w:rPr>
              <w:t>TBD</w:t>
            </w:r>
          </w:p>
        </w:tc>
        <w:tc>
          <w:tcPr>
            <w:tcW w:w="1016" w:type="dxa"/>
            <w:tcBorders>
              <w:top w:val="nil"/>
              <w:left w:val="nil"/>
              <w:bottom w:val="single" w:sz="4" w:space="0" w:color="auto"/>
              <w:right w:val="single" w:sz="4" w:space="0" w:color="auto"/>
            </w:tcBorders>
            <w:shd w:val="clear" w:color="auto" w:fill="auto"/>
            <w:vAlign w:val="center"/>
            <w:hideMark/>
          </w:tcPr>
          <w:p w14:paraId="1089444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D0D1F0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B6D059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07C8A56"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64D3D14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3A093872" w14:textId="77777777" w:rsidTr="00E86A53">
        <w:trPr>
          <w:cantSplit/>
          <w:trHeight w:val="264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2F0197C" w14:textId="77777777" w:rsidR="006905D4" w:rsidRPr="00FE116C" w:rsidRDefault="006905D4" w:rsidP="006905D4">
            <w:pPr>
              <w:spacing w:after="0" w:line="240" w:lineRule="auto"/>
              <w:jc w:val="center"/>
              <w:rPr>
                <w:b/>
                <w:bCs/>
                <w:color w:val="000000"/>
                <w:sz w:val="20"/>
              </w:rPr>
            </w:pPr>
            <w:r w:rsidRPr="00FE116C">
              <w:rPr>
                <w:b/>
                <w:bCs/>
                <w:color w:val="000000"/>
                <w:sz w:val="20"/>
              </w:rPr>
              <w:t>Town of Indialantic</w:t>
            </w:r>
          </w:p>
        </w:tc>
        <w:tc>
          <w:tcPr>
            <w:tcW w:w="1394" w:type="dxa"/>
            <w:tcBorders>
              <w:top w:val="nil"/>
              <w:left w:val="nil"/>
              <w:bottom w:val="single" w:sz="4" w:space="0" w:color="auto"/>
              <w:right w:val="single" w:sz="4" w:space="0" w:color="auto"/>
            </w:tcBorders>
            <w:shd w:val="clear" w:color="auto" w:fill="auto"/>
            <w:vAlign w:val="center"/>
            <w:hideMark/>
          </w:tcPr>
          <w:p w14:paraId="500E59B3"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19415F3" w14:textId="77777777" w:rsidR="006905D4" w:rsidRPr="006905D4" w:rsidRDefault="006905D4" w:rsidP="006905D4">
            <w:pPr>
              <w:spacing w:after="0" w:line="240" w:lineRule="auto"/>
              <w:jc w:val="center"/>
              <w:rPr>
                <w:color w:val="000000"/>
                <w:sz w:val="20"/>
              </w:rPr>
            </w:pPr>
            <w:r w:rsidRPr="006905D4">
              <w:rPr>
                <w:color w:val="000000"/>
                <w:sz w:val="20"/>
              </w:rPr>
              <w:t>TI-01</w:t>
            </w:r>
          </w:p>
        </w:tc>
        <w:tc>
          <w:tcPr>
            <w:tcW w:w="1483" w:type="dxa"/>
            <w:tcBorders>
              <w:top w:val="nil"/>
              <w:left w:val="nil"/>
              <w:bottom w:val="single" w:sz="4" w:space="0" w:color="auto"/>
              <w:right w:val="single" w:sz="4" w:space="0" w:color="auto"/>
            </w:tcBorders>
            <w:shd w:val="clear" w:color="auto" w:fill="auto"/>
            <w:vAlign w:val="center"/>
            <w:hideMark/>
          </w:tcPr>
          <w:p w14:paraId="391AE7AA" w14:textId="77777777" w:rsidR="006905D4" w:rsidRPr="006905D4" w:rsidRDefault="006905D4" w:rsidP="006905D4">
            <w:pPr>
              <w:spacing w:after="0" w:line="240" w:lineRule="auto"/>
              <w:jc w:val="center"/>
              <w:rPr>
                <w:color w:val="000000"/>
                <w:sz w:val="20"/>
              </w:rPr>
            </w:pPr>
            <w:r w:rsidRPr="006905D4">
              <w:rPr>
                <w:color w:val="000000"/>
                <w:sz w:val="20"/>
              </w:rPr>
              <w:t>Swales North of U.S. 192 Causeway</w:t>
            </w:r>
          </w:p>
        </w:tc>
        <w:tc>
          <w:tcPr>
            <w:tcW w:w="1549" w:type="dxa"/>
            <w:tcBorders>
              <w:top w:val="nil"/>
              <w:left w:val="nil"/>
              <w:bottom w:val="single" w:sz="4" w:space="0" w:color="auto"/>
              <w:right w:val="single" w:sz="4" w:space="0" w:color="auto"/>
            </w:tcBorders>
            <w:shd w:val="clear" w:color="auto" w:fill="auto"/>
            <w:vAlign w:val="center"/>
            <w:hideMark/>
          </w:tcPr>
          <w:p w14:paraId="58363D2C" w14:textId="77777777" w:rsidR="006905D4" w:rsidRPr="006905D4" w:rsidRDefault="006905D4" w:rsidP="006905D4">
            <w:pPr>
              <w:spacing w:after="0" w:line="240" w:lineRule="auto"/>
              <w:jc w:val="center"/>
              <w:rPr>
                <w:color w:val="000000"/>
                <w:sz w:val="20"/>
              </w:rPr>
            </w:pPr>
            <w:r w:rsidRPr="006905D4">
              <w:rPr>
                <w:color w:val="000000"/>
                <w:sz w:val="20"/>
              </w:rPr>
              <w:t>Swales provide treatment as a part of TI-02 and all reductions are accounted for below.</w:t>
            </w:r>
          </w:p>
        </w:tc>
        <w:tc>
          <w:tcPr>
            <w:tcW w:w="1916" w:type="dxa"/>
            <w:tcBorders>
              <w:top w:val="nil"/>
              <w:left w:val="nil"/>
              <w:bottom w:val="single" w:sz="4" w:space="0" w:color="auto"/>
              <w:right w:val="single" w:sz="4" w:space="0" w:color="auto"/>
            </w:tcBorders>
            <w:shd w:val="clear" w:color="auto" w:fill="auto"/>
            <w:vAlign w:val="center"/>
            <w:hideMark/>
          </w:tcPr>
          <w:p w14:paraId="33D5A7B6" w14:textId="77777777" w:rsidR="006905D4" w:rsidRPr="006905D4" w:rsidRDefault="006905D4" w:rsidP="006905D4">
            <w:pPr>
              <w:spacing w:after="0" w:line="240" w:lineRule="auto"/>
              <w:jc w:val="center"/>
              <w:rPr>
                <w:color w:val="000000"/>
                <w:sz w:val="20"/>
              </w:rPr>
            </w:pPr>
            <w:r w:rsidRPr="006905D4">
              <w:rPr>
                <w:color w:val="000000"/>
                <w:sz w:val="20"/>
              </w:rPr>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268FCC1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59508BC" w14:textId="77777777" w:rsidR="006905D4" w:rsidRPr="006905D4" w:rsidRDefault="006905D4" w:rsidP="006905D4">
            <w:pPr>
              <w:spacing w:after="0" w:line="240" w:lineRule="auto"/>
              <w:jc w:val="center"/>
              <w:rPr>
                <w:color w:val="000000"/>
                <w:sz w:val="20"/>
              </w:rPr>
            </w:pPr>
            <w:r w:rsidRPr="006905D4">
              <w:rPr>
                <w:color w:val="000000"/>
                <w:sz w:val="20"/>
              </w:rPr>
              <w:t>2001</w:t>
            </w:r>
          </w:p>
        </w:tc>
        <w:tc>
          <w:tcPr>
            <w:tcW w:w="1094" w:type="dxa"/>
            <w:tcBorders>
              <w:top w:val="nil"/>
              <w:left w:val="nil"/>
              <w:bottom w:val="single" w:sz="4" w:space="0" w:color="auto"/>
              <w:right w:val="single" w:sz="4" w:space="0" w:color="auto"/>
            </w:tcBorders>
            <w:shd w:val="clear" w:color="auto" w:fill="auto"/>
            <w:vAlign w:val="center"/>
            <w:hideMark/>
          </w:tcPr>
          <w:p w14:paraId="717CFC9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2F34D6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2AEE3254"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F0D914B" w14:textId="77777777" w:rsidR="006905D4" w:rsidRPr="006905D4" w:rsidRDefault="006905D4" w:rsidP="006905D4">
            <w:pPr>
              <w:spacing w:after="0" w:line="240" w:lineRule="auto"/>
              <w:jc w:val="center"/>
              <w:rPr>
                <w:color w:val="000000"/>
                <w:sz w:val="20"/>
              </w:rPr>
            </w:pPr>
            <w:r w:rsidRPr="006905D4">
              <w:rPr>
                <w:color w:val="000000"/>
                <w:sz w:val="20"/>
              </w:rPr>
              <w:t>29.2</w:t>
            </w:r>
          </w:p>
        </w:tc>
        <w:tc>
          <w:tcPr>
            <w:tcW w:w="1016" w:type="dxa"/>
            <w:tcBorders>
              <w:top w:val="nil"/>
              <w:left w:val="nil"/>
              <w:bottom w:val="single" w:sz="4" w:space="0" w:color="auto"/>
              <w:right w:val="single" w:sz="4" w:space="0" w:color="auto"/>
            </w:tcBorders>
            <w:shd w:val="clear" w:color="auto" w:fill="auto"/>
            <w:vAlign w:val="center"/>
            <w:hideMark/>
          </w:tcPr>
          <w:p w14:paraId="168B9662"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0414E08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FF76ED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4264245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6D30F93"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07C7B65B" w14:textId="77777777" w:rsidTr="00E86A53">
        <w:trPr>
          <w:cantSplit/>
          <w:trHeight w:val="79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EC7302E" w14:textId="77777777" w:rsidR="006905D4" w:rsidRPr="00FE116C" w:rsidRDefault="006905D4" w:rsidP="006905D4">
            <w:pPr>
              <w:spacing w:after="0" w:line="240" w:lineRule="auto"/>
              <w:jc w:val="center"/>
              <w:rPr>
                <w:b/>
                <w:bCs/>
                <w:color w:val="000000"/>
                <w:sz w:val="20"/>
              </w:rPr>
            </w:pPr>
            <w:r w:rsidRPr="00FE116C">
              <w:rPr>
                <w:b/>
                <w:bCs/>
                <w:color w:val="000000"/>
                <w:sz w:val="20"/>
              </w:rPr>
              <w:t>Town of Indialantic</w:t>
            </w:r>
          </w:p>
        </w:tc>
        <w:tc>
          <w:tcPr>
            <w:tcW w:w="1394" w:type="dxa"/>
            <w:tcBorders>
              <w:top w:val="nil"/>
              <w:left w:val="nil"/>
              <w:bottom w:val="single" w:sz="4" w:space="0" w:color="auto"/>
              <w:right w:val="single" w:sz="4" w:space="0" w:color="auto"/>
            </w:tcBorders>
            <w:shd w:val="clear" w:color="auto" w:fill="auto"/>
            <w:vAlign w:val="center"/>
            <w:hideMark/>
          </w:tcPr>
          <w:p w14:paraId="0A90021F"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51AE1595" w14:textId="77777777" w:rsidR="006905D4" w:rsidRPr="006905D4" w:rsidRDefault="006905D4" w:rsidP="006905D4">
            <w:pPr>
              <w:spacing w:after="0" w:line="240" w:lineRule="auto"/>
              <w:jc w:val="center"/>
              <w:rPr>
                <w:color w:val="000000"/>
                <w:sz w:val="20"/>
              </w:rPr>
            </w:pPr>
            <w:r w:rsidRPr="006905D4">
              <w:rPr>
                <w:color w:val="000000"/>
                <w:sz w:val="20"/>
              </w:rPr>
              <w:t>TI-02</w:t>
            </w:r>
          </w:p>
        </w:tc>
        <w:tc>
          <w:tcPr>
            <w:tcW w:w="1483" w:type="dxa"/>
            <w:tcBorders>
              <w:top w:val="nil"/>
              <w:left w:val="nil"/>
              <w:bottom w:val="single" w:sz="4" w:space="0" w:color="auto"/>
              <w:right w:val="single" w:sz="4" w:space="0" w:color="auto"/>
            </w:tcBorders>
            <w:shd w:val="clear" w:color="auto" w:fill="auto"/>
            <w:vAlign w:val="center"/>
            <w:hideMark/>
          </w:tcPr>
          <w:p w14:paraId="1E7EE96C" w14:textId="21A5F855" w:rsidR="006905D4" w:rsidRPr="006905D4" w:rsidRDefault="006905D4" w:rsidP="006905D4">
            <w:pPr>
              <w:spacing w:after="0" w:line="240" w:lineRule="auto"/>
              <w:jc w:val="center"/>
              <w:rPr>
                <w:color w:val="000000"/>
                <w:sz w:val="20"/>
              </w:rPr>
            </w:pPr>
            <w:r w:rsidRPr="006905D4">
              <w:rPr>
                <w:color w:val="000000"/>
                <w:sz w:val="20"/>
              </w:rPr>
              <w:t>100% On-Site Retention</w:t>
            </w:r>
          </w:p>
        </w:tc>
        <w:tc>
          <w:tcPr>
            <w:tcW w:w="1549" w:type="dxa"/>
            <w:tcBorders>
              <w:top w:val="nil"/>
              <w:left w:val="nil"/>
              <w:bottom w:val="single" w:sz="4" w:space="0" w:color="auto"/>
              <w:right w:val="single" w:sz="4" w:space="0" w:color="auto"/>
            </w:tcBorders>
            <w:shd w:val="clear" w:color="auto" w:fill="auto"/>
            <w:vAlign w:val="center"/>
            <w:hideMark/>
          </w:tcPr>
          <w:p w14:paraId="05CD841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916" w:type="dxa"/>
            <w:tcBorders>
              <w:top w:val="nil"/>
              <w:left w:val="nil"/>
              <w:bottom w:val="single" w:sz="4" w:space="0" w:color="auto"/>
              <w:right w:val="single" w:sz="4" w:space="0" w:color="auto"/>
            </w:tcBorders>
            <w:shd w:val="clear" w:color="auto" w:fill="auto"/>
            <w:vAlign w:val="center"/>
            <w:hideMark/>
          </w:tcPr>
          <w:p w14:paraId="385228FF" w14:textId="77777777" w:rsidR="006905D4" w:rsidRPr="006905D4" w:rsidRDefault="006905D4" w:rsidP="006905D4">
            <w:pPr>
              <w:spacing w:after="0" w:line="240" w:lineRule="auto"/>
              <w:jc w:val="center"/>
              <w:rPr>
                <w:color w:val="000000"/>
                <w:sz w:val="20"/>
              </w:rPr>
            </w:pPr>
            <w:r w:rsidRPr="006905D4">
              <w:rPr>
                <w:color w:val="000000"/>
                <w:sz w:val="20"/>
              </w:rPr>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42FB9E05" w14:textId="77777777" w:rsidR="006905D4" w:rsidRPr="006905D4" w:rsidRDefault="006905D4" w:rsidP="006905D4">
            <w:pPr>
              <w:spacing w:after="0" w:line="240" w:lineRule="auto"/>
              <w:jc w:val="center"/>
              <w:rPr>
                <w:color w:val="000000"/>
                <w:sz w:val="20"/>
              </w:rPr>
            </w:pPr>
            <w:r w:rsidRPr="006905D4">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9EA086C" w14:textId="77777777" w:rsidR="006905D4" w:rsidRPr="006905D4" w:rsidRDefault="006905D4" w:rsidP="006905D4">
            <w:pPr>
              <w:spacing w:after="0" w:line="240" w:lineRule="auto"/>
              <w:jc w:val="center"/>
              <w:rPr>
                <w:color w:val="000000"/>
                <w:sz w:val="20"/>
              </w:rPr>
            </w:pPr>
            <w:r w:rsidRPr="006905D4">
              <w:rPr>
                <w:color w:val="000000"/>
                <w:sz w:val="20"/>
              </w:rPr>
              <w:t>2001</w:t>
            </w:r>
          </w:p>
        </w:tc>
        <w:tc>
          <w:tcPr>
            <w:tcW w:w="1094" w:type="dxa"/>
            <w:tcBorders>
              <w:top w:val="nil"/>
              <w:left w:val="nil"/>
              <w:bottom w:val="single" w:sz="4" w:space="0" w:color="auto"/>
              <w:right w:val="single" w:sz="4" w:space="0" w:color="auto"/>
            </w:tcBorders>
            <w:shd w:val="clear" w:color="auto" w:fill="auto"/>
            <w:vAlign w:val="center"/>
            <w:hideMark/>
          </w:tcPr>
          <w:p w14:paraId="3251F293" w14:textId="77777777" w:rsidR="006905D4" w:rsidRPr="006905D4" w:rsidRDefault="006905D4" w:rsidP="006905D4">
            <w:pPr>
              <w:spacing w:after="0" w:line="240" w:lineRule="auto"/>
              <w:jc w:val="center"/>
              <w:rPr>
                <w:color w:val="000000"/>
                <w:sz w:val="20"/>
              </w:rPr>
            </w:pPr>
            <w:r w:rsidRPr="006905D4">
              <w:rPr>
                <w:color w:val="000000"/>
                <w:sz w:val="20"/>
              </w:rPr>
              <w:t>1280.45</w:t>
            </w:r>
          </w:p>
        </w:tc>
        <w:tc>
          <w:tcPr>
            <w:tcW w:w="1094" w:type="dxa"/>
            <w:tcBorders>
              <w:top w:val="nil"/>
              <w:left w:val="nil"/>
              <w:bottom w:val="single" w:sz="4" w:space="0" w:color="auto"/>
              <w:right w:val="single" w:sz="4" w:space="0" w:color="auto"/>
            </w:tcBorders>
            <w:shd w:val="clear" w:color="auto" w:fill="auto"/>
            <w:vAlign w:val="center"/>
            <w:hideMark/>
          </w:tcPr>
          <w:p w14:paraId="0CD3B4FE" w14:textId="77777777" w:rsidR="006905D4" w:rsidRPr="006905D4" w:rsidRDefault="006905D4" w:rsidP="006905D4">
            <w:pPr>
              <w:spacing w:after="0" w:line="240" w:lineRule="auto"/>
              <w:jc w:val="center"/>
              <w:rPr>
                <w:color w:val="000000"/>
                <w:sz w:val="20"/>
              </w:rPr>
            </w:pPr>
            <w:r w:rsidRPr="006905D4">
              <w:rPr>
                <w:color w:val="000000"/>
                <w:sz w:val="20"/>
              </w:rPr>
              <w:t>190.0857</w:t>
            </w:r>
          </w:p>
        </w:tc>
        <w:tc>
          <w:tcPr>
            <w:tcW w:w="838" w:type="dxa"/>
            <w:tcBorders>
              <w:top w:val="nil"/>
              <w:left w:val="nil"/>
              <w:bottom w:val="single" w:sz="4" w:space="0" w:color="auto"/>
              <w:right w:val="single" w:sz="4" w:space="0" w:color="auto"/>
            </w:tcBorders>
            <w:shd w:val="clear" w:color="auto" w:fill="auto"/>
            <w:vAlign w:val="center"/>
            <w:hideMark/>
          </w:tcPr>
          <w:p w14:paraId="30D3219B"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2EBD0D07" w14:textId="77777777" w:rsidR="006905D4" w:rsidRPr="006905D4" w:rsidRDefault="006905D4" w:rsidP="006905D4">
            <w:pPr>
              <w:spacing w:after="0" w:line="240" w:lineRule="auto"/>
              <w:jc w:val="center"/>
              <w:rPr>
                <w:color w:val="000000"/>
                <w:sz w:val="20"/>
              </w:rPr>
            </w:pPr>
            <w:r w:rsidRPr="006905D4">
              <w:rPr>
                <w:color w:val="000000"/>
                <w:sz w:val="20"/>
              </w:rPr>
              <w:t>3.5</w:t>
            </w:r>
          </w:p>
        </w:tc>
        <w:tc>
          <w:tcPr>
            <w:tcW w:w="1016" w:type="dxa"/>
            <w:tcBorders>
              <w:top w:val="nil"/>
              <w:left w:val="nil"/>
              <w:bottom w:val="single" w:sz="4" w:space="0" w:color="auto"/>
              <w:right w:val="single" w:sz="4" w:space="0" w:color="auto"/>
            </w:tcBorders>
            <w:shd w:val="clear" w:color="auto" w:fill="auto"/>
            <w:vAlign w:val="center"/>
            <w:hideMark/>
          </w:tcPr>
          <w:p w14:paraId="25A99797"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762951B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2A31063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35C75381"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ADB3D34"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3FD3120" w14:textId="77777777" w:rsidTr="00E86A53">
        <w:trPr>
          <w:cantSplit/>
          <w:trHeight w:val="1320"/>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3AB78F5" w14:textId="77777777" w:rsidR="006905D4" w:rsidRPr="00FE116C" w:rsidRDefault="006905D4" w:rsidP="006905D4">
            <w:pPr>
              <w:spacing w:after="0" w:line="240" w:lineRule="auto"/>
              <w:jc w:val="center"/>
              <w:rPr>
                <w:b/>
                <w:bCs/>
                <w:color w:val="000000"/>
                <w:sz w:val="20"/>
              </w:rPr>
            </w:pPr>
            <w:r w:rsidRPr="00FE116C">
              <w:rPr>
                <w:b/>
                <w:bCs/>
                <w:color w:val="000000"/>
                <w:sz w:val="20"/>
              </w:rPr>
              <w:t>Town of Indialantic</w:t>
            </w:r>
          </w:p>
        </w:tc>
        <w:tc>
          <w:tcPr>
            <w:tcW w:w="1394" w:type="dxa"/>
            <w:tcBorders>
              <w:top w:val="nil"/>
              <w:left w:val="nil"/>
              <w:bottom w:val="single" w:sz="4" w:space="0" w:color="auto"/>
              <w:right w:val="single" w:sz="4" w:space="0" w:color="auto"/>
            </w:tcBorders>
            <w:shd w:val="clear" w:color="auto" w:fill="auto"/>
            <w:vAlign w:val="center"/>
            <w:hideMark/>
          </w:tcPr>
          <w:p w14:paraId="344C15D0"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17" w:type="dxa"/>
            <w:tcBorders>
              <w:top w:val="nil"/>
              <w:left w:val="nil"/>
              <w:bottom w:val="single" w:sz="4" w:space="0" w:color="auto"/>
              <w:right w:val="single" w:sz="4" w:space="0" w:color="auto"/>
            </w:tcBorders>
            <w:shd w:val="clear" w:color="auto" w:fill="auto"/>
            <w:vAlign w:val="center"/>
            <w:hideMark/>
          </w:tcPr>
          <w:p w14:paraId="65ED98FD" w14:textId="77777777" w:rsidR="006905D4" w:rsidRPr="006905D4" w:rsidRDefault="006905D4" w:rsidP="006905D4">
            <w:pPr>
              <w:spacing w:after="0" w:line="240" w:lineRule="auto"/>
              <w:jc w:val="center"/>
              <w:rPr>
                <w:color w:val="000000"/>
                <w:sz w:val="20"/>
              </w:rPr>
            </w:pPr>
            <w:r w:rsidRPr="006905D4">
              <w:rPr>
                <w:color w:val="000000"/>
                <w:sz w:val="20"/>
              </w:rPr>
              <w:t>TI-03</w:t>
            </w:r>
          </w:p>
        </w:tc>
        <w:tc>
          <w:tcPr>
            <w:tcW w:w="1483" w:type="dxa"/>
            <w:tcBorders>
              <w:top w:val="nil"/>
              <w:left w:val="nil"/>
              <w:bottom w:val="single" w:sz="4" w:space="0" w:color="auto"/>
              <w:right w:val="single" w:sz="4" w:space="0" w:color="auto"/>
            </w:tcBorders>
            <w:shd w:val="clear" w:color="auto" w:fill="auto"/>
            <w:vAlign w:val="center"/>
            <w:hideMark/>
          </w:tcPr>
          <w:p w14:paraId="6713063D"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5FE33451" w14:textId="77777777" w:rsidR="006905D4" w:rsidRPr="006905D4" w:rsidRDefault="006905D4" w:rsidP="006905D4">
            <w:pPr>
              <w:spacing w:after="0" w:line="240" w:lineRule="auto"/>
              <w:jc w:val="center"/>
              <w:rPr>
                <w:color w:val="000000"/>
                <w:sz w:val="20"/>
              </w:rPr>
            </w:pPr>
            <w:r w:rsidRPr="006905D4">
              <w:rPr>
                <w:color w:val="000000"/>
                <w:sz w:val="20"/>
              </w:rPr>
              <w:t>Pamphlet, website, and fertilizer ordinance.</w:t>
            </w:r>
          </w:p>
        </w:tc>
        <w:tc>
          <w:tcPr>
            <w:tcW w:w="1916" w:type="dxa"/>
            <w:tcBorders>
              <w:top w:val="nil"/>
              <w:left w:val="nil"/>
              <w:bottom w:val="single" w:sz="4" w:space="0" w:color="auto"/>
              <w:right w:val="single" w:sz="4" w:space="0" w:color="auto"/>
            </w:tcBorders>
            <w:shd w:val="clear" w:color="auto" w:fill="auto"/>
            <w:vAlign w:val="center"/>
            <w:hideMark/>
          </w:tcPr>
          <w:p w14:paraId="2A5ADF51"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7B3602BC"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6213DE1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F3C9CBC" w14:textId="77777777" w:rsidR="006905D4" w:rsidRPr="006905D4" w:rsidRDefault="006905D4" w:rsidP="006905D4">
            <w:pPr>
              <w:spacing w:after="0" w:line="240" w:lineRule="auto"/>
              <w:jc w:val="center"/>
              <w:rPr>
                <w:color w:val="000000"/>
                <w:sz w:val="20"/>
              </w:rPr>
            </w:pPr>
            <w:r w:rsidRPr="006905D4">
              <w:rPr>
                <w:color w:val="000000"/>
                <w:sz w:val="20"/>
              </w:rPr>
              <w:t>64.92</w:t>
            </w:r>
          </w:p>
        </w:tc>
        <w:tc>
          <w:tcPr>
            <w:tcW w:w="1094" w:type="dxa"/>
            <w:tcBorders>
              <w:top w:val="nil"/>
              <w:left w:val="nil"/>
              <w:bottom w:val="single" w:sz="4" w:space="0" w:color="auto"/>
              <w:right w:val="single" w:sz="4" w:space="0" w:color="auto"/>
            </w:tcBorders>
            <w:shd w:val="clear" w:color="auto" w:fill="auto"/>
            <w:vAlign w:val="center"/>
            <w:hideMark/>
          </w:tcPr>
          <w:p w14:paraId="4355937E" w14:textId="77777777" w:rsidR="006905D4" w:rsidRPr="006905D4" w:rsidRDefault="006905D4" w:rsidP="006905D4">
            <w:pPr>
              <w:spacing w:after="0" w:line="240" w:lineRule="auto"/>
              <w:jc w:val="center"/>
              <w:rPr>
                <w:color w:val="000000"/>
                <w:sz w:val="20"/>
              </w:rPr>
            </w:pPr>
            <w:r w:rsidRPr="006905D4">
              <w:rPr>
                <w:color w:val="000000"/>
                <w:sz w:val="20"/>
              </w:rPr>
              <w:t>9.76</w:t>
            </w:r>
          </w:p>
        </w:tc>
        <w:tc>
          <w:tcPr>
            <w:tcW w:w="838" w:type="dxa"/>
            <w:tcBorders>
              <w:top w:val="nil"/>
              <w:left w:val="nil"/>
              <w:bottom w:val="single" w:sz="4" w:space="0" w:color="auto"/>
              <w:right w:val="single" w:sz="4" w:space="0" w:color="auto"/>
            </w:tcBorders>
            <w:shd w:val="clear" w:color="auto" w:fill="auto"/>
            <w:vAlign w:val="center"/>
            <w:hideMark/>
          </w:tcPr>
          <w:p w14:paraId="45080F48"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613F1412"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4BF1EB5A"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927" w:type="dxa"/>
            <w:tcBorders>
              <w:top w:val="nil"/>
              <w:left w:val="nil"/>
              <w:bottom w:val="single" w:sz="4" w:space="0" w:color="auto"/>
              <w:right w:val="single" w:sz="4" w:space="0" w:color="auto"/>
            </w:tcBorders>
            <w:shd w:val="clear" w:color="auto" w:fill="auto"/>
            <w:vAlign w:val="center"/>
            <w:hideMark/>
          </w:tcPr>
          <w:p w14:paraId="1ADEBC5B"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DECAEAC"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216" w:type="dxa"/>
            <w:tcBorders>
              <w:top w:val="nil"/>
              <w:left w:val="nil"/>
              <w:bottom w:val="single" w:sz="4" w:space="0" w:color="auto"/>
              <w:right w:val="single" w:sz="4" w:space="0" w:color="auto"/>
            </w:tcBorders>
            <w:shd w:val="clear" w:color="auto" w:fill="auto"/>
            <w:vAlign w:val="center"/>
            <w:hideMark/>
          </w:tcPr>
          <w:p w14:paraId="2BF5DE7E"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26551BB"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6F395DE" w14:textId="77777777" w:rsidTr="00E86A53">
        <w:trPr>
          <w:cantSplit/>
          <w:trHeight w:val="4488"/>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33526953" w14:textId="77777777" w:rsidR="006905D4" w:rsidRPr="00FE116C" w:rsidRDefault="006905D4" w:rsidP="006905D4">
            <w:pPr>
              <w:spacing w:after="0" w:line="240" w:lineRule="auto"/>
              <w:jc w:val="center"/>
              <w:rPr>
                <w:b/>
                <w:bCs/>
                <w:color w:val="000000"/>
                <w:sz w:val="20"/>
              </w:rPr>
            </w:pPr>
            <w:r w:rsidRPr="00FE116C">
              <w:rPr>
                <w:b/>
                <w:bCs/>
                <w:color w:val="000000"/>
                <w:sz w:val="20"/>
              </w:rPr>
              <w:t>City of Titusville</w:t>
            </w:r>
          </w:p>
        </w:tc>
        <w:tc>
          <w:tcPr>
            <w:tcW w:w="1394" w:type="dxa"/>
            <w:tcBorders>
              <w:top w:val="nil"/>
              <w:left w:val="nil"/>
              <w:bottom w:val="single" w:sz="4" w:space="0" w:color="auto"/>
              <w:right w:val="single" w:sz="4" w:space="0" w:color="auto"/>
            </w:tcBorders>
            <w:shd w:val="clear" w:color="auto" w:fill="auto"/>
            <w:vAlign w:val="center"/>
            <w:hideMark/>
          </w:tcPr>
          <w:p w14:paraId="7B9F60A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2C4CD0A6" w14:textId="77777777" w:rsidR="006905D4" w:rsidRPr="006905D4" w:rsidRDefault="006905D4" w:rsidP="006905D4">
            <w:pPr>
              <w:spacing w:after="0" w:line="240" w:lineRule="auto"/>
              <w:jc w:val="center"/>
              <w:rPr>
                <w:color w:val="000000"/>
                <w:sz w:val="20"/>
              </w:rPr>
            </w:pPr>
            <w:r w:rsidRPr="006905D4">
              <w:rPr>
                <w:color w:val="000000"/>
                <w:sz w:val="20"/>
              </w:rPr>
              <w:t>TV-09</w:t>
            </w:r>
          </w:p>
        </w:tc>
        <w:tc>
          <w:tcPr>
            <w:tcW w:w="1483" w:type="dxa"/>
            <w:tcBorders>
              <w:top w:val="nil"/>
              <w:left w:val="nil"/>
              <w:bottom w:val="single" w:sz="4" w:space="0" w:color="auto"/>
              <w:right w:val="single" w:sz="4" w:space="0" w:color="auto"/>
            </w:tcBorders>
            <w:shd w:val="clear" w:color="auto" w:fill="auto"/>
            <w:vAlign w:val="center"/>
            <w:hideMark/>
          </w:tcPr>
          <w:p w14:paraId="19ED3744"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549" w:type="dxa"/>
            <w:tcBorders>
              <w:top w:val="nil"/>
              <w:left w:val="nil"/>
              <w:bottom w:val="single" w:sz="4" w:space="0" w:color="auto"/>
              <w:right w:val="single" w:sz="4" w:space="0" w:color="auto"/>
            </w:tcBorders>
            <w:shd w:val="clear" w:color="auto" w:fill="auto"/>
            <w:vAlign w:val="center"/>
            <w:hideMark/>
          </w:tcPr>
          <w:p w14:paraId="3C6DDFB4" w14:textId="77777777" w:rsidR="006905D4" w:rsidRPr="006905D4" w:rsidRDefault="006905D4" w:rsidP="006905D4">
            <w:pPr>
              <w:spacing w:after="0" w:line="240" w:lineRule="auto"/>
              <w:jc w:val="center"/>
              <w:rPr>
                <w:color w:val="000000"/>
                <w:sz w:val="20"/>
              </w:rPr>
            </w:pPr>
            <w:r w:rsidRPr="006905D4">
              <w:rPr>
                <w:color w:val="000000"/>
                <w:sz w:val="20"/>
              </w:rPr>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5E2BD87A" w14:textId="77777777" w:rsidR="006905D4" w:rsidRPr="006905D4" w:rsidRDefault="006905D4" w:rsidP="006905D4">
            <w:pPr>
              <w:spacing w:after="0" w:line="240" w:lineRule="auto"/>
              <w:jc w:val="center"/>
              <w:rPr>
                <w:color w:val="000000"/>
                <w:sz w:val="20"/>
              </w:rPr>
            </w:pPr>
            <w:r w:rsidRPr="006905D4">
              <w:rPr>
                <w:color w:val="000000"/>
                <w:sz w:val="20"/>
              </w:rPr>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31CA33A"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0CAEB8E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5F8E8D6" w14:textId="77777777" w:rsidR="006905D4" w:rsidRPr="006905D4" w:rsidRDefault="006905D4" w:rsidP="006905D4">
            <w:pPr>
              <w:spacing w:after="0" w:line="240" w:lineRule="auto"/>
              <w:jc w:val="center"/>
              <w:rPr>
                <w:color w:val="000000"/>
                <w:sz w:val="20"/>
              </w:rPr>
            </w:pPr>
            <w:r w:rsidRPr="006905D4">
              <w:rPr>
                <w:color w:val="000000"/>
                <w:sz w:val="20"/>
              </w:rPr>
              <w:t>313.56</w:t>
            </w:r>
          </w:p>
        </w:tc>
        <w:tc>
          <w:tcPr>
            <w:tcW w:w="1094" w:type="dxa"/>
            <w:tcBorders>
              <w:top w:val="nil"/>
              <w:left w:val="nil"/>
              <w:bottom w:val="single" w:sz="4" w:space="0" w:color="auto"/>
              <w:right w:val="single" w:sz="4" w:space="0" w:color="auto"/>
            </w:tcBorders>
            <w:shd w:val="clear" w:color="auto" w:fill="auto"/>
            <w:vAlign w:val="center"/>
            <w:hideMark/>
          </w:tcPr>
          <w:p w14:paraId="59092EEF" w14:textId="77777777" w:rsidR="006905D4" w:rsidRPr="006905D4" w:rsidRDefault="006905D4" w:rsidP="006905D4">
            <w:pPr>
              <w:spacing w:after="0" w:line="240" w:lineRule="auto"/>
              <w:jc w:val="center"/>
              <w:rPr>
                <w:color w:val="000000"/>
                <w:sz w:val="20"/>
              </w:rPr>
            </w:pPr>
            <w:r w:rsidRPr="006905D4">
              <w:rPr>
                <w:color w:val="000000"/>
                <w:sz w:val="20"/>
              </w:rPr>
              <w:t>42.18</w:t>
            </w:r>
          </w:p>
        </w:tc>
        <w:tc>
          <w:tcPr>
            <w:tcW w:w="838" w:type="dxa"/>
            <w:tcBorders>
              <w:top w:val="nil"/>
              <w:left w:val="nil"/>
              <w:bottom w:val="single" w:sz="4" w:space="0" w:color="auto"/>
              <w:right w:val="single" w:sz="4" w:space="0" w:color="auto"/>
            </w:tcBorders>
            <w:shd w:val="clear" w:color="auto" w:fill="auto"/>
            <w:vAlign w:val="center"/>
            <w:hideMark/>
          </w:tcPr>
          <w:p w14:paraId="505A74D1"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394068A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76FB38F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1EC43578" w14:textId="77777777" w:rsidR="006905D4" w:rsidRPr="006905D4" w:rsidRDefault="006905D4" w:rsidP="006905D4">
            <w:pPr>
              <w:spacing w:after="0" w:line="240" w:lineRule="auto"/>
              <w:jc w:val="center"/>
              <w:rPr>
                <w:color w:val="000000"/>
                <w:sz w:val="20"/>
              </w:rPr>
            </w:pPr>
            <w:r w:rsidRPr="006905D4">
              <w:rPr>
                <w:color w:val="000000"/>
                <w:sz w:val="20"/>
              </w:rPr>
              <w:t>5000</w:t>
            </w:r>
          </w:p>
        </w:tc>
        <w:tc>
          <w:tcPr>
            <w:tcW w:w="1239" w:type="dxa"/>
            <w:tcBorders>
              <w:top w:val="nil"/>
              <w:left w:val="nil"/>
              <w:bottom w:val="single" w:sz="4" w:space="0" w:color="auto"/>
              <w:right w:val="single" w:sz="4" w:space="0" w:color="auto"/>
            </w:tcBorders>
            <w:shd w:val="clear" w:color="auto" w:fill="auto"/>
            <w:vAlign w:val="center"/>
            <w:hideMark/>
          </w:tcPr>
          <w:p w14:paraId="6843EDD2"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1107781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6696EC49"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42C1B7F3"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09C94E54" w14:textId="77777777" w:rsidR="006905D4" w:rsidRPr="00FE116C" w:rsidRDefault="006905D4" w:rsidP="006905D4">
            <w:pPr>
              <w:spacing w:after="0" w:line="240" w:lineRule="auto"/>
              <w:jc w:val="center"/>
              <w:rPr>
                <w:b/>
                <w:bCs/>
                <w:color w:val="000000"/>
                <w:sz w:val="20"/>
              </w:rPr>
            </w:pPr>
            <w:r w:rsidRPr="00FE116C">
              <w:rPr>
                <w:b/>
                <w:bCs/>
                <w:color w:val="000000"/>
                <w:sz w:val="20"/>
              </w:rPr>
              <w:t>City of Titusville</w:t>
            </w:r>
          </w:p>
        </w:tc>
        <w:tc>
          <w:tcPr>
            <w:tcW w:w="1394" w:type="dxa"/>
            <w:tcBorders>
              <w:top w:val="nil"/>
              <w:left w:val="nil"/>
              <w:bottom w:val="single" w:sz="4" w:space="0" w:color="auto"/>
              <w:right w:val="single" w:sz="4" w:space="0" w:color="auto"/>
            </w:tcBorders>
            <w:shd w:val="clear" w:color="auto" w:fill="auto"/>
            <w:vAlign w:val="center"/>
            <w:hideMark/>
          </w:tcPr>
          <w:p w14:paraId="0ACE967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17" w:type="dxa"/>
            <w:tcBorders>
              <w:top w:val="nil"/>
              <w:left w:val="nil"/>
              <w:bottom w:val="single" w:sz="4" w:space="0" w:color="auto"/>
              <w:right w:val="single" w:sz="4" w:space="0" w:color="auto"/>
            </w:tcBorders>
            <w:shd w:val="clear" w:color="auto" w:fill="auto"/>
            <w:vAlign w:val="center"/>
            <w:hideMark/>
          </w:tcPr>
          <w:p w14:paraId="326F955F" w14:textId="77777777" w:rsidR="006905D4" w:rsidRPr="006905D4" w:rsidRDefault="006905D4" w:rsidP="006905D4">
            <w:pPr>
              <w:spacing w:after="0" w:line="240" w:lineRule="auto"/>
              <w:jc w:val="center"/>
              <w:rPr>
                <w:color w:val="000000"/>
                <w:sz w:val="20"/>
              </w:rPr>
            </w:pPr>
            <w:r w:rsidRPr="006905D4">
              <w:rPr>
                <w:color w:val="000000"/>
                <w:sz w:val="20"/>
              </w:rPr>
              <w:t>TV-10</w:t>
            </w:r>
          </w:p>
        </w:tc>
        <w:tc>
          <w:tcPr>
            <w:tcW w:w="1483" w:type="dxa"/>
            <w:tcBorders>
              <w:top w:val="nil"/>
              <w:left w:val="nil"/>
              <w:bottom w:val="single" w:sz="4" w:space="0" w:color="auto"/>
              <w:right w:val="single" w:sz="4" w:space="0" w:color="auto"/>
            </w:tcBorders>
            <w:shd w:val="clear" w:color="auto" w:fill="auto"/>
            <w:vAlign w:val="center"/>
            <w:hideMark/>
          </w:tcPr>
          <w:p w14:paraId="7DC22930"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549" w:type="dxa"/>
            <w:tcBorders>
              <w:top w:val="nil"/>
              <w:left w:val="nil"/>
              <w:bottom w:val="single" w:sz="4" w:space="0" w:color="auto"/>
              <w:right w:val="single" w:sz="4" w:space="0" w:color="auto"/>
            </w:tcBorders>
            <w:shd w:val="clear" w:color="auto" w:fill="auto"/>
            <w:vAlign w:val="center"/>
            <w:hideMark/>
          </w:tcPr>
          <w:p w14:paraId="1CB301D0" w14:textId="77777777" w:rsidR="006905D4" w:rsidRPr="006905D4" w:rsidRDefault="006905D4" w:rsidP="006905D4">
            <w:pPr>
              <w:spacing w:after="0" w:line="240" w:lineRule="auto"/>
              <w:jc w:val="center"/>
              <w:rPr>
                <w:color w:val="000000"/>
                <w:sz w:val="20"/>
              </w:rPr>
            </w:pPr>
            <w:r w:rsidRPr="006905D4">
              <w:rPr>
                <w:color w:val="000000"/>
                <w:sz w:val="20"/>
              </w:rPr>
              <w:t>Approximately 205,725 lbs of debris removed from North B during the reporting period.</w:t>
            </w:r>
          </w:p>
        </w:tc>
        <w:tc>
          <w:tcPr>
            <w:tcW w:w="1916" w:type="dxa"/>
            <w:tcBorders>
              <w:top w:val="nil"/>
              <w:left w:val="nil"/>
              <w:bottom w:val="single" w:sz="4" w:space="0" w:color="auto"/>
              <w:right w:val="single" w:sz="4" w:space="0" w:color="auto"/>
            </w:tcBorders>
            <w:shd w:val="clear" w:color="auto" w:fill="auto"/>
            <w:vAlign w:val="center"/>
            <w:hideMark/>
          </w:tcPr>
          <w:p w14:paraId="1A594748" w14:textId="77777777" w:rsidR="006905D4" w:rsidRPr="006905D4" w:rsidRDefault="006905D4" w:rsidP="006905D4">
            <w:pPr>
              <w:spacing w:after="0" w:line="240" w:lineRule="auto"/>
              <w:jc w:val="center"/>
              <w:rPr>
                <w:color w:val="000000"/>
                <w:sz w:val="20"/>
              </w:rPr>
            </w:pPr>
            <w:r w:rsidRPr="006905D4">
              <w:rPr>
                <w:color w:val="000000"/>
                <w:sz w:val="20"/>
              </w:rPr>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E1049E7" w14:textId="77777777" w:rsidR="006905D4" w:rsidRPr="006905D4" w:rsidRDefault="006905D4" w:rsidP="006905D4">
            <w:pPr>
              <w:spacing w:after="0" w:line="240" w:lineRule="auto"/>
              <w:jc w:val="center"/>
              <w:rPr>
                <w:color w:val="000000"/>
                <w:sz w:val="20"/>
              </w:rPr>
            </w:pPr>
            <w:r w:rsidRPr="006905D4">
              <w:rPr>
                <w:color w:val="000000"/>
                <w:sz w:val="20"/>
              </w:rPr>
              <w:t>Ongoing</w:t>
            </w:r>
          </w:p>
        </w:tc>
        <w:tc>
          <w:tcPr>
            <w:tcW w:w="1216" w:type="dxa"/>
            <w:tcBorders>
              <w:top w:val="nil"/>
              <w:left w:val="nil"/>
              <w:bottom w:val="single" w:sz="4" w:space="0" w:color="auto"/>
              <w:right w:val="single" w:sz="4" w:space="0" w:color="auto"/>
            </w:tcBorders>
            <w:shd w:val="clear" w:color="auto" w:fill="auto"/>
            <w:vAlign w:val="center"/>
            <w:hideMark/>
          </w:tcPr>
          <w:p w14:paraId="01F01E5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3C83648" w14:textId="77777777" w:rsidR="006905D4" w:rsidRPr="006905D4" w:rsidRDefault="006905D4" w:rsidP="006905D4">
            <w:pPr>
              <w:spacing w:after="0" w:line="240" w:lineRule="auto"/>
              <w:jc w:val="center"/>
              <w:rPr>
                <w:color w:val="000000"/>
                <w:sz w:val="20"/>
              </w:rPr>
            </w:pPr>
            <w:r w:rsidRPr="006905D4">
              <w:rPr>
                <w:color w:val="000000"/>
                <w:sz w:val="20"/>
              </w:rPr>
              <w:t>116</w:t>
            </w:r>
          </w:p>
        </w:tc>
        <w:tc>
          <w:tcPr>
            <w:tcW w:w="1094" w:type="dxa"/>
            <w:tcBorders>
              <w:top w:val="nil"/>
              <w:left w:val="nil"/>
              <w:bottom w:val="single" w:sz="4" w:space="0" w:color="auto"/>
              <w:right w:val="single" w:sz="4" w:space="0" w:color="auto"/>
            </w:tcBorders>
            <w:shd w:val="clear" w:color="auto" w:fill="auto"/>
            <w:vAlign w:val="center"/>
            <w:hideMark/>
          </w:tcPr>
          <w:p w14:paraId="62D76A15" w14:textId="77777777" w:rsidR="006905D4" w:rsidRPr="006905D4" w:rsidRDefault="006905D4" w:rsidP="006905D4">
            <w:pPr>
              <w:spacing w:after="0" w:line="240" w:lineRule="auto"/>
              <w:jc w:val="center"/>
              <w:rPr>
                <w:color w:val="000000"/>
                <w:sz w:val="20"/>
              </w:rPr>
            </w:pPr>
            <w:r w:rsidRPr="006905D4">
              <w:rPr>
                <w:color w:val="000000"/>
                <w:sz w:val="20"/>
              </w:rPr>
              <w:t>74</w:t>
            </w:r>
          </w:p>
        </w:tc>
        <w:tc>
          <w:tcPr>
            <w:tcW w:w="838" w:type="dxa"/>
            <w:tcBorders>
              <w:top w:val="nil"/>
              <w:left w:val="nil"/>
              <w:bottom w:val="single" w:sz="4" w:space="0" w:color="auto"/>
              <w:right w:val="single" w:sz="4" w:space="0" w:color="auto"/>
            </w:tcBorders>
            <w:shd w:val="clear" w:color="auto" w:fill="auto"/>
            <w:vAlign w:val="center"/>
            <w:hideMark/>
          </w:tcPr>
          <w:p w14:paraId="7D0D9732" w14:textId="77777777" w:rsidR="006905D4" w:rsidRPr="006905D4" w:rsidRDefault="006905D4" w:rsidP="006905D4">
            <w:pPr>
              <w:spacing w:after="0" w:line="240" w:lineRule="auto"/>
              <w:jc w:val="center"/>
              <w:rPr>
                <w:color w:val="000000"/>
                <w:sz w:val="20"/>
              </w:rPr>
            </w:pPr>
            <w:r w:rsidRPr="006905D4">
              <w:rPr>
                <w:color w:val="000000"/>
                <w:sz w:val="20"/>
              </w:rPr>
              <w:t>B</w:t>
            </w:r>
          </w:p>
        </w:tc>
        <w:tc>
          <w:tcPr>
            <w:tcW w:w="966" w:type="dxa"/>
            <w:tcBorders>
              <w:top w:val="nil"/>
              <w:left w:val="nil"/>
              <w:bottom w:val="single" w:sz="4" w:space="0" w:color="auto"/>
              <w:right w:val="single" w:sz="4" w:space="0" w:color="auto"/>
            </w:tcBorders>
            <w:shd w:val="clear" w:color="auto" w:fill="auto"/>
            <w:vAlign w:val="center"/>
            <w:hideMark/>
          </w:tcPr>
          <w:p w14:paraId="0D6E44C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A50C062" w14:textId="77777777" w:rsidR="006905D4" w:rsidRPr="006905D4" w:rsidRDefault="006905D4" w:rsidP="006905D4">
            <w:pPr>
              <w:spacing w:after="0" w:line="240" w:lineRule="auto"/>
              <w:jc w:val="center"/>
              <w:rPr>
                <w:color w:val="000000"/>
                <w:sz w:val="20"/>
              </w:rPr>
            </w:pPr>
            <w:r w:rsidRPr="006905D4">
              <w:rPr>
                <w:color w:val="000000"/>
                <w:sz w:val="20"/>
              </w:rPr>
              <w:t>188120</w:t>
            </w:r>
          </w:p>
        </w:tc>
        <w:tc>
          <w:tcPr>
            <w:tcW w:w="927" w:type="dxa"/>
            <w:tcBorders>
              <w:top w:val="nil"/>
              <w:left w:val="nil"/>
              <w:bottom w:val="single" w:sz="4" w:space="0" w:color="auto"/>
              <w:right w:val="single" w:sz="4" w:space="0" w:color="auto"/>
            </w:tcBorders>
            <w:shd w:val="clear" w:color="auto" w:fill="auto"/>
            <w:vAlign w:val="center"/>
            <w:hideMark/>
          </w:tcPr>
          <w:p w14:paraId="66F15DBE" w14:textId="77777777" w:rsidR="006905D4" w:rsidRPr="006905D4" w:rsidRDefault="006905D4" w:rsidP="006905D4">
            <w:pPr>
              <w:spacing w:after="0" w:line="240" w:lineRule="auto"/>
              <w:jc w:val="center"/>
              <w:rPr>
                <w:color w:val="000000"/>
                <w:sz w:val="20"/>
              </w:rPr>
            </w:pPr>
            <w:r w:rsidRPr="006905D4">
              <w:rPr>
                <w:color w:val="000000"/>
                <w:sz w:val="20"/>
              </w:rPr>
              <w:t>63106</w:t>
            </w:r>
          </w:p>
        </w:tc>
        <w:tc>
          <w:tcPr>
            <w:tcW w:w="1239" w:type="dxa"/>
            <w:tcBorders>
              <w:top w:val="nil"/>
              <w:left w:val="nil"/>
              <w:bottom w:val="single" w:sz="4" w:space="0" w:color="auto"/>
              <w:right w:val="single" w:sz="4" w:space="0" w:color="auto"/>
            </w:tcBorders>
            <w:shd w:val="clear" w:color="auto" w:fill="auto"/>
            <w:vAlign w:val="center"/>
            <w:hideMark/>
          </w:tcPr>
          <w:p w14:paraId="54A642AD" w14:textId="77777777" w:rsidR="006905D4" w:rsidRPr="006905D4" w:rsidRDefault="006905D4" w:rsidP="006905D4">
            <w:pPr>
              <w:spacing w:after="0" w:line="240" w:lineRule="auto"/>
              <w:jc w:val="center"/>
              <w:rPr>
                <w:color w:val="000000"/>
                <w:sz w:val="20"/>
              </w:rPr>
            </w:pPr>
            <w:r w:rsidRPr="006905D4">
              <w:rPr>
                <w:color w:val="000000"/>
                <w:sz w:val="20"/>
              </w:rPr>
              <w:t>City</w:t>
            </w:r>
          </w:p>
        </w:tc>
        <w:tc>
          <w:tcPr>
            <w:tcW w:w="1216" w:type="dxa"/>
            <w:tcBorders>
              <w:top w:val="nil"/>
              <w:left w:val="nil"/>
              <w:bottom w:val="single" w:sz="4" w:space="0" w:color="auto"/>
              <w:right w:val="single" w:sz="4" w:space="0" w:color="auto"/>
            </w:tcBorders>
            <w:shd w:val="clear" w:color="auto" w:fill="auto"/>
            <w:vAlign w:val="center"/>
            <w:hideMark/>
          </w:tcPr>
          <w:p w14:paraId="0958BBF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C2FD9C2" w14:textId="77777777" w:rsidR="006905D4" w:rsidRPr="006905D4" w:rsidRDefault="006905D4" w:rsidP="006905D4">
            <w:pPr>
              <w:spacing w:after="0" w:line="240" w:lineRule="auto"/>
              <w:jc w:val="center"/>
              <w:rPr>
                <w:color w:val="000000"/>
                <w:sz w:val="20"/>
              </w:rPr>
            </w:pPr>
            <w:r w:rsidRPr="006905D4">
              <w:rPr>
                <w:color w:val="000000"/>
                <w:sz w:val="20"/>
              </w:rPr>
              <w:t>N/A</w:t>
            </w:r>
          </w:p>
        </w:tc>
      </w:tr>
      <w:tr w:rsidR="006905D4" w:rsidRPr="006905D4" w14:paraId="5370C107"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1CBAC244"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43BB6E24"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087D20D7" w14:textId="77777777" w:rsidR="006905D4" w:rsidRPr="006905D4" w:rsidRDefault="006905D4" w:rsidP="006905D4">
            <w:pPr>
              <w:spacing w:after="0" w:line="240" w:lineRule="auto"/>
              <w:jc w:val="center"/>
              <w:rPr>
                <w:color w:val="000000"/>
                <w:sz w:val="20"/>
              </w:rPr>
            </w:pPr>
            <w:r w:rsidRPr="006905D4">
              <w:rPr>
                <w:color w:val="000000"/>
                <w:sz w:val="20"/>
              </w:rPr>
              <w:t>BC-068</w:t>
            </w:r>
          </w:p>
        </w:tc>
        <w:tc>
          <w:tcPr>
            <w:tcW w:w="1483" w:type="dxa"/>
            <w:tcBorders>
              <w:top w:val="nil"/>
              <w:left w:val="nil"/>
              <w:bottom w:val="single" w:sz="4" w:space="0" w:color="auto"/>
              <w:right w:val="single" w:sz="4" w:space="0" w:color="auto"/>
            </w:tcBorders>
            <w:shd w:val="clear" w:color="auto" w:fill="auto"/>
            <w:vAlign w:val="center"/>
            <w:hideMark/>
          </w:tcPr>
          <w:p w14:paraId="43618FB4" w14:textId="77777777" w:rsidR="006905D4" w:rsidRPr="006905D4" w:rsidRDefault="006905D4" w:rsidP="006905D4">
            <w:pPr>
              <w:spacing w:after="0" w:line="240" w:lineRule="auto"/>
              <w:jc w:val="center"/>
              <w:rPr>
                <w:color w:val="000000"/>
                <w:sz w:val="20"/>
              </w:rPr>
            </w:pPr>
            <w:r w:rsidRPr="006905D4">
              <w:rPr>
                <w:color w:val="000000"/>
                <w:sz w:val="20"/>
              </w:rPr>
              <w:t>Multiple Ditch Outfall Denitrification D1</w:t>
            </w:r>
          </w:p>
        </w:tc>
        <w:tc>
          <w:tcPr>
            <w:tcW w:w="1549" w:type="dxa"/>
            <w:tcBorders>
              <w:top w:val="nil"/>
              <w:left w:val="nil"/>
              <w:bottom w:val="single" w:sz="4" w:space="0" w:color="auto"/>
              <w:right w:val="single" w:sz="4" w:space="0" w:color="auto"/>
            </w:tcBorders>
            <w:shd w:val="clear" w:color="auto" w:fill="auto"/>
            <w:vAlign w:val="center"/>
            <w:hideMark/>
          </w:tcPr>
          <w:p w14:paraId="10D2BDB1" w14:textId="77777777" w:rsidR="006905D4" w:rsidRPr="006905D4" w:rsidRDefault="006905D4" w:rsidP="006905D4">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14:paraId="7FC3E5D8" w14:textId="77349889"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195598AA"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03CE7BB7"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236CD9AC"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E76C2F"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462E129A"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708C7B6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5866257C" w14:textId="77777777" w:rsidR="006905D4" w:rsidRPr="006905D4" w:rsidRDefault="006905D4" w:rsidP="006905D4">
            <w:pPr>
              <w:spacing w:after="0" w:line="240" w:lineRule="auto"/>
              <w:jc w:val="center"/>
              <w:rPr>
                <w:color w:val="000000"/>
                <w:sz w:val="20"/>
              </w:rPr>
            </w:pPr>
            <w:r w:rsidRPr="006905D4">
              <w:rPr>
                <w:color w:val="000000"/>
                <w:sz w:val="20"/>
              </w:rPr>
              <w:t>900000</w:t>
            </w:r>
          </w:p>
        </w:tc>
        <w:tc>
          <w:tcPr>
            <w:tcW w:w="927" w:type="dxa"/>
            <w:tcBorders>
              <w:top w:val="nil"/>
              <w:left w:val="nil"/>
              <w:bottom w:val="single" w:sz="4" w:space="0" w:color="auto"/>
              <w:right w:val="single" w:sz="4" w:space="0" w:color="auto"/>
            </w:tcBorders>
            <w:shd w:val="clear" w:color="auto" w:fill="auto"/>
            <w:vAlign w:val="center"/>
            <w:hideMark/>
          </w:tcPr>
          <w:p w14:paraId="61B8D99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B806401" w14:textId="77777777" w:rsidR="006905D4" w:rsidRPr="006905D4" w:rsidRDefault="006905D4" w:rsidP="006905D4">
            <w:pPr>
              <w:spacing w:after="0" w:line="240" w:lineRule="auto"/>
              <w:jc w:val="center"/>
              <w:rPr>
                <w:color w:val="000000"/>
                <w:sz w:val="20"/>
              </w:rPr>
            </w:pPr>
            <w:r w:rsidRPr="006905D4">
              <w:rPr>
                <w:color w:val="000000"/>
                <w:sz w:val="20"/>
              </w:rPr>
              <w:t>Florida Legislature/ Brevard County</w:t>
            </w:r>
          </w:p>
        </w:tc>
        <w:tc>
          <w:tcPr>
            <w:tcW w:w="1216" w:type="dxa"/>
            <w:tcBorders>
              <w:top w:val="nil"/>
              <w:left w:val="nil"/>
              <w:bottom w:val="single" w:sz="4" w:space="0" w:color="auto"/>
              <w:right w:val="single" w:sz="4" w:space="0" w:color="auto"/>
            </w:tcBorders>
            <w:shd w:val="clear" w:color="auto" w:fill="auto"/>
            <w:vAlign w:val="center"/>
            <w:hideMark/>
          </w:tcPr>
          <w:p w14:paraId="57892E4A" w14:textId="77777777" w:rsidR="006905D4" w:rsidRPr="006905D4" w:rsidRDefault="006905D4" w:rsidP="006905D4">
            <w:pPr>
              <w:spacing w:after="0" w:line="240" w:lineRule="auto"/>
              <w:jc w:val="center"/>
              <w:rPr>
                <w:color w:val="000000"/>
                <w:sz w:val="20"/>
              </w:rPr>
            </w:pPr>
            <w:r w:rsidRPr="006905D4">
              <w:rPr>
                <w:color w:val="000000"/>
                <w:sz w:val="20"/>
              </w:rPr>
              <w:t>900600</w:t>
            </w:r>
          </w:p>
        </w:tc>
        <w:tc>
          <w:tcPr>
            <w:tcW w:w="1160" w:type="dxa"/>
            <w:tcBorders>
              <w:top w:val="nil"/>
              <w:left w:val="nil"/>
              <w:bottom w:val="single" w:sz="4" w:space="0" w:color="auto"/>
              <w:right w:val="single" w:sz="4" w:space="0" w:color="auto"/>
            </w:tcBorders>
            <w:shd w:val="clear" w:color="auto" w:fill="auto"/>
            <w:vAlign w:val="center"/>
            <w:hideMark/>
          </w:tcPr>
          <w:p w14:paraId="44C1A200" w14:textId="77777777" w:rsidR="006905D4" w:rsidRPr="006905D4" w:rsidRDefault="006905D4" w:rsidP="006905D4">
            <w:pPr>
              <w:spacing w:after="0" w:line="240" w:lineRule="auto"/>
              <w:jc w:val="center"/>
              <w:rPr>
                <w:color w:val="000000"/>
                <w:sz w:val="20"/>
              </w:rPr>
            </w:pPr>
            <w:r w:rsidRPr="006905D4">
              <w:rPr>
                <w:color w:val="000000"/>
                <w:sz w:val="20"/>
              </w:rPr>
              <w:t>LP0511A</w:t>
            </w:r>
          </w:p>
        </w:tc>
      </w:tr>
      <w:tr w:rsidR="006905D4" w:rsidRPr="006905D4" w14:paraId="4586E418" w14:textId="77777777" w:rsidTr="00E86A53">
        <w:trPr>
          <w:cantSplit/>
          <w:trHeight w:val="2112"/>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27A9FA05"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3EE94871"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117" w:type="dxa"/>
            <w:tcBorders>
              <w:top w:val="nil"/>
              <w:left w:val="nil"/>
              <w:bottom w:val="single" w:sz="4" w:space="0" w:color="auto"/>
              <w:right w:val="single" w:sz="4" w:space="0" w:color="auto"/>
            </w:tcBorders>
            <w:shd w:val="clear" w:color="auto" w:fill="auto"/>
            <w:vAlign w:val="center"/>
            <w:hideMark/>
          </w:tcPr>
          <w:p w14:paraId="168CDA7D" w14:textId="77777777" w:rsidR="006905D4" w:rsidRPr="006905D4" w:rsidRDefault="006905D4" w:rsidP="006905D4">
            <w:pPr>
              <w:spacing w:after="0" w:line="240" w:lineRule="auto"/>
              <w:jc w:val="center"/>
              <w:rPr>
                <w:color w:val="000000"/>
                <w:sz w:val="20"/>
              </w:rPr>
            </w:pPr>
            <w:r w:rsidRPr="006905D4">
              <w:rPr>
                <w:color w:val="000000"/>
                <w:sz w:val="20"/>
              </w:rPr>
              <w:t>BC-068a</w:t>
            </w:r>
          </w:p>
        </w:tc>
        <w:tc>
          <w:tcPr>
            <w:tcW w:w="1483" w:type="dxa"/>
            <w:tcBorders>
              <w:top w:val="nil"/>
              <w:left w:val="nil"/>
              <w:bottom w:val="single" w:sz="4" w:space="0" w:color="auto"/>
              <w:right w:val="single" w:sz="4" w:space="0" w:color="auto"/>
            </w:tcBorders>
            <w:shd w:val="clear" w:color="auto" w:fill="auto"/>
            <w:vAlign w:val="center"/>
            <w:hideMark/>
          </w:tcPr>
          <w:p w14:paraId="34A6B32B" w14:textId="77777777" w:rsidR="006905D4" w:rsidRPr="006905D4" w:rsidRDefault="006905D4" w:rsidP="006905D4">
            <w:pPr>
              <w:spacing w:after="0" w:line="240" w:lineRule="auto"/>
              <w:jc w:val="center"/>
              <w:rPr>
                <w:color w:val="000000"/>
                <w:sz w:val="20"/>
              </w:rPr>
            </w:pPr>
            <w:r w:rsidRPr="006905D4">
              <w:rPr>
                <w:color w:val="000000"/>
                <w:sz w:val="20"/>
              </w:rPr>
              <w:t>Multiple Ditch Outfall Denitrification D1</w:t>
            </w:r>
          </w:p>
        </w:tc>
        <w:tc>
          <w:tcPr>
            <w:tcW w:w="1549" w:type="dxa"/>
            <w:tcBorders>
              <w:top w:val="nil"/>
              <w:left w:val="nil"/>
              <w:bottom w:val="single" w:sz="4" w:space="0" w:color="auto"/>
              <w:right w:val="single" w:sz="4" w:space="0" w:color="auto"/>
            </w:tcBorders>
            <w:shd w:val="clear" w:color="auto" w:fill="auto"/>
            <w:vAlign w:val="center"/>
            <w:hideMark/>
          </w:tcPr>
          <w:p w14:paraId="7A345694" w14:textId="77777777" w:rsidR="006905D4" w:rsidRPr="006905D4" w:rsidRDefault="006905D4" w:rsidP="006905D4">
            <w:pPr>
              <w:spacing w:after="0" w:line="240" w:lineRule="auto"/>
              <w:jc w:val="center"/>
              <w:rPr>
                <w:color w:val="000000"/>
                <w:sz w:val="20"/>
              </w:rPr>
            </w:pPr>
            <w:r w:rsidRPr="006905D4">
              <w:rPr>
                <w:color w:val="000000"/>
                <w:sz w:val="20"/>
              </w:rPr>
              <w:t>Providing base flow/grondwater treatment in open drainage basins.</w:t>
            </w:r>
          </w:p>
        </w:tc>
        <w:tc>
          <w:tcPr>
            <w:tcW w:w="1916" w:type="dxa"/>
            <w:tcBorders>
              <w:top w:val="nil"/>
              <w:left w:val="nil"/>
              <w:bottom w:val="single" w:sz="4" w:space="0" w:color="auto"/>
              <w:right w:val="single" w:sz="4" w:space="0" w:color="auto"/>
            </w:tcBorders>
            <w:shd w:val="clear" w:color="auto" w:fill="auto"/>
            <w:vAlign w:val="center"/>
            <w:hideMark/>
          </w:tcPr>
          <w:p w14:paraId="44EA636D" w14:textId="37CCC0CC" w:rsidR="006905D4" w:rsidRPr="006905D4" w:rsidRDefault="006905D4" w:rsidP="006905D4">
            <w:pPr>
              <w:spacing w:after="0" w:line="240" w:lineRule="auto"/>
              <w:jc w:val="center"/>
              <w:rPr>
                <w:color w:val="000000"/>
                <w:sz w:val="20"/>
              </w:rPr>
            </w:pPr>
            <w:r w:rsidRPr="006905D4">
              <w:rPr>
                <w:color w:val="000000"/>
                <w:sz w:val="20"/>
              </w:rPr>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6EF52995"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4E4922ED" w14:textId="77777777" w:rsidR="006905D4" w:rsidRPr="006905D4" w:rsidRDefault="006905D4" w:rsidP="006905D4">
            <w:pPr>
              <w:spacing w:after="0" w:line="240" w:lineRule="auto"/>
              <w:jc w:val="center"/>
              <w:rPr>
                <w:color w:val="000000"/>
                <w:sz w:val="20"/>
              </w:rPr>
            </w:pPr>
            <w:r w:rsidRPr="006905D4">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66CDCA38"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FD3A44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55315A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0F71C4D7"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1A992F9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01C48D21"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C66DE76" w14:textId="77777777" w:rsidR="006905D4" w:rsidRPr="006905D4" w:rsidRDefault="006905D4" w:rsidP="006905D4">
            <w:pPr>
              <w:spacing w:after="0" w:line="240" w:lineRule="auto"/>
              <w:jc w:val="center"/>
              <w:rPr>
                <w:color w:val="000000"/>
                <w:sz w:val="20"/>
              </w:rPr>
            </w:pPr>
            <w:r w:rsidRPr="006905D4">
              <w:rPr>
                <w:color w:val="000000"/>
                <w:sz w:val="20"/>
              </w:rPr>
              <w:t>DEP</w:t>
            </w:r>
          </w:p>
        </w:tc>
        <w:tc>
          <w:tcPr>
            <w:tcW w:w="1216" w:type="dxa"/>
            <w:tcBorders>
              <w:top w:val="nil"/>
              <w:left w:val="nil"/>
              <w:bottom w:val="single" w:sz="4" w:space="0" w:color="auto"/>
              <w:right w:val="single" w:sz="4" w:space="0" w:color="auto"/>
            </w:tcBorders>
            <w:shd w:val="clear" w:color="auto" w:fill="auto"/>
            <w:vAlign w:val="center"/>
            <w:hideMark/>
          </w:tcPr>
          <w:p w14:paraId="41714CE8" w14:textId="77777777" w:rsidR="006905D4" w:rsidRPr="006905D4" w:rsidRDefault="006905D4" w:rsidP="006905D4">
            <w:pPr>
              <w:spacing w:after="0" w:line="240" w:lineRule="auto"/>
              <w:jc w:val="center"/>
              <w:rPr>
                <w:color w:val="000000"/>
                <w:sz w:val="20"/>
              </w:rPr>
            </w:pPr>
            <w:r w:rsidRPr="006905D4">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2A02A63" w14:textId="77777777" w:rsidR="006905D4" w:rsidRPr="006905D4" w:rsidRDefault="006905D4" w:rsidP="006905D4">
            <w:pPr>
              <w:spacing w:after="0" w:line="240" w:lineRule="auto"/>
              <w:jc w:val="center"/>
              <w:rPr>
                <w:color w:val="000000"/>
                <w:sz w:val="20"/>
              </w:rPr>
            </w:pPr>
            <w:r w:rsidRPr="006905D4">
              <w:rPr>
                <w:color w:val="000000"/>
                <w:sz w:val="20"/>
              </w:rPr>
              <w:t>LP0511A</w:t>
            </w:r>
          </w:p>
        </w:tc>
      </w:tr>
      <w:tr w:rsidR="006905D4" w:rsidRPr="006905D4" w14:paraId="1C1C48FC" w14:textId="77777777" w:rsidTr="00E86A53">
        <w:trPr>
          <w:cantSplit/>
          <w:trHeight w:val="2904"/>
        </w:trPr>
        <w:tc>
          <w:tcPr>
            <w:tcW w:w="1094" w:type="dxa"/>
            <w:tcBorders>
              <w:top w:val="nil"/>
              <w:left w:val="single" w:sz="4" w:space="0" w:color="auto"/>
              <w:bottom w:val="single" w:sz="4" w:space="0" w:color="auto"/>
              <w:right w:val="single" w:sz="4" w:space="0" w:color="auto"/>
            </w:tcBorders>
            <w:shd w:val="clear" w:color="auto" w:fill="auto"/>
            <w:vAlign w:val="center"/>
            <w:hideMark/>
          </w:tcPr>
          <w:p w14:paraId="62E9352C" w14:textId="77777777" w:rsidR="006905D4" w:rsidRPr="00FE116C" w:rsidRDefault="006905D4" w:rsidP="006905D4">
            <w:pPr>
              <w:spacing w:after="0" w:line="240" w:lineRule="auto"/>
              <w:jc w:val="center"/>
              <w:rPr>
                <w:b/>
                <w:bCs/>
                <w:color w:val="000000"/>
                <w:sz w:val="20"/>
              </w:rPr>
            </w:pPr>
            <w:r w:rsidRPr="00FE116C">
              <w:rPr>
                <w:b/>
                <w:bCs/>
                <w:color w:val="000000"/>
                <w:sz w:val="20"/>
              </w:rPr>
              <w:t>Brevard County</w:t>
            </w:r>
          </w:p>
        </w:tc>
        <w:tc>
          <w:tcPr>
            <w:tcW w:w="1394" w:type="dxa"/>
            <w:tcBorders>
              <w:top w:val="nil"/>
              <w:left w:val="nil"/>
              <w:bottom w:val="single" w:sz="4" w:space="0" w:color="auto"/>
              <w:right w:val="single" w:sz="4" w:space="0" w:color="auto"/>
            </w:tcBorders>
            <w:shd w:val="clear" w:color="auto" w:fill="auto"/>
            <w:vAlign w:val="center"/>
            <w:hideMark/>
          </w:tcPr>
          <w:p w14:paraId="27A9CBA0" w14:textId="77777777" w:rsidR="006905D4" w:rsidRPr="006905D4" w:rsidRDefault="006905D4" w:rsidP="006905D4">
            <w:pPr>
              <w:spacing w:after="0" w:line="240" w:lineRule="auto"/>
              <w:jc w:val="center"/>
              <w:rPr>
                <w:color w:val="000000"/>
                <w:sz w:val="20"/>
              </w:rPr>
            </w:pPr>
            <w:r w:rsidRPr="006905D4">
              <w:rPr>
                <w:color w:val="000000"/>
                <w:sz w:val="20"/>
              </w:rPr>
              <w:t>SOIRL</w:t>
            </w:r>
          </w:p>
        </w:tc>
        <w:tc>
          <w:tcPr>
            <w:tcW w:w="1117" w:type="dxa"/>
            <w:tcBorders>
              <w:top w:val="nil"/>
              <w:left w:val="nil"/>
              <w:bottom w:val="single" w:sz="4" w:space="0" w:color="auto"/>
              <w:right w:val="single" w:sz="4" w:space="0" w:color="auto"/>
            </w:tcBorders>
            <w:shd w:val="clear" w:color="auto" w:fill="auto"/>
            <w:vAlign w:val="center"/>
            <w:hideMark/>
          </w:tcPr>
          <w:p w14:paraId="37F58F85" w14:textId="77777777" w:rsidR="006905D4" w:rsidRPr="006905D4" w:rsidRDefault="006905D4" w:rsidP="006905D4">
            <w:pPr>
              <w:spacing w:after="0" w:line="240" w:lineRule="auto"/>
              <w:jc w:val="center"/>
              <w:rPr>
                <w:color w:val="000000"/>
                <w:sz w:val="20"/>
              </w:rPr>
            </w:pPr>
            <w:r w:rsidRPr="006905D4">
              <w:rPr>
                <w:color w:val="000000"/>
                <w:sz w:val="20"/>
              </w:rPr>
              <w:t>BC-091</w:t>
            </w:r>
          </w:p>
        </w:tc>
        <w:tc>
          <w:tcPr>
            <w:tcW w:w="1483" w:type="dxa"/>
            <w:tcBorders>
              <w:top w:val="nil"/>
              <w:left w:val="nil"/>
              <w:bottom w:val="single" w:sz="4" w:space="0" w:color="auto"/>
              <w:right w:val="single" w:sz="4" w:space="0" w:color="auto"/>
            </w:tcBorders>
            <w:shd w:val="clear" w:color="auto" w:fill="auto"/>
            <w:vAlign w:val="center"/>
            <w:hideMark/>
          </w:tcPr>
          <w:p w14:paraId="628FA559" w14:textId="77777777" w:rsidR="006905D4" w:rsidRPr="006905D4" w:rsidRDefault="006905D4" w:rsidP="006905D4">
            <w:pPr>
              <w:spacing w:after="0" w:line="240" w:lineRule="auto"/>
              <w:jc w:val="center"/>
              <w:rPr>
                <w:color w:val="000000"/>
                <w:sz w:val="20"/>
              </w:rPr>
            </w:pPr>
            <w:r w:rsidRPr="006905D4">
              <w:rPr>
                <w:color w:val="000000"/>
                <w:sz w:val="20"/>
              </w:rPr>
              <w:t>Kingsmill Aurora Phase II</w:t>
            </w:r>
          </w:p>
        </w:tc>
        <w:tc>
          <w:tcPr>
            <w:tcW w:w="1549" w:type="dxa"/>
            <w:tcBorders>
              <w:top w:val="nil"/>
              <w:left w:val="nil"/>
              <w:bottom w:val="single" w:sz="4" w:space="0" w:color="auto"/>
              <w:right w:val="single" w:sz="4" w:space="0" w:color="auto"/>
            </w:tcBorders>
            <w:shd w:val="clear" w:color="auto" w:fill="auto"/>
            <w:vAlign w:val="center"/>
            <w:hideMark/>
          </w:tcPr>
          <w:p w14:paraId="3BC744D6" w14:textId="77777777" w:rsidR="006905D4" w:rsidRPr="006905D4" w:rsidRDefault="006905D4" w:rsidP="006905D4">
            <w:pPr>
              <w:spacing w:after="0" w:line="240" w:lineRule="auto"/>
              <w:jc w:val="center"/>
              <w:rPr>
                <w:color w:val="000000"/>
                <w:sz w:val="20"/>
              </w:rPr>
            </w:pPr>
            <w:r w:rsidRPr="006905D4">
              <w:rPr>
                <w:color w:val="000000"/>
                <w:sz w:val="20"/>
              </w:rPr>
              <w:t>Construction of 5 ac pond with weirs, drop structures, etc. Duplicate with BC-46.</w:t>
            </w:r>
          </w:p>
        </w:tc>
        <w:tc>
          <w:tcPr>
            <w:tcW w:w="1916" w:type="dxa"/>
            <w:tcBorders>
              <w:top w:val="nil"/>
              <w:left w:val="nil"/>
              <w:bottom w:val="single" w:sz="4" w:space="0" w:color="auto"/>
              <w:right w:val="single" w:sz="4" w:space="0" w:color="auto"/>
            </w:tcBorders>
            <w:shd w:val="clear" w:color="auto" w:fill="auto"/>
            <w:vAlign w:val="center"/>
            <w:hideMark/>
          </w:tcPr>
          <w:p w14:paraId="66A8A918" w14:textId="77777777" w:rsidR="006905D4" w:rsidRPr="006905D4" w:rsidRDefault="006905D4" w:rsidP="006905D4">
            <w:pPr>
              <w:spacing w:after="0" w:line="240" w:lineRule="auto"/>
              <w:jc w:val="center"/>
              <w:rPr>
                <w:color w:val="000000"/>
                <w:sz w:val="20"/>
              </w:rPr>
            </w:pPr>
            <w:r w:rsidRPr="006905D4">
              <w:rPr>
                <w:color w:val="000000"/>
                <w:sz w:val="20"/>
              </w:rPr>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F6BF860" w14:textId="77777777" w:rsidR="006905D4" w:rsidRPr="006905D4" w:rsidRDefault="006905D4" w:rsidP="006905D4">
            <w:pPr>
              <w:spacing w:after="0" w:line="240" w:lineRule="auto"/>
              <w:jc w:val="center"/>
              <w:rPr>
                <w:color w:val="000000"/>
                <w:sz w:val="20"/>
              </w:rPr>
            </w:pPr>
            <w:r w:rsidRPr="006905D4">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1C2461F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ACF8B43"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71E623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838" w:type="dxa"/>
            <w:tcBorders>
              <w:top w:val="nil"/>
              <w:left w:val="nil"/>
              <w:bottom w:val="single" w:sz="4" w:space="0" w:color="auto"/>
              <w:right w:val="single" w:sz="4" w:space="0" w:color="auto"/>
            </w:tcBorders>
            <w:shd w:val="clear" w:color="auto" w:fill="auto"/>
            <w:vAlign w:val="center"/>
            <w:hideMark/>
          </w:tcPr>
          <w:p w14:paraId="73AA4F10"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66" w:type="dxa"/>
            <w:tcBorders>
              <w:top w:val="nil"/>
              <w:left w:val="nil"/>
              <w:bottom w:val="single" w:sz="4" w:space="0" w:color="auto"/>
              <w:right w:val="single" w:sz="4" w:space="0" w:color="auto"/>
            </w:tcBorders>
            <w:shd w:val="clear" w:color="auto" w:fill="auto"/>
            <w:vAlign w:val="center"/>
            <w:hideMark/>
          </w:tcPr>
          <w:p w14:paraId="67A80169"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016" w:type="dxa"/>
            <w:tcBorders>
              <w:top w:val="nil"/>
              <w:left w:val="nil"/>
              <w:bottom w:val="single" w:sz="4" w:space="0" w:color="auto"/>
              <w:right w:val="single" w:sz="4" w:space="0" w:color="auto"/>
            </w:tcBorders>
            <w:shd w:val="clear" w:color="auto" w:fill="auto"/>
            <w:vAlign w:val="center"/>
            <w:hideMark/>
          </w:tcPr>
          <w:p w14:paraId="334B08DD"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927" w:type="dxa"/>
            <w:tcBorders>
              <w:top w:val="nil"/>
              <w:left w:val="nil"/>
              <w:bottom w:val="single" w:sz="4" w:space="0" w:color="auto"/>
              <w:right w:val="single" w:sz="4" w:space="0" w:color="auto"/>
            </w:tcBorders>
            <w:shd w:val="clear" w:color="auto" w:fill="auto"/>
            <w:vAlign w:val="center"/>
            <w:hideMark/>
          </w:tcPr>
          <w:p w14:paraId="609FD974"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F6628CE"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3D3855BB" w14:textId="77777777" w:rsidR="006905D4" w:rsidRPr="006905D4" w:rsidRDefault="006905D4" w:rsidP="006905D4">
            <w:pPr>
              <w:spacing w:after="0" w:line="240" w:lineRule="auto"/>
              <w:jc w:val="center"/>
              <w:rPr>
                <w:color w:val="000000"/>
                <w:sz w:val="20"/>
              </w:rPr>
            </w:pPr>
            <w:r w:rsidRPr="006905D4">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353DBA2E" w14:textId="77777777" w:rsidR="006905D4" w:rsidRPr="006905D4" w:rsidRDefault="006905D4" w:rsidP="006905D4">
            <w:pPr>
              <w:spacing w:after="0" w:line="240" w:lineRule="auto"/>
              <w:jc w:val="center"/>
              <w:rPr>
                <w:color w:val="000000"/>
                <w:sz w:val="20"/>
              </w:rPr>
            </w:pPr>
            <w:r w:rsidRPr="006905D4">
              <w:rPr>
                <w:color w:val="000000"/>
                <w:sz w:val="20"/>
              </w:rPr>
              <w:t>N/A</w:t>
            </w:r>
          </w:p>
        </w:tc>
      </w:tr>
    </w:tbl>
    <w:p w14:paraId="60AFDDC3" w14:textId="4A90F150" w:rsidR="00102F67" w:rsidRDefault="00102F67" w:rsidP="00102F67">
      <w:pPr>
        <w:pStyle w:val="BodyText"/>
      </w:pPr>
    </w:p>
    <w:p w14:paraId="63BC09EC" w14:textId="77777777" w:rsidR="00661C53" w:rsidRDefault="00661C53" w:rsidP="009D18A0">
      <w:pPr>
        <w:spacing w:after="160"/>
        <w:rPr>
          <w:b/>
        </w:rPr>
        <w:sectPr w:rsidR="00661C53" w:rsidSect="00F068B1">
          <w:footerReference w:type="first" r:id="rId33"/>
          <w:pgSz w:w="24480" w:h="15840" w:orient="landscape" w:code="3"/>
          <w:pgMar w:top="1440" w:right="1440" w:bottom="1440" w:left="1440" w:header="720" w:footer="720" w:gutter="0"/>
          <w:cols w:space="720"/>
          <w:docGrid w:linePitch="326"/>
        </w:sectPr>
      </w:pPr>
    </w:p>
    <w:p w14:paraId="1E820B1A" w14:textId="3CBDAF1A" w:rsidR="00515E3A" w:rsidRPr="00ED2DD4" w:rsidRDefault="006C0039" w:rsidP="001F3365">
      <w:pPr>
        <w:pStyle w:val="Heading1B"/>
      </w:pPr>
      <w:bookmarkStart w:id="333" w:name="_Toc55485236"/>
      <w:r>
        <w:t>Compliance and Adaptive Management</w:t>
      </w:r>
      <w:bookmarkEnd w:id="333"/>
    </w:p>
    <w:p w14:paraId="52E79855" w14:textId="6DAA404A" w:rsidR="00DD12F9" w:rsidRDefault="0006124B" w:rsidP="00661C53">
      <w:pPr>
        <w:pStyle w:val="Heading2"/>
      </w:pPr>
      <w:bookmarkStart w:id="334" w:name="_Toc31199749"/>
      <w:bookmarkStart w:id="335" w:name="_Hlk30962484"/>
      <w:r>
        <w:t xml:space="preserve"> </w:t>
      </w:r>
      <w:bookmarkStart w:id="336" w:name="_Toc55485237"/>
      <w:r w:rsidR="00DD12F9">
        <w:t>Future Growth</w:t>
      </w:r>
      <w:bookmarkEnd w:id="334"/>
      <w:bookmarkEnd w:id="336"/>
    </w:p>
    <w:p w14:paraId="7152D58B" w14:textId="77777777" w:rsidR="00267CFA" w:rsidRPr="00D4140A" w:rsidRDefault="00267CFA" w:rsidP="008D2719">
      <w:pPr>
        <w:pStyle w:val="BT"/>
      </w:pPr>
      <w:r w:rsidRPr="00D4140A">
        <w:t>To ensure that this BMAP effort can achieve and ultimately maintain the goal of meeting TMDL requirements, the overall restoration strategy must include actions and planning for future growth and development. New development primarily falls into two general source categories: (1) urban and (2) agriculture. Nutrient impacts from new development are addressed through a variety of mechanisms as well as other provisions of Florida law.</w:t>
      </w:r>
    </w:p>
    <w:p w14:paraId="11D72AFD" w14:textId="5E6781BC" w:rsidR="00267CFA" w:rsidRPr="00D4140A" w:rsidRDefault="00267CFA">
      <w:pPr>
        <w:pStyle w:val="BT"/>
      </w:pPr>
      <w:r w:rsidRPr="00D4140A">
        <w:t>While the majority of the restoration projects and programs listed in this BMAP address current loading, the need to plan and implement sound management strategies to address additional population growth in the BMAP area must be considered. DEP has included in this BMAP specific elements to address all current and future WWTF effluent, septic systems, and stormwater sources. Broader laws—such as local land development regulations, comprehensive plans, ordinances, incentives, Environmental Resource Permit requirements, and consumptive use permit requirements—all provide additional mechanisms and avenues for protecting water resources and reducing the impact of new development and other land use changes as they occur.</w:t>
      </w:r>
      <w:r w:rsidR="00360EC3" w:rsidRPr="008D2719">
        <w:rPr>
          <w:rStyle w:val="Heading1Char"/>
          <w:rFonts w:ascii="Times New Roman" w:hAnsi="Times New Roman" w:cs="Times New Roman"/>
          <w:b w:val="0"/>
          <w:bCs w:val="0"/>
          <w:kern w:val="0"/>
          <w:sz w:val="24"/>
          <w:szCs w:val="20"/>
        </w:rPr>
        <w:t xml:space="preserve"> </w:t>
      </w:r>
      <w:r w:rsidR="00360EC3" w:rsidRPr="008D2719">
        <w:rPr>
          <w:rStyle w:val="normaltextrun"/>
        </w:rPr>
        <w:t>As more information becomes available, the modeling efforts used for determining loading to the lagoon will continue to be refined.</w:t>
      </w:r>
    </w:p>
    <w:p w14:paraId="30AAB70E" w14:textId="7854A9FF" w:rsidR="00267CFA" w:rsidRPr="00D4140A" w:rsidRDefault="00267CFA">
      <w:pPr>
        <w:pStyle w:val="BT"/>
      </w:pPr>
      <w:r w:rsidRPr="00D4140A">
        <w:t xml:space="preserve">The recommendations presented in </w:t>
      </w:r>
      <w:r w:rsidR="00444DA2" w:rsidRPr="008D2719">
        <w:fldChar w:fldCharType="begin"/>
      </w:r>
      <w:r w:rsidR="00444DA2" w:rsidRPr="008D2719">
        <w:instrText xml:space="preserve"> REF _Ref55408212 \w \h  \* MERGEFORMAT </w:instrText>
      </w:r>
      <w:r w:rsidR="00444DA2" w:rsidRPr="008D2719">
        <w:fldChar w:fldCharType="separate"/>
      </w:r>
      <w:r w:rsidR="00470C1D" w:rsidRPr="008D2719">
        <w:t>Chapter 2</w:t>
      </w:r>
      <w:r w:rsidR="00444DA2" w:rsidRPr="008D2719">
        <w:fldChar w:fldCharType="end"/>
      </w:r>
      <w:r w:rsidRPr="00D4140A">
        <w:t xml:space="preserve"> should be considered by local governments during master planning and land use decision-making efforts. It should also be noted that any additional loading, such as from land use changes from low to high density, or any increase in intensity of use (that may include additional nutrient loadings), will be evaluated during future BMAP review efforts. If an increase in loading has occurred, additional restoration actions will be required to remediate impacts. DEP recommends that all local governments revise their planning and land use ordinance(s) to adequately address all future growth, and consider limitations on growth in sensitive areas, such as lands with a direct hydrologic connection to impaired waterbodies, wetland areas, or coastal areas.</w:t>
      </w:r>
    </w:p>
    <w:p w14:paraId="08D9FF59" w14:textId="3771385E" w:rsidR="00DD12F9" w:rsidRDefault="00A41190" w:rsidP="00661C53">
      <w:pPr>
        <w:pStyle w:val="Heading2"/>
      </w:pPr>
      <w:bookmarkStart w:id="337" w:name="_Toc31199750"/>
      <w:bookmarkEnd w:id="306"/>
      <w:bookmarkEnd w:id="307"/>
      <w:bookmarkEnd w:id="308"/>
      <w:bookmarkEnd w:id="309"/>
      <w:bookmarkEnd w:id="310"/>
      <w:bookmarkEnd w:id="335"/>
      <w:r>
        <w:t xml:space="preserve"> </w:t>
      </w:r>
      <w:bookmarkStart w:id="338" w:name="_Ref55407078"/>
      <w:bookmarkStart w:id="339" w:name="_Toc55485238"/>
      <w:r w:rsidR="00DD12F9">
        <w:t>Compliance</w:t>
      </w:r>
      <w:bookmarkEnd w:id="337"/>
      <w:bookmarkEnd w:id="338"/>
      <w:bookmarkEnd w:id="339"/>
    </w:p>
    <w:p w14:paraId="5003339F" w14:textId="590DDDB6" w:rsidR="00A41190" w:rsidRDefault="00A41190" w:rsidP="00A41190">
      <w:pPr>
        <w:pStyle w:val="BT"/>
      </w:pPr>
      <w:r w:rsidRPr="00787DB5">
        <w:t xml:space="preserve">The intent of the TMDLs is to recover the deeper </w:t>
      </w:r>
      <w:r>
        <w:t xml:space="preserve">water </w:t>
      </w:r>
      <w:r w:rsidRPr="00787DB5">
        <w:t xml:space="preserve">seagrass habitats with the biological response of the seagrass being the most important factor in evaluating the success of achieving TMDL targets. To assess progress for the IRL </w:t>
      </w:r>
      <w:r>
        <w:t>B</w:t>
      </w:r>
      <w:r w:rsidRPr="00787DB5">
        <w:t>asin towards the median seagrass depth limit target, a 2-step process was used</w:t>
      </w:r>
      <w:r>
        <w:t xml:space="preserve"> in the A</w:t>
      </w:r>
      <w:r w:rsidR="008647EB">
        <w:t xml:space="preserve"> and</w:t>
      </w:r>
      <w:r>
        <w:t xml:space="preserve"> B Project Zones</w:t>
      </w:r>
      <w:r w:rsidRPr="00787DB5">
        <w:t xml:space="preserve">. </w:t>
      </w:r>
      <w:r>
        <w:t xml:space="preserve">For the 2013 BMAP, </w:t>
      </w:r>
      <w:r w:rsidRPr="00787DB5">
        <w:t xml:space="preserve">DEP conducted this 2-step evaluation using </w:t>
      </w:r>
      <w:r>
        <w:t>seagrass data from 2</w:t>
      </w:r>
      <w:r w:rsidRPr="00787DB5">
        <w:t>003, 2005, 2006, 2007,</w:t>
      </w:r>
      <w:r>
        <w:t xml:space="preserve"> and 2009,</w:t>
      </w:r>
      <w:r w:rsidRPr="00787DB5">
        <w:t xml:space="preserve"> which were the latest datasets available at the time of the analysis. For the </w:t>
      </w:r>
      <w:r w:rsidR="0007793C">
        <w:t>N</w:t>
      </w:r>
      <w:r w:rsidRPr="00787DB5">
        <w:t xml:space="preserve">IRL, </w:t>
      </w:r>
      <w:r w:rsidR="008647EB">
        <w:t>Project Zone</w:t>
      </w:r>
      <w:r w:rsidR="0007793C">
        <w:t>s A and</w:t>
      </w:r>
      <w:r w:rsidR="008647EB">
        <w:t xml:space="preserve"> B w</w:t>
      </w:r>
      <w:r w:rsidR="0007793C">
        <w:t>ere</w:t>
      </w:r>
      <w:r w:rsidR="008647EB">
        <w:t xml:space="preserve"> not compliant and stakeholders in </w:t>
      </w:r>
      <w:r w:rsidR="0007793C">
        <w:t>both</w:t>
      </w:r>
      <w:r w:rsidR="008647EB">
        <w:t xml:space="preserve"> zone</w:t>
      </w:r>
      <w:r w:rsidR="0007793C">
        <w:t>s</w:t>
      </w:r>
      <w:r w:rsidR="008647EB">
        <w:t xml:space="preserve"> were assigned detailed allo</w:t>
      </w:r>
      <w:r w:rsidR="001D44F9">
        <w:t>c</w:t>
      </w:r>
      <w:r w:rsidR="008647EB">
        <w:t>ations in the first BMAP iteration.</w:t>
      </w:r>
    </w:p>
    <w:p w14:paraId="25E04324" w14:textId="1D35C84F" w:rsidR="00A41190" w:rsidRDefault="00A41190" w:rsidP="00A41190">
      <w:pPr>
        <w:pStyle w:val="BT"/>
      </w:pPr>
      <w:r>
        <w:t>Since the 2013 BMAP, f</w:t>
      </w:r>
      <w:r w:rsidRPr="00787DB5">
        <w:t xml:space="preserve">urther evaluations of the seagrass depth limits in the </w:t>
      </w:r>
      <w:r w:rsidR="0007793C">
        <w:t>N</w:t>
      </w:r>
      <w:r w:rsidRPr="00787DB5">
        <w:t xml:space="preserve">RL </w:t>
      </w:r>
      <w:r>
        <w:t>have been</w:t>
      </w:r>
      <w:r w:rsidRPr="00787DB5">
        <w:t xml:space="preserve"> conducted </w:t>
      </w:r>
      <w:r>
        <w:t xml:space="preserve">to reassess whether the </w:t>
      </w:r>
      <w:r w:rsidR="0007793C">
        <w:t>N</w:t>
      </w:r>
      <w:r>
        <w:t>IRL</w:t>
      </w:r>
      <w:r w:rsidRPr="00D67102">
        <w:t xml:space="preserve"> project zones con</w:t>
      </w:r>
      <w:r>
        <w:t xml:space="preserve">tinued to be compliant. </w:t>
      </w:r>
      <w:r w:rsidR="005B669B" w:rsidRPr="005B669B">
        <w:rPr>
          <w:b/>
          <w:bCs/>
        </w:rPr>
        <w:fldChar w:fldCharType="begin"/>
      </w:r>
      <w:r w:rsidR="005B669B" w:rsidRPr="005B669B">
        <w:rPr>
          <w:b/>
          <w:bCs/>
        </w:rPr>
        <w:instrText xml:space="preserve"> REF _Ref55408375 \h  \* MERGEFORMAT </w:instrText>
      </w:r>
      <w:r w:rsidR="005B669B" w:rsidRPr="005B669B">
        <w:rPr>
          <w:b/>
          <w:bCs/>
        </w:rPr>
      </w:r>
      <w:r w:rsidR="005B669B" w:rsidRPr="005B669B">
        <w:rPr>
          <w:b/>
          <w:bCs/>
        </w:rPr>
        <w:fldChar w:fldCharType="separate"/>
      </w:r>
      <w:r w:rsidR="00470C1D" w:rsidRPr="00470C1D">
        <w:rPr>
          <w:b/>
          <w:bCs/>
        </w:rPr>
        <w:t xml:space="preserve">Table </w:t>
      </w:r>
      <w:r w:rsidR="00470C1D" w:rsidRPr="00470C1D">
        <w:rPr>
          <w:b/>
          <w:bCs/>
          <w:noProof/>
        </w:rPr>
        <w:t>23</w:t>
      </w:r>
      <w:r w:rsidR="005B669B" w:rsidRPr="005B669B">
        <w:rPr>
          <w:b/>
          <w:bCs/>
        </w:rPr>
        <w:fldChar w:fldCharType="end"/>
      </w:r>
      <w:r w:rsidR="005B669B">
        <w:rPr>
          <w:b/>
          <w:bCs/>
        </w:rPr>
        <w:t xml:space="preserve"> </w:t>
      </w:r>
      <w:r w:rsidR="005B669B" w:rsidRPr="005B669B">
        <w:t>and</w:t>
      </w:r>
      <w:r w:rsidR="005B669B">
        <w:rPr>
          <w:b/>
          <w:bCs/>
        </w:rPr>
        <w:t xml:space="preserve"> </w:t>
      </w:r>
      <w:r w:rsidR="005B669B" w:rsidRPr="005B669B">
        <w:rPr>
          <w:b/>
          <w:bCs/>
        </w:rPr>
        <w:fldChar w:fldCharType="begin"/>
      </w:r>
      <w:r w:rsidR="005B669B" w:rsidRPr="005B669B">
        <w:rPr>
          <w:b/>
          <w:bCs/>
        </w:rPr>
        <w:instrText xml:space="preserve"> REF _Ref55408376 \h  \* MERGEFORMAT </w:instrText>
      </w:r>
      <w:r w:rsidR="005B669B" w:rsidRPr="005B669B">
        <w:rPr>
          <w:b/>
          <w:bCs/>
        </w:rPr>
      </w:r>
      <w:r w:rsidR="005B669B" w:rsidRPr="005B669B">
        <w:rPr>
          <w:b/>
          <w:bCs/>
        </w:rPr>
        <w:fldChar w:fldCharType="separate"/>
      </w:r>
      <w:r w:rsidR="00470C1D" w:rsidRPr="00470C1D">
        <w:rPr>
          <w:b/>
          <w:bCs/>
        </w:rPr>
        <w:t xml:space="preserve">Table </w:t>
      </w:r>
      <w:r w:rsidR="00470C1D" w:rsidRPr="00470C1D">
        <w:rPr>
          <w:b/>
          <w:bCs/>
          <w:noProof/>
        </w:rPr>
        <w:t>24</w:t>
      </w:r>
      <w:r w:rsidR="005B669B" w:rsidRPr="005B669B">
        <w:rPr>
          <w:b/>
          <w:bCs/>
        </w:rPr>
        <w:fldChar w:fldCharType="end"/>
      </w:r>
      <w:r>
        <w:t xml:space="preserve"> list the results of both steps of these evaluations since 2013. In 2020, the evaluation was conducted </w:t>
      </w:r>
      <w:r w:rsidRPr="00D67102">
        <w:t>us</w:t>
      </w:r>
      <w:r>
        <w:t>ing</w:t>
      </w:r>
      <w:r w:rsidRPr="00D67102">
        <w:t xml:space="preserve"> the </w:t>
      </w:r>
      <w:r>
        <w:t xml:space="preserve">2013, 2015, 2017, and 2019 seagrass mapping data, which were the latest datasets available at that time. </w:t>
      </w:r>
      <w:r w:rsidR="005B669B" w:rsidRPr="005B669B">
        <w:rPr>
          <w:b/>
          <w:bCs/>
        </w:rPr>
        <w:fldChar w:fldCharType="begin"/>
      </w:r>
      <w:r w:rsidR="005B669B" w:rsidRPr="005B669B">
        <w:rPr>
          <w:b/>
          <w:bCs/>
        </w:rPr>
        <w:instrText xml:space="preserve"> REF _Ref55408417 \h  \* MERGEFORMAT </w:instrText>
      </w:r>
      <w:r w:rsidR="005B669B" w:rsidRPr="005B669B">
        <w:rPr>
          <w:b/>
          <w:bCs/>
        </w:rPr>
      </w:r>
      <w:r w:rsidR="005B669B" w:rsidRPr="005B669B">
        <w:rPr>
          <w:b/>
          <w:bCs/>
        </w:rPr>
        <w:fldChar w:fldCharType="separate"/>
      </w:r>
      <w:r w:rsidR="00470C1D" w:rsidRPr="00470C1D">
        <w:rPr>
          <w:b/>
          <w:bCs/>
        </w:rPr>
        <w:t xml:space="preserve">Figure </w:t>
      </w:r>
      <w:r w:rsidR="00470C1D" w:rsidRPr="00470C1D">
        <w:rPr>
          <w:b/>
          <w:bCs/>
          <w:noProof/>
        </w:rPr>
        <w:t>13</w:t>
      </w:r>
      <w:r w:rsidR="005B669B" w:rsidRPr="005B669B">
        <w:rPr>
          <w:b/>
          <w:bCs/>
        </w:rPr>
        <w:fldChar w:fldCharType="end"/>
      </w:r>
      <w:r w:rsidR="005B669B" w:rsidRPr="005B669B">
        <w:rPr>
          <w:b/>
          <w:bCs/>
        </w:rPr>
        <w:t xml:space="preserve"> </w:t>
      </w:r>
      <w:r w:rsidR="005B669B" w:rsidRPr="005B669B">
        <w:t>and</w:t>
      </w:r>
      <w:r w:rsidR="005B669B" w:rsidRPr="005B669B">
        <w:rPr>
          <w:b/>
          <w:bCs/>
        </w:rPr>
        <w:t xml:space="preserve"> </w:t>
      </w:r>
      <w:r w:rsidR="001D44F9" w:rsidRPr="001D44F9">
        <w:rPr>
          <w:b/>
          <w:bCs/>
        </w:rPr>
        <w:fldChar w:fldCharType="begin"/>
      </w:r>
      <w:r w:rsidR="001D44F9" w:rsidRPr="001D44F9">
        <w:rPr>
          <w:b/>
          <w:bCs/>
        </w:rPr>
        <w:instrText xml:space="preserve"> REF _Ref55408418 \h  \* MERGEFORMAT </w:instrText>
      </w:r>
      <w:r w:rsidR="001D44F9" w:rsidRPr="001D44F9">
        <w:rPr>
          <w:b/>
          <w:bCs/>
        </w:rPr>
      </w:r>
      <w:r w:rsidR="001D44F9" w:rsidRPr="001D44F9">
        <w:rPr>
          <w:b/>
          <w:bCs/>
        </w:rPr>
        <w:fldChar w:fldCharType="separate"/>
      </w:r>
      <w:r w:rsidR="00470C1D" w:rsidRPr="00470C1D">
        <w:rPr>
          <w:b/>
          <w:bCs/>
        </w:rPr>
        <w:t xml:space="preserve">Figure </w:t>
      </w:r>
      <w:r w:rsidR="00470C1D" w:rsidRPr="00470C1D">
        <w:rPr>
          <w:b/>
          <w:bCs/>
          <w:noProof/>
        </w:rPr>
        <w:t>14</w:t>
      </w:r>
      <w:r w:rsidR="001D44F9" w:rsidRPr="001D44F9">
        <w:rPr>
          <w:b/>
          <w:bCs/>
        </w:rPr>
        <w:fldChar w:fldCharType="end"/>
      </w:r>
      <w:r>
        <w:t xml:space="preserve"> show the results of both steps of the 2020 evaluation for Project Zones A and B</w:t>
      </w:r>
      <w:r w:rsidR="008647EB">
        <w:t>,</w:t>
      </w:r>
      <w:r>
        <w:t xml:space="preserve"> respectively. N</w:t>
      </w:r>
      <w:r w:rsidR="008647EB">
        <w:t>either</w:t>
      </w:r>
      <w:r>
        <w:t xml:space="preserve"> of the project zones were compliant. As indicated in the 2013 BMAP</w:t>
      </w:r>
      <w:r w:rsidRPr="00D67102">
        <w:t xml:space="preserve">, DEP </w:t>
      </w:r>
      <w:r>
        <w:t>assigns detailed allocations in project zones where compliance is not maintained</w:t>
      </w:r>
      <w:r w:rsidRPr="00D67102">
        <w:t>.</w:t>
      </w:r>
    </w:p>
    <w:p w14:paraId="559E2FA8" w14:textId="494A4054" w:rsidR="001D44F9" w:rsidRDefault="001D44F9" w:rsidP="001D44F9">
      <w:pPr>
        <w:pStyle w:val="Caption"/>
        <w:keepNext/>
        <w:rPr>
          <w:bCs/>
          <w:iCs w:val="0"/>
        </w:rPr>
      </w:pPr>
      <w:bookmarkStart w:id="340" w:name="_Ref55408375"/>
      <w:bookmarkStart w:id="341" w:name="_Toc56418688"/>
      <w:r>
        <w:t xml:space="preserve">Table </w:t>
      </w:r>
      <w:r w:rsidR="00A95106">
        <w:fldChar w:fldCharType="begin"/>
      </w:r>
      <w:r w:rsidR="00A95106">
        <w:instrText xml:space="preserve"> SEQ Table \* ARABIC </w:instrText>
      </w:r>
      <w:r w:rsidR="00A95106">
        <w:fldChar w:fldCharType="separate"/>
      </w:r>
      <w:r w:rsidR="00470C1D">
        <w:rPr>
          <w:noProof/>
        </w:rPr>
        <w:t>23</w:t>
      </w:r>
      <w:r w:rsidR="00A95106">
        <w:rPr>
          <w:noProof/>
        </w:rPr>
        <w:fldChar w:fldCharType="end"/>
      </w:r>
      <w:bookmarkEnd w:id="340"/>
      <w:r>
        <w:rPr>
          <w:b w:val="0"/>
          <w:bCs/>
        </w:rPr>
        <w:t xml:space="preserve">. Summary of </w:t>
      </w:r>
      <w:r>
        <w:rPr>
          <w:bCs/>
          <w:iCs w:val="0"/>
        </w:rPr>
        <w:t>s</w:t>
      </w:r>
      <w:r w:rsidRPr="00EA6F35">
        <w:rPr>
          <w:bCs/>
          <w:iCs w:val="0"/>
        </w:rPr>
        <w:t xml:space="preserve">eagrass </w:t>
      </w:r>
      <w:r>
        <w:rPr>
          <w:bCs/>
          <w:iCs w:val="0"/>
        </w:rPr>
        <w:t>c</w:t>
      </w:r>
      <w:r w:rsidRPr="00EA6F35">
        <w:rPr>
          <w:bCs/>
          <w:iCs w:val="0"/>
        </w:rPr>
        <w:t xml:space="preserve">ompliance </w:t>
      </w:r>
      <w:r>
        <w:rPr>
          <w:bCs/>
          <w:iCs w:val="0"/>
        </w:rPr>
        <w:t>r</w:t>
      </w:r>
      <w:r w:rsidRPr="00EA6F35">
        <w:rPr>
          <w:bCs/>
          <w:iCs w:val="0"/>
        </w:rPr>
        <w:t>esults</w:t>
      </w:r>
      <w:r>
        <w:rPr>
          <w:bCs/>
          <w:iCs w:val="0"/>
        </w:rPr>
        <w:t>, step 1</w:t>
      </w:r>
      <w:bookmarkEnd w:id="341"/>
    </w:p>
    <w:tbl>
      <w:tblPr>
        <w:tblW w:w="29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95"/>
        <w:gridCol w:w="820"/>
        <w:gridCol w:w="780"/>
      </w:tblGrid>
      <w:tr w:rsidR="001D44F9" w:rsidRPr="0072006E" w14:paraId="3E344E23" w14:textId="77777777" w:rsidTr="008D2719">
        <w:trPr>
          <w:trHeight w:val="300"/>
          <w:tblHeader/>
          <w:jc w:val="center"/>
        </w:trPr>
        <w:tc>
          <w:tcPr>
            <w:tcW w:w="1395" w:type="dxa"/>
            <w:shd w:val="clear" w:color="000000" w:fill="BDD7EE"/>
            <w:noWrap/>
            <w:vAlign w:val="bottom"/>
            <w:hideMark/>
          </w:tcPr>
          <w:p w14:paraId="30972F00" w14:textId="77777777" w:rsidR="001D44F9" w:rsidRPr="0072006E" w:rsidRDefault="001D44F9" w:rsidP="00FC73A2">
            <w:pPr>
              <w:spacing w:after="0" w:line="240" w:lineRule="auto"/>
              <w:jc w:val="center"/>
              <w:rPr>
                <w:b/>
                <w:bCs/>
                <w:color w:val="000000"/>
                <w:sz w:val="20"/>
              </w:rPr>
            </w:pPr>
            <w:bookmarkStart w:id="342" w:name="_Hlk54946697"/>
            <w:r w:rsidRPr="0072006E">
              <w:rPr>
                <w:b/>
                <w:bCs/>
                <w:color w:val="000000"/>
                <w:sz w:val="20"/>
              </w:rPr>
              <w:t>Step 1</w:t>
            </w:r>
          </w:p>
        </w:tc>
        <w:tc>
          <w:tcPr>
            <w:tcW w:w="820" w:type="dxa"/>
            <w:shd w:val="clear" w:color="000000" w:fill="BDD7EE"/>
            <w:noWrap/>
            <w:vAlign w:val="bottom"/>
            <w:hideMark/>
          </w:tcPr>
          <w:p w14:paraId="32F2ED37" w14:textId="77777777" w:rsidR="001D44F9" w:rsidRPr="0072006E" w:rsidRDefault="001D44F9" w:rsidP="00FC73A2">
            <w:pPr>
              <w:spacing w:after="0" w:line="240" w:lineRule="auto"/>
              <w:jc w:val="center"/>
              <w:rPr>
                <w:b/>
                <w:bCs/>
                <w:color w:val="000000"/>
                <w:sz w:val="20"/>
              </w:rPr>
            </w:pPr>
            <w:r w:rsidRPr="0072006E">
              <w:rPr>
                <w:b/>
                <w:bCs/>
                <w:color w:val="000000"/>
                <w:sz w:val="20"/>
              </w:rPr>
              <w:t>North A</w:t>
            </w:r>
          </w:p>
        </w:tc>
        <w:tc>
          <w:tcPr>
            <w:tcW w:w="780" w:type="dxa"/>
            <w:shd w:val="clear" w:color="000000" w:fill="BDD7EE"/>
            <w:noWrap/>
            <w:vAlign w:val="bottom"/>
            <w:hideMark/>
          </w:tcPr>
          <w:p w14:paraId="2C832522" w14:textId="77777777" w:rsidR="001D44F9" w:rsidRPr="0072006E" w:rsidRDefault="001D44F9" w:rsidP="00FC73A2">
            <w:pPr>
              <w:spacing w:after="0" w:line="240" w:lineRule="auto"/>
              <w:jc w:val="center"/>
              <w:rPr>
                <w:b/>
                <w:bCs/>
                <w:color w:val="000000"/>
                <w:sz w:val="20"/>
              </w:rPr>
            </w:pPr>
            <w:r w:rsidRPr="0072006E">
              <w:rPr>
                <w:b/>
                <w:bCs/>
                <w:color w:val="000000"/>
                <w:sz w:val="20"/>
              </w:rPr>
              <w:t>North B</w:t>
            </w:r>
          </w:p>
        </w:tc>
      </w:tr>
      <w:tr w:rsidR="001D44F9" w:rsidRPr="0072006E" w14:paraId="4D159A03" w14:textId="77777777" w:rsidTr="008D2719">
        <w:trPr>
          <w:trHeight w:val="300"/>
          <w:jc w:val="center"/>
        </w:trPr>
        <w:tc>
          <w:tcPr>
            <w:tcW w:w="1395" w:type="dxa"/>
            <w:shd w:val="clear" w:color="auto" w:fill="auto"/>
            <w:noWrap/>
            <w:vAlign w:val="center"/>
            <w:hideMark/>
          </w:tcPr>
          <w:p w14:paraId="77A664CF" w14:textId="77777777" w:rsidR="001D44F9" w:rsidRPr="0072006E" w:rsidRDefault="001D44F9" w:rsidP="00FC73A2">
            <w:pPr>
              <w:spacing w:after="0" w:line="240" w:lineRule="auto"/>
              <w:jc w:val="center"/>
              <w:rPr>
                <w:b/>
                <w:bCs/>
                <w:color w:val="000000"/>
                <w:sz w:val="20"/>
              </w:rPr>
            </w:pPr>
            <w:r w:rsidRPr="0072006E">
              <w:rPr>
                <w:b/>
                <w:bCs/>
                <w:color w:val="000000"/>
                <w:sz w:val="20"/>
              </w:rPr>
              <w:t>2007 - 2013</w:t>
            </w:r>
          </w:p>
        </w:tc>
        <w:tc>
          <w:tcPr>
            <w:tcW w:w="820" w:type="dxa"/>
            <w:shd w:val="clear" w:color="auto" w:fill="auto"/>
            <w:noWrap/>
            <w:vAlign w:val="center"/>
            <w:hideMark/>
          </w:tcPr>
          <w:p w14:paraId="45766012"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14:paraId="69506A94" w14:textId="77777777" w:rsidR="001D44F9" w:rsidRPr="0072006E" w:rsidRDefault="001D44F9" w:rsidP="00FC73A2">
            <w:pPr>
              <w:spacing w:after="0" w:line="240" w:lineRule="auto"/>
              <w:jc w:val="center"/>
              <w:rPr>
                <w:color w:val="000000"/>
                <w:sz w:val="20"/>
              </w:rPr>
            </w:pPr>
            <w:r w:rsidRPr="0072006E">
              <w:rPr>
                <w:color w:val="000000"/>
                <w:sz w:val="20"/>
              </w:rPr>
              <w:t>Fail</w:t>
            </w:r>
          </w:p>
        </w:tc>
      </w:tr>
      <w:tr w:rsidR="001D44F9" w:rsidRPr="0072006E" w14:paraId="6DBF410C" w14:textId="77777777" w:rsidTr="008D2719">
        <w:trPr>
          <w:trHeight w:val="300"/>
          <w:jc w:val="center"/>
        </w:trPr>
        <w:tc>
          <w:tcPr>
            <w:tcW w:w="1395" w:type="dxa"/>
            <w:shd w:val="clear" w:color="auto" w:fill="auto"/>
            <w:noWrap/>
            <w:vAlign w:val="center"/>
            <w:hideMark/>
          </w:tcPr>
          <w:p w14:paraId="50C254A8" w14:textId="77777777" w:rsidR="001D44F9" w:rsidRPr="0072006E" w:rsidRDefault="001D44F9" w:rsidP="00FC73A2">
            <w:pPr>
              <w:spacing w:after="0" w:line="240" w:lineRule="auto"/>
              <w:jc w:val="center"/>
              <w:rPr>
                <w:b/>
                <w:bCs/>
                <w:color w:val="000000"/>
                <w:sz w:val="20"/>
              </w:rPr>
            </w:pPr>
            <w:r w:rsidRPr="0072006E">
              <w:rPr>
                <w:b/>
                <w:bCs/>
                <w:color w:val="000000"/>
                <w:sz w:val="20"/>
              </w:rPr>
              <w:t>2009 - 2015</w:t>
            </w:r>
          </w:p>
        </w:tc>
        <w:tc>
          <w:tcPr>
            <w:tcW w:w="820" w:type="dxa"/>
            <w:shd w:val="clear" w:color="auto" w:fill="auto"/>
            <w:noWrap/>
            <w:vAlign w:val="center"/>
            <w:hideMark/>
          </w:tcPr>
          <w:p w14:paraId="4A369CA1"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14:paraId="2C23A009" w14:textId="77777777" w:rsidR="001D44F9" w:rsidRPr="0072006E" w:rsidRDefault="001D44F9" w:rsidP="00FC73A2">
            <w:pPr>
              <w:spacing w:after="0" w:line="240" w:lineRule="auto"/>
              <w:jc w:val="center"/>
              <w:rPr>
                <w:color w:val="000000"/>
                <w:sz w:val="20"/>
              </w:rPr>
            </w:pPr>
            <w:r w:rsidRPr="0072006E">
              <w:rPr>
                <w:color w:val="000000"/>
                <w:sz w:val="20"/>
              </w:rPr>
              <w:t>Fail</w:t>
            </w:r>
          </w:p>
        </w:tc>
      </w:tr>
      <w:tr w:rsidR="001D44F9" w:rsidRPr="0072006E" w14:paraId="76531684" w14:textId="77777777" w:rsidTr="008D2719">
        <w:trPr>
          <w:trHeight w:val="300"/>
          <w:jc w:val="center"/>
        </w:trPr>
        <w:tc>
          <w:tcPr>
            <w:tcW w:w="1395" w:type="dxa"/>
            <w:shd w:val="clear" w:color="auto" w:fill="auto"/>
            <w:noWrap/>
            <w:vAlign w:val="center"/>
            <w:hideMark/>
          </w:tcPr>
          <w:p w14:paraId="5D2F6A03" w14:textId="77777777" w:rsidR="001D44F9" w:rsidRPr="0072006E" w:rsidRDefault="001D44F9" w:rsidP="00FC73A2">
            <w:pPr>
              <w:spacing w:after="0" w:line="240" w:lineRule="auto"/>
              <w:jc w:val="center"/>
              <w:rPr>
                <w:b/>
                <w:bCs/>
                <w:color w:val="000000"/>
                <w:sz w:val="20"/>
              </w:rPr>
            </w:pPr>
            <w:r w:rsidRPr="0072006E">
              <w:rPr>
                <w:b/>
                <w:bCs/>
                <w:color w:val="000000"/>
                <w:sz w:val="20"/>
              </w:rPr>
              <w:t>2011 - 2017</w:t>
            </w:r>
          </w:p>
        </w:tc>
        <w:tc>
          <w:tcPr>
            <w:tcW w:w="820" w:type="dxa"/>
            <w:shd w:val="clear" w:color="auto" w:fill="auto"/>
            <w:noWrap/>
            <w:vAlign w:val="center"/>
            <w:hideMark/>
          </w:tcPr>
          <w:p w14:paraId="7F02CA48"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14:paraId="29171A27" w14:textId="77777777" w:rsidR="001D44F9" w:rsidRPr="0072006E" w:rsidRDefault="001D44F9" w:rsidP="00FC73A2">
            <w:pPr>
              <w:spacing w:after="0" w:line="240" w:lineRule="auto"/>
              <w:jc w:val="center"/>
              <w:rPr>
                <w:color w:val="000000"/>
                <w:sz w:val="20"/>
              </w:rPr>
            </w:pPr>
            <w:r w:rsidRPr="0072006E">
              <w:rPr>
                <w:color w:val="000000"/>
                <w:sz w:val="20"/>
              </w:rPr>
              <w:t>Fail</w:t>
            </w:r>
          </w:p>
        </w:tc>
      </w:tr>
      <w:tr w:rsidR="001D44F9" w:rsidRPr="0072006E" w14:paraId="1269C7A4" w14:textId="77777777" w:rsidTr="008D2719">
        <w:trPr>
          <w:trHeight w:val="300"/>
          <w:jc w:val="center"/>
        </w:trPr>
        <w:tc>
          <w:tcPr>
            <w:tcW w:w="1395" w:type="dxa"/>
            <w:shd w:val="clear" w:color="auto" w:fill="auto"/>
            <w:noWrap/>
            <w:vAlign w:val="center"/>
            <w:hideMark/>
          </w:tcPr>
          <w:p w14:paraId="6C93C9AD" w14:textId="77777777" w:rsidR="001D44F9" w:rsidRPr="0072006E" w:rsidRDefault="001D44F9" w:rsidP="00FC73A2">
            <w:pPr>
              <w:spacing w:after="0" w:line="240" w:lineRule="auto"/>
              <w:jc w:val="center"/>
              <w:rPr>
                <w:b/>
                <w:bCs/>
                <w:color w:val="000000"/>
                <w:sz w:val="20"/>
              </w:rPr>
            </w:pPr>
            <w:r w:rsidRPr="0072006E">
              <w:rPr>
                <w:b/>
                <w:bCs/>
                <w:color w:val="000000"/>
                <w:sz w:val="20"/>
              </w:rPr>
              <w:t>2013 - 2019</w:t>
            </w:r>
          </w:p>
        </w:tc>
        <w:tc>
          <w:tcPr>
            <w:tcW w:w="820" w:type="dxa"/>
            <w:shd w:val="clear" w:color="auto" w:fill="auto"/>
            <w:noWrap/>
            <w:vAlign w:val="center"/>
            <w:hideMark/>
          </w:tcPr>
          <w:p w14:paraId="7CACD845"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shd w:val="clear" w:color="auto" w:fill="auto"/>
            <w:noWrap/>
            <w:vAlign w:val="center"/>
            <w:hideMark/>
          </w:tcPr>
          <w:p w14:paraId="0DF1DAF6" w14:textId="77777777" w:rsidR="001D44F9" w:rsidRPr="0072006E" w:rsidRDefault="001D44F9" w:rsidP="00FC73A2">
            <w:pPr>
              <w:spacing w:after="0" w:line="240" w:lineRule="auto"/>
              <w:jc w:val="center"/>
              <w:rPr>
                <w:color w:val="000000"/>
                <w:sz w:val="20"/>
              </w:rPr>
            </w:pPr>
            <w:r w:rsidRPr="0072006E">
              <w:rPr>
                <w:color w:val="000000"/>
                <w:sz w:val="20"/>
              </w:rPr>
              <w:t>Fail</w:t>
            </w:r>
          </w:p>
        </w:tc>
      </w:tr>
      <w:bookmarkEnd w:id="342"/>
    </w:tbl>
    <w:p w14:paraId="7F1CA1DC" w14:textId="77777777" w:rsidR="001D44F9" w:rsidRDefault="001D44F9" w:rsidP="001D44F9"/>
    <w:p w14:paraId="087A7979" w14:textId="56B98B26" w:rsidR="001D44F9" w:rsidRPr="00EA6F35" w:rsidRDefault="001D44F9" w:rsidP="001D44F9">
      <w:pPr>
        <w:pStyle w:val="Caption"/>
        <w:rPr>
          <w:iCs w:val="0"/>
        </w:rPr>
      </w:pPr>
      <w:bookmarkStart w:id="343" w:name="_Ref55408376"/>
      <w:bookmarkStart w:id="344" w:name="_Toc56418689"/>
      <w:bookmarkStart w:id="345" w:name="_Hlk54946747"/>
      <w:r>
        <w:t xml:space="preserve">Table </w:t>
      </w:r>
      <w:r w:rsidR="00A95106">
        <w:fldChar w:fldCharType="begin"/>
      </w:r>
      <w:r w:rsidR="00A95106">
        <w:instrText xml:space="preserve"> SEQ Table \* ARABIC </w:instrText>
      </w:r>
      <w:r w:rsidR="00A95106">
        <w:fldChar w:fldCharType="separate"/>
      </w:r>
      <w:r w:rsidR="00470C1D">
        <w:rPr>
          <w:noProof/>
        </w:rPr>
        <w:t>24</w:t>
      </w:r>
      <w:r w:rsidR="00A95106">
        <w:rPr>
          <w:noProof/>
        </w:rPr>
        <w:fldChar w:fldCharType="end"/>
      </w:r>
      <w:bookmarkEnd w:id="343"/>
      <w:r>
        <w:rPr>
          <w:b w:val="0"/>
          <w:bCs/>
        </w:rPr>
        <w:t xml:space="preserve">. </w:t>
      </w:r>
      <w:r w:rsidRPr="0072006E">
        <w:rPr>
          <w:bCs/>
        </w:rPr>
        <w:t xml:space="preserve">Summary of </w:t>
      </w:r>
      <w:r>
        <w:rPr>
          <w:bCs/>
          <w:iCs w:val="0"/>
        </w:rPr>
        <w:t>s</w:t>
      </w:r>
      <w:r w:rsidRPr="00EA6F35">
        <w:rPr>
          <w:bCs/>
          <w:iCs w:val="0"/>
        </w:rPr>
        <w:t xml:space="preserve">eagrass </w:t>
      </w:r>
      <w:r>
        <w:rPr>
          <w:bCs/>
          <w:iCs w:val="0"/>
        </w:rPr>
        <w:t>c</w:t>
      </w:r>
      <w:r w:rsidRPr="00EA6F35">
        <w:rPr>
          <w:bCs/>
          <w:iCs w:val="0"/>
        </w:rPr>
        <w:t xml:space="preserve">ompliance </w:t>
      </w:r>
      <w:r>
        <w:rPr>
          <w:bCs/>
          <w:iCs w:val="0"/>
        </w:rPr>
        <w:t>r</w:t>
      </w:r>
      <w:r w:rsidRPr="00EA6F35">
        <w:rPr>
          <w:bCs/>
          <w:iCs w:val="0"/>
        </w:rPr>
        <w:t>esults</w:t>
      </w:r>
      <w:r>
        <w:rPr>
          <w:bCs/>
          <w:iCs w:val="0"/>
        </w:rPr>
        <w:t>, step 2</w:t>
      </w:r>
      <w:bookmarkEnd w:id="344"/>
    </w:p>
    <w:tbl>
      <w:tblPr>
        <w:tblW w:w="2905" w:type="dxa"/>
        <w:jc w:val="center"/>
        <w:tblLook w:val="04A0" w:firstRow="1" w:lastRow="0" w:firstColumn="1" w:lastColumn="0" w:noHBand="0" w:noVBand="1"/>
      </w:tblPr>
      <w:tblGrid>
        <w:gridCol w:w="1305"/>
        <w:gridCol w:w="820"/>
        <w:gridCol w:w="780"/>
      </w:tblGrid>
      <w:tr w:rsidR="001D44F9" w:rsidRPr="0072006E" w14:paraId="092AE96E" w14:textId="77777777" w:rsidTr="00FC73A2">
        <w:trPr>
          <w:trHeight w:val="300"/>
          <w:tblHeader/>
          <w:jc w:val="center"/>
        </w:trPr>
        <w:tc>
          <w:tcPr>
            <w:tcW w:w="130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D92D6DF" w14:textId="77777777" w:rsidR="001D44F9" w:rsidRPr="0072006E" w:rsidRDefault="001D44F9" w:rsidP="00FC73A2">
            <w:pPr>
              <w:spacing w:after="0" w:line="240" w:lineRule="auto"/>
              <w:jc w:val="center"/>
              <w:rPr>
                <w:b/>
                <w:bCs/>
                <w:color w:val="000000"/>
                <w:sz w:val="20"/>
              </w:rPr>
            </w:pPr>
            <w:r w:rsidRPr="0072006E">
              <w:rPr>
                <w:b/>
                <w:bCs/>
                <w:color w:val="000000"/>
                <w:sz w:val="20"/>
              </w:rPr>
              <w:t>Step 2</w:t>
            </w:r>
          </w:p>
        </w:tc>
        <w:tc>
          <w:tcPr>
            <w:tcW w:w="820" w:type="dxa"/>
            <w:tcBorders>
              <w:top w:val="single" w:sz="4" w:space="0" w:color="auto"/>
              <w:left w:val="nil"/>
              <w:bottom w:val="single" w:sz="4" w:space="0" w:color="auto"/>
              <w:right w:val="single" w:sz="4" w:space="0" w:color="auto"/>
            </w:tcBorders>
            <w:shd w:val="clear" w:color="000000" w:fill="BDD7EE"/>
            <w:noWrap/>
            <w:vAlign w:val="bottom"/>
            <w:hideMark/>
          </w:tcPr>
          <w:p w14:paraId="654A0087" w14:textId="77777777" w:rsidR="001D44F9" w:rsidRPr="0072006E" w:rsidRDefault="001D44F9" w:rsidP="00FC73A2">
            <w:pPr>
              <w:spacing w:after="0" w:line="240" w:lineRule="auto"/>
              <w:jc w:val="center"/>
              <w:rPr>
                <w:b/>
                <w:bCs/>
                <w:color w:val="000000"/>
                <w:sz w:val="20"/>
              </w:rPr>
            </w:pPr>
            <w:r w:rsidRPr="0072006E">
              <w:rPr>
                <w:b/>
                <w:bCs/>
                <w:color w:val="000000"/>
                <w:sz w:val="20"/>
              </w:rPr>
              <w:t>North A</w:t>
            </w:r>
          </w:p>
        </w:tc>
        <w:tc>
          <w:tcPr>
            <w:tcW w:w="780" w:type="dxa"/>
            <w:tcBorders>
              <w:top w:val="single" w:sz="4" w:space="0" w:color="auto"/>
              <w:left w:val="nil"/>
              <w:bottom w:val="single" w:sz="4" w:space="0" w:color="auto"/>
              <w:right w:val="single" w:sz="4" w:space="0" w:color="auto"/>
            </w:tcBorders>
            <w:shd w:val="clear" w:color="000000" w:fill="BDD7EE"/>
            <w:noWrap/>
            <w:vAlign w:val="bottom"/>
            <w:hideMark/>
          </w:tcPr>
          <w:p w14:paraId="63031AE0" w14:textId="77777777" w:rsidR="001D44F9" w:rsidRPr="0072006E" w:rsidRDefault="001D44F9" w:rsidP="00FC73A2">
            <w:pPr>
              <w:spacing w:after="0" w:line="240" w:lineRule="auto"/>
              <w:jc w:val="center"/>
              <w:rPr>
                <w:b/>
                <w:bCs/>
                <w:color w:val="000000"/>
                <w:sz w:val="20"/>
              </w:rPr>
            </w:pPr>
            <w:r w:rsidRPr="0072006E">
              <w:rPr>
                <w:b/>
                <w:bCs/>
                <w:color w:val="000000"/>
                <w:sz w:val="20"/>
              </w:rPr>
              <w:t>North B</w:t>
            </w:r>
          </w:p>
        </w:tc>
      </w:tr>
      <w:tr w:rsidR="001D44F9" w:rsidRPr="0072006E" w14:paraId="7E1D2ABE" w14:textId="77777777" w:rsidTr="00FC73A2">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4E49E392" w14:textId="77777777" w:rsidR="001D44F9" w:rsidRPr="0072006E" w:rsidRDefault="001D44F9" w:rsidP="00FC73A2">
            <w:pPr>
              <w:spacing w:after="0" w:line="240" w:lineRule="auto"/>
              <w:jc w:val="center"/>
              <w:rPr>
                <w:b/>
                <w:bCs/>
                <w:color w:val="000000"/>
                <w:sz w:val="20"/>
              </w:rPr>
            </w:pPr>
            <w:r w:rsidRPr="0072006E">
              <w:rPr>
                <w:b/>
                <w:bCs/>
                <w:color w:val="000000"/>
                <w:sz w:val="20"/>
              </w:rPr>
              <w:t>2007 - 2013</w:t>
            </w:r>
          </w:p>
        </w:tc>
        <w:tc>
          <w:tcPr>
            <w:tcW w:w="820" w:type="dxa"/>
            <w:tcBorders>
              <w:top w:val="nil"/>
              <w:left w:val="nil"/>
              <w:bottom w:val="single" w:sz="4" w:space="0" w:color="auto"/>
              <w:right w:val="single" w:sz="4" w:space="0" w:color="auto"/>
            </w:tcBorders>
            <w:shd w:val="clear" w:color="auto" w:fill="auto"/>
            <w:noWrap/>
            <w:vAlign w:val="center"/>
            <w:hideMark/>
          </w:tcPr>
          <w:p w14:paraId="03AC443D"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tcBorders>
              <w:top w:val="nil"/>
              <w:left w:val="nil"/>
              <w:bottom w:val="single" w:sz="4" w:space="0" w:color="auto"/>
              <w:right w:val="single" w:sz="4" w:space="0" w:color="auto"/>
            </w:tcBorders>
            <w:shd w:val="clear" w:color="auto" w:fill="auto"/>
            <w:noWrap/>
            <w:vAlign w:val="center"/>
            <w:hideMark/>
          </w:tcPr>
          <w:p w14:paraId="02C296BB" w14:textId="77777777" w:rsidR="001D44F9" w:rsidRPr="0072006E" w:rsidRDefault="001D44F9" w:rsidP="00FC73A2">
            <w:pPr>
              <w:spacing w:after="0" w:line="240" w:lineRule="auto"/>
              <w:jc w:val="center"/>
              <w:rPr>
                <w:color w:val="000000"/>
                <w:sz w:val="20"/>
              </w:rPr>
            </w:pPr>
            <w:r w:rsidRPr="0072006E">
              <w:rPr>
                <w:color w:val="000000"/>
                <w:sz w:val="20"/>
              </w:rPr>
              <w:t>Fail</w:t>
            </w:r>
          </w:p>
        </w:tc>
      </w:tr>
      <w:tr w:rsidR="001D44F9" w:rsidRPr="0072006E" w14:paraId="2F5C997F" w14:textId="77777777" w:rsidTr="00FC73A2">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3FFDBEAD" w14:textId="77777777" w:rsidR="001D44F9" w:rsidRPr="0072006E" w:rsidRDefault="001D44F9" w:rsidP="00FC73A2">
            <w:pPr>
              <w:spacing w:after="0" w:line="240" w:lineRule="auto"/>
              <w:jc w:val="center"/>
              <w:rPr>
                <w:b/>
                <w:bCs/>
                <w:color w:val="000000"/>
                <w:sz w:val="20"/>
              </w:rPr>
            </w:pPr>
            <w:r w:rsidRPr="0072006E">
              <w:rPr>
                <w:b/>
                <w:bCs/>
                <w:color w:val="000000"/>
                <w:sz w:val="20"/>
              </w:rPr>
              <w:t>2009 - 2015</w:t>
            </w:r>
          </w:p>
        </w:tc>
        <w:tc>
          <w:tcPr>
            <w:tcW w:w="820" w:type="dxa"/>
            <w:tcBorders>
              <w:top w:val="nil"/>
              <w:left w:val="nil"/>
              <w:bottom w:val="single" w:sz="4" w:space="0" w:color="auto"/>
              <w:right w:val="single" w:sz="4" w:space="0" w:color="auto"/>
            </w:tcBorders>
            <w:shd w:val="clear" w:color="auto" w:fill="auto"/>
            <w:noWrap/>
            <w:vAlign w:val="center"/>
            <w:hideMark/>
          </w:tcPr>
          <w:p w14:paraId="0488C2CD"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tcBorders>
              <w:top w:val="nil"/>
              <w:left w:val="nil"/>
              <w:bottom w:val="single" w:sz="4" w:space="0" w:color="auto"/>
              <w:right w:val="single" w:sz="4" w:space="0" w:color="auto"/>
            </w:tcBorders>
            <w:shd w:val="clear" w:color="auto" w:fill="auto"/>
            <w:noWrap/>
            <w:vAlign w:val="center"/>
            <w:hideMark/>
          </w:tcPr>
          <w:p w14:paraId="0DA5DEAF" w14:textId="77777777" w:rsidR="001D44F9" w:rsidRPr="0072006E" w:rsidRDefault="001D44F9" w:rsidP="00FC73A2">
            <w:pPr>
              <w:spacing w:after="0" w:line="240" w:lineRule="auto"/>
              <w:jc w:val="center"/>
              <w:rPr>
                <w:color w:val="000000"/>
                <w:sz w:val="20"/>
              </w:rPr>
            </w:pPr>
            <w:r w:rsidRPr="0072006E">
              <w:rPr>
                <w:color w:val="000000"/>
                <w:sz w:val="20"/>
              </w:rPr>
              <w:t>Fail</w:t>
            </w:r>
          </w:p>
        </w:tc>
      </w:tr>
      <w:tr w:rsidR="001D44F9" w:rsidRPr="0072006E" w14:paraId="643AF10B" w14:textId="77777777" w:rsidTr="00FC73A2">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0E796047" w14:textId="77777777" w:rsidR="001D44F9" w:rsidRPr="0072006E" w:rsidRDefault="001D44F9" w:rsidP="00FC73A2">
            <w:pPr>
              <w:spacing w:after="0" w:line="240" w:lineRule="auto"/>
              <w:jc w:val="center"/>
              <w:rPr>
                <w:b/>
                <w:bCs/>
                <w:color w:val="000000"/>
                <w:sz w:val="20"/>
              </w:rPr>
            </w:pPr>
            <w:r w:rsidRPr="0072006E">
              <w:rPr>
                <w:b/>
                <w:bCs/>
                <w:color w:val="000000"/>
                <w:sz w:val="20"/>
              </w:rPr>
              <w:t>2011 - 2017</w:t>
            </w:r>
          </w:p>
        </w:tc>
        <w:tc>
          <w:tcPr>
            <w:tcW w:w="820" w:type="dxa"/>
            <w:tcBorders>
              <w:top w:val="nil"/>
              <w:left w:val="nil"/>
              <w:bottom w:val="single" w:sz="4" w:space="0" w:color="auto"/>
              <w:right w:val="single" w:sz="4" w:space="0" w:color="auto"/>
            </w:tcBorders>
            <w:shd w:val="clear" w:color="auto" w:fill="auto"/>
            <w:noWrap/>
            <w:vAlign w:val="center"/>
            <w:hideMark/>
          </w:tcPr>
          <w:p w14:paraId="616F2DAD"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tcBorders>
              <w:top w:val="nil"/>
              <w:left w:val="nil"/>
              <w:bottom w:val="single" w:sz="4" w:space="0" w:color="auto"/>
              <w:right w:val="single" w:sz="4" w:space="0" w:color="auto"/>
            </w:tcBorders>
            <w:shd w:val="clear" w:color="auto" w:fill="auto"/>
            <w:noWrap/>
            <w:vAlign w:val="center"/>
            <w:hideMark/>
          </w:tcPr>
          <w:p w14:paraId="0138344C" w14:textId="77777777" w:rsidR="001D44F9" w:rsidRPr="0072006E" w:rsidRDefault="001D44F9" w:rsidP="00FC73A2">
            <w:pPr>
              <w:spacing w:after="0" w:line="240" w:lineRule="auto"/>
              <w:jc w:val="center"/>
              <w:rPr>
                <w:color w:val="000000"/>
                <w:sz w:val="20"/>
              </w:rPr>
            </w:pPr>
            <w:r w:rsidRPr="0072006E">
              <w:rPr>
                <w:color w:val="000000"/>
                <w:sz w:val="20"/>
              </w:rPr>
              <w:t>Fail</w:t>
            </w:r>
          </w:p>
        </w:tc>
      </w:tr>
      <w:tr w:rsidR="001D44F9" w:rsidRPr="0072006E" w14:paraId="1D25B37D" w14:textId="77777777" w:rsidTr="00FC73A2">
        <w:trPr>
          <w:trHeight w:val="300"/>
          <w:jc w:val="center"/>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14:paraId="443E1DFF" w14:textId="77777777" w:rsidR="001D44F9" w:rsidRPr="0072006E" w:rsidRDefault="001D44F9" w:rsidP="00FC73A2">
            <w:pPr>
              <w:spacing w:after="0" w:line="240" w:lineRule="auto"/>
              <w:jc w:val="center"/>
              <w:rPr>
                <w:b/>
                <w:bCs/>
                <w:color w:val="000000"/>
                <w:sz w:val="20"/>
              </w:rPr>
            </w:pPr>
            <w:r w:rsidRPr="0072006E">
              <w:rPr>
                <w:b/>
                <w:bCs/>
                <w:color w:val="000000"/>
                <w:sz w:val="20"/>
              </w:rPr>
              <w:t>2013 - 2019</w:t>
            </w:r>
          </w:p>
        </w:tc>
        <w:tc>
          <w:tcPr>
            <w:tcW w:w="820" w:type="dxa"/>
            <w:tcBorders>
              <w:top w:val="nil"/>
              <w:left w:val="nil"/>
              <w:bottom w:val="single" w:sz="4" w:space="0" w:color="auto"/>
              <w:right w:val="single" w:sz="4" w:space="0" w:color="auto"/>
            </w:tcBorders>
            <w:shd w:val="clear" w:color="auto" w:fill="auto"/>
            <w:noWrap/>
            <w:vAlign w:val="center"/>
            <w:hideMark/>
          </w:tcPr>
          <w:p w14:paraId="1E118D44" w14:textId="77777777" w:rsidR="001D44F9" w:rsidRPr="0072006E" w:rsidRDefault="001D44F9" w:rsidP="00FC73A2">
            <w:pPr>
              <w:spacing w:after="0" w:line="240" w:lineRule="auto"/>
              <w:jc w:val="center"/>
              <w:rPr>
                <w:color w:val="000000"/>
                <w:sz w:val="20"/>
              </w:rPr>
            </w:pPr>
            <w:r w:rsidRPr="0072006E">
              <w:rPr>
                <w:color w:val="000000"/>
                <w:sz w:val="20"/>
              </w:rPr>
              <w:t>Fail</w:t>
            </w:r>
          </w:p>
        </w:tc>
        <w:tc>
          <w:tcPr>
            <w:tcW w:w="780" w:type="dxa"/>
            <w:tcBorders>
              <w:top w:val="nil"/>
              <w:left w:val="nil"/>
              <w:bottom w:val="single" w:sz="4" w:space="0" w:color="auto"/>
              <w:right w:val="single" w:sz="4" w:space="0" w:color="auto"/>
            </w:tcBorders>
            <w:shd w:val="clear" w:color="auto" w:fill="auto"/>
            <w:noWrap/>
            <w:vAlign w:val="center"/>
            <w:hideMark/>
          </w:tcPr>
          <w:p w14:paraId="22652413" w14:textId="77777777" w:rsidR="001D44F9" w:rsidRPr="0072006E" w:rsidRDefault="001D44F9" w:rsidP="00FC73A2">
            <w:pPr>
              <w:spacing w:after="0" w:line="240" w:lineRule="auto"/>
              <w:jc w:val="center"/>
              <w:rPr>
                <w:color w:val="000000"/>
                <w:sz w:val="20"/>
              </w:rPr>
            </w:pPr>
            <w:r w:rsidRPr="0072006E">
              <w:rPr>
                <w:color w:val="000000"/>
                <w:sz w:val="20"/>
              </w:rPr>
              <w:t>Fail</w:t>
            </w:r>
          </w:p>
        </w:tc>
      </w:tr>
      <w:bookmarkEnd w:id="345"/>
    </w:tbl>
    <w:p w14:paraId="522C0933" w14:textId="77777777" w:rsidR="001D44F9" w:rsidRDefault="001D44F9" w:rsidP="00A41190">
      <w:pPr>
        <w:pStyle w:val="BT"/>
        <w:jc w:val="center"/>
        <w:rPr>
          <w:noProof/>
        </w:rPr>
      </w:pPr>
    </w:p>
    <w:p w14:paraId="3BC34FF3" w14:textId="77777777" w:rsidR="001D44F9" w:rsidRDefault="001D44F9">
      <w:pPr>
        <w:spacing w:after="160"/>
        <w:rPr>
          <w:noProof/>
        </w:rPr>
      </w:pPr>
      <w:r>
        <w:rPr>
          <w:noProof/>
        </w:rPr>
        <w:br w:type="page"/>
      </w:r>
    </w:p>
    <w:p w14:paraId="6BF5CA93" w14:textId="7E69CBFB" w:rsidR="00A41190" w:rsidRDefault="00A41190" w:rsidP="00A41190">
      <w:pPr>
        <w:pStyle w:val="BT"/>
        <w:jc w:val="center"/>
      </w:pPr>
      <w:r w:rsidRPr="00FE649C">
        <w:rPr>
          <w:noProof/>
        </w:rPr>
        <w:t xml:space="preserve"> </w:t>
      </w:r>
      <w:r w:rsidR="0007793C">
        <w:rPr>
          <w:noProof/>
        </w:rPr>
        <w:drawing>
          <wp:inline distT="0" distB="0" distL="0" distR="0" wp14:anchorId="29158F44" wp14:editId="327CF678">
            <wp:extent cx="5905119" cy="2684145"/>
            <wp:effectExtent l="19050" t="19050" r="19685" b="209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bwMode="auto">
                    <a:xfrm>
                      <a:off x="0" y="0"/>
                      <a:ext cx="5905119" cy="26841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6959F2" w14:textId="25350DA7" w:rsidR="00A41190" w:rsidRDefault="00A41190" w:rsidP="00EA6F35">
      <w:pPr>
        <w:pStyle w:val="Caption"/>
      </w:pPr>
      <w:bookmarkStart w:id="346" w:name="_Ref55408417"/>
      <w:bookmarkStart w:id="347" w:name="_Toc56418633"/>
      <w:r>
        <w:t xml:space="preserve">Figure </w:t>
      </w:r>
      <w:r w:rsidR="00A95106">
        <w:fldChar w:fldCharType="begin"/>
      </w:r>
      <w:r w:rsidR="00A95106">
        <w:instrText xml:space="preserve"> SEQ Figure \* ARABIC </w:instrText>
      </w:r>
      <w:r w:rsidR="00A95106">
        <w:fldChar w:fldCharType="separate"/>
      </w:r>
      <w:r w:rsidR="00470C1D">
        <w:rPr>
          <w:noProof/>
        </w:rPr>
        <w:t>13</w:t>
      </w:r>
      <w:r w:rsidR="00A95106">
        <w:rPr>
          <w:noProof/>
        </w:rPr>
        <w:fldChar w:fldCharType="end"/>
      </w:r>
      <w:bookmarkEnd w:id="346"/>
      <w:r>
        <w:rPr>
          <w:bCs/>
        </w:rPr>
        <w:t>.</w:t>
      </w:r>
      <w:r>
        <w:t xml:space="preserve"> </w:t>
      </w:r>
      <w:r w:rsidR="0007793C">
        <w:t>N</w:t>
      </w:r>
      <w:r w:rsidRPr="00EA6F35">
        <w:rPr>
          <w:b w:val="0"/>
          <w:bCs/>
        </w:rPr>
        <w:t xml:space="preserve">IRL Project Zone A </w:t>
      </w:r>
      <w:r w:rsidR="0019205C">
        <w:rPr>
          <w:b w:val="0"/>
          <w:bCs/>
        </w:rPr>
        <w:t>s</w:t>
      </w:r>
      <w:r w:rsidRPr="00EA6F35">
        <w:rPr>
          <w:b w:val="0"/>
          <w:bCs/>
        </w:rPr>
        <w:t xml:space="preserve">eagrass </w:t>
      </w:r>
      <w:r w:rsidR="0019205C">
        <w:rPr>
          <w:b w:val="0"/>
          <w:bCs/>
        </w:rPr>
        <w:t>e</w:t>
      </w:r>
      <w:r w:rsidRPr="00EA6F35">
        <w:rPr>
          <w:b w:val="0"/>
          <w:bCs/>
        </w:rPr>
        <w:t xml:space="preserve">valuation </w:t>
      </w:r>
      <w:r w:rsidR="0019205C">
        <w:rPr>
          <w:b w:val="0"/>
          <w:bCs/>
        </w:rPr>
        <w:t>r</w:t>
      </w:r>
      <w:r w:rsidRPr="00EA6F35">
        <w:rPr>
          <w:b w:val="0"/>
          <w:bCs/>
        </w:rPr>
        <w:t xml:space="preserve">esults for </w:t>
      </w:r>
      <w:r w:rsidR="0019205C">
        <w:rPr>
          <w:b w:val="0"/>
          <w:bCs/>
        </w:rPr>
        <w:t>c</w:t>
      </w:r>
      <w:r w:rsidRPr="00EA6F35">
        <w:rPr>
          <w:b w:val="0"/>
          <w:bCs/>
        </w:rPr>
        <w:t xml:space="preserve">ompliance </w:t>
      </w:r>
      <w:r w:rsidR="0019205C">
        <w:rPr>
          <w:b w:val="0"/>
          <w:bCs/>
        </w:rPr>
        <w:t>s</w:t>
      </w:r>
      <w:r w:rsidRPr="00EA6F35">
        <w:rPr>
          <w:b w:val="0"/>
          <w:bCs/>
        </w:rPr>
        <w:t xml:space="preserve">tep 1 and </w:t>
      </w:r>
      <w:r w:rsidR="0019205C">
        <w:rPr>
          <w:b w:val="0"/>
          <w:bCs/>
        </w:rPr>
        <w:t>s</w:t>
      </w:r>
      <w:r w:rsidRPr="00EA6F35">
        <w:rPr>
          <w:b w:val="0"/>
          <w:bCs/>
        </w:rPr>
        <w:t>tep 2</w:t>
      </w:r>
      <w:bookmarkEnd w:id="347"/>
    </w:p>
    <w:p w14:paraId="17AC6C2A" w14:textId="0BACC21B" w:rsidR="00A41190" w:rsidRDefault="00A41190" w:rsidP="00A41190">
      <w:pPr>
        <w:pStyle w:val="BT"/>
        <w:jc w:val="center"/>
      </w:pPr>
    </w:p>
    <w:p w14:paraId="4CBE332A" w14:textId="5E20B2AC" w:rsidR="00A41190" w:rsidRDefault="0007793C" w:rsidP="008647EB">
      <w:pPr>
        <w:pStyle w:val="BT"/>
        <w:keepNext/>
        <w:jc w:val="center"/>
      </w:pPr>
      <w:r>
        <w:rPr>
          <w:noProof/>
        </w:rPr>
        <w:drawing>
          <wp:inline distT="0" distB="0" distL="0" distR="0" wp14:anchorId="0D37C360" wp14:editId="33616470">
            <wp:extent cx="5902340" cy="2694940"/>
            <wp:effectExtent l="19050" t="19050" r="22225" b="1016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bwMode="auto">
                    <a:xfrm>
                      <a:off x="0" y="0"/>
                      <a:ext cx="5902340" cy="26949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0E83D2" w14:textId="647D06CC" w:rsidR="0019205C" w:rsidRDefault="00A41190" w:rsidP="00EA6F35">
      <w:pPr>
        <w:pStyle w:val="Caption"/>
      </w:pPr>
      <w:bookmarkStart w:id="348" w:name="_Ref55408418"/>
      <w:bookmarkStart w:id="349" w:name="_Toc56418634"/>
      <w:r>
        <w:t xml:space="preserve">Figure </w:t>
      </w:r>
      <w:r w:rsidR="00A95106">
        <w:fldChar w:fldCharType="begin"/>
      </w:r>
      <w:r w:rsidR="00A95106">
        <w:instrText xml:space="preserve"> SEQ Figure \* ARABIC </w:instrText>
      </w:r>
      <w:r w:rsidR="00A95106">
        <w:fldChar w:fldCharType="separate"/>
      </w:r>
      <w:r w:rsidR="00470C1D">
        <w:rPr>
          <w:noProof/>
        </w:rPr>
        <w:t>14</w:t>
      </w:r>
      <w:r w:rsidR="00A95106">
        <w:rPr>
          <w:noProof/>
        </w:rPr>
        <w:fldChar w:fldCharType="end"/>
      </w:r>
      <w:bookmarkEnd w:id="348"/>
      <w:r>
        <w:t xml:space="preserve">. </w:t>
      </w:r>
      <w:r w:rsidR="00812A00">
        <w:rPr>
          <w:b w:val="0"/>
          <w:bCs/>
        </w:rPr>
        <w:t>NIRL</w:t>
      </w:r>
      <w:r w:rsidRPr="00EA6F35">
        <w:rPr>
          <w:b w:val="0"/>
          <w:bCs/>
        </w:rPr>
        <w:t xml:space="preserve"> Project Zone B </w:t>
      </w:r>
      <w:r w:rsidR="0019205C">
        <w:rPr>
          <w:b w:val="0"/>
          <w:bCs/>
        </w:rPr>
        <w:t>s</w:t>
      </w:r>
      <w:r w:rsidR="0019205C" w:rsidRPr="00EA6F35">
        <w:rPr>
          <w:b w:val="0"/>
          <w:bCs/>
        </w:rPr>
        <w:t xml:space="preserve">eagrass </w:t>
      </w:r>
      <w:r w:rsidR="0019205C">
        <w:rPr>
          <w:b w:val="0"/>
          <w:bCs/>
        </w:rPr>
        <w:t>e</w:t>
      </w:r>
      <w:r w:rsidR="0019205C" w:rsidRPr="00EA6F35">
        <w:rPr>
          <w:b w:val="0"/>
          <w:bCs/>
        </w:rPr>
        <w:t xml:space="preserve">valuation </w:t>
      </w:r>
      <w:r w:rsidR="0019205C">
        <w:rPr>
          <w:b w:val="0"/>
          <w:bCs/>
        </w:rPr>
        <w:t>r</w:t>
      </w:r>
      <w:r w:rsidR="0019205C" w:rsidRPr="00EA6F35">
        <w:rPr>
          <w:b w:val="0"/>
          <w:bCs/>
        </w:rPr>
        <w:t xml:space="preserve">esults for </w:t>
      </w:r>
      <w:r w:rsidR="0019205C">
        <w:rPr>
          <w:b w:val="0"/>
          <w:bCs/>
        </w:rPr>
        <w:t>c</w:t>
      </w:r>
      <w:r w:rsidR="0019205C" w:rsidRPr="00EA6F35">
        <w:rPr>
          <w:b w:val="0"/>
          <w:bCs/>
        </w:rPr>
        <w:t xml:space="preserve">ompliance </w:t>
      </w:r>
      <w:r w:rsidR="0019205C">
        <w:rPr>
          <w:b w:val="0"/>
          <w:bCs/>
        </w:rPr>
        <w:t>s</w:t>
      </w:r>
      <w:r w:rsidR="0019205C" w:rsidRPr="00EA6F35">
        <w:rPr>
          <w:b w:val="0"/>
          <w:bCs/>
        </w:rPr>
        <w:t xml:space="preserve">tep 1 and </w:t>
      </w:r>
      <w:r w:rsidR="0019205C">
        <w:rPr>
          <w:b w:val="0"/>
          <w:bCs/>
        </w:rPr>
        <w:t>s</w:t>
      </w:r>
      <w:r w:rsidR="0019205C" w:rsidRPr="00EA6F35">
        <w:rPr>
          <w:b w:val="0"/>
          <w:bCs/>
        </w:rPr>
        <w:t>tep 2</w:t>
      </w:r>
      <w:bookmarkEnd w:id="349"/>
    </w:p>
    <w:p w14:paraId="00019289" w14:textId="63892700" w:rsidR="0072006E" w:rsidRDefault="00930EF4" w:rsidP="00C240C7">
      <w:r>
        <w:br w:type="page"/>
      </w:r>
    </w:p>
    <w:p w14:paraId="24DEE088" w14:textId="3EE5283A" w:rsidR="003C589F" w:rsidRPr="0010642A" w:rsidRDefault="00367CD7" w:rsidP="008C50D7">
      <w:pPr>
        <w:pStyle w:val="Heading1B"/>
      </w:pPr>
      <w:bookmarkStart w:id="350" w:name="_Toc55156826"/>
      <w:bookmarkStart w:id="351" w:name="_Toc55156938"/>
      <w:bookmarkStart w:id="352" w:name="_Toc55157014"/>
      <w:bookmarkStart w:id="353" w:name="_Toc55157201"/>
      <w:bookmarkStart w:id="354" w:name="_Toc31011712"/>
      <w:bookmarkStart w:id="355" w:name="_Toc31011922"/>
      <w:bookmarkStart w:id="356" w:name="_Toc31011713"/>
      <w:bookmarkStart w:id="357" w:name="_Toc31011923"/>
      <w:bookmarkStart w:id="358" w:name="_Toc31199751"/>
      <w:bookmarkStart w:id="359" w:name="_Ref55407343"/>
      <w:bookmarkStart w:id="360" w:name="_Ref55408514"/>
      <w:bookmarkStart w:id="361" w:name="_Toc55485239"/>
      <w:bookmarkEnd w:id="350"/>
      <w:bookmarkEnd w:id="351"/>
      <w:bookmarkEnd w:id="352"/>
      <w:bookmarkEnd w:id="353"/>
      <w:bookmarkEnd w:id="354"/>
      <w:bookmarkEnd w:id="355"/>
      <w:bookmarkEnd w:id="356"/>
      <w:bookmarkEnd w:id="357"/>
      <w:r>
        <w:t>References</w:t>
      </w:r>
      <w:bookmarkEnd w:id="358"/>
      <w:bookmarkEnd w:id="359"/>
      <w:bookmarkEnd w:id="360"/>
      <w:bookmarkEnd w:id="361"/>
    </w:p>
    <w:p w14:paraId="126132E0" w14:textId="44F44C51" w:rsidR="00B667E1" w:rsidRPr="00B667E1" w:rsidRDefault="00B667E1" w:rsidP="00B667E1">
      <w:pPr>
        <w:ind w:left="432" w:hanging="432"/>
      </w:pPr>
      <w:bookmarkStart w:id="362" w:name="_Toc478028457"/>
      <w:r w:rsidRPr="00B667E1">
        <w:t xml:space="preserve">Adkins, M., Mao, M., Taulor, M., Green, W., Basci, C., Bergman, M., and Smith, D. 2004. </w:t>
      </w:r>
      <w:r w:rsidRPr="00B667E1">
        <w:rPr>
          <w:i/>
          <w:iCs/>
        </w:rPr>
        <w:t>Watershed Model Development for the Indian River Lagoon Basin: Providing Simulated Runoff and Pollution Load to the Indian River Lagoon Pollution Load Reduction Model. Technical Memorandum 50</w:t>
      </w:r>
      <w:r w:rsidR="00D753E3">
        <w:rPr>
          <w:i/>
          <w:iCs/>
        </w:rPr>
        <w:t>.</w:t>
      </w:r>
      <w:r w:rsidRPr="00B667E1">
        <w:t xml:space="preserve"> </w:t>
      </w:r>
      <w:r w:rsidR="00D753E3">
        <w:t xml:space="preserve">Palatka, FL: </w:t>
      </w:r>
      <w:r w:rsidRPr="00B667E1">
        <w:t>St. Johns River Water Management District.</w:t>
      </w:r>
    </w:p>
    <w:p w14:paraId="501AE3EA" w14:textId="72162082" w:rsidR="00D56686" w:rsidRDefault="00D56686" w:rsidP="00BA1C5E">
      <w:pPr>
        <w:ind w:left="432" w:hanging="432"/>
      </w:pPr>
      <w:r>
        <w:t xml:space="preserve">Applied Ecology. October 15, 2015. </w:t>
      </w:r>
      <w:r w:rsidRPr="00D56686">
        <w:rPr>
          <w:i/>
          <w:iCs/>
        </w:rPr>
        <w:t>Spatial Watershed Iterative Loading (SWIL) Model Methodology Report, Updated for SWIL 3.0</w:t>
      </w:r>
      <w:r>
        <w:t xml:space="preserve">. Page 18. </w:t>
      </w:r>
      <w:r w:rsidRPr="00B667E1">
        <w:t>Prepared for Brevard County Natural Resources Department.</w:t>
      </w:r>
    </w:p>
    <w:p w14:paraId="7840ABCB" w14:textId="567B37DC" w:rsidR="00B667E1" w:rsidRPr="00B667E1" w:rsidRDefault="00B667E1" w:rsidP="00BA1C5E">
      <w:pPr>
        <w:ind w:left="432" w:hanging="432"/>
      </w:pPr>
      <w:r>
        <w:t xml:space="preserve">Applied Ecology. March 20, 2019. </w:t>
      </w:r>
      <w:r w:rsidRPr="00B667E1">
        <w:rPr>
          <w:i/>
          <w:iCs/>
        </w:rPr>
        <w:t>Final Memorandum Report for the Development of Baseload Spatial Input Layers for the Indian River Lagoon Watershed.</w:t>
      </w:r>
      <w:r>
        <w:rPr>
          <w:i/>
          <w:iCs/>
        </w:rPr>
        <w:t xml:space="preserve"> </w:t>
      </w:r>
      <w:r w:rsidRPr="00B667E1">
        <w:t>Prepared for Brevard County Natural Resources Department.</w:t>
      </w:r>
    </w:p>
    <w:p w14:paraId="00B08F70" w14:textId="56AE23DC" w:rsidR="00A16BC4" w:rsidRDefault="00A16BC4" w:rsidP="00BA1C5E">
      <w:pPr>
        <w:ind w:left="432" w:hanging="432"/>
        <w:rPr>
          <w:i/>
          <w:iCs/>
        </w:rPr>
      </w:pPr>
      <w:r>
        <w:t>Florida Stormwater Association</w:t>
      </w:r>
      <w:r w:rsidR="00181068">
        <w:t>.</w:t>
      </w:r>
      <w:r>
        <w:t xml:space="preserve"> 2012. </w:t>
      </w:r>
      <w:r w:rsidRPr="00F70B35">
        <w:rPr>
          <w:i/>
          <w:iCs/>
        </w:rPr>
        <w:t xml:space="preserve">Methodology for </w:t>
      </w:r>
      <w:r w:rsidR="00982BF0" w:rsidRPr="00F70B35">
        <w:rPr>
          <w:i/>
          <w:iCs/>
        </w:rPr>
        <w:t xml:space="preserve">calculating nutrient load reductions using </w:t>
      </w:r>
      <w:r w:rsidRPr="00F70B35">
        <w:rPr>
          <w:i/>
          <w:iCs/>
        </w:rPr>
        <w:t xml:space="preserve">the FSA </w:t>
      </w:r>
      <w:r w:rsidR="00982BF0" w:rsidRPr="00F70B35">
        <w:rPr>
          <w:i/>
          <w:iCs/>
        </w:rPr>
        <w:t>assessment tool</w:t>
      </w:r>
      <w:r w:rsidRPr="00F70B35">
        <w:rPr>
          <w:i/>
          <w:iCs/>
        </w:rPr>
        <w:t>.</w:t>
      </w:r>
    </w:p>
    <w:p w14:paraId="12480FFF" w14:textId="47F7FE48" w:rsidR="00C435E6" w:rsidRPr="00C435E6" w:rsidRDefault="00C435E6" w:rsidP="00B667E1">
      <w:pPr>
        <w:ind w:left="432" w:hanging="432"/>
      </w:pPr>
      <w:bookmarkStart w:id="363" w:name="_Toc21936366"/>
      <w:bookmarkStart w:id="364" w:name="_Ref491248707"/>
      <w:bookmarkStart w:id="365" w:name="_Toc478028469"/>
      <w:bookmarkStart w:id="366" w:name="_Ref497319459"/>
      <w:bookmarkStart w:id="367" w:name="_Ref497319464"/>
      <w:bookmarkStart w:id="368" w:name="_Ref497917445"/>
      <w:bookmarkStart w:id="369" w:name="_Ref497917490"/>
      <w:bookmarkStart w:id="370" w:name="_Ref497917500"/>
      <w:bookmarkStart w:id="371" w:name="_Ref497917509"/>
      <w:bookmarkStart w:id="372" w:name="_Ref497919034"/>
      <w:bookmarkStart w:id="373" w:name="_Toc499899534"/>
      <w:bookmarkEnd w:id="362"/>
      <w:r w:rsidRPr="00C435E6">
        <w:t>Listopad, C., September 10, 2020. Personal communication with Tiffany Busby</w:t>
      </w:r>
      <w:r w:rsidR="002E279A">
        <w:t>, DEP Contractor</w:t>
      </w:r>
      <w:r w:rsidRPr="00C435E6">
        <w:t>.</w:t>
      </w:r>
    </w:p>
    <w:p w14:paraId="6FE36764" w14:textId="77777777" w:rsidR="001F45BA" w:rsidRDefault="00B667E1" w:rsidP="00B667E1">
      <w:pPr>
        <w:ind w:left="432" w:hanging="432"/>
      </w:pPr>
      <w:r w:rsidRPr="002E279A">
        <w:t xml:space="preserve">Gao, Xueqing. 2009. </w:t>
      </w:r>
      <w:r w:rsidRPr="002E279A">
        <w:rPr>
          <w:i/>
          <w:iCs/>
        </w:rPr>
        <w:t xml:space="preserve">TMDL Report. Nutrient and Dissolved Oxygen TMDLs for the Indian River Lagoon and Banana River Lagoon. </w:t>
      </w:r>
      <w:r w:rsidRPr="002E279A">
        <w:t>Florida Department of Environmental Protection.</w:t>
      </w:r>
    </w:p>
    <w:p w14:paraId="2FB27085" w14:textId="6B208C86" w:rsidR="001F45BA" w:rsidRDefault="001F45BA" w:rsidP="00B667E1">
      <w:pPr>
        <w:ind w:left="432" w:hanging="432"/>
      </w:pPr>
      <w:r>
        <w:t>St. Johns River Water Management District</w:t>
      </w:r>
      <w:r w:rsidR="00D753E3">
        <w:t>.</w:t>
      </w:r>
      <w:r>
        <w:t xml:space="preserve"> January 2020. </w:t>
      </w:r>
      <w:r w:rsidRPr="001F45BA">
        <w:rPr>
          <w:i/>
          <w:iCs/>
        </w:rPr>
        <w:t>Indian River Lagoon Seagrass Monitoring Standard Operating Procedures</w:t>
      </w:r>
      <w:r>
        <w:t>.</w:t>
      </w:r>
    </w:p>
    <w:p w14:paraId="33B5C54A" w14:textId="02025CE5" w:rsidR="009B2F13" w:rsidRDefault="009B2F13" w:rsidP="00B667E1">
      <w:pPr>
        <w:ind w:left="432" w:hanging="432"/>
        <w:rPr>
          <w:rFonts w:ascii="Times New Roman Bold" w:hAnsi="Times New Roman Bold"/>
          <w:b/>
          <w:bCs/>
          <w:kern w:val="32"/>
          <w:sz w:val="32"/>
          <w:szCs w:val="32"/>
        </w:rPr>
      </w:pPr>
      <w:r>
        <w:br w:type="page"/>
      </w:r>
    </w:p>
    <w:p w14:paraId="392B6A76" w14:textId="6F267C49" w:rsidR="00367CD7" w:rsidRPr="00767435" w:rsidRDefault="00367CD7" w:rsidP="00474286">
      <w:pPr>
        <w:pStyle w:val="Heading2A"/>
      </w:pPr>
      <w:bookmarkStart w:id="374" w:name="AppendixA"/>
      <w:bookmarkStart w:id="375" w:name="AppendixA2"/>
      <w:bookmarkStart w:id="376" w:name="_Toc21936367"/>
      <w:bookmarkStart w:id="377" w:name="_Toc31199753"/>
      <w:bookmarkStart w:id="378" w:name="_Toc55485240"/>
      <w:bookmarkEnd w:id="363"/>
      <w:r w:rsidRPr="00767435">
        <w:t>Appendix A</w:t>
      </w:r>
      <w:bookmarkEnd w:id="374"/>
      <w:bookmarkEnd w:id="375"/>
      <w:r w:rsidRPr="00767435">
        <w:t xml:space="preserve">. </w:t>
      </w:r>
      <w:r w:rsidR="00921F14">
        <w:t>BMAP</w:t>
      </w:r>
      <w:r w:rsidRPr="00767435">
        <w:t xml:space="preserve"> Projects Supporting Information</w:t>
      </w:r>
      <w:bookmarkEnd w:id="376"/>
      <w:bookmarkEnd w:id="377"/>
      <w:bookmarkEnd w:id="378"/>
    </w:p>
    <w:p w14:paraId="12418A8B" w14:textId="480A0394" w:rsidR="00B0471B" w:rsidRDefault="00367CD7" w:rsidP="00367CD7">
      <w:pPr>
        <w:pStyle w:val="BodyText"/>
        <w:rPr>
          <w:rStyle w:val="BodyTextChar"/>
          <w:rFonts w:eastAsiaTheme="majorEastAsia"/>
        </w:rPr>
      </w:pPr>
      <w:bookmarkStart w:id="379" w:name="_Hlk498430569"/>
      <w:bookmarkStart w:id="380" w:name="_Hlk498434034"/>
      <w:bookmarkStart w:id="381" w:name="_Hlk483854253"/>
      <w:bookmarkStart w:id="382" w:name="_Toc497741403"/>
      <w:bookmarkStart w:id="383" w:name="_Toc497748504"/>
      <w:bookmarkStart w:id="384" w:name="_Toc499899557"/>
      <w:bookmarkEnd w:id="364"/>
      <w:bookmarkEnd w:id="365"/>
      <w:bookmarkEnd w:id="366"/>
      <w:bookmarkEnd w:id="367"/>
      <w:bookmarkEnd w:id="368"/>
      <w:bookmarkEnd w:id="369"/>
      <w:bookmarkEnd w:id="370"/>
      <w:bookmarkEnd w:id="371"/>
      <w:bookmarkEnd w:id="372"/>
      <w:bookmarkEnd w:id="373"/>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BMAP</w:t>
      </w:r>
      <w:r w:rsidR="00C06739">
        <w:rPr>
          <w:rStyle w:val="BodyTextChar"/>
          <w:rFonts w:eastAsiaTheme="majorEastAsia"/>
        </w:rPr>
        <w:t xml:space="preserve"> (</w:t>
      </w:r>
      <w:r w:rsidR="00C06739" w:rsidRPr="00535A4D">
        <w:rPr>
          <w:rStyle w:val="BodyTextChar"/>
          <w:rFonts w:eastAsiaTheme="majorEastAsia"/>
          <w:b/>
          <w:bCs/>
        </w:rPr>
        <w:fldChar w:fldCharType="begin"/>
      </w:r>
      <w:r w:rsidR="00C06739" w:rsidRPr="00535A4D">
        <w:rPr>
          <w:rStyle w:val="BodyTextChar"/>
          <w:rFonts w:eastAsiaTheme="majorEastAsia"/>
          <w:b/>
          <w:bCs/>
        </w:rPr>
        <w:instrText xml:space="preserve"> REF _Ref55484331 \h  \* MERGEFORMAT </w:instrText>
      </w:r>
      <w:r w:rsidR="00C06739" w:rsidRPr="00535A4D">
        <w:rPr>
          <w:rStyle w:val="BodyTextChar"/>
          <w:rFonts w:eastAsiaTheme="majorEastAsia"/>
          <w:b/>
          <w:bCs/>
        </w:rPr>
      </w:r>
      <w:r w:rsidR="00C06739" w:rsidRPr="00535A4D">
        <w:rPr>
          <w:rStyle w:val="BodyTextChar"/>
          <w:rFonts w:eastAsiaTheme="majorEastAsia"/>
          <w:b/>
          <w:bCs/>
        </w:rPr>
        <w:fldChar w:fldCharType="separate"/>
      </w:r>
      <w:r w:rsidR="00470C1D" w:rsidRPr="00470C1D">
        <w:rPr>
          <w:b/>
          <w:bCs/>
        </w:rPr>
        <w:t xml:space="preserve">Table </w:t>
      </w:r>
      <w:r w:rsidR="00470C1D" w:rsidRPr="00470C1D">
        <w:rPr>
          <w:b/>
          <w:bCs/>
          <w:noProof/>
        </w:rPr>
        <w:t>20</w:t>
      </w:r>
      <w:r w:rsidR="00C06739" w:rsidRPr="00535A4D">
        <w:rPr>
          <w:rStyle w:val="BodyTextChar"/>
          <w:rFonts w:eastAsiaTheme="majorEastAsia"/>
          <w:b/>
          <w:bCs/>
        </w:rPr>
        <w:fldChar w:fldCharType="end"/>
      </w:r>
      <w:r w:rsidR="00C06739">
        <w:rPr>
          <w:rStyle w:val="BodyTextChar"/>
          <w:rFonts w:eastAsiaTheme="majorEastAsia"/>
        </w:rPr>
        <w:t xml:space="preserve"> and </w:t>
      </w:r>
      <w:r w:rsidR="00C06739" w:rsidRPr="00535A4D">
        <w:rPr>
          <w:rStyle w:val="BodyTextChar"/>
          <w:rFonts w:eastAsiaTheme="majorEastAsia"/>
          <w:b/>
          <w:bCs/>
        </w:rPr>
        <w:fldChar w:fldCharType="begin"/>
      </w:r>
      <w:r w:rsidR="00C06739" w:rsidRPr="00535A4D">
        <w:rPr>
          <w:rStyle w:val="BodyTextChar"/>
          <w:rFonts w:eastAsiaTheme="majorEastAsia"/>
          <w:b/>
          <w:bCs/>
        </w:rPr>
        <w:instrText xml:space="preserve"> REF _Ref55484530 \h </w:instrText>
      </w:r>
      <w:r w:rsidR="00C06739">
        <w:rPr>
          <w:rStyle w:val="BodyTextChar"/>
          <w:rFonts w:eastAsiaTheme="majorEastAsia"/>
          <w:b/>
          <w:bCs/>
        </w:rPr>
        <w:instrText xml:space="preserve"> \* MERGEFORMAT </w:instrText>
      </w:r>
      <w:r w:rsidR="00C06739" w:rsidRPr="00535A4D">
        <w:rPr>
          <w:rStyle w:val="BodyTextChar"/>
          <w:rFonts w:eastAsiaTheme="majorEastAsia"/>
          <w:b/>
          <w:bCs/>
        </w:rPr>
      </w:r>
      <w:r w:rsidR="00C06739" w:rsidRPr="00535A4D">
        <w:rPr>
          <w:rStyle w:val="BodyTextChar"/>
          <w:rFonts w:eastAsiaTheme="majorEastAsia"/>
          <w:b/>
          <w:bCs/>
        </w:rPr>
        <w:fldChar w:fldCharType="separate"/>
      </w:r>
      <w:r w:rsidR="00470C1D" w:rsidRPr="00470C1D">
        <w:rPr>
          <w:b/>
          <w:bCs/>
        </w:rPr>
        <w:t xml:space="preserve">Table </w:t>
      </w:r>
      <w:r w:rsidR="00470C1D" w:rsidRPr="00470C1D">
        <w:rPr>
          <w:b/>
          <w:bCs/>
          <w:noProof/>
        </w:rPr>
        <w:t>22</w:t>
      </w:r>
      <w:r w:rsidR="00C06739" w:rsidRPr="00535A4D">
        <w:rPr>
          <w:rStyle w:val="BodyTextChar"/>
          <w:rFonts w:eastAsiaTheme="majorEastAsia"/>
          <w:b/>
          <w:bCs/>
        </w:rPr>
        <w:fldChar w:fldCharType="end"/>
      </w:r>
      <w:r w:rsidR="00C06739">
        <w:rPr>
          <w:rStyle w:val="BodyTextChar"/>
          <w:rFonts w:eastAsiaTheme="majorEastAsia"/>
        </w:rPr>
        <w:t xml:space="preserve">) </w:t>
      </w:r>
      <w:r>
        <w:rPr>
          <w:rStyle w:val="BodyTextChar"/>
          <w:rFonts w:eastAsiaTheme="majorEastAsia"/>
        </w:rPr>
        <w:t>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 xml:space="preserve">as of </w:t>
      </w:r>
      <w:r w:rsidRPr="00EA6F35">
        <w:rPr>
          <w:rStyle w:val="BodyTextChar"/>
          <w:rFonts w:eastAsiaTheme="majorEastAsia"/>
        </w:rPr>
        <w:t>Ju</w:t>
      </w:r>
      <w:r w:rsidR="00F6535F" w:rsidRPr="00EA6F35">
        <w:rPr>
          <w:rStyle w:val="BodyTextChar"/>
          <w:rFonts w:eastAsiaTheme="majorEastAsia"/>
        </w:rPr>
        <w:t>ly</w:t>
      </w:r>
      <w:r w:rsidRPr="00EA6F35">
        <w:rPr>
          <w:rStyle w:val="BodyTextChar"/>
          <w:rFonts w:eastAsiaTheme="majorEastAsia"/>
        </w:rPr>
        <w:t xml:space="preserve"> 3</w:t>
      </w:r>
      <w:r w:rsidR="00F6535F" w:rsidRPr="00EA6F35">
        <w:rPr>
          <w:rStyle w:val="BodyTextChar"/>
          <w:rFonts w:eastAsiaTheme="majorEastAsia"/>
        </w:rPr>
        <w:t>1</w:t>
      </w:r>
      <w:r w:rsidRPr="00EA6F35">
        <w:rPr>
          <w:rStyle w:val="BodyTextChar"/>
          <w:rFonts w:eastAsiaTheme="majorEastAsia"/>
        </w:rPr>
        <w:t>, 20</w:t>
      </w:r>
      <w:r w:rsidR="00F6535F" w:rsidRPr="00EA6F35">
        <w:rPr>
          <w:rStyle w:val="BodyTextChar"/>
          <w:rFonts w:eastAsiaTheme="majorEastAsia"/>
        </w:rPr>
        <w:t>20</w:t>
      </w:r>
      <w:r w:rsidR="00C06739">
        <w:rPr>
          <w:rStyle w:val="BodyTextChar"/>
          <w:rFonts w:eastAsiaTheme="majorEastAsia"/>
        </w:rPr>
        <w:t>.</w:t>
      </w:r>
      <w:r>
        <w:rPr>
          <w:rStyle w:val="BodyTextChar"/>
          <w:rFonts w:eastAsiaTheme="majorEastAsia"/>
        </w:rPr>
        <w:t xml:space="preserve"> The tables list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r>
        <w:rPr>
          <w:rStyle w:val="BodyTextChar"/>
          <w:rFonts w:eastAsiaTheme="majorEastAsia"/>
        </w:rPr>
        <w:t>lbs</w:t>
      </w:r>
      <w:r w:rsidRPr="0091384C">
        <w:rPr>
          <w:rStyle w:val="BodyTextChar"/>
          <w:rFonts w:eastAsiaTheme="majorEastAsia"/>
        </w:rPr>
        <w:t xml:space="preserve">/yr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 xml:space="preserve">that the projects and activities would be included in the BMAP, thus setting the expectation </w:t>
      </w:r>
      <w:r w:rsidR="000C727B">
        <w:rPr>
          <w:rStyle w:val="BodyTextChar"/>
          <w:rFonts w:eastAsiaTheme="majorEastAsia"/>
        </w:rPr>
        <w:t>for</w:t>
      </w:r>
      <w:r w:rsidRPr="00064532">
        <w:rPr>
          <w:rStyle w:val="BodyTextChar"/>
          <w:rFonts w:eastAsiaTheme="majorEastAsia"/>
        </w:rPr>
        <w:t xml:space="preserve">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367CD7">
      <w:pPr>
        <w:pStyle w:val="BodyText"/>
      </w:pPr>
      <w:r w:rsidRPr="0091384C">
        <w:rPr>
          <w:rStyle w:val="BodyTextChar"/>
          <w:rFonts w:eastAsiaTheme="majorEastAsia"/>
        </w:rPr>
        <w:t>However, the list of projects is meant to be flexible enough to allow for changes that may occur over time</w:t>
      </w:r>
      <w:r>
        <w:t>.</w:t>
      </w:r>
      <w:bookmarkEnd w:id="379"/>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380"/>
    <w:p w14:paraId="7572DD06" w14:textId="18674C2F" w:rsidR="00367CD7" w:rsidRPr="00FB69ED" w:rsidRDefault="00367CD7" w:rsidP="00367CD7">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f</w:t>
      </w:r>
      <w:r w:rsidR="003C1BEA">
        <w:rPr>
          <w:rStyle w:val="BodyTextChar"/>
          <w:rFonts w:eastAsiaTheme="minorHAnsi"/>
        </w:rPr>
        <w:t>ive</w:t>
      </w:r>
      <w:r w:rsidRPr="000059D2">
        <w:rPr>
          <w:rStyle w:val="BodyTextChar"/>
          <w:rFonts w:eastAsiaTheme="minorHAnsi"/>
        </w:rPr>
        <w:t xml:space="preserve"> </w:t>
      </w:r>
      <w:r>
        <w:rPr>
          <w:rStyle w:val="BodyTextChar"/>
          <w:rFonts w:eastAsiaTheme="minorHAnsi"/>
        </w:rPr>
        <w:t>categories</w:t>
      </w:r>
      <w:r w:rsidRPr="000059D2">
        <w:rPr>
          <w:rStyle w:val="BodyTextChar"/>
          <w:rFonts w:eastAsiaTheme="minorHAnsi"/>
        </w:rPr>
        <w:t>:</w:t>
      </w:r>
    </w:p>
    <w:p w14:paraId="3F45B2F1" w14:textId="6203F0D1" w:rsidR="005E28F6" w:rsidRPr="00982BF0" w:rsidRDefault="00367CD7" w:rsidP="00241280">
      <w:pPr>
        <w:pStyle w:val="ListBulleted"/>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w:t>
      </w:r>
      <w:r w:rsidR="000C727B">
        <w:rPr>
          <w:rStyle w:val="BodyTextChar"/>
          <w:rFonts w:eastAsiaTheme="majorEastAsia"/>
        </w:rPr>
        <w:t xml:space="preserve">category </w:t>
      </w:r>
      <w:r w:rsidRPr="00982BF0">
        <w:rPr>
          <w:rStyle w:val="BodyTextChar"/>
          <w:rFonts w:eastAsiaTheme="majorEastAsia"/>
        </w:rPr>
        <w:t>includes the cessation of ongoing activities.</w:t>
      </w:r>
    </w:p>
    <w:p w14:paraId="6ED8C73D" w14:textId="4668A7B3" w:rsidR="00C912DA" w:rsidRPr="00982BF0" w:rsidRDefault="00367CD7" w:rsidP="00241280">
      <w:pPr>
        <w:pStyle w:val="ListBulleted"/>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0C727B">
        <w:rPr>
          <w:rStyle w:val="BodyTextChar"/>
          <w:rFonts w:eastAsiaTheme="majorEastAsia"/>
        </w:rPr>
        <w:t xml:space="preserve">BMP </w:t>
      </w:r>
      <w:r w:rsidRPr="00982BF0">
        <w:rPr>
          <w:rStyle w:val="BodyTextChar"/>
          <w:rFonts w:eastAsiaTheme="majorEastAsia"/>
        </w:rPr>
        <w:t>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241280">
      <w:pPr>
        <w:pStyle w:val="ListBulleted"/>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4DE25441" w:rsidR="00367CD7" w:rsidRDefault="00367CD7" w:rsidP="00241280">
      <w:pPr>
        <w:pStyle w:val="ListBulleted"/>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7EC72FC1" w14:textId="6E222B44" w:rsidR="003C1BEA" w:rsidRPr="00FB69ED" w:rsidRDefault="003C1BEA" w:rsidP="00241280">
      <w:pPr>
        <w:pStyle w:val="ListBulleted"/>
        <w:rPr>
          <w:rStyle w:val="BodyTextChar"/>
          <w:rFonts w:eastAsiaTheme="majorEastAsia"/>
        </w:rPr>
      </w:pPr>
      <w:r>
        <w:rPr>
          <w:rStyle w:val="BodyTextChar"/>
          <w:rFonts w:eastAsiaTheme="majorEastAsia"/>
          <w:b/>
        </w:rPr>
        <w:t>Ongoing:</w:t>
      </w:r>
      <w:r>
        <w:rPr>
          <w:rStyle w:val="BodyTextChar"/>
          <w:rFonts w:eastAsiaTheme="majorEastAsia"/>
        </w:rPr>
        <w:t xml:space="preserve"> </w:t>
      </w:r>
      <w:r w:rsidR="002E279A" w:rsidRPr="000A7B9C">
        <w:t>The lead entity is performing actions each year. This status is used when a project is typically non-structural and continuous. Ongoing projects are not a continuation of a reduction for a structural project.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241280">
      <w:pPr>
        <w:pStyle w:val="ListBulleted"/>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241280">
      <w:pPr>
        <w:pStyle w:val="ListBulleted"/>
        <w:rPr>
          <w:rStyle w:val="BodyTextChar"/>
          <w:rFonts w:eastAsiaTheme="minorHAnsi"/>
        </w:rPr>
      </w:pPr>
      <w:r w:rsidRPr="00982BF0">
        <w:rPr>
          <w:rStyle w:val="BodyTextChar"/>
          <w:rFonts w:eastAsiaTheme="minorHAnsi"/>
          <w:b/>
        </w:rPr>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241280">
      <w:pPr>
        <w:pStyle w:val="ListBulleted"/>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241280">
      <w:pPr>
        <w:pStyle w:val="ListBulleted"/>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385" w:name="_Toc483903011"/>
      <w:bookmarkEnd w:id="381"/>
    </w:p>
    <w:p w14:paraId="6937380C" w14:textId="05FFFAF5" w:rsidR="00367CD7" w:rsidRPr="00965B5C" w:rsidRDefault="00367CD7" w:rsidP="00241280">
      <w:pPr>
        <w:pStyle w:val="BT"/>
        <w:rPr>
          <w:szCs w:val="24"/>
        </w:rPr>
      </w:pPr>
      <w:r w:rsidRPr="00965B5C">
        <w:rPr>
          <w:szCs w:val="24"/>
        </w:rPr>
        <w:t>Th</w:t>
      </w:r>
      <w:r>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 xml:space="preserve">While some of the projects and activities </w:t>
      </w:r>
      <w:r w:rsidR="00E84CF1">
        <w:rPr>
          <w:szCs w:val="24"/>
        </w:rPr>
        <w:t>listed</w:t>
      </w:r>
      <w:r w:rsidRPr="00965B5C">
        <w:rPr>
          <w:szCs w:val="24"/>
        </w:rPr>
        <w:t xml:space="preserve"> 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DB6554">
        <w:rPr>
          <w:szCs w:val="24"/>
        </w:rPr>
        <w:t xml:space="preserve">the availability of </w:t>
      </w:r>
      <w:r>
        <w:rPr>
          <w:szCs w:val="24"/>
        </w:rPr>
        <w:t>funding and other resources.</w:t>
      </w:r>
    </w:p>
    <w:p w14:paraId="123CBEB3" w14:textId="07EDC0B8" w:rsidR="0085775D" w:rsidRDefault="00367CD7" w:rsidP="00EE2B00">
      <w:pPr>
        <w:pStyle w:val="BT"/>
      </w:pPr>
      <w:r>
        <w:rPr>
          <w:szCs w:val="24"/>
        </w:rPr>
        <w:t>Although</w:t>
      </w:r>
      <w:r w:rsidRPr="00965B5C">
        <w:rPr>
          <w:szCs w:val="24"/>
        </w:rPr>
        <w:t xml:space="preserve"> BMAP implementation is a long-term process, the </w:t>
      </w:r>
      <w:r>
        <w:rPr>
          <w:szCs w:val="24"/>
        </w:rPr>
        <w:t xml:space="preserve">goal of this BMAP is to achieve the </w:t>
      </w:r>
      <w:r w:rsidRPr="00965B5C">
        <w:rPr>
          <w:szCs w:val="24"/>
        </w:rPr>
        <w:t>TMDL</w:t>
      </w:r>
      <w:r w:rsidR="00982BF0">
        <w:rPr>
          <w:szCs w:val="24"/>
        </w:rPr>
        <w:t>s</w:t>
      </w:r>
      <w:r w:rsidR="00C06739">
        <w:rPr>
          <w:szCs w:val="24"/>
        </w:rPr>
        <w:t xml:space="preserve"> by the 2035 milestone</w:t>
      </w:r>
      <w:r w:rsidRPr="004A655B">
        <w:rPr>
          <w:szCs w:val="24"/>
        </w:rPr>
        <w:t>. It is understood</w:t>
      </w:r>
      <w:r w:rsidRPr="00965B5C">
        <w:rPr>
          <w:szCs w:val="24"/>
        </w:rPr>
        <w:t xml:space="preserve"> that all waterbodies can respond differently to the implementati</w:t>
      </w:r>
      <w:r>
        <w:rPr>
          <w:szCs w:val="24"/>
        </w:rPr>
        <w:t xml:space="preserve">on of reduced loadings </w:t>
      </w:r>
      <w:r w:rsidRPr="00965B5C">
        <w:rPr>
          <w:szCs w:val="24"/>
        </w:rPr>
        <w:t>to meet applicable water quality standards.</w:t>
      </w:r>
      <w:r>
        <w:rPr>
          <w:szCs w:val="24"/>
        </w:rPr>
        <w:t xml:space="preserve"> </w:t>
      </w:r>
      <w:r w:rsidRPr="00193B99">
        <w:rPr>
          <w:szCs w:val="24"/>
        </w:rPr>
        <w:t xml:space="preserve">Continued coordination and communication by the stakeholders will be essential to ensure </w:t>
      </w:r>
      <w:r>
        <w:rPr>
          <w:szCs w:val="24"/>
        </w:rPr>
        <w:t xml:space="preserve">that </w:t>
      </w:r>
      <w:r w:rsidRPr="00193B99">
        <w:rPr>
          <w:szCs w:val="24"/>
        </w:rPr>
        <w:t>management strategies continue to mee</w:t>
      </w:r>
      <w:r>
        <w:rPr>
          <w:szCs w:val="24"/>
        </w:rPr>
        <w:t>t the implementation milestones.</w:t>
      </w:r>
      <w:r w:rsidR="0085775D">
        <w:br w:type="page"/>
      </w:r>
    </w:p>
    <w:p w14:paraId="48D6ADDF" w14:textId="77777777" w:rsidR="005900FF" w:rsidRPr="00767435" w:rsidRDefault="00367CD7" w:rsidP="00474286">
      <w:pPr>
        <w:pStyle w:val="Heading2A"/>
      </w:pPr>
      <w:bookmarkStart w:id="386" w:name="APPB"/>
      <w:bookmarkStart w:id="387" w:name="AppendixB"/>
      <w:bookmarkStart w:id="388" w:name="_Ref519686823"/>
      <w:bookmarkStart w:id="389" w:name="_Ref519686828"/>
      <w:bookmarkStart w:id="390" w:name="_Toc21936368"/>
      <w:bookmarkStart w:id="391" w:name="_Toc31199754"/>
      <w:bookmarkStart w:id="392" w:name="_Toc55485241"/>
      <w:bookmarkStart w:id="393" w:name="_Hlk22197974"/>
      <w:bookmarkEnd w:id="385"/>
      <w:r w:rsidRPr="00767435">
        <w:t>Appendix B</w:t>
      </w:r>
      <w:bookmarkEnd w:id="386"/>
      <w:bookmarkEnd w:id="387"/>
      <w:r w:rsidRPr="00767435">
        <w:t xml:space="preserve">. </w:t>
      </w:r>
      <w:bookmarkStart w:id="394" w:name="_Hlk25102745"/>
      <w:r w:rsidRPr="00767435">
        <w:t>Agricultural Enrollment and Reductions</w:t>
      </w:r>
      <w:bookmarkEnd w:id="388"/>
      <w:bookmarkEnd w:id="389"/>
      <w:bookmarkEnd w:id="390"/>
      <w:bookmarkEnd w:id="391"/>
      <w:bookmarkEnd w:id="392"/>
      <w:bookmarkEnd w:id="394"/>
    </w:p>
    <w:p w14:paraId="7BF074CD" w14:textId="77777777" w:rsidR="00D25FA2" w:rsidRDefault="00D25FA2" w:rsidP="00D25FA2">
      <w:pPr>
        <w:pStyle w:val="BodyText"/>
      </w:pPr>
      <w:r>
        <w:t>(Language in this appendix was provided by FDACS.)</w:t>
      </w:r>
    </w:p>
    <w:p w14:paraId="52BDD123" w14:textId="77777777" w:rsidR="00D25FA2" w:rsidRDefault="00D25FA2" w:rsidP="00D25FA2">
      <w:pPr>
        <w:pStyle w:val="BT"/>
      </w:pPr>
      <w:r w:rsidRPr="00193B99">
        <w:t xml:space="preserve">All agricultural nonpoint sources in the </w:t>
      </w:r>
      <w:r>
        <w:t>North Indian River Lagoon</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570CFE82" w14:textId="77777777" w:rsidR="00D25FA2" w:rsidRPr="00815D93" w:rsidRDefault="00D25FA2" w:rsidP="00D25FA2">
      <w:pPr>
        <w:rPr>
          <w:b/>
          <w:bCs/>
        </w:rPr>
      </w:pPr>
      <w:r w:rsidRPr="00815D93">
        <w:rPr>
          <w:b/>
          <w:bCs/>
        </w:rPr>
        <w:t>FDACS Role in BMP Implementation and Follow</w:t>
      </w:r>
      <w:r>
        <w:rPr>
          <w:b/>
          <w:bCs/>
        </w:rPr>
        <w:t>-u</w:t>
      </w:r>
      <w:r w:rsidRPr="00815D93">
        <w:rPr>
          <w:b/>
          <w:bCs/>
        </w:rPr>
        <w:t>p</w:t>
      </w:r>
    </w:p>
    <w:p w14:paraId="288CB66B" w14:textId="5ABBED5C" w:rsidR="00D25FA2" w:rsidRPr="001744D1" w:rsidDel="4FA5877B" w:rsidRDefault="00D25FA2" w:rsidP="00D25FA2">
      <w:pPr>
        <w:pStyle w:val="BT"/>
        <w:rPr>
          <w:highlight w:val="yellow"/>
        </w:rPr>
      </w:pPr>
      <w:r>
        <w:t>When DEP adopts a BMAP that includes agriculture, it is the agricultural landowner</w:t>
      </w:r>
      <w:r w:rsidR="00EC5BEA">
        <w:t>'</w:t>
      </w:r>
      <w:r>
        <w:t>s responsibility to enroll in the FDACS BMP program and implement all applicable FDACS-adopted BMPs to help achieve load reductions. To date, FDACS OAWP has adopted BMP manuals by rule</w:t>
      </w:r>
      <w:r>
        <w:rPr>
          <w:rStyle w:val="FootnoteReference"/>
        </w:rPr>
        <w:footnoteReference w:id="2"/>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r>
        <w:t>re-</w:t>
      </w:r>
      <w:r w:rsidRPr="007409A6">
        <w:t>adoption</w:t>
      </w:r>
      <w:r w:rsidRPr="00A543D9">
        <w:t xml:space="preserve">. </w:t>
      </w:r>
      <w:r>
        <w:t>OAWP</w:t>
      </w:r>
      <w:r w:rsidRPr="00A543D9">
        <w:t xml:space="preserve"> intends to update BMP manuals every five years.</w:t>
      </w:r>
    </w:p>
    <w:p w14:paraId="393EDDA5" w14:textId="77777777" w:rsidR="00D25FA2" w:rsidRPr="006803ED" w:rsidRDefault="00D25FA2" w:rsidP="00D25FA2">
      <w:pPr>
        <w:pStyle w:val="BT"/>
        <w:rPr>
          <w:rFonts w:asciiTheme="majorBidi" w:hAnsiTheme="majorBidi" w:cstheme="majorBidi"/>
        </w:rPr>
      </w:pPr>
      <w:r w:rsidRPr="006C41F5">
        <w:t xml:space="preserve">To enroll in the </w:t>
      </w:r>
      <w:r>
        <w:t xml:space="preserve">FDACS </w:t>
      </w:r>
      <w:r w:rsidRPr="006C41F5">
        <w:t xml:space="preserve">BMP </w:t>
      </w:r>
      <w:r>
        <w:t>p</w:t>
      </w:r>
      <w:r w:rsidRPr="006C41F5">
        <w:t xml:space="preserve">rogram, </w:t>
      </w:r>
      <w:r>
        <w:t>landowners</w:t>
      </w:r>
      <w:r w:rsidRPr="006C41F5">
        <w:t xml:space="preserve"> must meet with</w:t>
      </w:r>
      <w:r>
        <w:t xml:space="preserve"> an OAWP</w:t>
      </w:r>
      <w:r w:rsidRPr="006C41F5">
        <w:t xml:space="preserve"> </w:t>
      </w:r>
      <w:r>
        <w:t xml:space="preserve">representative </w:t>
      </w:r>
      <w:r w:rsidRPr="006C41F5">
        <w:t xml:space="preserve">to determine </w:t>
      </w:r>
      <w:r>
        <w:t>the</w:t>
      </w:r>
      <w:r w:rsidRPr="006C41F5">
        <w:t xml:space="preserve"> BMPs </w:t>
      </w:r>
      <w:r>
        <w:t xml:space="preserve">that </w:t>
      </w:r>
      <w:r w:rsidRPr="006C41F5">
        <w:t>are applicable to their operation</w:t>
      </w:r>
      <w:r>
        <w:t>. The landowner must</w:t>
      </w:r>
      <w:r w:rsidRPr="006C41F5">
        <w:t xml:space="preserve"> submit a</w:t>
      </w:r>
      <w:r>
        <w:t>n</w:t>
      </w:r>
      <w:r w:rsidRPr="006C41F5">
        <w:t xml:space="preserve"> </w:t>
      </w:r>
      <w:r>
        <w:t xml:space="preserve">NOI </w:t>
      </w:r>
      <w:r w:rsidRPr="006C41F5">
        <w:t xml:space="preserve">to </w:t>
      </w:r>
      <w:r>
        <w:t>i</w:t>
      </w:r>
      <w:r w:rsidRPr="006C41F5">
        <w:t xml:space="preserve">mplement the BMPs </w:t>
      </w:r>
      <w:r>
        <w:t>on</w:t>
      </w:r>
      <w:r w:rsidRPr="006C41F5">
        <w:t xml:space="preserve"> the checklist from the applicable BMP manual</w:t>
      </w:r>
      <w:r w:rsidRPr="00C51DB2">
        <w:t xml:space="preserve"> </w:t>
      </w:r>
      <w:r w:rsidRPr="006C41F5">
        <w:t xml:space="preserve">to </w:t>
      </w:r>
      <w:r>
        <w:t>an OAWP representative</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3BC9D450" w14:textId="77777777" w:rsidR="00D25FA2" w:rsidRDefault="00D25FA2" w:rsidP="00D25FA2">
      <w:pPr>
        <w:pStyle w:val="BT"/>
      </w:pPr>
      <w:r>
        <w:t xml:space="preserve">FDACS is required to conduct implementation verification site visits every two years to verify that landowners are implementing BMPs identified in their NOIs. </w:t>
      </w:r>
      <w:r w:rsidRPr="00BA745D">
        <w:t xml:space="preserve">BMP verification site visits are conducted to verify that all BMPs are being implemented </w:t>
      </w:r>
      <w:r>
        <w:t>properly</w:t>
      </w:r>
      <w:r w:rsidRPr="00BA745D">
        <w:t>, to review nutrient and irrigation management records</w:t>
      </w:r>
      <w:r>
        <w:t>,</w:t>
      </w:r>
      <w:r w:rsidRPr="00BA745D">
        <w:t xml:space="preserve"> and to collect records FDACS is required to retain. In addition, </w:t>
      </w:r>
      <w:r>
        <w:t>FDACS</w:t>
      </w:r>
      <w:r w:rsidRPr="00BA745D">
        <w:t xml:space="preserve"> verifies that cost-share items are being appropriately utilized. </w:t>
      </w:r>
      <w:r>
        <w:t>Procedures used to verify the implementation of agricultural BMPs are outlined in Rule 5M-1.008, F.A.C. Producers not implementing BMPs according to the process outlined in Title 5M-1, F.A.C., are referred to DEP for enforcement action after attempts at remedial action are exhausted.</w:t>
      </w:r>
    </w:p>
    <w:p w14:paraId="48E2E4F1" w14:textId="77777777" w:rsidR="00D25FA2" w:rsidRDefault="00D25FA2" w:rsidP="00D25FA2">
      <w:pPr>
        <w:pStyle w:val="BT"/>
        <w:rPr>
          <w:b/>
        </w:rPr>
      </w:pPr>
      <w:bookmarkStart w:id="395" w:name="_Hlk22650826"/>
      <w:r w:rsidRPr="00014619">
        <w:t>Section 403.067, F.S.</w:t>
      </w:r>
      <w:r>
        <w:t>,</w:t>
      </w:r>
      <w:r w:rsidRPr="00014619">
        <w:t xml:space="preserve"> requires that, where water quality problems persist despite the proper implementation of adopted agricultural BMPs, FDACS must re</w:t>
      </w:r>
      <w:r w:rsidRPr="004E2718">
        <w:t xml:space="preserve">evaluate the practices, in 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DEP, and SJRWMD</w:t>
      </w:r>
      <w:r w:rsidRPr="004E2718">
        <w:t xml:space="preserve"> activities.</w:t>
      </w:r>
      <w:r w:rsidRPr="70008B83">
        <w:t xml:space="preserve"> </w:t>
      </w:r>
      <w:r w:rsidRPr="004E2718">
        <w:t xml:space="preserve">If a reevaluation of the BMPs is needed, FDACS will also include </w:t>
      </w:r>
      <w:r>
        <w:t>SJRWMD</w:t>
      </w:r>
      <w:r w:rsidRPr="004E2718">
        <w:t xml:space="preserve"> and other</w:t>
      </w:r>
      <w:r w:rsidRPr="001E7302">
        <w:t xml:space="preserve"> partners in the process.</w:t>
      </w:r>
    </w:p>
    <w:p w14:paraId="4375D043" w14:textId="77777777" w:rsidR="00D25FA2" w:rsidRPr="00F54E0B" w:rsidRDefault="00D25FA2" w:rsidP="00D25FA2">
      <w:pPr>
        <w:rPr>
          <w:b/>
        </w:rPr>
      </w:pPr>
      <w:r>
        <w:rPr>
          <w:b/>
        </w:rPr>
        <w:t>Adopted BMAP Agricultural Land Use and E</w:t>
      </w:r>
      <w:r w:rsidRPr="00F54E0B">
        <w:rPr>
          <w:b/>
        </w:rPr>
        <w:t>nrollment</w:t>
      </w:r>
    </w:p>
    <w:bookmarkEnd w:id="395"/>
    <w:p w14:paraId="19C36499" w14:textId="77777777" w:rsidR="00D25FA2" w:rsidRDefault="00D25FA2" w:rsidP="00D25FA2">
      <w:pPr>
        <w:pStyle w:val="BT"/>
        <w:rPr>
          <w:lang w:eastAsia="x-none"/>
        </w:rPr>
      </w:pPr>
      <w:r w:rsidRPr="00DE6CB4">
        <w:t>Land use data are helpful as a starting point for estimating agricultural acreage</w:t>
      </w:r>
      <w:r>
        <w:t xml:space="preserve">, </w:t>
      </w:r>
      <w:r w:rsidRPr="00DE6CB4">
        <w:t>determining agricultural nonpoint source loads</w:t>
      </w:r>
      <w:r>
        <w:t>,</w:t>
      </w:r>
      <w:r w:rsidRPr="00DE6CB4">
        <w:t xml:space="preserve"> and developing strategies to reduce those loads in a BMAP area</w:t>
      </w:r>
      <w:r>
        <w:t xml:space="preserve">, </w:t>
      </w:r>
      <w:r w:rsidRPr="00B03702">
        <w:rPr>
          <w:lang w:eastAsia="x-none"/>
        </w:rPr>
        <w:t xml:space="preserve">but there are inherent limitations in the available data. The time of year when land use data are collected (through aerial photography) affects the accuracy of photo interpretation. Flights are often scheduled during the winter months </w:t>
      </w:r>
      <w:r>
        <w:rPr>
          <w:lang w:eastAsia="x-none"/>
        </w:rPr>
        <w:t>because of</w:t>
      </w:r>
      <w:r w:rsidRPr="00B03702">
        <w:rPr>
          <w:lang w:eastAsia="x-none"/>
        </w:rPr>
        <w:t xml:space="preserve"> </w:t>
      </w:r>
      <w:r>
        <w:rPr>
          <w:lang w:eastAsia="x-none"/>
        </w:rPr>
        <w:t xml:space="preserve">better </w:t>
      </w:r>
      <w:r w:rsidRPr="00B03702">
        <w:rPr>
          <w:lang w:eastAsia="x-none"/>
        </w:rPr>
        <w:t>weather conditions and reduced leaf canopies</w:t>
      </w:r>
      <w:r>
        <w:rPr>
          <w:lang w:eastAsia="x-none"/>
        </w:rPr>
        <w:t>. W</w:t>
      </w:r>
      <w:r w:rsidRPr="00B03702">
        <w:rPr>
          <w:lang w:eastAsia="x-none"/>
        </w:rPr>
        <w:t>hile these are favorable conditions for capturing aerial imagery, they make photo interpretation for determining agricultural land use more difficult</w:t>
      </w:r>
      <w:r>
        <w:rPr>
          <w:lang w:eastAsia="x-none"/>
        </w:rPr>
        <w:t>. A</w:t>
      </w:r>
      <w:r w:rsidRPr="00B03702">
        <w:rPr>
          <w:lang w:eastAsia="x-none"/>
        </w:rPr>
        <w:t xml:space="preserve">gricultural lands are </w:t>
      </w:r>
      <w:r>
        <w:rPr>
          <w:lang w:eastAsia="x-none"/>
        </w:rPr>
        <w:t xml:space="preserve">often </w:t>
      </w:r>
      <w:r w:rsidRPr="00B03702">
        <w:rPr>
          <w:lang w:eastAsia="x-none"/>
        </w:rPr>
        <w:t xml:space="preserve">fallow in the winter months and can </w:t>
      </w:r>
      <w:r>
        <w:rPr>
          <w:lang w:eastAsia="x-none"/>
        </w:rPr>
        <w:t>lead to</w:t>
      </w:r>
      <w:r w:rsidRPr="00B03702">
        <w:rPr>
          <w:lang w:eastAsia="x-none"/>
        </w:rPr>
        <w:t xml:space="preserve"> inappropriate analysis of the photo imagery.</w:t>
      </w:r>
    </w:p>
    <w:p w14:paraId="77F6F548" w14:textId="77777777" w:rsidR="00D25FA2" w:rsidRDefault="00D25FA2" w:rsidP="00D25FA2">
      <w:pPr>
        <w:pStyle w:val="BT"/>
      </w:pP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t xml:space="preserve">Consequently, </w:t>
      </w:r>
      <w:r w:rsidRPr="00816038">
        <w:t xml:space="preserve">DEP relies on local stakeholder knowledge and coordination with FDACS to verify agricultural </w:t>
      </w:r>
      <w:r>
        <w:t xml:space="preserve">acreage and </w:t>
      </w:r>
      <w:r w:rsidRPr="00816038">
        <w:t>BMP implementation.</w:t>
      </w:r>
    </w:p>
    <w:p w14:paraId="582CB1BB" w14:textId="77777777" w:rsidR="00D25FA2" w:rsidRDefault="00D25FA2" w:rsidP="00D25FA2">
      <w:bookmarkStart w:id="396" w:name="_Hlk27249678"/>
      <w:r>
        <w:t xml:space="preserve">FDACS uses the </w:t>
      </w:r>
      <w:r w:rsidRPr="005808B7">
        <w:t xml:space="preserve">FSAID </w:t>
      </w:r>
      <w:r>
        <w:t>Geodatabase t</w:t>
      </w:r>
      <w:r w:rsidRPr="008C259E">
        <w:t>o estimate agricultural acreages statewide</w:t>
      </w:r>
      <w:r>
        <w:t xml:space="preserve">. </w:t>
      </w:r>
      <w:r w:rsidRPr="0081390C">
        <w:t xml:space="preserve">FSAID is derived from </w:t>
      </w:r>
      <w:r>
        <w:t xml:space="preserve">water management district </w:t>
      </w:r>
      <w:r w:rsidRPr="0081390C">
        <w:t>land use data,</w:t>
      </w:r>
      <w:r>
        <w:t xml:space="preserve"> and</w:t>
      </w:r>
      <w:r w:rsidRPr="0081390C">
        <w:t xml:space="preserve"> is refined using </w:t>
      </w:r>
      <w:r>
        <w:t>county</w:t>
      </w:r>
      <w:r w:rsidRPr="0081390C">
        <w:t xml:space="preserve"> property appraiser data, </w:t>
      </w:r>
      <w:r>
        <w:t>OAWP</w:t>
      </w:r>
      <w:r w:rsidRPr="0081390C">
        <w:t xml:space="preserve"> BMP enrollment data, </w:t>
      </w:r>
      <w:r>
        <w:t>U.S. Department of Agriculture</w:t>
      </w:r>
      <w:r w:rsidRPr="0081390C">
        <w:t xml:space="preserve"> data for agriculture</w:t>
      </w:r>
      <w:r>
        <w:t>,</w:t>
      </w:r>
      <w:r w:rsidRPr="0081390C">
        <w:t xml:space="preserve"> such as the Cropland Data Layer and Census of Agriculture, FDACS </w:t>
      </w:r>
      <w:r>
        <w:t>Division</w:t>
      </w:r>
      <w:r w:rsidRPr="0081390C">
        <w:t xml:space="preserve"> of Plant Industry </w:t>
      </w:r>
      <w:r>
        <w:t>citrus data</w:t>
      </w:r>
      <w:r w:rsidRPr="0081390C">
        <w:t xml:space="preserve">, </w:t>
      </w:r>
      <w:r>
        <w:t>water management district</w:t>
      </w:r>
      <w:r w:rsidRPr="0081390C">
        <w:t xml:space="preserve"> water use and permitting data, as well as field verification performed by </w:t>
      </w:r>
      <w:r>
        <w:t>USGS</w:t>
      </w:r>
      <w:r w:rsidRPr="0081390C">
        <w:t xml:space="preserve">, </w:t>
      </w:r>
      <w:r>
        <w:t>the water management district</w:t>
      </w:r>
      <w:r w:rsidRPr="0081390C">
        <w:t xml:space="preserve">s, and </w:t>
      </w:r>
      <w:r>
        <w:t xml:space="preserve">OAWP. </w:t>
      </w:r>
      <w:r w:rsidRPr="005808B7">
        <w:t>Ongoing mapping and ground-truthing efforts of the FSAID dataset provide the best available data on the status of agricultural lands in Florida</w:t>
      </w:r>
      <w:r>
        <w:t xml:space="preserve">. </w:t>
      </w:r>
    </w:p>
    <w:p w14:paraId="45AB4666" w14:textId="77777777" w:rsidR="00D25FA2" w:rsidRDefault="00D25FA2" w:rsidP="00D25FA2">
      <w:bookmarkStart w:id="397" w:name="_Hlk27249796"/>
      <w:bookmarkEnd w:id="396"/>
      <w:r w:rsidRPr="009F2975">
        <w:t xml:space="preserve">In terms of NOIs, enrolled acreage fluctuates when parcels are sold, when leases </w:t>
      </w:r>
      <w:r>
        <w:t>end</w:t>
      </w:r>
      <w:r w:rsidRPr="009F2975">
        <w:t xml:space="preserve"> or change hands, or when production areas downsize or production ceases, among other reasons</w:t>
      </w:r>
      <w:r w:rsidRPr="00FB6E85">
        <w:t>.</w:t>
      </w:r>
      <w:r w:rsidRPr="009F2975">
        <w:t xml:space="preserve"> </w:t>
      </w:r>
      <w:r>
        <w:t>OAWP</w:t>
      </w:r>
      <w:r w:rsidRPr="00816038">
        <w:t xml:space="preserve"> BMP enrollments are </w:t>
      </w:r>
      <w:r>
        <w:t>delineated in GIS using county property appraiser parcels. N</w:t>
      </w:r>
      <w:r w:rsidRPr="00A33B18">
        <w:t xml:space="preserve">onproduction areas such as forest, roads, urban structures, </w:t>
      </w:r>
      <w:r>
        <w:t xml:space="preserve">and </w:t>
      </w:r>
      <w:r w:rsidRPr="00A33B18">
        <w:t>water features are often included within the parcel boundaries</w:t>
      </w:r>
      <w:r w:rsidRPr="00BE5B78">
        <w:t>.</w:t>
      </w:r>
      <w:r>
        <w:t xml:space="preserve"> Conversely, agricultural lands in the FSAID</w:t>
      </w:r>
      <w:r w:rsidRPr="00A33B18">
        <w:t xml:space="preserve"> only include areas identified as agriculture</w:t>
      </w:r>
      <w:r>
        <w:t>. To estimate the agricultural acres enrolled in the BMP program, OAWP overlays FSAID and BMP enrollment data within GIS to calculate the acres of agricultural land in an enrolled parcel.</w:t>
      </w:r>
    </w:p>
    <w:p w14:paraId="56B88D5F" w14:textId="2E8FF10D" w:rsidR="00D25FA2" w:rsidRDefault="00D25FA2" w:rsidP="00D25FA2">
      <w:bookmarkStart w:id="398" w:name="_Hlk30337524"/>
      <w:bookmarkEnd w:id="397"/>
      <w:r>
        <w:t xml:space="preserve">To address the greatest resource concerns, OAWP </w:t>
      </w:r>
      <w:r w:rsidRPr="54921876">
        <w:rPr>
          <w:szCs w:val="24"/>
        </w:rPr>
        <w:t>utiliz</w:t>
      </w:r>
      <w:r>
        <w:rPr>
          <w:szCs w:val="24"/>
        </w:rPr>
        <w:t>es</w:t>
      </w:r>
      <w:r w:rsidRPr="54921876">
        <w:rPr>
          <w:szCs w:val="24"/>
        </w:rPr>
        <w:t xml:space="preserve"> a phased approach</w:t>
      </w:r>
      <w:r>
        <w:rPr>
          <w:szCs w:val="24"/>
        </w:rPr>
        <w:t xml:space="preserve"> based on commodity type and agricultural acreages, </w:t>
      </w:r>
      <w:r w:rsidRPr="54921876">
        <w:rPr>
          <w:szCs w:val="24"/>
        </w:rPr>
        <w:t xml:space="preserve">while ensuring that all entities identified as agriculture </w:t>
      </w:r>
      <w:r>
        <w:rPr>
          <w:szCs w:val="24"/>
        </w:rPr>
        <w:t>will be</w:t>
      </w:r>
      <w:r w:rsidRPr="54921876">
        <w:rPr>
          <w:szCs w:val="24"/>
        </w:rPr>
        <w:t xml:space="preserve"> </w:t>
      </w:r>
      <w:r>
        <w:rPr>
          <w:szCs w:val="24"/>
        </w:rPr>
        <w:t>notified.</w:t>
      </w:r>
      <w:r>
        <w:t xml:space="preserve"> </w:t>
      </w:r>
      <w:bookmarkEnd w:id="398"/>
      <w:r w:rsidRPr="00D25FA2">
        <w:rPr>
          <w:b/>
        </w:rPr>
        <w:fldChar w:fldCharType="begin"/>
      </w:r>
      <w:r w:rsidRPr="00D25FA2">
        <w:rPr>
          <w:b/>
        </w:rPr>
        <w:instrText xml:space="preserve"> REF _Ref55486008 \h  \* MERGEFORMAT </w:instrText>
      </w:r>
      <w:r w:rsidRPr="00D25FA2">
        <w:rPr>
          <w:b/>
        </w:rPr>
      </w:r>
      <w:r w:rsidRPr="00D25FA2">
        <w:rPr>
          <w:b/>
        </w:rPr>
        <w:fldChar w:fldCharType="separate"/>
      </w:r>
      <w:r w:rsidR="00470C1D" w:rsidRPr="00470C1D">
        <w:rPr>
          <w:b/>
        </w:rPr>
        <w:t>Table B-1</w:t>
      </w:r>
      <w:r w:rsidRPr="00D25FA2">
        <w:rPr>
          <w:b/>
        </w:rPr>
        <w:fldChar w:fldCharType="end"/>
      </w:r>
      <w:r w:rsidRPr="00AE21FE">
        <w:t xml:space="preserve"> </w:t>
      </w:r>
      <w:r>
        <w:t>lists the agricultural acreage based on FSAID VII that is enrolled in the North Indian River Lagoon BMAP area.</w:t>
      </w:r>
    </w:p>
    <w:p w14:paraId="011458F2" w14:textId="14960042" w:rsidR="00D25FA2" w:rsidRDefault="008E66CE" w:rsidP="00D25FA2">
      <w:r w:rsidRPr="008E66CE">
        <w:rPr>
          <w:b/>
        </w:rPr>
        <w:fldChar w:fldCharType="begin"/>
      </w:r>
      <w:r w:rsidRPr="008E66CE">
        <w:rPr>
          <w:b/>
        </w:rPr>
        <w:instrText xml:space="preserve"> REF _Ref55486054 \h  \* MERGEFORMAT </w:instrText>
      </w:r>
      <w:r w:rsidRPr="008E66CE">
        <w:rPr>
          <w:b/>
        </w:rPr>
      </w:r>
      <w:r w:rsidRPr="008E66CE">
        <w:rPr>
          <w:b/>
        </w:rPr>
        <w:fldChar w:fldCharType="separate"/>
      </w:r>
      <w:r w:rsidR="00470C1D" w:rsidRPr="00470C1D">
        <w:rPr>
          <w:b/>
        </w:rPr>
        <w:t>Table B-2</w:t>
      </w:r>
      <w:r w:rsidRPr="008E66CE">
        <w:rPr>
          <w:b/>
        </w:rPr>
        <w:fldChar w:fldCharType="end"/>
      </w:r>
      <w:r>
        <w:rPr>
          <w:b/>
        </w:rPr>
        <w:t xml:space="preserve"> </w:t>
      </w:r>
      <w:r w:rsidR="00D25FA2">
        <w:t xml:space="preserve">shows the agricultural acreage enrolled in the North Indian River Lagoon BMAP area by project zone. </w:t>
      </w:r>
      <w:r w:rsidR="00640766" w:rsidRPr="00640766">
        <w:rPr>
          <w:b/>
        </w:rPr>
        <w:fldChar w:fldCharType="begin"/>
      </w:r>
      <w:r w:rsidR="00640766" w:rsidRPr="00640766">
        <w:rPr>
          <w:b/>
        </w:rPr>
        <w:instrText xml:space="preserve"> REF _Ref55486090 \h  \* MERGEFORMAT </w:instrText>
      </w:r>
      <w:r w:rsidR="00640766" w:rsidRPr="00640766">
        <w:rPr>
          <w:b/>
        </w:rPr>
      </w:r>
      <w:r w:rsidR="00640766" w:rsidRPr="00640766">
        <w:rPr>
          <w:b/>
        </w:rPr>
        <w:fldChar w:fldCharType="separate"/>
      </w:r>
      <w:r w:rsidR="00470C1D" w:rsidRPr="00470C1D">
        <w:rPr>
          <w:b/>
        </w:rPr>
        <w:t>Table B-3</w:t>
      </w:r>
      <w:r w:rsidR="00640766" w:rsidRPr="00640766">
        <w:rPr>
          <w:b/>
        </w:rPr>
        <w:fldChar w:fldCharType="end"/>
      </w:r>
      <w:r w:rsidR="00640766">
        <w:rPr>
          <w:b/>
        </w:rPr>
        <w:t xml:space="preserve"> </w:t>
      </w:r>
      <w:r w:rsidR="00D25FA2">
        <w:t xml:space="preserve">through </w:t>
      </w:r>
      <w:r w:rsidR="00640766" w:rsidRPr="008D2719">
        <w:rPr>
          <w:b/>
        </w:rPr>
        <w:fldChar w:fldCharType="begin"/>
      </w:r>
      <w:r w:rsidR="00640766" w:rsidRPr="008D2719">
        <w:rPr>
          <w:b/>
        </w:rPr>
        <w:instrText xml:space="preserve"> REF _Ref55486223 \h  \* MERGEFORMAT </w:instrText>
      </w:r>
      <w:r w:rsidR="00640766" w:rsidRPr="008D2719">
        <w:rPr>
          <w:b/>
        </w:rPr>
      </w:r>
      <w:r w:rsidR="00640766" w:rsidRPr="008D2719">
        <w:rPr>
          <w:b/>
        </w:rPr>
        <w:fldChar w:fldCharType="separate"/>
      </w:r>
      <w:r w:rsidR="00470C1D" w:rsidRPr="008D2719">
        <w:rPr>
          <w:b/>
        </w:rPr>
        <w:t>Table B-5</w:t>
      </w:r>
      <w:r w:rsidR="00640766" w:rsidRPr="008D2719">
        <w:rPr>
          <w:b/>
        </w:rPr>
        <w:fldChar w:fldCharType="end"/>
      </w:r>
      <w:r w:rsidR="00640766">
        <w:rPr>
          <w:b/>
        </w:rPr>
        <w:t xml:space="preserve"> </w:t>
      </w:r>
      <w:r w:rsidR="00D25FA2">
        <w:t xml:space="preserve">show the agricultural land use acreage enrolled in the BMP program by commodity. </w:t>
      </w:r>
      <w:r w:rsidR="00801DEC" w:rsidRPr="00801DEC">
        <w:rPr>
          <w:b/>
        </w:rPr>
        <w:fldChar w:fldCharType="begin"/>
      </w:r>
      <w:r w:rsidR="00801DEC" w:rsidRPr="00801DEC">
        <w:rPr>
          <w:b/>
        </w:rPr>
        <w:instrText xml:space="preserve"> REF _Ref55486370 \h  \* MERGEFORMAT </w:instrText>
      </w:r>
      <w:r w:rsidR="00801DEC" w:rsidRPr="00801DEC">
        <w:rPr>
          <w:b/>
        </w:rPr>
      </w:r>
      <w:r w:rsidR="00801DEC" w:rsidRPr="00801DEC">
        <w:rPr>
          <w:b/>
        </w:rPr>
        <w:fldChar w:fldCharType="separate"/>
      </w:r>
      <w:r w:rsidR="00470C1D" w:rsidRPr="00470C1D">
        <w:rPr>
          <w:b/>
        </w:rPr>
        <w:t>Figure B-1</w:t>
      </w:r>
      <w:r w:rsidR="00801DEC" w:rsidRPr="00801DEC">
        <w:rPr>
          <w:b/>
        </w:rPr>
        <w:fldChar w:fldCharType="end"/>
      </w:r>
      <w:r w:rsidR="00D25FA2">
        <w:rPr>
          <w:b/>
        </w:rPr>
        <w:t xml:space="preserve"> </w:t>
      </w:r>
      <w:r w:rsidR="00D25FA2">
        <w:t>shows the parcels enrolled in the BMP program by commodity in the North Indian River Lagoon</w:t>
      </w:r>
      <w:r w:rsidR="00D25FA2" w:rsidRPr="00193B99">
        <w:t xml:space="preserve"> </w:t>
      </w:r>
      <w:r w:rsidR="00D25FA2">
        <w:t xml:space="preserve">BMAP area; </w:t>
      </w:r>
      <w:r w:rsidR="00D25FA2" w:rsidRPr="000168CE">
        <w:t xml:space="preserve">however, compliance with Section 403.067, F.S. is based on the NOIs and site visits described in </w:t>
      </w:r>
      <w:r w:rsidR="00D25FA2" w:rsidRPr="000168CE">
        <w:rPr>
          <w:b/>
        </w:rPr>
        <w:t xml:space="preserve">Section </w:t>
      </w:r>
      <w:r w:rsidR="008475CD">
        <w:rPr>
          <w:b/>
        </w:rPr>
        <w:fldChar w:fldCharType="begin"/>
      </w:r>
      <w:r w:rsidR="008475CD">
        <w:rPr>
          <w:b/>
        </w:rPr>
        <w:instrText xml:space="preserve"> REF _Ref55486266 \w \h </w:instrText>
      </w:r>
      <w:r w:rsidR="008475CD">
        <w:rPr>
          <w:b/>
        </w:rPr>
      </w:r>
      <w:r w:rsidR="008475CD">
        <w:rPr>
          <w:b/>
        </w:rPr>
        <w:fldChar w:fldCharType="separate"/>
      </w:r>
      <w:r w:rsidR="00470C1D">
        <w:rPr>
          <w:b/>
        </w:rPr>
        <w:t>2.3.1</w:t>
      </w:r>
      <w:r w:rsidR="008475CD">
        <w:rPr>
          <w:b/>
        </w:rPr>
        <w:fldChar w:fldCharType="end"/>
      </w:r>
      <w:r w:rsidR="00D25FA2" w:rsidRPr="000168CE">
        <w:t>.</w:t>
      </w:r>
    </w:p>
    <w:p w14:paraId="08E43FB8" w14:textId="768DC5D9" w:rsidR="00D25FA2" w:rsidRDefault="00D25FA2" w:rsidP="0006729A">
      <w:pPr>
        <w:pStyle w:val="Caption"/>
        <w:keepNext/>
        <w:spacing w:before="0" w:after="0"/>
      </w:pPr>
      <w:bookmarkStart w:id="399" w:name="_Ref55486008"/>
      <w:bookmarkStart w:id="400" w:name="_Toc56418690"/>
      <w:r>
        <w:t>Table B-</w:t>
      </w:r>
      <w:r w:rsidR="00A95106">
        <w:fldChar w:fldCharType="begin"/>
      </w:r>
      <w:r w:rsidR="00A95106">
        <w:instrText xml:space="preserve"> </w:instrText>
      </w:r>
      <w:r w:rsidR="00A95106">
        <w:instrText xml:space="preserve">SEQ Table_B- \* ARABIC </w:instrText>
      </w:r>
      <w:r w:rsidR="00A95106">
        <w:fldChar w:fldCharType="separate"/>
      </w:r>
      <w:r w:rsidR="00470C1D">
        <w:rPr>
          <w:noProof/>
        </w:rPr>
        <w:t>1</w:t>
      </w:r>
      <w:r w:rsidR="00A95106">
        <w:rPr>
          <w:noProof/>
        </w:rPr>
        <w:fldChar w:fldCharType="end"/>
      </w:r>
      <w:bookmarkEnd w:id="399"/>
      <w:r>
        <w:t xml:space="preserve">. </w:t>
      </w:r>
      <w:r w:rsidRPr="002225A5">
        <w:t xml:space="preserve">Agricultural land use acreage enrolled summary in the BMP program in the </w:t>
      </w:r>
      <w:r w:rsidR="00D4140A">
        <w:t>NIRL</w:t>
      </w:r>
      <w:r w:rsidR="00D4140A" w:rsidRPr="00824728">
        <w:t xml:space="preserve"> </w:t>
      </w:r>
      <w:r w:rsidRPr="002225A5">
        <w:t>BMAP area as of July 2020</w:t>
      </w:r>
      <w:bookmarkEnd w:id="400"/>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D25FA2" w:rsidRPr="000168CE" w14:paraId="083B0A97" w14:textId="77777777" w:rsidTr="002D4519">
        <w:trPr>
          <w:trHeight w:val="288"/>
          <w:tblHeader/>
          <w:jc w:val="center"/>
        </w:trPr>
        <w:tc>
          <w:tcPr>
            <w:tcW w:w="4807" w:type="dxa"/>
            <w:shd w:val="clear" w:color="auto" w:fill="BDD6EE" w:themeFill="accent1" w:themeFillTint="66"/>
            <w:vAlign w:val="bottom"/>
          </w:tcPr>
          <w:p w14:paraId="46B73E8B" w14:textId="77777777" w:rsidR="00D25FA2" w:rsidRPr="000168CE" w:rsidRDefault="00D25FA2" w:rsidP="0006729A">
            <w:pPr>
              <w:pStyle w:val="TableText"/>
              <w:rPr>
                <w:b/>
              </w:rPr>
            </w:pPr>
            <w:r w:rsidRPr="000168CE">
              <w:rPr>
                <w:b/>
              </w:rPr>
              <w:t>Category</w:t>
            </w:r>
          </w:p>
        </w:tc>
        <w:tc>
          <w:tcPr>
            <w:tcW w:w="3371" w:type="dxa"/>
            <w:shd w:val="clear" w:color="auto" w:fill="BDD6EE" w:themeFill="accent1" w:themeFillTint="66"/>
            <w:vAlign w:val="bottom"/>
          </w:tcPr>
          <w:p w14:paraId="7EE73DCE" w14:textId="77777777" w:rsidR="00D25FA2" w:rsidRPr="000168CE" w:rsidRDefault="00D25FA2" w:rsidP="0006729A">
            <w:pPr>
              <w:pStyle w:val="TableText"/>
              <w:rPr>
                <w:b/>
              </w:rPr>
            </w:pPr>
            <w:r w:rsidRPr="000168CE">
              <w:rPr>
                <w:b/>
              </w:rPr>
              <w:t>Acres</w:t>
            </w:r>
          </w:p>
        </w:tc>
      </w:tr>
      <w:tr w:rsidR="00D25FA2" w:rsidRPr="000168CE" w14:paraId="14434495" w14:textId="77777777" w:rsidTr="002D4519">
        <w:trPr>
          <w:trHeight w:val="288"/>
          <w:tblHeader/>
          <w:jc w:val="center"/>
        </w:trPr>
        <w:tc>
          <w:tcPr>
            <w:tcW w:w="4807" w:type="dxa"/>
            <w:shd w:val="clear" w:color="auto" w:fill="auto"/>
            <w:vAlign w:val="center"/>
            <w:hideMark/>
          </w:tcPr>
          <w:p w14:paraId="5C11F4FB" w14:textId="77777777" w:rsidR="00D25FA2" w:rsidRPr="000168CE" w:rsidRDefault="00D25FA2" w:rsidP="0006729A">
            <w:pPr>
              <w:pStyle w:val="TableText"/>
              <w:rPr>
                <w:b/>
              </w:rPr>
            </w:pPr>
            <w:r w:rsidRPr="000168CE">
              <w:rPr>
                <w:b/>
                <w:color w:val="000000"/>
              </w:rPr>
              <w:t>FSAID VII agricultural acres in the BMAP area</w:t>
            </w:r>
          </w:p>
        </w:tc>
        <w:tc>
          <w:tcPr>
            <w:tcW w:w="3371" w:type="dxa"/>
            <w:shd w:val="clear" w:color="auto" w:fill="auto"/>
            <w:vAlign w:val="center"/>
            <w:hideMark/>
          </w:tcPr>
          <w:p w14:paraId="37F02EE1" w14:textId="77777777" w:rsidR="00D25FA2" w:rsidRPr="000168CE" w:rsidRDefault="00D25FA2" w:rsidP="0006729A">
            <w:pPr>
              <w:pStyle w:val="TableText"/>
              <w:rPr>
                <w:bCs/>
              </w:rPr>
            </w:pPr>
            <w:r w:rsidRPr="000168CE">
              <w:rPr>
                <w:color w:val="000000"/>
              </w:rPr>
              <w:t>7,256</w:t>
            </w:r>
          </w:p>
        </w:tc>
      </w:tr>
      <w:tr w:rsidR="00D25FA2" w:rsidRPr="000168CE" w14:paraId="3678B975" w14:textId="77777777" w:rsidTr="002D4519">
        <w:trPr>
          <w:trHeight w:val="288"/>
          <w:tblHeader/>
          <w:jc w:val="center"/>
        </w:trPr>
        <w:tc>
          <w:tcPr>
            <w:tcW w:w="4807" w:type="dxa"/>
            <w:shd w:val="clear" w:color="auto" w:fill="auto"/>
            <w:vAlign w:val="center"/>
          </w:tcPr>
          <w:p w14:paraId="73AACF9C" w14:textId="77777777" w:rsidR="00D25FA2" w:rsidRPr="000168CE" w:rsidRDefault="00D25FA2" w:rsidP="0006729A">
            <w:pPr>
              <w:pStyle w:val="TableText"/>
              <w:rPr>
                <w:b/>
              </w:rPr>
            </w:pPr>
            <w:r w:rsidRPr="000168CE">
              <w:rPr>
                <w:b/>
                <w:color w:val="000000"/>
              </w:rPr>
              <w:t>Total agricultural acres enrolled</w:t>
            </w:r>
          </w:p>
        </w:tc>
        <w:tc>
          <w:tcPr>
            <w:tcW w:w="3371" w:type="dxa"/>
            <w:shd w:val="clear" w:color="auto" w:fill="auto"/>
            <w:vAlign w:val="center"/>
          </w:tcPr>
          <w:p w14:paraId="7AEB7872" w14:textId="77777777" w:rsidR="00D25FA2" w:rsidRPr="000168CE" w:rsidRDefault="00D25FA2" w:rsidP="0006729A">
            <w:pPr>
              <w:pStyle w:val="TableText"/>
              <w:rPr>
                <w:bCs/>
              </w:rPr>
            </w:pPr>
            <w:r w:rsidRPr="000168CE">
              <w:rPr>
                <w:color w:val="000000"/>
              </w:rPr>
              <w:t>401</w:t>
            </w:r>
          </w:p>
        </w:tc>
      </w:tr>
      <w:tr w:rsidR="00D25FA2" w:rsidRPr="000168CE" w14:paraId="26C5F99E" w14:textId="77777777" w:rsidTr="002D4519">
        <w:trPr>
          <w:trHeight w:val="288"/>
          <w:tblHeader/>
          <w:jc w:val="center"/>
        </w:trPr>
        <w:tc>
          <w:tcPr>
            <w:tcW w:w="4807" w:type="dxa"/>
            <w:shd w:val="clear" w:color="auto" w:fill="auto"/>
            <w:vAlign w:val="center"/>
          </w:tcPr>
          <w:p w14:paraId="506F83B6" w14:textId="77777777" w:rsidR="00D25FA2" w:rsidRPr="000168CE" w:rsidRDefault="00D25FA2" w:rsidP="0006729A">
            <w:pPr>
              <w:pStyle w:val="TableText"/>
              <w:rPr>
                <w:b/>
              </w:rPr>
            </w:pPr>
            <w:r w:rsidRPr="000168CE">
              <w:rPr>
                <w:b/>
                <w:color w:val="000000"/>
              </w:rPr>
              <w:t>% of FSAID VII agricultural acres enrolled</w:t>
            </w:r>
          </w:p>
        </w:tc>
        <w:tc>
          <w:tcPr>
            <w:tcW w:w="3371" w:type="dxa"/>
            <w:shd w:val="clear" w:color="auto" w:fill="auto"/>
            <w:vAlign w:val="center"/>
          </w:tcPr>
          <w:p w14:paraId="611CBE86" w14:textId="77777777" w:rsidR="00D25FA2" w:rsidRPr="000168CE" w:rsidRDefault="00D25FA2" w:rsidP="0006729A">
            <w:pPr>
              <w:pStyle w:val="TableText"/>
              <w:rPr>
                <w:bCs/>
              </w:rPr>
            </w:pPr>
            <w:r w:rsidRPr="000168CE">
              <w:rPr>
                <w:color w:val="000000"/>
              </w:rPr>
              <w:t>6%</w:t>
            </w:r>
          </w:p>
        </w:tc>
      </w:tr>
    </w:tbl>
    <w:p w14:paraId="64F737FC" w14:textId="77777777" w:rsidR="00D25FA2" w:rsidRDefault="00D25FA2" w:rsidP="0006729A">
      <w:pPr>
        <w:spacing w:after="0"/>
        <w:rPr>
          <w:rFonts w:ascii="Times New Roman Bold" w:hAnsi="Times New Roman Bold"/>
          <w:b/>
          <w:iCs/>
          <w:color w:val="000000" w:themeColor="text1"/>
          <w:szCs w:val="18"/>
        </w:rPr>
      </w:pPr>
    </w:p>
    <w:p w14:paraId="6F026ADF" w14:textId="37EC1775" w:rsidR="002D4519" w:rsidRDefault="002D4519" w:rsidP="0006729A">
      <w:pPr>
        <w:pStyle w:val="Caption"/>
        <w:keepNext/>
        <w:spacing w:before="0" w:after="0"/>
      </w:pPr>
      <w:bookmarkStart w:id="401" w:name="_Ref55486054"/>
      <w:bookmarkStart w:id="402" w:name="_Toc56418691"/>
      <w:r>
        <w:t>Table B-</w:t>
      </w:r>
      <w:r w:rsidR="00A95106">
        <w:fldChar w:fldCharType="begin"/>
      </w:r>
      <w:r w:rsidR="00A95106">
        <w:instrText xml:space="preserve"> SEQ Table_B- \* ARABIC </w:instrText>
      </w:r>
      <w:r w:rsidR="00A95106">
        <w:fldChar w:fldCharType="separate"/>
      </w:r>
      <w:r w:rsidR="00470C1D">
        <w:rPr>
          <w:noProof/>
        </w:rPr>
        <w:t>2</w:t>
      </w:r>
      <w:r w:rsidR="00A95106">
        <w:rPr>
          <w:noProof/>
        </w:rPr>
        <w:fldChar w:fldCharType="end"/>
      </w:r>
      <w:bookmarkEnd w:id="401"/>
      <w:r>
        <w:t xml:space="preserve">. </w:t>
      </w:r>
      <w:r w:rsidRPr="00824728">
        <w:t xml:space="preserve">Agricultural land use acreage enrolled in the BMP program in the </w:t>
      </w:r>
      <w:r w:rsidR="00D4140A">
        <w:t>NIRL</w:t>
      </w:r>
      <w:r w:rsidRPr="00824728">
        <w:t xml:space="preserve"> BMAP area by Project Zone</w:t>
      </w:r>
      <w:bookmarkEnd w:id="402"/>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D25FA2" w:rsidRPr="00AB6DA3" w14:paraId="3567B95B" w14:textId="77777777" w:rsidTr="00640766">
        <w:trPr>
          <w:trHeight w:hRule="exact" w:val="288"/>
          <w:tblHeader/>
          <w:jc w:val="center"/>
        </w:trPr>
        <w:tc>
          <w:tcPr>
            <w:tcW w:w="2652" w:type="dxa"/>
            <w:shd w:val="clear" w:color="auto" w:fill="BDD6EE" w:themeFill="accent1" w:themeFillTint="66"/>
            <w:vAlign w:val="bottom"/>
            <w:hideMark/>
          </w:tcPr>
          <w:p w14:paraId="54C0C5C5" w14:textId="77777777" w:rsidR="00D25FA2" w:rsidRPr="00AB6DA3" w:rsidRDefault="00D25FA2" w:rsidP="0006729A">
            <w:pPr>
              <w:pStyle w:val="TableText"/>
              <w:rPr>
                <w:b/>
              </w:rPr>
            </w:pPr>
            <w:r w:rsidRPr="00AB6DA3">
              <w:rPr>
                <w:b/>
              </w:rPr>
              <w:t>Project Zone</w:t>
            </w:r>
          </w:p>
        </w:tc>
        <w:tc>
          <w:tcPr>
            <w:tcW w:w="2323" w:type="dxa"/>
            <w:shd w:val="clear" w:color="auto" w:fill="BDD6EE" w:themeFill="accent1" w:themeFillTint="66"/>
            <w:vAlign w:val="bottom"/>
          </w:tcPr>
          <w:p w14:paraId="027003E4" w14:textId="77777777" w:rsidR="00D25FA2" w:rsidRPr="00AB6DA3" w:rsidRDefault="00D25FA2" w:rsidP="0006729A">
            <w:pPr>
              <w:pStyle w:val="TableText"/>
              <w:rPr>
                <w:b/>
              </w:rPr>
            </w:pPr>
            <w:r w:rsidRPr="00AB6DA3">
              <w:rPr>
                <w:b/>
              </w:rPr>
              <w:t>Total Agricultural Acres</w:t>
            </w:r>
          </w:p>
        </w:tc>
        <w:tc>
          <w:tcPr>
            <w:tcW w:w="2323" w:type="dxa"/>
            <w:shd w:val="clear" w:color="auto" w:fill="BDD6EE" w:themeFill="accent1" w:themeFillTint="66"/>
            <w:vAlign w:val="bottom"/>
            <w:hideMark/>
          </w:tcPr>
          <w:p w14:paraId="1E51F5D5" w14:textId="77777777" w:rsidR="00D25FA2" w:rsidRPr="00AB6DA3" w:rsidRDefault="00D25FA2" w:rsidP="0006729A">
            <w:pPr>
              <w:pStyle w:val="TableText"/>
              <w:rPr>
                <w:b/>
                <w:vertAlign w:val="superscript"/>
              </w:rPr>
            </w:pPr>
            <w:r w:rsidRPr="00AB6DA3">
              <w:rPr>
                <w:b/>
              </w:rPr>
              <w:t>Agricultural Acres Enrolled</w:t>
            </w:r>
          </w:p>
        </w:tc>
        <w:tc>
          <w:tcPr>
            <w:tcW w:w="2052" w:type="dxa"/>
            <w:shd w:val="clear" w:color="auto" w:fill="BDD6EE" w:themeFill="accent1" w:themeFillTint="66"/>
            <w:vAlign w:val="bottom"/>
          </w:tcPr>
          <w:p w14:paraId="4950A21B" w14:textId="77777777" w:rsidR="00D25FA2" w:rsidRPr="00AB6DA3" w:rsidRDefault="00D25FA2" w:rsidP="0006729A">
            <w:pPr>
              <w:pStyle w:val="TableText"/>
              <w:rPr>
                <w:b/>
              </w:rPr>
            </w:pPr>
            <w:r w:rsidRPr="00AB6DA3">
              <w:rPr>
                <w:b/>
              </w:rPr>
              <w:t>% of Agricultural Acreage Enrolled</w:t>
            </w:r>
          </w:p>
        </w:tc>
      </w:tr>
      <w:tr w:rsidR="00D25FA2" w:rsidRPr="00AB6DA3" w14:paraId="266C558C" w14:textId="77777777" w:rsidTr="00640766">
        <w:trPr>
          <w:trHeight w:hRule="exact" w:val="288"/>
          <w:jc w:val="center"/>
        </w:trPr>
        <w:tc>
          <w:tcPr>
            <w:tcW w:w="2652" w:type="dxa"/>
            <w:vAlign w:val="center"/>
          </w:tcPr>
          <w:p w14:paraId="673E9FD6" w14:textId="77777777" w:rsidR="00D25FA2" w:rsidRPr="00AB6DA3" w:rsidRDefault="00D25FA2" w:rsidP="0006729A">
            <w:pPr>
              <w:pStyle w:val="TableText"/>
              <w:rPr>
                <w:b/>
              </w:rPr>
            </w:pPr>
            <w:r w:rsidRPr="00AB6DA3">
              <w:rPr>
                <w:b/>
              </w:rPr>
              <w:t>A</w:t>
            </w:r>
          </w:p>
        </w:tc>
        <w:tc>
          <w:tcPr>
            <w:tcW w:w="2323" w:type="dxa"/>
            <w:vAlign w:val="center"/>
          </w:tcPr>
          <w:p w14:paraId="6886D564" w14:textId="77777777" w:rsidR="00D25FA2" w:rsidRPr="00AB6DA3" w:rsidRDefault="00D25FA2" w:rsidP="0006729A">
            <w:pPr>
              <w:spacing w:after="0"/>
              <w:jc w:val="center"/>
              <w:rPr>
                <w:sz w:val="20"/>
              </w:rPr>
            </w:pPr>
            <w:r w:rsidRPr="00AB6DA3">
              <w:rPr>
                <w:sz w:val="20"/>
              </w:rPr>
              <w:t>5,683</w:t>
            </w:r>
          </w:p>
        </w:tc>
        <w:tc>
          <w:tcPr>
            <w:tcW w:w="2323" w:type="dxa"/>
            <w:vAlign w:val="center"/>
          </w:tcPr>
          <w:p w14:paraId="17B558D0" w14:textId="77777777" w:rsidR="00D25FA2" w:rsidRPr="00AB6DA3" w:rsidRDefault="00D25FA2" w:rsidP="0006729A">
            <w:pPr>
              <w:spacing w:after="0"/>
              <w:jc w:val="center"/>
              <w:rPr>
                <w:sz w:val="20"/>
              </w:rPr>
            </w:pPr>
            <w:r w:rsidRPr="00AB6DA3">
              <w:rPr>
                <w:color w:val="000000"/>
                <w:sz w:val="20"/>
              </w:rPr>
              <w:t>327</w:t>
            </w:r>
          </w:p>
        </w:tc>
        <w:tc>
          <w:tcPr>
            <w:tcW w:w="2052" w:type="dxa"/>
            <w:vAlign w:val="center"/>
          </w:tcPr>
          <w:p w14:paraId="231CE43A" w14:textId="77777777" w:rsidR="00D25FA2" w:rsidRPr="00AB6DA3" w:rsidRDefault="00D25FA2" w:rsidP="0006729A">
            <w:pPr>
              <w:spacing w:after="0"/>
              <w:jc w:val="center"/>
              <w:rPr>
                <w:sz w:val="20"/>
              </w:rPr>
            </w:pPr>
            <w:r w:rsidRPr="00AB6DA3">
              <w:rPr>
                <w:color w:val="000000"/>
                <w:sz w:val="20"/>
              </w:rPr>
              <w:t>6</w:t>
            </w:r>
          </w:p>
        </w:tc>
      </w:tr>
      <w:tr w:rsidR="00D25FA2" w:rsidRPr="00AB6DA3" w14:paraId="56D24368" w14:textId="77777777" w:rsidTr="00640766">
        <w:trPr>
          <w:trHeight w:hRule="exact" w:val="288"/>
          <w:jc w:val="center"/>
        </w:trPr>
        <w:tc>
          <w:tcPr>
            <w:tcW w:w="2652" w:type="dxa"/>
            <w:vAlign w:val="center"/>
          </w:tcPr>
          <w:p w14:paraId="251A927C" w14:textId="77777777" w:rsidR="00D25FA2" w:rsidRPr="00AB6DA3" w:rsidRDefault="00D25FA2" w:rsidP="0006729A">
            <w:pPr>
              <w:pStyle w:val="TableText"/>
              <w:rPr>
                <w:b/>
              </w:rPr>
            </w:pPr>
            <w:r w:rsidRPr="00AB6DA3">
              <w:rPr>
                <w:b/>
              </w:rPr>
              <w:t>B</w:t>
            </w:r>
          </w:p>
        </w:tc>
        <w:tc>
          <w:tcPr>
            <w:tcW w:w="2323" w:type="dxa"/>
            <w:vAlign w:val="center"/>
          </w:tcPr>
          <w:p w14:paraId="0772627C" w14:textId="77777777" w:rsidR="00D25FA2" w:rsidRPr="00AB6DA3" w:rsidRDefault="00D25FA2" w:rsidP="0006729A">
            <w:pPr>
              <w:spacing w:after="0"/>
              <w:jc w:val="center"/>
              <w:rPr>
                <w:sz w:val="20"/>
              </w:rPr>
            </w:pPr>
            <w:r w:rsidRPr="00AB6DA3">
              <w:rPr>
                <w:sz w:val="20"/>
              </w:rPr>
              <w:t>1,573</w:t>
            </w:r>
          </w:p>
        </w:tc>
        <w:tc>
          <w:tcPr>
            <w:tcW w:w="2323" w:type="dxa"/>
            <w:vAlign w:val="center"/>
          </w:tcPr>
          <w:p w14:paraId="4A38F4CE" w14:textId="77777777" w:rsidR="00D25FA2" w:rsidRPr="00AB6DA3" w:rsidRDefault="00D25FA2" w:rsidP="0006729A">
            <w:pPr>
              <w:spacing w:after="0"/>
              <w:jc w:val="center"/>
              <w:rPr>
                <w:sz w:val="20"/>
              </w:rPr>
            </w:pPr>
            <w:r w:rsidRPr="00AB6DA3">
              <w:rPr>
                <w:color w:val="000000"/>
                <w:sz w:val="20"/>
              </w:rPr>
              <w:t>74</w:t>
            </w:r>
          </w:p>
        </w:tc>
        <w:tc>
          <w:tcPr>
            <w:tcW w:w="2052" w:type="dxa"/>
            <w:vAlign w:val="center"/>
          </w:tcPr>
          <w:p w14:paraId="061460CD" w14:textId="77777777" w:rsidR="00D25FA2" w:rsidRPr="00AB6DA3" w:rsidRDefault="00D25FA2" w:rsidP="0006729A">
            <w:pPr>
              <w:spacing w:after="0"/>
              <w:jc w:val="center"/>
              <w:rPr>
                <w:sz w:val="20"/>
              </w:rPr>
            </w:pPr>
            <w:r w:rsidRPr="00AB6DA3">
              <w:rPr>
                <w:color w:val="000000"/>
                <w:sz w:val="20"/>
              </w:rPr>
              <w:t>5</w:t>
            </w:r>
          </w:p>
        </w:tc>
      </w:tr>
      <w:tr w:rsidR="00D25FA2" w:rsidRPr="00AB6DA3" w14:paraId="4272EDA3" w14:textId="77777777" w:rsidTr="00640766">
        <w:trPr>
          <w:trHeight w:hRule="exac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tcPr>
          <w:p w14:paraId="5B70C9B1" w14:textId="77777777" w:rsidR="00D25FA2" w:rsidRPr="00AB6DA3" w:rsidRDefault="00D25FA2" w:rsidP="0006729A">
            <w:pPr>
              <w:pStyle w:val="TableText"/>
              <w:rPr>
                <w:b/>
                <w:color w:val="000000"/>
              </w:rPr>
            </w:pPr>
            <w:r w:rsidRPr="00AB6DA3">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tcPr>
          <w:p w14:paraId="10F66E22" w14:textId="77777777" w:rsidR="00D25FA2" w:rsidRPr="00AB6DA3" w:rsidRDefault="00D25FA2" w:rsidP="0006729A">
            <w:pPr>
              <w:spacing w:after="0"/>
              <w:jc w:val="center"/>
              <w:rPr>
                <w:b/>
                <w:bCs/>
                <w:sz w:val="20"/>
              </w:rPr>
            </w:pPr>
            <w:r w:rsidRPr="00AB6DA3">
              <w:rPr>
                <w:b/>
                <w:bCs/>
                <w:color w:val="000000"/>
                <w:sz w:val="20"/>
              </w:rPr>
              <w:t>7,256</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tcPr>
          <w:p w14:paraId="58EBD83B" w14:textId="77777777" w:rsidR="00D25FA2" w:rsidRPr="00AB6DA3" w:rsidRDefault="00D25FA2" w:rsidP="0006729A">
            <w:pPr>
              <w:spacing w:after="0"/>
              <w:jc w:val="center"/>
              <w:rPr>
                <w:b/>
                <w:bCs/>
                <w:sz w:val="20"/>
              </w:rPr>
            </w:pPr>
            <w:r w:rsidRPr="00AB6DA3">
              <w:rPr>
                <w:b/>
                <w:bCs/>
                <w:color w:val="000000"/>
                <w:sz w:val="20"/>
              </w:rPr>
              <w:t>401</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tcPr>
          <w:p w14:paraId="6AD32D04" w14:textId="77777777" w:rsidR="00D25FA2" w:rsidRPr="00AB6DA3" w:rsidRDefault="00D25FA2" w:rsidP="0006729A">
            <w:pPr>
              <w:spacing w:after="0"/>
              <w:jc w:val="center"/>
              <w:rPr>
                <w:b/>
                <w:bCs/>
                <w:sz w:val="20"/>
              </w:rPr>
            </w:pPr>
            <w:r w:rsidRPr="00AB6DA3">
              <w:rPr>
                <w:b/>
                <w:bCs/>
                <w:color w:val="000000"/>
                <w:sz w:val="20"/>
              </w:rPr>
              <w:t>6</w:t>
            </w:r>
          </w:p>
        </w:tc>
      </w:tr>
    </w:tbl>
    <w:p w14:paraId="737E3B4B" w14:textId="77777777" w:rsidR="00D25FA2" w:rsidRDefault="00D25FA2" w:rsidP="0006729A">
      <w:pPr>
        <w:pStyle w:val="TableTitle"/>
        <w:spacing w:before="0" w:after="0"/>
        <w:jc w:val="left"/>
      </w:pPr>
      <w:bookmarkStart w:id="403" w:name="_Toc31199888"/>
    </w:p>
    <w:p w14:paraId="681273FF" w14:textId="774CC6A2" w:rsidR="00640766" w:rsidRDefault="00640766" w:rsidP="0006729A">
      <w:pPr>
        <w:pStyle w:val="Caption"/>
        <w:keepNext/>
        <w:spacing w:before="0" w:after="0"/>
      </w:pPr>
      <w:bookmarkStart w:id="404" w:name="_Ref55486090"/>
      <w:bookmarkStart w:id="405" w:name="_Toc56418692"/>
      <w:bookmarkEnd w:id="403"/>
      <w:r>
        <w:t>Table B-</w:t>
      </w:r>
      <w:r w:rsidR="00A95106">
        <w:fldChar w:fldCharType="begin"/>
      </w:r>
      <w:r w:rsidR="00A95106">
        <w:instrText xml:space="preserve"> SEQ Table_B- \* ARABIC </w:instrText>
      </w:r>
      <w:r w:rsidR="00A95106">
        <w:fldChar w:fldCharType="separate"/>
      </w:r>
      <w:r w:rsidR="00470C1D">
        <w:rPr>
          <w:noProof/>
        </w:rPr>
        <w:t>3</w:t>
      </w:r>
      <w:r w:rsidR="00A95106">
        <w:rPr>
          <w:noProof/>
        </w:rPr>
        <w:fldChar w:fldCharType="end"/>
      </w:r>
      <w:bookmarkEnd w:id="404"/>
      <w:r>
        <w:t xml:space="preserve">. </w:t>
      </w:r>
      <w:r w:rsidRPr="006D243F">
        <w:t xml:space="preserve">Agricultural land use acreage enrolled in the </w:t>
      </w:r>
      <w:r w:rsidR="00D4140A">
        <w:t>NIRL</w:t>
      </w:r>
      <w:r w:rsidR="00D4140A" w:rsidRPr="00824728">
        <w:t xml:space="preserve"> </w:t>
      </w:r>
      <w:r w:rsidRPr="006D243F">
        <w:t>BMAP area by BMP program</w:t>
      </w:r>
      <w:bookmarkEnd w:id="405"/>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D25FA2" w:rsidRPr="000168CE" w14:paraId="5D25AB7D" w14:textId="77777777" w:rsidTr="00640766">
        <w:trPr>
          <w:trHeight w:hRule="exact" w:val="288"/>
          <w:tblHeader/>
          <w:jc w:val="center"/>
        </w:trPr>
        <w:tc>
          <w:tcPr>
            <w:tcW w:w="3722" w:type="dxa"/>
            <w:shd w:val="clear" w:color="auto" w:fill="BDD6EE" w:themeFill="accent1" w:themeFillTint="66"/>
            <w:vAlign w:val="bottom"/>
            <w:hideMark/>
          </w:tcPr>
          <w:p w14:paraId="6F6677CD" w14:textId="77777777" w:rsidR="00D25FA2" w:rsidRPr="00AB6DA3" w:rsidRDefault="00D25FA2" w:rsidP="0006729A">
            <w:pPr>
              <w:pStyle w:val="TableText"/>
              <w:rPr>
                <w:b/>
              </w:rPr>
            </w:pPr>
            <w:r w:rsidRPr="00AB6DA3">
              <w:rPr>
                <w:b/>
              </w:rPr>
              <w:t>Related OAWP BMP Programs</w:t>
            </w:r>
          </w:p>
        </w:tc>
        <w:tc>
          <w:tcPr>
            <w:tcW w:w="3371" w:type="dxa"/>
            <w:shd w:val="clear" w:color="auto" w:fill="BDD6EE" w:themeFill="accent1" w:themeFillTint="66"/>
            <w:vAlign w:val="bottom"/>
            <w:hideMark/>
          </w:tcPr>
          <w:p w14:paraId="490EF04E" w14:textId="77777777" w:rsidR="00D25FA2" w:rsidRPr="00AB6DA3" w:rsidRDefault="00D25FA2" w:rsidP="0006729A">
            <w:pPr>
              <w:pStyle w:val="TableText"/>
              <w:rPr>
                <w:b/>
              </w:rPr>
            </w:pPr>
            <w:r w:rsidRPr="00AB6DA3">
              <w:rPr>
                <w:b/>
              </w:rPr>
              <w:t>Agricultural Acres Enrolled</w:t>
            </w:r>
          </w:p>
        </w:tc>
      </w:tr>
      <w:tr w:rsidR="00D25FA2" w:rsidRPr="00AB6DA3" w14:paraId="2A069EBD" w14:textId="77777777" w:rsidTr="00640766">
        <w:trPr>
          <w:trHeight w:hRule="exact" w:val="288"/>
          <w:jc w:val="center"/>
        </w:trPr>
        <w:tc>
          <w:tcPr>
            <w:tcW w:w="3722" w:type="dxa"/>
            <w:vAlign w:val="center"/>
          </w:tcPr>
          <w:p w14:paraId="0930BB5F" w14:textId="77777777" w:rsidR="00D25FA2" w:rsidRPr="00AB6DA3" w:rsidRDefault="00D25FA2" w:rsidP="0006729A">
            <w:pPr>
              <w:pStyle w:val="TableText"/>
              <w:rPr>
                <w:b/>
              </w:rPr>
            </w:pPr>
            <w:r w:rsidRPr="00AB6DA3">
              <w:rPr>
                <w:b/>
              </w:rPr>
              <w:t>Citrus</w:t>
            </w:r>
          </w:p>
        </w:tc>
        <w:tc>
          <w:tcPr>
            <w:tcW w:w="3371" w:type="dxa"/>
            <w:shd w:val="clear" w:color="auto" w:fill="auto"/>
            <w:vAlign w:val="center"/>
          </w:tcPr>
          <w:p w14:paraId="2D90E0A3" w14:textId="77777777" w:rsidR="00D25FA2" w:rsidRPr="00AB6DA3" w:rsidRDefault="00D25FA2" w:rsidP="0006729A">
            <w:pPr>
              <w:spacing w:after="0"/>
              <w:jc w:val="center"/>
              <w:rPr>
                <w:sz w:val="20"/>
              </w:rPr>
            </w:pPr>
            <w:r w:rsidRPr="00AB6DA3">
              <w:rPr>
                <w:color w:val="000000"/>
                <w:sz w:val="20"/>
              </w:rPr>
              <w:t>280</w:t>
            </w:r>
          </w:p>
        </w:tc>
      </w:tr>
      <w:tr w:rsidR="00D25FA2" w:rsidRPr="00AB6DA3" w14:paraId="4544A85E" w14:textId="77777777" w:rsidTr="00640766">
        <w:trPr>
          <w:trHeight w:hRule="exact" w:val="288"/>
          <w:jc w:val="center"/>
        </w:trPr>
        <w:tc>
          <w:tcPr>
            <w:tcW w:w="3722" w:type="dxa"/>
            <w:vAlign w:val="center"/>
          </w:tcPr>
          <w:p w14:paraId="5B04841D" w14:textId="77777777" w:rsidR="00D25FA2" w:rsidRPr="00AB6DA3" w:rsidRDefault="00D25FA2" w:rsidP="0006729A">
            <w:pPr>
              <w:pStyle w:val="TableText"/>
              <w:rPr>
                <w:b/>
                <w:color w:val="000000"/>
              </w:rPr>
            </w:pPr>
            <w:r w:rsidRPr="00AB6DA3">
              <w:rPr>
                <w:b/>
              </w:rPr>
              <w:t>Cow/Calf</w:t>
            </w:r>
          </w:p>
        </w:tc>
        <w:tc>
          <w:tcPr>
            <w:tcW w:w="3371" w:type="dxa"/>
            <w:shd w:val="clear" w:color="auto" w:fill="auto"/>
            <w:vAlign w:val="center"/>
          </w:tcPr>
          <w:p w14:paraId="574D2300" w14:textId="77777777" w:rsidR="00D25FA2" w:rsidRPr="00AB6DA3" w:rsidRDefault="00D25FA2" w:rsidP="0006729A">
            <w:pPr>
              <w:spacing w:after="0"/>
              <w:jc w:val="center"/>
              <w:rPr>
                <w:sz w:val="20"/>
              </w:rPr>
            </w:pPr>
            <w:r w:rsidRPr="00AB6DA3">
              <w:rPr>
                <w:color w:val="000000"/>
                <w:sz w:val="20"/>
              </w:rPr>
              <w:t>114</w:t>
            </w:r>
          </w:p>
        </w:tc>
      </w:tr>
      <w:tr w:rsidR="00D25FA2" w:rsidRPr="00AB6DA3" w14:paraId="427B678B" w14:textId="77777777" w:rsidTr="00640766">
        <w:trPr>
          <w:trHeight w:hRule="exact" w:val="288"/>
          <w:jc w:val="center"/>
        </w:trPr>
        <w:tc>
          <w:tcPr>
            <w:tcW w:w="3722" w:type="dxa"/>
            <w:vAlign w:val="center"/>
          </w:tcPr>
          <w:p w14:paraId="75FBF12B" w14:textId="77777777" w:rsidR="00D25FA2" w:rsidRPr="00AB6DA3" w:rsidDel="00524D0D" w:rsidRDefault="00D25FA2" w:rsidP="0006729A">
            <w:pPr>
              <w:pStyle w:val="TableText"/>
              <w:rPr>
                <w:b/>
                <w:color w:val="000000"/>
              </w:rPr>
            </w:pPr>
            <w:r w:rsidRPr="00AB6DA3">
              <w:rPr>
                <w:b/>
              </w:rPr>
              <w:t>Fruit/Nut</w:t>
            </w:r>
          </w:p>
        </w:tc>
        <w:tc>
          <w:tcPr>
            <w:tcW w:w="3371" w:type="dxa"/>
            <w:shd w:val="clear" w:color="auto" w:fill="auto"/>
            <w:vAlign w:val="center"/>
          </w:tcPr>
          <w:p w14:paraId="5D5FE259" w14:textId="77777777" w:rsidR="00D25FA2" w:rsidRPr="00AB6DA3" w:rsidRDefault="00D25FA2" w:rsidP="0006729A">
            <w:pPr>
              <w:spacing w:after="0"/>
              <w:jc w:val="center"/>
              <w:rPr>
                <w:sz w:val="20"/>
              </w:rPr>
            </w:pPr>
            <w:r w:rsidRPr="00AB6DA3">
              <w:rPr>
                <w:color w:val="000000"/>
                <w:sz w:val="20"/>
              </w:rPr>
              <w:t>6</w:t>
            </w:r>
          </w:p>
        </w:tc>
      </w:tr>
      <w:tr w:rsidR="00D25FA2" w:rsidRPr="00AB6DA3" w14:paraId="33A6DDF2" w14:textId="77777777" w:rsidTr="00640766">
        <w:trPr>
          <w:trHeight w:hRule="exact" w:val="288"/>
          <w:jc w:val="center"/>
        </w:trPr>
        <w:tc>
          <w:tcPr>
            <w:tcW w:w="3722" w:type="dxa"/>
            <w:vAlign w:val="center"/>
          </w:tcPr>
          <w:p w14:paraId="134018F7" w14:textId="77777777" w:rsidR="00D25FA2" w:rsidRPr="00AB6DA3" w:rsidDel="00524D0D" w:rsidRDefault="00D25FA2" w:rsidP="0006729A">
            <w:pPr>
              <w:pStyle w:val="TableText"/>
              <w:rPr>
                <w:b/>
                <w:color w:val="000000"/>
              </w:rPr>
            </w:pPr>
            <w:r w:rsidRPr="00AB6DA3">
              <w:rPr>
                <w:b/>
              </w:rPr>
              <w:t>Nursery</w:t>
            </w:r>
          </w:p>
        </w:tc>
        <w:tc>
          <w:tcPr>
            <w:tcW w:w="3371" w:type="dxa"/>
            <w:shd w:val="clear" w:color="auto" w:fill="auto"/>
            <w:vAlign w:val="center"/>
          </w:tcPr>
          <w:p w14:paraId="1D0A6A90" w14:textId="77777777" w:rsidR="00D25FA2" w:rsidRPr="00AB6DA3" w:rsidRDefault="00D25FA2" w:rsidP="0006729A">
            <w:pPr>
              <w:spacing w:after="0"/>
              <w:jc w:val="center"/>
              <w:rPr>
                <w:sz w:val="20"/>
              </w:rPr>
            </w:pPr>
            <w:r w:rsidRPr="00AB6DA3">
              <w:rPr>
                <w:bCs/>
                <w:color w:val="000000"/>
                <w:sz w:val="20"/>
              </w:rPr>
              <w:t>1</w:t>
            </w:r>
          </w:p>
        </w:tc>
      </w:tr>
      <w:tr w:rsidR="00D25FA2" w:rsidRPr="00AB6DA3" w14:paraId="66C34316" w14:textId="77777777" w:rsidTr="00640766">
        <w:trPr>
          <w:trHeight w:hRule="exact" w:val="288"/>
          <w:jc w:val="center"/>
        </w:trPr>
        <w:tc>
          <w:tcPr>
            <w:tcW w:w="3722" w:type="dxa"/>
            <w:shd w:val="clear" w:color="auto" w:fill="FFFFCC"/>
            <w:vAlign w:val="center"/>
          </w:tcPr>
          <w:p w14:paraId="239D5945" w14:textId="77777777" w:rsidR="00D25FA2" w:rsidRPr="00AB6DA3" w:rsidRDefault="00D25FA2" w:rsidP="0006729A">
            <w:pPr>
              <w:pStyle w:val="TableText"/>
              <w:rPr>
                <w:b/>
              </w:rPr>
            </w:pPr>
            <w:r w:rsidRPr="00AB6DA3">
              <w:rPr>
                <w:b/>
              </w:rPr>
              <w:t>Total</w:t>
            </w:r>
          </w:p>
        </w:tc>
        <w:tc>
          <w:tcPr>
            <w:tcW w:w="3371" w:type="dxa"/>
            <w:shd w:val="clear" w:color="auto" w:fill="FFFFCC"/>
            <w:vAlign w:val="center"/>
          </w:tcPr>
          <w:p w14:paraId="66766310" w14:textId="77777777" w:rsidR="00D25FA2" w:rsidRPr="00AB6DA3" w:rsidRDefault="00D25FA2" w:rsidP="0006729A">
            <w:pPr>
              <w:spacing w:after="0"/>
              <w:jc w:val="center"/>
              <w:rPr>
                <w:b/>
                <w:bCs/>
                <w:sz w:val="20"/>
              </w:rPr>
            </w:pPr>
            <w:r w:rsidRPr="00AB6DA3">
              <w:rPr>
                <w:b/>
                <w:bCs/>
                <w:sz w:val="20"/>
              </w:rPr>
              <w:t>401</w:t>
            </w:r>
          </w:p>
        </w:tc>
      </w:tr>
    </w:tbl>
    <w:p w14:paraId="57EEA1BE" w14:textId="77777777" w:rsidR="00640766" w:rsidRDefault="00640766" w:rsidP="0006729A">
      <w:pPr>
        <w:pStyle w:val="TableTitle"/>
        <w:spacing w:before="0" w:after="0"/>
        <w:jc w:val="left"/>
      </w:pPr>
      <w:bookmarkStart w:id="406" w:name="_Toc24623809"/>
      <w:bookmarkStart w:id="407" w:name="_Toc31199889"/>
    </w:p>
    <w:p w14:paraId="4FA0BB2A" w14:textId="6B0A685E" w:rsidR="00640766" w:rsidRDefault="00640766" w:rsidP="0006729A">
      <w:pPr>
        <w:pStyle w:val="Caption"/>
        <w:keepNext/>
        <w:spacing w:before="0" w:after="0"/>
      </w:pPr>
      <w:bookmarkStart w:id="408" w:name="_Toc56418693"/>
      <w:bookmarkEnd w:id="406"/>
      <w:bookmarkEnd w:id="407"/>
      <w:r>
        <w:t>Table B-</w:t>
      </w:r>
      <w:r w:rsidR="00A95106">
        <w:fldChar w:fldCharType="begin"/>
      </w:r>
      <w:r w:rsidR="00A95106">
        <w:instrText xml:space="preserve"> SEQ Table_B- \* ARABIC </w:instrText>
      </w:r>
      <w:r w:rsidR="00A95106">
        <w:fldChar w:fldCharType="separate"/>
      </w:r>
      <w:r w:rsidR="00470C1D">
        <w:rPr>
          <w:noProof/>
        </w:rPr>
        <w:t>4</w:t>
      </w:r>
      <w:r w:rsidR="00A95106">
        <w:rPr>
          <w:noProof/>
        </w:rPr>
        <w:fldChar w:fldCharType="end"/>
      </w:r>
      <w:r>
        <w:t xml:space="preserve">. </w:t>
      </w:r>
      <w:r w:rsidRPr="00902B90">
        <w:t>Agricultural land use acreage enrolled in the BMP program in Project Zone A</w:t>
      </w:r>
      <w:bookmarkEnd w:id="408"/>
    </w:p>
    <w:tbl>
      <w:tblPr>
        <w:tblW w:w="5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2681"/>
      </w:tblGrid>
      <w:tr w:rsidR="00D25FA2" w:rsidRPr="0090202F" w14:paraId="2D5FA52A" w14:textId="77777777" w:rsidTr="00640766">
        <w:trPr>
          <w:trHeight w:hRule="exact" w:val="288"/>
          <w:tblHeader/>
          <w:jc w:val="center"/>
        </w:trPr>
        <w:tc>
          <w:tcPr>
            <w:tcW w:w="3033" w:type="dxa"/>
            <w:shd w:val="clear" w:color="auto" w:fill="BDD6EE" w:themeFill="accent1" w:themeFillTint="66"/>
            <w:vAlign w:val="bottom"/>
            <w:hideMark/>
          </w:tcPr>
          <w:p w14:paraId="2FB56AD9" w14:textId="77777777" w:rsidR="00D25FA2" w:rsidRPr="00284C0D" w:rsidRDefault="00D25FA2" w:rsidP="0006729A">
            <w:pPr>
              <w:pStyle w:val="TableText"/>
              <w:rPr>
                <w:b/>
              </w:rPr>
            </w:pPr>
            <w:r w:rsidRPr="00284C0D">
              <w:rPr>
                <w:b/>
              </w:rPr>
              <w:t>Related OAWP BMP Programs</w:t>
            </w:r>
          </w:p>
        </w:tc>
        <w:tc>
          <w:tcPr>
            <w:tcW w:w="2681" w:type="dxa"/>
            <w:shd w:val="clear" w:color="auto" w:fill="BDD6EE" w:themeFill="accent1" w:themeFillTint="66"/>
            <w:vAlign w:val="bottom"/>
            <w:hideMark/>
          </w:tcPr>
          <w:p w14:paraId="5DD0C698" w14:textId="77777777" w:rsidR="00D25FA2" w:rsidRPr="00284C0D" w:rsidRDefault="00D25FA2" w:rsidP="0006729A">
            <w:pPr>
              <w:pStyle w:val="TableText"/>
              <w:rPr>
                <w:b/>
                <w:vertAlign w:val="superscript"/>
              </w:rPr>
            </w:pPr>
            <w:r w:rsidRPr="00284C0D">
              <w:rPr>
                <w:b/>
              </w:rPr>
              <w:t>Agricultural Acres Enrolled</w:t>
            </w:r>
          </w:p>
        </w:tc>
      </w:tr>
      <w:tr w:rsidR="00D25FA2" w:rsidRPr="0090202F" w14:paraId="4B1C2AB5" w14:textId="77777777" w:rsidTr="00640766">
        <w:trPr>
          <w:trHeight w:hRule="exact" w:val="288"/>
          <w:jc w:val="center"/>
        </w:trPr>
        <w:tc>
          <w:tcPr>
            <w:tcW w:w="3033" w:type="dxa"/>
            <w:vAlign w:val="center"/>
          </w:tcPr>
          <w:p w14:paraId="494FFDF8" w14:textId="77777777" w:rsidR="00D25FA2" w:rsidRPr="00117C37" w:rsidRDefault="00D25FA2" w:rsidP="0006729A">
            <w:pPr>
              <w:pStyle w:val="TableText"/>
              <w:rPr>
                <w:b/>
              </w:rPr>
            </w:pPr>
            <w:r w:rsidRPr="00117C37">
              <w:rPr>
                <w:b/>
              </w:rPr>
              <w:t>Citrus</w:t>
            </w:r>
          </w:p>
        </w:tc>
        <w:tc>
          <w:tcPr>
            <w:tcW w:w="2681" w:type="dxa"/>
          </w:tcPr>
          <w:p w14:paraId="1CCEF866" w14:textId="77777777" w:rsidR="00D25FA2" w:rsidRPr="00AB6DA3" w:rsidRDefault="00D25FA2" w:rsidP="0006729A">
            <w:pPr>
              <w:spacing w:after="0" w:line="240" w:lineRule="auto"/>
              <w:jc w:val="center"/>
              <w:rPr>
                <w:sz w:val="20"/>
              </w:rPr>
            </w:pPr>
            <w:r w:rsidRPr="00AB6DA3">
              <w:rPr>
                <w:sz w:val="20"/>
              </w:rPr>
              <w:t>213</w:t>
            </w:r>
          </w:p>
        </w:tc>
      </w:tr>
      <w:tr w:rsidR="00D25FA2" w:rsidRPr="0090202F" w14:paraId="5A189E46" w14:textId="77777777" w:rsidTr="00640766">
        <w:trPr>
          <w:trHeight w:hRule="exact" w:val="288"/>
          <w:jc w:val="center"/>
        </w:trPr>
        <w:tc>
          <w:tcPr>
            <w:tcW w:w="3033" w:type="dxa"/>
            <w:vAlign w:val="center"/>
          </w:tcPr>
          <w:p w14:paraId="129F50CD" w14:textId="77777777" w:rsidR="00D25FA2" w:rsidRPr="00117C37" w:rsidRDefault="00D25FA2" w:rsidP="0006729A">
            <w:pPr>
              <w:pStyle w:val="TableText"/>
              <w:rPr>
                <w:b/>
              </w:rPr>
            </w:pPr>
            <w:r w:rsidRPr="00117C37">
              <w:rPr>
                <w:b/>
              </w:rPr>
              <w:t>Cow/Calf</w:t>
            </w:r>
          </w:p>
        </w:tc>
        <w:tc>
          <w:tcPr>
            <w:tcW w:w="2681" w:type="dxa"/>
            <w:vAlign w:val="center"/>
          </w:tcPr>
          <w:p w14:paraId="04EB834C" w14:textId="77777777" w:rsidR="00D25FA2" w:rsidRPr="00AB6DA3" w:rsidRDefault="00D25FA2" w:rsidP="0006729A">
            <w:pPr>
              <w:spacing w:after="0"/>
              <w:jc w:val="center"/>
              <w:rPr>
                <w:sz w:val="20"/>
              </w:rPr>
            </w:pPr>
            <w:r w:rsidRPr="00AB6DA3">
              <w:rPr>
                <w:sz w:val="20"/>
              </w:rPr>
              <w:t>114</w:t>
            </w:r>
          </w:p>
        </w:tc>
      </w:tr>
      <w:tr w:rsidR="00D25FA2" w:rsidRPr="0090202F" w14:paraId="2CE5B766" w14:textId="77777777" w:rsidTr="00640766">
        <w:trPr>
          <w:trHeight w:hRule="exact" w:val="288"/>
          <w:jc w:val="center"/>
        </w:trPr>
        <w:tc>
          <w:tcPr>
            <w:tcW w:w="3033" w:type="dxa"/>
            <w:shd w:val="clear" w:color="auto" w:fill="FFFFCC"/>
            <w:vAlign w:val="center"/>
          </w:tcPr>
          <w:p w14:paraId="7D7CCEF3" w14:textId="77777777" w:rsidR="00D25FA2" w:rsidRPr="00284C0D" w:rsidRDefault="00D25FA2" w:rsidP="0006729A">
            <w:pPr>
              <w:pStyle w:val="TableText"/>
              <w:rPr>
                <w:b/>
                <w:color w:val="000000"/>
              </w:rPr>
            </w:pPr>
            <w:r>
              <w:rPr>
                <w:b/>
                <w:bCs/>
                <w:color w:val="000000"/>
                <w:sz w:val="22"/>
                <w:szCs w:val="22"/>
              </w:rPr>
              <w:t>Total</w:t>
            </w:r>
          </w:p>
        </w:tc>
        <w:tc>
          <w:tcPr>
            <w:tcW w:w="2681" w:type="dxa"/>
            <w:shd w:val="clear" w:color="auto" w:fill="FFFFCC"/>
            <w:vAlign w:val="center"/>
          </w:tcPr>
          <w:p w14:paraId="381C3338" w14:textId="77777777" w:rsidR="00D25FA2" w:rsidRPr="00AB6DA3" w:rsidRDefault="00D25FA2" w:rsidP="0006729A">
            <w:pPr>
              <w:spacing w:after="0"/>
              <w:jc w:val="center"/>
              <w:rPr>
                <w:b/>
                <w:bCs/>
                <w:color w:val="000000"/>
                <w:sz w:val="20"/>
              </w:rPr>
            </w:pPr>
            <w:r w:rsidRPr="00AB6DA3">
              <w:rPr>
                <w:b/>
                <w:bCs/>
                <w:color w:val="000000"/>
                <w:sz w:val="20"/>
              </w:rPr>
              <w:t>327</w:t>
            </w:r>
          </w:p>
        </w:tc>
      </w:tr>
    </w:tbl>
    <w:p w14:paraId="7F44F5E4" w14:textId="77777777" w:rsidR="00D25FA2" w:rsidRPr="001820FE" w:rsidRDefault="00D25FA2" w:rsidP="0006729A">
      <w:pPr>
        <w:spacing w:after="0"/>
      </w:pPr>
    </w:p>
    <w:p w14:paraId="31A91B13" w14:textId="4EECE07B" w:rsidR="00640766" w:rsidRDefault="00640766" w:rsidP="0006729A">
      <w:pPr>
        <w:pStyle w:val="Caption"/>
        <w:keepNext/>
        <w:spacing w:before="0" w:after="0"/>
      </w:pPr>
      <w:bookmarkStart w:id="409" w:name="_Ref55486223"/>
      <w:bookmarkStart w:id="410" w:name="_Toc56418694"/>
      <w:r>
        <w:t>Table B-</w:t>
      </w:r>
      <w:r w:rsidR="00A95106">
        <w:fldChar w:fldCharType="begin"/>
      </w:r>
      <w:r w:rsidR="00A95106">
        <w:instrText xml:space="preserve"> SEQ Table_B- \* ARABIC </w:instrText>
      </w:r>
      <w:r w:rsidR="00A95106">
        <w:fldChar w:fldCharType="separate"/>
      </w:r>
      <w:r w:rsidR="00470C1D">
        <w:rPr>
          <w:noProof/>
        </w:rPr>
        <w:t>5</w:t>
      </w:r>
      <w:r w:rsidR="00A95106">
        <w:rPr>
          <w:noProof/>
        </w:rPr>
        <w:fldChar w:fldCharType="end"/>
      </w:r>
      <w:bookmarkEnd w:id="409"/>
      <w:r>
        <w:t xml:space="preserve">. </w:t>
      </w:r>
      <w:r w:rsidRPr="002860E3">
        <w:t>Agricultural land use acreage enrolled in the BMP program in Project Zone B</w:t>
      </w:r>
      <w:bookmarkEnd w:id="410"/>
    </w:p>
    <w:tbl>
      <w:tblPr>
        <w:tblW w:w="5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2681"/>
      </w:tblGrid>
      <w:tr w:rsidR="00D25FA2" w:rsidRPr="0090202F" w14:paraId="2CFA5D6B" w14:textId="77777777" w:rsidTr="0006729A">
        <w:trPr>
          <w:trHeight w:hRule="exact" w:val="288"/>
          <w:tblHeader/>
          <w:jc w:val="center"/>
        </w:trPr>
        <w:tc>
          <w:tcPr>
            <w:tcW w:w="3033" w:type="dxa"/>
            <w:shd w:val="clear" w:color="auto" w:fill="BDD6EE" w:themeFill="accent1" w:themeFillTint="66"/>
            <w:vAlign w:val="center"/>
            <w:hideMark/>
          </w:tcPr>
          <w:p w14:paraId="1C05672D" w14:textId="77777777" w:rsidR="00D25FA2" w:rsidRPr="00284C0D" w:rsidRDefault="00D25FA2" w:rsidP="0006729A">
            <w:pPr>
              <w:pStyle w:val="TableText"/>
              <w:rPr>
                <w:b/>
              </w:rPr>
            </w:pPr>
            <w:r w:rsidRPr="00284C0D">
              <w:rPr>
                <w:b/>
              </w:rPr>
              <w:t>Related OAWP BMP Programs</w:t>
            </w:r>
          </w:p>
        </w:tc>
        <w:tc>
          <w:tcPr>
            <w:tcW w:w="2681" w:type="dxa"/>
            <w:shd w:val="clear" w:color="auto" w:fill="BDD6EE" w:themeFill="accent1" w:themeFillTint="66"/>
            <w:vAlign w:val="center"/>
            <w:hideMark/>
          </w:tcPr>
          <w:p w14:paraId="1653EEBC" w14:textId="77777777" w:rsidR="00D25FA2" w:rsidRPr="00284C0D" w:rsidRDefault="00D25FA2" w:rsidP="0006729A">
            <w:pPr>
              <w:pStyle w:val="TableText"/>
              <w:rPr>
                <w:b/>
                <w:vertAlign w:val="superscript"/>
              </w:rPr>
            </w:pPr>
            <w:r w:rsidRPr="00284C0D">
              <w:rPr>
                <w:b/>
              </w:rPr>
              <w:t>Agricultural Acres Enrolled</w:t>
            </w:r>
          </w:p>
        </w:tc>
      </w:tr>
      <w:tr w:rsidR="00D25FA2" w:rsidRPr="0090202F" w14:paraId="14AD8D27" w14:textId="77777777" w:rsidTr="0006729A">
        <w:trPr>
          <w:trHeight w:hRule="exact" w:val="288"/>
          <w:jc w:val="center"/>
        </w:trPr>
        <w:tc>
          <w:tcPr>
            <w:tcW w:w="3033" w:type="dxa"/>
            <w:vAlign w:val="center"/>
            <w:hideMark/>
          </w:tcPr>
          <w:p w14:paraId="1BDE916A" w14:textId="77777777" w:rsidR="00D25FA2" w:rsidRPr="00117C37" w:rsidRDefault="00D25FA2" w:rsidP="0006729A">
            <w:pPr>
              <w:pStyle w:val="TableText"/>
              <w:rPr>
                <w:b/>
              </w:rPr>
            </w:pPr>
            <w:r w:rsidRPr="00117C37">
              <w:rPr>
                <w:b/>
              </w:rPr>
              <w:t>Citrus</w:t>
            </w:r>
          </w:p>
        </w:tc>
        <w:tc>
          <w:tcPr>
            <w:tcW w:w="2681" w:type="dxa"/>
            <w:vAlign w:val="center"/>
          </w:tcPr>
          <w:p w14:paraId="447D442F" w14:textId="77777777" w:rsidR="00D25FA2" w:rsidRPr="00117C37" w:rsidRDefault="00D25FA2" w:rsidP="0006729A">
            <w:pPr>
              <w:spacing w:after="0"/>
              <w:jc w:val="center"/>
              <w:rPr>
                <w:sz w:val="20"/>
              </w:rPr>
            </w:pPr>
            <w:r w:rsidRPr="00117C37">
              <w:rPr>
                <w:sz w:val="20"/>
              </w:rPr>
              <w:t>67</w:t>
            </w:r>
          </w:p>
        </w:tc>
      </w:tr>
      <w:tr w:rsidR="00D25FA2" w:rsidRPr="0090202F" w14:paraId="5818D856" w14:textId="77777777" w:rsidTr="0006729A">
        <w:trPr>
          <w:trHeight w:hRule="exact" w:val="288"/>
          <w:jc w:val="center"/>
        </w:trPr>
        <w:tc>
          <w:tcPr>
            <w:tcW w:w="3033" w:type="dxa"/>
            <w:vAlign w:val="center"/>
          </w:tcPr>
          <w:p w14:paraId="610CCEFB" w14:textId="77777777" w:rsidR="00D25FA2" w:rsidRPr="00117C37" w:rsidRDefault="00D25FA2" w:rsidP="0006729A">
            <w:pPr>
              <w:pStyle w:val="TableText"/>
              <w:rPr>
                <w:b/>
              </w:rPr>
            </w:pPr>
            <w:r w:rsidRPr="00117C37">
              <w:rPr>
                <w:b/>
              </w:rPr>
              <w:t>Fruit/Nut</w:t>
            </w:r>
          </w:p>
        </w:tc>
        <w:tc>
          <w:tcPr>
            <w:tcW w:w="2681" w:type="dxa"/>
            <w:vAlign w:val="center"/>
          </w:tcPr>
          <w:p w14:paraId="436D6DC4" w14:textId="77777777" w:rsidR="00D25FA2" w:rsidRPr="00117C37" w:rsidRDefault="00D25FA2" w:rsidP="0006729A">
            <w:pPr>
              <w:spacing w:after="0"/>
              <w:jc w:val="center"/>
              <w:rPr>
                <w:sz w:val="20"/>
              </w:rPr>
            </w:pPr>
            <w:r w:rsidRPr="00117C37">
              <w:rPr>
                <w:sz w:val="20"/>
              </w:rPr>
              <w:t>6</w:t>
            </w:r>
          </w:p>
        </w:tc>
      </w:tr>
      <w:tr w:rsidR="00D25FA2" w:rsidRPr="0090202F" w14:paraId="2ADD3ED9" w14:textId="77777777" w:rsidTr="0006729A">
        <w:trPr>
          <w:trHeight w:hRule="exact" w:val="288"/>
          <w:jc w:val="center"/>
        </w:trPr>
        <w:tc>
          <w:tcPr>
            <w:tcW w:w="3033" w:type="dxa"/>
            <w:vAlign w:val="center"/>
          </w:tcPr>
          <w:p w14:paraId="4C3036CE" w14:textId="77777777" w:rsidR="00D25FA2" w:rsidRPr="00117C37" w:rsidRDefault="00D25FA2" w:rsidP="0006729A">
            <w:pPr>
              <w:pStyle w:val="TableText"/>
              <w:rPr>
                <w:b/>
              </w:rPr>
            </w:pPr>
            <w:r w:rsidRPr="00117C37">
              <w:rPr>
                <w:b/>
              </w:rPr>
              <w:t>Nursery</w:t>
            </w:r>
          </w:p>
        </w:tc>
        <w:tc>
          <w:tcPr>
            <w:tcW w:w="2681" w:type="dxa"/>
            <w:vAlign w:val="center"/>
          </w:tcPr>
          <w:p w14:paraId="70B35553" w14:textId="77777777" w:rsidR="00D25FA2" w:rsidRPr="00117C37" w:rsidRDefault="00D25FA2" w:rsidP="0006729A">
            <w:pPr>
              <w:spacing w:after="0"/>
              <w:jc w:val="center"/>
              <w:rPr>
                <w:sz w:val="20"/>
              </w:rPr>
            </w:pPr>
            <w:r w:rsidRPr="00117C37">
              <w:rPr>
                <w:sz w:val="20"/>
              </w:rPr>
              <w:t>1</w:t>
            </w:r>
          </w:p>
        </w:tc>
      </w:tr>
      <w:tr w:rsidR="00D25FA2" w:rsidRPr="0090202F" w14:paraId="376E884C" w14:textId="77777777" w:rsidTr="0006729A">
        <w:trPr>
          <w:trHeight w:hRule="exact" w:val="288"/>
          <w:jc w:val="center"/>
        </w:trPr>
        <w:tc>
          <w:tcPr>
            <w:tcW w:w="3033" w:type="dxa"/>
            <w:shd w:val="clear" w:color="auto" w:fill="FFFFCC"/>
            <w:vAlign w:val="center"/>
          </w:tcPr>
          <w:p w14:paraId="04C0E1AE" w14:textId="77777777" w:rsidR="00D25FA2" w:rsidRPr="00284C0D" w:rsidRDefault="00D25FA2" w:rsidP="0006729A">
            <w:pPr>
              <w:pStyle w:val="TableText"/>
              <w:rPr>
                <w:b/>
                <w:color w:val="000000"/>
              </w:rPr>
            </w:pPr>
            <w:r>
              <w:rPr>
                <w:b/>
                <w:bCs/>
                <w:color w:val="000000"/>
                <w:sz w:val="22"/>
                <w:szCs w:val="22"/>
              </w:rPr>
              <w:t>Total</w:t>
            </w:r>
          </w:p>
        </w:tc>
        <w:tc>
          <w:tcPr>
            <w:tcW w:w="2681" w:type="dxa"/>
            <w:shd w:val="clear" w:color="auto" w:fill="FFFFCC"/>
            <w:vAlign w:val="center"/>
          </w:tcPr>
          <w:p w14:paraId="769E7154" w14:textId="77777777" w:rsidR="00D25FA2" w:rsidRPr="006801F4" w:rsidRDefault="00D25FA2" w:rsidP="0006729A">
            <w:pPr>
              <w:spacing w:after="0"/>
              <w:jc w:val="center"/>
              <w:rPr>
                <w:b/>
                <w:bCs/>
                <w:sz w:val="20"/>
                <w:szCs w:val="16"/>
              </w:rPr>
            </w:pPr>
            <w:r w:rsidRPr="00117C37">
              <w:rPr>
                <w:b/>
                <w:color w:val="000000"/>
                <w:sz w:val="22"/>
                <w:szCs w:val="22"/>
              </w:rPr>
              <w:t>74</w:t>
            </w:r>
          </w:p>
        </w:tc>
      </w:tr>
    </w:tbl>
    <w:p w14:paraId="266F8AED" w14:textId="77777777" w:rsidR="00D25FA2" w:rsidRPr="003F752C" w:rsidRDefault="00D25FA2" w:rsidP="00D25FA2">
      <w:pPr>
        <w:pStyle w:val="Table"/>
        <w:spacing w:before="0" w:after="0"/>
        <w:jc w:val="left"/>
        <w:rPr>
          <w:rFonts w:ascii="Times New Roman" w:hAnsi="Times New Roman"/>
          <w:sz w:val="16"/>
          <w:szCs w:val="16"/>
        </w:rPr>
      </w:pPr>
    </w:p>
    <w:p w14:paraId="20316C3C" w14:textId="77777777" w:rsidR="00D25FA2" w:rsidRDefault="00D25FA2" w:rsidP="00D25FA2">
      <w:pPr>
        <w:pStyle w:val="Bodytextreduced"/>
      </w:pPr>
    </w:p>
    <w:p w14:paraId="3487A48E" w14:textId="77777777" w:rsidR="00801DEC" w:rsidRDefault="00D25FA2" w:rsidP="00801DEC">
      <w:pPr>
        <w:pStyle w:val="Figure"/>
        <w:keepNext/>
      </w:pPr>
      <w:r>
        <w:rPr>
          <w:noProof/>
        </w:rPr>
        <w:drawing>
          <wp:inline distT="0" distB="0" distL="0" distR="0" wp14:anchorId="353D4528" wp14:editId="0A92CC74">
            <wp:extent cx="5757137" cy="74504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map.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7137" cy="7450413"/>
                    </a:xfrm>
                    <a:prstGeom prst="rect">
                      <a:avLst/>
                    </a:prstGeom>
                  </pic:spPr>
                </pic:pic>
              </a:graphicData>
            </a:graphic>
          </wp:inline>
        </w:drawing>
      </w:r>
    </w:p>
    <w:p w14:paraId="7281D5F5" w14:textId="76FEEA86" w:rsidR="00D25FA2" w:rsidRPr="00801DEC" w:rsidRDefault="00801DEC" w:rsidP="00801DEC">
      <w:pPr>
        <w:pStyle w:val="Caption"/>
      </w:pPr>
      <w:bookmarkStart w:id="411" w:name="_Ref55486370"/>
      <w:bookmarkStart w:id="412" w:name="_Toc56418596"/>
      <w:r>
        <w:t>Figure B-</w:t>
      </w:r>
      <w:r w:rsidR="00A95106">
        <w:fldChar w:fldCharType="begin"/>
      </w:r>
      <w:r w:rsidR="00A95106">
        <w:instrText xml:space="preserve"> SEQ Figure_B- \* ARABIC </w:instrText>
      </w:r>
      <w:r w:rsidR="00A95106">
        <w:fldChar w:fldCharType="separate"/>
      </w:r>
      <w:r w:rsidR="00470C1D">
        <w:rPr>
          <w:noProof/>
        </w:rPr>
        <w:t>1</w:t>
      </w:r>
      <w:r w:rsidR="00A95106">
        <w:rPr>
          <w:noProof/>
        </w:rPr>
        <w:fldChar w:fldCharType="end"/>
      </w:r>
      <w:bookmarkEnd w:id="411"/>
      <w:r>
        <w:t xml:space="preserve">. </w:t>
      </w:r>
      <w:r w:rsidRPr="002E614E">
        <w:t>BMP enrollment in the North Indian River Lagoon BMAP area as of July 2020</w:t>
      </w:r>
      <w:bookmarkEnd w:id="412"/>
      <w:r w:rsidR="00D25FA2">
        <w:rPr>
          <w:noProof/>
        </w:rPr>
        <w:br w:type="page"/>
      </w:r>
    </w:p>
    <w:p w14:paraId="79FA0F97" w14:textId="77777777" w:rsidR="00D25FA2" w:rsidRPr="00BB5BA2" w:rsidRDefault="00D25FA2" w:rsidP="00D25FA2">
      <w:pPr>
        <w:spacing w:after="120"/>
        <w:rPr>
          <w:b/>
        </w:rPr>
      </w:pPr>
      <w:r>
        <w:rPr>
          <w:b/>
        </w:rPr>
        <w:t xml:space="preserve">Unenrolled </w:t>
      </w:r>
      <w:r w:rsidRPr="00BB5BA2">
        <w:rPr>
          <w:b/>
        </w:rPr>
        <w:t>Agricultural Acreage</w:t>
      </w:r>
    </w:p>
    <w:p w14:paraId="093500E1" w14:textId="576D1A9A" w:rsidR="00D25FA2" w:rsidRPr="00BB5BA2" w:rsidRDefault="00D25FA2" w:rsidP="00D25FA2">
      <w:pPr>
        <w:pStyle w:val="BT"/>
      </w:pPr>
      <w:r w:rsidRPr="00BB5BA2">
        <w:t>As of Ju</w:t>
      </w:r>
      <w:r>
        <w:t>ly</w:t>
      </w:r>
      <w:r w:rsidRPr="00BB5BA2">
        <w:t xml:space="preserve"> 20</w:t>
      </w:r>
      <w:r>
        <w:t>20</w:t>
      </w:r>
      <w:r w:rsidRPr="00BB5BA2">
        <w:t xml:space="preserve">, </w:t>
      </w:r>
      <w:r>
        <w:rPr>
          <w:color w:val="000000" w:themeColor="text1"/>
        </w:rPr>
        <w:t>6</w:t>
      </w:r>
      <w:r w:rsidRPr="009708BC">
        <w:rPr>
          <w:color w:val="000000" w:themeColor="text1"/>
        </w:rPr>
        <w:t> %</w:t>
      </w:r>
      <w:r w:rsidRPr="00092C55">
        <w:rPr>
          <w:color w:val="000000" w:themeColor="text1"/>
        </w:rPr>
        <w:t xml:space="preserve"> </w:t>
      </w:r>
      <w:r w:rsidRPr="00BB5BA2">
        <w:t xml:space="preserve">of the agricultural acres in the </w:t>
      </w:r>
      <w:r>
        <w:t>North Indian River Lagoon</w:t>
      </w:r>
      <w:r w:rsidRPr="00BB5BA2">
        <w:t xml:space="preserve"> BMAP area are enrolled in FDACS</w:t>
      </w:r>
      <w:r w:rsidR="00EC5BEA">
        <w:t>'</w:t>
      </w:r>
      <w:r w:rsidRPr="00BB5BA2">
        <w:t xml:space="preserve"> BMP </w:t>
      </w:r>
      <w:r>
        <w:t>p</w:t>
      </w:r>
      <w:r w:rsidRPr="00BB5BA2">
        <w:t xml:space="preserve">rogram </w:t>
      </w:r>
      <w:r w:rsidRPr="000A2AC7">
        <w:t>and</w:t>
      </w:r>
      <w:r>
        <w:t xml:space="preserve"> </w:t>
      </w:r>
      <w:r w:rsidRPr="000A2AC7">
        <w:t>are</w:t>
      </w:r>
      <w:r>
        <w:t xml:space="preserve"> </w:t>
      </w:r>
      <w:r w:rsidRPr="00BB5BA2">
        <w:t xml:space="preserve">implementing practices </w:t>
      </w:r>
      <w:r>
        <w:t xml:space="preserve">designed </w:t>
      </w:r>
      <w:r w:rsidRPr="00BB5BA2">
        <w:t xml:space="preserve">to improve water quality. </w:t>
      </w:r>
      <w:r>
        <w:t>FDACS continues to increase enrollment in all BMAPs to meet the BMAP goal of enrolling 100% of the enrollable agricultural acres in the BMP program. To achieve that goal, land use analyses are conducted to ensure that areas containing commercial agricultural land uses are prioritized</w:t>
      </w:r>
      <w:r w:rsidR="002433A1">
        <w:t>. L</w:t>
      </w:r>
      <w:r>
        <w:t>ands classified as agriculture where the ability to implement agricultural BMPs under the BMP program is limited, such as smaller rural homesteads</w:t>
      </w:r>
      <w:r w:rsidR="002433A1">
        <w:t>, receive lower priority for enrollment</w:t>
      </w:r>
      <w:r>
        <w:t>.</w:t>
      </w:r>
    </w:p>
    <w:p w14:paraId="516F764D" w14:textId="77777777" w:rsidR="00D25FA2" w:rsidRPr="00BB5BA2" w:rsidRDefault="00D25FA2" w:rsidP="00D25FA2">
      <w:pPr>
        <w:spacing w:after="60"/>
      </w:pPr>
      <w:r>
        <w:rPr>
          <w:i/>
        </w:rPr>
        <w:t>General Considerations</w:t>
      </w:r>
    </w:p>
    <w:p w14:paraId="3C1A5B83" w14:textId="77777777" w:rsidR="00D25FA2" w:rsidRPr="00BB5BA2" w:rsidRDefault="00D25FA2" w:rsidP="00D25FA2">
      <w:pPr>
        <w:pStyle w:val="BT"/>
      </w:pPr>
      <w:r>
        <w:t>Alt</w:t>
      </w:r>
      <w:r w:rsidRPr="00BB5BA2">
        <w:t>hough land use data ha</w:t>
      </w:r>
      <w:r>
        <w:t>ve</w:t>
      </w:r>
      <w:r w:rsidRPr="00BB5BA2">
        <w:t xml:space="preserve"> been used as the basis for </w:t>
      </w:r>
      <w:r>
        <w:t xml:space="preserve">prioritizing </w:t>
      </w:r>
      <w:r w:rsidRPr="00BB5BA2">
        <w:t xml:space="preserve">FDACS enrollment efforts, </w:t>
      </w:r>
      <w:r>
        <w:t>many land use issues not captured by these databases affect FDACS enrollment efforts. Many areas within the North Indian River Lagoon BMAP boundaries experience r</w:t>
      </w:r>
      <w:r w:rsidRPr="00BB5BA2">
        <w:t>apid land use change</w:t>
      </w:r>
      <w:r>
        <w:t>s</w:t>
      </w:r>
      <w:r w:rsidRPr="00BB5BA2">
        <w:t xml:space="preserve">, especially at the urban/rural boundary. </w:t>
      </w:r>
      <w:r>
        <w:t>A</w:t>
      </w:r>
      <w:r w:rsidRPr="00BB5BA2">
        <w:t xml:space="preserve">gricultural lands </w:t>
      </w:r>
      <w:r>
        <w:t xml:space="preserve">are regularly converted </w:t>
      </w:r>
      <w:r w:rsidRPr="00BB5BA2">
        <w:t>to residential, industrial, commercial, or multiuse properties</w:t>
      </w:r>
      <w:r>
        <w:t xml:space="preserve">, but </w:t>
      </w:r>
      <w:r w:rsidRPr="00BB5BA2">
        <w:t xml:space="preserve">still appear </w:t>
      </w:r>
      <w:r>
        <w:t xml:space="preserve">in various databases </w:t>
      </w:r>
      <w:r w:rsidRPr="00BB5BA2">
        <w:t>as pasture or other rural land</w:t>
      </w:r>
      <w:r>
        <w:t>s</w:t>
      </w:r>
      <w:r w:rsidRPr="00BB5BA2">
        <w:t xml:space="preserve">. While these lands are likely to </w:t>
      </w:r>
      <w:r>
        <w:t xml:space="preserve">be </w:t>
      </w:r>
      <w:r w:rsidRPr="00BB5BA2">
        <w:t>develop</w:t>
      </w:r>
      <w:r>
        <w:t>ed</w:t>
      </w:r>
      <w:r w:rsidRPr="00BB5BA2">
        <w:t xml:space="preserve"> in the near future, the </w:t>
      </w:r>
      <w:r>
        <w:t xml:space="preserve">agricultural </w:t>
      </w:r>
      <w:r w:rsidRPr="00BB5BA2">
        <w:t>land use classification</w:t>
      </w:r>
      <w:r>
        <w:t>s require these properties</w:t>
      </w:r>
      <w:r w:rsidRPr="00BB5BA2">
        <w:t xml:space="preserve"> to </w:t>
      </w:r>
      <w:r>
        <w:t xml:space="preserve">comply with </w:t>
      </w:r>
      <w:r w:rsidRPr="00BB5BA2">
        <w:t xml:space="preserve">the </w:t>
      </w:r>
      <w:r>
        <w:t>BMP enrollment requirements.</w:t>
      </w:r>
    </w:p>
    <w:p w14:paraId="5A358DE0" w14:textId="0F9E7115" w:rsidR="00D25FA2" w:rsidRDefault="00D25FA2" w:rsidP="00D25FA2">
      <w:pPr>
        <w:pStyle w:val="BT"/>
      </w:pPr>
      <w:r>
        <w:t>Additionally, t</w:t>
      </w:r>
      <w:r w:rsidRPr="00244AF6">
        <w:t>he count</w:t>
      </w:r>
      <w:r>
        <w:t>ies</w:t>
      </w:r>
      <w:r w:rsidR="00EC5BEA">
        <w:t>'</w:t>
      </w:r>
      <w:r>
        <w:t xml:space="preserve"> methods of </w:t>
      </w:r>
      <w:r w:rsidRPr="00244AF6">
        <w:t xml:space="preserve">classifying </w:t>
      </w:r>
      <w:r>
        <w:t xml:space="preserve">small acreages as </w:t>
      </w:r>
      <w:r w:rsidRPr="00244AF6">
        <w:t xml:space="preserve">agricultural lands </w:t>
      </w:r>
      <w:r>
        <w:t xml:space="preserve">can affect </w:t>
      </w:r>
      <w:r w:rsidRPr="00244AF6">
        <w:t>the BMP enrollment process</w:t>
      </w:r>
      <w:r>
        <w:t xml:space="preserve">. </w:t>
      </w:r>
      <w:r w:rsidRPr="00BB5BA2">
        <w:t xml:space="preserve">Along with these changes, there are also large agricultural parcels being </w:t>
      </w:r>
      <w:r>
        <w:t>sub</w:t>
      </w:r>
      <w:r w:rsidRPr="00BB5BA2">
        <w:t>divided but remain</w:t>
      </w:r>
      <w:r>
        <w:t>ing</w:t>
      </w:r>
      <w:r w:rsidRPr="00BB5BA2">
        <w:t xml:space="preserve"> classified as </w:t>
      </w:r>
      <w:r w:rsidR="00EC5BEA">
        <w:t>"</w:t>
      </w:r>
      <w:r w:rsidRPr="00BB5BA2">
        <w:t>agriculture</w:t>
      </w:r>
      <w:r>
        <w:t>.</w:t>
      </w:r>
      <w:r w:rsidR="00EC5BEA">
        <w:t>"</w:t>
      </w:r>
      <w:r w:rsidRPr="00BB5BA2">
        <w:t xml:space="preserve"> </w:t>
      </w:r>
      <w:r>
        <w:t>These rural homesteads</w:t>
      </w:r>
      <w:r w:rsidRPr="00BB5BA2">
        <w:t>—also called residential ag</w:t>
      </w:r>
      <w:r>
        <w:t>riculture</w:t>
      </w:r>
      <w:r w:rsidRPr="00BB5BA2">
        <w:t>, rural residential, rural estates, equine communities, ranchettes</w:t>
      </w:r>
      <w:r>
        <w:t xml:space="preserve">, </w:t>
      </w:r>
      <w:r w:rsidRPr="00BB5BA2">
        <w:t>and other descriptive names for homes with some acreage and agricultural zoning—present a particular challenge for FDACS</w:t>
      </w:r>
      <w:r w:rsidRPr="000717CE">
        <w:t xml:space="preserve"> </w:t>
      </w:r>
      <w:r>
        <w:t>The current BMP manuals and the measures they contain target commercial agricultural production practices and, in many cases, cannot be scaled down to appropriately enroll activities on these smaller, non-commercial agricultural properties</w:t>
      </w:r>
      <w:r w:rsidRPr="00BB5BA2">
        <w:t>.</w:t>
      </w:r>
      <w:r>
        <w:t xml:space="preserve"> </w:t>
      </w:r>
      <w:r w:rsidRPr="00BB5BA2">
        <w:t>The increasing number of these smaller parcels with</w:t>
      </w:r>
      <w:r>
        <w:t xml:space="preserve"> noncommercial</w:t>
      </w:r>
      <w:r w:rsidRPr="00BB5BA2">
        <w:t xml:space="preserve"> agricultural </w:t>
      </w:r>
      <w:r>
        <w:t xml:space="preserve">activity </w:t>
      </w:r>
      <w:r w:rsidRPr="00BB5BA2">
        <w:t xml:space="preserve">represents a growing component of unenrolled acreage. 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w:t>
      </w:r>
      <w:r>
        <w:t>other requirements</w:t>
      </w:r>
      <w:r w:rsidRPr="00BB5BA2">
        <w:t xml:space="preserve"> to ensure </w:t>
      </w:r>
      <w:r>
        <w:t xml:space="preserve">their nutrient loading contribution is being appropriately identified and reduced. </w:t>
      </w:r>
    </w:p>
    <w:p w14:paraId="5390A9AF" w14:textId="77777777" w:rsidR="00D25FA2" w:rsidRPr="00BB5BA2" w:rsidRDefault="00D25FA2" w:rsidP="00D25FA2">
      <w:pPr>
        <w:pStyle w:val="BT"/>
      </w:pPr>
      <w:r>
        <w:t xml:space="preserve">Further, thousands of acres of open land, scrubland, unimproved pasture, and grazing land exist without a readily identifiable agricultural production activity that will </w:t>
      </w:r>
      <w:r w:rsidRPr="00BB5BA2">
        <w:t xml:space="preserve">fit within the framework of existing </w:t>
      </w:r>
      <w:r>
        <w:t xml:space="preserve">FDACS </w:t>
      </w:r>
      <w:r w:rsidRPr="00BB5BA2">
        <w:t xml:space="preserve">BMP manuals. </w:t>
      </w:r>
      <w:r>
        <w:t xml:space="preserve">Also, these types of parcels are usually controlled by many different individuals. </w:t>
      </w:r>
      <w:r w:rsidRPr="00BB5BA2">
        <w:t xml:space="preserve">It will </w:t>
      </w:r>
      <w:r>
        <w:t>be necessary to develop</w:t>
      </w:r>
      <w:r w:rsidRPr="00BB5BA2">
        <w:t xml:space="preserve"> </w:t>
      </w:r>
      <w:r>
        <w:t>a</w:t>
      </w:r>
      <w:r w:rsidRPr="00BB5BA2">
        <w:t xml:space="preserve"> suite of options to apply to these properties or </w:t>
      </w:r>
      <w:r>
        <w:t>develop a new</w:t>
      </w:r>
      <w:r w:rsidRPr="00BB5BA2">
        <w:t xml:space="preserve"> classification </w:t>
      </w:r>
      <w:r>
        <w:t>that</w:t>
      </w:r>
      <w:r w:rsidRPr="00BB5BA2">
        <w:t xml:space="preserve"> may subject </w:t>
      </w:r>
      <w:r>
        <w:t xml:space="preserve">these types of areas </w:t>
      </w:r>
      <w:r w:rsidRPr="00BB5BA2">
        <w:t xml:space="preserve">to alternative methods to ensure </w:t>
      </w:r>
      <w:r>
        <w:t>their nutrient loading contribution is being appropriately identified and reduced.</w:t>
      </w:r>
    </w:p>
    <w:p w14:paraId="6FCA7A35" w14:textId="77777777" w:rsidR="00D25FA2" w:rsidRPr="00BB5BA2" w:rsidRDefault="00D25FA2" w:rsidP="00D25FA2">
      <w:pPr>
        <w:pStyle w:val="BT"/>
      </w:pPr>
      <w:r w:rsidRPr="00BB5BA2">
        <w:t xml:space="preserve">Another challenging </w:t>
      </w:r>
      <w:r>
        <w:t xml:space="preserve">area includes those </w:t>
      </w:r>
      <w:r w:rsidRPr="00BB5BA2">
        <w:t>ag</w:t>
      </w:r>
      <w:r>
        <w:t>ricultural</w:t>
      </w:r>
      <w:r w:rsidRPr="00BB5BA2">
        <w:t xml:space="preserve"> lands that are inactive or fallow—</w:t>
      </w:r>
      <w:r>
        <w:t xml:space="preserve">i.e., </w:t>
      </w:r>
      <w:r w:rsidRPr="00BB5BA2">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t>improving</w:t>
      </w:r>
      <w:r w:rsidRPr="00BB5BA2">
        <w:t xml:space="preserve"> </w:t>
      </w:r>
      <w:r>
        <w:t>the</w:t>
      </w:r>
      <w:r w:rsidRPr="00BB5BA2">
        <w:t xml:space="preserve"> classif</w:t>
      </w:r>
      <w:r>
        <w:t>ication of</w:t>
      </w:r>
      <w:r w:rsidRPr="00BB5BA2">
        <w:t xml:space="preserve"> these areas, but policy options remain limited in scope</w:t>
      </w:r>
      <w:r>
        <w:t xml:space="preserve"> to ensure the implementation of practices aimed at reducing nutrient inputs from these areas</w:t>
      </w:r>
      <w:r w:rsidRPr="00BB5BA2">
        <w:t>.</w:t>
      </w:r>
    </w:p>
    <w:p w14:paraId="45BF4913" w14:textId="77777777" w:rsidR="00D25FA2" w:rsidRDefault="00D25FA2" w:rsidP="00D25FA2">
      <w:pPr>
        <w:spacing w:after="60"/>
        <w:rPr>
          <w:i/>
        </w:rPr>
      </w:pPr>
      <w:r>
        <w:rPr>
          <w:i/>
        </w:rPr>
        <w:t>Characterization of Unenrolled Agricultural Lands</w:t>
      </w:r>
    </w:p>
    <w:p w14:paraId="566347A0" w14:textId="77777777" w:rsidR="00D25FA2" w:rsidRDefault="00D25FA2" w:rsidP="00D25FA2">
      <w:pPr>
        <w:pStyle w:val="BT"/>
      </w:pPr>
      <w:r w:rsidRPr="009939AD">
        <w:t xml:space="preserve">To </w:t>
      </w:r>
      <w:r>
        <w:t>characterize</w:t>
      </w:r>
      <w:r w:rsidRPr="009939AD">
        <w:t xml:space="preserve"> unenrolled agricultural acres, OAWP identified FSAID VI</w:t>
      </w:r>
      <w:r>
        <w:t>I</w:t>
      </w:r>
      <w:r w:rsidRPr="009939AD">
        <w:t xml:space="preserve"> features outside the BMP enrollment areas </w:t>
      </w:r>
      <w:r>
        <w:t xml:space="preserve">and overlaid these features with property appraiser parcels </w:t>
      </w:r>
      <w:r w:rsidRPr="009939AD">
        <w:t xml:space="preserve">within GIS. </w:t>
      </w:r>
      <w:r>
        <w:t xml:space="preserve">OAWP then identified the number of parcels that encompass the unenrolled agricultural lands and the number of agricultural acres present within the parcels. The parcel owner information, other parcel details, and aerial imagery were used identify parcels that are unlikely to contain agricultural activity. </w:t>
      </w:r>
      <w:r w:rsidRPr="0007659D">
        <w:t xml:space="preserve">As previously mentioned, OAWP BMP enrollments are </w:t>
      </w:r>
      <w:r>
        <w:t xml:space="preserve">initially </w:t>
      </w:r>
      <w:r w:rsidRPr="0007659D">
        <w:t>delineated based on county property appraiser parcel data</w:t>
      </w:r>
      <w:r>
        <w:t>, even if the entire parcel is not agriculture, to allow BMPs to be tied to the specific parcels where agricultural activities are occurring</w:t>
      </w:r>
      <w:r w:rsidRPr="0007659D">
        <w:t>. FSAID agricultural lands are delineated based on land use features identified as agriculture</w:t>
      </w:r>
      <w:r>
        <w:t xml:space="preserve"> and represent a more refined analysis of those areas actually in agricultural production.</w:t>
      </w:r>
    </w:p>
    <w:p w14:paraId="39BFAA47" w14:textId="562FC7BB" w:rsidR="00D25FA2" w:rsidRDefault="00D25FA2" w:rsidP="00D25FA2">
      <w:pPr>
        <w:pStyle w:val="BT"/>
      </w:pPr>
      <w:r>
        <w:t>Because of d</w:t>
      </w:r>
      <w:r w:rsidRPr="0007659D">
        <w:t xml:space="preserve">ifferences in </w:t>
      </w:r>
      <w:r w:rsidRPr="00E7749D">
        <w:t>th</w:t>
      </w:r>
      <w:r>
        <w:t xml:space="preserve">e spatial geometries between the OAWP BMP enrollment, FSAID, and property appraiser parcels, </w:t>
      </w:r>
      <w:r w:rsidRPr="00E7749D">
        <w:t xml:space="preserve">when they are combined or compared, the boundaries often do not align precisely, creating </w:t>
      </w:r>
      <w:r w:rsidR="00EC5BEA">
        <w:t>"</w:t>
      </w:r>
      <w:r w:rsidRPr="00E7749D">
        <w:t>slivers</w:t>
      </w:r>
      <w:r>
        <w:t>.</w:t>
      </w:r>
      <w:r w:rsidR="00EC5BEA">
        <w:t>"</w:t>
      </w:r>
      <w:r w:rsidRPr="00E7749D">
        <w:t xml:space="preserve"> Slivers are not enrollable because they are an artifact</w:t>
      </w:r>
      <w:r>
        <w:t xml:space="preserve"> of the geospatial</w:t>
      </w:r>
      <w:r w:rsidRPr="00E7749D">
        <w:t xml:space="preserve"> </w:t>
      </w:r>
      <w:r w:rsidRPr="00A1519F">
        <w:t xml:space="preserve">analysis </w:t>
      </w:r>
      <w:r w:rsidRPr="00E7749D">
        <w:t>and do</w:t>
      </w:r>
      <w:r>
        <w:t xml:space="preserve"> not</w:t>
      </w:r>
      <w:r w:rsidRPr="00E7749D">
        <w:t xml:space="preserve"> </w:t>
      </w:r>
      <w:r>
        <w:t>r</w:t>
      </w:r>
      <w:r w:rsidRPr="00E7749D">
        <w:t xml:space="preserve">epresent </w:t>
      </w:r>
      <w:r>
        <w:t>lands with active agricultural practices</w:t>
      </w:r>
      <w:r>
        <w:rPr>
          <w:rStyle w:val="CommentReference"/>
        </w:rPr>
        <w:t>.</w:t>
      </w:r>
      <w:r w:rsidRPr="0007659D">
        <w:t xml:space="preserve"> For example, a sliver can represent the area between the boundary of a parcel and the beginning of a road, canal, easement</w:t>
      </w:r>
      <w:r>
        <w:t>,</w:t>
      </w:r>
      <w:r w:rsidRPr="0007659D">
        <w:t xml:space="preserve"> etc. </w:t>
      </w:r>
      <w:r>
        <w:t xml:space="preserve">A sliver can also represent a small portion of an FSAID feature outside the BMP enrollment areas that is slightly overlapped by a property appraiser parcel. </w:t>
      </w:r>
      <w:r w:rsidRPr="0007659D">
        <w:t xml:space="preserve">Slivers are often associated with previously enrolled agricultural operations but </w:t>
      </w:r>
      <w:r>
        <w:t>because of</w:t>
      </w:r>
      <w:r w:rsidRPr="0007659D">
        <w:t xml:space="preserve"> the delineation differences, these slivers are not captured within the enrolled parcel</w:t>
      </w:r>
      <w:r>
        <w:t xml:space="preserve"> during geoprocessing</w:t>
      </w:r>
      <w:r w:rsidRPr="0007659D">
        <w:t xml:space="preserve">. When characterizing unenrolled agricultural lands, slivers are </w:t>
      </w:r>
      <w:r>
        <w:t>excluded</w:t>
      </w:r>
      <w:r w:rsidRPr="0007659D">
        <w:t xml:space="preserve">. </w:t>
      </w:r>
      <w:r w:rsidR="00EC32CA" w:rsidRPr="00EC32CA">
        <w:rPr>
          <w:b/>
        </w:rPr>
        <w:fldChar w:fldCharType="begin"/>
      </w:r>
      <w:r w:rsidR="00EC32CA" w:rsidRPr="00EC32CA">
        <w:rPr>
          <w:b/>
        </w:rPr>
        <w:instrText xml:space="preserve"> REF _Ref55486396 \h  \* MERGEFORMAT </w:instrText>
      </w:r>
      <w:r w:rsidR="00EC32CA" w:rsidRPr="00EC32CA">
        <w:rPr>
          <w:b/>
        </w:rPr>
      </w:r>
      <w:r w:rsidR="00EC32CA" w:rsidRPr="00EC32CA">
        <w:rPr>
          <w:b/>
        </w:rPr>
        <w:fldChar w:fldCharType="separate"/>
      </w:r>
      <w:r w:rsidR="00470C1D" w:rsidRPr="00470C1D">
        <w:rPr>
          <w:b/>
        </w:rPr>
        <w:t>Figure B-2</w:t>
      </w:r>
      <w:r w:rsidR="00EC32CA" w:rsidRPr="00EC32CA">
        <w:rPr>
          <w:b/>
        </w:rPr>
        <w:fldChar w:fldCharType="end"/>
      </w:r>
      <w:r w:rsidR="00EC32CA">
        <w:rPr>
          <w:b/>
        </w:rPr>
        <w:t xml:space="preserve"> </w:t>
      </w:r>
      <w:r>
        <w:t>shows</w:t>
      </w:r>
      <w:r w:rsidRPr="0007659D">
        <w:t xml:space="preserve"> a</w:t>
      </w:r>
      <w:r>
        <w:t>n</w:t>
      </w:r>
      <w:r w:rsidRPr="0007659D">
        <w:t xml:space="preserve"> example of a sliver </w:t>
      </w:r>
      <w:r>
        <w:t>created when performing geospatial analysis</w:t>
      </w:r>
      <w:r w:rsidRPr="0007659D">
        <w:t>.</w:t>
      </w:r>
    </w:p>
    <w:p w14:paraId="08F447E1" w14:textId="77777777" w:rsidR="00D25FA2" w:rsidRDefault="00D25FA2" w:rsidP="00D25FA2">
      <w:pPr>
        <w:pStyle w:val="BT"/>
      </w:pPr>
      <w:r>
        <w:br w:type="page"/>
      </w:r>
    </w:p>
    <w:p w14:paraId="1E762D4D" w14:textId="77777777" w:rsidR="00D25FA2" w:rsidRDefault="00D25FA2" w:rsidP="00D25FA2">
      <w:pPr>
        <w:pStyle w:val="Figure"/>
      </w:pPr>
      <w:r>
        <w:rPr>
          <w:noProof/>
        </w:rPr>
        <w:drawing>
          <wp:inline distT="0" distB="0" distL="0" distR="0" wp14:anchorId="3CBA251B" wp14:editId="4C2E41AB">
            <wp:extent cx="5544367" cy="5573876"/>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544367" cy="5573876"/>
                    </a:xfrm>
                    <a:prstGeom prst="rect">
                      <a:avLst/>
                    </a:prstGeom>
                    <a:noFill/>
                  </pic:spPr>
                </pic:pic>
              </a:graphicData>
            </a:graphic>
          </wp:inline>
        </w:drawing>
      </w:r>
    </w:p>
    <w:p w14:paraId="36B49D0B" w14:textId="35216414" w:rsidR="00D25FA2" w:rsidRDefault="00D25FA2" w:rsidP="00D25FA2">
      <w:pPr>
        <w:pStyle w:val="FigureTitle"/>
      </w:pPr>
      <w:bookmarkStart w:id="413" w:name="_Ref55486396"/>
      <w:bookmarkStart w:id="414" w:name="_Toc31199780"/>
      <w:bookmarkStart w:id="415" w:name="_Toc56418597"/>
      <w:bookmarkStart w:id="416" w:name="_Toc27135008"/>
      <w:r>
        <w:t>Figure B-</w:t>
      </w:r>
      <w:r>
        <w:rPr>
          <w:noProof/>
        </w:rPr>
        <w:fldChar w:fldCharType="begin"/>
      </w:r>
      <w:r>
        <w:rPr>
          <w:noProof/>
        </w:rPr>
        <w:instrText xml:space="preserve"> SEQ Figure_B- \* ARABIC </w:instrText>
      </w:r>
      <w:r>
        <w:rPr>
          <w:noProof/>
        </w:rPr>
        <w:fldChar w:fldCharType="separate"/>
      </w:r>
      <w:r w:rsidR="00470C1D">
        <w:rPr>
          <w:noProof/>
        </w:rPr>
        <w:t>2</w:t>
      </w:r>
      <w:r>
        <w:rPr>
          <w:noProof/>
        </w:rPr>
        <w:fldChar w:fldCharType="end"/>
      </w:r>
      <w:bookmarkEnd w:id="413"/>
      <w:r>
        <w:rPr>
          <w:noProof/>
        </w:rPr>
        <w:t xml:space="preserve">. </w:t>
      </w:r>
      <w:r w:rsidRPr="00BD1A03">
        <w:rPr>
          <w:noProof/>
        </w:rPr>
        <w:t>GIS example of a sliver</w:t>
      </w:r>
      <w:bookmarkEnd w:id="414"/>
      <w:bookmarkEnd w:id="415"/>
      <w:r w:rsidRPr="00BD1A03">
        <w:rPr>
          <w:noProof/>
        </w:rPr>
        <w:t xml:space="preserve"> </w:t>
      </w:r>
      <w:bookmarkEnd w:id="416"/>
    </w:p>
    <w:p w14:paraId="49F98011" w14:textId="77777777" w:rsidR="00D25FA2" w:rsidRDefault="00D25FA2" w:rsidP="00D25FA2">
      <w:pPr>
        <w:pStyle w:val="Bodytextreduced"/>
      </w:pPr>
    </w:p>
    <w:p w14:paraId="03B2FA8D" w14:textId="77777777" w:rsidR="00D25FA2" w:rsidRDefault="00D25FA2" w:rsidP="00D25FA2">
      <w:pPr>
        <w:pStyle w:val="Bodytextreduced"/>
      </w:pPr>
    </w:p>
    <w:p w14:paraId="044295B2" w14:textId="77777777" w:rsidR="00D25FA2" w:rsidRDefault="00D25FA2" w:rsidP="00D25FA2">
      <w:pPr>
        <w:spacing w:after="120"/>
      </w:pPr>
      <w:r>
        <w:t>L</w:t>
      </w:r>
      <w:r w:rsidRPr="00F161E4">
        <w:t>arge areas</w:t>
      </w:r>
      <w:r>
        <w:t xml:space="preserve"> that are identified as agricultural land use but are unlikely to have enrollable agricultural activities</w:t>
      </w:r>
      <w:r w:rsidRPr="00F161E4">
        <w:t xml:space="preserve"> </w:t>
      </w:r>
      <w:r>
        <w:t>include lands owned by the state (Board of Trustees of the Internal Improvement Trust Fund) and water management districts (SJRWMD). It is possible that these lands, in whole or in part, may be leased to other entities that conduct agricultural activities, but such leasing is infrequent. If leasing occurs, the leasing entity will be required to enroll in the BMP program. Ongoing coordination between FDACS, DEP Division of State Lands, and SJRWMD is needed to ensure that any public lands that are leased for the purposes of agricultural activities are required to implement and enroll in FDACS BMP program as a condition of the lease.</w:t>
      </w:r>
    </w:p>
    <w:p w14:paraId="0975700F" w14:textId="73D0E801" w:rsidR="00D25FA2" w:rsidRDefault="00D25FA2" w:rsidP="00D25FA2">
      <w:pPr>
        <w:pStyle w:val="BT"/>
      </w:pPr>
      <w:r>
        <w:t>Other smaller parcels that have been identified as nonagricultural but have features that cause them to be identified as agricultural lands in various databases, include those lands associated with utilities, telecommunication companies, churches, FDOT rights-of-way, and airports. DOR</w:t>
      </w:r>
      <w:r w:rsidRPr="006E0C9D">
        <w:t xml:space="preserve"> </w:t>
      </w:r>
      <w:r>
        <w:t>uses code numbers 70 through 98 to identify these types of lands</w:t>
      </w:r>
      <w:r w:rsidRPr="006E0C9D">
        <w:t>.</w:t>
      </w:r>
    </w:p>
    <w:p w14:paraId="7958B13C" w14:textId="13990C08" w:rsidR="00D25FA2" w:rsidRPr="00BB5BA2" w:rsidRDefault="00D25FA2" w:rsidP="00D25FA2">
      <w:pPr>
        <w:pStyle w:val="BT"/>
      </w:pPr>
      <w:r w:rsidRPr="00BB5BA2">
        <w:t>Th</w:t>
      </w:r>
      <w:r>
        <w:t xml:space="preserve">ose agricultural lands that have been identified as </w:t>
      </w:r>
      <w:r w:rsidR="00EC5BEA">
        <w:t>"</w:t>
      </w:r>
      <w:r w:rsidRPr="00BB5BA2">
        <w:t>fallow</w:t>
      </w:r>
      <w:r>
        <w:t>,</w:t>
      </w:r>
      <w:r w:rsidR="00EC5BEA">
        <w:t>"</w:t>
      </w:r>
      <w:r w:rsidRPr="00BB5BA2">
        <w:t xml:space="preserve"> </w:t>
      </w:r>
      <w:r w:rsidR="00EC5BEA">
        <w:t>"</w:t>
      </w:r>
      <w:r w:rsidRPr="00BB5BA2">
        <w:t>former [ag],</w:t>
      </w:r>
      <w:r w:rsidR="00EC5BEA">
        <w:t>"</w:t>
      </w:r>
      <w:r w:rsidRPr="00BB5BA2">
        <w:t xml:space="preserve"> and </w:t>
      </w:r>
      <w:r w:rsidR="00EC5BEA">
        <w:t>"</w:t>
      </w:r>
      <w:r w:rsidRPr="00BB5BA2">
        <w:t>abandoned</w:t>
      </w:r>
      <w:r>
        <w:t>,</w:t>
      </w:r>
      <w:r w:rsidR="00EC5BEA">
        <w:t>"</w:t>
      </w:r>
      <w:r w:rsidRPr="00BB5BA2">
        <w:t xml:space="preserve"> as well as brushland/scrubland/open land</w:t>
      </w:r>
      <w:r>
        <w:t>,</w:t>
      </w:r>
      <w:r w:rsidRPr="00BB5BA2">
        <w:t xml:space="preserve"> comprise</w:t>
      </w:r>
      <w:r>
        <w:t xml:space="preserve"> </w:t>
      </w:r>
      <w:r>
        <w:rPr>
          <w:color w:val="000000" w:themeColor="text1"/>
        </w:rPr>
        <w:t>49</w:t>
      </w:r>
      <w:r w:rsidRPr="009708BC">
        <w:rPr>
          <w:color w:val="000000" w:themeColor="text1"/>
        </w:rPr>
        <w:t> %</w:t>
      </w:r>
      <w:r w:rsidRPr="00BB5BA2">
        <w:t xml:space="preserve"> of the</w:t>
      </w:r>
      <w:r>
        <w:t xml:space="preserve"> total</w:t>
      </w:r>
      <w:r w:rsidRPr="00BB5BA2">
        <w:t xml:space="preserve"> unenrolled</w:t>
      </w:r>
      <w:r>
        <w:t xml:space="preserve"> agricultural</w:t>
      </w:r>
      <w:r w:rsidRPr="00BB5BA2">
        <w:t xml:space="preserve"> acres in the </w:t>
      </w:r>
      <w:r>
        <w:t>North Indian River Lagoon</w:t>
      </w:r>
      <w:r w:rsidRPr="00BB5BA2">
        <w:t xml:space="preserve"> BMAP</w:t>
      </w:r>
      <w:r>
        <w:t xml:space="preserve"> area</w:t>
      </w:r>
      <w:r w:rsidRPr="00BB5BA2">
        <w:t>. These acres are still classified as ag</w:t>
      </w:r>
      <w:r>
        <w:t>ricultural</w:t>
      </w:r>
      <w:r w:rsidRPr="00BB5BA2">
        <w:t xml:space="preserve"> land for the purposes of </w:t>
      </w:r>
      <w:r>
        <w:t xml:space="preserve">the BMAP </w:t>
      </w:r>
      <w:r w:rsidRPr="00BB5BA2">
        <w:t xml:space="preserve">nutrient load assessment. There are a variety of potential options </w:t>
      </w:r>
      <w:r>
        <w:t>to</w:t>
      </w:r>
      <w:r w:rsidRPr="00BB5BA2">
        <w:t xml:space="preserve"> </w:t>
      </w:r>
      <w:r>
        <w:t xml:space="preserve">account for </w:t>
      </w:r>
      <w:r w:rsidRPr="00BB5BA2">
        <w:t xml:space="preserve">these lands, such as enrollment </w:t>
      </w:r>
      <w:r>
        <w:t>as</w:t>
      </w:r>
      <w:r w:rsidRPr="00BB5BA2">
        <w:t xml:space="preserve"> </w:t>
      </w:r>
      <w:r w:rsidR="00EC5BEA">
        <w:t>"</w:t>
      </w:r>
      <w:r w:rsidRPr="00BB5BA2">
        <w:t>temporarily inactive</w:t>
      </w:r>
      <w:r w:rsidR="00EC5BEA">
        <w:t>"</w:t>
      </w:r>
      <w:r w:rsidRPr="00BB5BA2">
        <w:t xml:space="preserve"> operations—particularly those that were previously enrolled and are planned to resume production. Another option may be to note </w:t>
      </w:r>
      <w:r>
        <w:t xml:space="preserve">the </w:t>
      </w:r>
      <w:r w:rsidRPr="00BB5BA2">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t>establish priorities.</w:t>
      </w:r>
    </w:p>
    <w:p w14:paraId="5A943711" w14:textId="716F3B09" w:rsidR="00D25FA2" w:rsidRDefault="00D25FA2" w:rsidP="00D25FA2">
      <w:pPr>
        <w:pStyle w:val="BT"/>
      </w:pPr>
      <w:r>
        <w:t>Another factor considered in the prioritization of BMP enrollment is the number of agricultural acres on the parcel. Analyzing the number of agricultural acreages on the parcel and commodity type can give an idea of the efforts that are needed to enroll these areas in FDACS</w:t>
      </w:r>
      <w:r w:rsidR="00EC5BEA">
        <w:t>'</w:t>
      </w:r>
      <w:r>
        <w:t xml:space="preserve"> BMP program and also identify the areas most in need of enrollment. </w:t>
      </w:r>
      <w:r w:rsidR="00E53958" w:rsidRPr="00E53958">
        <w:rPr>
          <w:b/>
        </w:rPr>
        <w:fldChar w:fldCharType="begin"/>
      </w:r>
      <w:r w:rsidR="00E53958" w:rsidRPr="00E53958">
        <w:rPr>
          <w:b/>
        </w:rPr>
        <w:instrText xml:space="preserve"> REF _Ref55486431 \h  \* MERGEFORMAT </w:instrText>
      </w:r>
      <w:r w:rsidR="00E53958" w:rsidRPr="00E53958">
        <w:rPr>
          <w:b/>
        </w:rPr>
      </w:r>
      <w:r w:rsidR="00E53958" w:rsidRPr="00E53958">
        <w:rPr>
          <w:b/>
        </w:rPr>
        <w:fldChar w:fldCharType="separate"/>
      </w:r>
      <w:r w:rsidR="00470C1D" w:rsidRPr="00470C1D">
        <w:rPr>
          <w:b/>
        </w:rPr>
        <w:t>Figure B-3</w:t>
      </w:r>
      <w:r w:rsidR="00E53958" w:rsidRPr="00E53958">
        <w:rPr>
          <w:b/>
        </w:rPr>
        <w:fldChar w:fldCharType="end"/>
      </w:r>
      <w:r>
        <w:t xml:space="preserve"> summarizes the agricultural acres distributed by agricultural acreage found on each parcel.</w:t>
      </w:r>
    </w:p>
    <w:p w14:paraId="03117327" w14:textId="5338C7F2" w:rsidR="00D25FA2" w:rsidRDefault="00D25FA2" w:rsidP="00D25FA2">
      <w:r>
        <w:t>Further analysis was done to characterize the parcels based on agricultural acreage and land use type. For graphing purposes, land use distribution is displayed in two charts, one showing the land use for parcels containing 50 acres of agriculture or greater (</w:t>
      </w:r>
      <w:r w:rsidR="00E53958" w:rsidRPr="00E53958">
        <w:rPr>
          <w:b/>
        </w:rPr>
        <w:fldChar w:fldCharType="begin"/>
      </w:r>
      <w:r w:rsidR="00E53958" w:rsidRPr="00E53958">
        <w:rPr>
          <w:b/>
        </w:rPr>
        <w:instrText xml:space="preserve"> REF _Ref55486443 \h  \* MERGEFORMAT </w:instrText>
      </w:r>
      <w:r w:rsidR="00E53958" w:rsidRPr="00E53958">
        <w:rPr>
          <w:b/>
        </w:rPr>
      </w:r>
      <w:r w:rsidR="00E53958" w:rsidRPr="00E53958">
        <w:rPr>
          <w:b/>
        </w:rPr>
        <w:fldChar w:fldCharType="separate"/>
      </w:r>
      <w:r w:rsidR="00470C1D" w:rsidRPr="00470C1D">
        <w:rPr>
          <w:b/>
        </w:rPr>
        <w:t>Figure B-4</w:t>
      </w:r>
      <w:r w:rsidR="00E53958" w:rsidRPr="00E53958">
        <w:rPr>
          <w:b/>
        </w:rPr>
        <w:fldChar w:fldCharType="end"/>
      </w:r>
      <w:r>
        <w:t>) and a second for parcels containing less than 50 acres of agriculture (</w:t>
      </w:r>
      <w:r w:rsidR="00E53958" w:rsidRPr="00E53958">
        <w:rPr>
          <w:b/>
        </w:rPr>
        <w:fldChar w:fldCharType="begin"/>
      </w:r>
      <w:r w:rsidR="00E53958" w:rsidRPr="00E53958">
        <w:rPr>
          <w:b/>
        </w:rPr>
        <w:instrText xml:space="preserve"> REF _Ref55486454 \h  \* MERGEFORMAT </w:instrText>
      </w:r>
      <w:r w:rsidR="00E53958" w:rsidRPr="00E53958">
        <w:rPr>
          <w:b/>
        </w:rPr>
      </w:r>
      <w:r w:rsidR="00E53958" w:rsidRPr="00E53958">
        <w:rPr>
          <w:b/>
        </w:rPr>
        <w:fldChar w:fldCharType="separate"/>
      </w:r>
      <w:r w:rsidR="00470C1D" w:rsidRPr="00470C1D">
        <w:rPr>
          <w:b/>
        </w:rPr>
        <w:t>Figure B-5</w:t>
      </w:r>
      <w:r w:rsidR="00E53958" w:rsidRPr="00E53958">
        <w:rPr>
          <w:b/>
        </w:rPr>
        <w:fldChar w:fldCharType="end"/>
      </w:r>
      <w:r>
        <w:t>). Of</w:t>
      </w:r>
      <w:r w:rsidRPr="00D17C14">
        <w:t xml:space="preserve"> the </w:t>
      </w:r>
      <w:r w:rsidRPr="00130205">
        <w:t>5,176</w:t>
      </w:r>
      <w:r w:rsidRPr="00D17C14">
        <w:t xml:space="preserve"> acres</w:t>
      </w:r>
      <w:r>
        <w:t xml:space="preserve"> of land identified as having potential agricultural fallow land comprises 46</w:t>
      </w:r>
      <w:r w:rsidRPr="000D27A9">
        <w:rPr>
          <w:b/>
        </w:rPr>
        <w:t> </w:t>
      </w:r>
      <w:r w:rsidRPr="00DB37F8">
        <w:rPr>
          <w:bCs/>
        </w:rPr>
        <w:t>%</w:t>
      </w:r>
      <w:r>
        <w:t xml:space="preserve"> of this acreage.</w:t>
      </w:r>
    </w:p>
    <w:p w14:paraId="4F7B48D4" w14:textId="77777777" w:rsidR="00D25FA2" w:rsidRDefault="00D25FA2" w:rsidP="00D25FA2">
      <w:pPr>
        <w:spacing w:after="160"/>
      </w:pPr>
      <w:r>
        <w:br w:type="page"/>
      </w:r>
    </w:p>
    <w:p w14:paraId="3DBF28C0" w14:textId="14073E92" w:rsidR="00D25FA2" w:rsidRDefault="00D25FA2" w:rsidP="00E53958">
      <w:pPr>
        <w:pStyle w:val="Figure"/>
      </w:pPr>
      <w:r>
        <w:rPr>
          <w:noProof/>
        </w:rPr>
        <w:drawing>
          <wp:inline distT="0" distB="0" distL="0" distR="0" wp14:anchorId="259A1431" wp14:editId="230551D4">
            <wp:extent cx="4424680" cy="34651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24680" cy="3465195"/>
                    </a:xfrm>
                    <a:prstGeom prst="rect">
                      <a:avLst/>
                    </a:prstGeom>
                    <a:noFill/>
                  </pic:spPr>
                </pic:pic>
              </a:graphicData>
            </a:graphic>
          </wp:inline>
        </w:drawing>
      </w:r>
      <w:bookmarkStart w:id="417" w:name="_Toc27135009"/>
      <w:bookmarkStart w:id="418" w:name="_Toc31199781"/>
    </w:p>
    <w:p w14:paraId="698B2E8E" w14:textId="04C563A6" w:rsidR="00D25FA2" w:rsidRDefault="00D25FA2" w:rsidP="00D25FA2">
      <w:pPr>
        <w:pStyle w:val="FigureTitle"/>
      </w:pPr>
      <w:bookmarkStart w:id="419" w:name="_Ref55486431"/>
      <w:bookmarkStart w:id="420" w:name="_Toc56418598"/>
      <w:r>
        <w:t>Figure B-</w:t>
      </w:r>
      <w:r>
        <w:rPr>
          <w:noProof/>
        </w:rPr>
        <w:fldChar w:fldCharType="begin"/>
      </w:r>
      <w:r>
        <w:rPr>
          <w:noProof/>
        </w:rPr>
        <w:instrText xml:space="preserve"> SEQ Figure_B- \* ARABIC </w:instrText>
      </w:r>
      <w:r>
        <w:rPr>
          <w:noProof/>
        </w:rPr>
        <w:fldChar w:fldCharType="separate"/>
      </w:r>
      <w:r w:rsidR="00470C1D">
        <w:rPr>
          <w:noProof/>
        </w:rPr>
        <w:t>3</w:t>
      </w:r>
      <w:r>
        <w:rPr>
          <w:noProof/>
        </w:rPr>
        <w:fldChar w:fldCharType="end"/>
      </w:r>
      <w:bookmarkEnd w:id="419"/>
      <w:r>
        <w:rPr>
          <w:noProof/>
        </w:rPr>
        <w:t xml:space="preserve">. </w:t>
      </w:r>
      <w:r w:rsidRPr="001629EF">
        <w:rPr>
          <w:noProof/>
        </w:rPr>
        <w:t xml:space="preserve">Distribution of </w:t>
      </w:r>
      <w:r>
        <w:rPr>
          <w:noProof/>
        </w:rPr>
        <w:t>a</w:t>
      </w:r>
      <w:r w:rsidRPr="001629EF">
        <w:rPr>
          <w:noProof/>
        </w:rPr>
        <w:t xml:space="preserve">gricultural </w:t>
      </w:r>
      <w:r>
        <w:rPr>
          <w:noProof/>
        </w:rPr>
        <w:t>a</w:t>
      </w:r>
      <w:r w:rsidRPr="001629EF">
        <w:rPr>
          <w:noProof/>
        </w:rPr>
        <w:t xml:space="preserve">creage on </w:t>
      </w:r>
      <w:r>
        <w:rPr>
          <w:noProof/>
        </w:rPr>
        <w:t>p</w:t>
      </w:r>
      <w:r w:rsidRPr="001629EF">
        <w:rPr>
          <w:noProof/>
        </w:rPr>
        <w:t xml:space="preserve">arcels with </w:t>
      </w:r>
      <w:r>
        <w:rPr>
          <w:noProof/>
        </w:rPr>
        <w:t>p</w:t>
      </w:r>
      <w:r w:rsidRPr="001629EF">
        <w:rPr>
          <w:noProof/>
        </w:rPr>
        <w:t xml:space="preserve">otential </w:t>
      </w:r>
      <w:r>
        <w:rPr>
          <w:noProof/>
        </w:rPr>
        <w:t>a</w:t>
      </w:r>
      <w:r w:rsidRPr="001629EF">
        <w:rPr>
          <w:noProof/>
        </w:rPr>
        <w:t xml:space="preserve">gricultural </w:t>
      </w:r>
      <w:r>
        <w:rPr>
          <w:noProof/>
        </w:rPr>
        <w:t>a</w:t>
      </w:r>
      <w:r w:rsidRPr="001629EF">
        <w:rPr>
          <w:noProof/>
        </w:rPr>
        <w:t>ctivity</w:t>
      </w:r>
      <w:bookmarkEnd w:id="417"/>
      <w:r>
        <w:rPr>
          <w:noProof/>
        </w:rPr>
        <w:t xml:space="preserve">, </w:t>
      </w:r>
      <w:r w:rsidR="00D4140A">
        <w:t>NIRL</w:t>
      </w:r>
      <w:r w:rsidR="00D4140A" w:rsidRPr="00824728">
        <w:t xml:space="preserve"> </w:t>
      </w:r>
      <w:r>
        <w:rPr>
          <w:noProof/>
        </w:rPr>
        <w:t>BMAP area</w:t>
      </w:r>
      <w:bookmarkEnd w:id="418"/>
      <w:bookmarkEnd w:id="420"/>
    </w:p>
    <w:p w14:paraId="1B85F181" w14:textId="77777777" w:rsidR="00D25FA2" w:rsidRDefault="00D25FA2" w:rsidP="00D25FA2">
      <w:pPr>
        <w:pStyle w:val="Bodytextreduced"/>
      </w:pPr>
    </w:p>
    <w:p w14:paraId="05011C69" w14:textId="2480C94D" w:rsidR="00D25FA2" w:rsidRPr="0082241A" w:rsidRDefault="00D25FA2" w:rsidP="00E53958">
      <w:pPr>
        <w:pStyle w:val="Bodytextreduced"/>
        <w:jc w:val="center"/>
      </w:pPr>
      <w:r>
        <w:rPr>
          <w:noProof/>
        </w:rPr>
        <w:drawing>
          <wp:inline distT="0" distB="0" distL="0" distR="0" wp14:anchorId="1E20E412" wp14:editId="6EDA46E6">
            <wp:extent cx="4389120" cy="319125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9120" cy="3191256"/>
                    </a:xfrm>
                    <a:prstGeom prst="rect">
                      <a:avLst/>
                    </a:prstGeom>
                    <a:noFill/>
                  </pic:spPr>
                </pic:pic>
              </a:graphicData>
            </a:graphic>
          </wp:inline>
        </w:drawing>
      </w:r>
    </w:p>
    <w:p w14:paraId="16AB9F5F" w14:textId="238C7C8C" w:rsidR="00D25FA2" w:rsidRDefault="00D25FA2" w:rsidP="00D25FA2">
      <w:pPr>
        <w:pStyle w:val="FigureTitle"/>
      </w:pPr>
      <w:bookmarkStart w:id="421" w:name="_Ref55486443"/>
      <w:bookmarkStart w:id="422" w:name="_Toc27135010"/>
      <w:bookmarkStart w:id="423" w:name="_Toc31199782"/>
      <w:bookmarkStart w:id="424" w:name="_Toc56418599"/>
      <w:r>
        <w:t>Figure B-</w:t>
      </w:r>
      <w:r>
        <w:rPr>
          <w:noProof/>
        </w:rPr>
        <w:fldChar w:fldCharType="begin"/>
      </w:r>
      <w:r>
        <w:rPr>
          <w:noProof/>
        </w:rPr>
        <w:instrText xml:space="preserve"> SEQ Figure_B- \* ARABIC </w:instrText>
      </w:r>
      <w:r>
        <w:rPr>
          <w:noProof/>
        </w:rPr>
        <w:fldChar w:fldCharType="separate"/>
      </w:r>
      <w:r w:rsidR="00470C1D">
        <w:rPr>
          <w:noProof/>
        </w:rPr>
        <w:t>4</w:t>
      </w:r>
      <w:r>
        <w:rPr>
          <w:noProof/>
        </w:rPr>
        <w:fldChar w:fldCharType="end"/>
      </w:r>
      <w:bookmarkEnd w:id="421"/>
      <w:r>
        <w:rPr>
          <w:noProof/>
        </w:rPr>
        <w:t xml:space="preserve">. </w:t>
      </w:r>
      <w:r w:rsidRPr="001F6E71">
        <w:rPr>
          <w:noProof/>
        </w:rPr>
        <w:t xml:space="preserve">Agricultural </w:t>
      </w:r>
      <w:r>
        <w:rPr>
          <w:noProof/>
        </w:rPr>
        <w:t>l</w:t>
      </w:r>
      <w:r w:rsidRPr="001F6E71">
        <w:rPr>
          <w:noProof/>
        </w:rPr>
        <w:t>and</w:t>
      </w:r>
      <w:r>
        <w:rPr>
          <w:noProof/>
        </w:rPr>
        <w:t xml:space="preserve"> uses</w:t>
      </w:r>
      <w:r w:rsidRPr="001F6E71">
        <w:rPr>
          <w:noProof/>
        </w:rPr>
        <w:t xml:space="preserve"> on </w:t>
      </w:r>
      <w:r>
        <w:rPr>
          <w:noProof/>
        </w:rPr>
        <w:t>p</w:t>
      </w:r>
      <w:r w:rsidRPr="001F6E71">
        <w:rPr>
          <w:noProof/>
        </w:rPr>
        <w:t xml:space="preserve">arcels with 50 </w:t>
      </w:r>
      <w:r>
        <w:rPr>
          <w:noProof/>
        </w:rPr>
        <w:t>a</w:t>
      </w:r>
      <w:r w:rsidRPr="001F6E71">
        <w:rPr>
          <w:noProof/>
        </w:rPr>
        <w:t xml:space="preserve">cres of </w:t>
      </w:r>
      <w:r>
        <w:rPr>
          <w:noProof/>
        </w:rPr>
        <w:t>a</w:t>
      </w:r>
      <w:r w:rsidRPr="001F6E71">
        <w:rPr>
          <w:noProof/>
        </w:rPr>
        <w:t xml:space="preserve">griculture and </w:t>
      </w:r>
      <w:r>
        <w:rPr>
          <w:noProof/>
        </w:rPr>
        <w:t>g</w:t>
      </w:r>
      <w:r w:rsidRPr="001F6E71">
        <w:rPr>
          <w:noProof/>
        </w:rPr>
        <w:t>reater</w:t>
      </w:r>
      <w:bookmarkEnd w:id="422"/>
      <w:r>
        <w:rPr>
          <w:noProof/>
        </w:rPr>
        <w:t xml:space="preserve">, </w:t>
      </w:r>
      <w:r w:rsidR="00D4140A">
        <w:t>NIRL</w:t>
      </w:r>
      <w:r w:rsidR="00D4140A" w:rsidRPr="00824728">
        <w:t xml:space="preserve"> </w:t>
      </w:r>
      <w:r>
        <w:rPr>
          <w:noProof/>
        </w:rPr>
        <w:t>BMAP area</w:t>
      </w:r>
      <w:bookmarkEnd w:id="423"/>
      <w:bookmarkEnd w:id="424"/>
    </w:p>
    <w:p w14:paraId="510DADF7" w14:textId="77777777" w:rsidR="00D25FA2" w:rsidRDefault="00D25FA2" w:rsidP="00D25FA2">
      <w:pPr>
        <w:pStyle w:val="Figure"/>
      </w:pPr>
      <w:r>
        <w:rPr>
          <w:noProof/>
        </w:rPr>
        <w:drawing>
          <wp:inline distT="0" distB="0" distL="0" distR="0" wp14:anchorId="46DEE6E1" wp14:editId="704C335B">
            <wp:extent cx="4389120" cy="319125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9120" cy="3191256"/>
                    </a:xfrm>
                    <a:prstGeom prst="rect">
                      <a:avLst/>
                    </a:prstGeom>
                    <a:noFill/>
                  </pic:spPr>
                </pic:pic>
              </a:graphicData>
            </a:graphic>
          </wp:inline>
        </w:drawing>
      </w:r>
    </w:p>
    <w:p w14:paraId="14D7CE40" w14:textId="5F92C4E6" w:rsidR="00D25FA2" w:rsidRDefault="00D25FA2" w:rsidP="00D25FA2">
      <w:pPr>
        <w:pStyle w:val="FigureTitle"/>
      </w:pPr>
      <w:bookmarkStart w:id="425" w:name="_Ref55486454"/>
      <w:bookmarkStart w:id="426" w:name="_Toc27135011"/>
      <w:bookmarkStart w:id="427" w:name="_Toc31199783"/>
      <w:bookmarkStart w:id="428" w:name="_Toc56418600"/>
      <w:r>
        <w:t>Figure B-</w:t>
      </w:r>
      <w:r>
        <w:rPr>
          <w:noProof/>
        </w:rPr>
        <w:fldChar w:fldCharType="begin"/>
      </w:r>
      <w:r>
        <w:rPr>
          <w:noProof/>
        </w:rPr>
        <w:instrText xml:space="preserve"> SEQ Figure_B- \* ARABIC </w:instrText>
      </w:r>
      <w:r>
        <w:rPr>
          <w:noProof/>
        </w:rPr>
        <w:fldChar w:fldCharType="separate"/>
      </w:r>
      <w:r w:rsidR="00470C1D">
        <w:rPr>
          <w:noProof/>
        </w:rPr>
        <w:t>5</w:t>
      </w:r>
      <w:r>
        <w:rPr>
          <w:noProof/>
        </w:rPr>
        <w:fldChar w:fldCharType="end"/>
      </w:r>
      <w:bookmarkEnd w:id="425"/>
      <w:r>
        <w:rPr>
          <w:noProof/>
        </w:rPr>
        <w:t xml:space="preserve">. </w:t>
      </w:r>
      <w:r w:rsidRPr="00D42152">
        <w:rPr>
          <w:noProof/>
        </w:rPr>
        <w:t xml:space="preserve">Agricultural </w:t>
      </w:r>
      <w:r>
        <w:rPr>
          <w:noProof/>
        </w:rPr>
        <w:t>l</w:t>
      </w:r>
      <w:r w:rsidRPr="00D42152">
        <w:rPr>
          <w:noProof/>
        </w:rPr>
        <w:t xml:space="preserve">and uses on </w:t>
      </w:r>
      <w:r>
        <w:rPr>
          <w:noProof/>
        </w:rPr>
        <w:t>p</w:t>
      </w:r>
      <w:r w:rsidRPr="00D42152">
        <w:rPr>
          <w:noProof/>
        </w:rPr>
        <w:t xml:space="preserve">arcels with </w:t>
      </w:r>
      <w:r>
        <w:rPr>
          <w:noProof/>
        </w:rPr>
        <w:t>l</w:t>
      </w:r>
      <w:r w:rsidRPr="00D42152">
        <w:rPr>
          <w:noProof/>
        </w:rPr>
        <w:t xml:space="preserve">ess than 50 </w:t>
      </w:r>
      <w:r>
        <w:rPr>
          <w:noProof/>
        </w:rPr>
        <w:t>a</w:t>
      </w:r>
      <w:r w:rsidRPr="00D42152">
        <w:rPr>
          <w:noProof/>
        </w:rPr>
        <w:t xml:space="preserve">cres of </w:t>
      </w:r>
      <w:r>
        <w:rPr>
          <w:noProof/>
        </w:rPr>
        <w:t>a</w:t>
      </w:r>
      <w:r w:rsidRPr="00D42152">
        <w:rPr>
          <w:noProof/>
        </w:rPr>
        <w:t>griculture</w:t>
      </w:r>
      <w:bookmarkEnd w:id="426"/>
      <w:r>
        <w:rPr>
          <w:noProof/>
        </w:rPr>
        <w:t xml:space="preserve">, </w:t>
      </w:r>
      <w:r w:rsidR="00D4140A">
        <w:t>NIRL</w:t>
      </w:r>
      <w:r w:rsidR="00D4140A" w:rsidRPr="00824728">
        <w:t xml:space="preserve"> </w:t>
      </w:r>
      <w:r>
        <w:rPr>
          <w:noProof/>
        </w:rPr>
        <w:t>BMAP area</w:t>
      </w:r>
      <w:bookmarkEnd w:id="427"/>
      <w:bookmarkEnd w:id="428"/>
    </w:p>
    <w:p w14:paraId="361027D8" w14:textId="77777777" w:rsidR="00D25FA2" w:rsidRDefault="00D25FA2" w:rsidP="00D25FA2">
      <w:pPr>
        <w:pStyle w:val="Bodytextreduced"/>
      </w:pPr>
    </w:p>
    <w:p w14:paraId="24D564F5" w14:textId="77777777" w:rsidR="00D25FA2" w:rsidRDefault="00D25FA2" w:rsidP="00D25FA2">
      <w:pPr>
        <w:pStyle w:val="Bodytextreduced"/>
      </w:pPr>
    </w:p>
    <w:p w14:paraId="298EDC87" w14:textId="72C405F2" w:rsidR="00D25FA2" w:rsidRDefault="00E53958" w:rsidP="00D25FA2">
      <w:pPr>
        <w:pStyle w:val="BT"/>
      </w:pPr>
      <w:r w:rsidRPr="00E53958">
        <w:rPr>
          <w:b/>
        </w:rPr>
        <w:fldChar w:fldCharType="begin"/>
      </w:r>
      <w:r w:rsidRPr="00E53958">
        <w:rPr>
          <w:b/>
        </w:rPr>
        <w:instrText xml:space="preserve"> REF _Ref55486550 \h  \* MERGEFORMAT </w:instrText>
      </w:r>
      <w:r w:rsidRPr="00E53958">
        <w:rPr>
          <w:b/>
        </w:rPr>
      </w:r>
      <w:r w:rsidRPr="00E53958">
        <w:rPr>
          <w:b/>
        </w:rPr>
        <w:fldChar w:fldCharType="separate"/>
      </w:r>
      <w:r w:rsidR="00470C1D" w:rsidRPr="00470C1D">
        <w:rPr>
          <w:b/>
        </w:rPr>
        <w:t>Table B-6</w:t>
      </w:r>
      <w:r w:rsidRPr="00E53958">
        <w:rPr>
          <w:b/>
        </w:rPr>
        <w:fldChar w:fldCharType="end"/>
      </w:r>
      <w:r>
        <w:rPr>
          <w:b/>
        </w:rPr>
        <w:t xml:space="preserve"> </w:t>
      </w:r>
      <w:r w:rsidR="00D25FA2">
        <w:t>lists</w:t>
      </w:r>
      <w:r w:rsidR="00D25FA2" w:rsidRPr="006E0C9D">
        <w:t xml:space="preserve"> the total acreage associated with the identified slivers and the lands that are not likely to have enrollable agricultural activities, along with </w:t>
      </w:r>
      <w:r w:rsidR="00D25FA2">
        <w:t>the</w:t>
      </w:r>
      <w:r w:rsidR="00D25FA2" w:rsidRPr="006E0C9D">
        <w:t xml:space="preserve"> remaining total of unenrolled agricultural acres in the BMAP area. </w:t>
      </w:r>
      <w:r w:rsidRPr="00E53958">
        <w:rPr>
          <w:b/>
        </w:rPr>
        <w:fldChar w:fldCharType="begin"/>
      </w:r>
      <w:r w:rsidRPr="00E53958">
        <w:rPr>
          <w:b/>
        </w:rPr>
        <w:instrText xml:space="preserve"> REF _Ref55486574 \h  \* MERGEFORMAT </w:instrText>
      </w:r>
      <w:r w:rsidRPr="00E53958">
        <w:rPr>
          <w:b/>
        </w:rPr>
      </w:r>
      <w:r w:rsidRPr="00E53958">
        <w:rPr>
          <w:b/>
        </w:rPr>
        <w:fldChar w:fldCharType="separate"/>
      </w:r>
      <w:r w:rsidR="00470C1D" w:rsidRPr="00470C1D">
        <w:rPr>
          <w:b/>
        </w:rPr>
        <w:t>Figure B-6</w:t>
      </w:r>
      <w:r w:rsidRPr="00E53958">
        <w:rPr>
          <w:b/>
        </w:rPr>
        <w:fldChar w:fldCharType="end"/>
      </w:r>
      <w:r w:rsidR="00D25FA2" w:rsidRPr="006E0C9D">
        <w:t xml:space="preserve"> </w:t>
      </w:r>
      <w:r w:rsidR="00D25FA2">
        <w:t>and</w:t>
      </w:r>
      <w:r w:rsidR="00D25FA2" w:rsidRPr="006E0C9D">
        <w:t xml:space="preserve"> </w:t>
      </w:r>
      <w:r w:rsidRPr="00E53958">
        <w:rPr>
          <w:b/>
        </w:rPr>
        <w:fldChar w:fldCharType="begin"/>
      </w:r>
      <w:r w:rsidRPr="00E53958">
        <w:rPr>
          <w:b/>
        </w:rPr>
        <w:instrText xml:space="preserve"> REF _Ref55486584 \h  \* MERGEFORMAT </w:instrText>
      </w:r>
      <w:r w:rsidRPr="00E53958">
        <w:rPr>
          <w:b/>
        </w:rPr>
      </w:r>
      <w:r w:rsidRPr="00E53958">
        <w:rPr>
          <w:b/>
        </w:rPr>
        <w:fldChar w:fldCharType="separate"/>
      </w:r>
      <w:r w:rsidR="00470C1D" w:rsidRPr="00470C1D">
        <w:rPr>
          <w:b/>
        </w:rPr>
        <w:t>Figure B-7</w:t>
      </w:r>
      <w:r w:rsidRPr="00E53958">
        <w:rPr>
          <w:b/>
        </w:rPr>
        <w:fldChar w:fldCharType="end"/>
      </w:r>
      <w:r w:rsidR="00D25FA2" w:rsidRPr="006E0C9D">
        <w:t xml:space="preserve"> summarize the unenrolled agricultural acres in </w:t>
      </w:r>
      <w:r w:rsidR="00D25FA2">
        <w:t>the North Indian River Lagoon</w:t>
      </w:r>
      <w:r w:rsidR="00D25FA2" w:rsidRPr="006E0C9D">
        <w:t xml:space="preserve"> BMAP </w:t>
      </w:r>
      <w:r w:rsidR="00D25FA2">
        <w:t xml:space="preserve">area </w:t>
      </w:r>
      <w:r w:rsidR="00D25FA2" w:rsidRPr="006E0C9D">
        <w:t xml:space="preserve">by </w:t>
      </w:r>
      <w:r w:rsidR="00D25FA2">
        <w:t xml:space="preserve">acres of agriculture within the </w:t>
      </w:r>
      <w:r w:rsidR="00D25FA2" w:rsidRPr="006E0C9D">
        <w:t>parcel</w:t>
      </w:r>
      <w:r w:rsidR="00D25FA2">
        <w:t>s</w:t>
      </w:r>
      <w:r w:rsidR="00D25FA2" w:rsidRPr="006E0C9D">
        <w:t>. However, they do not include acreages or parcels associated with slivers or lands that are not likely to have enrollable agricultural activities.</w:t>
      </w:r>
    </w:p>
    <w:p w14:paraId="10C04D28" w14:textId="1C9894AE" w:rsidR="00E53958" w:rsidRDefault="00E53958" w:rsidP="00E53958">
      <w:pPr>
        <w:pStyle w:val="Caption"/>
        <w:keepNext/>
      </w:pPr>
      <w:bookmarkStart w:id="429" w:name="_Ref55486550"/>
      <w:bookmarkStart w:id="430" w:name="_Toc56418695"/>
      <w:bookmarkStart w:id="431" w:name="_Hlk53741417"/>
      <w:r>
        <w:t>Table B-</w:t>
      </w:r>
      <w:r w:rsidR="00A95106">
        <w:fldChar w:fldCharType="begin"/>
      </w:r>
      <w:r w:rsidR="00A95106">
        <w:instrText xml:space="preserve"> SEQ Table_B- \* ARABIC </w:instrText>
      </w:r>
      <w:r w:rsidR="00A95106">
        <w:fldChar w:fldCharType="separate"/>
      </w:r>
      <w:r w:rsidR="00470C1D">
        <w:rPr>
          <w:noProof/>
        </w:rPr>
        <w:t>6</w:t>
      </w:r>
      <w:r w:rsidR="00A95106">
        <w:rPr>
          <w:noProof/>
        </w:rPr>
        <w:fldChar w:fldCharType="end"/>
      </w:r>
      <w:bookmarkEnd w:id="429"/>
      <w:r>
        <w:t xml:space="preserve">. </w:t>
      </w:r>
      <w:r w:rsidRPr="005F75C8">
        <w:t xml:space="preserve">Summary of unenrolled agricultural land use acreage in the </w:t>
      </w:r>
      <w:r w:rsidR="00D4140A">
        <w:t>NIRL</w:t>
      </w:r>
      <w:r w:rsidR="00D4140A" w:rsidRPr="00824728">
        <w:t xml:space="preserve"> </w:t>
      </w:r>
      <w:r w:rsidRPr="005F75C8">
        <w:t>BMAP area</w:t>
      </w:r>
      <w:bookmarkEnd w:id="430"/>
    </w:p>
    <w:p w14:paraId="65F12585" w14:textId="1B375F2D" w:rsidR="00E53958" w:rsidRPr="00E53958" w:rsidRDefault="00E53958" w:rsidP="00E53958">
      <w:pPr>
        <w:pStyle w:val="Bodytextreduced"/>
      </w:pPr>
      <w:r w:rsidRPr="002E6CC0">
        <w:rPr>
          <w:b/>
        </w:rPr>
        <w:t>Note:</w:t>
      </w:r>
      <w:r>
        <w:t xml:space="preserve"> Because of</w:t>
      </w:r>
      <w:r w:rsidRPr="00B5495D">
        <w:t xml:space="preserve"> geometric variations between shapefiles used in the unenrolled agricultural lands analysis performed by OAWP, </w:t>
      </w:r>
      <w:r>
        <w:t>the u</w:t>
      </w:r>
      <w:r w:rsidRPr="00E775A5">
        <w:t xml:space="preserve">nenrolled agricultural acres </w:t>
      </w:r>
      <w:r w:rsidRPr="00B5495D">
        <w:t>differ from subtraction of the FSAID V</w:t>
      </w:r>
      <w:r>
        <w:t>I</w:t>
      </w:r>
      <w:r w:rsidRPr="00B5495D">
        <w:t xml:space="preserve">I Agricultural Acres in the BMAP and the Total Agricultural Acres Enrolled referenced in </w:t>
      </w:r>
      <w:r w:rsidRPr="00E53958">
        <w:rPr>
          <w:b/>
          <w:bCs/>
        </w:rPr>
        <w:fldChar w:fldCharType="begin"/>
      </w:r>
      <w:r w:rsidRPr="00E53958">
        <w:rPr>
          <w:b/>
          <w:bCs/>
        </w:rPr>
        <w:instrText xml:space="preserve"> REF _Ref55486008 \h  \* MERGEFORMAT </w:instrText>
      </w:r>
      <w:r w:rsidRPr="00E53958">
        <w:rPr>
          <w:b/>
          <w:bCs/>
        </w:rPr>
      </w:r>
      <w:r w:rsidRPr="00E53958">
        <w:rPr>
          <w:b/>
          <w:bCs/>
        </w:rPr>
        <w:fldChar w:fldCharType="separate"/>
      </w:r>
      <w:r w:rsidR="00470C1D" w:rsidRPr="00470C1D">
        <w:rPr>
          <w:b/>
          <w:bCs/>
        </w:rPr>
        <w:t>Table B-1</w:t>
      </w:r>
      <w:r w:rsidRPr="00E53958">
        <w:rPr>
          <w:b/>
          <w:bCs/>
        </w:rPr>
        <w:fldChar w:fldCharType="end"/>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0"/>
        <w:gridCol w:w="2630"/>
      </w:tblGrid>
      <w:tr w:rsidR="00D25FA2" w:rsidRPr="000168CE" w14:paraId="452D6E5C" w14:textId="77777777" w:rsidTr="002D4519">
        <w:trPr>
          <w:trHeight w:val="288"/>
          <w:tblHeader/>
          <w:jc w:val="center"/>
        </w:trPr>
        <w:tc>
          <w:tcPr>
            <w:tcW w:w="7030" w:type="dxa"/>
            <w:shd w:val="clear" w:color="auto" w:fill="B4C6E7" w:themeFill="accent5" w:themeFillTint="66"/>
            <w:vAlign w:val="center"/>
            <w:hideMark/>
          </w:tcPr>
          <w:p w14:paraId="18B1AD51" w14:textId="77777777" w:rsidR="00D25FA2" w:rsidRPr="006C1811" w:rsidRDefault="00D25FA2" w:rsidP="002D4519">
            <w:pPr>
              <w:pStyle w:val="TableText"/>
              <w:rPr>
                <w:b/>
              </w:rPr>
            </w:pPr>
            <w:r w:rsidRPr="006C1811">
              <w:rPr>
                <w:b/>
              </w:rPr>
              <w:t>Category</w:t>
            </w:r>
          </w:p>
        </w:tc>
        <w:tc>
          <w:tcPr>
            <w:tcW w:w="2630" w:type="dxa"/>
            <w:shd w:val="clear" w:color="auto" w:fill="B4C6E7" w:themeFill="accent5" w:themeFillTint="66"/>
            <w:vAlign w:val="center"/>
            <w:hideMark/>
          </w:tcPr>
          <w:p w14:paraId="7352A915" w14:textId="77777777" w:rsidR="00D25FA2" w:rsidRPr="002D5C00" w:rsidRDefault="00D25FA2" w:rsidP="002D4519">
            <w:pPr>
              <w:pStyle w:val="TableText"/>
              <w:rPr>
                <w:b/>
              </w:rPr>
            </w:pPr>
            <w:r w:rsidRPr="002D5C00">
              <w:rPr>
                <w:b/>
              </w:rPr>
              <w:t>Acres</w:t>
            </w:r>
          </w:p>
        </w:tc>
      </w:tr>
      <w:tr w:rsidR="00D25FA2" w:rsidRPr="000168CE" w14:paraId="3715B6C0" w14:textId="77777777" w:rsidTr="002D4519">
        <w:trPr>
          <w:cantSplit/>
          <w:trHeight w:val="288"/>
          <w:jc w:val="center"/>
        </w:trPr>
        <w:tc>
          <w:tcPr>
            <w:tcW w:w="7030" w:type="dxa"/>
            <w:vAlign w:val="center"/>
            <w:hideMark/>
          </w:tcPr>
          <w:p w14:paraId="7AEF9044" w14:textId="77777777" w:rsidR="00D25FA2" w:rsidRPr="006C1811" w:rsidRDefault="00D25FA2" w:rsidP="002D4519">
            <w:pPr>
              <w:pStyle w:val="TableText"/>
              <w:rPr>
                <w:b/>
                <w:color w:val="000000"/>
              </w:rPr>
            </w:pPr>
            <w:r w:rsidRPr="006C1811">
              <w:rPr>
                <w:b/>
                <w:color w:val="000000"/>
              </w:rPr>
              <w:t>Unenrolled agricultural acres</w:t>
            </w:r>
          </w:p>
        </w:tc>
        <w:tc>
          <w:tcPr>
            <w:tcW w:w="2630" w:type="dxa"/>
            <w:vAlign w:val="center"/>
            <w:hideMark/>
          </w:tcPr>
          <w:p w14:paraId="537E8088" w14:textId="77777777" w:rsidR="00D25FA2" w:rsidRPr="006C1811" w:rsidRDefault="00D25FA2" w:rsidP="002D4519">
            <w:pPr>
              <w:pStyle w:val="TableText"/>
              <w:rPr>
                <w:color w:val="000000"/>
              </w:rPr>
            </w:pPr>
            <w:r w:rsidRPr="006C1811">
              <w:rPr>
                <w:color w:val="000000"/>
              </w:rPr>
              <w:t>6,855</w:t>
            </w:r>
          </w:p>
        </w:tc>
      </w:tr>
      <w:tr w:rsidR="00D25FA2" w:rsidRPr="000168CE" w14:paraId="66ED4FAA" w14:textId="77777777" w:rsidTr="002D4519">
        <w:trPr>
          <w:cantSplit/>
          <w:trHeight w:val="288"/>
          <w:jc w:val="center"/>
        </w:trPr>
        <w:tc>
          <w:tcPr>
            <w:tcW w:w="7030" w:type="dxa"/>
            <w:vAlign w:val="center"/>
          </w:tcPr>
          <w:p w14:paraId="5710B951" w14:textId="77777777" w:rsidR="00D25FA2" w:rsidRPr="006C1811" w:rsidRDefault="00D25FA2" w:rsidP="002D4519">
            <w:pPr>
              <w:pStyle w:val="TableText"/>
              <w:rPr>
                <w:b/>
                <w:color w:val="000000"/>
              </w:rPr>
            </w:pPr>
            <w:r w:rsidRPr="006C1811">
              <w:rPr>
                <w:b/>
                <w:color w:val="000000"/>
              </w:rPr>
              <w:t>Acres identified within slivers of unenrolled agricultural areas</w:t>
            </w:r>
          </w:p>
        </w:tc>
        <w:tc>
          <w:tcPr>
            <w:tcW w:w="2630" w:type="dxa"/>
            <w:vAlign w:val="center"/>
            <w:hideMark/>
          </w:tcPr>
          <w:p w14:paraId="37A242E6" w14:textId="77777777" w:rsidR="00D25FA2" w:rsidRPr="006C1811" w:rsidRDefault="00D25FA2" w:rsidP="002D4519">
            <w:pPr>
              <w:pStyle w:val="TableText"/>
              <w:rPr>
                <w:color w:val="000000"/>
              </w:rPr>
            </w:pPr>
            <w:r w:rsidRPr="006C1811">
              <w:rPr>
                <w:color w:val="000000"/>
              </w:rPr>
              <w:t>164</w:t>
            </w:r>
          </w:p>
        </w:tc>
      </w:tr>
      <w:tr w:rsidR="00D25FA2" w:rsidRPr="000168CE" w14:paraId="57F37821" w14:textId="77777777" w:rsidTr="002D4519">
        <w:trPr>
          <w:cantSplit/>
          <w:trHeight w:val="288"/>
          <w:jc w:val="center"/>
        </w:trPr>
        <w:tc>
          <w:tcPr>
            <w:tcW w:w="7030" w:type="dxa"/>
            <w:vAlign w:val="center"/>
          </w:tcPr>
          <w:p w14:paraId="39160BFE" w14:textId="77777777" w:rsidR="00D25FA2" w:rsidRPr="006C1811" w:rsidRDefault="00D25FA2" w:rsidP="002D4519">
            <w:pPr>
              <w:pStyle w:val="TableText"/>
              <w:rPr>
                <w:b/>
                <w:color w:val="000000"/>
              </w:rPr>
            </w:pPr>
            <w:r w:rsidRPr="006C1811">
              <w:rPr>
                <w:b/>
                <w:color w:val="000000"/>
              </w:rPr>
              <w:t>Lands without enrollable agricultural activity (e.g., tribal lands, residential development, and parcels with DOR use codes 70-98)</w:t>
            </w:r>
          </w:p>
        </w:tc>
        <w:tc>
          <w:tcPr>
            <w:tcW w:w="2630" w:type="dxa"/>
          </w:tcPr>
          <w:p w14:paraId="1DD6E3F2" w14:textId="77777777" w:rsidR="00D25FA2" w:rsidRPr="006C1811" w:rsidRDefault="00D25FA2" w:rsidP="002D4519">
            <w:pPr>
              <w:pStyle w:val="TableText"/>
            </w:pPr>
            <w:r w:rsidRPr="006C1811">
              <w:rPr>
                <w:color w:val="000000"/>
              </w:rPr>
              <w:t>1,515</w:t>
            </w:r>
          </w:p>
        </w:tc>
      </w:tr>
      <w:tr w:rsidR="00D25FA2" w:rsidRPr="000168CE" w14:paraId="15593DEA" w14:textId="77777777" w:rsidTr="002D4519">
        <w:trPr>
          <w:cantSplit/>
          <w:trHeight w:val="288"/>
          <w:jc w:val="center"/>
        </w:trPr>
        <w:tc>
          <w:tcPr>
            <w:tcW w:w="7030" w:type="dxa"/>
            <w:shd w:val="clear" w:color="auto" w:fill="FFFFCC"/>
            <w:vAlign w:val="center"/>
          </w:tcPr>
          <w:p w14:paraId="32547330" w14:textId="77777777" w:rsidR="00D25FA2" w:rsidRPr="006C1811" w:rsidRDefault="00D25FA2" w:rsidP="002D4519">
            <w:pPr>
              <w:pStyle w:val="TableText"/>
              <w:rPr>
                <w:b/>
                <w:color w:val="000000"/>
              </w:rPr>
            </w:pPr>
            <w:r w:rsidRPr="006C1811">
              <w:rPr>
                <w:b/>
                <w:color w:val="000000"/>
              </w:rPr>
              <w:t>Total lands with potentially enrollable agricultural activities</w:t>
            </w:r>
          </w:p>
        </w:tc>
        <w:tc>
          <w:tcPr>
            <w:tcW w:w="2630" w:type="dxa"/>
            <w:shd w:val="clear" w:color="auto" w:fill="FFFFCC"/>
            <w:vAlign w:val="center"/>
            <w:hideMark/>
          </w:tcPr>
          <w:p w14:paraId="6CD3D32C" w14:textId="77777777" w:rsidR="00D25FA2" w:rsidRPr="006C1811" w:rsidRDefault="00D25FA2" w:rsidP="002D4519">
            <w:pPr>
              <w:pStyle w:val="TableText"/>
              <w:rPr>
                <w:b/>
                <w:color w:val="000000"/>
              </w:rPr>
            </w:pPr>
            <w:r w:rsidRPr="006C1811">
              <w:rPr>
                <w:b/>
                <w:bCs/>
                <w:color w:val="000000"/>
              </w:rPr>
              <w:t>5,176</w:t>
            </w:r>
          </w:p>
        </w:tc>
      </w:tr>
      <w:bookmarkEnd w:id="431"/>
    </w:tbl>
    <w:p w14:paraId="1BA90876" w14:textId="77777777" w:rsidR="00D25FA2" w:rsidRDefault="00D25FA2" w:rsidP="00D25FA2">
      <w:pPr>
        <w:pStyle w:val="Figure"/>
      </w:pPr>
    </w:p>
    <w:p w14:paraId="3EB65129" w14:textId="77777777" w:rsidR="00D25FA2" w:rsidRPr="0082241A" w:rsidRDefault="00D25FA2" w:rsidP="00D25FA2">
      <w:pPr>
        <w:pStyle w:val="BodyText"/>
        <w:jc w:val="center"/>
      </w:pPr>
      <w:r>
        <w:rPr>
          <w:noProof/>
        </w:rPr>
        <w:drawing>
          <wp:inline distT="0" distB="0" distL="0" distR="0" wp14:anchorId="365B204C" wp14:editId="60F2CF5C">
            <wp:extent cx="4389120" cy="3191256"/>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89120" cy="3191256"/>
                    </a:xfrm>
                    <a:prstGeom prst="rect">
                      <a:avLst/>
                    </a:prstGeom>
                    <a:noFill/>
                  </pic:spPr>
                </pic:pic>
              </a:graphicData>
            </a:graphic>
          </wp:inline>
        </w:drawing>
      </w:r>
    </w:p>
    <w:p w14:paraId="735477DE" w14:textId="248CAAFC" w:rsidR="00D25FA2" w:rsidRDefault="00D25FA2" w:rsidP="00D25FA2">
      <w:pPr>
        <w:pStyle w:val="FigureTitle"/>
        <w:rPr>
          <w:noProof/>
        </w:rPr>
      </w:pPr>
      <w:bookmarkStart w:id="432" w:name="_Ref55486574"/>
      <w:bookmarkStart w:id="433" w:name="_Toc27135012"/>
      <w:bookmarkStart w:id="434" w:name="_Toc31199784"/>
      <w:bookmarkStart w:id="435" w:name="_Toc56418601"/>
      <w:r>
        <w:t>Figure B-</w:t>
      </w:r>
      <w:r>
        <w:rPr>
          <w:noProof/>
        </w:rPr>
        <w:fldChar w:fldCharType="begin"/>
      </w:r>
      <w:r>
        <w:rPr>
          <w:noProof/>
        </w:rPr>
        <w:instrText xml:space="preserve"> SEQ Figure_B- \* ARABIC </w:instrText>
      </w:r>
      <w:r>
        <w:rPr>
          <w:noProof/>
        </w:rPr>
        <w:fldChar w:fldCharType="separate"/>
      </w:r>
      <w:r w:rsidR="00470C1D">
        <w:rPr>
          <w:noProof/>
        </w:rPr>
        <w:t>6</w:t>
      </w:r>
      <w:r>
        <w:rPr>
          <w:noProof/>
        </w:rPr>
        <w:fldChar w:fldCharType="end"/>
      </w:r>
      <w:bookmarkEnd w:id="432"/>
      <w:r>
        <w:rPr>
          <w:noProof/>
        </w:rPr>
        <w:t xml:space="preserve">. </w:t>
      </w:r>
      <w:bookmarkStart w:id="436" w:name="_Hlk54020949"/>
      <w:r w:rsidRPr="00872531">
        <w:rPr>
          <w:noProof/>
        </w:rPr>
        <w:t xml:space="preserve">Number of </w:t>
      </w:r>
      <w:r>
        <w:rPr>
          <w:noProof/>
        </w:rPr>
        <w:t>p</w:t>
      </w:r>
      <w:r w:rsidRPr="00872531">
        <w:rPr>
          <w:noProof/>
        </w:rPr>
        <w:t xml:space="preserve">arcels with 50 </w:t>
      </w:r>
      <w:r>
        <w:rPr>
          <w:noProof/>
        </w:rPr>
        <w:t>a</w:t>
      </w:r>
      <w:r w:rsidRPr="00872531">
        <w:rPr>
          <w:noProof/>
        </w:rPr>
        <w:t xml:space="preserve">cres of </w:t>
      </w:r>
      <w:r>
        <w:rPr>
          <w:noProof/>
        </w:rPr>
        <w:t>a</w:t>
      </w:r>
      <w:r w:rsidRPr="00872531">
        <w:rPr>
          <w:noProof/>
        </w:rPr>
        <w:t xml:space="preserve">griculture and </w:t>
      </w:r>
      <w:r>
        <w:rPr>
          <w:noProof/>
        </w:rPr>
        <w:t>g</w:t>
      </w:r>
      <w:r w:rsidRPr="00872531">
        <w:rPr>
          <w:noProof/>
        </w:rPr>
        <w:t>reater</w:t>
      </w:r>
      <w:bookmarkEnd w:id="433"/>
      <w:bookmarkEnd w:id="436"/>
      <w:r>
        <w:rPr>
          <w:noProof/>
        </w:rPr>
        <w:t xml:space="preserve">, </w:t>
      </w:r>
      <w:r w:rsidR="00D4140A">
        <w:t>NIRL</w:t>
      </w:r>
      <w:r w:rsidR="00D4140A" w:rsidRPr="00824728">
        <w:t xml:space="preserve"> </w:t>
      </w:r>
      <w:r>
        <w:rPr>
          <w:noProof/>
        </w:rPr>
        <w:t>BMAP area</w:t>
      </w:r>
      <w:bookmarkEnd w:id="434"/>
      <w:bookmarkEnd w:id="435"/>
    </w:p>
    <w:p w14:paraId="0A878806" w14:textId="77777777" w:rsidR="00D25FA2" w:rsidRDefault="00D25FA2" w:rsidP="00D25FA2">
      <w:pPr>
        <w:pStyle w:val="FigureTitle"/>
        <w:rPr>
          <w:noProof/>
        </w:rPr>
      </w:pPr>
    </w:p>
    <w:p w14:paraId="0C79F1C6" w14:textId="77777777" w:rsidR="00D25FA2" w:rsidRDefault="00D25FA2" w:rsidP="00D25FA2">
      <w:pPr>
        <w:pStyle w:val="FigureTitle"/>
        <w:rPr>
          <w:noProof/>
        </w:rPr>
      </w:pPr>
      <w:r>
        <w:rPr>
          <w:noProof/>
        </w:rPr>
        <w:drawing>
          <wp:inline distT="0" distB="0" distL="0" distR="0" wp14:anchorId="5E09EEC3" wp14:editId="3E198FB9">
            <wp:extent cx="4389120" cy="3200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9120" cy="3200400"/>
                    </a:xfrm>
                    <a:prstGeom prst="rect">
                      <a:avLst/>
                    </a:prstGeom>
                    <a:noFill/>
                  </pic:spPr>
                </pic:pic>
              </a:graphicData>
            </a:graphic>
          </wp:inline>
        </w:drawing>
      </w:r>
    </w:p>
    <w:p w14:paraId="66E130F5" w14:textId="77777777" w:rsidR="00D25FA2" w:rsidRDefault="00D25FA2" w:rsidP="00D25FA2">
      <w:pPr>
        <w:pStyle w:val="Bodytextreduced"/>
      </w:pPr>
    </w:p>
    <w:p w14:paraId="682018E5" w14:textId="43883BDF" w:rsidR="00D25FA2" w:rsidRDefault="00D25FA2" w:rsidP="00D25FA2">
      <w:pPr>
        <w:pStyle w:val="Figure"/>
        <w:rPr>
          <w:noProof/>
        </w:rPr>
      </w:pPr>
      <w:bookmarkStart w:id="437" w:name="_Ref55486584"/>
      <w:bookmarkStart w:id="438" w:name="_Toc27135013"/>
      <w:bookmarkStart w:id="439" w:name="_Toc31199785"/>
      <w:bookmarkStart w:id="440" w:name="_Toc56418602"/>
      <w:r>
        <w:t>Figure B-</w:t>
      </w:r>
      <w:r>
        <w:rPr>
          <w:noProof/>
        </w:rPr>
        <w:fldChar w:fldCharType="begin"/>
      </w:r>
      <w:r>
        <w:rPr>
          <w:noProof/>
        </w:rPr>
        <w:instrText xml:space="preserve"> SEQ Figure_B- \* ARABIC </w:instrText>
      </w:r>
      <w:r>
        <w:rPr>
          <w:noProof/>
        </w:rPr>
        <w:fldChar w:fldCharType="separate"/>
      </w:r>
      <w:r w:rsidR="00470C1D">
        <w:rPr>
          <w:noProof/>
        </w:rPr>
        <w:t>7</w:t>
      </w:r>
      <w:r>
        <w:rPr>
          <w:noProof/>
        </w:rPr>
        <w:fldChar w:fldCharType="end"/>
      </w:r>
      <w:bookmarkEnd w:id="437"/>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438"/>
      <w:r>
        <w:rPr>
          <w:noProof/>
        </w:rPr>
        <w:t xml:space="preserve">, </w:t>
      </w:r>
      <w:r w:rsidR="00EC5BEA">
        <w:t>NIRL</w:t>
      </w:r>
      <w:r w:rsidR="00EC5BEA" w:rsidRPr="00824728">
        <w:t xml:space="preserve"> </w:t>
      </w:r>
      <w:r>
        <w:rPr>
          <w:noProof/>
        </w:rPr>
        <w:t>BMAP area</w:t>
      </w:r>
      <w:bookmarkEnd w:id="439"/>
      <w:bookmarkEnd w:id="440"/>
    </w:p>
    <w:p w14:paraId="3267E6A1" w14:textId="77777777" w:rsidR="00D25FA2" w:rsidRDefault="00D25FA2" w:rsidP="00D25FA2">
      <w:pPr>
        <w:spacing w:after="160"/>
        <w:rPr>
          <w:sz w:val="16"/>
          <w:szCs w:val="24"/>
        </w:rPr>
      </w:pPr>
      <w:r>
        <w:br w:type="page"/>
      </w:r>
    </w:p>
    <w:p w14:paraId="5707755F" w14:textId="34A1501D" w:rsidR="00D25FA2" w:rsidRDefault="00D25FA2" w:rsidP="00D25FA2">
      <w:pPr>
        <w:spacing w:after="60"/>
      </w:pPr>
      <w:bookmarkStart w:id="441" w:name="_Hlk29549295"/>
      <w:r>
        <w:t xml:space="preserve">Unenrolled agriculture characterization information for each individual project zone, including the distribution of agricultural acres within each parcel and land use type, is presented in </w:t>
      </w:r>
      <w:r w:rsidR="00E53958" w:rsidRPr="00E53958">
        <w:rPr>
          <w:b/>
        </w:rPr>
        <w:fldChar w:fldCharType="begin"/>
      </w:r>
      <w:r w:rsidR="00E53958" w:rsidRPr="00E53958">
        <w:rPr>
          <w:b/>
        </w:rPr>
        <w:instrText xml:space="preserve"> REF _Ref55486680 \h  \* MERGEFORMAT </w:instrText>
      </w:r>
      <w:r w:rsidR="00E53958" w:rsidRPr="00E53958">
        <w:rPr>
          <w:b/>
        </w:rPr>
      </w:r>
      <w:r w:rsidR="00E53958" w:rsidRPr="00E53958">
        <w:rPr>
          <w:b/>
        </w:rPr>
        <w:fldChar w:fldCharType="separate"/>
      </w:r>
      <w:r w:rsidR="00470C1D" w:rsidRPr="00470C1D">
        <w:rPr>
          <w:b/>
        </w:rPr>
        <w:t>Figure B-8</w:t>
      </w:r>
      <w:r w:rsidR="00E53958" w:rsidRPr="00E53958">
        <w:rPr>
          <w:b/>
        </w:rPr>
        <w:fldChar w:fldCharType="end"/>
      </w:r>
      <w:r w:rsidR="00E53958">
        <w:rPr>
          <w:b/>
        </w:rPr>
        <w:t xml:space="preserve"> </w:t>
      </w:r>
      <w:r w:rsidRPr="00A52E04">
        <w:t>through</w:t>
      </w:r>
      <w:r w:rsidRPr="00A52E04">
        <w:rPr>
          <w:b/>
        </w:rPr>
        <w:t xml:space="preserve"> </w:t>
      </w:r>
      <w:r w:rsidR="00EF1795" w:rsidRPr="00EF1795">
        <w:rPr>
          <w:b/>
        </w:rPr>
        <w:fldChar w:fldCharType="begin"/>
      </w:r>
      <w:r w:rsidR="00EF1795" w:rsidRPr="00EF1795">
        <w:rPr>
          <w:b/>
        </w:rPr>
        <w:instrText xml:space="preserve"> REF _Ref55488561 \h  \* MERGEFORMAT </w:instrText>
      </w:r>
      <w:r w:rsidR="00EF1795" w:rsidRPr="00EF1795">
        <w:rPr>
          <w:b/>
        </w:rPr>
      </w:r>
      <w:r w:rsidR="00EF1795" w:rsidRPr="00EF1795">
        <w:rPr>
          <w:b/>
        </w:rPr>
        <w:fldChar w:fldCharType="separate"/>
      </w:r>
      <w:r w:rsidR="00470C1D" w:rsidRPr="00470C1D">
        <w:rPr>
          <w:b/>
        </w:rPr>
        <w:t>Figure B-11</w:t>
      </w:r>
      <w:r w:rsidR="00EF1795" w:rsidRPr="00EF1795">
        <w:rPr>
          <w:b/>
        </w:rPr>
        <w:fldChar w:fldCharType="end"/>
      </w:r>
      <w:r>
        <w:t>.</w:t>
      </w:r>
      <w:r w:rsidR="000108C8">
        <w:t xml:space="preserve"> </w:t>
      </w:r>
    </w:p>
    <w:bookmarkEnd w:id="441"/>
    <w:p w14:paraId="542E90E8" w14:textId="77777777" w:rsidR="00D25FA2" w:rsidRDefault="00D25FA2" w:rsidP="00D25FA2">
      <w:pPr>
        <w:spacing w:after="60"/>
      </w:pPr>
    </w:p>
    <w:p w14:paraId="554572C9" w14:textId="77777777" w:rsidR="00E53958" w:rsidRDefault="00D25FA2" w:rsidP="00E53958">
      <w:pPr>
        <w:keepNext/>
        <w:spacing w:after="60"/>
        <w:jc w:val="center"/>
      </w:pPr>
      <w:r>
        <w:rPr>
          <w:noProof/>
        </w:rPr>
        <w:drawing>
          <wp:inline distT="0" distB="0" distL="0" distR="0" wp14:anchorId="75AB80B9" wp14:editId="6FA94EA2">
            <wp:extent cx="4388596" cy="2914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90896" cy="2916178"/>
                    </a:xfrm>
                    <a:prstGeom prst="rect">
                      <a:avLst/>
                    </a:prstGeom>
                    <a:noFill/>
                  </pic:spPr>
                </pic:pic>
              </a:graphicData>
            </a:graphic>
          </wp:inline>
        </w:drawing>
      </w:r>
    </w:p>
    <w:p w14:paraId="76A541F0" w14:textId="4F675D7E" w:rsidR="00D25FA2" w:rsidRDefault="00E53958" w:rsidP="00E53958">
      <w:pPr>
        <w:pStyle w:val="Caption"/>
      </w:pPr>
      <w:bookmarkStart w:id="442" w:name="_Ref55486680"/>
      <w:bookmarkStart w:id="443" w:name="_Toc56418603"/>
      <w:r>
        <w:t>Figure B-</w:t>
      </w:r>
      <w:r w:rsidR="00A95106">
        <w:fldChar w:fldCharType="begin"/>
      </w:r>
      <w:r w:rsidR="00A95106">
        <w:instrText xml:space="preserve"> SEQ Figure_B- \* ARABIC </w:instrText>
      </w:r>
      <w:r w:rsidR="00A95106">
        <w:fldChar w:fldCharType="separate"/>
      </w:r>
      <w:r w:rsidR="00470C1D">
        <w:rPr>
          <w:noProof/>
        </w:rPr>
        <w:t>8</w:t>
      </w:r>
      <w:r w:rsidR="00A95106">
        <w:rPr>
          <w:noProof/>
        </w:rPr>
        <w:fldChar w:fldCharType="end"/>
      </w:r>
      <w:bookmarkEnd w:id="442"/>
      <w:r>
        <w:t xml:space="preserve">. </w:t>
      </w:r>
      <w:r w:rsidRPr="00A46FD4">
        <w:t>Distribution of agricultural acreage on parcels with potential agricultural activity, Project Zone A</w:t>
      </w:r>
      <w:bookmarkEnd w:id="443"/>
    </w:p>
    <w:p w14:paraId="0C5A80CC" w14:textId="77777777" w:rsidR="00EF1795" w:rsidRDefault="00D25FA2" w:rsidP="00EF1795">
      <w:pPr>
        <w:pStyle w:val="Figure"/>
        <w:keepNext/>
      </w:pPr>
      <w:bookmarkStart w:id="444" w:name="_Toc29558154"/>
      <w:r>
        <w:rPr>
          <w:noProof/>
        </w:rPr>
        <w:drawing>
          <wp:inline distT="0" distB="0" distL="0" distR="0" wp14:anchorId="04E44A23" wp14:editId="445C6E25">
            <wp:extent cx="5974081" cy="4239424"/>
            <wp:effectExtent l="19050" t="19050" r="26670" b="279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974081" cy="4239424"/>
                    </a:xfrm>
                    <a:prstGeom prst="rect">
                      <a:avLst/>
                    </a:prstGeom>
                    <a:noFill/>
                    <a:ln>
                      <a:solidFill>
                        <a:schemeClr val="tx1"/>
                      </a:solidFill>
                    </a:ln>
                  </pic:spPr>
                </pic:pic>
              </a:graphicData>
            </a:graphic>
          </wp:inline>
        </w:drawing>
      </w:r>
      <w:bookmarkEnd w:id="444"/>
    </w:p>
    <w:p w14:paraId="070BC417" w14:textId="34F84840" w:rsidR="00EF1795" w:rsidRDefault="00EF1795" w:rsidP="00EF1795">
      <w:pPr>
        <w:pStyle w:val="Caption"/>
      </w:pPr>
      <w:bookmarkStart w:id="445" w:name="_Toc56418604"/>
      <w:r>
        <w:t>Figure B-</w:t>
      </w:r>
      <w:r w:rsidR="00A95106">
        <w:fldChar w:fldCharType="begin"/>
      </w:r>
      <w:r w:rsidR="00A95106">
        <w:instrText xml:space="preserve"> SEQ Figure_B- \* ARABIC </w:instrText>
      </w:r>
      <w:r w:rsidR="00A95106">
        <w:fldChar w:fldCharType="separate"/>
      </w:r>
      <w:r w:rsidR="00470C1D">
        <w:rPr>
          <w:noProof/>
        </w:rPr>
        <w:t>9</w:t>
      </w:r>
      <w:r w:rsidR="00A95106">
        <w:rPr>
          <w:noProof/>
        </w:rPr>
        <w:fldChar w:fldCharType="end"/>
      </w:r>
      <w:r>
        <w:t xml:space="preserve">. </w:t>
      </w:r>
      <w:r w:rsidRPr="004E4A7E">
        <w:t>Land use type and distribution of agricultural acreage, Project Zone A</w:t>
      </w:r>
      <w:bookmarkEnd w:id="445"/>
    </w:p>
    <w:p w14:paraId="6A7B711C" w14:textId="0A7A2E9A" w:rsidR="00D25FA2" w:rsidRDefault="00D25FA2" w:rsidP="00D25FA2">
      <w:pPr>
        <w:pStyle w:val="Figure"/>
        <w:rPr>
          <w:noProof/>
        </w:rPr>
      </w:pPr>
    </w:p>
    <w:p w14:paraId="63B2834B" w14:textId="77777777" w:rsidR="00D35CF3" w:rsidRDefault="00D25FA2" w:rsidP="00D35CF3">
      <w:pPr>
        <w:pStyle w:val="Figure"/>
        <w:keepNext/>
      </w:pPr>
      <w:r>
        <w:rPr>
          <w:noProof/>
        </w:rPr>
        <w:drawing>
          <wp:inline distT="0" distB="0" distL="0" distR="0" wp14:anchorId="33764130" wp14:editId="30CF5541">
            <wp:extent cx="4389120" cy="2771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9120" cy="2771775"/>
                    </a:xfrm>
                    <a:prstGeom prst="rect">
                      <a:avLst/>
                    </a:prstGeom>
                    <a:noFill/>
                  </pic:spPr>
                </pic:pic>
              </a:graphicData>
            </a:graphic>
          </wp:inline>
        </w:drawing>
      </w:r>
    </w:p>
    <w:p w14:paraId="11626027" w14:textId="4E6A391F" w:rsidR="00D25FA2" w:rsidRPr="00E11793" w:rsidRDefault="00D35CF3" w:rsidP="00D35CF3">
      <w:pPr>
        <w:pStyle w:val="Caption"/>
      </w:pPr>
      <w:bookmarkStart w:id="446" w:name="_Toc56418605"/>
      <w:r>
        <w:t>Figure B-</w:t>
      </w:r>
      <w:r w:rsidR="00A95106">
        <w:fldChar w:fldCharType="begin"/>
      </w:r>
      <w:r w:rsidR="00A95106">
        <w:instrText xml:space="preserve"> SEQ Figure_B- \* ARABIC </w:instrText>
      </w:r>
      <w:r w:rsidR="00A95106">
        <w:fldChar w:fldCharType="separate"/>
      </w:r>
      <w:r w:rsidR="00470C1D">
        <w:rPr>
          <w:noProof/>
        </w:rPr>
        <w:t>10</w:t>
      </w:r>
      <w:r w:rsidR="00A95106">
        <w:rPr>
          <w:noProof/>
        </w:rPr>
        <w:fldChar w:fldCharType="end"/>
      </w:r>
      <w:r>
        <w:t xml:space="preserve">. </w:t>
      </w:r>
      <w:r w:rsidRPr="006C21B4">
        <w:t>Distribution of agricultural acreage on parcels with potential agricultural activity, Project Zone B</w:t>
      </w:r>
      <w:bookmarkEnd w:id="446"/>
    </w:p>
    <w:p w14:paraId="67EEAE61" w14:textId="77777777" w:rsidR="00EF1795" w:rsidRDefault="00D25FA2" w:rsidP="00EF1795">
      <w:pPr>
        <w:pStyle w:val="Figure"/>
        <w:keepNext/>
      </w:pPr>
      <w:bookmarkStart w:id="447" w:name="_Toc29558158"/>
      <w:r>
        <w:rPr>
          <w:noProof/>
        </w:rPr>
        <w:drawing>
          <wp:inline distT="0" distB="0" distL="0" distR="0" wp14:anchorId="1E986BD3" wp14:editId="27ECA943">
            <wp:extent cx="5943600" cy="41863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943600" cy="4186329"/>
                    </a:xfrm>
                    <a:prstGeom prst="rect">
                      <a:avLst/>
                    </a:prstGeom>
                    <a:noFill/>
                    <a:ln>
                      <a:noFill/>
                    </a:ln>
                  </pic:spPr>
                </pic:pic>
              </a:graphicData>
            </a:graphic>
          </wp:inline>
        </w:drawing>
      </w:r>
      <w:bookmarkEnd w:id="447"/>
    </w:p>
    <w:p w14:paraId="4AA4B2A1" w14:textId="5C581DD5" w:rsidR="00EF1795" w:rsidRDefault="00EF1795" w:rsidP="00EF1795">
      <w:pPr>
        <w:pStyle w:val="Caption"/>
      </w:pPr>
      <w:bookmarkStart w:id="448" w:name="_Ref55488561"/>
      <w:bookmarkStart w:id="449" w:name="_Toc56418606"/>
      <w:r>
        <w:t>Figure B-</w:t>
      </w:r>
      <w:r w:rsidR="00A95106">
        <w:fldChar w:fldCharType="begin"/>
      </w:r>
      <w:r w:rsidR="00A95106">
        <w:instrText xml:space="preserve"> SEQ Figure_B- \* ARABIC </w:instrText>
      </w:r>
      <w:r w:rsidR="00A95106">
        <w:fldChar w:fldCharType="separate"/>
      </w:r>
      <w:r w:rsidR="00470C1D">
        <w:rPr>
          <w:noProof/>
        </w:rPr>
        <w:t>11</w:t>
      </w:r>
      <w:r w:rsidR="00A95106">
        <w:rPr>
          <w:noProof/>
        </w:rPr>
        <w:fldChar w:fldCharType="end"/>
      </w:r>
      <w:bookmarkEnd w:id="448"/>
      <w:r>
        <w:t xml:space="preserve">. </w:t>
      </w:r>
      <w:r w:rsidRPr="00266C7C">
        <w:t>Land use type and distribution of agricultural acreage by parcel size, Project Zone B</w:t>
      </w:r>
      <w:bookmarkEnd w:id="449"/>
    </w:p>
    <w:p w14:paraId="3FA54B5B" w14:textId="65398294" w:rsidR="00D25FA2" w:rsidRPr="00EF1795" w:rsidRDefault="00D25FA2" w:rsidP="00EF1795">
      <w:pPr>
        <w:pStyle w:val="Figure"/>
        <w:rPr>
          <w:noProof/>
        </w:rPr>
      </w:pPr>
    </w:p>
    <w:p w14:paraId="4348B3A8" w14:textId="77777777" w:rsidR="00D25FA2" w:rsidRDefault="00D25FA2" w:rsidP="00D25FA2">
      <w:pPr>
        <w:spacing w:after="160"/>
        <w:rPr>
          <w:i/>
        </w:rPr>
      </w:pPr>
      <w:r>
        <w:rPr>
          <w:i/>
        </w:rPr>
        <w:t>Future Efforts</w:t>
      </w:r>
    </w:p>
    <w:p w14:paraId="57210674" w14:textId="77777777" w:rsidR="00D25FA2" w:rsidRDefault="00D25FA2" w:rsidP="00D25FA2">
      <w:pPr>
        <w:pStyle w:val="BT"/>
      </w:pPr>
      <w:r>
        <w:rPr>
          <w:szCs w:val="24"/>
        </w:rPr>
        <w:t>To address resource concerns, FDACS continues e</w:t>
      </w:r>
      <w:r w:rsidRPr="54921876">
        <w:rPr>
          <w:szCs w:val="24"/>
        </w:rPr>
        <w:t>nhancing coordination with producers, agencies</w:t>
      </w:r>
      <w:r>
        <w:rPr>
          <w:szCs w:val="24"/>
        </w:rPr>
        <w:t xml:space="preserve"> and</w:t>
      </w:r>
      <w:r w:rsidRPr="54921876">
        <w:rPr>
          <w:szCs w:val="24"/>
        </w:rPr>
        <w:t xml:space="preserve"> stakeholders</w:t>
      </w:r>
      <w:r>
        <w:rPr>
          <w:szCs w:val="24"/>
        </w:rPr>
        <w:t xml:space="preserve"> to increase enrollment in the BMP program. OAWP is sending</w:t>
      </w:r>
      <w:r w:rsidRPr="54921876">
        <w:rPr>
          <w:szCs w:val="24"/>
        </w:rPr>
        <w:t xml:space="preserve"> correspondence to </w:t>
      </w:r>
      <w:r>
        <w:rPr>
          <w:szCs w:val="24"/>
        </w:rPr>
        <w:t>agricultural land owners within BMAPs that are not currently enrolled</w:t>
      </w:r>
      <w:r w:rsidRPr="54921876">
        <w:rPr>
          <w:szCs w:val="24"/>
        </w:rPr>
        <w:t xml:space="preserve"> </w:t>
      </w:r>
      <w:r>
        <w:rPr>
          <w:szCs w:val="24"/>
        </w:rPr>
        <w:t xml:space="preserve">in the BMP program </w:t>
      </w:r>
      <w:r w:rsidRPr="54921876">
        <w:rPr>
          <w:szCs w:val="24"/>
        </w:rPr>
        <w:t xml:space="preserve">to increase enrollment rates and </w:t>
      </w:r>
      <w:r>
        <w:rPr>
          <w:szCs w:val="24"/>
        </w:rPr>
        <w:t xml:space="preserve">verify </w:t>
      </w:r>
      <w:r w:rsidRPr="54921876">
        <w:rPr>
          <w:szCs w:val="24"/>
        </w:rPr>
        <w:t>land uses where additional focus may be required to achieve resource protection. This effort is utilizing a phased approach</w:t>
      </w:r>
      <w:r>
        <w:rPr>
          <w:szCs w:val="24"/>
        </w:rPr>
        <w:t xml:space="preserve"> and</w:t>
      </w:r>
      <w:r w:rsidRPr="54921876">
        <w:rPr>
          <w:szCs w:val="24"/>
        </w:rPr>
        <w:t xml:space="preserve"> targeting priority land uses</w:t>
      </w:r>
      <w:r w:rsidRPr="00921A1E">
        <w:rPr>
          <w:szCs w:val="24"/>
        </w:rPr>
        <w:t xml:space="preserve"> </w:t>
      </w:r>
      <w:r>
        <w:rPr>
          <w:szCs w:val="24"/>
        </w:rPr>
        <w:t>and then using the amount of agricultural acreage for the remaining unenrolled lands</w:t>
      </w:r>
      <w:r w:rsidRPr="54921876">
        <w:rPr>
          <w:szCs w:val="24"/>
        </w:rPr>
        <w:t xml:space="preserve">, while ensuring that all entities identified as agriculture </w:t>
      </w:r>
      <w:r>
        <w:rPr>
          <w:szCs w:val="24"/>
        </w:rPr>
        <w:t>will be</w:t>
      </w:r>
      <w:r w:rsidRPr="54921876">
        <w:rPr>
          <w:szCs w:val="24"/>
        </w:rPr>
        <w:t xml:space="preserve"> notified. </w:t>
      </w:r>
      <w:r>
        <w:rPr>
          <w:szCs w:val="24"/>
        </w:rPr>
        <w:t>Additionally,</w:t>
      </w:r>
      <w:r w:rsidRPr="54921876">
        <w:rPr>
          <w:szCs w:val="24"/>
        </w:rPr>
        <w:t xml:space="preserve"> OAWP </w:t>
      </w:r>
      <w:r>
        <w:rPr>
          <w:szCs w:val="24"/>
        </w:rPr>
        <w:t xml:space="preserve">continues to </w:t>
      </w:r>
      <w:r w:rsidRPr="54921876">
        <w:rPr>
          <w:szCs w:val="24"/>
        </w:rPr>
        <w:t>coordinat</w:t>
      </w:r>
      <w:r>
        <w:rPr>
          <w:szCs w:val="24"/>
        </w:rPr>
        <w:t>e</w:t>
      </w:r>
      <w:r w:rsidRPr="54921876">
        <w:rPr>
          <w:szCs w:val="24"/>
        </w:rPr>
        <w:t xml:space="preserve"> with industry groups and outreach partners to educate and inform </w:t>
      </w:r>
      <w:r>
        <w:rPr>
          <w:szCs w:val="24"/>
        </w:rPr>
        <w:t xml:space="preserve">agricultural </w:t>
      </w:r>
      <w:r w:rsidRPr="54921876">
        <w:rPr>
          <w:szCs w:val="24"/>
        </w:rPr>
        <w:t>producers</w:t>
      </w:r>
      <w:r>
        <w:rPr>
          <w:szCs w:val="24"/>
        </w:rPr>
        <w:t xml:space="preserve"> about the BMP program</w:t>
      </w:r>
      <w:r w:rsidRPr="54921876">
        <w:rPr>
          <w:szCs w:val="24"/>
        </w:rPr>
        <w:t>.</w:t>
      </w:r>
    </w:p>
    <w:p w14:paraId="2901627D" w14:textId="77777777" w:rsidR="00D25FA2" w:rsidRPr="00BB5BA2" w:rsidRDefault="00D25FA2" w:rsidP="00D25FA2">
      <w:pPr>
        <w:spacing w:after="60"/>
        <w:rPr>
          <w:i/>
        </w:rPr>
      </w:pPr>
      <w:r>
        <w:rPr>
          <w:i/>
        </w:rPr>
        <w:t>Additional Factors Related to Agricultural Lands and Measuring Progress</w:t>
      </w:r>
    </w:p>
    <w:p w14:paraId="352C20CA" w14:textId="77777777" w:rsidR="00D25FA2" w:rsidRPr="00BB5BA2" w:rsidRDefault="00D25FA2" w:rsidP="00D25FA2">
      <w:pPr>
        <w:pStyle w:val="BT"/>
      </w:pPr>
      <w:r>
        <w:t>L</w:t>
      </w:r>
      <w:r w:rsidRPr="00BB5BA2">
        <w:t>egacy loading</w:t>
      </w:r>
      <w:r>
        <w:t xml:space="preserve"> </w:t>
      </w:r>
      <w:r w:rsidRPr="00BB5BA2">
        <w:t>can present a</w:t>
      </w:r>
      <w:r>
        <w:t>n additional</w:t>
      </w:r>
      <w:r w:rsidRPr="00BB5BA2">
        <w:t xml:space="preserve"> </w:t>
      </w:r>
      <w:r>
        <w:t>challenge</w:t>
      </w:r>
      <w:r w:rsidRPr="00BB5BA2">
        <w:t xml:space="preserve"> to </w:t>
      </w:r>
      <w:r>
        <w:t xml:space="preserve">measuring </w:t>
      </w:r>
      <w:r w:rsidRPr="00BB5BA2">
        <w:t xml:space="preserve">progress in many of </w:t>
      </w:r>
      <w:r>
        <w:t xml:space="preserve">areas of </w:t>
      </w:r>
      <w:r w:rsidRPr="00BB5BA2">
        <w:t>Florida</w:t>
      </w:r>
      <w:r>
        <w:t xml:space="preserve"> with</w:t>
      </w:r>
      <w:r w:rsidRPr="00BB5BA2">
        <w:t xml:space="preserve"> adopted BMAPs. </w:t>
      </w:r>
      <w:r>
        <w:t>Based on research, initial verification by DEP, and long-term trends in water quality in the BMAP area</w:t>
      </w:r>
      <w:r w:rsidRPr="00BB5BA2">
        <w:t>, it is expected that current efforts</w:t>
      </w:r>
      <w:r>
        <w:t>,</w:t>
      </w:r>
      <w:r w:rsidRPr="00BB5BA2">
        <w:t xml:space="preserve"> such as BMP implementation</w:t>
      </w:r>
      <w:r>
        <w:t>,</w:t>
      </w:r>
      <w:r w:rsidRPr="00BB5BA2">
        <w:t xml:space="preserve"> will</w:t>
      </w:r>
      <w:r>
        <w:t xml:space="preserve"> continue to provide</w:t>
      </w:r>
      <w:r w:rsidRPr="00BB5BA2">
        <w:t xml:space="preserve"> </w:t>
      </w:r>
      <w:r>
        <w:t xml:space="preserve">improvements in overall water quality </w:t>
      </w:r>
      <w:r w:rsidRPr="00BB5BA2">
        <w:t xml:space="preserve">despite the </w:t>
      </w:r>
      <w:r>
        <w:t>impacts from</w:t>
      </w:r>
      <w:r w:rsidRPr="00BB5BA2">
        <w:t xml:space="preserve"> legacy load</w:t>
      </w:r>
      <w:r>
        <w:t>s</w:t>
      </w:r>
      <w:r w:rsidRPr="00BB5BA2">
        <w:t xml:space="preserve">. </w:t>
      </w:r>
    </w:p>
    <w:p w14:paraId="78F2B4E1" w14:textId="77777777" w:rsidR="00D25FA2" w:rsidRDefault="00D25FA2" w:rsidP="00D25FA2">
      <w:pPr>
        <w:pStyle w:val="BT"/>
      </w:pPr>
      <w:r>
        <w:t>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w:t>
      </w:r>
      <w:r w:rsidRPr="00537954">
        <w:t xml:space="preserve"> </w:t>
      </w:r>
      <w:r>
        <w:t>projects, precisely located and operated, may be needed to achieve the TMDLs for the North Indian River Lagoon basin.</w:t>
      </w:r>
    </w:p>
    <w:p w14:paraId="1212113B" w14:textId="77777777" w:rsidR="00D25FA2" w:rsidRDefault="00D25FA2" w:rsidP="00D25FA2">
      <w:pPr>
        <w:pStyle w:val="BT"/>
        <w:rPr>
          <w:b/>
        </w:rPr>
      </w:pPr>
      <w:r w:rsidRPr="00BB5BA2">
        <w:t>Co</w:t>
      </w:r>
      <w:r>
        <w:t>llaboration between</w:t>
      </w:r>
      <w:r w:rsidRPr="00BB5BA2">
        <w:t xml:space="preserve"> DEP, the water management districts, and other state agencies, as well as local governments, federal partners, and agricultural producers</w:t>
      </w:r>
      <w:r>
        <w:t>,</w:t>
      </w:r>
      <w:r w:rsidRPr="00BB5BA2">
        <w:t xml:space="preserve"> is critical </w:t>
      </w:r>
      <w:r>
        <w:t>in</w:t>
      </w:r>
      <w:r w:rsidRPr="00BB5BA2">
        <w:t xml:space="preserve"> </w:t>
      </w:r>
      <w:r>
        <w:t>identifying</w:t>
      </w:r>
      <w:r w:rsidRPr="00BB5BA2">
        <w:t xml:space="preserve"> </w:t>
      </w:r>
      <w:r>
        <w:t>projects and programs, as well as locating funding opportunities</w:t>
      </w:r>
      <w:r w:rsidRPr="00BB5BA2">
        <w:t xml:space="preserve"> to</w:t>
      </w:r>
      <w:r>
        <w:t xml:space="preserve"> achieve allocations provided for under this BMAP.</w:t>
      </w:r>
      <w:r w:rsidRPr="00BB5BA2">
        <w:t xml:space="preserve"> To improve water quality while retaining the benefits agricultural production provides to local communities, wildlife enhancement, and </w:t>
      </w:r>
      <w:r>
        <w:t xml:space="preserve">the </w:t>
      </w:r>
      <w:r w:rsidRPr="00BB5BA2">
        <w:t xml:space="preserve">preservation of natural areas </w:t>
      </w:r>
      <w:r>
        <w:t xml:space="preserve">requires a </w:t>
      </w:r>
      <w:r w:rsidRPr="00BB5BA2">
        <w:t xml:space="preserve">commitment </w:t>
      </w:r>
      <w:r>
        <w:t xml:space="preserve">from all stakeholders </w:t>
      </w:r>
      <w:r w:rsidRPr="00BB5BA2">
        <w:t xml:space="preserve">to implementing protective measures in a way that maintain </w:t>
      </w:r>
      <w:r>
        <w:t xml:space="preserve">the viability of agricultural </w:t>
      </w:r>
      <w:r w:rsidRPr="00BB5BA2">
        <w:t>operation</w:t>
      </w:r>
      <w:r>
        <w:t>s</w:t>
      </w:r>
      <w:r w:rsidRPr="00BB5BA2">
        <w:t>.</w:t>
      </w:r>
    </w:p>
    <w:p w14:paraId="5A2BB0B7" w14:textId="77777777" w:rsidR="00D25FA2" w:rsidRPr="00716262" w:rsidRDefault="00D25FA2" w:rsidP="00D25FA2">
      <w:pPr>
        <w:pStyle w:val="Caption"/>
        <w:rPr>
          <w:iCs w:val="0"/>
          <w:color w:val="auto"/>
          <w:szCs w:val="20"/>
        </w:rPr>
      </w:pPr>
      <w:r w:rsidRPr="00716262">
        <w:rPr>
          <w:iCs w:val="0"/>
          <w:color w:val="auto"/>
          <w:szCs w:val="20"/>
        </w:rPr>
        <w:t>Recommended Updates to Land Use</w:t>
      </w:r>
    </w:p>
    <w:p w14:paraId="592743BB" w14:textId="77777777" w:rsidR="00D25FA2" w:rsidRDefault="00D25FA2" w:rsidP="00D25FA2">
      <w:pPr>
        <w:pStyle w:val="BT"/>
      </w:pPr>
      <w:r w:rsidRPr="00BB5BA2">
        <w:t>BMAP loads and allocations, as well as water supply projections, are based primarily on land use data</w:t>
      </w:r>
      <w:r>
        <w:t>.</w:t>
      </w:r>
      <w:r w:rsidRPr="00BB5BA2">
        <w:t xml:space="preserve"> </w:t>
      </w:r>
      <w:r>
        <w:t>M</w:t>
      </w:r>
      <w:r w:rsidRPr="00BB5BA2">
        <w:t xml:space="preserve">aintaining the most accurate agricultural land use dataset is critical to planning and policy decisions. </w:t>
      </w:r>
      <w:r>
        <w:t>Alt</w:t>
      </w:r>
      <w:r w:rsidRPr="00BB5BA2">
        <w:t xml:space="preserve">hough crop changes, technology advances, and land ownership/lessee changes related to agricultural operations </w:t>
      </w:r>
      <w:r>
        <w:t>create dynamic environments and</w:t>
      </w:r>
      <w:r w:rsidRPr="00BB5BA2">
        <w:t xml:space="preserve"> difficulties in estimating impacts from specific operations, FDACS and DEP continue to coordinate and develop ways to improve accuracy.</w:t>
      </w:r>
    </w:p>
    <w:p w14:paraId="525E4250" w14:textId="77777777" w:rsidR="00D25FA2" w:rsidRDefault="00D25FA2" w:rsidP="00D25FA2">
      <w:pPr>
        <w:pStyle w:val="BT"/>
      </w:pPr>
      <w:r w:rsidRPr="0081390C">
        <w:t>DEP</w:t>
      </w:r>
      <w:r>
        <w:t xml:space="preserve"> and OAWP recognize that </w:t>
      </w:r>
      <w:r w:rsidRPr="0081390C">
        <w:t>land use</w:t>
      </w:r>
      <w:r>
        <w:t>–</w:t>
      </w:r>
      <w:r w:rsidRPr="0081390C">
        <w:t>related issues that consistently occur during BMAP development and/or updat</w:t>
      </w:r>
      <w:r>
        <w:t>es. One of these issues is</w:t>
      </w:r>
      <w:r w:rsidRPr="0081390C">
        <w:t xml:space="preserve"> the differentiation between what is classified as </w:t>
      </w:r>
      <w:r>
        <w:t xml:space="preserve">an </w:t>
      </w:r>
      <w:r w:rsidRPr="0081390C">
        <w:t xml:space="preserve">agricultural land use </w:t>
      </w:r>
      <w:r>
        <w:t xml:space="preserve">in the TMDL or BMAP model </w:t>
      </w:r>
      <w:r w:rsidRPr="0081390C">
        <w:t xml:space="preserve">and </w:t>
      </w:r>
      <w:r>
        <w:t xml:space="preserve">that </w:t>
      </w:r>
      <w:r w:rsidRPr="0081390C">
        <w:t xml:space="preserve">is no longer </w:t>
      </w:r>
      <w:r>
        <w:t xml:space="preserve">an </w:t>
      </w:r>
      <w:r w:rsidRPr="0081390C">
        <w:t>agricultural land use</w:t>
      </w:r>
      <w:r>
        <w:t xml:space="preserve"> by the time this BMAP is adopted or an update occurs</w:t>
      </w:r>
      <w:r w:rsidRPr="0081390C">
        <w:t>.</w:t>
      </w:r>
    </w:p>
    <w:p w14:paraId="0522C7B0" w14:textId="0F6705C3" w:rsidR="00D25FA2" w:rsidRDefault="00D25FA2" w:rsidP="00D25FA2">
      <w:pPr>
        <w:pStyle w:val="BT"/>
      </w:pPr>
      <w:r>
        <w:t>OAWP has developed a methodology to identify agricultural land use changes to make adjustments in subsequent models and reports. Using GIS, OAWP compared the SWIL model land use with the latest FSAID land use and BMP enrollment data. OAWP</w:t>
      </w:r>
      <w:r w:rsidRPr="00922915">
        <w:t xml:space="preserve"> identified </w:t>
      </w:r>
      <w:r>
        <w:t xml:space="preserve">areas classified as agriculture by the BMAP modeled land use that do not overlap with the latest FSAID or BMP enrollment data. OAWP reviewed the output of this overlay analysis by using county appraiser data and aerial imagery to determine if the nonoverlapping areas were still in production. OAWP identified </w:t>
      </w:r>
      <w:r w:rsidRPr="00AB1F4B">
        <w:rPr>
          <w:bCs/>
        </w:rPr>
        <w:t>1,725</w:t>
      </w:r>
      <w:r w:rsidRPr="00922915">
        <w:t xml:space="preserve"> acres, </w:t>
      </w:r>
      <w:r>
        <w:t>classified as</w:t>
      </w:r>
      <w:r w:rsidRPr="00922915">
        <w:t xml:space="preserve"> </w:t>
      </w:r>
      <w:r>
        <w:t>agriculture in the SWIL land us</w:t>
      </w:r>
      <w:r w:rsidRPr="00922915">
        <w:t>e, that are now other land use types such as residential, industrial, or commercial</w:t>
      </w:r>
      <w:r>
        <w:t xml:space="preserve"> (see </w:t>
      </w:r>
      <w:r w:rsidR="004E09F1" w:rsidRPr="004E09F1">
        <w:rPr>
          <w:b/>
        </w:rPr>
        <w:fldChar w:fldCharType="begin"/>
      </w:r>
      <w:r w:rsidR="004E09F1" w:rsidRPr="004E09F1">
        <w:rPr>
          <w:b/>
        </w:rPr>
        <w:instrText xml:space="preserve"> REF _Ref55488049 \h  \* MERGEFORMAT </w:instrText>
      </w:r>
      <w:r w:rsidR="004E09F1" w:rsidRPr="004E09F1">
        <w:rPr>
          <w:b/>
        </w:rPr>
      </w:r>
      <w:r w:rsidR="004E09F1" w:rsidRPr="004E09F1">
        <w:rPr>
          <w:b/>
        </w:rPr>
        <w:fldChar w:fldCharType="separate"/>
      </w:r>
      <w:r w:rsidR="00470C1D" w:rsidRPr="00470C1D">
        <w:rPr>
          <w:b/>
        </w:rPr>
        <w:t>Table B-7</w:t>
      </w:r>
      <w:r w:rsidR="004E09F1" w:rsidRPr="004E09F1">
        <w:rPr>
          <w:b/>
        </w:rPr>
        <w:fldChar w:fldCharType="end"/>
      </w:r>
      <w:r>
        <w:t>)</w:t>
      </w:r>
      <w:r w:rsidRPr="00922915">
        <w:t>.</w:t>
      </w:r>
      <w:r>
        <w:t xml:space="preserve"> DEP evaluated the land use changes identified by OAWP and apportioned the associated acres and loads to the appropriate entities after a discussion with each entity.</w:t>
      </w:r>
    </w:p>
    <w:p w14:paraId="0FCA3F2D" w14:textId="5C6DA7F0" w:rsidR="00D25FA2" w:rsidRPr="0052051E" w:rsidRDefault="00D25FA2" w:rsidP="008D2719">
      <w:pPr>
        <w:pStyle w:val="BT"/>
      </w:pPr>
      <w:r>
        <w:t>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the refinement of the acreage and loading allocated to agriculture in a BMAP area.</w:t>
      </w:r>
    </w:p>
    <w:p w14:paraId="7CE06736" w14:textId="75D9205D" w:rsidR="004E09F1" w:rsidRDefault="004E09F1" w:rsidP="004E09F1">
      <w:pPr>
        <w:pStyle w:val="Caption"/>
        <w:keepNext/>
      </w:pPr>
      <w:bookmarkStart w:id="450" w:name="_Ref55488049"/>
      <w:bookmarkStart w:id="451" w:name="_Toc56418696"/>
      <w:r>
        <w:t>Table B-</w:t>
      </w:r>
      <w:r w:rsidR="00A95106">
        <w:fldChar w:fldCharType="begin"/>
      </w:r>
      <w:r w:rsidR="00A95106">
        <w:instrText xml:space="preserve"> SEQ Table_B- \* ARABIC </w:instrText>
      </w:r>
      <w:r w:rsidR="00A95106">
        <w:fldChar w:fldCharType="separate"/>
      </w:r>
      <w:r w:rsidR="00470C1D">
        <w:rPr>
          <w:noProof/>
        </w:rPr>
        <w:t>7</w:t>
      </w:r>
      <w:r w:rsidR="00A95106">
        <w:rPr>
          <w:noProof/>
        </w:rPr>
        <w:fldChar w:fldCharType="end"/>
      </w:r>
      <w:bookmarkEnd w:id="450"/>
      <w:r>
        <w:t xml:space="preserve">. </w:t>
      </w:r>
      <w:r w:rsidRPr="00A2152E">
        <w:t>Agricultural land use change by project zone</w:t>
      </w:r>
      <w:bookmarkEnd w:id="451"/>
    </w:p>
    <w:tbl>
      <w:tblPr>
        <w:tblW w:w="53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736"/>
        <w:gridCol w:w="2630"/>
      </w:tblGrid>
      <w:tr w:rsidR="00EC5BEA" w:rsidRPr="0090202F" w14:paraId="5D4635B2" w14:textId="77777777" w:rsidTr="008D2719">
        <w:trPr>
          <w:trHeight w:hRule="exact" w:val="288"/>
          <w:tblHeader/>
          <w:jc w:val="center"/>
        </w:trPr>
        <w:tc>
          <w:tcPr>
            <w:tcW w:w="2736" w:type="dxa"/>
            <w:shd w:val="clear" w:color="auto" w:fill="BDD6EE" w:themeFill="accent1" w:themeFillTint="66"/>
            <w:vAlign w:val="center"/>
            <w:hideMark/>
          </w:tcPr>
          <w:p w14:paraId="5CE651FA" w14:textId="77777777" w:rsidR="00D25FA2" w:rsidRPr="0090202F" w:rsidRDefault="00D25FA2" w:rsidP="002D4519">
            <w:pPr>
              <w:pStyle w:val="TableText"/>
              <w:rPr>
                <w:b/>
              </w:rPr>
            </w:pPr>
            <w:r>
              <w:rPr>
                <w:b/>
              </w:rPr>
              <w:t>Project Zone</w:t>
            </w:r>
          </w:p>
        </w:tc>
        <w:tc>
          <w:tcPr>
            <w:tcW w:w="2630" w:type="dxa"/>
            <w:shd w:val="clear" w:color="auto" w:fill="BDD6EE" w:themeFill="accent1" w:themeFillTint="66"/>
            <w:vAlign w:val="center"/>
            <w:hideMark/>
          </w:tcPr>
          <w:p w14:paraId="0AE3B93E" w14:textId="77777777" w:rsidR="00D25FA2" w:rsidRPr="005D49EA" w:rsidRDefault="00D25FA2" w:rsidP="002D4519">
            <w:pPr>
              <w:pStyle w:val="TableText"/>
              <w:rPr>
                <w:b/>
              </w:rPr>
            </w:pPr>
            <w:r w:rsidRPr="005D49EA">
              <w:rPr>
                <w:b/>
              </w:rPr>
              <w:t>Acres</w:t>
            </w:r>
          </w:p>
        </w:tc>
      </w:tr>
      <w:tr w:rsidR="00EC5BEA" w:rsidRPr="0090202F" w14:paraId="001F81E7" w14:textId="77777777" w:rsidTr="00EC5BEA">
        <w:trPr>
          <w:trHeight w:hRule="exact" w:val="288"/>
          <w:jc w:val="center"/>
        </w:trPr>
        <w:tc>
          <w:tcPr>
            <w:tcW w:w="2736" w:type="dxa"/>
            <w:vAlign w:val="center"/>
            <w:hideMark/>
          </w:tcPr>
          <w:p w14:paraId="6986D404" w14:textId="77777777" w:rsidR="00D25FA2" w:rsidRPr="0090202F" w:rsidRDefault="00D25FA2" w:rsidP="002D4519">
            <w:pPr>
              <w:pStyle w:val="TableText"/>
              <w:rPr>
                <w:b/>
                <w:color w:val="000000"/>
              </w:rPr>
            </w:pPr>
            <w:r>
              <w:rPr>
                <w:b/>
                <w:color w:val="000000"/>
              </w:rPr>
              <w:t>A</w:t>
            </w:r>
          </w:p>
        </w:tc>
        <w:tc>
          <w:tcPr>
            <w:tcW w:w="2630" w:type="dxa"/>
            <w:vAlign w:val="center"/>
            <w:hideMark/>
          </w:tcPr>
          <w:p w14:paraId="74807BEF" w14:textId="77777777" w:rsidR="00D25FA2" w:rsidRPr="0090202F" w:rsidRDefault="00D25FA2" w:rsidP="002D4519">
            <w:pPr>
              <w:pStyle w:val="TableText"/>
              <w:rPr>
                <w:color w:val="000000"/>
              </w:rPr>
            </w:pPr>
            <w:r>
              <w:rPr>
                <w:color w:val="000000"/>
              </w:rPr>
              <w:t>637</w:t>
            </w:r>
          </w:p>
        </w:tc>
      </w:tr>
      <w:tr w:rsidR="00EC5BEA" w:rsidRPr="0090202F" w14:paraId="1F091732" w14:textId="77777777" w:rsidTr="00EC5BEA">
        <w:trPr>
          <w:trHeight w:hRule="exact" w:val="288"/>
          <w:jc w:val="center"/>
        </w:trPr>
        <w:tc>
          <w:tcPr>
            <w:tcW w:w="2736" w:type="dxa"/>
            <w:vAlign w:val="center"/>
          </w:tcPr>
          <w:p w14:paraId="53C73AFB" w14:textId="77777777" w:rsidR="00D25FA2" w:rsidRPr="0090202F" w:rsidRDefault="00D25FA2" w:rsidP="002D4519">
            <w:pPr>
              <w:pStyle w:val="TableText"/>
              <w:rPr>
                <w:b/>
                <w:color w:val="000000"/>
              </w:rPr>
            </w:pPr>
            <w:r>
              <w:rPr>
                <w:b/>
                <w:color w:val="000000"/>
              </w:rPr>
              <w:t>B</w:t>
            </w:r>
          </w:p>
        </w:tc>
        <w:tc>
          <w:tcPr>
            <w:tcW w:w="2630" w:type="dxa"/>
            <w:vAlign w:val="center"/>
            <w:hideMark/>
          </w:tcPr>
          <w:p w14:paraId="1D2E94A4" w14:textId="77777777" w:rsidR="00D25FA2" w:rsidRPr="0090202F" w:rsidRDefault="00D25FA2" w:rsidP="002D4519">
            <w:pPr>
              <w:pStyle w:val="TableText"/>
              <w:rPr>
                <w:color w:val="000000"/>
              </w:rPr>
            </w:pPr>
            <w:r>
              <w:rPr>
                <w:color w:val="000000"/>
              </w:rPr>
              <w:t>1,088</w:t>
            </w:r>
          </w:p>
        </w:tc>
      </w:tr>
      <w:tr w:rsidR="00EC5BEA" w:rsidRPr="0090202F" w14:paraId="5CD223B8" w14:textId="77777777" w:rsidTr="008D2719">
        <w:trPr>
          <w:trHeight w:hRule="exact" w:val="288"/>
          <w:jc w:val="center"/>
        </w:trPr>
        <w:tc>
          <w:tcPr>
            <w:tcW w:w="2736" w:type="dxa"/>
            <w:shd w:val="clear" w:color="auto" w:fill="FFFFCC"/>
            <w:vAlign w:val="center"/>
          </w:tcPr>
          <w:p w14:paraId="3ACB94CF" w14:textId="77777777" w:rsidR="00D25FA2" w:rsidRDefault="00D25FA2" w:rsidP="002D4519">
            <w:pPr>
              <w:pStyle w:val="TableText"/>
              <w:rPr>
                <w:b/>
                <w:color w:val="000000"/>
              </w:rPr>
            </w:pPr>
            <w:r>
              <w:rPr>
                <w:b/>
                <w:color w:val="000000"/>
              </w:rPr>
              <w:t>Total</w:t>
            </w:r>
          </w:p>
        </w:tc>
        <w:tc>
          <w:tcPr>
            <w:tcW w:w="2630" w:type="dxa"/>
            <w:shd w:val="clear" w:color="auto" w:fill="FFFFCC"/>
            <w:vAlign w:val="center"/>
          </w:tcPr>
          <w:p w14:paraId="2F189328" w14:textId="77777777" w:rsidR="00D25FA2" w:rsidRDefault="00D25FA2" w:rsidP="002D4519">
            <w:pPr>
              <w:pStyle w:val="TableText"/>
              <w:rPr>
                <w:color w:val="000000"/>
              </w:rPr>
            </w:pPr>
            <w:r>
              <w:rPr>
                <w:b/>
                <w:color w:val="000000"/>
              </w:rPr>
              <w:t>1,725</w:t>
            </w:r>
          </w:p>
        </w:tc>
      </w:tr>
    </w:tbl>
    <w:p w14:paraId="04B140E9" w14:textId="77777777" w:rsidR="00D25FA2" w:rsidRDefault="00D25FA2" w:rsidP="008D2719">
      <w:pPr>
        <w:pStyle w:val="Bodytextreduced"/>
      </w:pPr>
    </w:p>
    <w:p w14:paraId="561815A2" w14:textId="75D0786D" w:rsidR="00D25FA2" w:rsidRPr="003F752C" w:rsidRDefault="00D25FA2" w:rsidP="008D2719">
      <w:pPr>
        <w:pStyle w:val="BT"/>
        <w:rPr>
          <w:b/>
          <w:sz w:val="16"/>
          <w:szCs w:val="16"/>
        </w:rPr>
      </w:pPr>
      <w:r>
        <w:t>In addition to identifying land use changes in the BMAP area modeled land use, OAWP regularly reviews FSAID data, at times daily or weekly, as it performs other job functions. Any edits or changes are reviewed and considered for inclusion in the next iteration of the FSAID.</w:t>
      </w:r>
      <w:bookmarkStart w:id="452" w:name="_Hlk27237105"/>
    </w:p>
    <w:bookmarkEnd w:id="452"/>
    <w:p w14:paraId="7502D518" w14:textId="77777777" w:rsidR="00D25FA2" w:rsidRPr="008C02B6" w:rsidRDefault="00D25FA2" w:rsidP="00D25FA2">
      <w:pPr>
        <w:pStyle w:val="bodytext12"/>
        <w:rPr>
          <w:b/>
        </w:rPr>
      </w:pPr>
      <w:r>
        <w:rPr>
          <w:b/>
        </w:rPr>
        <w:t>Potential Site-Specific Nutrient Management Measures in Addition to</w:t>
      </w:r>
      <w:r w:rsidRPr="008C02B6">
        <w:rPr>
          <w:b/>
        </w:rPr>
        <w:t xml:space="preserve"> BMPs</w:t>
      </w:r>
    </w:p>
    <w:p w14:paraId="08B5F37B" w14:textId="77777777" w:rsidR="00D25FA2" w:rsidRPr="00521608" w:rsidRDefault="00D25FA2" w:rsidP="00D25FA2">
      <w:pPr>
        <w:pStyle w:val="BT"/>
      </w:pPr>
      <w:r w:rsidRPr="00C15F8A">
        <w:t xml:space="preserve">Beyond enrolling producers in the BMP </w:t>
      </w:r>
      <w:r>
        <w:t>p</w:t>
      </w:r>
      <w:r w:rsidRPr="00C15F8A">
        <w:t xml:space="preserve">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w:t>
      </w:r>
      <w:r>
        <w:t>s</w:t>
      </w:r>
      <w:r w:rsidRPr="00521608">
        <w:t xml:space="preserve">oil and </w:t>
      </w:r>
      <w:r>
        <w:t>w</w:t>
      </w:r>
      <w:r w:rsidRPr="00521608">
        <w:t xml:space="preserve">ater </w:t>
      </w:r>
      <w:r>
        <w:t>c</w:t>
      </w:r>
      <w:r w:rsidRPr="00521608">
        <w:t xml:space="preserve">onservation </w:t>
      </w:r>
      <w:r>
        <w:t>d</w:t>
      </w:r>
      <w:r w:rsidRPr="00521608">
        <w:t xml:space="preserve">istricts and other partners to administer </w:t>
      </w:r>
      <w:r>
        <w:t xml:space="preserve">cost-share </w:t>
      </w:r>
      <w:r w:rsidRPr="00521608">
        <w:t>funds</w:t>
      </w:r>
      <w:r>
        <w:t xml:space="preserve"> and provide </w:t>
      </w:r>
      <w:r w:rsidRPr="00521608">
        <w:t xml:space="preserve">technical and administrative support for </w:t>
      </w:r>
      <w:r>
        <w:t>these districts</w:t>
      </w:r>
      <w:r w:rsidRPr="00521608">
        <w:t xml:space="preserve"> and other partners</w:t>
      </w:r>
      <w:r>
        <w:t xml:space="preserve">. Cost-share funding is being used to implement higher level BMPs, innovative technologies, and regional projects to provide the next added increment of improving and protecting water quality. </w:t>
      </w:r>
    </w:p>
    <w:p w14:paraId="0DA85073" w14:textId="2E38362C" w:rsidR="00D25FA2" w:rsidRPr="00AF76E9" w:rsidRDefault="00AF76E9" w:rsidP="00AF76E9">
      <w:pPr>
        <w:pStyle w:val="BT"/>
        <w:rPr>
          <w:bCs/>
          <w:szCs w:val="24"/>
        </w:rPr>
      </w:pPr>
      <w:r w:rsidRPr="00AF76E9">
        <w:rPr>
          <w:b/>
        </w:rPr>
        <w:fldChar w:fldCharType="begin"/>
      </w:r>
      <w:r w:rsidRPr="00AF76E9">
        <w:rPr>
          <w:b/>
        </w:rPr>
        <w:instrText xml:space="preserve"> REF _Ref55488104 \h  \* MERGEFORMAT </w:instrText>
      </w:r>
      <w:r w:rsidRPr="00AF76E9">
        <w:rPr>
          <w:b/>
        </w:rPr>
      </w:r>
      <w:r w:rsidRPr="00AF76E9">
        <w:rPr>
          <w:b/>
        </w:rPr>
        <w:fldChar w:fldCharType="separate"/>
      </w:r>
      <w:r w:rsidR="00470C1D" w:rsidRPr="00470C1D">
        <w:rPr>
          <w:b/>
        </w:rPr>
        <w:t>Table B-8</w:t>
      </w:r>
      <w:r w:rsidRPr="00AF76E9">
        <w:rPr>
          <w:b/>
        </w:rPr>
        <w:fldChar w:fldCharType="end"/>
      </w:r>
      <w:r>
        <w:rPr>
          <w:b/>
        </w:rPr>
        <w:t xml:space="preserve"> </w:t>
      </w:r>
      <w:r w:rsidR="00D25FA2">
        <w:t xml:space="preserve">identifies the agricultural technologies that received cost-share assistance in the North Indian River Lagoon BMAP area </w:t>
      </w:r>
      <w:r w:rsidR="00D25FA2">
        <w:rPr>
          <w:bCs/>
          <w:szCs w:val="24"/>
        </w:rPr>
        <w:t xml:space="preserve">and the associated nutrient reductions based on the </w:t>
      </w:r>
      <w:r w:rsidR="00D25FA2" w:rsidRPr="00E41ACD">
        <w:rPr>
          <w:bCs/>
          <w:szCs w:val="24"/>
        </w:rPr>
        <w:t xml:space="preserve">2016 </w:t>
      </w:r>
      <w:r w:rsidR="00D25FA2">
        <w:t>Soil and Water Engineering Technology (</w:t>
      </w:r>
      <w:r w:rsidR="00D25FA2" w:rsidRPr="00E41ACD">
        <w:rPr>
          <w:bCs/>
          <w:szCs w:val="24"/>
        </w:rPr>
        <w:t>SWET</w:t>
      </w:r>
      <w:r w:rsidR="00D25FA2">
        <w:rPr>
          <w:bCs/>
          <w:szCs w:val="24"/>
        </w:rPr>
        <w:t>)</w:t>
      </w:r>
      <w:r w:rsidR="00D25FA2" w:rsidRPr="00E41ACD">
        <w:rPr>
          <w:bCs/>
          <w:szCs w:val="24"/>
        </w:rPr>
        <w:t xml:space="preserve"> report</w:t>
      </w:r>
      <w:r w:rsidR="00D25FA2">
        <w:rPr>
          <w:bCs/>
          <w:szCs w:val="24"/>
        </w:rPr>
        <w:t>. Using the nutrient reductions from the report,</w:t>
      </w:r>
      <w:r w:rsidR="00D25FA2" w:rsidRPr="00D91578">
        <w:rPr>
          <w:bCs/>
          <w:szCs w:val="24"/>
        </w:rPr>
        <w:t xml:space="preserve"> </w:t>
      </w:r>
      <w:r w:rsidR="00D25FA2">
        <w:rPr>
          <w:bCs/>
          <w:szCs w:val="24"/>
        </w:rPr>
        <w:t>OAWP developed a methodology</w:t>
      </w:r>
      <w:r w:rsidR="00D25FA2" w:rsidRPr="00AD7C08">
        <w:rPr>
          <w:bCs/>
          <w:szCs w:val="24"/>
        </w:rPr>
        <w:t xml:space="preserve"> </w:t>
      </w:r>
      <w:r w:rsidR="00D25FA2">
        <w:rPr>
          <w:bCs/>
          <w:szCs w:val="24"/>
        </w:rPr>
        <w:t xml:space="preserve">to </w:t>
      </w:r>
      <w:r w:rsidR="00D25FA2" w:rsidRPr="00AD7C08">
        <w:rPr>
          <w:bCs/>
          <w:szCs w:val="24"/>
        </w:rPr>
        <w:t>estimat</w:t>
      </w:r>
      <w:r w:rsidR="00D25FA2">
        <w:rPr>
          <w:bCs/>
          <w:szCs w:val="24"/>
        </w:rPr>
        <w:t>e</w:t>
      </w:r>
      <w:r w:rsidR="00D25FA2" w:rsidRPr="00AD7C08">
        <w:rPr>
          <w:bCs/>
          <w:szCs w:val="24"/>
        </w:rPr>
        <w:t xml:space="preserve"> </w:t>
      </w:r>
      <w:r w:rsidR="00D25FA2">
        <w:rPr>
          <w:bCs/>
          <w:szCs w:val="24"/>
        </w:rPr>
        <w:t xml:space="preserve">nutrient </w:t>
      </w:r>
      <w:r w:rsidR="00D25FA2" w:rsidRPr="00AD7C08">
        <w:rPr>
          <w:bCs/>
          <w:szCs w:val="24"/>
        </w:rPr>
        <w:t xml:space="preserve">reductions </w:t>
      </w:r>
      <w:r w:rsidR="00D25FA2">
        <w:rPr>
          <w:bCs/>
          <w:szCs w:val="24"/>
        </w:rPr>
        <w:t>for NOIs that have received c</w:t>
      </w:r>
      <w:r w:rsidR="00D25FA2" w:rsidRPr="00AD7C08">
        <w:rPr>
          <w:bCs/>
          <w:szCs w:val="24"/>
        </w:rPr>
        <w:t>ost</w:t>
      </w:r>
      <w:r w:rsidR="00D25FA2">
        <w:rPr>
          <w:bCs/>
          <w:szCs w:val="24"/>
        </w:rPr>
        <w:t>-s</w:t>
      </w:r>
      <w:r w:rsidR="00D25FA2" w:rsidRPr="00AD7C08">
        <w:rPr>
          <w:bCs/>
          <w:szCs w:val="24"/>
        </w:rPr>
        <w:t xml:space="preserve">hare </w:t>
      </w:r>
      <w:r w:rsidR="00D25FA2">
        <w:rPr>
          <w:bCs/>
          <w:szCs w:val="24"/>
        </w:rPr>
        <w:t xml:space="preserve">funding. The NOI boundary, based on </w:t>
      </w:r>
      <w:r w:rsidR="00D25FA2" w:rsidRPr="00AF7F50">
        <w:rPr>
          <w:bCs/>
          <w:szCs w:val="24"/>
        </w:rPr>
        <w:t>property appraiser parcel</w:t>
      </w:r>
      <w:r w:rsidR="00D25FA2">
        <w:rPr>
          <w:bCs/>
          <w:szCs w:val="24"/>
        </w:rPr>
        <w:t xml:space="preserve"> data, was considered the area treated by the cost-shared agricultural technology or project. For </w:t>
      </w:r>
      <w:r w:rsidR="00D25FA2" w:rsidRPr="00E12FB1">
        <w:rPr>
          <w:bCs/>
          <w:szCs w:val="24"/>
        </w:rPr>
        <w:t>parcels with more than one cost</w:t>
      </w:r>
      <w:r w:rsidR="00D25FA2">
        <w:rPr>
          <w:bCs/>
          <w:szCs w:val="24"/>
        </w:rPr>
        <w:t>-</w:t>
      </w:r>
      <w:r w:rsidR="00D25FA2" w:rsidRPr="00E12FB1">
        <w:rPr>
          <w:bCs/>
          <w:szCs w:val="24"/>
        </w:rPr>
        <w:t>share project</w:t>
      </w:r>
      <w:r w:rsidR="00D25FA2">
        <w:rPr>
          <w:bCs/>
          <w:szCs w:val="24"/>
        </w:rPr>
        <w:t xml:space="preserve">, </w:t>
      </w:r>
      <w:r w:rsidR="00D25FA2">
        <w:t>OAWP</w:t>
      </w:r>
      <w:r w:rsidR="00D25FA2">
        <w:rPr>
          <w:bCs/>
          <w:szCs w:val="24"/>
        </w:rPr>
        <w:t xml:space="preserve"> </w:t>
      </w:r>
      <w:r w:rsidR="00D25FA2" w:rsidRPr="00E12FB1">
        <w:rPr>
          <w:bCs/>
          <w:szCs w:val="24"/>
        </w:rPr>
        <w:t>identified the order of treatment</w:t>
      </w:r>
      <w:r w:rsidR="00D25FA2">
        <w:rPr>
          <w:bCs/>
          <w:szCs w:val="24"/>
        </w:rPr>
        <w:t xml:space="preserve"> to </w:t>
      </w:r>
      <w:r w:rsidR="00D25FA2" w:rsidRPr="00E12FB1">
        <w:rPr>
          <w:bCs/>
          <w:szCs w:val="24"/>
        </w:rPr>
        <w:t>determine the reductions for the multiple projects</w:t>
      </w:r>
      <w:r w:rsidR="00D25FA2">
        <w:rPr>
          <w:bCs/>
          <w:szCs w:val="24"/>
        </w:rPr>
        <w:t xml:space="preserve"> and created a workbook that provided the cost-share agricultural technologies and the formulas to estimate the nutrient reductions.</w:t>
      </w:r>
      <w:bookmarkStart w:id="453" w:name="_Toc31199899"/>
    </w:p>
    <w:p w14:paraId="585C3BE1" w14:textId="77777777" w:rsidR="00EC5BEA" w:rsidRDefault="00EC5BEA">
      <w:pPr>
        <w:spacing w:after="160"/>
        <w:rPr>
          <w:rFonts w:ascii="Times New Roman Bold" w:hAnsi="Times New Roman Bold"/>
          <w:b/>
          <w:iCs/>
          <w:color w:val="000000" w:themeColor="text1"/>
          <w:szCs w:val="18"/>
        </w:rPr>
      </w:pPr>
      <w:bookmarkStart w:id="454" w:name="_Ref55488104"/>
      <w:bookmarkEnd w:id="453"/>
      <w:r>
        <w:br w:type="page"/>
      </w:r>
    </w:p>
    <w:p w14:paraId="0587F86F" w14:textId="44890A48" w:rsidR="00AF76E9" w:rsidRDefault="00AF76E9" w:rsidP="00AF76E9">
      <w:pPr>
        <w:pStyle w:val="Caption"/>
        <w:keepNext/>
      </w:pPr>
      <w:bookmarkStart w:id="455" w:name="_Toc56418697"/>
      <w:r>
        <w:t>Table B-</w:t>
      </w:r>
      <w:r w:rsidR="00A95106">
        <w:fldChar w:fldCharType="begin"/>
      </w:r>
      <w:r w:rsidR="00A95106">
        <w:instrText xml:space="preserve"> SEQ Table_B- \* ARABIC </w:instrText>
      </w:r>
      <w:r w:rsidR="00A95106">
        <w:fldChar w:fldCharType="separate"/>
      </w:r>
      <w:r w:rsidR="00470C1D">
        <w:rPr>
          <w:noProof/>
        </w:rPr>
        <w:t>8</w:t>
      </w:r>
      <w:r w:rsidR="00A95106">
        <w:rPr>
          <w:noProof/>
        </w:rPr>
        <w:fldChar w:fldCharType="end"/>
      </w:r>
      <w:bookmarkEnd w:id="454"/>
      <w:r>
        <w:t xml:space="preserve">. </w:t>
      </w:r>
      <w:r w:rsidRPr="00136827">
        <w:t>Cost-share project types and associated nutrient reductions recommended by OAWP</w:t>
      </w:r>
      <w:bookmarkEnd w:id="455"/>
    </w:p>
    <w:p w14:paraId="08FE98DD" w14:textId="0C1DC2A4" w:rsidR="00AF76E9" w:rsidRPr="00327EF6" w:rsidRDefault="00AF76E9" w:rsidP="00AF76E9">
      <w:pPr>
        <w:pStyle w:val="Bodytextreduced"/>
      </w:pPr>
      <w:r w:rsidRPr="0082241E">
        <w:rPr>
          <w:vertAlign w:val="superscript"/>
        </w:rPr>
        <w:t>1</w:t>
      </w:r>
      <w:r w:rsidRPr="00327EF6">
        <w:t xml:space="preserve"> Reductions for this measure </w:t>
      </w:r>
      <w:r>
        <w:t xml:space="preserve">are </w:t>
      </w:r>
      <w:r w:rsidR="001E53C8">
        <w:t>not incorporated as part of this exercise</w:t>
      </w:r>
    </w:p>
    <w:p w14:paraId="004598AB" w14:textId="362AB7A3" w:rsidR="00AF76E9" w:rsidRPr="00AF76E9" w:rsidRDefault="00AF76E9" w:rsidP="00AF76E9">
      <w:pPr>
        <w:pStyle w:val="Bodytextreduced"/>
      </w:pPr>
      <w:r w:rsidRPr="0082241E">
        <w:rPr>
          <w:vertAlign w:val="superscript"/>
        </w:rPr>
        <w:t>2</w:t>
      </w:r>
      <w:r w:rsidRPr="00327EF6">
        <w:t xml:space="preserve"> </w:t>
      </w:r>
      <w:r w:rsidRPr="009708BC">
        <w:rPr>
          <w:szCs w:val="16"/>
        </w:rPr>
        <w:t xml:space="preserve">Reductions for this measure are from Table 5. Estimated Edge of Farm Nutrient Load Reductions for the FDACS Okeechobee BMP </w:t>
      </w:r>
      <w:r>
        <w:rPr>
          <w:szCs w:val="16"/>
        </w:rPr>
        <w:t>p</w:t>
      </w:r>
      <w:r w:rsidRPr="009708BC">
        <w:rPr>
          <w:szCs w:val="16"/>
        </w:rPr>
        <w:t>rogram in the 2016 SWET Report (Bottcher 2016) and is represented in pounds per year per unit (each project is 1 unit)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D25FA2" w:rsidRPr="00633127" w14:paraId="26923E2F" w14:textId="77777777" w:rsidTr="00B75751">
        <w:trPr>
          <w:trHeight w:val="288"/>
          <w:tblHeader/>
          <w:jc w:val="center"/>
        </w:trPr>
        <w:tc>
          <w:tcPr>
            <w:tcW w:w="5665" w:type="dxa"/>
            <w:shd w:val="clear" w:color="auto" w:fill="BDD6EE"/>
            <w:vAlign w:val="bottom"/>
            <w:hideMark/>
          </w:tcPr>
          <w:p w14:paraId="37B1E5EB" w14:textId="77777777" w:rsidR="00D25FA2" w:rsidRPr="007C3F23" w:rsidRDefault="00D25FA2" w:rsidP="002D4519">
            <w:pPr>
              <w:pStyle w:val="TableText"/>
              <w:rPr>
                <w:b/>
              </w:rPr>
            </w:pPr>
            <w:r w:rsidRPr="00B9482A">
              <w:rPr>
                <w:b/>
              </w:rPr>
              <w:t>Project Types</w:t>
            </w:r>
          </w:p>
        </w:tc>
        <w:tc>
          <w:tcPr>
            <w:tcW w:w="1960" w:type="dxa"/>
            <w:shd w:val="clear" w:color="auto" w:fill="BDD6EE" w:themeFill="accent1" w:themeFillTint="66"/>
            <w:vAlign w:val="bottom"/>
          </w:tcPr>
          <w:p w14:paraId="3ECE2A88" w14:textId="77777777" w:rsidR="00D25FA2" w:rsidRDefault="00D25FA2" w:rsidP="002D4519">
            <w:pPr>
              <w:pStyle w:val="TableText"/>
              <w:rPr>
                <w:b/>
              </w:rPr>
            </w:pPr>
            <w:r w:rsidRPr="00B9482A">
              <w:rPr>
                <w:b/>
              </w:rPr>
              <w:t>TN Reductions</w:t>
            </w:r>
          </w:p>
          <w:p w14:paraId="06428C29" w14:textId="77777777" w:rsidR="00D25FA2" w:rsidRDefault="00D25FA2" w:rsidP="002D4519">
            <w:pPr>
              <w:pStyle w:val="TableText"/>
              <w:rPr>
                <w:b/>
              </w:rPr>
            </w:pPr>
            <w:r>
              <w:rPr>
                <w:b/>
              </w:rPr>
              <w:t>(%)</w:t>
            </w:r>
          </w:p>
        </w:tc>
        <w:tc>
          <w:tcPr>
            <w:tcW w:w="1961" w:type="dxa"/>
            <w:shd w:val="clear" w:color="auto" w:fill="BDD6EE" w:themeFill="accent1" w:themeFillTint="66"/>
            <w:vAlign w:val="bottom"/>
            <w:hideMark/>
          </w:tcPr>
          <w:p w14:paraId="4207B1D3" w14:textId="77777777" w:rsidR="00D25FA2" w:rsidRDefault="00D25FA2" w:rsidP="002D4519">
            <w:pPr>
              <w:pStyle w:val="TableText"/>
              <w:rPr>
                <w:b/>
              </w:rPr>
            </w:pPr>
            <w:r w:rsidRPr="00B9482A">
              <w:rPr>
                <w:b/>
              </w:rPr>
              <w:t>TP Reductions</w:t>
            </w:r>
          </w:p>
          <w:p w14:paraId="3C3DB695" w14:textId="77777777" w:rsidR="00D25FA2" w:rsidRPr="007C3F23" w:rsidRDefault="00D25FA2" w:rsidP="002D4519">
            <w:pPr>
              <w:pStyle w:val="TableText"/>
              <w:rPr>
                <w:b/>
              </w:rPr>
            </w:pPr>
            <w:r>
              <w:rPr>
                <w:b/>
              </w:rPr>
              <w:t>(%)</w:t>
            </w:r>
          </w:p>
        </w:tc>
      </w:tr>
      <w:tr w:rsidR="00D25FA2" w:rsidRPr="00D84563" w14:paraId="71BA5045" w14:textId="77777777" w:rsidTr="002D4519">
        <w:trPr>
          <w:trHeight w:val="288"/>
          <w:jc w:val="center"/>
        </w:trPr>
        <w:tc>
          <w:tcPr>
            <w:tcW w:w="5665" w:type="dxa"/>
            <w:vAlign w:val="center"/>
          </w:tcPr>
          <w:p w14:paraId="53685290" w14:textId="77777777" w:rsidR="00D25FA2" w:rsidRPr="00B9482A" w:rsidRDefault="00D25FA2" w:rsidP="002D4519">
            <w:pPr>
              <w:pStyle w:val="TableText"/>
              <w:rPr>
                <w:b/>
              </w:rPr>
            </w:pPr>
            <w:r>
              <w:rPr>
                <w:b/>
              </w:rPr>
              <w:t>C</w:t>
            </w:r>
            <w:r w:rsidRPr="00B9482A">
              <w:rPr>
                <w:b/>
              </w:rPr>
              <w:t>hemigation/fertigation</w:t>
            </w:r>
          </w:p>
        </w:tc>
        <w:tc>
          <w:tcPr>
            <w:tcW w:w="1960" w:type="dxa"/>
            <w:vAlign w:val="center"/>
          </w:tcPr>
          <w:p w14:paraId="64342EB5" w14:textId="77777777" w:rsidR="00D25FA2" w:rsidRPr="00B9482A" w:rsidRDefault="00D25FA2" w:rsidP="002D4519">
            <w:pPr>
              <w:pStyle w:val="TableText"/>
            </w:pPr>
            <w:r w:rsidRPr="00B9482A">
              <w:t>20</w:t>
            </w:r>
          </w:p>
        </w:tc>
        <w:tc>
          <w:tcPr>
            <w:tcW w:w="1961" w:type="dxa"/>
            <w:vAlign w:val="center"/>
          </w:tcPr>
          <w:p w14:paraId="40F0D223" w14:textId="77777777" w:rsidR="00D25FA2" w:rsidRPr="00B9482A" w:rsidRDefault="00D25FA2" w:rsidP="002D4519">
            <w:pPr>
              <w:pStyle w:val="TableText"/>
            </w:pPr>
            <w:r w:rsidRPr="00B9482A">
              <w:t>20</w:t>
            </w:r>
          </w:p>
        </w:tc>
      </w:tr>
      <w:tr w:rsidR="00D25FA2" w:rsidRPr="00D84563" w14:paraId="6B257485" w14:textId="77777777" w:rsidTr="002D4519">
        <w:trPr>
          <w:trHeight w:val="288"/>
          <w:jc w:val="center"/>
        </w:trPr>
        <w:tc>
          <w:tcPr>
            <w:tcW w:w="5665" w:type="dxa"/>
            <w:vAlign w:val="center"/>
          </w:tcPr>
          <w:p w14:paraId="13A652D1" w14:textId="77777777" w:rsidR="00D25FA2" w:rsidRPr="00B9482A" w:rsidRDefault="00D25FA2" w:rsidP="002D4519">
            <w:pPr>
              <w:pStyle w:val="TableText"/>
              <w:rPr>
                <w:b/>
              </w:rPr>
            </w:pPr>
            <w:r>
              <w:rPr>
                <w:b/>
              </w:rPr>
              <w:t>F</w:t>
            </w:r>
            <w:r w:rsidRPr="00B9482A">
              <w:rPr>
                <w:b/>
              </w:rPr>
              <w:t>ence</w:t>
            </w:r>
          </w:p>
        </w:tc>
        <w:tc>
          <w:tcPr>
            <w:tcW w:w="1960" w:type="dxa"/>
            <w:vAlign w:val="center"/>
          </w:tcPr>
          <w:p w14:paraId="6EC3D731" w14:textId="77777777" w:rsidR="00D25FA2" w:rsidRPr="00B9482A" w:rsidRDefault="00D25FA2" w:rsidP="002D4519">
            <w:pPr>
              <w:pStyle w:val="TableText"/>
            </w:pPr>
            <w:r w:rsidRPr="00B9482A">
              <w:t>10</w:t>
            </w:r>
          </w:p>
        </w:tc>
        <w:tc>
          <w:tcPr>
            <w:tcW w:w="1961" w:type="dxa"/>
            <w:vAlign w:val="center"/>
          </w:tcPr>
          <w:p w14:paraId="6A2366A3" w14:textId="77777777" w:rsidR="00D25FA2" w:rsidRPr="00B9482A" w:rsidRDefault="00D25FA2" w:rsidP="002D4519">
            <w:pPr>
              <w:pStyle w:val="TableText"/>
            </w:pPr>
            <w:r w:rsidRPr="00B9482A">
              <w:t>10</w:t>
            </w:r>
          </w:p>
        </w:tc>
      </w:tr>
      <w:tr w:rsidR="00D25FA2" w:rsidRPr="00D84563" w14:paraId="54358BE3" w14:textId="77777777" w:rsidTr="002D4519">
        <w:trPr>
          <w:trHeight w:val="288"/>
          <w:jc w:val="center"/>
        </w:trPr>
        <w:tc>
          <w:tcPr>
            <w:tcW w:w="5665" w:type="dxa"/>
            <w:vAlign w:val="center"/>
          </w:tcPr>
          <w:p w14:paraId="16F41572" w14:textId="77777777" w:rsidR="00D25FA2" w:rsidRPr="00B9482A" w:rsidRDefault="00D25FA2" w:rsidP="002D4519">
            <w:pPr>
              <w:pStyle w:val="TableText"/>
              <w:rPr>
                <w:b/>
              </w:rPr>
            </w:pPr>
            <w:r>
              <w:rPr>
                <w:b/>
              </w:rPr>
              <w:t>I</w:t>
            </w:r>
            <w:r w:rsidRPr="00B9482A">
              <w:rPr>
                <w:b/>
              </w:rPr>
              <w:t>rrigation improvements, automation</w:t>
            </w:r>
          </w:p>
        </w:tc>
        <w:tc>
          <w:tcPr>
            <w:tcW w:w="1960" w:type="dxa"/>
            <w:vAlign w:val="center"/>
          </w:tcPr>
          <w:p w14:paraId="2CE76519" w14:textId="77777777" w:rsidR="00D25FA2" w:rsidRPr="00B9482A" w:rsidRDefault="00D25FA2" w:rsidP="002D4519">
            <w:pPr>
              <w:pStyle w:val="TableText"/>
            </w:pPr>
            <w:r w:rsidRPr="00B9482A">
              <w:t>20</w:t>
            </w:r>
          </w:p>
        </w:tc>
        <w:tc>
          <w:tcPr>
            <w:tcW w:w="1961" w:type="dxa"/>
            <w:vAlign w:val="center"/>
          </w:tcPr>
          <w:p w14:paraId="441E29C7" w14:textId="77777777" w:rsidR="00D25FA2" w:rsidRPr="00B9482A" w:rsidRDefault="00D25FA2" w:rsidP="002D4519">
            <w:pPr>
              <w:pStyle w:val="TableText"/>
            </w:pPr>
            <w:r w:rsidRPr="00B9482A">
              <w:t>20</w:t>
            </w:r>
          </w:p>
        </w:tc>
      </w:tr>
      <w:tr w:rsidR="00D25FA2" w:rsidRPr="00D84563" w14:paraId="02B995A1" w14:textId="77777777" w:rsidTr="002D4519">
        <w:trPr>
          <w:trHeight w:val="288"/>
          <w:jc w:val="center"/>
        </w:trPr>
        <w:tc>
          <w:tcPr>
            <w:tcW w:w="5665" w:type="dxa"/>
            <w:vAlign w:val="center"/>
          </w:tcPr>
          <w:p w14:paraId="25446014" w14:textId="77777777" w:rsidR="00D25FA2" w:rsidRPr="005956FE" w:rsidRDefault="00D25FA2" w:rsidP="002D4519">
            <w:pPr>
              <w:pStyle w:val="TableText"/>
              <w:rPr>
                <w:b/>
              </w:rPr>
            </w:pPr>
            <w:r>
              <w:rPr>
                <w:b/>
              </w:rPr>
              <w:t>P</w:t>
            </w:r>
            <w:r w:rsidRPr="00B9482A">
              <w:rPr>
                <w:b/>
              </w:rPr>
              <w:t>recision ag</w:t>
            </w:r>
            <w:r>
              <w:rPr>
                <w:b/>
              </w:rPr>
              <w:t>riculture</w:t>
            </w:r>
            <w:r w:rsidRPr="00B9482A">
              <w:rPr>
                <w:b/>
              </w:rPr>
              <w:t xml:space="preserve"> technology</w:t>
            </w:r>
          </w:p>
        </w:tc>
        <w:tc>
          <w:tcPr>
            <w:tcW w:w="1960" w:type="dxa"/>
            <w:vAlign w:val="center"/>
          </w:tcPr>
          <w:p w14:paraId="4B26A639" w14:textId="77777777" w:rsidR="00D25FA2" w:rsidRPr="00117570" w:rsidRDefault="00D25FA2" w:rsidP="002D4519">
            <w:pPr>
              <w:pStyle w:val="TableText"/>
            </w:pPr>
            <w:r w:rsidRPr="00B9482A">
              <w:t>30</w:t>
            </w:r>
          </w:p>
        </w:tc>
        <w:tc>
          <w:tcPr>
            <w:tcW w:w="1961" w:type="dxa"/>
            <w:vAlign w:val="center"/>
          </w:tcPr>
          <w:p w14:paraId="24C3B313" w14:textId="77777777" w:rsidR="00D25FA2" w:rsidRPr="00117570" w:rsidRDefault="00D25FA2" w:rsidP="002D4519">
            <w:pPr>
              <w:pStyle w:val="TableText"/>
            </w:pPr>
            <w:r w:rsidRPr="00B9482A">
              <w:t>10</w:t>
            </w:r>
          </w:p>
        </w:tc>
      </w:tr>
      <w:tr w:rsidR="00D25FA2" w:rsidRPr="00D84563" w14:paraId="030D5D43" w14:textId="77777777" w:rsidTr="002D4519">
        <w:trPr>
          <w:trHeight w:val="288"/>
          <w:jc w:val="center"/>
        </w:trPr>
        <w:tc>
          <w:tcPr>
            <w:tcW w:w="5665" w:type="dxa"/>
            <w:vAlign w:val="center"/>
          </w:tcPr>
          <w:p w14:paraId="24ADFE08" w14:textId="77777777" w:rsidR="00D25FA2" w:rsidRDefault="00D25FA2" w:rsidP="002D4519">
            <w:pPr>
              <w:pStyle w:val="TableText"/>
              <w:rPr>
                <w:b/>
              </w:rPr>
            </w:pPr>
            <w:r>
              <w:rPr>
                <w:b/>
              </w:rPr>
              <w:t>W</w:t>
            </w:r>
            <w:r w:rsidRPr="00B9482A">
              <w:rPr>
                <w:b/>
              </w:rPr>
              <w:t>eather station</w:t>
            </w:r>
            <w:r w:rsidRPr="003C4078">
              <w:rPr>
                <w:b/>
                <w:vertAlign w:val="superscript"/>
              </w:rPr>
              <w:t>1</w:t>
            </w:r>
          </w:p>
        </w:tc>
        <w:tc>
          <w:tcPr>
            <w:tcW w:w="1960" w:type="dxa"/>
            <w:vAlign w:val="center"/>
          </w:tcPr>
          <w:p w14:paraId="41F749C2" w14:textId="77777777" w:rsidR="00D25FA2" w:rsidRPr="00117570" w:rsidRDefault="00D25FA2" w:rsidP="002D4519">
            <w:pPr>
              <w:pStyle w:val="TableText"/>
            </w:pPr>
            <w:r w:rsidRPr="00B9482A">
              <w:t>20</w:t>
            </w:r>
          </w:p>
        </w:tc>
        <w:tc>
          <w:tcPr>
            <w:tcW w:w="1961" w:type="dxa"/>
            <w:vAlign w:val="center"/>
          </w:tcPr>
          <w:p w14:paraId="46D56195" w14:textId="77777777" w:rsidR="00D25FA2" w:rsidRPr="00117570" w:rsidRDefault="00D25FA2" w:rsidP="002D4519">
            <w:pPr>
              <w:pStyle w:val="TableText"/>
            </w:pPr>
            <w:r w:rsidRPr="00B9482A">
              <w:t>5</w:t>
            </w:r>
          </w:p>
        </w:tc>
      </w:tr>
      <w:tr w:rsidR="00D25FA2" w:rsidRPr="00D84563" w14:paraId="65CAEEEF" w14:textId="77777777" w:rsidTr="002D4519">
        <w:trPr>
          <w:trHeight w:val="288"/>
          <w:jc w:val="center"/>
        </w:trPr>
        <w:tc>
          <w:tcPr>
            <w:tcW w:w="5665" w:type="dxa"/>
            <w:vAlign w:val="center"/>
          </w:tcPr>
          <w:p w14:paraId="32BF756F" w14:textId="77777777" w:rsidR="00D25FA2" w:rsidRDefault="00D25FA2" w:rsidP="002D4519">
            <w:pPr>
              <w:pStyle w:val="TableText"/>
              <w:rPr>
                <w:b/>
              </w:rPr>
            </w:pPr>
            <w:r>
              <w:rPr>
                <w:b/>
              </w:rPr>
              <w:t>W</w:t>
            </w:r>
            <w:r w:rsidRPr="00B9482A">
              <w:rPr>
                <w:b/>
              </w:rPr>
              <w:t>ell, pipeline, trough, pond, heavy use protection</w:t>
            </w:r>
            <w:r w:rsidRPr="003C4078">
              <w:rPr>
                <w:b/>
                <w:vertAlign w:val="superscript"/>
              </w:rPr>
              <w:t>2</w:t>
            </w:r>
          </w:p>
        </w:tc>
        <w:tc>
          <w:tcPr>
            <w:tcW w:w="1960" w:type="dxa"/>
            <w:vAlign w:val="center"/>
          </w:tcPr>
          <w:p w14:paraId="7608EF9A" w14:textId="77777777" w:rsidR="00D25FA2" w:rsidRPr="00117570" w:rsidRDefault="00D25FA2" w:rsidP="002D4519">
            <w:pPr>
              <w:pStyle w:val="TableText"/>
            </w:pPr>
            <w:r>
              <w:t>50</w:t>
            </w:r>
          </w:p>
        </w:tc>
        <w:tc>
          <w:tcPr>
            <w:tcW w:w="1961" w:type="dxa"/>
            <w:vAlign w:val="center"/>
          </w:tcPr>
          <w:p w14:paraId="4FDCD457" w14:textId="77777777" w:rsidR="00D25FA2" w:rsidRPr="00117570" w:rsidRDefault="00D25FA2" w:rsidP="002D4519">
            <w:pPr>
              <w:pStyle w:val="TableText"/>
            </w:pPr>
            <w:r>
              <w:t>50</w:t>
            </w:r>
          </w:p>
        </w:tc>
      </w:tr>
    </w:tbl>
    <w:p w14:paraId="277CA84D" w14:textId="77777777" w:rsidR="003F752C" w:rsidRPr="003F752C" w:rsidRDefault="003F752C" w:rsidP="003F752C">
      <w:pPr>
        <w:spacing w:after="0" w:line="240" w:lineRule="auto"/>
        <w:rPr>
          <w:sz w:val="16"/>
          <w:szCs w:val="16"/>
        </w:rPr>
      </w:pPr>
    </w:p>
    <w:p w14:paraId="5F14AE7B" w14:textId="77777777" w:rsidR="0028594E" w:rsidRDefault="0028594E">
      <w:pPr>
        <w:spacing w:after="160"/>
        <w:rPr>
          <w:rFonts w:ascii="Times New Roman Bold" w:hAnsi="Times New Roman Bold"/>
          <w:b/>
          <w:iCs/>
          <w:color w:val="000000" w:themeColor="text1"/>
          <w:szCs w:val="18"/>
        </w:rPr>
      </w:pPr>
      <w:r>
        <w:br w:type="page"/>
      </w:r>
    </w:p>
    <w:p w14:paraId="4165780B" w14:textId="29D54ABF" w:rsidR="00414FE9" w:rsidRDefault="00414FE9" w:rsidP="00474286">
      <w:pPr>
        <w:pStyle w:val="Heading2A"/>
      </w:pPr>
      <w:bookmarkStart w:id="456" w:name="AppendixC"/>
      <w:bookmarkStart w:id="457" w:name="_Toc55485242"/>
      <w:bookmarkEnd w:id="382"/>
      <w:bookmarkEnd w:id="383"/>
      <w:bookmarkEnd w:id="384"/>
      <w:bookmarkEnd w:id="393"/>
      <w:r>
        <w:t xml:space="preserve">Appendix </w:t>
      </w:r>
      <w:r w:rsidR="00D43CC4">
        <w:t>C</w:t>
      </w:r>
      <w:bookmarkEnd w:id="456"/>
      <w:r>
        <w:t>. Seagrass Analysis</w:t>
      </w:r>
      <w:bookmarkEnd w:id="457"/>
    </w:p>
    <w:p w14:paraId="544B941F" w14:textId="77777777" w:rsidR="00D82733" w:rsidRPr="00CB0BA7" w:rsidRDefault="00D82733" w:rsidP="00D82733">
      <w:pPr>
        <w:spacing w:before="240"/>
        <w:jc w:val="center"/>
        <w:rPr>
          <w:b/>
          <w:bCs/>
        </w:rPr>
      </w:pPr>
      <w:r w:rsidRPr="00CB0BA7">
        <w:rPr>
          <w:b/>
          <w:bCs/>
        </w:rPr>
        <w:t>PROCESS TO CONDUCT THE SEAGRASS DEPTH LIMIT COMPLIANCE EVALUATION</w:t>
      </w:r>
    </w:p>
    <w:p w14:paraId="727E3935" w14:textId="77777777" w:rsidR="00D82733" w:rsidRDefault="00D82733" w:rsidP="00D82733">
      <w:pPr>
        <w:spacing w:before="240"/>
      </w:pPr>
      <w:r>
        <w:t xml:space="preserve">The goal of the IRL Basin TMDLs is to recover the deeper seagrass habitats. The seagrass response is the most important factor in evaluating the success of the nutrient TMDLs. Even if the relationship among nutrient loads and seagrass recovery is not as predicted by the regression model, the load reduction requirements themselves will not determine TMDL success. The assessment of success is based on whether the seagrass grows at sufficient depths. </w:t>
      </w:r>
    </w:p>
    <w:p w14:paraId="6F659F30" w14:textId="77777777" w:rsidR="00D82733" w:rsidRDefault="00D82733" w:rsidP="00D82733">
      <w:pPr>
        <w:spacing w:before="240"/>
      </w:pPr>
      <w:r>
        <w:t>The TMDL seagrass depth limit targets are based on a union coverage of the seagrass mapping data from 1943, 1986, 1989, 1992, 1994, 1996, and 1999. The SJRWMD created this union coverage when it set PLRGs for the IRL Basin. The TMDL targets are not based on the full restoration of seagrass depths represented by this union coverage; instead, they were set at 9</w:t>
      </w:r>
      <w:r w:rsidRPr="00CB0BA7">
        <w:t>0%</w:t>
      </w:r>
      <w:r>
        <w:t xml:space="preserve"> of the full restoration estimate. These targets allow for seagrass growth almost to the depths previously seen in the lagoon, while accounting for the fact that changes have been made to the lagoon system that may limit seagrass growth in some areas, such as dredged areas similar to the Intracoastal Waterway. </w:t>
      </w:r>
    </w:p>
    <w:p w14:paraId="2898D4DF" w14:textId="77777777" w:rsidR="00D82733" w:rsidRDefault="00D82733" w:rsidP="00D82733">
      <w:pPr>
        <w:spacing w:before="240"/>
      </w:pPr>
      <w:r>
        <w:t>Compliance with the TMDL seagrass depth limit targets is assessed on a project zone scale using the latest four</w:t>
      </w:r>
      <w:r>
        <w:rPr>
          <w:rStyle w:val="CommentReference"/>
        </w:rPr>
        <w:t xml:space="preserve"> </w:t>
      </w:r>
      <w:r w:rsidRPr="00547724">
        <w:t xml:space="preserve">consecutive data sets </w:t>
      </w:r>
      <w:r>
        <w:t xml:space="preserve">of seagrass mapping data. For the assessment years to be compliant with the TMDL seagrass depth limit targets, the data must meet the requirements of a two-step evaluation process. </w:t>
      </w:r>
    </w:p>
    <w:p w14:paraId="0A2B402A" w14:textId="16C9F51C" w:rsidR="00D82733" w:rsidRDefault="00D82733" w:rsidP="00D82733">
      <w:pPr>
        <w:spacing w:before="240"/>
      </w:pPr>
      <w:r>
        <w:t>The first step is a comparison of the TMDL union coverage cumulative frequency distribution curve with the assessment years</w:t>
      </w:r>
      <w:r w:rsidR="00EC5BEA">
        <w:t>'</w:t>
      </w:r>
      <w:r>
        <w:t xml:space="preserve"> union cumulative frequency distribution curve. The cumulative distribution curves show what percentage of the seagrass deep edge is located at different depths. To be compliant, at least 50</w:t>
      </w:r>
      <w:r w:rsidR="005C1F9A">
        <w:t xml:space="preserve"> </w:t>
      </w:r>
      <w:r>
        <w:t>% of the assessment years</w:t>
      </w:r>
      <w:r w:rsidR="00EC5BEA">
        <w:t>'</w:t>
      </w:r>
      <w:r>
        <w:t xml:space="preserve"> curve, including the median, must be on or to the right of the TMDL curve. </w:t>
      </w:r>
    </w:p>
    <w:p w14:paraId="384933DF" w14:textId="5CCD01C5" w:rsidR="00D82733" w:rsidRDefault="00D82733" w:rsidP="00D82733">
      <w:pPr>
        <w:spacing w:before="240"/>
      </w:pPr>
      <w:r>
        <w:t>The second step in the evaluation process is a comparison of the TMDL union coverage median value with each assessment year</w:t>
      </w:r>
      <w:r w:rsidR="00EC5BEA">
        <w:t>'</w:t>
      </w:r>
      <w:r>
        <w:t xml:space="preserve">s median value. To be compliant in the second step, at least three of the four assessment year medians must be equal to or greater than the TMDL median. If the seagrass data from the four assessment years are compliant with both steps of the test, the project zone is achieving the TMDL depth limit target. </w:t>
      </w:r>
    </w:p>
    <w:p w14:paraId="6B57B6B8" w14:textId="77777777" w:rsidR="00D82733" w:rsidRDefault="00D82733" w:rsidP="00D82733">
      <w:pPr>
        <w:spacing w:before="240"/>
      </w:pPr>
      <w:r>
        <w:t>A series of GIS steps must be conducted to obtain the data necessary to complete the two-step evaluation process. These steps are as follows:</w:t>
      </w:r>
    </w:p>
    <w:p w14:paraId="1F09A057" w14:textId="77777777" w:rsidR="00D82733" w:rsidRDefault="00D82733" w:rsidP="008D2719">
      <w:pPr>
        <w:pStyle w:val="Bullet"/>
      </w:pPr>
      <w:r>
        <w:t>Start with the seagrass GIS shapefiles for the four latest assessment years and edit these files to include only Categories 9113 and 9116, which represent seagrass. Other categories in the GIS shapefiles represent algae cover, which should not be included in this assessment. The seagrass shapefiles only represent the location of the seagrass beds.</w:t>
      </w:r>
    </w:p>
    <w:p w14:paraId="4F58E7DF" w14:textId="77777777" w:rsidR="00D82733" w:rsidRDefault="00D82733" w:rsidP="008D2719">
      <w:pPr>
        <w:pStyle w:val="Bullet"/>
      </w:pPr>
      <w:r>
        <w:t xml:space="preserve">Use the dissolve function in GIS to create the union file of the assessment years. This union file results in a coverage of where seagrass beds were located during all four assessment years. </w:t>
      </w:r>
    </w:p>
    <w:p w14:paraId="20C42DAE" w14:textId="3FC9D129" w:rsidR="00D82733" w:rsidRDefault="00D82733" w:rsidP="008D2719">
      <w:pPr>
        <w:pStyle w:val="Bullet"/>
      </w:pPr>
      <w:r>
        <w:t>Transform the polygons to a polyline in the assessment years</w:t>
      </w:r>
      <w:r w:rsidR="00EC5BEA">
        <w:t>'</w:t>
      </w:r>
      <w:r>
        <w:t xml:space="preserve"> union file. This polyline represents the edges of the seagrass beds. </w:t>
      </w:r>
    </w:p>
    <w:p w14:paraId="2119339F" w14:textId="77777777" w:rsidR="00D82733" w:rsidRDefault="00D82733" w:rsidP="008D2719">
      <w:pPr>
        <w:pStyle w:val="Bullet"/>
      </w:pPr>
      <w:r>
        <w:t>Draw a 15.8-meter buffer around the seagrass polyline that is 7.9 meters inside and 7.9 meters outside the seagrass bed. The bathymetry layer was created by the SJRWMD in 1996, and the bathymetry was measured every 15.2 meters. The 15.8-meter buffer around the seagrass polyline ensures that 1 bathymetry point will be captured in the GIS analysis.</w:t>
      </w:r>
    </w:p>
    <w:p w14:paraId="5EDE1235" w14:textId="77777777" w:rsidR="00D82733" w:rsidRDefault="00D82733" w:rsidP="008D2719">
      <w:pPr>
        <w:pStyle w:val="Bullet"/>
      </w:pPr>
      <w:r>
        <w:t xml:space="preserve">Intersect the updated bathymetry shapefile with the seagrass coverage file that was transformed into a polyline. This intersection correlates the depth data with the seagrass locations so that depths along the seagrass bed edge can be determined. </w:t>
      </w:r>
    </w:p>
    <w:p w14:paraId="086D64FB" w14:textId="77777777" w:rsidR="00D82733" w:rsidRDefault="00D82733" w:rsidP="008D2719">
      <w:pPr>
        <w:pStyle w:val="Bullet"/>
      </w:pPr>
      <w:r>
        <w:t xml:space="preserve">Intersect the deep edge file to each project zone (BRL A, BRL B, North A, North B, Central A, Central SEB, and Central B). </w:t>
      </w:r>
    </w:p>
    <w:p w14:paraId="67C7AFF9" w14:textId="77777777" w:rsidR="00D82733" w:rsidRDefault="00D82733" w:rsidP="008D2719">
      <w:pPr>
        <w:pStyle w:val="Bullet"/>
      </w:pPr>
      <w:r>
        <w:t>Use the select by location function to identify and note points within dredged areas. The dredged areas are removed from this coverage because seagrass is not expected to grow in areas that have been dredged.</w:t>
      </w:r>
    </w:p>
    <w:p w14:paraId="72B6C589" w14:textId="77777777" w:rsidR="00D82733" w:rsidRDefault="00D82733" w:rsidP="008D2719">
      <w:pPr>
        <w:pStyle w:val="Bullet"/>
      </w:pPr>
      <w:r>
        <w:t xml:space="preserve">Identify and note points that fall below 0.3 meters and above 3.5 meters from the coverage. This step is needed because seagrass growing at depths less than 0.3 meters are likely not light-limited, and seagrass are not expected to grow at depths greater than 3.5 meters. </w:t>
      </w:r>
    </w:p>
    <w:p w14:paraId="68C5100E" w14:textId="77777777" w:rsidR="00D82733" w:rsidRDefault="00D82733" w:rsidP="008D2719">
      <w:pPr>
        <w:pStyle w:val="Bullet"/>
      </w:pPr>
      <w:r>
        <w:t>Identify and note points from the intersections of holes or bare areas, which do not represent the deep edge of the seagrass bed.</w:t>
      </w:r>
    </w:p>
    <w:p w14:paraId="6B05C984" w14:textId="77777777" w:rsidR="00D82733" w:rsidRDefault="00D82733" w:rsidP="008D2719">
      <w:pPr>
        <w:pStyle w:val="Bullet"/>
      </w:pPr>
      <w:r>
        <w:t xml:space="preserve">These steps are also followed separately for each assessment year so that the median value can be calculated. </w:t>
      </w:r>
    </w:p>
    <w:p w14:paraId="5D7B6CE2" w14:textId="3C69EFA1" w:rsidR="00F227E9" w:rsidRDefault="00D82733" w:rsidP="00547724">
      <w:pPr>
        <w:spacing w:before="240"/>
      </w:pPr>
      <w:r>
        <w:t>The final points that represent the seagrass deep edge boundary for the assessment years</w:t>
      </w:r>
      <w:r w:rsidR="00EC5BEA">
        <w:t>'</w:t>
      </w:r>
      <w:r>
        <w:t xml:space="preserve"> union coverage are then exported from GIS into Excel to conduct the two-step evaluation. The depth points are sorted from highest to lowest, and the count of the number of points at each depth is determined. The cumulative count is determined by taking the count for the shallowest depth and adding it to the count for the next shallowest point until the counts for all the depths are added together to yield the total number of depth points. The cumulative count at each depth is divided by the total points to determine the percentage of the seagrass points at each depth. These points are then plotted as a curve on a graph for comparison with the TMDL cumulative distribution curve. For the Step 2 evaluation, the median depth point is calculated for each assessment year using Excel. These medians are then compared with the TMDL median to determine compliance</w:t>
      </w:r>
      <w:r w:rsidR="0060262B">
        <w:t xml:space="preserve">. </w:t>
      </w:r>
    </w:p>
    <w:p w14:paraId="7A1E9737" w14:textId="471AD63E" w:rsidR="00276760" w:rsidRDefault="00276760" w:rsidP="00276760">
      <w:pPr>
        <w:rPr>
          <w:sz w:val="22"/>
        </w:rPr>
      </w:pPr>
      <w:r>
        <w:t xml:space="preserve">The maps in </w:t>
      </w:r>
      <w:r w:rsidR="00FC73A2" w:rsidRPr="00FC73A2">
        <w:rPr>
          <w:b/>
          <w:bCs/>
        </w:rPr>
        <w:fldChar w:fldCharType="begin"/>
      </w:r>
      <w:r w:rsidR="00FC73A2" w:rsidRPr="00FC73A2">
        <w:rPr>
          <w:b/>
          <w:bCs/>
        </w:rPr>
        <w:instrText xml:space="preserve"> REF _Ref55484861 \h </w:instrText>
      </w:r>
      <w:r w:rsidR="00FC73A2">
        <w:rPr>
          <w:b/>
          <w:bCs/>
        </w:rPr>
        <w:instrText xml:space="preserve"> \* MERGEFORMAT </w:instrText>
      </w:r>
      <w:r w:rsidR="00FC73A2" w:rsidRPr="00FC73A2">
        <w:rPr>
          <w:b/>
          <w:bCs/>
        </w:rPr>
      </w:r>
      <w:r w:rsidR="00FC73A2" w:rsidRPr="00FC73A2">
        <w:rPr>
          <w:b/>
          <w:bCs/>
        </w:rPr>
        <w:fldChar w:fldCharType="separate"/>
      </w:r>
      <w:r w:rsidR="00470C1D" w:rsidRPr="00470C1D">
        <w:rPr>
          <w:b/>
          <w:bCs/>
        </w:rPr>
        <w:t>Figure C-1</w:t>
      </w:r>
      <w:r w:rsidR="00FC73A2" w:rsidRPr="00FC73A2">
        <w:rPr>
          <w:b/>
          <w:bCs/>
        </w:rPr>
        <w:fldChar w:fldCharType="end"/>
      </w:r>
      <w:r w:rsidR="00FC73A2">
        <w:t xml:space="preserve"> </w:t>
      </w:r>
      <w:r w:rsidR="00554A72" w:rsidRPr="00554A72">
        <w:t>and</w:t>
      </w:r>
      <w:r w:rsidR="00554A72" w:rsidRPr="00554A72">
        <w:rPr>
          <w:b/>
          <w:bCs/>
        </w:rPr>
        <w:t xml:space="preserve"> </w:t>
      </w:r>
      <w:r w:rsidR="00FC73A2" w:rsidRPr="00FC73A2">
        <w:rPr>
          <w:b/>
          <w:bCs/>
        </w:rPr>
        <w:fldChar w:fldCharType="begin"/>
      </w:r>
      <w:r w:rsidR="00FC73A2" w:rsidRPr="00FC73A2">
        <w:rPr>
          <w:b/>
          <w:bCs/>
        </w:rPr>
        <w:instrText xml:space="preserve"> REF _Ref55484869 \h  \* MERGEFORMAT </w:instrText>
      </w:r>
      <w:r w:rsidR="00FC73A2" w:rsidRPr="00FC73A2">
        <w:rPr>
          <w:b/>
          <w:bCs/>
        </w:rPr>
      </w:r>
      <w:r w:rsidR="00FC73A2" w:rsidRPr="00FC73A2">
        <w:rPr>
          <w:b/>
          <w:bCs/>
        </w:rPr>
        <w:fldChar w:fldCharType="separate"/>
      </w:r>
      <w:r w:rsidR="00470C1D" w:rsidRPr="00470C1D">
        <w:rPr>
          <w:b/>
          <w:bCs/>
        </w:rPr>
        <w:t>Figure C-2</w:t>
      </w:r>
      <w:r w:rsidR="00FC73A2" w:rsidRPr="00FC73A2">
        <w:rPr>
          <w:b/>
          <w:bCs/>
        </w:rPr>
        <w:fldChar w:fldCharType="end"/>
      </w:r>
      <w:r>
        <w:t xml:space="preserve"> include the locations of ground truthing conducted before and during aerial surveys. Additionally, the transect locations where the SJRWMD conducts seasonal monitoring are shown. For more information on how SJRWMD and partners conduct in water seagrass surveys, the </w:t>
      </w:r>
      <w:r w:rsidR="00FC57C2">
        <w:t>SJRWMD</w:t>
      </w:r>
      <w:r w:rsidR="00EC5BEA">
        <w:t>'</w:t>
      </w:r>
      <w:r w:rsidR="00FC57C2">
        <w:t>s</w:t>
      </w:r>
      <w:r>
        <w:t xml:space="preserve"> SOP is referenced in </w:t>
      </w:r>
      <w:r w:rsidR="00554A72" w:rsidRPr="00554A72">
        <w:rPr>
          <w:b/>
          <w:bCs/>
        </w:rPr>
        <w:fldChar w:fldCharType="begin"/>
      </w:r>
      <w:r w:rsidR="00554A72" w:rsidRPr="00554A72">
        <w:rPr>
          <w:b/>
          <w:bCs/>
        </w:rPr>
        <w:instrText xml:space="preserve"> REF _Ref55408514 \w \h  \* MERGEFORMAT </w:instrText>
      </w:r>
      <w:r w:rsidR="00554A72" w:rsidRPr="00554A72">
        <w:rPr>
          <w:b/>
          <w:bCs/>
        </w:rPr>
      </w:r>
      <w:r w:rsidR="00554A72" w:rsidRPr="00554A72">
        <w:rPr>
          <w:b/>
          <w:bCs/>
        </w:rPr>
        <w:fldChar w:fldCharType="separate"/>
      </w:r>
      <w:r w:rsidR="00470C1D">
        <w:rPr>
          <w:b/>
          <w:bCs/>
        </w:rPr>
        <w:t>Chapter 5</w:t>
      </w:r>
      <w:r w:rsidR="00554A72" w:rsidRPr="00554A72">
        <w:rPr>
          <w:b/>
          <w:bCs/>
        </w:rPr>
        <w:fldChar w:fldCharType="end"/>
      </w:r>
      <w:r>
        <w:t xml:space="preserve">. </w:t>
      </w:r>
    </w:p>
    <w:p w14:paraId="05E2C4E4" w14:textId="77777777" w:rsidR="00FC73A2" w:rsidRDefault="0007793C" w:rsidP="00FC73A2">
      <w:pPr>
        <w:keepNext/>
        <w:spacing w:after="160"/>
        <w:jc w:val="center"/>
      </w:pPr>
      <w:r>
        <w:rPr>
          <w:noProof/>
        </w:rPr>
        <w:drawing>
          <wp:inline distT="0" distB="0" distL="0" distR="0" wp14:anchorId="53F74327" wp14:editId="7FE95766">
            <wp:extent cx="5943600" cy="7691755"/>
            <wp:effectExtent l="19050" t="19050" r="19050" b="23495"/>
            <wp:docPr id="52" name="Picture 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Map&#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a:ln w="12700">
                      <a:solidFill>
                        <a:schemeClr val="tx1"/>
                      </a:solidFill>
                    </a:ln>
                  </pic:spPr>
                </pic:pic>
              </a:graphicData>
            </a:graphic>
          </wp:inline>
        </w:drawing>
      </w:r>
    </w:p>
    <w:p w14:paraId="1E64493B" w14:textId="30C56ECF" w:rsidR="0072006E" w:rsidRDefault="00FC73A2" w:rsidP="00FC73A2">
      <w:pPr>
        <w:pStyle w:val="Caption"/>
      </w:pPr>
      <w:bookmarkStart w:id="458" w:name="_Ref55484861"/>
      <w:bookmarkStart w:id="459" w:name="_Toc55485110"/>
      <w:r>
        <w:t>Figure C-</w:t>
      </w:r>
      <w:r w:rsidR="00A95106">
        <w:fldChar w:fldCharType="begin"/>
      </w:r>
      <w:r w:rsidR="00A95106">
        <w:instrText xml:space="preserve"> SEQ Figure_C- \* ARABIC </w:instrText>
      </w:r>
      <w:r w:rsidR="00A95106">
        <w:fldChar w:fldCharType="separate"/>
      </w:r>
      <w:r w:rsidR="00095F95">
        <w:rPr>
          <w:noProof/>
        </w:rPr>
        <w:t>1</w:t>
      </w:r>
      <w:r w:rsidR="00A95106">
        <w:rPr>
          <w:noProof/>
        </w:rPr>
        <w:fldChar w:fldCharType="end"/>
      </w:r>
      <w:bookmarkEnd w:id="458"/>
      <w:r>
        <w:t xml:space="preserve">. </w:t>
      </w:r>
      <w:r w:rsidRPr="00EF18D8">
        <w:t>Map of the seagrass transects in NIRL A</w:t>
      </w:r>
      <w:bookmarkEnd w:id="459"/>
    </w:p>
    <w:p w14:paraId="5C40B57A" w14:textId="77777777" w:rsidR="00FC73A2" w:rsidRDefault="0007793C" w:rsidP="00FC73A2">
      <w:pPr>
        <w:keepNext/>
        <w:spacing w:after="160"/>
        <w:jc w:val="center"/>
      </w:pPr>
      <w:r>
        <w:rPr>
          <w:noProof/>
        </w:rPr>
        <w:drawing>
          <wp:inline distT="0" distB="0" distL="0" distR="0" wp14:anchorId="48EA1DC4" wp14:editId="4A3DC5A5">
            <wp:extent cx="5943600" cy="7691755"/>
            <wp:effectExtent l="19050" t="19050" r="19050" b="23495"/>
            <wp:docPr id="53" name="Picture 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p&#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a:ln w="12700">
                      <a:solidFill>
                        <a:schemeClr val="tx1"/>
                      </a:solidFill>
                    </a:ln>
                  </pic:spPr>
                </pic:pic>
              </a:graphicData>
            </a:graphic>
          </wp:inline>
        </w:drawing>
      </w:r>
    </w:p>
    <w:p w14:paraId="6335D5B5" w14:textId="3636ACC7" w:rsidR="00B7642C" w:rsidRPr="001E16FC" w:rsidRDefault="00FC73A2" w:rsidP="00276760">
      <w:pPr>
        <w:pStyle w:val="Caption"/>
      </w:pPr>
      <w:bookmarkStart w:id="460" w:name="_Ref55484869"/>
      <w:bookmarkStart w:id="461" w:name="_Toc55485111"/>
      <w:r>
        <w:t>Figure C-</w:t>
      </w:r>
      <w:r w:rsidR="00A95106">
        <w:fldChar w:fldCharType="begin"/>
      </w:r>
      <w:r w:rsidR="00A95106">
        <w:instrText xml:space="preserve"> SEQ Figure_C- \* ARABIC </w:instrText>
      </w:r>
      <w:r w:rsidR="00A95106">
        <w:fldChar w:fldCharType="separate"/>
      </w:r>
      <w:r w:rsidR="00470C1D">
        <w:rPr>
          <w:noProof/>
        </w:rPr>
        <w:t>2</w:t>
      </w:r>
      <w:r w:rsidR="00A95106">
        <w:rPr>
          <w:noProof/>
        </w:rPr>
        <w:fldChar w:fldCharType="end"/>
      </w:r>
      <w:bookmarkEnd w:id="460"/>
      <w:r>
        <w:t xml:space="preserve">. </w:t>
      </w:r>
      <w:r w:rsidRPr="009C204C">
        <w:t>Map of the seagrass transects in NIRL B</w:t>
      </w:r>
      <w:bookmarkEnd w:id="461"/>
    </w:p>
    <w:sectPr w:rsidR="00B7642C" w:rsidRPr="001E16FC" w:rsidSect="00601F1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9A9F8" w14:textId="77777777" w:rsidR="00E86A53" w:rsidRDefault="00E86A53" w:rsidP="009D5A47">
      <w:r>
        <w:separator/>
      </w:r>
    </w:p>
  </w:endnote>
  <w:endnote w:type="continuationSeparator" w:id="0">
    <w:p w14:paraId="30C3C8F3" w14:textId="77777777" w:rsidR="00E86A53" w:rsidRDefault="00E86A53" w:rsidP="009D5A47">
      <w:r>
        <w:continuationSeparator/>
      </w:r>
    </w:p>
  </w:endnote>
  <w:endnote w:type="continuationNotice" w:id="1">
    <w:p w14:paraId="5413BEBF" w14:textId="77777777" w:rsidR="00E86A53" w:rsidRDefault="00E86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E86A53" w:rsidRPr="00756819" w:rsidRDefault="00E86A53"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18</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20</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z w:val="20"/>
        <w:szCs w:val="18"/>
      </w:rPr>
      <w:id w:val="-767465973"/>
      <w:docPartObj>
        <w:docPartGallery w:val="Page Numbers (Bottom of Page)"/>
        <w:docPartUnique/>
      </w:docPartObj>
    </w:sdtPr>
    <w:sdtEndPr/>
    <w:sdtContent>
      <w:sdt>
        <w:sdtPr>
          <w:rPr>
            <w:i/>
            <w:iCs/>
            <w:sz w:val="20"/>
            <w:szCs w:val="18"/>
          </w:rPr>
          <w:id w:val="1728636285"/>
          <w:docPartObj>
            <w:docPartGallery w:val="Page Numbers (Top of Page)"/>
            <w:docPartUnique/>
          </w:docPartObj>
        </w:sdtPr>
        <w:sdtEndPr/>
        <w:sdtContent>
          <w:p w14:paraId="0180D9E7" w14:textId="77777777" w:rsidR="00E86A53" w:rsidRPr="008D2719" w:rsidRDefault="00E86A53">
            <w:pPr>
              <w:pStyle w:val="Footer"/>
              <w:jc w:val="center"/>
              <w:rPr>
                <w:i/>
                <w:iCs/>
                <w:sz w:val="20"/>
                <w:szCs w:val="18"/>
              </w:rPr>
            </w:pPr>
            <w:r w:rsidRPr="008D2719">
              <w:rPr>
                <w:i/>
                <w:iCs/>
                <w:sz w:val="20"/>
                <w:szCs w:val="18"/>
              </w:rPr>
              <w:t xml:space="preserve">Page </w:t>
            </w:r>
            <w:r w:rsidRPr="008D2719">
              <w:rPr>
                <w:i/>
                <w:iCs/>
                <w:szCs w:val="22"/>
              </w:rPr>
              <w:fldChar w:fldCharType="begin"/>
            </w:r>
            <w:r w:rsidRPr="008D2719">
              <w:rPr>
                <w:i/>
                <w:iCs/>
                <w:sz w:val="20"/>
                <w:szCs w:val="18"/>
              </w:rPr>
              <w:instrText xml:space="preserve"> PAGE </w:instrText>
            </w:r>
            <w:r w:rsidRPr="008D2719">
              <w:rPr>
                <w:i/>
                <w:iCs/>
                <w:szCs w:val="22"/>
              </w:rPr>
              <w:fldChar w:fldCharType="separate"/>
            </w:r>
            <w:r w:rsidRPr="008D2719">
              <w:rPr>
                <w:i/>
                <w:iCs/>
                <w:noProof/>
                <w:sz w:val="20"/>
                <w:szCs w:val="18"/>
              </w:rPr>
              <w:t>2</w:t>
            </w:r>
            <w:r w:rsidRPr="008D2719">
              <w:rPr>
                <w:i/>
                <w:iCs/>
                <w:szCs w:val="22"/>
              </w:rPr>
              <w:fldChar w:fldCharType="end"/>
            </w:r>
            <w:r w:rsidRPr="008D2719">
              <w:rPr>
                <w:i/>
                <w:iCs/>
                <w:sz w:val="20"/>
                <w:szCs w:val="18"/>
              </w:rPr>
              <w:t xml:space="preserve"> of </w:t>
            </w:r>
            <w:r w:rsidRPr="008D2719">
              <w:rPr>
                <w:i/>
                <w:iCs/>
                <w:szCs w:val="22"/>
              </w:rPr>
              <w:fldChar w:fldCharType="begin"/>
            </w:r>
            <w:r w:rsidRPr="008D2719">
              <w:rPr>
                <w:i/>
                <w:iCs/>
                <w:sz w:val="20"/>
                <w:szCs w:val="18"/>
              </w:rPr>
              <w:instrText xml:space="preserve"> NUMPAGES  </w:instrText>
            </w:r>
            <w:r w:rsidRPr="008D2719">
              <w:rPr>
                <w:i/>
                <w:iCs/>
                <w:szCs w:val="22"/>
              </w:rPr>
              <w:fldChar w:fldCharType="separate"/>
            </w:r>
            <w:r w:rsidRPr="008D2719">
              <w:rPr>
                <w:i/>
                <w:iCs/>
                <w:noProof/>
                <w:sz w:val="20"/>
                <w:szCs w:val="18"/>
              </w:rPr>
              <w:t>2</w:t>
            </w:r>
            <w:r w:rsidRPr="008D2719">
              <w:rPr>
                <w:i/>
                <w:i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E86A53" w:rsidRPr="005A4D1D" w:rsidRDefault="00E86A53"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0933E" w14:textId="77777777" w:rsidR="00E86A53" w:rsidRDefault="00E86A53" w:rsidP="009D5A47">
      <w:r>
        <w:separator/>
      </w:r>
    </w:p>
  </w:footnote>
  <w:footnote w:type="continuationSeparator" w:id="0">
    <w:p w14:paraId="25F7AF46" w14:textId="77777777" w:rsidR="00E86A53" w:rsidRDefault="00E86A53" w:rsidP="009D5A47">
      <w:r>
        <w:continuationSeparator/>
      </w:r>
    </w:p>
  </w:footnote>
  <w:footnote w:type="continuationNotice" w:id="1">
    <w:p w14:paraId="256F3304" w14:textId="77777777" w:rsidR="00E86A53" w:rsidRDefault="00E86A53">
      <w:pPr>
        <w:spacing w:after="0" w:line="240" w:lineRule="auto"/>
      </w:pPr>
    </w:p>
  </w:footnote>
  <w:footnote w:id="2">
    <w:p w14:paraId="6297D608" w14:textId="77777777" w:rsidR="00E86A53" w:rsidRDefault="00E86A53" w:rsidP="00D25FA2">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62D28210" w:rsidR="00E86A53" w:rsidRDefault="00E86A53" w:rsidP="00574860">
    <w:pPr>
      <w:pStyle w:val="ExecutiveSummary"/>
    </w:pPr>
    <w:r w:rsidRPr="00792B93">
      <w:t>Draft</w:t>
    </w:r>
    <w:r>
      <w:t xml:space="preserve"> Banana River Lagoon Basin Management Action Plan, October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AA81" w14:textId="0B675FAC" w:rsidR="00E86A53" w:rsidRPr="00BD10A6" w:rsidRDefault="00E86A53" w:rsidP="008D2719">
    <w:pPr>
      <w:pBdr>
        <w:bottom w:val="single" w:sz="4" w:space="1" w:color="auto"/>
      </w:pBdr>
      <w:jc w:val="center"/>
      <w:rPr>
        <w:i/>
        <w:iCs/>
      </w:rPr>
    </w:pPr>
    <w:r w:rsidRPr="00BD10A6">
      <w:rPr>
        <w:i/>
        <w:iCs/>
      </w:rPr>
      <w:t xml:space="preserve">Draft North Indian River Lagoon </w:t>
    </w:r>
    <w:r>
      <w:rPr>
        <w:i/>
        <w:iCs/>
      </w:rPr>
      <w:t>Basin Management Action Plan, November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E86A53" w:rsidRDefault="00E86A53"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5FA9D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C91"/>
    <w:multiLevelType w:val="multilevel"/>
    <w:tmpl w:val="F9A6FB2E"/>
    <w:lvl w:ilvl="0">
      <w:start w:val="1"/>
      <w:numFmt w:val="decimal"/>
      <w:pStyle w:val="Heading1B"/>
      <w:suff w:val="space"/>
      <w:lvlText w:val="Chapter %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right"/>
      <w:pPr>
        <w:ind w:left="207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416EED"/>
    <w:multiLevelType w:val="hybridMultilevel"/>
    <w:tmpl w:val="477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B0992"/>
    <w:multiLevelType w:val="hybridMultilevel"/>
    <w:tmpl w:val="882C9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536094"/>
    <w:multiLevelType w:val="multilevel"/>
    <w:tmpl w:val="D58C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D772A0"/>
    <w:multiLevelType w:val="hybridMultilevel"/>
    <w:tmpl w:val="8F00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F07A2"/>
    <w:multiLevelType w:val="hybridMultilevel"/>
    <w:tmpl w:val="E6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42BDD"/>
    <w:multiLevelType w:val="multilevel"/>
    <w:tmpl w:val="DF62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5D512A6"/>
    <w:multiLevelType w:val="multilevel"/>
    <w:tmpl w:val="9390863C"/>
    <w:numStyleLink w:val="StyleNumbered"/>
  </w:abstractNum>
  <w:abstractNum w:abstractNumId="11" w15:restartNumberingAfterBreak="0">
    <w:nsid w:val="2B96497C"/>
    <w:multiLevelType w:val="hybridMultilevel"/>
    <w:tmpl w:val="9868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27140"/>
    <w:multiLevelType w:val="hybridMultilevel"/>
    <w:tmpl w:val="8E9A14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77605"/>
    <w:multiLevelType w:val="hybridMultilevel"/>
    <w:tmpl w:val="C1A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5"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8C14DE"/>
    <w:multiLevelType w:val="hybridMultilevel"/>
    <w:tmpl w:val="5B5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3748D"/>
    <w:multiLevelType w:val="hybridMultilevel"/>
    <w:tmpl w:val="EC8E90A2"/>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9" w15:restartNumberingAfterBreak="0">
    <w:nsid w:val="356A6F89"/>
    <w:multiLevelType w:val="hybridMultilevel"/>
    <w:tmpl w:val="758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B7D89"/>
    <w:multiLevelType w:val="hybridMultilevel"/>
    <w:tmpl w:val="AE66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946834"/>
    <w:multiLevelType w:val="multilevel"/>
    <w:tmpl w:val="F8C8C97A"/>
    <w:styleLink w:val="Style6"/>
    <w:lvl w:ilvl="0">
      <w:start w:val="1"/>
      <w:numFmt w:val="decimal"/>
      <w:suff w:val="space"/>
      <w:lvlText w:val="Chapter %1."/>
      <w:lvlJc w:val="left"/>
      <w:pPr>
        <w:ind w:left="720" w:hanging="360"/>
      </w:pPr>
      <w:rPr>
        <w:rFonts w:hint="default"/>
      </w:rPr>
    </w:lvl>
    <w:lvl w:ilvl="1">
      <w:start w:val="1"/>
      <w:numFmt w:val="decimal"/>
      <w:lvlText w:val="1.%2"/>
      <w:lvlJc w:val="left"/>
      <w:pPr>
        <w:ind w:left="720" w:hanging="720"/>
      </w:pPr>
      <w:rPr>
        <w:rFonts w:hint="default"/>
      </w:rPr>
    </w:lvl>
    <w:lvl w:ilvl="2">
      <w:start w:val="1"/>
      <w:numFmt w:val="decimal"/>
      <w:lvlText w:val="%1.%2.%3."/>
      <w:lvlJc w:val="right"/>
      <w:pPr>
        <w:ind w:left="-540" w:firstLine="5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75840CC"/>
    <w:multiLevelType w:val="hybridMultilevel"/>
    <w:tmpl w:val="181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20485E"/>
    <w:multiLevelType w:val="hybridMultilevel"/>
    <w:tmpl w:val="C28A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52024C08"/>
    <w:multiLevelType w:val="multilevel"/>
    <w:tmpl w:val="900EE412"/>
    <w:styleLink w:val="Heading2-1"/>
    <w:lvl w:ilvl="0">
      <w:start w:val="1"/>
      <w:numFmt w:val="decimal"/>
      <w:suff w:val="space"/>
      <w:lvlText w:val="Chapter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right"/>
      <w:pPr>
        <w:ind w:left="-90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AE37F06"/>
    <w:multiLevelType w:val="hybridMultilevel"/>
    <w:tmpl w:val="A2A8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8367BA"/>
    <w:multiLevelType w:val="multilevel"/>
    <w:tmpl w:val="90BE3D56"/>
    <w:lvl w:ilvl="0">
      <w:start w:val="1"/>
      <w:numFmt w:val="decimal"/>
      <w:suff w:val="space"/>
      <w:lvlText w:val="Chapter %1."/>
      <w:lvlJc w:val="left"/>
      <w:pPr>
        <w:ind w:left="720" w:hanging="360"/>
      </w:pPr>
      <w:rPr>
        <w:rFonts w:hint="default"/>
      </w:rPr>
    </w:lvl>
    <w:lvl w:ilvl="1">
      <w:start w:val="1"/>
      <w:numFmt w:val="decimal"/>
      <w:lvlText w:val="%1.%2."/>
      <w:lvlJc w:val="left"/>
      <w:pPr>
        <w:ind w:left="450" w:hanging="36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right"/>
      <w:pPr>
        <w:ind w:left="2340" w:firstLine="540"/>
      </w:pPr>
      <w:rPr>
        <w:rFonts w:hint="default"/>
      </w:rPr>
    </w:lvl>
    <w:lvl w:ilvl="3">
      <w:start w:val="1"/>
      <w:numFmt w:val="decimal"/>
      <w:pStyle w:val="Heading4"/>
      <w:lvlText w:val="%1.%2.%3.%4"/>
      <w:lvlJc w:val="left"/>
      <w:pPr>
        <w:ind w:left="2880" w:hanging="360"/>
      </w:pPr>
      <w:rPr>
        <w:rFonts w:hint="default"/>
        <w:i w:val="0"/>
        <w:iCs/>
      </w:rPr>
    </w:lvl>
    <w:lvl w:ilvl="4">
      <w:start w:val="1"/>
      <w:numFmt w:val="lowerLetter"/>
      <w:pStyle w:val="Heading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EC87601"/>
    <w:multiLevelType w:val="hybridMultilevel"/>
    <w:tmpl w:val="ADE83538"/>
    <w:lvl w:ilvl="0" w:tplc="2528D0FE">
      <w:start w:val="1"/>
      <w:numFmt w:val="decimal"/>
      <w:lvlText w:val="%1."/>
      <w:lvlJc w:val="left"/>
      <w:pPr>
        <w:ind w:left="820" w:hanging="360"/>
      </w:pPr>
      <w:rPr>
        <w:rFonts w:ascii="Times New Roman" w:eastAsia="Times New Roman" w:hAnsi="Times New Roman" w:cs="Times New Roman" w:hint="default"/>
        <w:w w:val="100"/>
        <w:sz w:val="24"/>
        <w:szCs w:val="24"/>
        <w:lang w:val="en-US" w:eastAsia="en-US" w:bidi="ar-SA"/>
      </w:rPr>
    </w:lvl>
    <w:lvl w:ilvl="1" w:tplc="5C5CD126">
      <w:numFmt w:val="bullet"/>
      <w:lvlText w:val="o"/>
      <w:lvlJc w:val="left"/>
      <w:pPr>
        <w:ind w:left="1540" w:hanging="360"/>
      </w:pPr>
      <w:rPr>
        <w:rFonts w:ascii="Courier New" w:eastAsia="Courier New" w:hAnsi="Courier New" w:cs="Courier New" w:hint="default"/>
        <w:w w:val="100"/>
        <w:sz w:val="24"/>
        <w:szCs w:val="24"/>
        <w:lang w:val="en-US" w:eastAsia="en-US" w:bidi="ar-SA"/>
      </w:rPr>
    </w:lvl>
    <w:lvl w:ilvl="2" w:tplc="2BC0CDA4">
      <w:numFmt w:val="bullet"/>
      <w:lvlText w:val="•"/>
      <w:lvlJc w:val="left"/>
      <w:pPr>
        <w:ind w:left="2433" w:hanging="360"/>
      </w:pPr>
      <w:rPr>
        <w:rFonts w:hint="default"/>
        <w:lang w:val="en-US" w:eastAsia="en-US" w:bidi="ar-SA"/>
      </w:rPr>
    </w:lvl>
    <w:lvl w:ilvl="3" w:tplc="C3A8AE6A">
      <w:numFmt w:val="bullet"/>
      <w:lvlText w:val="•"/>
      <w:lvlJc w:val="left"/>
      <w:pPr>
        <w:ind w:left="3326" w:hanging="360"/>
      </w:pPr>
      <w:rPr>
        <w:rFonts w:hint="default"/>
        <w:lang w:val="en-US" w:eastAsia="en-US" w:bidi="ar-SA"/>
      </w:rPr>
    </w:lvl>
    <w:lvl w:ilvl="4" w:tplc="CE5C3750">
      <w:numFmt w:val="bullet"/>
      <w:lvlText w:val="•"/>
      <w:lvlJc w:val="left"/>
      <w:pPr>
        <w:ind w:left="4220" w:hanging="360"/>
      </w:pPr>
      <w:rPr>
        <w:rFonts w:hint="default"/>
        <w:lang w:val="en-US" w:eastAsia="en-US" w:bidi="ar-SA"/>
      </w:rPr>
    </w:lvl>
    <w:lvl w:ilvl="5" w:tplc="6C80E7BA">
      <w:numFmt w:val="bullet"/>
      <w:lvlText w:val="•"/>
      <w:lvlJc w:val="left"/>
      <w:pPr>
        <w:ind w:left="5113" w:hanging="360"/>
      </w:pPr>
      <w:rPr>
        <w:rFonts w:hint="default"/>
        <w:lang w:val="en-US" w:eastAsia="en-US" w:bidi="ar-SA"/>
      </w:rPr>
    </w:lvl>
    <w:lvl w:ilvl="6" w:tplc="475848FA">
      <w:numFmt w:val="bullet"/>
      <w:lvlText w:val="•"/>
      <w:lvlJc w:val="left"/>
      <w:pPr>
        <w:ind w:left="6006" w:hanging="360"/>
      </w:pPr>
      <w:rPr>
        <w:rFonts w:hint="default"/>
        <w:lang w:val="en-US" w:eastAsia="en-US" w:bidi="ar-SA"/>
      </w:rPr>
    </w:lvl>
    <w:lvl w:ilvl="7" w:tplc="290881CC">
      <w:numFmt w:val="bullet"/>
      <w:lvlText w:val="•"/>
      <w:lvlJc w:val="left"/>
      <w:pPr>
        <w:ind w:left="6900" w:hanging="360"/>
      </w:pPr>
      <w:rPr>
        <w:rFonts w:hint="default"/>
        <w:lang w:val="en-US" w:eastAsia="en-US" w:bidi="ar-SA"/>
      </w:rPr>
    </w:lvl>
    <w:lvl w:ilvl="8" w:tplc="CC1E39B0">
      <w:numFmt w:val="bullet"/>
      <w:lvlText w:val="•"/>
      <w:lvlJc w:val="left"/>
      <w:pPr>
        <w:ind w:left="7793" w:hanging="360"/>
      </w:pPr>
      <w:rPr>
        <w:rFonts w:hint="default"/>
        <w:lang w:val="en-US" w:eastAsia="en-US" w:bidi="ar-SA"/>
      </w:rPr>
    </w:lvl>
  </w:abstractNum>
  <w:abstractNum w:abstractNumId="36"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820596"/>
    <w:multiLevelType w:val="hybridMultilevel"/>
    <w:tmpl w:val="F14EEEBA"/>
    <w:lvl w:ilvl="0" w:tplc="EB90B17E">
      <w:start w:val="1"/>
      <w:numFmt w:val="decimal"/>
      <w:lvlText w:val="%1."/>
      <w:lvlJc w:val="left"/>
      <w:pPr>
        <w:ind w:left="751" w:hanging="360"/>
      </w:pPr>
      <w:rPr>
        <w:rFonts w:ascii="Times New Roman" w:eastAsia="Times New Roman" w:hAnsi="Times New Roman" w:cs="Times New Roman" w:hint="default"/>
        <w:w w:val="100"/>
        <w:sz w:val="24"/>
        <w:szCs w:val="24"/>
        <w:lang w:val="en-US" w:eastAsia="en-US" w:bidi="ar-SA"/>
      </w:rPr>
    </w:lvl>
    <w:lvl w:ilvl="1" w:tplc="D2FEDD0C">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D07CADCC">
      <w:numFmt w:val="bullet"/>
      <w:lvlText w:val="•"/>
      <w:lvlJc w:val="left"/>
      <w:pPr>
        <w:ind w:left="2453" w:hanging="360"/>
      </w:pPr>
      <w:rPr>
        <w:rFonts w:hint="default"/>
        <w:lang w:val="en-US" w:eastAsia="en-US" w:bidi="ar-SA"/>
      </w:rPr>
    </w:lvl>
    <w:lvl w:ilvl="3" w:tplc="D9563E92">
      <w:numFmt w:val="bullet"/>
      <w:lvlText w:val="•"/>
      <w:lvlJc w:val="left"/>
      <w:pPr>
        <w:ind w:left="3346" w:hanging="360"/>
      </w:pPr>
      <w:rPr>
        <w:rFonts w:hint="default"/>
        <w:lang w:val="en-US" w:eastAsia="en-US" w:bidi="ar-SA"/>
      </w:rPr>
    </w:lvl>
    <w:lvl w:ilvl="4" w:tplc="E0DABB94">
      <w:numFmt w:val="bullet"/>
      <w:lvlText w:val="•"/>
      <w:lvlJc w:val="left"/>
      <w:pPr>
        <w:ind w:left="4240" w:hanging="360"/>
      </w:pPr>
      <w:rPr>
        <w:rFonts w:hint="default"/>
        <w:lang w:val="en-US" w:eastAsia="en-US" w:bidi="ar-SA"/>
      </w:rPr>
    </w:lvl>
    <w:lvl w:ilvl="5" w:tplc="98BA7E96">
      <w:numFmt w:val="bullet"/>
      <w:lvlText w:val="•"/>
      <w:lvlJc w:val="left"/>
      <w:pPr>
        <w:ind w:left="5133" w:hanging="360"/>
      </w:pPr>
      <w:rPr>
        <w:rFonts w:hint="default"/>
        <w:lang w:val="en-US" w:eastAsia="en-US" w:bidi="ar-SA"/>
      </w:rPr>
    </w:lvl>
    <w:lvl w:ilvl="6" w:tplc="A96661D6">
      <w:numFmt w:val="bullet"/>
      <w:lvlText w:val="•"/>
      <w:lvlJc w:val="left"/>
      <w:pPr>
        <w:ind w:left="6026" w:hanging="360"/>
      </w:pPr>
      <w:rPr>
        <w:rFonts w:hint="default"/>
        <w:lang w:val="en-US" w:eastAsia="en-US" w:bidi="ar-SA"/>
      </w:rPr>
    </w:lvl>
    <w:lvl w:ilvl="7" w:tplc="A29CCF40">
      <w:numFmt w:val="bullet"/>
      <w:lvlText w:val="•"/>
      <w:lvlJc w:val="left"/>
      <w:pPr>
        <w:ind w:left="6920" w:hanging="360"/>
      </w:pPr>
      <w:rPr>
        <w:rFonts w:hint="default"/>
        <w:lang w:val="en-US" w:eastAsia="en-US" w:bidi="ar-SA"/>
      </w:rPr>
    </w:lvl>
    <w:lvl w:ilvl="8" w:tplc="48E020F6">
      <w:numFmt w:val="bullet"/>
      <w:lvlText w:val="•"/>
      <w:lvlJc w:val="left"/>
      <w:pPr>
        <w:ind w:left="7813" w:hanging="360"/>
      </w:pPr>
      <w:rPr>
        <w:rFonts w:hint="default"/>
        <w:lang w:val="en-US" w:eastAsia="en-US" w:bidi="ar-SA"/>
      </w:rPr>
    </w:lvl>
  </w:abstractNum>
  <w:abstractNum w:abstractNumId="38"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D9255BB"/>
    <w:multiLevelType w:val="hybridMultilevel"/>
    <w:tmpl w:val="B0344B74"/>
    <w:lvl w:ilvl="0" w:tplc="1BB4148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0"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42"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E36338D"/>
    <w:multiLevelType w:val="hybridMultilevel"/>
    <w:tmpl w:val="B19C4C8A"/>
    <w:lvl w:ilvl="0" w:tplc="D24E93BC">
      <w:start w:val="1"/>
      <w:numFmt w:val="decimal"/>
      <w:lvlText w:val="%1."/>
      <w:lvlJc w:val="left"/>
      <w:pPr>
        <w:ind w:left="840" w:hanging="360"/>
      </w:pPr>
      <w:rPr>
        <w:rFonts w:ascii="Times New Roman" w:eastAsia="Times New Roman" w:hAnsi="Times New Roman" w:cs="Times New Roman" w:hint="default"/>
        <w:w w:val="100"/>
        <w:sz w:val="24"/>
        <w:szCs w:val="24"/>
        <w:lang w:val="en-US" w:eastAsia="en-US" w:bidi="ar-SA"/>
      </w:rPr>
    </w:lvl>
    <w:lvl w:ilvl="1" w:tplc="19D2D8BA">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12EE9484">
      <w:numFmt w:val="bullet"/>
      <w:lvlText w:val="•"/>
      <w:lvlJc w:val="left"/>
      <w:pPr>
        <w:ind w:left="2455" w:hanging="360"/>
      </w:pPr>
      <w:rPr>
        <w:rFonts w:hint="default"/>
        <w:lang w:val="en-US" w:eastAsia="en-US" w:bidi="ar-SA"/>
      </w:rPr>
    </w:lvl>
    <w:lvl w:ilvl="3" w:tplc="17C40A60">
      <w:numFmt w:val="bullet"/>
      <w:lvlText w:val="•"/>
      <w:lvlJc w:val="left"/>
      <w:pPr>
        <w:ind w:left="3351" w:hanging="360"/>
      </w:pPr>
      <w:rPr>
        <w:rFonts w:hint="default"/>
        <w:lang w:val="en-US" w:eastAsia="en-US" w:bidi="ar-SA"/>
      </w:rPr>
    </w:lvl>
    <w:lvl w:ilvl="4" w:tplc="8834C748">
      <w:numFmt w:val="bullet"/>
      <w:lvlText w:val="•"/>
      <w:lvlJc w:val="left"/>
      <w:pPr>
        <w:ind w:left="4246" w:hanging="360"/>
      </w:pPr>
      <w:rPr>
        <w:rFonts w:hint="default"/>
        <w:lang w:val="en-US" w:eastAsia="en-US" w:bidi="ar-SA"/>
      </w:rPr>
    </w:lvl>
    <w:lvl w:ilvl="5" w:tplc="CA106EE6">
      <w:numFmt w:val="bullet"/>
      <w:lvlText w:val="•"/>
      <w:lvlJc w:val="left"/>
      <w:pPr>
        <w:ind w:left="5142" w:hanging="360"/>
      </w:pPr>
      <w:rPr>
        <w:rFonts w:hint="default"/>
        <w:lang w:val="en-US" w:eastAsia="en-US" w:bidi="ar-SA"/>
      </w:rPr>
    </w:lvl>
    <w:lvl w:ilvl="6" w:tplc="E244E924">
      <w:numFmt w:val="bullet"/>
      <w:lvlText w:val="•"/>
      <w:lvlJc w:val="left"/>
      <w:pPr>
        <w:ind w:left="6037" w:hanging="360"/>
      </w:pPr>
      <w:rPr>
        <w:rFonts w:hint="default"/>
        <w:lang w:val="en-US" w:eastAsia="en-US" w:bidi="ar-SA"/>
      </w:rPr>
    </w:lvl>
    <w:lvl w:ilvl="7" w:tplc="A12A4C24">
      <w:numFmt w:val="bullet"/>
      <w:lvlText w:val="•"/>
      <w:lvlJc w:val="left"/>
      <w:pPr>
        <w:ind w:left="6933" w:hanging="360"/>
      </w:pPr>
      <w:rPr>
        <w:rFonts w:hint="default"/>
        <w:lang w:val="en-US" w:eastAsia="en-US" w:bidi="ar-SA"/>
      </w:rPr>
    </w:lvl>
    <w:lvl w:ilvl="8" w:tplc="8C24BF74">
      <w:numFmt w:val="bullet"/>
      <w:lvlText w:val="•"/>
      <w:lvlJc w:val="left"/>
      <w:pPr>
        <w:ind w:left="7828" w:hanging="360"/>
      </w:pPr>
      <w:rPr>
        <w:rFonts w:hint="default"/>
        <w:lang w:val="en-US" w:eastAsia="en-US" w:bidi="ar-SA"/>
      </w:rPr>
    </w:lvl>
  </w:abstractNum>
  <w:abstractNum w:abstractNumId="44" w15:restartNumberingAfterBreak="0">
    <w:nsid w:val="7F677088"/>
    <w:multiLevelType w:val="multilevel"/>
    <w:tmpl w:val="D5BE9B44"/>
    <w:lvl w:ilvl="0">
      <w:start w:val="1"/>
      <w:numFmt w:val="decimal"/>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lvlText w:val="%1.%2"/>
      <w:lvlJc w:val="left"/>
      <w:pPr>
        <w:tabs>
          <w:tab w:val="num" w:pos="576"/>
        </w:tabs>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ascii="Arial Bold" w:hAnsi="Arial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2"/>
  </w:num>
  <w:num w:numId="2">
    <w:abstractNumId w:val="41"/>
  </w:num>
  <w:num w:numId="3">
    <w:abstractNumId w:val="0"/>
  </w:num>
  <w:num w:numId="4">
    <w:abstractNumId w:val="42"/>
  </w:num>
  <w:num w:numId="5">
    <w:abstractNumId w:val="28"/>
  </w:num>
  <w:num w:numId="6">
    <w:abstractNumId w:val="30"/>
  </w:num>
  <w:num w:numId="7">
    <w:abstractNumId w:val="40"/>
  </w:num>
  <w:num w:numId="8">
    <w:abstractNumId w:val="18"/>
  </w:num>
  <w:num w:numId="9">
    <w:abstractNumId w:val="17"/>
  </w:num>
  <w:num w:numId="10">
    <w:abstractNumId w:val="27"/>
  </w:num>
  <w:num w:numId="11">
    <w:abstractNumId w:val="31"/>
  </w:num>
  <w:num w:numId="12">
    <w:abstractNumId w:val="10"/>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3">
    <w:abstractNumId w:val="36"/>
  </w:num>
  <w:num w:numId="14">
    <w:abstractNumId w:val="9"/>
  </w:num>
  <w:num w:numId="15">
    <w:abstractNumId w:val="32"/>
  </w:num>
  <w:num w:numId="16">
    <w:abstractNumId w:val="21"/>
  </w:num>
  <w:num w:numId="17">
    <w:abstractNumId w:val="24"/>
  </w:num>
  <w:num w:numId="18">
    <w:abstractNumId w:val="38"/>
  </w:num>
  <w:num w:numId="19">
    <w:abstractNumId w:val="23"/>
  </w:num>
  <w:num w:numId="20">
    <w:abstractNumId w:val="15"/>
  </w:num>
  <w:num w:numId="21">
    <w:abstractNumId w:val="14"/>
  </w:num>
  <w:num w:numId="22">
    <w:abstractNumId w:val="11"/>
  </w:num>
  <w:num w:numId="23">
    <w:abstractNumId w:val="34"/>
  </w:num>
  <w:num w:numId="24">
    <w:abstractNumId w:val="43"/>
  </w:num>
  <w:num w:numId="25">
    <w:abstractNumId w:val="35"/>
  </w:num>
  <w:num w:numId="26">
    <w:abstractNumId w:val="7"/>
  </w:num>
  <w:num w:numId="27">
    <w:abstractNumId w:val="13"/>
  </w:num>
  <w:num w:numId="28">
    <w:abstractNumId w:val="25"/>
  </w:num>
  <w:num w:numId="29">
    <w:abstractNumId w:val="33"/>
  </w:num>
  <w:num w:numId="30">
    <w:abstractNumId w:val="16"/>
  </w:num>
  <w:num w:numId="31">
    <w:abstractNumId w:val="39"/>
  </w:num>
  <w:num w:numId="32">
    <w:abstractNumId w:val="12"/>
  </w:num>
  <w:num w:numId="33">
    <w:abstractNumId w:val="26"/>
  </w:num>
  <w:num w:numId="34">
    <w:abstractNumId w:val="37"/>
  </w:num>
  <w:num w:numId="35">
    <w:abstractNumId w:val="22"/>
  </w:num>
  <w:num w:numId="36">
    <w:abstractNumId w:val="29"/>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num>
  <w:num w:numId="41">
    <w:abstractNumId w:val="14"/>
    <w:lvlOverride w:ilvl="0">
      <w:startOverride w:val="1"/>
    </w:lvlOverride>
  </w:num>
  <w:num w:numId="42">
    <w:abstractNumId w:val="0"/>
  </w:num>
  <w:num w:numId="43">
    <w:abstractNumId w:val="0"/>
  </w:num>
  <w:num w:numId="44">
    <w:abstractNumId w:val="1"/>
  </w:num>
  <w:num w:numId="45">
    <w:abstractNumId w:val="1"/>
  </w:num>
  <w:num w:numId="46">
    <w:abstractNumId w:val="1"/>
  </w:num>
  <w:num w:numId="47">
    <w:abstractNumId w:val="44"/>
  </w:num>
  <w:num w:numId="48">
    <w:abstractNumId w:val="6"/>
  </w:num>
  <w:num w:numId="49">
    <w:abstractNumId w:val="20"/>
  </w:num>
  <w:num w:numId="50">
    <w:abstractNumId w:val="1"/>
  </w:num>
  <w:num w:numId="51">
    <w:abstractNumId w:val="1"/>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3"/>
  </w:num>
  <w:num w:numId="60">
    <w:abstractNumId w:val="4"/>
  </w:num>
  <w:num w:numId="61">
    <w:abstractNumId w:val="19"/>
  </w:num>
  <w:num w:numId="62">
    <w:abstractNumId w:val="8"/>
  </w:num>
  <w:num w:numId="6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025"/>
    <w:rsid w:val="00000754"/>
    <w:rsid w:val="00000967"/>
    <w:rsid w:val="00000C5C"/>
    <w:rsid w:val="00000FCA"/>
    <w:rsid w:val="00001608"/>
    <w:rsid w:val="00001760"/>
    <w:rsid w:val="0000254B"/>
    <w:rsid w:val="00002B24"/>
    <w:rsid w:val="00002F9A"/>
    <w:rsid w:val="00003247"/>
    <w:rsid w:val="0000326D"/>
    <w:rsid w:val="00003EB7"/>
    <w:rsid w:val="000059F3"/>
    <w:rsid w:val="00005B27"/>
    <w:rsid w:val="00005D3B"/>
    <w:rsid w:val="000069DC"/>
    <w:rsid w:val="00006BBB"/>
    <w:rsid w:val="00006CA2"/>
    <w:rsid w:val="00006FAE"/>
    <w:rsid w:val="0000708D"/>
    <w:rsid w:val="000108C3"/>
    <w:rsid w:val="000108C8"/>
    <w:rsid w:val="00011877"/>
    <w:rsid w:val="00012576"/>
    <w:rsid w:val="000129D1"/>
    <w:rsid w:val="00012B43"/>
    <w:rsid w:val="00014529"/>
    <w:rsid w:val="000146CB"/>
    <w:rsid w:val="00014D90"/>
    <w:rsid w:val="000150D1"/>
    <w:rsid w:val="0001568E"/>
    <w:rsid w:val="00015E05"/>
    <w:rsid w:val="000163BD"/>
    <w:rsid w:val="000174D7"/>
    <w:rsid w:val="00017B89"/>
    <w:rsid w:val="0002036C"/>
    <w:rsid w:val="000206A5"/>
    <w:rsid w:val="000209F5"/>
    <w:rsid w:val="00021705"/>
    <w:rsid w:val="00021743"/>
    <w:rsid w:val="0002265F"/>
    <w:rsid w:val="0002423D"/>
    <w:rsid w:val="000248C0"/>
    <w:rsid w:val="00024ADF"/>
    <w:rsid w:val="00024B1E"/>
    <w:rsid w:val="00025B47"/>
    <w:rsid w:val="00026279"/>
    <w:rsid w:val="00026DA4"/>
    <w:rsid w:val="00027291"/>
    <w:rsid w:val="0003005E"/>
    <w:rsid w:val="0003026D"/>
    <w:rsid w:val="00030859"/>
    <w:rsid w:val="00030C75"/>
    <w:rsid w:val="00031737"/>
    <w:rsid w:val="00031872"/>
    <w:rsid w:val="00031987"/>
    <w:rsid w:val="0003210E"/>
    <w:rsid w:val="00032174"/>
    <w:rsid w:val="00032505"/>
    <w:rsid w:val="000326EB"/>
    <w:rsid w:val="00032E00"/>
    <w:rsid w:val="000333E5"/>
    <w:rsid w:val="00033656"/>
    <w:rsid w:val="00033776"/>
    <w:rsid w:val="00033E0E"/>
    <w:rsid w:val="00033FFF"/>
    <w:rsid w:val="00034338"/>
    <w:rsid w:val="000356F6"/>
    <w:rsid w:val="00035F69"/>
    <w:rsid w:val="00036015"/>
    <w:rsid w:val="00036C6F"/>
    <w:rsid w:val="000371ED"/>
    <w:rsid w:val="00037248"/>
    <w:rsid w:val="00037EF1"/>
    <w:rsid w:val="00040642"/>
    <w:rsid w:val="000410DA"/>
    <w:rsid w:val="00041A50"/>
    <w:rsid w:val="00042A00"/>
    <w:rsid w:val="00043043"/>
    <w:rsid w:val="000434EA"/>
    <w:rsid w:val="0004398B"/>
    <w:rsid w:val="00043CA6"/>
    <w:rsid w:val="00043FB6"/>
    <w:rsid w:val="0004474D"/>
    <w:rsid w:val="00044872"/>
    <w:rsid w:val="000450FC"/>
    <w:rsid w:val="00045139"/>
    <w:rsid w:val="0004571D"/>
    <w:rsid w:val="00045ADF"/>
    <w:rsid w:val="00045D4A"/>
    <w:rsid w:val="000462AB"/>
    <w:rsid w:val="000469C8"/>
    <w:rsid w:val="00047136"/>
    <w:rsid w:val="000476B8"/>
    <w:rsid w:val="0005118B"/>
    <w:rsid w:val="000517D0"/>
    <w:rsid w:val="00051A58"/>
    <w:rsid w:val="000550AE"/>
    <w:rsid w:val="0005591E"/>
    <w:rsid w:val="00056A09"/>
    <w:rsid w:val="00060237"/>
    <w:rsid w:val="0006124B"/>
    <w:rsid w:val="00061428"/>
    <w:rsid w:val="0006177E"/>
    <w:rsid w:val="00061AFD"/>
    <w:rsid w:val="00061E7B"/>
    <w:rsid w:val="00062CEC"/>
    <w:rsid w:val="00062D02"/>
    <w:rsid w:val="0006361E"/>
    <w:rsid w:val="00063D95"/>
    <w:rsid w:val="00064761"/>
    <w:rsid w:val="000649B9"/>
    <w:rsid w:val="00065D4A"/>
    <w:rsid w:val="00065D97"/>
    <w:rsid w:val="00066CFF"/>
    <w:rsid w:val="00067080"/>
    <w:rsid w:val="0006729A"/>
    <w:rsid w:val="000673AC"/>
    <w:rsid w:val="0007013B"/>
    <w:rsid w:val="00070EBE"/>
    <w:rsid w:val="00071526"/>
    <w:rsid w:val="0007172B"/>
    <w:rsid w:val="00071C20"/>
    <w:rsid w:val="00071FAF"/>
    <w:rsid w:val="000722DE"/>
    <w:rsid w:val="000728B1"/>
    <w:rsid w:val="00072D47"/>
    <w:rsid w:val="00075DAC"/>
    <w:rsid w:val="00076047"/>
    <w:rsid w:val="0007624B"/>
    <w:rsid w:val="00076F19"/>
    <w:rsid w:val="000770F5"/>
    <w:rsid w:val="000773F4"/>
    <w:rsid w:val="0007768B"/>
    <w:rsid w:val="0007790D"/>
    <w:rsid w:val="0007793C"/>
    <w:rsid w:val="00077D23"/>
    <w:rsid w:val="00080AE3"/>
    <w:rsid w:val="00081A3B"/>
    <w:rsid w:val="00081FC7"/>
    <w:rsid w:val="00083126"/>
    <w:rsid w:val="00083A0F"/>
    <w:rsid w:val="00085583"/>
    <w:rsid w:val="00085B0C"/>
    <w:rsid w:val="000860B1"/>
    <w:rsid w:val="00086205"/>
    <w:rsid w:val="00086F1A"/>
    <w:rsid w:val="00086FDA"/>
    <w:rsid w:val="000877BB"/>
    <w:rsid w:val="00087867"/>
    <w:rsid w:val="00090D4D"/>
    <w:rsid w:val="00092128"/>
    <w:rsid w:val="000927BD"/>
    <w:rsid w:val="00093BEA"/>
    <w:rsid w:val="00094350"/>
    <w:rsid w:val="00095E26"/>
    <w:rsid w:val="00095F95"/>
    <w:rsid w:val="0009666F"/>
    <w:rsid w:val="00097B55"/>
    <w:rsid w:val="000A05E3"/>
    <w:rsid w:val="000A1F61"/>
    <w:rsid w:val="000A2518"/>
    <w:rsid w:val="000A2551"/>
    <w:rsid w:val="000A279C"/>
    <w:rsid w:val="000A2A90"/>
    <w:rsid w:val="000A30AE"/>
    <w:rsid w:val="000A3887"/>
    <w:rsid w:val="000A3C87"/>
    <w:rsid w:val="000A4126"/>
    <w:rsid w:val="000A4ED7"/>
    <w:rsid w:val="000A50F8"/>
    <w:rsid w:val="000A60E4"/>
    <w:rsid w:val="000A61BC"/>
    <w:rsid w:val="000A6FEE"/>
    <w:rsid w:val="000A7C64"/>
    <w:rsid w:val="000B0AC8"/>
    <w:rsid w:val="000B0B70"/>
    <w:rsid w:val="000B0D6D"/>
    <w:rsid w:val="000B446B"/>
    <w:rsid w:val="000B480F"/>
    <w:rsid w:val="000B4826"/>
    <w:rsid w:val="000B4BBE"/>
    <w:rsid w:val="000B5117"/>
    <w:rsid w:val="000B544E"/>
    <w:rsid w:val="000B5FEE"/>
    <w:rsid w:val="000B63C5"/>
    <w:rsid w:val="000B6632"/>
    <w:rsid w:val="000B6946"/>
    <w:rsid w:val="000B6C23"/>
    <w:rsid w:val="000B6E2C"/>
    <w:rsid w:val="000B6F96"/>
    <w:rsid w:val="000B77EC"/>
    <w:rsid w:val="000B7E38"/>
    <w:rsid w:val="000C048D"/>
    <w:rsid w:val="000C04FF"/>
    <w:rsid w:val="000C0AD1"/>
    <w:rsid w:val="000C0B48"/>
    <w:rsid w:val="000C0F79"/>
    <w:rsid w:val="000C1080"/>
    <w:rsid w:val="000C1541"/>
    <w:rsid w:val="000C1946"/>
    <w:rsid w:val="000C25A3"/>
    <w:rsid w:val="000C28AB"/>
    <w:rsid w:val="000C310A"/>
    <w:rsid w:val="000C32CD"/>
    <w:rsid w:val="000C3B09"/>
    <w:rsid w:val="000C404C"/>
    <w:rsid w:val="000C4100"/>
    <w:rsid w:val="000C462D"/>
    <w:rsid w:val="000C4741"/>
    <w:rsid w:val="000C516B"/>
    <w:rsid w:val="000C593E"/>
    <w:rsid w:val="000C5FDB"/>
    <w:rsid w:val="000C61F6"/>
    <w:rsid w:val="000C62AF"/>
    <w:rsid w:val="000C6923"/>
    <w:rsid w:val="000C6FFB"/>
    <w:rsid w:val="000C727B"/>
    <w:rsid w:val="000C7D5C"/>
    <w:rsid w:val="000C7E44"/>
    <w:rsid w:val="000D0916"/>
    <w:rsid w:val="000D155E"/>
    <w:rsid w:val="000D185D"/>
    <w:rsid w:val="000D1961"/>
    <w:rsid w:val="000D1D05"/>
    <w:rsid w:val="000D27A9"/>
    <w:rsid w:val="000D286F"/>
    <w:rsid w:val="000D5D5C"/>
    <w:rsid w:val="000D6017"/>
    <w:rsid w:val="000D633F"/>
    <w:rsid w:val="000D6B40"/>
    <w:rsid w:val="000D6C13"/>
    <w:rsid w:val="000D79C8"/>
    <w:rsid w:val="000E0882"/>
    <w:rsid w:val="000E0E5A"/>
    <w:rsid w:val="000E1E7F"/>
    <w:rsid w:val="000E2702"/>
    <w:rsid w:val="000E2B59"/>
    <w:rsid w:val="000E3324"/>
    <w:rsid w:val="000E4B8F"/>
    <w:rsid w:val="000E4C00"/>
    <w:rsid w:val="000E6312"/>
    <w:rsid w:val="000E64ED"/>
    <w:rsid w:val="000E64F5"/>
    <w:rsid w:val="000E7982"/>
    <w:rsid w:val="000F04D4"/>
    <w:rsid w:val="000F10BB"/>
    <w:rsid w:val="000F15ED"/>
    <w:rsid w:val="000F28A4"/>
    <w:rsid w:val="000F2950"/>
    <w:rsid w:val="000F301A"/>
    <w:rsid w:val="000F30B4"/>
    <w:rsid w:val="000F3B14"/>
    <w:rsid w:val="000F433E"/>
    <w:rsid w:val="000F43A5"/>
    <w:rsid w:val="000F4C9E"/>
    <w:rsid w:val="000F4D73"/>
    <w:rsid w:val="000F658A"/>
    <w:rsid w:val="000F6D10"/>
    <w:rsid w:val="000F70A7"/>
    <w:rsid w:val="000F7573"/>
    <w:rsid w:val="000F772F"/>
    <w:rsid w:val="00100C5F"/>
    <w:rsid w:val="00101113"/>
    <w:rsid w:val="001018FA"/>
    <w:rsid w:val="00101C34"/>
    <w:rsid w:val="00102554"/>
    <w:rsid w:val="00102915"/>
    <w:rsid w:val="00102F67"/>
    <w:rsid w:val="00103ED0"/>
    <w:rsid w:val="001041B9"/>
    <w:rsid w:val="00104242"/>
    <w:rsid w:val="00104306"/>
    <w:rsid w:val="00104650"/>
    <w:rsid w:val="00104E44"/>
    <w:rsid w:val="00104F9B"/>
    <w:rsid w:val="001056D6"/>
    <w:rsid w:val="00105A75"/>
    <w:rsid w:val="0010642A"/>
    <w:rsid w:val="00106A7A"/>
    <w:rsid w:val="00107DBB"/>
    <w:rsid w:val="001102BD"/>
    <w:rsid w:val="0011048A"/>
    <w:rsid w:val="00110890"/>
    <w:rsid w:val="00110949"/>
    <w:rsid w:val="00111153"/>
    <w:rsid w:val="0011129F"/>
    <w:rsid w:val="00111438"/>
    <w:rsid w:val="001124A4"/>
    <w:rsid w:val="00113B34"/>
    <w:rsid w:val="00114011"/>
    <w:rsid w:val="001143F6"/>
    <w:rsid w:val="001143F8"/>
    <w:rsid w:val="001146D2"/>
    <w:rsid w:val="001147C9"/>
    <w:rsid w:val="00114E65"/>
    <w:rsid w:val="00116803"/>
    <w:rsid w:val="00116921"/>
    <w:rsid w:val="0011724B"/>
    <w:rsid w:val="00117496"/>
    <w:rsid w:val="0011761C"/>
    <w:rsid w:val="00117A67"/>
    <w:rsid w:val="00120A3A"/>
    <w:rsid w:val="00121327"/>
    <w:rsid w:val="0012140C"/>
    <w:rsid w:val="00121A64"/>
    <w:rsid w:val="00121E69"/>
    <w:rsid w:val="00121FB1"/>
    <w:rsid w:val="0012216F"/>
    <w:rsid w:val="00122B0E"/>
    <w:rsid w:val="00122BA1"/>
    <w:rsid w:val="00123A38"/>
    <w:rsid w:val="0012476F"/>
    <w:rsid w:val="00124881"/>
    <w:rsid w:val="001249A0"/>
    <w:rsid w:val="00125A54"/>
    <w:rsid w:val="0012652A"/>
    <w:rsid w:val="00126663"/>
    <w:rsid w:val="00126C90"/>
    <w:rsid w:val="00126F8B"/>
    <w:rsid w:val="00127F6D"/>
    <w:rsid w:val="001306C7"/>
    <w:rsid w:val="00130FA6"/>
    <w:rsid w:val="00131680"/>
    <w:rsid w:val="001318B4"/>
    <w:rsid w:val="001318DE"/>
    <w:rsid w:val="00131D60"/>
    <w:rsid w:val="00132227"/>
    <w:rsid w:val="0013260F"/>
    <w:rsid w:val="00132892"/>
    <w:rsid w:val="001328C7"/>
    <w:rsid w:val="00133660"/>
    <w:rsid w:val="001336F7"/>
    <w:rsid w:val="00133DE8"/>
    <w:rsid w:val="0013406D"/>
    <w:rsid w:val="0013453D"/>
    <w:rsid w:val="001349C1"/>
    <w:rsid w:val="00134DCB"/>
    <w:rsid w:val="001353FD"/>
    <w:rsid w:val="001356B4"/>
    <w:rsid w:val="00135FA0"/>
    <w:rsid w:val="00136328"/>
    <w:rsid w:val="00136898"/>
    <w:rsid w:val="001372C9"/>
    <w:rsid w:val="001376C2"/>
    <w:rsid w:val="00137D8B"/>
    <w:rsid w:val="00140756"/>
    <w:rsid w:val="00140BD5"/>
    <w:rsid w:val="0014109A"/>
    <w:rsid w:val="001417A0"/>
    <w:rsid w:val="00141D31"/>
    <w:rsid w:val="00141DBB"/>
    <w:rsid w:val="00143F81"/>
    <w:rsid w:val="00144E28"/>
    <w:rsid w:val="00145124"/>
    <w:rsid w:val="0014638B"/>
    <w:rsid w:val="001464D9"/>
    <w:rsid w:val="0014668A"/>
    <w:rsid w:val="00146CB7"/>
    <w:rsid w:val="00146D17"/>
    <w:rsid w:val="0014714A"/>
    <w:rsid w:val="001473CB"/>
    <w:rsid w:val="00150FD4"/>
    <w:rsid w:val="001513AE"/>
    <w:rsid w:val="001534BC"/>
    <w:rsid w:val="001534F3"/>
    <w:rsid w:val="001535DD"/>
    <w:rsid w:val="001552B0"/>
    <w:rsid w:val="00156D9A"/>
    <w:rsid w:val="00157944"/>
    <w:rsid w:val="00157E26"/>
    <w:rsid w:val="00157EFF"/>
    <w:rsid w:val="001600D1"/>
    <w:rsid w:val="00161A37"/>
    <w:rsid w:val="00161B5E"/>
    <w:rsid w:val="001628B9"/>
    <w:rsid w:val="00162F5E"/>
    <w:rsid w:val="001635AC"/>
    <w:rsid w:val="001635B3"/>
    <w:rsid w:val="0016428B"/>
    <w:rsid w:val="00164382"/>
    <w:rsid w:val="001644F9"/>
    <w:rsid w:val="001649CA"/>
    <w:rsid w:val="00164F21"/>
    <w:rsid w:val="00165B89"/>
    <w:rsid w:val="00166D15"/>
    <w:rsid w:val="00166EA6"/>
    <w:rsid w:val="001672E8"/>
    <w:rsid w:val="00167D01"/>
    <w:rsid w:val="00167D71"/>
    <w:rsid w:val="00170085"/>
    <w:rsid w:val="00170241"/>
    <w:rsid w:val="0017055C"/>
    <w:rsid w:val="00171544"/>
    <w:rsid w:val="001716F2"/>
    <w:rsid w:val="001718A6"/>
    <w:rsid w:val="00171C43"/>
    <w:rsid w:val="00171E7F"/>
    <w:rsid w:val="00171FC1"/>
    <w:rsid w:val="00172075"/>
    <w:rsid w:val="001728A6"/>
    <w:rsid w:val="001732BC"/>
    <w:rsid w:val="00173AAD"/>
    <w:rsid w:val="00173B63"/>
    <w:rsid w:val="0017403D"/>
    <w:rsid w:val="001744D8"/>
    <w:rsid w:val="0017526F"/>
    <w:rsid w:val="001755FE"/>
    <w:rsid w:val="00175F18"/>
    <w:rsid w:val="00176455"/>
    <w:rsid w:val="001767CC"/>
    <w:rsid w:val="001772C5"/>
    <w:rsid w:val="00177F98"/>
    <w:rsid w:val="001801C0"/>
    <w:rsid w:val="00180260"/>
    <w:rsid w:val="00180521"/>
    <w:rsid w:val="00180768"/>
    <w:rsid w:val="00180DBF"/>
    <w:rsid w:val="00181068"/>
    <w:rsid w:val="001814FF"/>
    <w:rsid w:val="00181F06"/>
    <w:rsid w:val="00182D51"/>
    <w:rsid w:val="0018395A"/>
    <w:rsid w:val="00183FCB"/>
    <w:rsid w:val="001844F5"/>
    <w:rsid w:val="0018481E"/>
    <w:rsid w:val="00185967"/>
    <w:rsid w:val="0018669F"/>
    <w:rsid w:val="00187748"/>
    <w:rsid w:val="00187B13"/>
    <w:rsid w:val="00187D35"/>
    <w:rsid w:val="001900CF"/>
    <w:rsid w:val="0019056F"/>
    <w:rsid w:val="00190B61"/>
    <w:rsid w:val="00191206"/>
    <w:rsid w:val="0019205C"/>
    <w:rsid w:val="00192457"/>
    <w:rsid w:val="00193182"/>
    <w:rsid w:val="0019476B"/>
    <w:rsid w:val="001947C8"/>
    <w:rsid w:val="00194EF6"/>
    <w:rsid w:val="001959F8"/>
    <w:rsid w:val="00195AFA"/>
    <w:rsid w:val="00197F78"/>
    <w:rsid w:val="001A1A9D"/>
    <w:rsid w:val="001A1BA1"/>
    <w:rsid w:val="001A1C79"/>
    <w:rsid w:val="001A2F89"/>
    <w:rsid w:val="001A3E16"/>
    <w:rsid w:val="001A4945"/>
    <w:rsid w:val="001A4ECD"/>
    <w:rsid w:val="001A6D44"/>
    <w:rsid w:val="001A7A55"/>
    <w:rsid w:val="001A7E4D"/>
    <w:rsid w:val="001B0CD1"/>
    <w:rsid w:val="001B1668"/>
    <w:rsid w:val="001B1F78"/>
    <w:rsid w:val="001B2759"/>
    <w:rsid w:val="001B2E69"/>
    <w:rsid w:val="001B3954"/>
    <w:rsid w:val="001B3F9C"/>
    <w:rsid w:val="001B429D"/>
    <w:rsid w:val="001B51E1"/>
    <w:rsid w:val="001B58D1"/>
    <w:rsid w:val="001B65B5"/>
    <w:rsid w:val="001B6730"/>
    <w:rsid w:val="001B743D"/>
    <w:rsid w:val="001B7790"/>
    <w:rsid w:val="001B7A01"/>
    <w:rsid w:val="001C0A11"/>
    <w:rsid w:val="001C0A38"/>
    <w:rsid w:val="001C1CBE"/>
    <w:rsid w:val="001C1D3E"/>
    <w:rsid w:val="001C1D9D"/>
    <w:rsid w:val="001C2268"/>
    <w:rsid w:val="001C27B7"/>
    <w:rsid w:val="001C2D53"/>
    <w:rsid w:val="001C371F"/>
    <w:rsid w:val="001C3E65"/>
    <w:rsid w:val="001C41DF"/>
    <w:rsid w:val="001C4559"/>
    <w:rsid w:val="001C4A18"/>
    <w:rsid w:val="001C4D36"/>
    <w:rsid w:val="001C4F14"/>
    <w:rsid w:val="001C562E"/>
    <w:rsid w:val="001C5B6B"/>
    <w:rsid w:val="001C6FED"/>
    <w:rsid w:val="001C76A8"/>
    <w:rsid w:val="001C7C36"/>
    <w:rsid w:val="001D00B3"/>
    <w:rsid w:val="001D00D0"/>
    <w:rsid w:val="001D07D3"/>
    <w:rsid w:val="001D0BCF"/>
    <w:rsid w:val="001D1007"/>
    <w:rsid w:val="001D13D2"/>
    <w:rsid w:val="001D15BF"/>
    <w:rsid w:val="001D1A03"/>
    <w:rsid w:val="001D1DE6"/>
    <w:rsid w:val="001D2106"/>
    <w:rsid w:val="001D44F9"/>
    <w:rsid w:val="001D4F69"/>
    <w:rsid w:val="001D515D"/>
    <w:rsid w:val="001D5AD6"/>
    <w:rsid w:val="001D6172"/>
    <w:rsid w:val="001D6509"/>
    <w:rsid w:val="001D6C2A"/>
    <w:rsid w:val="001D740B"/>
    <w:rsid w:val="001D78F8"/>
    <w:rsid w:val="001D7C8E"/>
    <w:rsid w:val="001D7CCF"/>
    <w:rsid w:val="001E011B"/>
    <w:rsid w:val="001E101B"/>
    <w:rsid w:val="001E12FB"/>
    <w:rsid w:val="001E16FC"/>
    <w:rsid w:val="001E17E7"/>
    <w:rsid w:val="001E1DF7"/>
    <w:rsid w:val="001E20CC"/>
    <w:rsid w:val="001E2252"/>
    <w:rsid w:val="001E25F2"/>
    <w:rsid w:val="001E2FDA"/>
    <w:rsid w:val="001E38C0"/>
    <w:rsid w:val="001E4D3E"/>
    <w:rsid w:val="001E50D1"/>
    <w:rsid w:val="001E53C8"/>
    <w:rsid w:val="001E5416"/>
    <w:rsid w:val="001E589D"/>
    <w:rsid w:val="001E5AC7"/>
    <w:rsid w:val="001E5D2A"/>
    <w:rsid w:val="001E628B"/>
    <w:rsid w:val="001E62E2"/>
    <w:rsid w:val="001E6697"/>
    <w:rsid w:val="001E6BD0"/>
    <w:rsid w:val="001E6C7A"/>
    <w:rsid w:val="001E7A1A"/>
    <w:rsid w:val="001F1941"/>
    <w:rsid w:val="001F205B"/>
    <w:rsid w:val="001F2329"/>
    <w:rsid w:val="001F325B"/>
    <w:rsid w:val="001F3365"/>
    <w:rsid w:val="001F33C6"/>
    <w:rsid w:val="001F346D"/>
    <w:rsid w:val="001F3F14"/>
    <w:rsid w:val="001F4348"/>
    <w:rsid w:val="001F45BA"/>
    <w:rsid w:val="001F5063"/>
    <w:rsid w:val="001F69EC"/>
    <w:rsid w:val="001F6D2A"/>
    <w:rsid w:val="001F6F37"/>
    <w:rsid w:val="001F7374"/>
    <w:rsid w:val="001F7408"/>
    <w:rsid w:val="001F7BD2"/>
    <w:rsid w:val="00200C9D"/>
    <w:rsid w:val="002017F6"/>
    <w:rsid w:val="00201D57"/>
    <w:rsid w:val="0020285F"/>
    <w:rsid w:val="00202CFE"/>
    <w:rsid w:val="00203922"/>
    <w:rsid w:val="00203ABC"/>
    <w:rsid w:val="00204129"/>
    <w:rsid w:val="002044B7"/>
    <w:rsid w:val="00204983"/>
    <w:rsid w:val="00204CF5"/>
    <w:rsid w:val="00204F39"/>
    <w:rsid w:val="00205035"/>
    <w:rsid w:val="00205743"/>
    <w:rsid w:val="0020675D"/>
    <w:rsid w:val="00211F2A"/>
    <w:rsid w:val="00212122"/>
    <w:rsid w:val="002131E2"/>
    <w:rsid w:val="00213A2F"/>
    <w:rsid w:val="00213D2D"/>
    <w:rsid w:val="002144B2"/>
    <w:rsid w:val="00215138"/>
    <w:rsid w:val="00215ABA"/>
    <w:rsid w:val="00216587"/>
    <w:rsid w:val="002170BF"/>
    <w:rsid w:val="00217323"/>
    <w:rsid w:val="00217BE7"/>
    <w:rsid w:val="00217CC1"/>
    <w:rsid w:val="00221204"/>
    <w:rsid w:val="0022129F"/>
    <w:rsid w:val="002223F6"/>
    <w:rsid w:val="00222FF7"/>
    <w:rsid w:val="00223651"/>
    <w:rsid w:val="00225580"/>
    <w:rsid w:val="002256DF"/>
    <w:rsid w:val="002267AE"/>
    <w:rsid w:val="0022792B"/>
    <w:rsid w:val="00227B5D"/>
    <w:rsid w:val="00227E17"/>
    <w:rsid w:val="00230998"/>
    <w:rsid w:val="00230D96"/>
    <w:rsid w:val="002326DE"/>
    <w:rsid w:val="00232873"/>
    <w:rsid w:val="0023589A"/>
    <w:rsid w:val="00235BAA"/>
    <w:rsid w:val="002360E5"/>
    <w:rsid w:val="00240013"/>
    <w:rsid w:val="002402C9"/>
    <w:rsid w:val="00240F1E"/>
    <w:rsid w:val="0024106D"/>
    <w:rsid w:val="002411B5"/>
    <w:rsid w:val="00241236"/>
    <w:rsid w:val="00241280"/>
    <w:rsid w:val="002420D2"/>
    <w:rsid w:val="0024213C"/>
    <w:rsid w:val="002426D2"/>
    <w:rsid w:val="002427E8"/>
    <w:rsid w:val="00242817"/>
    <w:rsid w:val="002429A7"/>
    <w:rsid w:val="002429CC"/>
    <w:rsid w:val="0024309E"/>
    <w:rsid w:val="002433A1"/>
    <w:rsid w:val="00243F2A"/>
    <w:rsid w:val="0024400F"/>
    <w:rsid w:val="00244156"/>
    <w:rsid w:val="0024427D"/>
    <w:rsid w:val="00244859"/>
    <w:rsid w:val="002451FA"/>
    <w:rsid w:val="0024686E"/>
    <w:rsid w:val="00246DA3"/>
    <w:rsid w:val="00246FB0"/>
    <w:rsid w:val="002475E1"/>
    <w:rsid w:val="002478BD"/>
    <w:rsid w:val="00247C5D"/>
    <w:rsid w:val="00250D35"/>
    <w:rsid w:val="00251717"/>
    <w:rsid w:val="002519AC"/>
    <w:rsid w:val="00251BFB"/>
    <w:rsid w:val="0025305D"/>
    <w:rsid w:val="002530DA"/>
    <w:rsid w:val="00254780"/>
    <w:rsid w:val="00254809"/>
    <w:rsid w:val="00254B64"/>
    <w:rsid w:val="00254ECA"/>
    <w:rsid w:val="002560D7"/>
    <w:rsid w:val="002568E5"/>
    <w:rsid w:val="00257424"/>
    <w:rsid w:val="00257FCD"/>
    <w:rsid w:val="00260497"/>
    <w:rsid w:val="00260E21"/>
    <w:rsid w:val="0026164D"/>
    <w:rsid w:val="0026337C"/>
    <w:rsid w:val="0026366E"/>
    <w:rsid w:val="00263A8B"/>
    <w:rsid w:val="00263C71"/>
    <w:rsid w:val="00263FF4"/>
    <w:rsid w:val="0026480C"/>
    <w:rsid w:val="00265007"/>
    <w:rsid w:val="00265141"/>
    <w:rsid w:val="00265AC4"/>
    <w:rsid w:val="002661D6"/>
    <w:rsid w:val="00266288"/>
    <w:rsid w:val="002666B6"/>
    <w:rsid w:val="00267CB0"/>
    <w:rsid w:val="00267CFA"/>
    <w:rsid w:val="0027027B"/>
    <w:rsid w:val="002704AB"/>
    <w:rsid w:val="002704E3"/>
    <w:rsid w:val="00270649"/>
    <w:rsid w:val="00270F8F"/>
    <w:rsid w:val="00271131"/>
    <w:rsid w:val="00271206"/>
    <w:rsid w:val="002727A6"/>
    <w:rsid w:val="002728F3"/>
    <w:rsid w:val="0027295E"/>
    <w:rsid w:val="00274156"/>
    <w:rsid w:val="00274A36"/>
    <w:rsid w:val="002755AE"/>
    <w:rsid w:val="002758CA"/>
    <w:rsid w:val="00276760"/>
    <w:rsid w:val="00276A5D"/>
    <w:rsid w:val="00276F0A"/>
    <w:rsid w:val="00277EDF"/>
    <w:rsid w:val="00280088"/>
    <w:rsid w:val="0028046A"/>
    <w:rsid w:val="00280917"/>
    <w:rsid w:val="00281311"/>
    <w:rsid w:val="00282B4B"/>
    <w:rsid w:val="00283662"/>
    <w:rsid w:val="002838F9"/>
    <w:rsid w:val="00283FDA"/>
    <w:rsid w:val="00284A2A"/>
    <w:rsid w:val="00284BE5"/>
    <w:rsid w:val="0028594E"/>
    <w:rsid w:val="00286EEE"/>
    <w:rsid w:val="00287152"/>
    <w:rsid w:val="00287208"/>
    <w:rsid w:val="002879F0"/>
    <w:rsid w:val="002905C2"/>
    <w:rsid w:val="00290F9A"/>
    <w:rsid w:val="00290FB2"/>
    <w:rsid w:val="002915E6"/>
    <w:rsid w:val="002916BB"/>
    <w:rsid w:val="00292273"/>
    <w:rsid w:val="00292E60"/>
    <w:rsid w:val="00293135"/>
    <w:rsid w:val="002935CF"/>
    <w:rsid w:val="002943E8"/>
    <w:rsid w:val="00294AB7"/>
    <w:rsid w:val="002956A6"/>
    <w:rsid w:val="00297B7B"/>
    <w:rsid w:val="00297B7D"/>
    <w:rsid w:val="00297F0F"/>
    <w:rsid w:val="002A0B14"/>
    <w:rsid w:val="002A0C21"/>
    <w:rsid w:val="002A191A"/>
    <w:rsid w:val="002A2120"/>
    <w:rsid w:val="002A224E"/>
    <w:rsid w:val="002A28B8"/>
    <w:rsid w:val="002A5460"/>
    <w:rsid w:val="002A5497"/>
    <w:rsid w:val="002A6452"/>
    <w:rsid w:val="002A65C7"/>
    <w:rsid w:val="002A6A30"/>
    <w:rsid w:val="002A6D65"/>
    <w:rsid w:val="002A7C01"/>
    <w:rsid w:val="002A7D79"/>
    <w:rsid w:val="002B0C4E"/>
    <w:rsid w:val="002B0D10"/>
    <w:rsid w:val="002B24E2"/>
    <w:rsid w:val="002B277A"/>
    <w:rsid w:val="002B3FC0"/>
    <w:rsid w:val="002B73A5"/>
    <w:rsid w:val="002B7BBF"/>
    <w:rsid w:val="002B7DA3"/>
    <w:rsid w:val="002C09AE"/>
    <w:rsid w:val="002C0ED6"/>
    <w:rsid w:val="002C0FA1"/>
    <w:rsid w:val="002C16B1"/>
    <w:rsid w:val="002C1BBC"/>
    <w:rsid w:val="002C1DA9"/>
    <w:rsid w:val="002C245E"/>
    <w:rsid w:val="002C27FE"/>
    <w:rsid w:val="002C3925"/>
    <w:rsid w:val="002C3C39"/>
    <w:rsid w:val="002C3D63"/>
    <w:rsid w:val="002C4BD1"/>
    <w:rsid w:val="002C6E92"/>
    <w:rsid w:val="002C7BD3"/>
    <w:rsid w:val="002D0485"/>
    <w:rsid w:val="002D0E27"/>
    <w:rsid w:val="002D1188"/>
    <w:rsid w:val="002D1416"/>
    <w:rsid w:val="002D203A"/>
    <w:rsid w:val="002D24EB"/>
    <w:rsid w:val="002D2542"/>
    <w:rsid w:val="002D2CC5"/>
    <w:rsid w:val="002D3079"/>
    <w:rsid w:val="002D3515"/>
    <w:rsid w:val="002D3D5C"/>
    <w:rsid w:val="002D430C"/>
    <w:rsid w:val="002D4519"/>
    <w:rsid w:val="002D4D7B"/>
    <w:rsid w:val="002D526C"/>
    <w:rsid w:val="002D682C"/>
    <w:rsid w:val="002D6CF5"/>
    <w:rsid w:val="002E0D7D"/>
    <w:rsid w:val="002E18A9"/>
    <w:rsid w:val="002E2142"/>
    <w:rsid w:val="002E241E"/>
    <w:rsid w:val="002E2710"/>
    <w:rsid w:val="002E279A"/>
    <w:rsid w:val="002E2BFD"/>
    <w:rsid w:val="002E2DFE"/>
    <w:rsid w:val="002E4008"/>
    <w:rsid w:val="002E414A"/>
    <w:rsid w:val="002E5D88"/>
    <w:rsid w:val="002E72E8"/>
    <w:rsid w:val="002E742C"/>
    <w:rsid w:val="002F01F9"/>
    <w:rsid w:val="002F0E45"/>
    <w:rsid w:val="002F21F0"/>
    <w:rsid w:val="002F25D8"/>
    <w:rsid w:val="002F2E98"/>
    <w:rsid w:val="002F3026"/>
    <w:rsid w:val="002F314D"/>
    <w:rsid w:val="002F32F9"/>
    <w:rsid w:val="002F3C9B"/>
    <w:rsid w:val="002F46BD"/>
    <w:rsid w:val="002F4769"/>
    <w:rsid w:val="002F4B64"/>
    <w:rsid w:val="002F544C"/>
    <w:rsid w:val="002F5600"/>
    <w:rsid w:val="002F5B53"/>
    <w:rsid w:val="002F6F80"/>
    <w:rsid w:val="002F7843"/>
    <w:rsid w:val="002F7C93"/>
    <w:rsid w:val="002F7D8A"/>
    <w:rsid w:val="0030008A"/>
    <w:rsid w:val="00300B42"/>
    <w:rsid w:val="00300E79"/>
    <w:rsid w:val="00300FBB"/>
    <w:rsid w:val="00301CAC"/>
    <w:rsid w:val="00301EDC"/>
    <w:rsid w:val="003021B3"/>
    <w:rsid w:val="00304A0D"/>
    <w:rsid w:val="00305085"/>
    <w:rsid w:val="003058A5"/>
    <w:rsid w:val="0030676A"/>
    <w:rsid w:val="00306840"/>
    <w:rsid w:val="00306E90"/>
    <w:rsid w:val="003073C8"/>
    <w:rsid w:val="00307D6D"/>
    <w:rsid w:val="00307FD9"/>
    <w:rsid w:val="0031066C"/>
    <w:rsid w:val="00310C07"/>
    <w:rsid w:val="00310D0F"/>
    <w:rsid w:val="003125E4"/>
    <w:rsid w:val="00312929"/>
    <w:rsid w:val="00312F0D"/>
    <w:rsid w:val="00314455"/>
    <w:rsid w:val="00314F76"/>
    <w:rsid w:val="003151AF"/>
    <w:rsid w:val="0031545A"/>
    <w:rsid w:val="003157A4"/>
    <w:rsid w:val="00315A1C"/>
    <w:rsid w:val="00315BB9"/>
    <w:rsid w:val="00315C40"/>
    <w:rsid w:val="00315D92"/>
    <w:rsid w:val="00315E94"/>
    <w:rsid w:val="0031627A"/>
    <w:rsid w:val="003163A4"/>
    <w:rsid w:val="00316504"/>
    <w:rsid w:val="003174D4"/>
    <w:rsid w:val="00317812"/>
    <w:rsid w:val="00320AC3"/>
    <w:rsid w:val="003213CB"/>
    <w:rsid w:val="00322483"/>
    <w:rsid w:val="003235FC"/>
    <w:rsid w:val="00323BEF"/>
    <w:rsid w:val="003243C4"/>
    <w:rsid w:val="00324A3B"/>
    <w:rsid w:val="00325401"/>
    <w:rsid w:val="00325D26"/>
    <w:rsid w:val="003265EF"/>
    <w:rsid w:val="00326BA2"/>
    <w:rsid w:val="00326E83"/>
    <w:rsid w:val="00327285"/>
    <w:rsid w:val="003275CA"/>
    <w:rsid w:val="00327C63"/>
    <w:rsid w:val="003302AB"/>
    <w:rsid w:val="00330A3D"/>
    <w:rsid w:val="00331029"/>
    <w:rsid w:val="003310A1"/>
    <w:rsid w:val="0033129C"/>
    <w:rsid w:val="00331878"/>
    <w:rsid w:val="0033454B"/>
    <w:rsid w:val="00334C69"/>
    <w:rsid w:val="0033530A"/>
    <w:rsid w:val="0033544E"/>
    <w:rsid w:val="003359F2"/>
    <w:rsid w:val="00336729"/>
    <w:rsid w:val="00336C36"/>
    <w:rsid w:val="00337016"/>
    <w:rsid w:val="00337B06"/>
    <w:rsid w:val="00337ECE"/>
    <w:rsid w:val="00337FC1"/>
    <w:rsid w:val="00340331"/>
    <w:rsid w:val="00340C16"/>
    <w:rsid w:val="00341BF4"/>
    <w:rsid w:val="00341D0F"/>
    <w:rsid w:val="00341D89"/>
    <w:rsid w:val="0034234B"/>
    <w:rsid w:val="00342EB8"/>
    <w:rsid w:val="003430C3"/>
    <w:rsid w:val="003431BD"/>
    <w:rsid w:val="003431CE"/>
    <w:rsid w:val="00343658"/>
    <w:rsid w:val="0034395E"/>
    <w:rsid w:val="00345445"/>
    <w:rsid w:val="00345E12"/>
    <w:rsid w:val="003466A8"/>
    <w:rsid w:val="003467FC"/>
    <w:rsid w:val="003468AD"/>
    <w:rsid w:val="0034720A"/>
    <w:rsid w:val="00347411"/>
    <w:rsid w:val="00347529"/>
    <w:rsid w:val="0034756B"/>
    <w:rsid w:val="00347F2A"/>
    <w:rsid w:val="003504D5"/>
    <w:rsid w:val="00350C6F"/>
    <w:rsid w:val="00351B5C"/>
    <w:rsid w:val="00353FF1"/>
    <w:rsid w:val="003545E8"/>
    <w:rsid w:val="00354835"/>
    <w:rsid w:val="003549E6"/>
    <w:rsid w:val="00354DBE"/>
    <w:rsid w:val="00355D86"/>
    <w:rsid w:val="00355D95"/>
    <w:rsid w:val="00356055"/>
    <w:rsid w:val="003564DF"/>
    <w:rsid w:val="00357BD5"/>
    <w:rsid w:val="00357DDA"/>
    <w:rsid w:val="00357ED8"/>
    <w:rsid w:val="00360EC3"/>
    <w:rsid w:val="0036109A"/>
    <w:rsid w:val="003612A1"/>
    <w:rsid w:val="003625F9"/>
    <w:rsid w:val="0036284C"/>
    <w:rsid w:val="00362D22"/>
    <w:rsid w:val="00363012"/>
    <w:rsid w:val="003632DB"/>
    <w:rsid w:val="00363C32"/>
    <w:rsid w:val="00363E67"/>
    <w:rsid w:val="0036436F"/>
    <w:rsid w:val="00364B8F"/>
    <w:rsid w:val="00365407"/>
    <w:rsid w:val="003668A1"/>
    <w:rsid w:val="00366A8D"/>
    <w:rsid w:val="00366EE5"/>
    <w:rsid w:val="00367CD7"/>
    <w:rsid w:val="00367E9A"/>
    <w:rsid w:val="00370365"/>
    <w:rsid w:val="0037052B"/>
    <w:rsid w:val="003705D0"/>
    <w:rsid w:val="003723F9"/>
    <w:rsid w:val="00372808"/>
    <w:rsid w:val="00372F9D"/>
    <w:rsid w:val="00373129"/>
    <w:rsid w:val="0037345B"/>
    <w:rsid w:val="00373ECE"/>
    <w:rsid w:val="00374C86"/>
    <w:rsid w:val="00375191"/>
    <w:rsid w:val="00376E8C"/>
    <w:rsid w:val="0037739F"/>
    <w:rsid w:val="00377610"/>
    <w:rsid w:val="00380410"/>
    <w:rsid w:val="0038085F"/>
    <w:rsid w:val="00380E17"/>
    <w:rsid w:val="003815D9"/>
    <w:rsid w:val="0038169D"/>
    <w:rsid w:val="003823B4"/>
    <w:rsid w:val="003824A9"/>
    <w:rsid w:val="00382650"/>
    <w:rsid w:val="00382912"/>
    <w:rsid w:val="00382C11"/>
    <w:rsid w:val="00383C27"/>
    <w:rsid w:val="00383DB3"/>
    <w:rsid w:val="00383F79"/>
    <w:rsid w:val="00384378"/>
    <w:rsid w:val="0038443F"/>
    <w:rsid w:val="003847F6"/>
    <w:rsid w:val="003849F4"/>
    <w:rsid w:val="00384EF5"/>
    <w:rsid w:val="003851DA"/>
    <w:rsid w:val="00385A92"/>
    <w:rsid w:val="0038680E"/>
    <w:rsid w:val="003870F9"/>
    <w:rsid w:val="0038716E"/>
    <w:rsid w:val="00387474"/>
    <w:rsid w:val="00387685"/>
    <w:rsid w:val="003876F7"/>
    <w:rsid w:val="00387E38"/>
    <w:rsid w:val="00390092"/>
    <w:rsid w:val="00390D0D"/>
    <w:rsid w:val="003910EA"/>
    <w:rsid w:val="00392278"/>
    <w:rsid w:val="00392DEE"/>
    <w:rsid w:val="00392E33"/>
    <w:rsid w:val="00393985"/>
    <w:rsid w:val="003943FF"/>
    <w:rsid w:val="0039440E"/>
    <w:rsid w:val="00394549"/>
    <w:rsid w:val="00394618"/>
    <w:rsid w:val="00394736"/>
    <w:rsid w:val="00394F1F"/>
    <w:rsid w:val="00395615"/>
    <w:rsid w:val="003956F8"/>
    <w:rsid w:val="00395BEB"/>
    <w:rsid w:val="0039674C"/>
    <w:rsid w:val="003A0028"/>
    <w:rsid w:val="003A01B5"/>
    <w:rsid w:val="003A203C"/>
    <w:rsid w:val="003A2418"/>
    <w:rsid w:val="003A2545"/>
    <w:rsid w:val="003A28A9"/>
    <w:rsid w:val="003A2D88"/>
    <w:rsid w:val="003A3075"/>
    <w:rsid w:val="003A3981"/>
    <w:rsid w:val="003A46C0"/>
    <w:rsid w:val="003A4CDF"/>
    <w:rsid w:val="003A4E25"/>
    <w:rsid w:val="003A557D"/>
    <w:rsid w:val="003A55EF"/>
    <w:rsid w:val="003A7268"/>
    <w:rsid w:val="003A74C6"/>
    <w:rsid w:val="003B004F"/>
    <w:rsid w:val="003B0C1F"/>
    <w:rsid w:val="003B1EEA"/>
    <w:rsid w:val="003B2D1B"/>
    <w:rsid w:val="003B3386"/>
    <w:rsid w:val="003B37E3"/>
    <w:rsid w:val="003B5143"/>
    <w:rsid w:val="003B5C1A"/>
    <w:rsid w:val="003B5DCE"/>
    <w:rsid w:val="003B5F6B"/>
    <w:rsid w:val="003B79B7"/>
    <w:rsid w:val="003C00AB"/>
    <w:rsid w:val="003C0406"/>
    <w:rsid w:val="003C10E3"/>
    <w:rsid w:val="003C130C"/>
    <w:rsid w:val="003C14E6"/>
    <w:rsid w:val="003C1B1B"/>
    <w:rsid w:val="003C1BEA"/>
    <w:rsid w:val="003C1E0F"/>
    <w:rsid w:val="003C1E7B"/>
    <w:rsid w:val="003C1FCF"/>
    <w:rsid w:val="003C2810"/>
    <w:rsid w:val="003C495A"/>
    <w:rsid w:val="003C5567"/>
    <w:rsid w:val="003C589F"/>
    <w:rsid w:val="003C6C61"/>
    <w:rsid w:val="003C7F9B"/>
    <w:rsid w:val="003D061B"/>
    <w:rsid w:val="003D14E1"/>
    <w:rsid w:val="003D16F2"/>
    <w:rsid w:val="003D1785"/>
    <w:rsid w:val="003D238E"/>
    <w:rsid w:val="003D24A9"/>
    <w:rsid w:val="003D284E"/>
    <w:rsid w:val="003D2F6D"/>
    <w:rsid w:val="003D3597"/>
    <w:rsid w:val="003D37FE"/>
    <w:rsid w:val="003D3831"/>
    <w:rsid w:val="003D3C1F"/>
    <w:rsid w:val="003D43EC"/>
    <w:rsid w:val="003D4463"/>
    <w:rsid w:val="003D50B1"/>
    <w:rsid w:val="003D53E8"/>
    <w:rsid w:val="003D6CC6"/>
    <w:rsid w:val="003D6EB1"/>
    <w:rsid w:val="003D737D"/>
    <w:rsid w:val="003D7A48"/>
    <w:rsid w:val="003D7BF0"/>
    <w:rsid w:val="003E0239"/>
    <w:rsid w:val="003E067B"/>
    <w:rsid w:val="003E1239"/>
    <w:rsid w:val="003E1DF8"/>
    <w:rsid w:val="003E2670"/>
    <w:rsid w:val="003E2FCD"/>
    <w:rsid w:val="003E330B"/>
    <w:rsid w:val="003E458C"/>
    <w:rsid w:val="003E557B"/>
    <w:rsid w:val="003E6FDE"/>
    <w:rsid w:val="003E7442"/>
    <w:rsid w:val="003E7EA3"/>
    <w:rsid w:val="003F098D"/>
    <w:rsid w:val="003F0E43"/>
    <w:rsid w:val="003F1346"/>
    <w:rsid w:val="003F1859"/>
    <w:rsid w:val="003F19F1"/>
    <w:rsid w:val="003F1AFC"/>
    <w:rsid w:val="003F25E1"/>
    <w:rsid w:val="003F288F"/>
    <w:rsid w:val="003F2DCD"/>
    <w:rsid w:val="003F3B0F"/>
    <w:rsid w:val="003F4375"/>
    <w:rsid w:val="003F49A0"/>
    <w:rsid w:val="003F4C4D"/>
    <w:rsid w:val="003F4CC2"/>
    <w:rsid w:val="003F4F44"/>
    <w:rsid w:val="003F5038"/>
    <w:rsid w:val="003F5DA8"/>
    <w:rsid w:val="003F65BF"/>
    <w:rsid w:val="003F6887"/>
    <w:rsid w:val="003F7067"/>
    <w:rsid w:val="003F752C"/>
    <w:rsid w:val="0040046D"/>
    <w:rsid w:val="00400DF5"/>
    <w:rsid w:val="004018EA"/>
    <w:rsid w:val="00401E34"/>
    <w:rsid w:val="00402558"/>
    <w:rsid w:val="0040310D"/>
    <w:rsid w:val="004039A7"/>
    <w:rsid w:val="00403AD8"/>
    <w:rsid w:val="00404E8A"/>
    <w:rsid w:val="00405851"/>
    <w:rsid w:val="00407634"/>
    <w:rsid w:val="0040780A"/>
    <w:rsid w:val="00407D28"/>
    <w:rsid w:val="0041036F"/>
    <w:rsid w:val="00410E7D"/>
    <w:rsid w:val="00411B70"/>
    <w:rsid w:val="00411BAB"/>
    <w:rsid w:val="00411F08"/>
    <w:rsid w:val="0041205C"/>
    <w:rsid w:val="00413B52"/>
    <w:rsid w:val="004144EE"/>
    <w:rsid w:val="00414C7F"/>
    <w:rsid w:val="00414FE9"/>
    <w:rsid w:val="0041508E"/>
    <w:rsid w:val="004159B8"/>
    <w:rsid w:val="00415C09"/>
    <w:rsid w:val="00416BC9"/>
    <w:rsid w:val="0041772E"/>
    <w:rsid w:val="004206C0"/>
    <w:rsid w:val="00422822"/>
    <w:rsid w:val="004239BF"/>
    <w:rsid w:val="00424924"/>
    <w:rsid w:val="00424E46"/>
    <w:rsid w:val="00424F3F"/>
    <w:rsid w:val="0042577F"/>
    <w:rsid w:val="00426AFD"/>
    <w:rsid w:val="004276E0"/>
    <w:rsid w:val="00427EC9"/>
    <w:rsid w:val="004307C7"/>
    <w:rsid w:val="004307D9"/>
    <w:rsid w:val="00430922"/>
    <w:rsid w:val="00430B98"/>
    <w:rsid w:val="00430CF3"/>
    <w:rsid w:val="004318F6"/>
    <w:rsid w:val="004327D5"/>
    <w:rsid w:val="00432D60"/>
    <w:rsid w:val="00432EDB"/>
    <w:rsid w:val="0043362A"/>
    <w:rsid w:val="0043388B"/>
    <w:rsid w:val="00433C00"/>
    <w:rsid w:val="00434C51"/>
    <w:rsid w:val="0043501B"/>
    <w:rsid w:val="004351A9"/>
    <w:rsid w:val="004353AE"/>
    <w:rsid w:val="0043576D"/>
    <w:rsid w:val="00435AEB"/>
    <w:rsid w:val="00435FA4"/>
    <w:rsid w:val="004360E6"/>
    <w:rsid w:val="004364BF"/>
    <w:rsid w:val="00437E03"/>
    <w:rsid w:val="004403E5"/>
    <w:rsid w:val="004410A9"/>
    <w:rsid w:val="00441237"/>
    <w:rsid w:val="00442C6D"/>
    <w:rsid w:val="00442D35"/>
    <w:rsid w:val="00442EE0"/>
    <w:rsid w:val="00443E1A"/>
    <w:rsid w:val="00444DA2"/>
    <w:rsid w:val="00445432"/>
    <w:rsid w:val="00445528"/>
    <w:rsid w:val="004459DB"/>
    <w:rsid w:val="00445E26"/>
    <w:rsid w:val="00446F4C"/>
    <w:rsid w:val="0044758C"/>
    <w:rsid w:val="004477E3"/>
    <w:rsid w:val="00450561"/>
    <w:rsid w:val="004515A1"/>
    <w:rsid w:val="00452915"/>
    <w:rsid w:val="00453060"/>
    <w:rsid w:val="00453734"/>
    <w:rsid w:val="0045392B"/>
    <w:rsid w:val="00454B45"/>
    <w:rsid w:val="00454CD7"/>
    <w:rsid w:val="004553D0"/>
    <w:rsid w:val="00455994"/>
    <w:rsid w:val="00460051"/>
    <w:rsid w:val="00460484"/>
    <w:rsid w:val="00460CA9"/>
    <w:rsid w:val="004616BE"/>
    <w:rsid w:val="00461EC3"/>
    <w:rsid w:val="00461F89"/>
    <w:rsid w:val="0046260F"/>
    <w:rsid w:val="00462716"/>
    <w:rsid w:val="004627F4"/>
    <w:rsid w:val="00462DD2"/>
    <w:rsid w:val="00463E2C"/>
    <w:rsid w:val="004640A0"/>
    <w:rsid w:val="0046419E"/>
    <w:rsid w:val="00464C63"/>
    <w:rsid w:val="00465327"/>
    <w:rsid w:val="0046598C"/>
    <w:rsid w:val="00466163"/>
    <w:rsid w:val="004662D2"/>
    <w:rsid w:val="00466EDA"/>
    <w:rsid w:val="00466EEB"/>
    <w:rsid w:val="00467243"/>
    <w:rsid w:val="004672CA"/>
    <w:rsid w:val="004674B5"/>
    <w:rsid w:val="00467FF0"/>
    <w:rsid w:val="00470702"/>
    <w:rsid w:val="00470890"/>
    <w:rsid w:val="00470C1D"/>
    <w:rsid w:val="00471190"/>
    <w:rsid w:val="00473CD6"/>
    <w:rsid w:val="00474286"/>
    <w:rsid w:val="00474808"/>
    <w:rsid w:val="004750A3"/>
    <w:rsid w:val="004752AB"/>
    <w:rsid w:val="00475518"/>
    <w:rsid w:val="00476303"/>
    <w:rsid w:val="004763C0"/>
    <w:rsid w:val="0047661C"/>
    <w:rsid w:val="00476A87"/>
    <w:rsid w:val="0047716B"/>
    <w:rsid w:val="00480F6B"/>
    <w:rsid w:val="004819EF"/>
    <w:rsid w:val="00481A74"/>
    <w:rsid w:val="004826E2"/>
    <w:rsid w:val="00482B00"/>
    <w:rsid w:val="00482DD7"/>
    <w:rsid w:val="0048378A"/>
    <w:rsid w:val="00483CF1"/>
    <w:rsid w:val="00483DCC"/>
    <w:rsid w:val="00483E29"/>
    <w:rsid w:val="004843E9"/>
    <w:rsid w:val="00484A10"/>
    <w:rsid w:val="00484D71"/>
    <w:rsid w:val="00484D73"/>
    <w:rsid w:val="004866F6"/>
    <w:rsid w:val="00486B96"/>
    <w:rsid w:val="00486C2D"/>
    <w:rsid w:val="004905AF"/>
    <w:rsid w:val="004905E1"/>
    <w:rsid w:val="00491FDD"/>
    <w:rsid w:val="004926B5"/>
    <w:rsid w:val="00492A67"/>
    <w:rsid w:val="00492D04"/>
    <w:rsid w:val="00495285"/>
    <w:rsid w:val="0049603E"/>
    <w:rsid w:val="00496B00"/>
    <w:rsid w:val="0049713A"/>
    <w:rsid w:val="00497D39"/>
    <w:rsid w:val="004A01AC"/>
    <w:rsid w:val="004A0C39"/>
    <w:rsid w:val="004A1571"/>
    <w:rsid w:val="004A1EC8"/>
    <w:rsid w:val="004A2FDF"/>
    <w:rsid w:val="004A37C2"/>
    <w:rsid w:val="004A42F1"/>
    <w:rsid w:val="004A4669"/>
    <w:rsid w:val="004A4E86"/>
    <w:rsid w:val="004A655B"/>
    <w:rsid w:val="004A6BEF"/>
    <w:rsid w:val="004A6CBA"/>
    <w:rsid w:val="004A6F19"/>
    <w:rsid w:val="004B09D0"/>
    <w:rsid w:val="004B1156"/>
    <w:rsid w:val="004B12F3"/>
    <w:rsid w:val="004B136A"/>
    <w:rsid w:val="004B1D33"/>
    <w:rsid w:val="004B3997"/>
    <w:rsid w:val="004B56CF"/>
    <w:rsid w:val="004B5BFD"/>
    <w:rsid w:val="004B5C6A"/>
    <w:rsid w:val="004B672A"/>
    <w:rsid w:val="004B6BBB"/>
    <w:rsid w:val="004B6CAF"/>
    <w:rsid w:val="004B7791"/>
    <w:rsid w:val="004C01E4"/>
    <w:rsid w:val="004C04F5"/>
    <w:rsid w:val="004C0C9F"/>
    <w:rsid w:val="004C1801"/>
    <w:rsid w:val="004C18AC"/>
    <w:rsid w:val="004C21FC"/>
    <w:rsid w:val="004C26EC"/>
    <w:rsid w:val="004C271E"/>
    <w:rsid w:val="004C30E7"/>
    <w:rsid w:val="004C383F"/>
    <w:rsid w:val="004C4F8C"/>
    <w:rsid w:val="004C52C4"/>
    <w:rsid w:val="004C5396"/>
    <w:rsid w:val="004C58A0"/>
    <w:rsid w:val="004C6509"/>
    <w:rsid w:val="004C6A0E"/>
    <w:rsid w:val="004C6A78"/>
    <w:rsid w:val="004C6C9A"/>
    <w:rsid w:val="004C75BC"/>
    <w:rsid w:val="004D09C6"/>
    <w:rsid w:val="004D0D3B"/>
    <w:rsid w:val="004D2E3F"/>
    <w:rsid w:val="004D2F87"/>
    <w:rsid w:val="004D390C"/>
    <w:rsid w:val="004D3963"/>
    <w:rsid w:val="004D3DE0"/>
    <w:rsid w:val="004D3EE8"/>
    <w:rsid w:val="004D422B"/>
    <w:rsid w:val="004D4443"/>
    <w:rsid w:val="004D5241"/>
    <w:rsid w:val="004D5AA9"/>
    <w:rsid w:val="004D6755"/>
    <w:rsid w:val="004D6B1B"/>
    <w:rsid w:val="004D72DE"/>
    <w:rsid w:val="004D74E9"/>
    <w:rsid w:val="004E09F1"/>
    <w:rsid w:val="004E0B1B"/>
    <w:rsid w:val="004E124D"/>
    <w:rsid w:val="004E1434"/>
    <w:rsid w:val="004E1C78"/>
    <w:rsid w:val="004E1FE6"/>
    <w:rsid w:val="004E32A1"/>
    <w:rsid w:val="004E4BB9"/>
    <w:rsid w:val="004E4ECD"/>
    <w:rsid w:val="004E58CF"/>
    <w:rsid w:val="004E7D19"/>
    <w:rsid w:val="004F0D57"/>
    <w:rsid w:val="004F116A"/>
    <w:rsid w:val="004F11C3"/>
    <w:rsid w:val="004F1A5E"/>
    <w:rsid w:val="004F21A6"/>
    <w:rsid w:val="004F2582"/>
    <w:rsid w:val="004F274C"/>
    <w:rsid w:val="004F5DDC"/>
    <w:rsid w:val="004F669B"/>
    <w:rsid w:val="004F6898"/>
    <w:rsid w:val="004F6A3C"/>
    <w:rsid w:val="004F6AEE"/>
    <w:rsid w:val="004F74BF"/>
    <w:rsid w:val="004F7711"/>
    <w:rsid w:val="0050007F"/>
    <w:rsid w:val="0050009F"/>
    <w:rsid w:val="0050028D"/>
    <w:rsid w:val="005007F2"/>
    <w:rsid w:val="005011F1"/>
    <w:rsid w:val="005015F6"/>
    <w:rsid w:val="00501814"/>
    <w:rsid w:val="00501CE3"/>
    <w:rsid w:val="00502EC3"/>
    <w:rsid w:val="00502EDF"/>
    <w:rsid w:val="00504EFE"/>
    <w:rsid w:val="00505240"/>
    <w:rsid w:val="005054F3"/>
    <w:rsid w:val="00505601"/>
    <w:rsid w:val="00505CC2"/>
    <w:rsid w:val="00506286"/>
    <w:rsid w:val="00507105"/>
    <w:rsid w:val="005079F3"/>
    <w:rsid w:val="00512457"/>
    <w:rsid w:val="00514064"/>
    <w:rsid w:val="00514215"/>
    <w:rsid w:val="005146E4"/>
    <w:rsid w:val="00514B18"/>
    <w:rsid w:val="00515272"/>
    <w:rsid w:val="00515625"/>
    <w:rsid w:val="00515E3A"/>
    <w:rsid w:val="00516821"/>
    <w:rsid w:val="00516A0F"/>
    <w:rsid w:val="00516B4C"/>
    <w:rsid w:val="00516C6A"/>
    <w:rsid w:val="00520177"/>
    <w:rsid w:val="00520A88"/>
    <w:rsid w:val="00520AA8"/>
    <w:rsid w:val="00520CB3"/>
    <w:rsid w:val="005219D9"/>
    <w:rsid w:val="00522107"/>
    <w:rsid w:val="00522ACF"/>
    <w:rsid w:val="00522BC5"/>
    <w:rsid w:val="00523A21"/>
    <w:rsid w:val="00523A26"/>
    <w:rsid w:val="00523D3D"/>
    <w:rsid w:val="0052541A"/>
    <w:rsid w:val="005257F6"/>
    <w:rsid w:val="00525880"/>
    <w:rsid w:val="00526836"/>
    <w:rsid w:val="005269EE"/>
    <w:rsid w:val="005273AE"/>
    <w:rsid w:val="005274FB"/>
    <w:rsid w:val="005300AC"/>
    <w:rsid w:val="00530A7F"/>
    <w:rsid w:val="00530C42"/>
    <w:rsid w:val="00531013"/>
    <w:rsid w:val="00531934"/>
    <w:rsid w:val="005319DA"/>
    <w:rsid w:val="00531AAD"/>
    <w:rsid w:val="00531FE0"/>
    <w:rsid w:val="005322A5"/>
    <w:rsid w:val="00533936"/>
    <w:rsid w:val="005340BF"/>
    <w:rsid w:val="0053411D"/>
    <w:rsid w:val="0053480A"/>
    <w:rsid w:val="00534E56"/>
    <w:rsid w:val="00535A4D"/>
    <w:rsid w:val="0053705D"/>
    <w:rsid w:val="00537E74"/>
    <w:rsid w:val="00540191"/>
    <w:rsid w:val="005401B1"/>
    <w:rsid w:val="005403AF"/>
    <w:rsid w:val="005403FB"/>
    <w:rsid w:val="005411F8"/>
    <w:rsid w:val="00541403"/>
    <w:rsid w:val="005423AC"/>
    <w:rsid w:val="00542B29"/>
    <w:rsid w:val="00543302"/>
    <w:rsid w:val="005433A8"/>
    <w:rsid w:val="00543AB5"/>
    <w:rsid w:val="00544339"/>
    <w:rsid w:val="00544FD1"/>
    <w:rsid w:val="00545B53"/>
    <w:rsid w:val="0054619E"/>
    <w:rsid w:val="005464C3"/>
    <w:rsid w:val="00547126"/>
    <w:rsid w:val="00547724"/>
    <w:rsid w:val="0054776E"/>
    <w:rsid w:val="00547CAA"/>
    <w:rsid w:val="005510F5"/>
    <w:rsid w:val="0055123C"/>
    <w:rsid w:val="0055245F"/>
    <w:rsid w:val="0055349E"/>
    <w:rsid w:val="00553B95"/>
    <w:rsid w:val="00554683"/>
    <w:rsid w:val="00554A72"/>
    <w:rsid w:val="00554F87"/>
    <w:rsid w:val="0055576E"/>
    <w:rsid w:val="00555982"/>
    <w:rsid w:val="005563D3"/>
    <w:rsid w:val="00556688"/>
    <w:rsid w:val="0055726F"/>
    <w:rsid w:val="00560C32"/>
    <w:rsid w:val="00560F1E"/>
    <w:rsid w:val="00562355"/>
    <w:rsid w:val="00562638"/>
    <w:rsid w:val="00563108"/>
    <w:rsid w:val="0056354F"/>
    <w:rsid w:val="005635D4"/>
    <w:rsid w:val="00564496"/>
    <w:rsid w:val="00564993"/>
    <w:rsid w:val="005654CB"/>
    <w:rsid w:val="00566836"/>
    <w:rsid w:val="00567D99"/>
    <w:rsid w:val="00570096"/>
    <w:rsid w:val="0057016E"/>
    <w:rsid w:val="00570353"/>
    <w:rsid w:val="00571BF5"/>
    <w:rsid w:val="0057214C"/>
    <w:rsid w:val="00572496"/>
    <w:rsid w:val="00572719"/>
    <w:rsid w:val="005729BD"/>
    <w:rsid w:val="005743D7"/>
    <w:rsid w:val="00574860"/>
    <w:rsid w:val="005751D6"/>
    <w:rsid w:val="00575491"/>
    <w:rsid w:val="005758D5"/>
    <w:rsid w:val="00575CC2"/>
    <w:rsid w:val="005761E4"/>
    <w:rsid w:val="005762DD"/>
    <w:rsid w:val="00576B10"/>
    <w:rsid w:val="00576E10"/>
    <w:rsid w:val="005776AE"/>
    <w:rsid w:val="005777BB"/>
    <w:rsid w:val="00577992"/>
    <w:rsid w:val="00577EF1"/>
    <w:rsid w:val="005801C4"/>
    <w:rsid w:val="005804F8"/>
    <w:rsid w:val="00580E1B"/>
    <w:rsid w:val="0058109F"/>
    <w:rsid w:val="0058210A"/>
    <w:rsid w:val="00582669"/>
    <w:rsid w:val="005826FB"/>
    <w:rsid w:val="00582B01"/>
    <w:rsid w:val="00582D69"/>
    <w:rsid w:val="005834A4"/>
    <w:rsid w:val="0058373E"/>
    <w:rsid w:val="00583E7E"/>
    <w:rsid w:val="00584ED8"/>
    <w:rsid w:val="00584F25"/>
    <w:rsid w:val="005859B5"/>
    <w:rsid w:val="00585BFE"/>
    <w:rsid w:val="0058666B"/>
    <w:rsid w:val="005869F5"/>
    <w:rsid w:val="00586CBB"/>
    <w:rsid w:val="005873A4"/>
    <w:rsid w:val="00587F61"/>
    <w:rsid w:val="00587F67"/>
    <w:rsid w:val="005900FF"/>
    <w:rsid w:val="00590361"/>
    <w:rsid w:val="00591962"/>
    <w:rsid w:val="00591A36"/>
    <w:rsid w:val="005923E2"/>
    <w:rsid w:val="005940B4"/>
    <w:rsid w:val="00594431"/>
    <w:rsid w:val="00594436"/>
    <w:rsid w:val="005944FF"/>
    <w:rsid w:val="00594E2E"/>
    <w:rsid w:val="00594F3C"/>
    <w:rsid w:val="0059588A"/>
    <w:rsid w:val="00595D65"/>
    <w:rsid w:val="00596332"/>
    <w:rsid w:val="00596EB3"/>
    <w:rsid w:val="0059733D"/>
    <w:rsid w:val="005976C8"/>
    <w:rsid w:val="005A02C3"/>
    <w:rsid w:val="005A057C"/>
    <w:rsid w:val="005A0CAF"/>
    <w:rsid w:val="005A19AA"/>
    <w:rsid w:val="005A1FF0"/>
    <w:rsid w:val="005A1FF3"/>
    <w:rsid w:val="005A271C"/>
    <w:rsid w:val="005A2CDF"/>
    <w:rsid w:val="005A36E7"/>
    <w:rsid w:val="005A415A"/>
    <w:rsid w:val="005A49DE"/>
    <w:rsid w:val="005A4B3C"/>
    <w:rsid w:val="005A4B4E"/>
    <w:rsid w:val="005A4D1D"/>
    <w:rsid w:val="005A5FDB"/>
    <w:rsid w:val="005A7628"/>
    <w:rsid w:val="005A79DC"/>
    <w:rsid w:val="005A7F5B"/>
    <w:rsid w:val="005B0105"/>
    <w:rsid w:val="005B0B91"/>
    <w:rsid w:val="005B1F57"/>
    <w:rsid w:val="005B285B"/>
    <w:rsid w:val="005B32F7"/>
    <w:rsid w:val="005B3649"/>
    <w:rsid w:val="005B4AA6"/>
    <w:rsid w:val="005B661C"/>
    <w:rsid w:val="005B669B"/>
    <w:rsid w:val="005B6C95"/>
    <w:rsid w:val="005B7045"/>
    <w:rsid w:val="005B70B4"/>
    <w:rsid w:val="005C0398"/>
    <w:rsid w:val="005C0454"/>
    <w:rsid w:val="005C0557"/>
    <w:rsid w:val="005C0A3B"/>
    <w:rsid w:val="005C135D"/>
    <w:rsid w:val="005C19AD"/>
    <w:rsid w:val="005C1F9A"/>
    <w:rsid w:val="005C27F5"/>
    <w:rsid w:val="005C3693"/>
    <w:rsid w:val="005C3B23"/>
    <w:rsid w:val="005C3D86"/>
    <w:rsid w:val="005C4A63"/>
    <w:rsid w:val="005C5D46"/>
    <w:rsid w:val="005C5F51"/>
    <w:rsid w:val="005C6BCC"/>
    <w:rsid w:val="005C707E"/>
    <w:rsid w:val="005D079F"/>
    <w:rsid w:val="005D13E5"/>
    <w:rsid w:val="005D158D"/>
    <w:rsid w:val="005D1CCE"/>
    <w:rsid w:val="005D2C45"/>
    <w:rsid w:val="005D2D30"/>
    <w:rsid w:val="005D4C64"/>
    <w:rsid w:val="005D5781"/>
    <w:rsid w:val="005D60EE"/>
    <w:rsid w:val="005D6FF5"/>
    <w:rsid w:val="005D7534"/>
    <w:rsid w:val="005E0F73"/>
    <w:rsid w:val="005E125E"/>
    <w:rsid w:val="005E143B"/>
    <w:rsid w:val="005E1F7C"/>
    <w:rsid w:val="005E28F6"/>
    <w:rsid w:val="005E38AC"/>
    <w:rsid w:val="005E45A9"/>
    <w:rsid w:val="005E4D0D"/>
    <w:rsid w:val="005E4EA8"/>
    <w:rsid w:val="005E560D"/>
    <w:rsid w:val="005E5D46"/>
    <w:rsid w:val="005E5EFA"/>
    <w:rsid w:val="005E63EC"/>
    <w:rsid w:val="005E674A"/>
    <w:rsid w:val="005E6CE5"/>
    <w:rsid w:val="005E717C"/>
    <w:rsid w:val="005E74D7"/>
    <w:rsid w:val="005F024E"/>
    <w:rsid w:val="005F0452"/>
    <w:rsid w:val="005F0B4F"/>
    <w:rsid w:val="005F0D0D"/>
    <w:rsid w:val="005F0DFA"/>
    <w:rsid w:val="005F120E"/>
    <w:rsid w:val="005F1A34"/>
    <w:rsid w:val="005F4351"/>
    <w:rsid w:val="005F472C"/>
    <w:rsid w:val="005F4F84"/>
    <w:rsid w:val="005F5DD2"/>
    <w:rsid w:val="005F5DD5"/>
    <w:rsid w:val="005F6628"/>
    <w:rsid w:val="005F76E6"/>
    <w:rsid w:val="006001D7"/>
    <w:rsid w:val="006005DE"/>
    <w:rsid w:val="00600CC0"/>
    <w:rsid w:val="00600E6F"/>
    <w:rsid w:val="00601A37"/>
    <w:rsid w:val="00601F1F"/>
    <w:rsid w:val="0060262B"/>
    <w:rsid w:val="00602BC6"/>
    <w:rsid w:val="00602CD6"/>
    <w:rsid w:val="00603218"/>
    <w:rsid w:val="00603FF0"/>
    <w:rsid w:val="006048CD"/>
    <w:rsid w:val="00604A26"/>
    <w:rsid w:val="00604BB3"/>
    <w:rsid w:val="00605803"/>
    <w:rsid w:val="0060645A"/>
    <w:rsid w:val="00606763"/>
    <w:rsid w:val="006075BD"/>
    <w:rsid w:val="00607704"/>
    <w:rsid w:val="006077CF"/>
    <w:rsid w:val="00607905"/>
    <w:rsid w:val="00607ACF"/>
    <w:rsid w:val="00610080"/>
    <w:rsid w:val="00610439"/>
    <w:rsid w:val="00611FCE"/>
    <w:rsid w:val="00612094"/>
    <w:rsid w:val="0061262E"/>
    <w:rsid w:val="00612FF2"/>
    <w:rsid w:val="00613CB6"/>
    <w:rsid w:val="006140C8"/>
    <w:rsid w:val="00614E3B"/>
    <w:rsid w:val="00615694"/>
    <w:rsid w:val="00615918"/>
    <w:rsid w:val="00615D13"/>
    <w:rsid w:val="006163BC"/>
    <w:rsid w:val="006167F0"/>
    <w:rsid w:val="00616994"/>
    <w:rsid w:val="00616D36"/>
    <w:rsid w:val="00617C02"/>
    <w:rsid w:val="0062012C"/>
    <w:rsid w:val="006207D3"/>
    <w:rsid w:val="00620A39"/>
    <w:rsid w:val="006218EF"/>
    <w:rsid w:val="00622DFD"/>
    <w:rsid w:val="0062345E"/>
    <w:rsid w:val="00625233"/>
    <w:rsid w:val="00626645"/>
    <w:rsid w:val="00626E05"/>
    <w:rsid w:val="00627355"/>
    <w:rsid w:val="00627A42"/>
    <w:rsid w:val="00627D08"/>
    <w:rsid w:val="006306BF"/>
    <w:rsid w:val="0063085F"/>
    <w:rsid w:val="006308BE"/>
    <w:rsid w:val="0063156B"/>
    <w:rsid w:val="00632E6D"/>
    <w:rsid w:val="00633060"/>
    <w:rsid w:val="00633307"/>
    <w:rsid w:val="00633811"/>
    <w:rsid w:val="00633B3A"/>
    <w:rsid w:val="0063449B"/>
    <w:rsid w:val="00634920"/>
    <w:rsid w:val="00634FF4"/>
    <w:rsid w:val="0063516C"/>
    <w:rsid w:val="00636255"/>
    <w:rsid w:val="00636A28"/>
    <w:rsid w:val="00636F4F"/>
    <w:rsid w:val="0063792D"/>
    <w:rsid w:val="00637B12"/>
    <w:rsid w:val="00637F49"/>
    <w:rsid w:val="00640766"/>
    <w:rsid w:val="00640F6A"/>
    <w:rsid w:val="006416E8"/>
    <w:rsid w:val="00641B9E"/>
    <w:rsid w:val="0064236F"/>
    <w:rsid w:val="00643135"/>
    <w:rsid w:val="00643772"/>
    <w:rsid w:val="006443F5"/>
    <w:rsid w:val="0064449F"/>
    <w:rsid w:val="00644AEF"/>
    <w:rsid w:val="006454FD"/>
    <w:rsid w:val="00646070"/>
    <w:rsid w:val="00646C9D"/>
    <w:rsid w:val="0065009D"/>
    <w:rsid w:val="00651A07"/>
    <w:rsid w:val="00652E6A"/>
    <w:rsid w:val="00653418"/>
    <w:rsid w:val="00653FA9"/>
    <w:rsid w:val="00654FBC"/>
    <w:rsid w:val="0065601C"/>
    <w:rsid w:val="00657B35"/>
    <w:rsid w:val="00657B8C"/>
    <w:rsid w:val="00657FB5"/>
    <w:rsid w:val="00660362"/>
    <w:rsid w:val="00660CEF"/>
    <w:rsid w:val="00661677"/>
    <w:rsid w:val="00661C53"/>
    <w:rsid w:val="00661CC3"/>
    <w:rsid w:val="00661D0B"/>
    <w:rsid w:val="0066237E"/>
    <w:rsid w:val="00662EFF"/>
    <w:rsid w:val="00663B0B"/>
    <w:rsid w:val="006642F0"/>
    <w:rsid w:val="006649D3"/>
    <w:rsid w:val="00665A41"/>
    <w:rsid w:val="00666195"/>
    <w:rsid w:val="006664C7"/>
    <w:rsid w:val="00666AED"/>
    <w:rsid w:val="00667CB4"/>
    <w:rsid w:val="00670D14"/>
    <w:rsid w:val="00670EDD"/>
    <w:rsid w:val="006718A9"/>
    <w:rsid w:val="00672176"/>
    <w:rsid w:val="0067218E"/>
    <w:rsid w:val="00672643"/>
    <w:rsid w:val="00672728"/>
    <w:rsid w:val="006728A8"/>
    <w:rsid w:val="006737F0"/>
    <w:rsid w:val="00674165"/>
    <w:rsid w:val="006746D2"/>
    <w:rsid w:val="00675622"/>
    <w:rsid w:val="0067580D"/>
    <w:rsid w:val="006759FE"/>
    <w:rsid w:val="00675E50"/>
    <w:rsid w:val="006769D8"/>
    <w:rsid w:val="006775B5"/>
    <w:rsid w:val="00677926"/>
    <w:rsid w:val="0068057D"/>
    <w:rsid w:val="0068129E"/>
    <w:rsid w:val="00681332"/>
    <w:rsid w:val="006817EA"/>
    <w:rsid w:val="006819B1"/>
    <w:rsid w:val="00681C2E"/>
    <w:rsid w:val="00682266"/>
    <w:rsid w:val="006823B9"/>
    <w:rsid w:val="0068291B"/>
    <w:rsid w:val="00682A73"/>
    <w:rsid w:val="0068349D"/>
    <w:rsid w:val="00683C8D"/>
    <w:rsid w:val="00684C8C"/>
    <w:rsid w:val="00684DE2"/>
    <w:rsid w:val="00685B2A"/>
    <w:rsid w:val="00685BFD"/>
    <w:rsid w:val="00685D3E"/>
    <w:rsid w:val="00685DB8"/>
    <w:rsid w:val="00685FE9"/>
    <w:rsid w:val="00686B29"/>
    <w:rsid w:val="00686F58"/>
    <w:rsid w:val="006900BB"/>
    <w:rsid w:val="006905D4"/>
    <w:rsid w:val="006910A5"/>
    <w:rsid w:val="00691906"/>
    <w:rsid w:val="00691C65"/>
    <w:rsid w:val="00691CAC"/>
    <w:rsid w:val="006922B1"/>
    <w:rsid w:val="006928E2"/>
    <w:rsid w:val="00692B44"/>
    <w:rsid w:val="00692CAC"/>
    <w:rsid w:val="00692DD1"/>
    <w:rsid w:val="00693144"/>
    <w:rsid w:val="0069556A"/>
    <w:rsid w:val="006957E5"/>
    <w:rsid w:val="00695BC7"/>
    <w:rsid w:val="006961C4"/>
    <w:rsid w:val="0069647C"/>
    <w:rsid w:val="00696CB7"/>
    <w:rsid w:val="006970EA"/>
    <w:rsid w:val="006972A8"/>
    <w:rsid w:val="006972F0"/>
    <w:rsid w:val="00697C58"/>
    <w:rsid w:val="006A03E4"/>
    <w:rsid w:val="006A09AD"/>
    <w:rsid w:val="006A15C1"/>
    <w:rsid w:val="006A262A"/>
    <w:rsid w:val="006A3BFB"/>
    <w:rsid w:val="006A3DD0"/>
    <w:rsid w:val="006A423F"/>
    <w:rsid w:val="006A4746"/>
    <w:rsid w:val="006A52FD"/>
    <w:rsid w:val="006A5FF0"/>
    <w:rsid w:val="006A61B7"/>
    <w:rsid w:val="006A6731"/>
    <w:rsid w:val="006A7604"/>
    <w:rsid w:val="006B0AE1"/>
    <w:rsid w:val="006B0EB8"/>
    <w:rsid w:val="006B1098"/>
    <w:rsid w:val="006B114F"/>
    <w:rsid w:val="006B11D9"/>
    <w:rsid w:val="006B12FF"/>
    <w:rsid w:val="006B1501"/>
    <w:rsid w:val="006B19A0"/>
    <w:rsid w:val="006B1C60"/>
    <w:rsid w:val="006B236C"/>
    <w:rsid w:val="006B2B92"/>
    <w:rsid w:val="006B2E03"/>
    <w:rsid w:val="006B3057"/>
    <w:rsid w:val="006B38E5"/>
    <w:rsid w:val="006B51C2"/>
    <w:rsid w:val="006B5CE8"/>
    <w:rsid w:val="006B673E"/>
    <w:rsid w:val="006B70A7"/>
    <w:rsid w:val="006B72F4"/>
    <w:rsid w:val="006B777F"/>
    <w:rsid w:val="006B7F33"/>
    <w:rsid w:val="006C0039"/>
    <w:rsid w:val="006C0063"/>
    <w:rsid w:val="006C07D6"/>
    <w:rsid w:val="006C091F"/>
    <w:rsid w:val="006C11C4"/>
    <w:rsid w:val="006C184A"/>
    <w:rsid w:val="006C31EE"/>
    <w:rsid w:val="006C358F"/>
    <w:rsid w:val="006C37E6"/>
    <w:rsid w:val="006C388B"/>
    <w:rsid w:val="006C46FF"/>
    <w:rsid w:val="006C4ACE"/>
    <w:rsid w:val="006C518F"/>
    <w:rsid w:val="006C6A8D"/>
    <w:rsid w:val="006C6FA9"/>
    <w:rsid w:val="006D063B"/>
    <w:rsid w:val="006D096A"/>
    <w:rsid w:val="006D0B84"/>
    <w:rsid w:val="006D1DEE"/>
    <w:rsid w:val="006D1EB3"/>
    <w:rsid w:val="006D2872"/>
    <w:rsid w:val="006D298F"/>
    <w:rsid w:val="006D299C"/>
    <w:rsid w:val="006D2F3F"/>
    <w:rsid w:val="006D33AC"/>
    <w:rsid w:val="006D3FDC"/>
    <w:rsid w:val="006D418E"/>
    <w:rsid w:val="006D4DC7"/>
    <w:rsid w:val="006D706E"/>
    <w:rsid w:val="006D7135"/>
    <w:rsid w:val="006D717A"/>
    <w:rsid w:val="006E0030"/>
    <w:rsid w:val="006E04F2"/>
    <w:rsid w:val="006E0B34"/>
    <w:rsid w:val="006E0C36"/>
    <w:rsid w:val="006E1185"/>
    <w:rsid w:val="006E1A8B"/>
    <w:rsid w:val="006E2343"/>
    <w:rsid w:val="006E237E"/>
    <w:rsid w:val="006E2841"/>
    <w:rsid w:val="006E2DD9"/>
    <w:rsid w:val="006E2E78"/>
    <w:rsid w:val="006E2F31"/>
    <w:rsid w:val="006E332C"/>
    <w:rsid w:val="006E3DCD"/>
    <w:rsid w:val="006E52C1"/>
    <w:rsid w:val="006E6604"/>
    <w:rsid w:val="006E6FF0"/>
    <w:rsid w:val="006E77AE"/>
    <w:rsid w:val="006E7A6F"/>
    <w:rsid w:val="006E7C58"/>
    <w:rsid w:val="006F0945"/>
    <w:rsid w:val="006F13E1"/>
    <w:rsid w:val="006F13FD"/>
    <w:rsid w:val="006F1635"/>
    <w:rsid w:val="006F1727"/>
    <w:rsid w:val="006F212B"/>
    <w:rsid w:val="006F25F9"/>
    <w:rsid w:val="006F2ACF"/>
    <w:rsid w:val="006F3522"/>
    <w:rsid w:val="006F36CB"/>
    <w:rsid w:val="006F371E"/>
    <w:rsid w:val="006F3879"/>
    <w:rsid w:val="006F3B5C"/>
    <w:rsid w:val="006F5E1B"/>
    <w:rsid w:val="006F6215"/>
    <w:rsid w:val="006F76CD"/>
    <w:rsid w:val="006F7D51"/>
    <w:rsid w:val="006F7F66"/>
    <w:rsid w:val="007008BA"/>
    <w:rsid w:val="00700C99"/>
    <w:rsid w:val="00700CF6"/>
    <w:rsid w:val="00701141"/>
    <w:rsid w:val="0070117F"/>
    <w:rsid w:val="00701410"/>
    <w:rsid w:val="00701561"/>
    <w:rsid w:val="007016E7"/>
    <w:rsid w:val="0070198B"/>
    <w:rsid w:val="00701DFD"/>
    <w:rsid w:val="00701E69"/>
    <w:rsid w:val="00702562"/>
    <w:rsid w:val="00702C1A"/>
    <w:rsid w:val="00703386"/>
    <w:rsid w:val="00703818"/>
    <w:rsid w:val="007044AF"/>
    <w:rsid w:val="007045A3"/>
    <w:rsid w:val="007054C5"/>
    <w:rsid w:val="00706004"/>
    <w:rsid w:val="0070655A"/>
    <w:rsid w:val="00706621"/>
    <w:rsid w:val="007079F2"/>
    <w:rsid w:val="00710D8E"/>
    <w:rsid w:val="00711045"/>
    <w:rsid w:val="0071172B"/>
    <w:rsid w:val="0071261A"/>
    <w:rsid w:val="00712FCF"/>
    <w:rsid w:val="00714288"/>
    <w:rsid w:val="00714766"/>
    <w:rsid w:val="00714850"/>
    <w:rsid w:val="00715F12"/>
    <w:rsid w:val="007166AF"/>
    <w:rsid w:val="0071689D"/>
    <w:rsid w:val="0071689F"/>
    <w:rsid w:val="007168C4"/>
    <w:rsid w:val="00716CDE"/>
    <w:rsid w:val="00716D6E"/>
    <w:rsid w:val="0071700E"/>
    <w:rsid w:val="007170F0"/>
    <w:rsid w:val="0072006E"/>
    <w:rsid w:val="00720351"/>
    <w:rsid w:val="00721320"/>
    <w:rsid w:val="00721688"/>
    <w:rsid w:val="0072274E"/>
    <w:rsid w:val="007231D0"/>
    <w:rsid w:val="0072482F"/>
    <w:rsid w:val="007255E1"/>
    <w:rsid w:val="00725A29"/>
    <w:rsid w:val="00725DC8"/>
    <w:rsid w:val="00725F13"/>
    <w:rsid w:val="0072635D"/>
    <w:rsid w:val="007263C0"/>
    <w:rsid w:val="0072695D"/>
    <w:rsid w:val="007269F3"/>
    <w:rsid w:val="007276C3"/>
    <w:rsid w:val="00727F60"/>
    <w:rsid w:val="007302C7"/>
    <w:rsid w:val="00730587"/>
    <w:rsid w:val="007307DE"/>
    <w:rsid w:val="00730D8E"/>
    <w:rsid w:val="0073103D"/>
    <w:rsid w:val="00731588"/>
    <w:rsid w:val="00731A2D"/>
    <w:rsid w:val="007320DE"/>
    <w:rsid w:val="00732BC9"/>
    <w:rsid w:val="00732EA3"/>
    <w:rsid w:val="00733E55"/>
    <w:rsid w:val="00734500"/>
    <w:rsid w:val="00734542"/>
    <w:rsid w:val="007349FE"/>
    <w:rsid w:val="00734CD4"/>
    <w:rsid w:val="00734DC8"/>
    <w:rsid w:val="00735D5F"/>
    <w:rsid w:val="007363D3"/>
    <w:rsid w:val="00736A5E"/>
    <w:rsid w:val="00736B4E"/>
    <w:rsid w:val="007374DB"/>
    <w:rsid w:val="00737F4E"/>
    <w:rsid w:val="0074027B"/>
    <w:rsid w:val="00740737"/>
    <w:rsid w:val="00740F74"/>
    <w:rsid w:val="0074197A"/>
    <w:rsid w:val="0074266A"/>
    <w:rsid w:val="0074267E"/>
    <w:rsid w:val="007429FF"/>
    <w:rsid w:val="007431E9"/>
    <w:rsid w:val="007435F7"/>
    <w:rsid w:val="00743BB1"/>
    <w:rsid w:val="007445F4"/>
    <w:rsid w:val="00745591"/>
    <w:rsid w:val="00745AFE"/>
    <w:rsid w:val="00745EED"/>
    <w:rsid w:val="00746395"/>
    <w:rsid w:val="00746EF6"/>
    <w:rsid w:val="00746FB5"/>
    <w:rsid w:val="00747455"/>
    <w:rsid w:val="00747B5A"/>
    <w:rsid w:val="00750B94"/>
    <w:rsid w:val="00750E74"/>
    <w:rsid w:val="00751B71"/>
    <w:rsid w:val="00751EB9"/>
    <w:rsid w:val="00752474"/>
    <w:rsid w:val="00752850"/>
    <w:rsid w:val="00752FA5"/>
    <w:rsid w:val="00753F0E"/>
    <w:rsid w:val="00754159"/>
    <w:rsid w:val="00754787"/>
    <w:rsid w:val="00754EF5"/>
    <w:rsid w:val="00754F98"/>
    <w:rsid w:val="0075502E"/>
    <w:rsid w:val="0075505F"/>
    <w:rsid w:val="00755A74"/>
    <w:rsid w:val="00755DDF"/>
    <w:rsid w:val="00756819"/>
    <w:rsid w:val="00757C6D"/>
    <w:rsid w:val="007600B9"/>
    <w:rsid w:val="00762884"/>
    <w:rsid w:val="00762C42"/>
    <w:rsid w:val="00763169"/>
    <w:rsid w:val="007631C8"/>
    <w:rsid w:val="0076379C"/>
    <w:rsid w:val="00763B74"/>
    <w:rsid w:val="00763CF3"/>
    <w:rsid w:val="0076445A"/>
    <w:rsid w:val="00764FB5"/>
    <w:rsid w:val="0076580E"/>
    <w:rsid w:val="00765C73"/>
    <w:rsid w:val="00766230"/>
    <w:rsid w:val="00767435"/>
    <w:rsid w:val="007674C7"/>
    <w:rsid w:val="00770DCB"/>
    <w:rsid w:val="00773666"/>
    <w:rsid w:val="00774009"/>
    <w:rsid w:val="00774617"/>
    <w:rsid w:val="0077572B"/>
    <w:rsid w:val="007764F4"/>
    <w:rsid w:val="00776D29"/>
    <w:rsid w:val="007771B4"/>
    <w:rsid w:val="00777359"/>
    <w:rsid w:val="00777604"/>
    <w:rsid w:val="00777F7B"/>
    <w:rsid w:val="00780177"/>
    <w:rsid w:val="007808EC"/>
    <w:rsid w:val="007815A8"/>
    <w:rsid w:val="007817D3"/>
    <w:rsid w:val="00781B68"/>
    <w:rsid w:val="00781BB9"/>
    <w:rsid w:val="00781DB3"/>
    <w:rsid w:val="00781F08"/>
    <w:rsid w:val="00782636"/>
    <w:rsid w:val="00782935"/>
    <w:rsid w:val="00783455"/>
    <w:rsid w:val="0078347D"/>
    <w:rsid w:val="0078395E"/>
    <w:rsid w:val="00783E02"/>
    <w:rsid w:val="00783E43"/>
    <w:rsid w:val="00784152"/>
    <w:rsid w:val="00784CF9"/>
    <w:rsid w:val="00784F6B"/>
    <w:rsid w:val="00784F8A"/>
    <w:rsid w:val="007853E6"/>
    <w:rsid w:val="00785CEF"/>
    <w:rsid w:val="00786800"/>
    <w:rsid w:val="00787358"/>
    <w:rsid w:val="00787465"/>
    <w:rsid w:val="00787A4D"/>
    <w:rsid w:val="007905F2"/>
    <w:rsid w:val="007915F5"/>
    <w:rsid w:val="00792683"/>
    <w:rsid w:val="00792B93"/>
    <w:rsid w:val="0079301E"/>
    <w:rsid w:val="0079388E"/>
    <w:rsid w:val="00793E7A"/>
    <w:rsid w:val="00794105"/>
    <w:rsid w:val="00795460"/>
    <w:rsid w:val="00796043"/>
    <w:rsid w:val="00796986"/>
    <w:rsid w:val="00796D4C"/>
    <w:rsid w:val="0079780D"/>
    <w:rsid w:val="007A0249"/>
    <w:rsid w:val="007A0275"/>
    <w:rsid w:val="007A031A"/>
    <w:rsid w:val="007A0DC8"/>
    <w:rsid w:val="007A17C0"/>
    <w:rsid w:val="007A1FCA"/>
    <w:rsid w:val="007A234B"/>
    <w:rsid w:val="007A38A9"/>
    <w:rsid w:val="007A4DB3"/>
    <w:rsid w:val="007A5050"/>
    <w:rsid w:val="007A5261"/>
    <w:rsid w:val="007A5A92"/>
    <w:rsid w:val="007A70F2"/>
    <w:rsid w:val="007A72CD"/>
    <w:rsid w:val="007A7E6F"/>
    <w:rsid w:val="007B0834"/>
    <w:rsid w:val="007B09C0"/>
    <w:rsid w:val="007B15D6"/>
    <w:rsid w:val="007B1B4D"/>
    <w:rsid w:val="007B3A34"/>
    <w:rsid w:val="007B5368"/>
    <w:rsid w:val="007B5D92"/>
    <w:rsid w:val="007B5F29"/>
    <w:rsid w:val="007B60F7"/>
    <w:rsid w:val="007B62F6"/>
    <w:rsid w:val="007B6AB3"/>
    <w:rsid w:val="007B6E54"/>
    <w:rsid w:val="007C0F81"/>
    <w:rsid w:val="007C146D"/>
    <w:rsid w:val="007C1E32"/>
    <w:rsid w:val="007C237E"/>
    <w:rsid w:val="007C248E"/>
    <w:rsid w:val="007C2BBC"/>
    <w:rsid w:val="007C31CA"/>
    <w:rsid w:val="007C3376"/>
    <w:rsid w:val="007C3D02"/>
    <w:rsid w:val="007C4F0C"/>
    <w:rsid w:val="007C4F6D"/>
    <w:rsid w:val="007C580A"/>
    <w:rsid w:val="007C6B1F"/>
    <w:rsid w:val="007C6B64"/>
    <w:rsid w:val="007C6FF0"/>
    <w:rsid w:val="007C7A72"/>
    <w:rsid w:val="007C7FD1"/>
    <w:rsid w:val="007D01FB"/>
    <w:rsid w:val="007D0348"/>
    <w:rsid w:val="007D0999"/>
    <w:rsid w:val="007D284D"/>
    <w:rsid w:val="007D2CA2"/>
    <w:rsid w:val="007D30B2"/>
    <w:rsid w:val="007D390E"/>
    <w:rsid w:val="007D43C3"/>
    <w:rsid w:val="007D44D1"/>
    <w:rsid w:val="007D46DF"/>
    <w:rsid w:val="007D4B99"/>
    <w:rsid w:val="007D514A"/>
    <w:rsid w:val="007D51B1"/>
    <w:rsid w:val="007D5504"/>
    <w:rsid w:val="007D5742"/>
    <w:rsid w:val="007D5E84"/>
    <w:rsid w:val="007D6156"/>
    <w:rsid w:val="007D6D02"/>
    <w:rsid w:val="007D7A0B"/>
    <w:rsid w:val="007E021F"/>
    <w:rsid w:val="007E03B0"/>
    <w:rsid w:val="007E04E8"/>
    <w:rsid w:val="007E086D"/>
    <w:rsid w:val="007E15F7"/>
    <w:rsid w:val="007E2B7D"/>
    <w:rsid w:val="007E451B"/>
    <w:rsid w:val="007E48F3"/>
    <w:rsid w:val="007E495D"/>
    <w:rsid w:val="007E5115"/>
    <w:rsid w:val="007E5356"/>
    <w:rsid w:val="007E543B"/>
    <w:rsid w:val="007E5AD7"/>
    <w:rsid w:val="007E5D64"/>
    <w:rsid w:val="007E62AD"/>
    <w:rsid w:val="007E6998"/>
    <w:rsid w:val="007E7345"/>
    <w:rsid w:val="007E749E"/>
    <w:rsid w:val="007F17B7"/>
    <w:rsid w:val="007F1820"/>
    <w:rsid w:val="007F2366"/>
    <w:rsid w:val="007F271C"/>
    <w:rsid w:val="007F3573"/>
    <w:rsid w:val="007F37C7"/>
    <w:rsid w:val="007F3ED6"/>
    <w:rsid w:val="007F40B4"/>
    <w:rsid w:val="007F42D4"/>
    <w:rsid w:val="007F4C58"/>
    <w:rsid w:val="007F4F2B"/>
    <w:rsid w:val="007F58F8"/>
    <w:rsid w:val="007F5C6C"/>
    <w:rsid w:val="007F5F97"/>
    <w:rsid w:val="007F63E3"/>
    <w:rsid w:val="007F7511"/>
    <w:rsid w:val="007F7C8C"/>
    <w:rsid w:val="007F7D8E"/>
    <w:rsid w:val="008001A5"/>
    <w:rsid w:val="008002B3"/>
    <w:rsid w:val="008006ED"/>
    <w:rsid w:val="00800739"/>
    <w:rsid w:val="00800859"/>
    <w:rsid w:val="00800D94"/>
    <w:rsid w:val="00800FE0"/>
    <w:rsid w:val="008012FE"/>
    <w:rsid w:val="00801699"/>
    <w:rsid w:val="00801DEC"/>
    <w:rsid w:val="00801DFE"/>
    <w:rsid w:val="00802073"/>
    <w:rsid w:val="0080296A"/>
    <w:rsid w:val="00803FE3"/>
    <w:rsid w:val="008040B4"/>
    <w:rsid w:val="00804216"/>
    <w:rsid w:val="00804A2B"/>
    <w:rsid w:val="00804B05"/>
    <w:rsid w:val="008054BC"/>
    <w:rsid w:val="00806674"/>
    <w:rsid w:val="008077A9"/>
    <w:rsid w:val="00810743"/>
    <w:rsid w:val="008108A0"/>
    <w:rsid w:val="00810A26"/>
    <w:rsid w:val="00810C06"/>
    <w:rsid w:val="00811EBC"/>
    <w:rsid w:val="00811F6A"/>
    <w:rsid w:val="00812A00"/>
    <w:rsid w:val="00812C6F"/>
    <w:rsid w:val="00813110"/>
    <w:rsid w:val="00813FAD"/>
    <w:rsid w:val="0081431D"/>
    <w:rsid w:val="00814EEB"/>
    <w:rsid w:val="0081599D"/>
    <w:rsid w:val="00820AFA"/>
    <w:rsid w:val="008215AD"/>
    <w:rsid w:val="00821F31"/>
    <w:rsid w:val="0082241E"/>
    <w:rsid w:val="008231DE"/>
    <w:rsid w:val="00823B9A"/>
    <w:rsid w:val="008250A3"/>
    <w:rsid w:val="0082551B"/>
    <w:rsid w:val="0082561B"/>
    <w:rsid w:val="0082601B"/>
    <w:rsid w:val="008264ED"/>
    <w:rsid w:val="00826626"/>
    <w:rsid w:val="008318A6"/>
    <w:rsid w:val="00832115"/>
    <w:rsid w:val="00834769"/>
    <w:rsid w:val="00835682"/>
    <w:rsid w:val="00835FCD"/>
    <w:rsid w:val="00836130"/>
    <w:rsid w:val="00836BF2"/>
    <w:rsid w:val="008379C0"/>
    <w:rsid w:val="00837C59"/>
    <w:rsid w:val="00840340"/>
    <w:rsid w:val="00840890"/>
    <w:rsid w:val="00841FD9"/>
    <w:rsid w:val="00843687"/>
    <w:rsid w:val="00844A25"/>
    <w:rsid w:val="0084500D"/>
    <w:rsid w:val="0084576E"/>
    <w:rsid w:val="00845778"/>
    <w:rsid w:val="00845849"/>
    <w:rsid w:val="008459E1"/>
    <w:rsid w:val="00845D07"/>
    <w:rsid w:val="00846FAF"/>
    <w:rsid w:val="008475CD"/>
    <w:rsid w:val="00850C11"/>
    <w:rsid w:val="00850D28"/>
    <w:rsid w:val="0085113D"/>
    <w:rsid w:val="0085146D"/>
    <w:rsid w:val="0085184A"/>
    <w:rsid w:val="00851D6F"/>
    <w:rsid w:val="00851EF2"/>
    <w:rsid w:val="0085230B"/>
    <w:rsid w:val="00852D89"/>
    <w:rsid w:val="0085358C"/>
    <w:rsid w:val="008537C7"/>
    <w:rsid w:val="00853E78"/>
    <w:rsid w:val="00854383"/>
    <w:rsid w:val="0085473D"/>
    <w:rsid w:val="008568B9"/>
    <w:rsid w:val="0085765A"/>
    <w:rsid w:val="0085775D"/>
    <w:rsid w:val="00857D68"/>
    <w:rsid w:val="008604C7"/>
    <w:rsid w:val="008606CE"/>
    <w:rsid w:val="00860788"/>
    <w:rsid w:val="00860EF1"/>
    <w:rsid w:val="00861C3C"/>
    <w:rsid w:val="0086206E"/>
    <w:rsid w:val="00863F56"/>
    <w:rsid w:val="0086412D"/>
    <w:rsid w:val="008647EB"/>
    <w:rsid w:val="00864B75"/>
    <w:rsid w:val="00865632"/>
    <w:rsid w:val="00865FFA"/>
    <w:rsid w:val="0086641E"/>
    <w:rsid w:val="00866FE7"/>
    <w:rsid w:val="008674A6"/>
    <w:rsid w:val="00870054"/>
    <w:rsid w:val="00870982"/>
    <w:rsid w:val="0087119B"/>
    <w:rsid w:val="00873590"/>
    <w:rsid w:val="008737EE"/>
    <w:rsid w:val="00873CAA"/>
    <w:rsid w:val="00873D2E"/>
    <w:rsid w:val="0087413D"/>
    <w:rsid w:val="00874827"/>
    <w:rsid w:val="00875069"/>
    <w:rsid w:val="00875085"/>
    <w:rsid w:val="00875DF9"/>
    <w:rsid w:val="008774CE"/>
    <w:rsid w:val="00877DA4"/>
    <w:rsid w:val="008800B8"/>
    <w:rsid w:val="008815DE"/>
    <w:rsid w:val="00881ABB"/>
    <w:rsid w:val="00881BA2"/>
    <w:rsid w:val="00881D9B"/>
    <w:rsid w:val="008828D9"/>
    <w:rsid w:val="00882F19"/>
    <w:rsid w:val="00883405"/>
    <w:rsid w:val="008844BC"/>
    <w:rsid w:val="008844E0"/>
    <w:rsid w:val="00884851"/>
    <w:rsid w:val="00885343"/>
    <w:rsid w:val="00885DA6"/>
    <w:rsid w:val="00886E91"/>
    <w:rsid w:val="008906E4"/>
    <w:rsid w:val="00890E9A"/>
    <w:rsid w:val="00891082"/>
    <w:rsid w:val="008911DD"/>
    <w:rsid w:val="00891597"/>
    <w:rsid w:val="00891938"/>
    <w:rsid w:val="00893BD4"/>
    <w:rsid w:val="00893ECE"/>
    <w:rsid w:val="00894230"/>
    <w:rsid w:val="00894656"/>
    <w:rsid w:val="00894A07"/>
    <w:rsid w:val="0089533B"/>
    <w:rsid w:val="00895379"/>
    <w:rsid w:val="00897098"/>
    <w:rsid w:val="0089735B"/>
    <w:rsid w:val="00897F32"/>
    <w:rsid w:val="008A0241"/>
    <w:rsid w:val="008A1078"/>
    <w:rsid w:val="008A214E"/>
    <w:rsid w:val="008A33EB"/>
    <w:rsid w:val="008A3966"/>
    <w:rsid w:val="008A3F3F"/>
    <w:rsid w:val="008A40F3"/>
    <w:rsid w:val="008A423B"/>
    <w:rsid w:val="008A4500"/>
    <w:rsid w:val="008A48E4"/>
    <w:rsid w:val="008A4A5C"/>
    <w:rsid w:val="008A56DB"/>
    <w:rsid w:val="008A7076"/>
    <w:rsid w:val="008A7F22"/>
    <w:rsid w:val="008B0903"/>
    <w:rsid w:val="008B0D9C"/>
    <w:rsid w:val="008B11D7"/>
    <w:rsid w:val="008B12F5"/>
    <w:rsid w:val="008B1BB2"/>
    <w:rsid w:val="008B1E1C"/>
    <w:rsid w:val="008B20F0"/>
    <w:rsid w:val="008B2696"/>
    <w:rsid w:val="008B273D"/>
    <w:rsid w:val="008B31B3"/>
    <w:rsid w:val="008B3407"/>
    <w:rsid w:val="008B4472"/>
    <w:rsid w:val="008B4817"/>
    <w:rsid w:val="008B62BE"/>
    <w:rsid w:val="008B6CC1"/>
    <w:rsid w:val="008B6E64"/>
    <w:rsid w:val="008B7090"/>
    <w:rsid w:val="008B77F4"/>
    <w:rsid w:val="008B7EA8"/>
    <w:rsid w:val="008B7F6F"/>
    <w:rsid w:val="008B7FD7"/>
    <w:rsid w:val="008C07E2"/>
    <w:rsid w:val="008C126C"/>
    <w:rsid w:val="008C1D75"/>
    <w:rsid w:val="008C297A"/>
    <w:rsid w:val="008C2C66"/>
    <w:rsid w:val="008C2ECD"/>
    <w:rsid w:val="008C2FB0"/>
    <w:rsid w:val="008C301F"/>
    <w:rsid w:val="008C3192"/>
    <w:rsid w:val="008C4106"/>
    <w:rsid w:val="008C45FB"/>
    <w:rsid w:val="008C4F6F"/>
    <w:rsid w:val="008C50D7"/>
    <w:rsid w:val="008C51AF"/>
    <w:rsid w:val="008C529F"/>
    <w:rsid w:val="008C5C0D"/>
    <w:rsid w:val="008C606C"/>
    <w:rsid w:val="008C6EDF"/>
    <w:rsid w:val="008C6F56"/>
    <w:rsid w:val="008C70C7"/>
    <w:rsid w:val="008C7BAC"/>
    <w:rsid w:val="008C7F1E"/>
    <w:rsid w:val="008D060D"/>
    <w:rsid w:val="008D08F2"/>
    <w:rsid w:val="008D16E9"/>
    <w:rsid w:val="008D181C"/>
    <w:rsid w:val="008D1BD1"/>
    <w:rsid w:val="008D1D50"/>
    <w:rsid w:val="008D2719"/>
    <w:rsid w:val="008D330A"/>
    <w:rsid w:val="008D33D8"/>
    <w:rsid w:val="008D3D67"/>
    <w:rsid w:val="008D3F1A"/>
    <w:rsid w:val="008D4494"/>
    <w:rsid w:val="008D4497"/>
    <w:rsid w:val="008D47F4"/>
    <w:rsid w:val="008D4BF8"/>
    <w:rsid w:val="008D56C0"/>
    <w:rsid w:val="008D5B55"/>
    <w:rsid w:val="008D5F3C"/>
    <w:rsid w:val="008D6150"/>
    <w:rsid w:val="008D6BAB"/>
    <w:rsid w:val="008D7220"/>
    <w:rsid w:val="008D7DAE"/>
    <w:rsid w:val="008E1C48"/>
    <w:rsid w:val="008E1DDE"/>
    <w:rsid w:val="008E24B0"/>
    <w:rsid w:val="008E2A94"/>
    <w:rsid w:val="008E2CAF"/>
    <w:rsid w:val="008E2CB8"/>
    <w:rsid w:val="008E3986"/>
    <w:rsid w:val="008E41DE"/>
    <w:rsid w:val="008E436D"/>
    <w:rsid w:val="008E4AE2"/>
    <w:rsid w:val="008E4FDA"/>
    <w:rsid w:val="008E54B6"/>
    <w:rsid w:val="008E5DC1"/>
    <w:rsid w:val="008E66CE"/>
    <w:rsid w:val="008E745F"/>
    <w:rsid w:val="008E74FC"/>
    <w:rsid w:val="008E7852"/>
    <w:rsid w:val="008E78F7"/>
    <w:rsid w:val="008F088D"/>
    <w:rsid w:val="008F090B"/>
    <w:rsid w:val="008F0931"/>
    <w:rsid w:val="008F0B15"/>
    <w:rsid w:val="008F0C9E"/>
    <w:rsid w:val="008F15AA"/>
    <w:rsid w:val="008F1A98"/>
    <w:rsid w:val="008F235C"/>
    <w:rsid w:val="008F2733"/>
    <w:rsid w:val="008F41D7"/>
    <w:rsid w:val="008F4866"/>
    <w:rsid w:val="008F510D"/>
    <w:rsid w:val="008F54A5"/>
    <w:rsid w:val="008F7326"/>
    <w:rsid w:val="008F743B"/>
    <w:rsid w:val="009003E4"/>
    <w:rsid w:val="00900F46"/>
    <w:rsid w:val="00900FD0"/>
    <w:rsid w:val="00901855"/>
    <w:rsid w:val="00901DB0"/>
    <w:rsid w:val="00901DE8"/>
    <w:rsid w:val="00902347"/>
    <w:rsid w:val="00902731"/>
    <w:rsid w:val="00902D60"/>
    <w:rsid w:val="009032FD"/>
    <w:rsid w:val="00903448"/>
    <w:rsid w:val="0090372D"/>
    <w:rsid w:val="00904179"/>
    <w:rsid w:val="00904970"/>
    <w:rsid w:val="0090500F"/>
    <w:rsid w:val="009055DA"/>
    <w:rsid w:val="009057F0"/>
    <w:rsid w:val="00905F8A"/>
    <w:rsid w:val="0090627A"/>
    <w:rsid w:val="0090634A"/>
    <w:rsid w:val="00906DA4"/>
    <w:rsid w:val="00906E06"/>
    <w:rsid w:val="00906F6A"/>
    <w:rsid w:val="0090703D"/>
    <w:rsid w:val="009071E5"/>
    <w:rsid w:val="00907978"/>
    <w:rsid w:val="009109F2"/>
    <w:rsid w:val="0091156B"/>
    <w:rsid w:val="00911EAD"/>
    <w:rsid w:val="00911FF4"/>
    <w:rsid w:val="0091247E"/>
    <w:rsid w:val="0091255B"/>
    <w:rsid w:val="00912FA1"/>
    <w:rsid w:val="00913396"/>
    <w:rsid w:val="009136F7"/>
    <w:rsid w:val="00913B01"/>
    <w:rsid w:val="00914755"/>
    <w:rsid w:val="00914960"/>
    <w:rsid w:val="009149F2"/>
    <w:rsid w:val="00914E6C"/>
    <w:rsid w:val="00916DD0"/>
    <w:rsid w:val="009179BB"/>
    <w:rsid w:val="009202E6"/>
    <w:rsid w:val="00921F14"/>
    <w:rsid w:val="00923257"/>
    <w:rsid w:val="00923AA1"/>
    <w:rsid w:val="00923DA7"/>
    <w:rsid w:val="009258CE"/>
    <w:rsid w:val="009308C0"/>
    <w:rsid w:val="00930EF4"/>
    <w:rsid w:val="00931614"/>
    <w:rsid w:val="009316FD"/>
    <w:rsid w:val="009320E1"/>
    <w:rsid w:val="009322E1"/>
    <w:rsid w:val="00932BAD"/>
    <w:rsid w:val="00932C6B"/>
    <w:rsid w:val="009337B2"/>
    <w:rsid w:val="00933887"/>
    <w:rsid w:val="00934275"/>
    <w:rsid w:val="009344BA"/>
    <w:rsid w:val="009344C6"/>
    <w:rsid w:val="0093499B"/>
    <w:rsid w:val="009359E0"/>
    <w:rsid w:val="00935EFC"/>
    <w:rsid w:val="00936B59"/>
    <w:rsid w:val="00937D5F"/>
    <w:rsid w:val="00940149"/>
    <w:rsid w:val="009409B9"/>
    <w:rsid w:val="00940ACA"/>
    <w:rsid w:val="00940EAE"/>
    <w:rsid w:val="00940EF2"/>
    <w:rsid w:val="009417D1"/>
    <w:rsid w:val="0094228F"/>
    <w:rsid w:val="00942491"/>
    <w:rsid w:val="009427E6"/>
    <w:rsid w:val="00942848"/>
    <w:rsid w:val="00942F92"/>
    <w:rsid w:val="00944460"/>
    <w:rsid w:val="009448F9"/>
    <w:rsid w:val="00944C7A"/>
    <w:rsid w:val="009456C9"/>
    <w:rsid w:val="00945838"/>
    <w:rsid w:val="00945870"/>
    <w:rsid w:val="00946574"/>
    <w:rsid w:val="00947466"/>
    <w:rsid w:val="009478A8"/>
    <w:rsid w:val="00947DB4"/>
    <w:rsid w:val="0095003B"/>
    <w:rsid w:val="009502CD"/>
    <w:rsid w:val="00950D9F"/>
    <w:rsid w:val="009519A6"/>
    <w:rsid w:val="00951BAF"/>
    <w:rsid w:val="00951F28"/>
    <w:rsid w:val="00952A05"/>
    <w:rsid w:val="009533C3"/>
    <w:rsid w:val="00953534"/>
    <w:rsid w:val="00955BAB"/>
    <w:rsid w:val="00955D6F"/>
    <w:rsid w:val="00955E0C"/>
    <w:rsid w:val="009564D5"/>
    <w:rsid w:val="0095688A"/>
    <w:rsid w:val="009570A8"/>
    <w:rsid w:val="009572AA"/>
    <w:rsid w:val="009575FE"/>
    <w:rsid w:val="0095760C"/>
    <w:rsid w:val="0096026D"/>
    <w:rsid w:val="00960F09"/>
    <w:rsid w:val="00963778"/>
    <w:rsid w:val="0096599F"/>
    <w:rsid w:val="00965E63"/>
    <w:rsid w:val="00965F94"/>
    <w:rsid w:val="00966013"/>
    <w:rsid w:val="00966AA6"/>
    <w:rsid w:val="00966BE3"/>
    <w:rsid w:val="00966DBB"/>
    <w:rsid w:val="00966DC2"/>
    <w:rsid w:val="00967126"/>
    <w:rsid w:val="00967E9D"/>
    <w:rsid w:val="009708BC"/>
    <w:rsid w:val="00971D60"/>
    <w:rsid w:val="0097296B"/>
    <w:rsid w:val="00972DA3"/>
    <w:rsid w:val="00972E2B"/>
    <w:rsid w:val="0097308C"/>
    <w:rsid w:val="009738D1"/>
    <w:rsid w:val="00973D99"/>
    <w:rsid w:val="009742BB"/>
    <w:rsid w:val="00974618"/>
    <w:rsid w:val="00974F16"/>
    <w:rsid w:val="009753E9"/>
    <w:rsid w:val="00975719"/>
    <w:rsid w:val="00975760"/>
    <w:rsid w:val="00975868"/>
    <w:rsid w:val="00975B79"/>
    <w:rsid w:val="009768A0"/>
    <w:rsid w:val="00976F9F"/>
    <w:rsid w:val="009803A6"/>
    <w:rsid w:val="00980C19"/>
    <w:rsid w:val="009812D4"/>
    <w:rsid w:val="00981C31"/>
    <w:rsid w:val="009828EA"/>
    <w:rsid w:val="00982BF0"/>
    <w:rsid w:val="00982C12"/>
    <w:rsid w:val="009837D8"/>
    <w:rsid w:val="00984647"/>
    <w:rsid w:val="00984E4F"/>
    <w:rsid w:val="0098504A"/>
    <w:rsid w:val="00985B54"/>
    <w:rsid w:val="0098651C"/>
    <w:rsid w:val="009869B3"/>
    <w:rsid w:val="0098702B"/>
    <w:rsid w:val="00987449"/>
    <w:rsid w:val="00987D3A"/>
    <w:rsid w:val="0099016E"/>
    <w:rsid w:val="0099086B"/>
    <w:rsid w:val="00991354"/>
    <w:rsid w:val="00991689"/>
    <w:rsid w:val="009918F5"/>
    <w:rsid w:val="00992AB5"/>
    <w:rsid w:val="00993559"/>
    <w:rsid w:val="00993A66"/>
    <w:rsid w:val="00993D58"/>
    <w:rsid w:val="00995061"/>
    <w:rsid w:val="009957EA"/>
    <w:rsid w:val="009958F2"/>
    <w:rsid w:val="00995A74"/>
    <w:rsid w:val="00995BAC"/>
    <w:rsid w:val="009965F7"/>
    <w:rsid w:val="009971A3"/>
    <w:rsid w:val="00997ED4"/>
    <w:rsid w:val="009A02E2"/>
    <w:rsid w:val="009A0508"/>
    <w:rsid w:val="009A123F"/>
    <w:rsid w:val="009A14D6"/>
    <w:rsid w:val="009A1838"/>
    <w:rsid w:val="009A1D97"/>
    <w:rsid w:val="009A1F24"/>
    <w:rsid w:val="009A2272"/>
    <w:rsid w:val="009A23C3"/>
    <w:rsid w:val="009A27DC"/>
    <w:rsid w:val="009A2B58"/>
    <w:rsid w:val="009A3452"/>
    <w:rsid w:val="009A417F"/>
    <w:rsid w:val="009A4694"/>
    <w:rsid w:val="009A4E5E"/>
    <w:rsid w:val="009A5838"/>
    <w:rsid w:val="009A5868"/>
    <w:rsid w:val="009A5D1A"/>
    <w:rsid w:val="009A66CC"/>
    <w:rsid w:val="009A709B"/>
    <w:rsid w:val="009B0209"/>
    <w:rsid w:val="009B08B7"/>
    <w:rsid w:val="009B0983"/>
    <w:rsid w:val="009B0DBE"/>
    <w:rsid w:val="009B1119"/>
    <w:rsid w:val="009B2A0C"/>
    <w:rsid w:val="009B2CE3"/>
    <w:rsid w:val="009B2D8A"/>
    <w:rsid w:val="009B2F13"/>
    <w:rsid w:val="009B31D1"/>
    <w:rsid w:val="009B3623"/>
    <w:rsid w:val="009B3860"/>
    <w:rsid w:val="009B4587"/>
    <w:rsid w:val="009B460F"/>
    <w:rsid w:val="009B47A5"/>
    <w:rsid w:val="009B48B7"/>
    <w:rsid w:val="009B5CDF"/>
    <w:rsid w:val="009B5E0F"/>
    <w:rsid w:val="009B665C"/>
    <w:rsid w:val="009B674D"/>
    <w:rsid w:val="009B70E7"/>
    <w:rsid w:val="009B7459"/>
    <w:rsid w:val="009B775D"/>
    <w:rsid w:val="009B799D"/>
    <w:rsid w:val="009B79D9"/>
    <w:rsid w:val="009B7C08"/>
    <w:rsid w:val="009C105D"/>
    <w:rsid w:val="009C182C"/>
    <w:rsid w:val="009C34D4"/>
    <w:rsid w:val="009C3DD5"/>
    <w:rsid w:val="009C61FC"/>
    <w:rsid w:val="009C66CC"/>
    <w:rsid w:val="009C68DF"/>
    <w:rsid w:val="009C7320"/>
    <w:rsid w:val="009C7550"/>
    <w:rsid w:val="009D0017"/>
    <w:rsid w:val="009D00B7"/>
    <w:rsid w:val="009D0317"/>
    <w:rsid w:val="009D0F29"/>
    <w:rsid w:val="009D18A0"/>
    <w:rsid w:val="009D1CD5"/>
    <w:rsid w:val="009D38FA"/>
    <w:rsid w:val="009D396C"/>
    <w:rsid w:val="009D3BEE"/>
    <w:rsid w:val="009D3BFA"/>
    <w:rsid w:val="009D43A0"/>
    <w:rsid w:val="009D4C79"/>
    <w:rsid w:val="009D4DB3"/>
    <w:rsid w:val="009D572B"/>
    <w:rsid w:val="009D59CF"/>
    <w:rsid w:val="009D5A47"/>
    <w:rsid w:val="009D5DAF"/>
    <w:rsid w:val="009D6F0A"/>
    <w:rsid w:val="009D7163"/>
    <w:rsid w:val="009D79CF"/>
    <w:rsid w:val="009E09C7"/>
    <w:rsid w:val="009E1B71"/>
    <w:rsid w:val="009E1D9A"/>
    <w:rsid w:val="009E23FE"/>
    <w:rsid w:val="009E289D"/>
    <w:rsid w:val="009E2D6D"/>
    <w:rsid w:val="009E357E"/>
    <w:rsid w:val="009E418B"/>
    <w:rsid w:val="009E4399"/>
    <w:rsid w:val="009E43C9"/>
    <w:rsid w:val="009E4F62"/>
    <w:rsid w:val="009E68F3"/>
    <w:rsid w:val="009E6C11"/>
    <w:rsid w:val="009E6C74"/>
    <w:rsid w:val="009E799C"/>
    <w:rsid w:val="009E7B43"/>
    <w:rsid w:val="009E7DC6"/>
    <w:rsid w:val="009F05C7"/>
    <w:rsid w:val="009F2718"/>
    <w:rsid w:val="009F2DBA"/>
    <w:rsid w:val="009F2FBB"/>
    <w:rsid w:val="009F2FD9"/>
    <w:rsid w:val="009F5824"/>
    <w:rsid w:val="009F5FF4"/>
    <w:rsid w:val="009F6A35"/>
    <w:rsid w:val="009F79CD"/>
    <w:rsid w:val="00A00218"/>
    <w:rsid w:val="00A008BA"/>
    <w:rsid w:val="00A017B0"/>
    <w:rsid w:val="00A01C70"/>
    <w:rsid w:val="00A020BD"/>
    <w:rsid w:val="00A03098"/>
    <w:rsid w:val="00A03245"/>
    <w:rsid w:val="00A03A6D"/>
    <w:rsid w:val="00A05511"/>
    <w:rsid w:val="00A05A7A"/>
    <w:rsid w:val="00A06296"/>
    <w:rsid w:val="00A06311"/>
    <w:rsid w:val="00A06599"/>
    <w:rsid w:val="00A07FD9"/>
    <w:rsid w:val="00A101D1"/>
    <w:rsid w:val="00A10756"/>
    <w:rsid w:val="00A1089A"/>
    <w:rsid w:val="00A110E6"/>
    <w:rsid w:val="00A1220E"/>
    <w:rsid w:val="00A1259E"/>
    <w:rsid w:val="00A12820"/>
    <w:rsid w:val="00A12D28"/>
    <w:rsid w:val="00A13224"/>
    <w:rsid w:val="00A1325C"/>
    <w:rsid w:val="00A137A6"/>
    <w:rsid w:val="00A14F96"/>
    <w:rsid w:val="00A15425"/>
    <w:rsid w:val="00A15791"/>
    <w:rsid w:val="00A159B5"/>
    <w:rsid w:val="00A15BED"/>
    <w:rsid w:val="00A16037"/>
    <w:rsid w:val="00A16ADF"/>
    <w:rsid w:val="00A16BC4"/>
    <w:rsid w:val="00A207D2"/>
    <w:rsid w:val="00A216F1"/>
    <w:rsid w:val="00A21D0B"/>
    <w:rsid w:val="00A22748"/>
    <w:rsid w:val="00A2394C"/>
    <w:rsid w:val="00A23C8B"/>
    <w:rsid w:val="00A23F3A"/>
    <w:rsid w:val="00A254CA"/>
    <w:rsid w:val="00A25DEC"/>
    <w:rsid w:val="00A26481"/>
    <w:rsid w:val="00A265EA"/>
    <w:rsid w:val="00A268AE"/>
    <w:rsid w:val="00A26FF8"/>
    <w:rsid w:val="00A27317"/>
    <w:rsid w:val="00A27C75"/>
    <w:rsid w:val="00A3008E"/>
    <w:rsid w:val="00A30149"/>
    <w:rsid w:val="00A30883"/>
    <w:rsid w:val="00A31C48"/>
    <w:rsid w:val="00A3253B"/>
    <w:rsid w:val="00A33D0C"/>
    <w:rsid w:val="00A347C6"/>
    <w:rsid w:val="00A34BAF"/>
    <w:rsid w:val="00A34C9B"/>
    <w:rsid w:val="00A34F7C"/>
    <w:rsid w:val="00A35B79"/>
    <w:rsid w:val="00A35CDA"/>
    <w:rsid w:val="00A36CF5"/>
    <w:rsid w:val="00A36D43"/>
    <w:rsid w:val="00A36EAE"/>
    <w:rsid w:val="00A375FE"/>
    <w:rsid w:val="00A37771"/>
    <w:rsid w:val="00A3777C"/>
    <w:rsid w:val="00A40A04"/>
    <w:rsid w:val="00A40EA4"/>
    <w:rsid w:val="00A41190"/>
    <w:rsid w:val="00A4124C"/>
    <w:rsid w:val="00A414C8"/>
    <w:rsid w:val="00A414EA"/>
    <w:rsid w:val="00A41EC8"/>
    <w:rsid w:val="00A4203B"/>
    <w:rsid w:val="00A44D4E"/>
    <w:rsid w:val="00A456DC"/>
    <w:rsid w:val="00A45BF9"/>
    <w:rsid w:val="00A45C49"/>
    <w:rsid w:val="00A45EF5"/>
    <w:rsid w:val="00A46DE2"/>
    <w:rsid w:val="00A47D9E"/>
    <w:rsid w:val="00A5042D"/>
    <w:rsid w:val="00A507A3"/>
    <w:rsid w:val="00A50E09"/>
    <w:rsid w:val="00A50FCE"/>
    <w:rsid w:val="00A51178"/>
    <w:rsid w:val="00A5145D"/>
    <w:rsid w:val="00A51B3B"/>
    <w:rsid w:val="00A5216C"/>
    <w:rsid w:val="00A524B7"/>
    <w:rsid w:val="00A52D7A"/>
    <w:rsid w:val="00A52E04"/>
    <w:rsid w:val="00A52FB5"/>
    <w:rsid w:val="00A53507"/>
    <w:rsid w:val="00A5379C"/>
    <w:rsid w:val="00A53D32"/>
    <w:rsid w:val="00A545DC"/>
    <w:rsid w:val="00A5480B"/>
    <w:rsid w:val="00A54EFF"/>
    <w:rsid w:val="00A55803"/>
    <w:rsid w:val="00A55996"/>
    <w:rsid w:val="00A5659F"/>
    <w:rsid w:val="00A5721F"/>
    <w:rsid w:val="00A5744E"/>
    <w:rsid w:val="00A608CB"/>
    <w:rsid w:val="00A60B5E"/>
    <w:rsid w:val="00A60CE9"/>
    <w:rsid w:val="00A60DCF"/>
    <w:rsid w:val="00A6164A"/>
    <w:rsid w:val="00A62C02"/>
    <w:rsid w:val="00A6500D"/>
    <w:rsid w:val="00A65683"/>
    <w:rsid w:val="00A65849"/>
    <w:rsid w:val="00A65A13"/>
    <w:rsid w:val="00A65C02"/>
    <w:rsid w:val="00A6785E"/>
    <w:rsid w:val="00A67E77"/>
    <w:rsid w:val="00A70470"/>
    <w:rsid w:val="00A70A08"/>
    <w:rsid w:val="00A71145"/>
    <w:rsid w:val="00A71831"/>
    <w:rsid w:val="00A71DE8"/>
    <w:rsid w:val="00A7200F"/>
    <w:rsid w:val="00A72B06"/>
    <w:rsid w:val="00A73E70"/>
    <w:rsid w:val="00A74666"/>
    <w:rsid w:val="00A74899"/>
    <w:rsid w:val="00A749DF"/>
    <w:rsid w:val="00A7677C"/>
    <w:rsid w:val="00A7718E"/>
    <w:rsid w:val="00A807CA"/>
    <w:rsid w:val="00A80870"/>
    <w:rsid w:val="00A80BE0"/>
    <w:rsid w:val="00A81E6D"/>
    <w:rsid w:val="00A82116"/>
    <w:rsid w:val="00A822BF"/>
    <w:rsid w:val="00A82E51"/>
    <w:rsid w:val="00A83DAA"/>
    <w:rsid w:val="00A84097"/>
    <w:rsid w:val="00A85F89"/>
    <w:rsid w:val="00A8630D"/>
    <w:rsid w:val="00A866CB"/>
    <w:rsid w:val="00A86719"/>
    <w:rsid w:val="00A8686F"/>
    <w:rsid w:val="00A87E06"/>
    <w:rsid w:val="00A9058D"/>
    <w:rsid w:val="00A925DB"/>
    <w:rsid w:val="00A92A5D"/>
    <w:rsid w:val="00A92D7F"/>
    <w:rsid w:val="00A945F2"/>
    <w:rsid w:val="00A94FAA"/>
    <w:rsid w:val="00A95106"/>
    <w:rsid w:val="00A95E27"/>
    <w:rsid w:val="00A96E25"/>
    <w:rsid w:val="00A9705C"/>
    <w:rsid w:val="00A97E82"/>
    <w:rsid w:val="00AA03FC"/>
    <w:rsid w:val="00AA1582"/>
    <w:rsid w:val="00AA246A"/>
    <w:rsid w:val="00AA4201"/>
    <w:rsid w:val="00AA45E2"/>
    <w:rsid w:val="00AA4C40"/>
    <w:rsid w:val="00AA4CD5"/>
    <w:rsid w:val="00AA4F2F"/>
    <w:rsid w:val="00AA5043"/>
    <w:rsid w:val="00AA61B2"/>
    <w:rsid w:val="00AA65E6"/>
    <w:rsid w:val="00AA679D"/>
    <w:rsid w:val="00AA68B5"/>
    <w:rsid w:val="00AA7859"/>
    <w:rsid w:val="00AA7899"/>
    <w:rsid w:val="00AA7A32"/>
    <w:rsid w:val="00AB09F4"/>
    <w:rsid w:val="00AB0DEC"/>
    <w:rsid w:val="00AB129C"/>
    <w:rsid w:val="00AB1717"/>
    <w:rsid w:val="00AB1F52"/>
    <w:rsid w:val="00AB223F"/>
    <w:rsid w:val="00AB2735"/>
    <w:rsid w:val="00AB3364"/>
    <w:rsid w:val="00AB3802"/>
    <w:rsid w:val="00AB4D71"/>
    <w:rsid w:val="00AB50B7"/>
    <w:rsid w:val="00AB59A9"/>
    <w:rsid w:val="00AB5A81"/>
    <w:rsid w:val="00AB602E"/>
    <w:rsid w:val="00AB6F8B"/>
    <w:rsid w:val="00AB701C"/>
    <w:rsid w:val="00AC14B8"/>
    <w:rsid w:val="00AC14F5"/>
    <w:rsid w:val="00AC2446"/>
    <w:rsid w:val="00AC2963"/>
    <w:rsid w:val="00AC2D60"/>
    <w:rsid w:val="00AC2F0C"/>
    <w:rsid w:val="00AC30A9"/>
    <w:rsid w:val="00AC3DDA"/>
    <w:rsid w:val="00AC3E79"/>
    <w:rsid w:val="00AC41FC"/>
    <w:rsid w:val="00AC4476"/>
    <w:rsid w:val="00AC5358"/>
    <w:rsid w:val="00AC5DFD"/>
    <w:rsid w:val="00AC6ABD"/>
    <w:rsid w:val="00AC725F"/>
    <w:rsid w:val="00AC7436"/>
    <w:rsid w:val="00AC7D50"/>
    <w:rsid w:val="00AC7E6B"/>
    <w:rsid w:val="00AD01B0"/>
    <w:rsid w:val="00AD028D"/>
    <w:rsid w:val="00AD044A"/>
    <w:rsid w:val="00AD0828"/>
    <w:rsid w:val="00AD088C"/>
    <w:rsid w:val="00AD2581"/>
    <w:rsid w:val="00AD2D24"/>
    <w:rsid w:val="00AD2E43"/>
    <w:rsid w:val="00AD3A6E"/>
    <w:rsid w:val="00AD54EE"/>
    <w:rsid w:val="00AD603A"/>
    <w:rsid w:val="00AD6815"/>
    <w:rsid w:val="00AD6CE3"/>
    <w:rsid w:val="00AD7802"/>
    <w:rsid w:val="00AE150C"/>
    <w:rsid w:val="00AE164D"/>
    <w:rsid w:val="00AE2076"/>
    <w:rsid w:val="00AE2356"/>
    <w:rsid w:val="00AE2480"/>
    <w:rsid w:val="00AE282F"/>
    <w:rsid w:val="00AE367D"/>
    <w:rsid w:val="00AE39B8"/>
    <w:rsid w:val="00AE4401"/>
    <w:rsid w:val="00AE4C78"/>
    <w:rsid w:val="00AE51D6"/>
    <w:rsid w:val="00AE5C98"/>
    <w:rsid w:val="00AE6CD5"/>
    <w:rsid w:val="00AE7E7E"/>
    <w:rsid w:val="00AF0AA6"/>
    <w:rsid w:val="00AF17F8"/>
    <w:rsid w:val="00AF1B30"/>
    <w:rsid w:val="00AF2268"/>
    <w:rsid w:val="00AF27DF"/>
    <w:rsid w:val="00AF297A"/>
    <w:rsid w:val="00AF2D6B"/>
    <w:rsid w:val="00AF3070"/>
    <w:rsid w:val="00AF6015"/>
    <w:rsid w:val="00AF6C41"/>
    <w:rsid w:val="00AF6DA0"/>
    <w:rsid w:val="00AF7221"/>
    <w:rsid w:val="00AF76E9"/>
    <w:rsid w:val="00AF7E1E"/>
    <w:rsid w:val="00B01D01"/>
    <w:rsid w:val="00B026A9"/>
    <w:rsid w:val="00B02F1C"/>
    <w:rsid w:val="00B02FFA"/>
    <w:rsid w:val="00B035E0"/>
    <w:rsid w:val="00B046CC"/>
    <w:rsid w:val="00B0471B"/>
    <w:rsid w:val="00B04E31"/>
    <w:rsid w:val="00B0508F"/>
    <w:rsid w:val="00B0689D"/>
    <w:rsid w:val="00B06945"/>
    <w:rsid w:val="00B10871"/>
    <w:rsid w:val="00B10EF1"/>
    <w:rsid w:val="00B10F36"/>
    <w:rsid w:val="00B11814"/>
    <w:rsid w:val="00B11E78"/>
    <w:rsid w:val="00B12102"/>
    <w:rsid w:val="00B1290F"/>
    <w:rsid w:val="00B12C8C"/>
    <w:rsid w:val="00B1302D"/>
    <w:rsid w:val="00B13EAD"/>
    <w:rsid w:val="00B146B2"/>
    <w:rsid w:val="00B14C03"/>
    <w:rsid w:val="00B158A3"/>
    <w:rsid w:val="00B15A38"/>
    <w:rsid w:val="00B15DD6"/>
    <w:rsid w:val="00B16089"/>
    <w:rsid w:val="00B16296"/>
    <w:rsid w:val="00B16529"/>
    <w:rsid w:val="00B1655F"/>
    <w:rsid w:val="00B166C7"/>
    <w:rsid w:val="00B171D6"/>
    <w:rsid w:val="00B17268"/>
    <w:rsid w:val="00B174F6"/>
    <w:rsid w:val="00B17A7F"/>
    <w:rsid w:val="00B17AD2"/>
    <w:rsid w:val="00B17EF6"/>
    <w:rsid w:val="00B20759"/>
    <w:rsid w:val="00B20CCA"/>
    <w:rsid w:val="00B21AD9"/>
    <w:rsid w:val="00B22AFB"/>
    <w:rsid w:val="00B22F8B"/>
    <w:rsid w:val="00B2346E"/>
    <w:rsid w:val="00B23CA3"/>
    <w:rsid w:val="00B24301"/>
    <w:rsid w:val="00B24F9F"/>
    <w:rsid w:val="00B2547F"/>
    <w:rsid w:val="00B26598"/>
    <w:rsid w:val="00B272C7"/>
    <w:rsid w:val="00B30944"/>
    <w:rsid w:val="00B317AC"/>
    <w:rsid w:val="00B32276"/>
    <w:rsid w:val="00B32A5B"/>
    <w:rsid w:val="00B33196"/>
    <w:rsid w:val="00B33253"/>
    <w:rsid w:val="00B33378"/>
    <w:rsid w:val="00B3518E"/>
    <w:rsid w:val="00B35E28"/>
    <w:rsid w:val="00B40076"/>
    <w:rsid w:val="00B40D12"/>
    <w:rsid w:val="00B4113B"/>
    <w:rsid w:val="00B420ED"/>
    <w:rsid w:val="00B423F1"/>
    <w:rsid w:val="00B424ED"/>
    <w:rsid w:val="00B42614"/>
    <w:rsid w:val="00B4468C"/>
    <w:rsid w:val="00B44A3B"/>
    <w:rsid w:val="00B44C6F"/>
    <w:rsid w:val="00B45890"/>
    <w:rsid w:val="00B46013"/>
    <w:rsid w:val="00B460CB"/>
    <w:rsid w:val="00B4684E"/>
    <w:rsid w:val="00B4756F"/>
    <w:rsid w:val="00B47A96"/>
    <w:rsid w:val="00B501F2"/>
    <w:rsid w:val="00B50FB8"/>
    <w:rsid w:val="00B519F8"/>
    <w:rsid w:val="00B51BDD"/>
    <w:rsid w:val="00B525A8"/>
    <w:rsid w:val="00B537CE"/>
    <w:rsid w:val="00B53EA8"/>
    <w:rsid w:val="00B5432D"/>
    <w:rsid w:val="00B546A5"/>
    <w:rsid w:val="00B54C3B"/>
    <w:rsid w:val="00B54C4A"/>
    <w:rsid w:val="00B54DB6"/>
    <w:rsid w:val="00B55207"/>
    <w:rsid w:val="00B55822"/>
    <w:rsid w:val="00B560C4"/>
    <w:rsid w:val="00B561F7"/>
    <w:rsid w:val="00B56221"/>
    <w:rsid w:val="00B5635F"/>
    <w:rsid w:val="00B57585"/>
    <w:rsid w:val="00B57777"/>
    <w:rsid w:val="00B57C8C"/>
    <w:rsid w:val="00B6094C"/>
    <w:rsid w:val="00B62A13"/>
    <w:rsid w:val="00B62A4D"/>
    <w:rsid w:val="00B63592"/>
    <w:rsid w:val="00B636E8"/>
    <w:rsid w:val="00B652AF"/>
    <w:rsid w:val="00B657AA"/>
    <w:rsid w:val="00B6661C"/>
    <w:rsid w:val="00B667E1"/>
    <w:rsid w:val="00B66A72"/>
    <w:rsid w:val="00B67031"/>
    <w:rsid w:val="00B67131"/>
    <w:rsid w:val="00B671B0"/>
    <w:rsid w:val="00B6721A"/>
    <w:rsid w:val="00B673F4"/>
    <w:rsid w:val="00B67CC0"/>
    <w:rsid w:val="00B70269"/>
    <w:rsid w:val="00B70852"/>
    <w:rsid w:val="00B70EB7"/>
    <w:rsid w:val="00B710CB"/>
    <w:rsid w:val="00B7127D"/>
    <w:rsid w:val="00B71762"/>
    <w:rsid w:val="00B7307C"/>
    <w:rsid w:val="00B73CA2"/>
    <w:rsid w:val="00B7560E"/>
    <w:rsid w:val="00B75624"/>
    <w:rsid w:val="00B75751"/>
    <w:rsid w:val="00B7590A"/>
    <w:rsid w:val="00B75C52"/>
    <w:rsid w:val="00B75CDE"/>
    <w:rsid w:val="00B75D35"/>
    <w:rsid w:val="00B7642C"/>
    <w:rsid w:val="00B768F8"/>
    <w:rsid w:val="00B76D6F"/>
    <w:rsid w:val="00B7706B"/>
    <w:rsid w:val="00B77861"/>
    <w:rsid w:val="00B77A8B"/>
    <w:rsid w:val="00B806D9"/>
    <w:rsid w:val="00B80CAA"/>
    <w:rsid w:val="00B8227A"/>
    <w:rsid w:val="00B82884"/>
    <w:rsid w:val="00B83224"/>
    <w:rsid w:val="00B838A1"/>
    <w:rsid w:val="00B83BD6"/>
    <w:rsid w:val="00B84FEF"/>
    <w:rsid w:val="00B850C0"/>
    <w:rsid w:val="00B8561C"/>
    <w:rsid w:val="00B86A19"/>
    <w:rsid w:val="00B87E84"/>
    <w:rsid w:val="00B90B28"/>
    <w:rsid w:val="00B90D22"/>
    <w:rsid w:val="00B90F6E"/>
    <w:rsid w:val="00B93321"/>
    <w:rsid w:val="00B93A65"/>
    <w:rsid w:val="00B93C8F"/>
    <w:rsid w:val="00B9445D"/>
    <w:rsid w:val="00B94522"/>
    <w:rsid w:val="00B946D8"/>
    <w:rsid w:val="00B94B4D"/>
    <w:rsid w:val="00B952F9"/>
    <w:rsid w:val="00B954F2"/>
    <w:rsid w:val="00B964D5"/>
    <w:rsid w:val="00B96572"/>
    <w:rsid w:val="00B966B3"/>
    <w:rsid w:val="00B96755"/>
    <w:rsid w:val="00B96A9E"/>
    <w:rsid w:val="00B96EF2"/>
    <w:rsid w:val="00B97066"/>
    <w:rsid w:val="00B978D4"/>
    <w:rsid w:val="00B9790D"/>
    <w:rsid w:val="00BA0269"/>
    <w:rsid w:val="00BA121E"/>
    <w:rsid w:val="00BA1A01"/>
    <w:rsid w:val="00BA1C5E"/>
    <w:rsid w:val="00BA32EE"/>
    <w:rsid w:val="00BA38E9"/>
    <w:rsid w:val="00BA3D97"/>
    <w:rsid w:val="00BA621E"/>
    <w:rsid w:val="00BA656F"/>
    <w:rsid w:val="00BA6E0B"/>
    <w:rsid w:val="00BA7019"/>
    <w:rsid w:val="00BA71F0"/>
    <w:rsid w:val="00BA75CB"/>
    <w:rsid w:val="00BB0079"/>
    <w:rsid w:val="00BB0441"/>
    <w:rsid w:val="00BB067B"/>
    <w:rsid w:val="00BB09C8"/>
    <w:rsid w:val="00BB0BB5"/>
    <w:rsid w:val="00BB1507"/>
    <w:rsid w:val="00BB170E"/>
    <w:rsid w:val="00BB290D"/>
    <w:rsid w:val="00BB2B4F"/>
    <w:rsid w:val="00BB2DD3"/>
    <w:rsid w:val="00BB2DD7"/>
    <w:rsid w:val="00BB3F94"/>
    <w:rsid w:val="00BB5B5E"/>
    <w:rsid w:val="00BB706B"/>
    <w:rsid w:val="00BB7234"/>
    <w:rsid w:val="00BB75FE"/>
    <w:rsid w:val="00BB760F"/>
    <w:rsid w:val="00BB76E9"/>
    <w:rsid w:val="00BB7782"/>
    <w:rsid w:val="00BB77AD"/>
    <w:rsid w:val="00BB790D"/>
    <w:rsid w:val="00BB7A95"/>
    <w:rsid w:val="00BC0E31"/>
    <w:rsid w:val="00BC127A"/>
    <w:rsid w:val="00BC1577"/>
    <w:rsid w:val="00BC1E44"/>
    <w:rsid w:val="00BC2881"/>
    <w:rsid w:val="00BC28A3"/>
    <w:rsid w:val="00BC296D"/>
    <w:rsid w:val="00BC2E41"/>
    <w:rsid w:val="00BC3762"/>
    <w:rsid w:val="00BC4B9C"/>
    <w:rsid w:val="00BC6754"/>
    <w:rsid w:val="00BD0031"/>
    <w:rsid w:val="00BD08E5"/>
    <w:rsid w:val="00BD0CA8"/>
    <w:rsid w:val="00BD0D49"/>
    <w:rsid w:val="00BD0EA6"/>
    <w:rsid w:val="00BD1155"/>
    <w:rsid w:val="00BD15A6"/>
    <w:rsid w:val="00BD256F"/>
    <w:rsid w:val="00BD3B8B"/>
    <w:rsid w:val="00BD50E4"/>
    <w:rsid w:val="00BD62DB"/>
    <w:rsid w:val="00BD67B1"/>
    <w:rsid w:val="00BD6A63"/>
    <w:rsid w:val="00BD7CBB"/>
    <w:rsid w:val="00BD7EEF"/>
    <w:rsid w:val="00BE032E"/>
    <w:rsid w:val="00BE039E"/>
    <w:rsid w:val="00BE04A5"/>
    <w:rsid w:val="00BE0CD6"/>
    <w:rsid w:val="00BE0DB8"/>
    <w:rsid w:val="00BE1433"/>
    <w:rsid w:val="00BE15F1"/>
    <w:rsid w:val="00BE1C2D"/>
    <w:rsid w:val="00BE2403"/>
    <w:rsid w:val="00BE27BD"/>
    <w:rsid w:val="00BE3368"/>
    <w:rsid w:val="00BE45F4"/>
    <w:rsid w:val="00BE4E1E"/>
    <w:rsid w:val="00BE5BBC"/>
    <w:rsid w:val="00BE625B"/>
    <w:rsid w:val="00BE627F"/>
    <w:rsid w:val="00BE6420"/>
    <w:rsid w:val="00BE675A"/>
    <w:rsid w:val="00BE6EC2"/>
    <w:rsid w:val="00BE713A"/>
    <w:rsid w:val="00BE76A6"/>
    <w:rsid w:val="00BE778D"/>
    <w:rsid w:val="00BE7BBB"/>
    <w:rsid w:val="00BF0BA4"/>
    <w:rsid w:val="00BF0DE4"/>
    <w:rsid w:val="00BF1B46"/>
    <w:rsid w:val="00BF20E5"/>
    <w:rsid w:val="00BF210E"/>
    <w:rsid w:val="00BF23EF"/>
    <w:rsid w:val="00BF2BD7"/>
    <w:rsid w:val="00BF2FCA"/>
    <w:rsid w:val="00BF35A8"/>
    <w:rsid w:val="00BF477E"/>
    <w:rsid w:val="00BF4832"/>
    <w:rsid w:val="00BF4B07"/>
    <w:rsid w:val="00BF5E97"/>
    <w:rsid w:val="00BF5EF0"/>
    <w:rsid w:val="00BF61DB"/>
    <w:rsid w:val="00BF67E9"/>
    <w:rsid w:val="00BF6AB6"/>
    <w:rsid w:val="00C0005A"/>
    <w:rsid w:val="00C00189"/>
    <w:rsid w:val="00C0056F"/>
    <w:rsid w:val="00C0103A"/>
    <w:rsid w:val="00C01A59"/>
    <w:rsid w:val="00C01BB7"/>
    <w:rsid w:val="00C02575"/>
    <w:rsid w:val="00C03357"/>
    <w:rsid w:val="00C034D8"/>
    <w:rsid w:val="00C041B9"/>
    <w:rsid w:val="00C04ADE"/>
    <w:rsid w:val="00C050B2"/>
    <w:rsid w:val="00C05194"/>
    <w:rsid w:val="00C05CA9"/>
    <w:rsid w:val="00C060C0"/>
    <w:rsid w:val="00C0625D"/>
    <w:rsid w:val="00C06531"/>
    <w:rsid w:val="00C0653B"/>
    <w:rsid w:val="00C06739"/>
    <w:rsid w:val="00C06B18"/>
    <w:rsid w:val="00C07222"/>
    <w:rsid w:val="00C077A1"/>
    <w:rsid w:val="00C10269"/>
    <w:rsid w:val="00C106E7"/>
    <w:rsid w:val="00C109A7"/>
    <w:rsid w:val="00C10A59"/>
    <w:rsid w:val="00C1125A"/>
    <w:rsid w:val="00C122B5"/>
    <w:rsid w:val="00C12382"/>
    <w:rsid w:val="00C13AF5"/>
    <w:rsid w:val="00C1536C"/>
    <w:rsid w:val="00C155FB"/>
    <w:rsid w:val="00C15604"/>
    <w:rsid w:val="00C16445"/>
    <w:rsid w:val="00C165E0"/>
    <w:rsid w:val="00C17234"/>
    <w:rsid w:val="00C2138C"/>
    <w:rsid w:val="00C22261"/>
    <w:rsid w:val="00C22F3C"/>
    <w:rsid w:val="00C22F3F"/>
    <w:rsid w:val="00C240C7"/>
    <w:rsid w:val="00C2513F"/>
    <w:rsid w:val="00C258A5"/>
    <w:rsid w:val="00C25957"/>
    <w:rsid w:val="00C25AEC"/>
    <w:rsid w:val="00C262A7"/>
    <w:rsid w:val="00C27A51"/>
    <w:rsid w:val="00C27B00"/>
    <w:rsid w:val="00C30241"/>
    <w:rsid w:val="00C314D6"/>
    <w:rsid w:val="00C3386A"/>
    <w:rsid w:val="00C33A02"/>
    <w:rsid w:val="00C3486A"/>
    <w:rsid w:val="00C35597"/>
    <w:rsid w:val="00C35C61"/>
    <w:rsid w:val="00C36844"/>
    <w:rsid w:val="00C36972"/>
    <w:rsid w:val="00C40AD8"/>
    <w:rsid w:val="00C40C3E"/>
    <w:rsid w:val="00C40F73"/>
    <w:rsid w:val="00C4108B"/>
    <w:rsid w:val="00C41390"/>
    <w:rsid w:val="00C4255F"/>
    <w:rsid w:val="00C435E6"/>
    <w:rsid w:val="00C43E45"/>
    <w:rsid w:val="00C4445A"/>
    <w:rsid w:val="00C4475A"/>
    <w:rsid w:val="00C44A4D"/>
    <w:rsid w:val="00C453D3"/>
    <w:rsid w:val="00C46490"/>
    <w:rsid w:val="00C47351"/>
    <w:rsid w:val="00C4748B"/>
    <w:rsid w:val="00C47DE7"/>
    <w:rsid w:val="00C506DE"/>
    <w:rsid w:val="00C51624"/>
    <w:rsid w:val="00C51855"/>
    <w:rsid w:val="00C5202F"/>
    <w:rsid w:val="00C52131"/>
    <w:rsid w:val="00C528E7"/>
    <w:rsid w:val="00C52E43"/>
    <w:rsid w:val="00C53187"/>
    <w:rsid w:val="00C55E2B"/>
    <w:rsid w:val="00C5665E"/>
    <w:rsid w:val="00C56B04"/>
    <w:rsid w:val="00C56B7B"/>
    <w:rsid w:val="00C56D1D"/>
    <w:rsid w:val="00C56E76"/>
    <w:rsid w:val="00C57509"/>
    <w:rsid w:val="00C577D8"/>
    <w:rsid w:val="00C5795D"/>
    <w:rsid w:val="00C57EED"/>
    <w:rsid w:val="00C6077F"/>
    <w:rsid w:val="00C614E5"/>
    <w:rsid w:val="00C619DA"/>
    <w:rsid w:val="00C61AC8"/>
    <w:rsid w:val="00C621EB"/>
    <w:rsid w:val="00C62AAF"/>
    <w:rsid w:val="00C6307D"/>
    <w:rsid w:val="00C63321"/>
    <w:rsid w:val="00C63FD6"/>
    <w:rsid w:val="00C643C6"/>
    <w:rsid w:val="00C64A8D"/>
    <w:rsid w:val="00C64D2C"/>
    <w:rsid w:val="00C6516C"/>
    <w:rsid w:val="00C6553D"/>
    <w:rsid w:val="00C668B2"/>
    <w:rsid w:val="00C67176"/>
    <w:rsid w:val="00C672C7"/>
    <w:rsid w:val="00C67754"/>
    <w:rsid w:val="00C67807"/>
    <w:rsid w:val="00C67E7F"/>
    <w:rsid w:val="00C701B5"/>
    <w:rsid w:val="00C702CA"/>
    <w:rsid w:val="00C70CEE"/>
    <w:rsid w:val="00C70E7B"/>
    <w:rsid w:val="00C7156A"/>
    <w:rsid w:val="00C723C6"/>
    <w:rsid w:val="00C7269B"/>
    <w:rsid w:val="00C727A2"/>
    <w:rsid w:val="00C727A6"/>
    <w:rsid w:val="00C727A9"/>
    <w:rsid w:val="00C7368D"/>
    <w:rsid w:val="00C738BD"/>
    <w:rsid w:val="00C743E9"/>
    <w:rsid w:val="00C74CB5"/>
    <w:rsid w:val="00C752E9"/>
    <w:rsid w:val="00C773B5"/>
    <w:rsid w:val="00C77782"/>
    <w:rsid w:val="00C77E6D"/>
    <w:rsid w:val="00C77EE5"/>
    <w:rsid w:val="00C807BD"/>
    <w:rsid w:val="00C8170C"/>
    <w:rsid w:val="00C82CE2"/>
    <w:rsid w:val="00C83083"/>
    <w:rsid w:val="00C83CF3"/>
    <w:rsid w:val="00C83E2E"/>
    <w:rsid w:val="00C843B0"/>
    <w:rsid w:val="00C84AEF"/>
    <w:rsid w:val="00C8562D"/>
    <w:rsid w:val="00C856D4"/>
    <w:rsid w:val="00C8665A"/>
    <w:rsid w:val="00C86B61"/>
    <w:rsid w:val="00C875C3"/>
    <w:rsid w:val="00C87E3A"/>
    <w:rsid w:val="00C87F8D"/>
    <w:rsid w:val="00C908CD"/>
    <w:rsid w:val="00C90CCE"/>
    <w:rsid w:val="00C90F1A"/>
    <w:rsid w:val="00C90F4E"/>
    <w:rsid w:val="00C912DA"/>
    <w:rsid w:val="00C92B0F"/>
    <w:rsid w:val="00C931AC"/>
    <w:rsid w:val="00C93594"/>
    <w:rsid w:val="00C936DE"/>
    <w:rsid w:val="00C93978"/>
    <w:rsid w:val="00C93CDC"/>
    <w:rsid w:val="00C94341"/>
    <w:rsid w:val="00C94476"/>
    <w:rsid w:val="00C94B2B"/>
    <w:rsid w:val="00C96230"/>
    <w:rsid w:val="00C97BF6"/>
    <w:rsid w:val="00C97DD1"/>
    <w:rsid w:val="00C97DF5"/>
    <w:rsid w:val="00CA0DC6"/>
    <w:rsid w:val="00CA0E55"/>
    <w:rsid w:val="00CA146F"/>
    <w:rsid w:val="00CA2323"/>
    <w:rsid w:val="00CA3E80"/>
    <w:rsid w:val="00CA41F2"/>
    <w:rsid w:val="00CA48CE"/>
    <w:rsid w:val="00CA59AF"/>
    <w:rsid w:val="00CA5FC9"/>
    <w:rsid w:val="00CA6BD5"/>
    <w:rsid w:val="00CA7303"/>
    <w:rsid w:val="00CA79E7"/>
    <w:rsid w:val="00CB06CD"/>
    <w:rsid w:val="00CB1C19"/>
    <w:rsid w:val="00CB2597"/>
    <w:rsid w:val="00CB2944"/>
    <w:rsid w:val="00CB2C4E"/>
    <w:rsid w:val="00CB36BB"/>
    <w:rsid w:val="00CB470A"/>
    <w:rsid w:val="00CB4DD8"/>
    <w:rsid w:val="00CB5335"/>
    <w:rsid w:val="00CB563B"/>
    <w:rsid w:val="00CB59EA"/>
    <w:rsid w:val="00CB5B32"/>
    <w:rsid w:val="00CB706F"/>
    <w:rsid w:val="00CC0991"/>
    <w:rsid w:val="00CC357C"/>
    <w:rsid w:val="00CC3935"/>
    <w:rsid w:val="00CC3D51"/>
    <w:rsid w:val="00CC491C"/>
    <w:rsid w:val="00CC5122"/>
    <w:rsid w:val="00CC56CE"/>
    <w:rsid w:val="00CC589B"/>
    <w:rsid w:val="00CC6D77"/>
    <w:rsid w:val="00CC799F"/>
    <w:rsid w:val="00CD0543"/>
    <w:rsid w:val="00CD05C9"/>
    <w:rsid w:val="00CD1868"/>
    <w:rsid w:val="00CD2297"/>
    <w:rsid w:val="00CD2686"/>
    <w:rsid w:val="00CD2BE3"/>
    <w:rsid w:val="00CD3BC6"/>
    <w:rsid w:val="00CD5251"/>
    <w:rsid w:val="00CD544F"/>
    <w:rsid w:val="00CD5535"/>
    <w:rsid w:val="00CD5A32"/>
    <w:rsid w:val="00CD5D2C"/>
    <w:rsid w:val="00CD6C4A"/>
    <w:rsid w:val="00CD7F95"/>
    <w:rsid w:val="00CE0CC0"/>
    <w:rsid w:val="00CE113A"/>
    <w:rsid w:val="00CE1472"/>
    <w:rsid w:val="00CE1CA3"/>
    <w:rsid w:val="00CE2118"/>
    <w:rsid w:val="00CE25C4"/>
    <w:rsid w:val="00CE27A3"/>
    <w:rsid w:val="00CE2D41"/>
    <w:rsid w:val="00CE3786"/>
    <w:rsid w:val="00CE4B88"/>
    <w:rsid w:val="00CE5300"/>
    <w:rsid w:val="00CE6B82"/>
    <w:rsid w:val="00CE7513"/>
    <w:rsid w:val="00CE786D"/>
    <w:rsid w:val="00CF0299"/>
    <w:rsid w:val="00CF033D"/>
    <w:rsid w:val="00CF043C"/>
    <w:rsid w:val="00CF0F62"/>
    <w:rsid w:val="00CF211D"/>
    <w:rsid w:val="00CF3132"/>
    <w:rsid w:val="00CF3664"/>
    <w:rsid w:val="00CF3E99"/>
    <w:rsid w:val="00CF550B"/>
    <w:rsid w:val="00CF5BBA"/>
    <w:rsid w:val="00CF6703"/>
    <w:rsid w:val="00CF6CCB"/>
    <w:rsid w:val="00CF6D18"/>
    <w:rsid w:val="00CF6DE0"/>
    <w:rsid w:val="00CF7B9E"/>
    <w:rsid w:val="00CF7BB4"/>
    <w:rsid w:val="00D00171"/>
    <w:rsid w:val="00D00363"/>
    <w:rsid w:val="00D00656"/>
    <w:rsid w:val="00D009C6"/>
    <w:rsid w:val="00D01E9C"/>
    <w:rsid w:val="00D02416"/>
    <w:rsid w:val="00D0295E"/>
    <w:rsid w:val="00D02CD9"/>
    <w:rsid w:val="00D02E0E"/>
    <w:rsid w:val="00D02EA1"/>
    <w:rsid w:val="00D03389"/>
    <w:rsid w:val="00D037B3"/>
    <w:rsid w:val="00D038C4"/>
    <w:rsid w:val="00D03F7B"/>
    <w:rsid w:val="00D04A20"/>
    <w:rsid w:val="00D04AED"/>
    <w:rsid w:val="00D04FBC"/>
    <w:rsid w:val="00D051D8"/>
    <w:rsid w:val="00D05F35"/>
    <w:rsid w:val="00D0627D"/>
    <w:rsid w:val="00D06C02"/>
    <w:rsid w:val="00D07237"/>
    <w:rsid w:val="00D07C80"/>
    <w:rsid w:val="00D1025D"/>
    <w:rsid w:val="00D10549"/>
    <w:rsid w:val="00D11029"/>
    <w:rsid w:val="00D117D7"/>
    <w:rsid w:val="00D11B13"/>
    <w:rsid w:val="00D14463"/>
    <w:rsid w:val="00D15550"/>
    <w:rsid w:val="00D15A1A"/>
    <w:rsid w:val="00D1645E"/>
    <w:rsid w:val="00D17913"/>
    <w:rsid w:val="00D20E2E"/>
    <w:rsid w:val="00D20FC2"/>
    <w:rsid w:val="00D21026"/>
    <w:rsid w:val="00D21128"/>
    <w:rsid w:val="00D219F9"/>
    <w:rsid w:val="00D23757"/>
    <w:rsid w:val="00D240B0"/>
    <w:rsid w:val="00D24331"/>
    <w:rsid w:val="00D243DF"/>
    <w:rsid w:val="00D2475E"/>
    <w:rsid w:val="00D24859"/>
    <w:rsid w:val="00D24B87"/>
    <w:rsid w:val="00D24F3A"/>
    <w:rsid w:val="00D25CAF"/>
    <w:rsid w:val="00D25E85"/>
    <w:rsid w:val="00D25FA2"/>
    <w:rsid w:val="00D262FE"/>
    <w:rsid w:val="00D26817"/>
    <w:rsid w:val="00D269C0"/>
    <w:rsid w:val="00D271DC"/>
    <w:rsid w:val="00D27BD6"/>
    <w:rsid w:val="00D305A0"/>
    <w:rsid w:val="00D31761"/>
    <w:rsid w:val="00D32026"/>
    <w:rsid w:val="00D32070"/>
    <w:rsid w:val="00D3249B"/>
    <w:rsid w:val="00D32C8B"/>
    <w:rsid w:val="00D331BE"/>
    <w:rsid w:val="00D335CD"/>
    <w:rsid w:val="00D3387B"/>
    <w:rsid w:val="00D33C0B"/>
    <w:rsid w:val="00D33FA8"/>
    <w:rsid w:val="00D35107"/>
    <w:rsid w:val="00D3565F"/>
    <w:rsid w:val="00D356A3"/>
    <w:rsid w:val="00D3587A"/>
    <w:rsid w:val="00D3595A"/>
    <w:rsid w:val="00D35BED"/>
    <w:rsid w:val="00D35CF3"/>
    <w:rsid w:val="00D36399"/>
    <w:rsid w:val="00D363B4"/>
    <w:rsid w:val="00D36518"/>
    <w:rsid w:val="00D368EB"/>
    <w:rsid w:val="00D379C5"/>
    <w:rsid w:val="00D4140A"/>
    <w:rsid w:val="00D41D05"/>
    <w:rsid w:val="00D43382"/>
    <w:rsid w:val="00D435ED"/>
    <w:rsid w:val="00D4367E"/>
    <w:rsid w:val="00D43AC3"/>
    <w:rsid w:val="00D43CC4"/>
    <w:rsid w:val="00D4440B"/>
    <w:rsid w:val="00D456F4"/>
    <w:rsid w:val="00D45BFF"/>
    <w:rsid w:val="00D462F7"/>
    <w:rsid w:val="00D46C60"/>
    <w:rsid w:val="00D47036"/>
    <w:rsid w:val="00D479CB"/>
    <w:rsid w:val="00D51127"/>
    <w:rsid w:val="00D5128D"/>
    <w:rsid w:val="00D513DF"/>
    <w:rsid w:val="00D51521"/>
    <w:rsid w:val="00D52690"/>
    <w:rsid w:val="00D52B31"/>
    <w:rsid w:val="00D53CEA"/>
    <w:rsid w:val="00D541D5"/>
    <w:rsid w:val="00D542BB"/>
    <w:rsid w:val="00D54359"/>
    <w:rsid w:val="00D5537D"/>
    <w:rsid w:val="00D55A70"/>
    <w:rsid w:val="00D55DFB"/>
    <w:rsid w:val="00D563F5"/>
    <w:rsid w:val="00D56686"/>
    <w:rsid w:val="00D56820"/>
    <w:rsid w:val="00D56EBA"/>
    <w:rsid w:val="00D56FC8"/>
    <w:rsid w:val="00D571D3"/>
    <w:rsid w:val="00D57970"/>
    <w:rsid w:val="00D57E40"/>
    <w:rsid w:val="00D60806"/>
    <w:rsid w:val="00D60A79"/>
    <w:rsid w:val="00D60EC2"/>
    <w:rsid w:val="00D6161D"/>
    <w:rsid w:val="00D617D5"/>
    <w:rsid w:val="00D620D5"/>
    <w:rsid w:val="00D625C4"/>
    <w:rsid w:val="00D628BF"/>
    <w:rsid w:val="00D62E37"/>
    <w:rsid w:val="00D636B0"/>
    <w:rsid w:val="00D63853"/>
    <w:rsid w:val="00D640F1"/>
    <w:rsid w:val="00D64130"/>
    <w:rsid w:val="00D64A1E"/>
    <w:rsid w:val="00D64E0B"/>
    <w:rsid w:val="00D65E50"/>
    <w:rsid w:val="00D6760D"/>
    <w:rsid w:val="00D67AE7"/>
    <w:rsid w:val="00D7013E"/>
    <w:rsid w:val="00D709BB"/>
    <w:rsid w:val="00D70F95"/>
    <w:rsid w:val="00D71922"/>
    <w:rsid w:val="00D71D00"/>
    <w:rsid w:val="00D724AA"/>
    <w:rsid w:val="00D72595"/>
    <w:rsid w:val="00D734A5"/>
    <w:rsid w:val="00D73A95"/>
    <w:rsid w:val="00D745EB"/>
    <w:rsid w:val="00D753E3"/>
    <w:rsid w:val="00D7585F"/>
    <w:rsid w:val="00D760B9"/>
    <w:rsid w:val="00D76E9C"/>
    <w:rsid w:val="00D77BFA"/>
    <w:rsid w:val="00D801E5"/>
    <w:rsid w:val="00D80489"/>
    <w:rsid w:val="00D8170E"/>
    <w:rsid w:val="00D81ED8"/>
    <w:rsid w:val="00D82733"/>
    <w:rsid w:val="00D8299C"/>
    <w:rsid w:val="00D8340F"/>
    <w:rsid w:val="00D834D5"/>
    <w:rsid w:val="00D84452"/>
    <w:rsid w:val="00D848F3"/>
    <w:rsid w:val="00D84D5C"/>
    <w:rsid w:val="00D85058"/>
    <w:rsid w:val="00D85D1E"/>
    <w:rsid w:val="00D86649"/>
    <w:rsid w:val="00D87241"/>
    <w:rsid w:val="00D873E1"/>
    <w:rsid w:val="00D87A92"/>
    <w:rsid w:val="00D87C3B"/>
    <w:rsid w:val="00D91037"/>
    <w:rsid w:val="00D922CE"/>
    <w:rsid w:val="00D92610"/>
    <w:rsid w:val="00D92CDB"/>
    <w:rsid w:val="00D932D4"/>
    <w:rsid w:val="00D93BCB"/>
    <w:rsid w:val="00D94D85"/>
    <w:rsid w:val="00D95013"/>
    <w:rsid w:val="00D95657"/>
    <w:rsid w:val="00D959AC"/>
    <w:rsid w:val="00D95A12"/>
    <w:rsid w:val="00D95D19"/>
    <w:rsid w:val="00D95FA4"/>
    <w:rsid w:val="00D96283"/>
    <w:rsid w:val="00D96930"/>
    <w:rsid w:val="00D97079"/>
    <w:rsid w:val="00D97480"/>
    <w:rsid w:val="00DA021C"/>
    <w:rsid w:val="00DA0306"/>
    <w:rsid w:val="00DA0376"/>
    <w:rsid w:val="00DA03AF"/>
    <w:rsid w:val="00DA0407"/>
    <w:rsid w:val="00DA15A6"/>
    <w:rsid w:val="00DA1743"/>
    <w:rsid w:val="00DA2D79"/>
    <w:rsid w:val="00DA3408"/>
    <w:rsid w:val="00DA3566"/>
    <w:rsid w:val="00DA3DBF"/>
    <w:rsid w:val="00DA4274"/>
    <w:rsid w:val="00DA5585"/>
    <w:rsid w:val="00DA58B8"/>
    <w:rsid w:val="00DA60A9"/>
    <w:rsid w:val="00DA6214"/>
    <w:rsid w:val="00DA632E"/>
    <w:rsid w:val="00DA6D64"/>
    <w:rsid w:val="00DA6F3E"/>
    <w:rsid w:val="00DA776A"/>
    <w:rsid w:val="00DA77EC"/>
    <w:rsid w:val="00DB064F"/>
    <w:rsid w:val="00DB0ECB"/>
    <w:rsid w:val="00DB1438"/>
    <w:rsid w:val="00DB155E"/>
    <w:rsid w:val="00DB1FDA"/>
    <w:rsid w:val="00DB295A"/>
    <w:rsid w:val="00DB2BAC"/>
    <w:rsid w:val="00DB3379"/>
    <w:rsid w:val="00DB472B"/>
    <w:rsid w:val="00DB50E1"/>
    <w:rsid w:val="00DB57E2"/>
    <w:rsid w:val="00DB5CEB"/>
    <w:rsid w:val="00DB6554"/>
    <w:rsid w:val="00DB7043"/>
    <w:rsid w:val="00DB73BD"/>
    <w:rsid w:val="00DB776E"/>
    <w:rsid w:val="00DB7F67"/>
    <w:rsid w:val="00DC029B"/>
    <w:rsid w:val="00DC09B4"/>
    <w:rsid w:val="00DC1D87"/>
    <w:rsid w:val="00DC291E"/>
    <w:rsid w:val="00DC49C5"/>
    <w:rsid w:val="00DC6160"/>
    <w:rsid w:val="00DC61C9"/>
    <w:rsid w:val="00DC6391"/>
    <w:rsid w:val="00DC6633"/>
    <w:rsid w:val="00DC6EAD"/>
    <w:rsid w:val="00DC70F2"/>
    <w:rsid w:val="00DC79B3"/>
    <w:rsid w:val="00DC7B80"/>
    <w:rsid w:val="00DD1027"/>
    <w:rsid w:val="00DD12F9"/>
    <w:rsid w:val="00DD13E2"/>
    <w:rsid w:val="00DD1586"/>
    <w:rsid w:val="00DD27DF"/>
    <w:rsid w:val="00DD4402"/>
    <w:rsid w:val="00DD4642"/>
    <w:rsid w:val="00DD4A6C"/>
    <w:rsid w:val="00DD65F8"/>
    <w:rsid w:val="00DD67BA"/>
    <w:rsid w:val="00DD77BD"/>
    <w:rsid w:val="00DE011A"/>
    <w:rsid w:val="00DE0288"/>
    <w:rsid w:val="00DE0309"/>
    <w:rsid w:val="00DE118F"/>
    <w:rsid w:val="00DE12B6"/>
    <w:rsid w:val="00DE3377"/>
    <w:rsid w:val="00DE36E8"/>
    <w:rsid w:val="00DE414B"/>
    <w:rsid w:val="00DE41A0"/>
    <w:rsid w:val="00DE5A4C"/>
    <w:rsid w:val="00DE714C"/>
    <w:rsid w:val="00DE71A1"/>
    <w:rsid w:val="00DE7539"/>
    <w:rsid w:val="00DE78E5"/>
    <w:rsid w:val="00DE7D0D"/>
    <w:rsid w:val="00DF0063"/>
    <w:rsid w:val="00DF031F"/>
    <w:rsid w:val="00DF0C70"/>
    <w:rsid w:val="00DF117D"/>
    <w:rsid w:val="00DF1EE4"/>
    <w:rsid w:val="00DF24A2"/>
    <w:rsid w:val="00DF2845"/>
    <w:rsid w:val="00DF29FD"/>
    <w:rsid w:val="00DF2D27"/>
    <w:rsid w:val="00DF319B"/>
    <w:rsid w:val="00DF3F4E"/>
    <w:rsid w:val="00DF5358"/>
    <w:rsid w:val="00DF575E"/>
    <w:rsid w:val="00DF5F12"/>
    <w:rsid w:val="00DF6916"/>
    <w:rsid w:val="00DF69D4"/>
    <w:rsid w:val="00DF7989"/>
    <w:rsid w:val="00E0000B"/>
    <w:rsid w:val="00E00684"/>
    <w:rsid w:val="00E00D52"/>
    <w:rsid w:val="00E00EF1"/>
    <w:rsid w:val="00E01705"/>
    <w:rsid w:val="00E01731"/>
    <w:rsid w:val="00E02C2E"/>
    <w:rsid w:val="00E02CC9"/>
    <w:rsid w:val="00E02EC4"/>
    <w:rsid w:val="00E03610"/>
    <w:rsid w:val="00E04E12"/>
    <w:rsid w:val="00E0549A"/>
    <w:rsid w:val="00E05AD1"/>
    <w:rsid w:val="00E0607F"/>
    <w:rsid w:val="00E0653A"/>
    <w:rsid w:val="00E06E9E"/>
    <w:rsid w:val="00E07463"/>
    <w:rsid w:val="00E100BA"/>
    <w:rsid w:val="00E11DEB"/>
    <w:rsid w:val="00E11F7C"/>
    <w:rsid w:val="00E124B8"/>
    <w:rsid w:val="00E125EF"/>
    <w:rsid w:val="00E12EF5"/>
    <w:rsid w:val="00E137D5"/>
    <w:rsid w:val="00E14B14"/>
    <w:rsid w:val="00E14C74"/>
    <w:rsid w:val="00E15D65"/>
    <w:rsid w:val="00E15E7C"/>
    <w:rsid w:val="00E1640E"/>
    <w:rsid w:val="00E1648A"/>
    <w:rsid w:val="00E165B0"/>
    <w:rsid w:val="00E170B0"/>
    <w:rsid w:val="00E1716B"/>
    <w:rsid w:val="00E2078D"/>
    <w:rsid w:val="00E20957"/>
    <w:rsid w:val="00E20D53"/>
    <w:rsid w:val="00E212AD"/>
    <w:rsid w:val="00E221E8"/>
    <w:rsid w:val="00E224B6"/>
    <w:rsid w:val="00E22660"/>
    <w:rsid w:val="00E22773"/>
    <w:rsid w:val="00E230FB"/>
    <w:rsid w:val="00E2488E"/>
    <w:rsid w:val="00E24932"/>
    <w:rsid w:val="00E24D91"/>
    <w:rsid w:val="00E259AA"/>
    <w:rsid w:val="00E25ACC"/>
    <w:rsid w:val="00E25D73"/>
    <w:rsid w:val="00E26EA2"/>
    <w:rsid w:val="00E26EF6"/>
    <w:rsid w:val="00E27509"/>
    <w:rsid w:val="00E27904"/>
    <w:rsid w:val="00E27F4F"/>
    <w:rsid w:val="00E30316"/>
    <w:rsid w:val="00E31729"/>
    <w:rsid w:val="00E32453"/>
    <w:rsid w:val="00E33ABB"/>
    <w:rsid w:val="00E33C10"/>
    <w:rsid w:val="00E34974"/>
    <w:rsid w:val="00E34D8C"/>
    <w:rsid w:val="00E35241"/>
    <w:rsid w:val="00E352B0"/>
    <w:rsid w:val="00E35E8F"/>
    <w:rsid w:val="00E3650C"/>
    <w:rsid w:val="00E36AE2"/>
    <w:rsid w:val="00E3745A"/>
    <w:rsid w:val="00E40BD0"/>
    <w:rsid w:val="00E40C5A"/>
    <w:rsid w:val="00E410F2"/>
    <w:rsid w:val="00E41469"/>
    <w:rsid w:val="00E42633"/>
    <w:rsid w:val="00E43169"/>
    <w:rsid w:val="00E434DA"/>
    <w:rsid w:val="00E43650"/>
    <w:rsid w:val="00E442C2"/>
    <w:rsid w:val="00E44AC5"/>
    <w:rsid w:val="00E457AE"/>
    <w:rsid w:val="00E47339"/>
    <w:rsid w:val="00E47933"/>
    <w:rsid w:val="00E47DB9"/>
    <w:rsid w:val="00E47EA9"/>
    <w:rsid w:val="00E47FAE"/>
    <w:rsid w:val="00E50479"/>
    <w:rsid w:val="00E50587"/>
    <w:rsid w:val="00E50DA2"/>
    <w:rsid w:val="00E51295"/>
    <w:rsid w:val="00E516B1"/>
    <w:rsid w:val="00E51723"/>
    <w:rsid w:val="00E5219F"/>
    <w:rsid w:val="00E52632"/>
    <w:rsid w:val="00E53958"/>
    <w:rsid w:val="00E53FF0"/>
    <w:rsid w:val="00E54D71"/>
    <w:rsid w:val="00E55380"/>
    <w:rsid w:val="00E554F8"/>
    <w:rsid w:val="00E55C76"/>
    <w:rsid w:val="00E56BD5"/>
    <w:rsid w:val="00E573C6"/>
    <w:rsid w:val="00E5748A"/>
    <w:rsid w:val="00E60F2B"/>
    <w:rsid w:val="00E610C0"/>
    <w:rsid w:val="00E614E4"/>
    <w:rsid w:val="00E6210C"/>
    <w:rsid w:val="00E62752"/>
    <w:rsid w:val="00E6352C"/>
    <w:rsid w:val="00E63E06"/>
    <w:rsid w:val="00E63E1D"/>
    <w:rsid w:val="00E6485A"/>
    <w:rsid w:val="00E648BE"/>
    <w:rsid w:val="00E65679"/>
    <w:rsid w:val="00E65A8E"/>
    <w:rsid w:val="00E661C1"/>
    <w:rsid w:val="00E6649A"/>
    <w:rsid w:val="00E66582"/>
    <w:rsid w:val="00E66A4F"/>
    <w:rsid w:val="00E66B12"/>
    <w:rsid w:val="00E67087"/>
    <w:rsid w:val="00E671DB"/>
    <w:rsid w:val="00E67FB8"/>
    <w:rsid w:val="00E70229"/>
    <w:rsid w:val="00E70F6B"/>
    <w:rsid w:val="00E71977"/>
    <w:rsid w:val="00E72A50"/>
    <w:rsid w:val="00E72EDD"/>
    <w:rsid w:val="00E7314B"/>
    <w:rsid w:val="00E73427"/>
    <w:rsid w:val="00E73E18"/>
    <w:rsid w:val="00E73F60"/>
    <w:rsid w:val="00E742D4"/>
    <w:rsid w:val="00E742EA"/>
    <w:rsid w:val="00E75951"/>
    <w:rsid w:val="00E7654A"/>
    <w:rsid w:val="00E769E3"/>
    <w:rsid w:val="00E76BB4"/>
    <w:rsid w:val="00E76D4F"/>
    <w:rsid w:val="00E76E5C"/>
    <w:rsid w:val="00E76F02"/>
    <w:rsid w:val="00E777D6"/>
    <w:rsid w:val="00E8080C"/>
    <w:rsid w:val="00E8116E"/>
    <w:rsid w:val="00E820A8"/>
    <w:rsid w:val="00E8254E"/>
    <w:rsid w:val="00E826E5"/>
    <w:rsid w:val="00E83276"/>
    <w:rsid w:val="00E83304"/>
    <w:rsid w:val="00E838FE"/>
    <w:rsid w:val="00E849DD"/>
    <w:rsid w:val="00E84A2B"/>
    <w:rsid w:val="00E84CF1"/>
    <w:rsid w:val="00E84D1F"/>
    <w:rsid w:val="00E86A53"/>
    <w:rsid w:val="00E87878"/>
    <w:rsid w:val="00E9014C"/>
    <w:rsid w:val="00E90390"/>
    <w:rsid w:val="00E9101C"/>
    <w:rsid w:val="00E9234C"/>
    <w:rsid w:val="00E92545"/>
    <w:rsid w:val="00E929C4"/>
    <w:rsid w:val="00E932F9"/>
    <w:rsid w:val="00E93F7A"/>
    <w:rsid w:val="00E94DE0"/>
    <w:rsid w:val="00E94F94"/>
    <w:rsid w:val="00E956C8"/>
    <w:rsid w:val="00E96A89"/>
    <w:rsid w:val="00E97073"/>
    <w:rsid w:val="00E97FEF"/>
    <w:rsid w:val="00EA077F"/>
    <w:rsid w:val="00EA0869"/>
    <w:rsid w:val="00EA0CC0"/>
    <w:rsid w:val="00EA0D3A"/>
    <w:rsid w:val="00EA1101"/>
    <w:rsid w:val="00EA25A1"/>
    <w:rsid w:val="00EA2FAB"/>
    <w:rsid w:val="00EA352E"/>
    <w:rsid w:val="00EA3B08"/>
    <w:rsid w:val="00EA3B19"/>
    <w:rsid w:val="00EA3C98"/>
    <w:rsid w:val="00EA3D54"/>
    <w:rsid w:val="00EA4305"/>
    <w:rsid w:val="00EA474E"/>
    <w:rsid w:val="00EA48EC"/>
    <w:rsid w:val="00EA54CC"/>
    <w:rsid w:val="00EA59EE"/>
    <w:rsid w:val="00EA60F1"/>
    <w:rsid w:val="00EA61C5"/>
    <w:rsid w:val="00EA63AF"/>
    <w:rsid w:val="00EA6427"/>
    <w:rsid w:val="00EA6908"/>
    <w:rsid w:val="00EA6A79"/>
    <w:rsid w:val="00EA6A8D"/>
    <w:rsid w:val="00EA6E25"/>
    <w:rsid w:val="00EA6F35"/>
    <w:rsid w:val="00EB1888"/>
    <w:rsid w:val="00EB1CFE"/>
    <w:rsid w:val="00EB1D0A"/>
    <w:rsid w:val="00EB1E07"/>
    <w:rsid w:val="00EB2098"/>
    <w:rsid w:val="00EB26ED"/>
    <w:rsid w:val="00EB3C5A"/>
    <w:rsid w:val="00EB479F"/>
    <w:rsid w:val="00EB4F7C"/>
    <w:rsid w:val="00EB63D9"/>
    <w:rsid w:val="00EB6AEA"/>
    <w:rsid w:val="00EB71D5"/>
    <w:rsid w:val="00EB7EC1"/>
    <w:rsid w:val="00EC077E"/>
    <w:rsid w:val="00EC0D1F"/>
    <w:rsid w:val="00EC0FA5"/>
    <w:rsid w:val="00EC13BE"/>
    <w:rsid w:val="00EC1BD6"/>
    <w:rsid w:val="00EC1F62"/>
    <w:rsid w:val="00EC2D0F"/>
    <w:rsid w:val="00EC2D70"/>
    <w:rsid w:val="00EC3127"/>
    <w:rsid w:val="00EC32CA"/>
    <w:rsid w:val="00EC359E"/>
    <w:rsid w:val="00EC3F0B"/>
    <w:rsid w:val="00EC3FF9"/>
    <w:rsid w:val="00EC4156"/>
    <w:rsid w:val="00EC45D1"/>
    <w:rsid w:val="00EC468B"/>
    <w:rsid w:val="00EC4940"/>
    <w:rsid w:val="00EC4C6D"/>
    <w:rsid w:val="00EC55F2"/>
    <w:rsid w:val="00EC598C"/>
    <w:rsid w:val="00EC5A77"/>
    <w:rsid w:val="00EC5B02"/>
    <w:rsid w:val="00EC5BEA"/>
    <w:rsid w:val="00EC6E71"/>
    <w:rsid w:val="00EC719E"/>
    <w:rsid w:val="00ED0011"/>
    <w:rsid w:val="00ED0394"/>
    <w:rsid w:val="00ED123A"/>
    <w:rsid w:val="00ED1387"/>
    <w:rsid w:val="00ED1958"/>
    <w:rsid w:val="00ED1DD1"/>
    <w:rsid w:val="00ED21A2"/>
    <w:rsid w:val="00ED2BCD"/>
    <w:rsid w:val="00ED2DD4"/>
    <w:rsid w:val="00ED40CA"/>
    <w:rsid w:val="00ED52C0"/>
    <w:rsid w:val="00ED5681"/>
    <w:rsid w:val="00ED57C1"/>
    <w:rsid w:val="00ED7013"/>
    <w:rsid w:val="00ED7652"/>
    <w:rsid w:val="00ED76F4"/>
    <w:rsid w:val="00ED7FAB"/>
    <w:rsid w:val="00EE06B6"/>
    <w:rsid w:val="00EE10D9"/>
    <w:rsid w:val="00EE1351"/>
    <w:rsid w:val="00EE1633"/>
    <w:rsid w:val="00EE191C"/>
    <w:rsid w:val="00EE2B00"/>
    <w:rsid w:val="00EE3B4E"/>
    <w:rsid w:val="00EE4429"/>
    <w:rsid w:val="00EE49E5"/>
    <w:rsid w:val="00EE50CF"/>
    <w:rsid w:val="00EE5DBB"/>
    <w:rsid w:val="00EE5E05"/>
    <w:rsid w:val="00EE5E8D"/>
    <w:rsid w:val="00EE68E9"/>
    <w:rsid w:val="00EE6D09"/>
    <w:rsid w:val="00EE6EE8"/>
    <w:rsid w:val="00EE6FA9"/>
    <w:rsid w:val="00EE7153"/>
    <w:rsid w:val="00EE7E02"/>
    <w:rsid w:val="00EF029F"/>
    <w:rsid w:val="00EF0636"/>
    <w:rsid w:val="00EF07B9"/>
    <w:rsid w:val="00EF1795"/>
    <w:rsid w:val="00EF24D7"/>
    <w:rsid w:val="00EF2B2D"/>
    <w:rsid w:val="00EF2F1C"/>
    <w:rsid w:val="00EF3124"/>
    <w:rsid w:val="00EF35E8"/>
    <w:rsid w:val="00EF3D8A"/>
    <w:rsid w:val="00EF4366"/>
    <w:rsid w:val="00EF44DF"/>
    <w:rsid w:val="00EF46B7"/>
    <w:rsid w:val="00EF4F5F"/>
    <w:rsid w:val="00EF541A"/>
    <w:rsid w:val="00EF59FD"/>
    <w:rsid w:val="00EF6B53"/>
    <w:rsid w:val="00EF6D69"/>
    <w:rsid w:val="00F008B6"/>
    <w:rsid w:val="00F00B49"/>
    <w:rsid w:val="00F01DC4"/>
    <w:rsid w:val="00F0223F"/>
    <w:rsid w:val="00F02C0C"/>
    <w:rsid w:val="00F02E1C"/>
    <w:rsid w:val="00F040FA"/>
    <w:rsid w:val="00F0462C"/>
    <w:rsid w:val="00F049C3"/>
    <w:rsid w:val="00F0551A"/>
    <w:rsid w:val="00F05A0D"/>
    <w:rsid w:val="00F05A35"/>
    <w:rsid w:val="00F06720"/>
    <w:rsid w:val="00F06787"/>
    <w:rsid w:val="00F068B1"/>
    <w:rsid w:val="00F07B4D"/>
    <w:rsid w:val="00F07C0F"/>
    <w:rsid w:val="00F07C12"/>
    <w:rsid w:val="00F10A36"/>
    <w:rsid w:val="00F12441"/>
    <w:rsid w:val="00F13339"/>
    <w:rsid w:val="00F136E0"/>
    <w:rsid w:val="00F138E0"/>
    <w:rsid w:val="00F13AEE"/>
    <w:rsid w:val="00F1470E"/>
    <w:rsid w:val="00F1474D"/>
    <w:rsid w:val="00F147EB"/>
    <w:rsid w:val="00F14CF7"/>
    <w:rsid w:val="00F151F2"/>
    <w:rsid w:val="00F15C79"/>
    <w:rsid w:val="00F16176"/>
    <w:rsid w:val="00F17CF5"/>
    <w:rsid w:val="00F20345"/>
    <w:rsid w:val="00F215F6"/>
    <w:rsid w:val="00F21931"/>
    <w:rsid w:val="00F227E9"/>
    <w:rsid w:val="00F22827"/>
    <w:rsid w:val="00F22EAB"/>
    <w:rsid w:val="00F234E9"/>
    <w:rsid w:val="00F23543"/>
    <w:rsid w:val="00F238D7"/>
    <w:rsid w:val="00F24DE3"/>
    <w:rsid w:val="00F25623"/>
    <w:rsid w:val="00F26F07"/>
    <w:rsid w:val="00F2758E"/>
    <w:rsid w:val="00F2760E"/>
    <w:rsid w:val="00F31182"/>
    <w:rsid w:val="00F3246E"/>
    <w:rsid w:val="00F33093"/>
    <w:rsid w:val="00F33885"/>
    <w:rsid w:val="00F347C7"/>
    <w:rsid w:val="00F34816"/>
    <w:rsid w:val="00F35ED2"/>
    <w:rsid w:val="00F364DF"/>
    <w:rsid w:val="00F368A8"/>
    <w:rsid w:val="00F372E9"/>
    <w:rsid w:val="00F3737D"/>
    <w:rsid w:val="00F37960"/>
    <w:rsid w:val="00F4093E"/>
    <w:rsid w:val="00F4154C"/>
    <w:rsid w:val="00F42506"/>
    <w:rsid w:val="00F42F85"/>
    <w:rsid w:val="00F43FD7"/>
    <w:rsid w:val="00F443F5"/>
    <w:rsid w:val="00F444A6"/>
    <w:rsid w:val="00F4496B"/>
    <w:rsid w:val="00F44FD9"/>
    <w:rsid w:val="00F450B0"/>
    <w:rsid w:val="00F454B6"/>
    <w:rsid w:val="00F462EE"/>
    <w:rsid w:val="00F47AF3"/>
    <w:rsid w:val="00F51188"/>
    <w:rsid w:val="00F5138B"/>
    <w:rsid w:val="00F51550"/>
    <w:rsid w:val="00F517AF"/>
    <w:rsid w:val="00F5443E"/>
    <w:rsid w:val="00F54AA1"/>
    <w:rsid w:val="00F5503D"/>
    <w:rsid w:val="00F5515E"/>
    <w:rsid w:val="00F55458"/>
    <w:rsid w:val="00F5553B"/>
    <w:rsid w:val="00F5585B"/>
    <w:rsid w:val="00F568FC"/>
    <w:rsid w:val="00F569EE"/>
    <w:rsid w:val="00F56BE9"/>
    <w:rsid w:val="00F56D4B"/>
    <w:rsid w:val="00F60027"/>
    <w:rsid w:val="00F6025E"/>
    <w:rsid w:val="00F60A4A"/>
    <w:rsid w:val="00F6115A"/>
    <w:rsid w:val="00F6118C"/>
    <w:rsid w:val="00F6143E"/>
    <w:rsid w:val="00F616DB"/>
    <w:rsid w:val="00F61A7D"/>
    <w:rsid w:val="00F623E0"/>
    <w:rsid w:val="00F63323"/>
    <w:rsid w:val="00F633A8"/>
    <w:rsid w:val="00F63F29"/>
    <w:rsid w:val="00F64152"/>
    <w:rsid w:val="00F64514"/>
    <w:rsid w:val="00F64CFB"/>
    <w:rsid w:val="00F65219"/>
    <w:rsid w:val="00F6535F"/>
    <w:rsid w:val="00F66802"/>
    <w:rsid w:val="00F66865"/>
    <w:rsid w:val="00F66DF3"/>
    <w:rsid w:val="00F66F19"/>
    <w:rsid w:val="00F66F44"/>
    <w:rsid w:val="00F670D8"/>
    <w:rsid w:val="00F67B23"/>
    <w:rsid w:val="00F70B35"/>
    <w:rsid w:val="00F7125B"/>
    <w:rsid w:val="00F71934"/>
    <w:rsid w:val="00F71C60"/>
    <w:rsid w:val="00F71C64"/>
    <w:rsid w:val="00F71CF0"/>
    <w:rsid w:val="00F71F2E"/>
    <w:rsid w:val="00F72489"/>
    <w:rsid w:val="00F72720"/>
    <w:rsid w:val="00F72B60"/>
    <w:rsid w:val="00F73CE5"/>
    <w:rsid w:val="00F744A3"/>
    <w:rsid w:val="00F7466A"/>
    <w:rsid w:val="00F75077"/>
    <w:rsid w:val="00F752D8"/>
    <w:rsid w:val="00F75528"/>
    <w:rsid w:val="00F75768"/>
    <w:rsid w:val="00F7585F"/>
    <w:rsid w:val="00F7617B"/>
    <w:rsid w:val="00F767BB"/>
    <w:rsid w:val="00F76FD4"/>
    <w:rsid w:val="00F7701B"/>
    <w:rsid w:val="00F77CF3"/>
    <w:rsid w:val="00F8041E"/>
    <w:rsid w:val="00F8053D"/>
    <w:rsid w:val="00F808DE"/>
    <w:rsid w:val="00F80F09"/>
    <w:rsid w:val="00F812FA"/>
    <w:rsid w:val="00F817A6"/>
    <w:rsid w:val="00F820DC"/>
    <w:rsid w:val="00F83EB3"/>
    <w:rsid w:val="00F83F69"/>
    <w:rsid w:val="00F845CE"/>
    <w:rsid w:val="00F849D4"/>
    <w:rsid w:val="00F84BC2"/>
    <w:rsid w:val="00F853DA"/>
    <w:rsid w:val="00F8602C"/>
    <w:rsid w:val="00F87B47"/>
    <w:rsid w:val="00F87FC4"/>
    <w:rsid w:val="00F908C5"/>
    <w:rsid w:val="00F90E9C"/>
    <w:rsid w:val="00F92603"/>
    <w:rsid w:val="00F93119"/>
    <w:rsid w:val="00F94535"/>
    <w:rsid w:val="00F95022"/>
    <w:rsid w:val="00F9614B"/>
    <w:rsid w:val="00F965D5"/>
    <w:rsid w:val="00F96D77"/>
    <w:rsid w:val="00F97351"/>
    <w:rsid w:val="00F978B6"/>
    <w:rsid w:val="00FA0CF9"/>
    <w:rsid w:val="00FA1414"/>
    <w:rsid w:val="00FA19A5"/>
    <w:rsid w:val="00FA2181"/>
    <w:rsid w:val="00FA2329"/>
    <w:rsid w:val="00FA2899"/>
    <w:rsid w:val="00FA38D2"/>
    <w:rsid w:val="00FA3DC1"/>
    <w:rsid w:val="00FA4496"/>
    <w:rsid w:val="00FA48E6"/>
    <w:rsid w:val="00FA5262"/>
    <w:rsid w:val="00FA5598"/>
    <w:rsid w:val="00FA5A1C"/>
    <w:rsid w:val="00FA5E59"/>
    <w:rsid w:val="00FA63CD"/>
    <w:rsid w:val="00FA68F4"/>
    <w:rsid w:val="00FA72C3"/>
    <w:rsid w:val="00FA7883"/>
    <w:rsid w:val="00FA7A1D"/>
    <w:rsid w:val="00FB041B"/>
    <w:rsid w:val="00FB0876"/>
    <w:rsid w:val="00FB0D07"/>
    <w:rsid w:val="00FB14AC"/>
    <w:rsid w:val="00FB1709"/>
    <w:rsid w:val="00FB171D"/>
    <w:rsid w:val="00FB1883"/>
    <w:rsid w:val="00FB1D48"/>
    <w:rsid w:val="00FB24F5"/>
    <w:rsid w:val="00FB2649"/>
    <w:rsid w:val="00FB2818"/>
    <w:rsid w:val="00FB3F9C"/>
    <w:rsid w:val="00FB42C2"/>
    <w:rsid w:val="00FB53B1"/>
    <w:rsid w:val="00FB6783"/>
    <w:rsid w:val="00FB70F7"/>
    <w:rsid w:val="00FB738D"/>
    <w:rsid w:val="00FC017D"/>
    <w:rsid w:val="00FC1184"/>
    <w:rsid w:val="00FC12DC"/>
    <w:rsid w:val="00FC1C34"/>
    <w:rsid w:val="00FC288C"/>
    <w:rsid w:val="00FC2FBD"/>
    <w:rsid w:val="00FC322F"/>
    <w:rsid w:val="00FC357E"/>
    <w:rsid w:val="00FC399B"/>
    <w:rsid w:val="00FC4707"/>
    <w:rsid w:val="00FC4B2D"/>
    <w:rsid w:val="00FC518E"/>
    <w:rsid w:val="00FC547B"/>
    <w:rsid w:val="00FC56E5"/>
    <w:rsid w:val="00FC57C1"/>
    <w:rsid w:val="00FC57C2"/>
    <w:rsid w:val="00FC6C07"/>
    <w:rsid w:val="00FC7252"/>
    <w:rsid w:val="00FC73A2"/>
    <w:rsid w:val="00FC7995"/>
    <w:rsid w:val="00FD04C3"/>
    <w:rsid w:val="00FD08A1"/>
    <w:rsid w:val="00FD0C38"/>
    <w:rsid w:val="00FD1428"/>
    <w:rsid w:val="00FD1B81"/>
    <w:rsid w:val="00FD2231"/>
    <w:rsid w:val="00FD2332"/>
    <w:rsid w:val="00FD27A4"/>
    <w:rsid w:val="00FD363E"/>
    <w:rsid w:val="00FD4717"/>
    <w:rsid w:val="00FD50A9"/>
    <w:rsid w:val="00FD5CED"/>
    <w:rsid w:val="00FD5F47"/>
    <w:rsid w:val="00FD6078"/>
    <w:rsid w:val="00FD6CED"/>
    <w:rsid w:val="00FD6DAA"/>
    <w:rsid w:val="00FD6FC2"/>
    <w:rsid w:val="00FD74E7"/>
    <w:rsid w:val="00FD75D4"/>
    <w:rsid w:val="00FE0769"/>
    <w:rsid w:val="00FE0DBB"/>
    <w:rsid w:val="00FE109B"/>
    <w:rsid w:val="00FE116C"/>
    <w:rsid w:val="00FE13EC"/>
    <w:rsid w:val="00FE1684"/>
    <w:rsid w:val="00FE20AB"/>
    <w:rsid w:val="00FE24C0"/>
    <w:rsid w:val="00FE3255"/>
    <w:rsid w:val="00FE3821"/>
    <w:rsid w:val="00FE41E8"/>
    <w:rsid w:val="00FE43FA"/>
    <w:rsid w:val="00FE44E7"/>
    <w:rsid w:val="00FE4B17"/>
    <w:rsid w:val="00FE4D1C"/>
    <w:rsid w:val="00FE5608"/>
    <w:rsid w:val="00FE6D10"/>
    <w:rsid w:val="00FE7092"/>
    <w:rsid w:val="00FE70B6"/>
    <w:rsid w:val="00FE73CF"/>
    <w:rsid w:val="00FE7615"/>
    <w:rsid w:val="00FE7AC1"/>
    <w:rsid w:val="00FF0467"/>
    <w:rsid w:val="00FF073F"/>
    <w:rsid w:val="00FF1589"/>
    <w:rsid w:val="00FF1F7D"/>
    <w:rsid w:val="00FF2239"/>
    <w:rsid w:val="00FF23E1"/>
    <w:rsid w:val="00FF2434"/>
    <w:rsid w:val="00FF27B2"/>
    <w:rsid w:val="00FF283E"/>
    <w:rsid w:val="00FF2C1D"/>
    <w:rsid w:val="00FF35F2"/>
    <w:rsid w:val="00FF46D1"/>
    <w:rsid w:val="00FF556A"/>
    <w:rsid w:val="00FF5CED"/>
    <w:rsid w:val="00FF7256"/>
    <w:rsid w:val="00FF7EBE"/>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FFCED1"/>
  <w15:chartTrackingRefBased/>
  <w15:docId w15:val="{0527D506-FB2B-4160-95C2-14214965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CA9"/>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next w:val="Normal"/>
    <w:link w:val="Heading2Char"/>
    <w:autoRedefine/>
    <w:qFormat/>
    <w:rsid w:val="00661C53"/>
    <w:pPr>
      <w:numPr>
        <w:ilvl w:val="1"/>
        <w:numId w:val="37"/>
      </w:numPr>
      <w:spacing w:before="360" w:after="120"/>
      <w:outlineLvl w:val="1"/>
    </w:pPr>
    <w:rPr>
      <w:rFonts w:ascii="Times New Roman" w:eastAsia="Times New Roman" w:hAnsi="Times New Roman" w:cs="Times New Roman"/>
      <w:b/>
      <w:sz w:val="28"/>
      <w:szCs w:val="24"/>
    </w:rPr>
  </w:style>
  <w:style w:type="paragraph" w:styleId="Heading3">
    <w:name w:val="heading 3"/>
    <w:next w:val="Normal"/>
    <w:link w:val="Heading3Char"/>
    <w:qFormat/>
    <w:rsid w:val="00267CFA"/>
    <w:pPr>
      <w:numPr>
        <w:ilvl w:val="2"/>
        <w:numId w:val="37"/>
      </w:numPr>
      <w:outlineLvl w:val="2"/>
    </w:pPr>
    <w:rPr>
      <w:rFonts w:ascii="Times New Roman Bold" w:eastAsia="Times New Roman" w:hAnsi="Times New Roman Bold" w:cs="Arial"/>
      <w:b/>
      <w:sz w:val="24"/>
      <w:szCs w:val="20"/>
    </w:rPr>
  </w:style>
  <w:style w:type="paragraph" w:styleId="Heading4">
    <w:name w:val="heading 4"/>
    <w:basedOn w:val="Normal"/>
    <w:next w:val="Normal"/>
    <w:link w:val="Heading4Char"/>
    <w:qFormat/>
    <w:rsid w:val="000A05E3"/>
    <w:pPr>
      <w:keepNext/>
      <w:numPr>
        <w:ilvl w:val="3"/>
        <w:numId w:val="23"/>
      </w:numPr>
      <w:spacing w:before="240" w:after="120"/>
      <w:outlineLvl w:val="3"/>
    </w:pPr>
    <w:rPr>
      <w:rFonts w:ascii="Times New Roman Bold" w:hAnsi="Times New Roman Bold" w:cs="Arial"/>
      <w:b/>
      <w:i/>
    </w:rPr>
  </w:style>
  <w:style w:type="paragraph" w:styleId="Heading5">
    <w:name w:val="heading 5"/>
    <w:basedOn w:val="Heading4"/>
    <w:next w:val="Normal"/>
    <w:link w:val="Heading5Char"/>
    <w:qFormat/>
    <w:rsid w:val="002429A7"/>
    <w:pPr>
      <w:numPr>
        <w:ilvl w:val="4"/>
      </w:numPr>
      <w:outlineLvl w:val="4"/>
    </w:pPr>
    <w:rPr>
      <w:i w:val="0"/>
    </w:rPr>
  </w:style>
  <w:style w:type="paragraph" w:styleId="Heading6">
    <w:name w:val="heading 6"/>
    <w:basedOn w:val="Normal"/>
    <w:next w:val="Normal"/>
    <w:link w:val="Heading6Char"/>
    <w:qFormat/>
    <w:rsid w:val="004B09D0"/>
    <w:pPr>
      <w:spacing w:before="240" w:after="60"/>
      <w:outlineLvl w:val="5"/>
    </w:pPr>
    <w:rPr>
      <w:b/>
      <w:bCs/>
      <w:sz w:val="28"/>
      <w:szCs w:val="22"/>
    </w:rPr>
  </w:style>
  <w:style w:type="paragraph" w:styleId="Heading7">
    <w:name w:val="heading 7"/>
    <w:basedOn w:val="Normal"/>
    <w:next w:val="Normal"/>
    <w:link w:val="Heading7Char"/>
    <w:qFormat/>
    <w:rsid w:val="00E73E18"/>
    <w:pPr>
      <w:spacing w:before="240" w:after="60"/>
      <w:outlineLvl w:val="6"/>
    </w:pPr>
    <w:rPr>
      <w:szCs w:val="24"/>
    </w:rPr>
  </w:style>
  <w:style w:type="paragraph" w:styleId="Heading8">
    <w:name w:val="heading 8"/>
    <w:basedOn w:val="Normal"/>
    <w:next w:val="Normal"/>
    <w:link w:val="Heading8Char"/>
    <w:qFormat/>
    <w:rsid w:val="00E73E18"/>
    <w:pPr>
      <w:spacing w:before="240" w:after="60"/>
      <w:outlineLvl w:val="7"/>
    </w:pPr>
    <w:rPr>
      <w:i/>
      <w:iCs/>
      <w:szCs w:val="24"/>
    </w:rPr>
  </w:style>
  <w:style w:type="paragraph" w:styleId="Heading9">
    <w:name w:val="heading 9"/>
    <w:basedOn w:val="Normal"/>
    <w:next w:val="Normal"/>
    <w:link w:val="Heading9Char"/>
    <w:qFormat/>
    <w:rsid w:val="00E73E1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661C53"/>
    <w:rPr>
      <w:rFonts w:ascii="Times New Roman" w:eastAsia="Times New Roman" w:hAnsi="Times New Roman" w:cs="Times New Roman"/>
      <w:b/>
      <w:sz w:val="28"/>
      <w:szCs w:val="24"/>
    </w:rPr>
  </w:style>
  <w:style w:type="character" w:customStyle="1" w:styleId="Heading3Char">
    <w:name w:val="Heading 3 Char"/>
    <w:basedOn w:val="DefaultParagraphFont"/>
    <w:link w:val="Heading3"/>
    <w:rsid w:val="00267CFA"/>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0A05E3"/>
    <w:rPr>
      <w:rFonts w:ascii="Times New Roman Bold" w:eastAsia="Times New Roman" w:hAnsi="Times New Roman Bold" w:cs="Arial"/>
      <w:b/>
      <w:i/>
      <w:sz w:val="24"/>
      <w:szCs w:val="20"/>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0"/>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6E04F2"/>
    <w:pPr>
      <w:tabs>
        <w:tab w:val="right" w:leader="dot" w:pos="9350"/>
      </w:tabs>
      <w:spacing w:after="60" w:line="240" w:lineRule="auto"/>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682266"/>
    <w:pPr>
      <w:tabs>
        <w:tab w:val="clear" w:pos="4680"/>
        <w:tab w:val="clear" w:pos="9360"/>
      </w:tabs>
      <w:spacing w:after="0"/>
      <w:jc w:val="center"/>
    </w:pPr>
    <w:rPr>
      <w:i w:val="0"/>
    </w:rPr>
  </w:style>
  <w:style w:type="paragraph" w:customStyle="1" w:styleId="Table">
    <w:name w:val="Table"/>
    <w:basedOn w:val="TableTitle"/>
    <w:next w:val="Normal"/>
    <w:qFormat/>
    <w:rsid w:val="00787A4D"/>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D753E3"/>
    <w:pPr>
      <w:tabs>
        <w:tab w:val="left" w:pos="1008"/>
        <w:tab w:val="right" w:leader="dot" w:pos="9350"/>
      </w:tabs>
      <w:spacing w:after="60" w:line="240" w:lineRule="auto"/>
      <w:ind w:left="432"/>
    </w:pPr>
    <w:rPr>
      <w:b/>
      <w:noProof/>
    </w:rPr>
  </w:style>
  <w:style w:type="paragraph" w:styleId="TOC3">
    <w:name w:val="toc 3"/>
    <w:basedOn w:val="Normal"/>
    <w:next w:val="Normal"/>
    <w:autoRedefine/>
    <w:uiPriority w:val="39"/>
    <w:unhideWhenUsed/>
    <w:qFormat/>
    <w:rsid w:val="00D753E3"/>
    <w:pPr>
      <w:tabs>
        <w:tab w:val="left" w:pos="1100"/>
        <w:tab w:val="left" w:pos="1890"/>
        <w:tab w:val="right" w:leader="dot" w:pos="9350"/>
      </w:tabs>
      <w:spacing w:after="40" w:line="240" w:lineRule="auto"/>
      <w:ind w:left="1080"/>
    </w:pPr>
    <w:rPr>
      <w:rFonts w:eastAsiaTheme="minorEastAsia" w:cstheme="minorBidi"/>
      <w:noProof/>
      <w:szCs w:val="22"/>
    </w:rPr>
  </w:style>
  <w:style w:type="paragraph" w:customStyle="1" w:styleId="ChapterSummarybullets">
    <w:name w:val="Chapter Summary bullets"/>
    <w:basedOn w:val="BlockText"/>
    <w:semiHidden/>
    <w:rsid w:val="00102915"/>
    <w:pPr>
      <w:numPr>
        <w:numId w:val="2"/>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481A74"/>
    <w:pPr>
      <w:numPr>
        <w:numId w:val="3"/>
      </w:numPr>
      <w:ind w:right="720"/>
    </w:pPr>
  </w:style>
  <w:style w:type="table" w:styleId="TableGrid">
    <w:name w:val="Table Grid"/>
    <w:basedOn w:val="TableNormal"/>
    <w:uiPriority w:val="3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1"/>
    <w:qFormat/>
    <w:rsid w:val="0080296A"/>
    <w:pPr>
      <w:numPr>
        <w:numId w:val="19"/>
      </w:numPr>
      <w:spacing w:after="0"/>
    </w:pPr>
  </w:style>
  <w:style w:type="paragraph" w:styleId="TOC4">
    <w:name w:val="toc 4"/>
    <w:basedOn w:val="Normal"/>
    <w:next w:val="Normal"/>
    <w:autoRedefine/>
    <w:uiPriority w:val="39"/>
    <w:unhideWhenUsed/>
    <w:rsid w:val="0050009F"/>
    <w:pPr>
      <w:tabs>
        <w:tab w:val="left" w:pos="2160"/>
        <w:tab w:val="left" w:pos="2507"/>
        <w:tab w:val="right" w:leader="dot" w:pos="9350"/>
      </w:tabs>
      <w:spacing w:after="40" w:line="240" w:lineRule="auto"/>
      <w:ind w:left="1627"/>
    </w:pPr>
    <w:rPr>
      <w:i/>
    </w:r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560F1E"/>
    <w:pPr>
      <w:spacing w:line="259" w:lineRule="auto"/>
    </w:pPr>
  </w:style>
  <w:style w:type="paragraph" w:customStyle="1" w:styleId="Listsub">
    <w:name w:val="List sub"/>
    <w:basedOn w:val="ListBullet"/>
    <w:qFormat/>
    <w:rsid w:val="001B1668"/>
    <w:pPr>
      <w:numPr>
        <w:numId w:val="4"/>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267CFA"/>
  </w:style>
  <w:style w:type="paragraph" w:styleId="BodyText">
    <w:name w:val="Body Text"/>
    <w:basedOn w:val="Normal"/>
    <w:link w:val="BodyTextChar"/>
    <w:uiPriority w:val="1"/>
    <w:unhideWhenUsed/>
    <w:qFormat/>
    <w:rsid w:val="00746FB5"/>
  </w:style>
  <w:style w:type="character" w:customStyle="1" w:styleId="BodyTextChar">
    <w:name w:val="Body Text Char"/>
    <w:basedOn w:val="DefaultParagraphFont"/>
    <w:link w:val="BodyText"/>
    <w:uiPriority w:val="1"/>
    <w:rsid w:val="00746FB5"/>
    <w:rPr>
      <w:rFonts w:ascii="Times New Roman" w:eastAsia="Times New Roman" w:hAnsi="Times New Roman" w:cs="Times New Roman"/>
      <w:sz w:val="24"/>
      <w:szCs w:val="20"/>
    </w:rPr>
  </w:style>
  <w:style w:type="paragraph" w:customStyle="1" w:styleId="TableTitle">
    <w:name w:val="Table Title"/>
    <w:basedOn w:val="Caption"/>
    <w:qFormat/>
    <w:rsid w:val="00C577D8"/>
    <w:pPr>
      <w:spacing w:line="240" w:lineRule="auto"/>
    </w:pPr>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EB4F7C"/>
    <w:rPr>
      <w:rFonts w:ascii="Times New Roman" w:eastAsia="Times New Roman" w:hAnsi="Times New Roman" w:cs="Times New Roman"/>
      <w:sz w:val="20"/>
      <w:szCs w:val="20"/>
    </w:rPr>
  </w:style>
  <w:style w:type="character" w:customStyle="1" w:styleId="CaptionChar">
    <w:name w:val="Caption Char"/>
    <w:link w:val="Caption"/>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B424ED"/>
    <w:pPr>
      <w:numPr>
        <w:numId w:val="5"/>
      </w:numPr>
      <w:spacing w:after="240"/>
      <w:ind w:left="1080" w:right="720"/>
    </w:pPr>
    <w:rPr>
      <w:rFonts w:eastAsiaTheme="minorHAnsi" w:cstheme="minorBidi"/>
      <w:szCs w:val="22"/>
    </w:rPr>
  </w:style>
  <w:style w:type="character" w:customStyle="1" w:styleId="BulletChar">
    <w:name w:val="Bullet Char"/>
    <w:basedOn w:val="DefaultParagraphFont"/>
    <w:link w:val="Bullet"/>
    <w:rsid w:val="00B424ED"/>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C528E7"/>
    <w:pPr>
      <w:spacing w:after="0"/>
    </w:pPr>
    <w:rPr>
      <w:rFonts w:eastAsiaTheme="minorHAnsi"/>
      <w:szCs w:val="24"/>
    </w:rPr>
  </w:style>
  <w:style w:type="paragraph" w:customStyle="1" w:styleId="Tablecolheader">
    <w:name w:val="Table col header"/>
    <w:basedOn w:val="Normal"/>
    <w:qFormat/>
    <w:rsid w:val="004360E6"/>
    <w:pPr>
      <w:spacing w:after="0" w:line="240" w:lineRule="auto"/>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2A5497"/>
    <w:pPr>
      <w:numPr>
        <w:numId w:val="9"/>
      </w:numPr>
      <w:spacing w:after="160"/>
      <w:ind w:right="864"/>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pPr>
      <w:spacing w:line="240" w:lineRule="auto"/>
    </w:pPr>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22792B"/>
    <w:pPr>
      <w:spacing w:after="60" w:line="240" w:lineRule="auto"/>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line="240" w:lineRule="auto"/>
      <w:ind w:left="1354" w:hanging="1354"/>
    </w:pPr>
    <w:rPr>
      <w:rFonts w:cstheme="minorBidi"/>
      <w:noProof/>
    </w:rPr>
  </w:style>
  <w:style w:type="paragraph" w:customStyle="1" w:styleId="Style9ptCentered">
    <w:name w:val="Style 9 pt Centered"/>
    <w:basedOn w:val="Normal"/>
    <w:rsid w:val="0022792B"/>
    <w:pPr>
      <w:spacing w:after="0" w:line="240" w:lineRule="auto"/>
      <w:jc w:val="center"/>
    </w:pPr>
    <w:rPr>
      <w:sz w:val="18"/>
    </w:rPr>
  </w:style>
  <w:style w:type="numbering" w:customStyle="1" w:styleId="StyleBulletedSymbolsymbolLeft025Hanging025">
    <w:name w:val="Style Bulleted Symbol (symbol) Left:  0.25&quot; Hanging:  0.25&quot;"/>
    <w:basedOn w:val="NoList"/>
    <w:rsid w:val="0022792B"/>
    <w:pPr>
      <w:numPr>
        <w:numId w:val="10"/>
      </w:numPr>
    </w:pPr>
  </w:style>
  <w:style w:type="paragraph" w:customStyle="1" w:styleId="StyleHeading1Left0Firstline01">
    <w:name w:val="Style Heading 1 + Left:  0&quot; First line:  0&quot;1"/>
    <w:basedOn w:val="Heading1"/>
    <w:rsid w:val="0022792B"/>
    <w:pPr>
      <w:numPr>
        <w:numId w:val="8"/>
      </w:numPr>
      <w:spacing w:before="240"/>
      <w:ind w:left="0" w:firstLine="0"/>
    </w:pPr>
    <w:rPr>
      <w:rFonts w:cs="Times New Roman"/>
      <w:szCs w:val="20"/>
    </w:rPr>
  </w:style>
  <w:style w:type="paragraph" w:styleId="FootnoteText">
    <w:name w:val="footnote text"/>
    <w:basedOn w:val="Normal"/>
    <w:link w:val="FootnoteTextChar"/>
    <w:uiPriority w:val="99"/>
    <w:semiHidden/>
    <w:rsid w:val="0022792B"/>
    <w:pPr>
      <w:spacing w:after="0" w:line="240" w:lineRule="auto"/>
    </w:pPr>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1"/>
      </w:numPr>
    </w:pPr>
  </w:style>
  <w:style w:type="paragraph" w:customStyle="1" w:styleId="Listnumbered0">
    <w:name w:val="List numbered"/>
    <w:basedOn w:val="Normal"/>
    <w:qFormat/>
    <w:rsid w:val="0022792B"/>
    <w:pPr>
      <w:numPr>
        <w:numId w:val="12"/>
      </w:numPr>
      <w:spacing w:line="240" w:lineRule="auto"/>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line="240" w:lineRule="auto"/>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21"/>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spacing w:line="240" w:lineRule="auto"/>
      <w:jc w:val="center"/>
    </w:pPr>
    <w:rPr>
      <w:b/>
      <w:bCs/>
      <w:sz w:val="40"/>
    </w:rPr>
  </w:style>
  <w:style w:type="paragraph" w:customStyle="1" w:styleId="StyleBodyText16ptCenteredLinespacingsingle">
    <w:name w:val="Style Body Text + 16 pt Centered Line spacing:  single"/>
    <w:basedOn w:val="BodyText"/>
    <w:rsid w:val="0022792B"/>
    <w:pPr>
      <w:spacing w:line="240" w:lineRule="auto"/>
      <w:jc w:val="center"/>
    </w:pPr>
    <w:rPr>
      <w:sz w:val="32"/>
    </w:rPr>
  </w:style>
  <w:style w:type="paragraph" w:customStyle="1" w:styleId="Heading1B">
    <w:name w:val="Heading 1B"/>
    <w:basedOn w:val="StyleHeading1Left0Firstline0"/>
    <w:qFormat/>
    <w:rsid w:val="00DE118F"/>
    <w:pPr>
      <w:numPr>
        <w:numId w:val="37"/>
      </w:numPr>
    </w:pPr>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line="240" w:lineRule="auto"/>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6"/>
      </w:numPr>
    </w:pPr>
  </w:style>
  <w:style w:type="numbering" w:customStyle="1" w:styleId="StyleNumbered1">
    <w:name w:val="Style Numbered1"/>
    <w:basedOn w:val="NoList"/>
    <w:semiHidden/>
    <w:rsid w:val="0022792B"/>
    <w:pPr>
      <w:numPr>
        <w:numId w:val="7"/>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line="240" w:lineRule="auto"/>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line="240" w:lineRule="auto"/>
    </w:pPr>
    <w:rPr>
      <w:szCs w:val="24"/>
    </w:r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rPr>
      <w:szCs w:val="24"/>
    </w:r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line="240" w:lineRule="auto"/>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spacing w:after="0" w:line="240" w:lineRule="auto"/>
      <w:jc w:val="both"/>
    </w:pPr>
    <w:rPr>
      <w:rFonts w:ascii="Tahoma" w:hAnsi="Tahoma" w:cs="Tahoma"/>
      <w:sz w:val="20"/>
      <w:szCs w:val="24"/>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spacing w:after="0" w:line="240" w:lineRule="auto"/>
      <w:ind w:left="720" w:right="600"/>
    </w:pPr>
    <w:rPr>
      <w:rFonts w:cs="Arial"/>
      <w:i/>
      <w:szCs w:val="24"/>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22792B"/>
    <w:rPr>
      <w:rFonts w:ascii="Times New Roman Bold" w:eastAsia="Times New Roman" w:hAnsi="Times New Roman Bold" w:cs="Times New Roman"/>
      <w:b/>
      <w:bCs/>
      <w:color w:val="000000"/>
      <w:kern w:val="32"/>
      <w:sz w:val="24"/>
      <w:szCs w:val="20"/>
    </w:rPr>
  </w:style>
  <w:style w:type="paragraph" w:customStyle="1" w:styleId="Tabletext2">
    <w:name w:val="Table text 2"/>
    <w:basedOn w:val="TableText"/>
    <w:qFormat/>
    <w:rsid w:val="0022792B"/>
    <w:pPr>
      <w:spacing w:line="240" w:lineRule="auto"/>
    </w:pPr>
    <w:rPr>
      <w:szCs w:val="22"/>
    </w:rPr>
  </w:style>
  <w:style w:type="paragraph" w:customStyle="1" w:styleId="Acronymlist">
    <w:name w:val="Acronym list"/>
    <w:basedOn w:val="Normal"/>
    <w:qFormat/>
    <w:rsid w:val="0022792B"/>
    <w:pPr>
      <w:spacing w:after="0" w:line="240" w:lineRule="auto"/>
      <w:jc w:val="both"/>
    </w:pPr>
    <w:rPr>
      <w:szCs w:val="24"/>
    </w:rPr>
  </w:style>
  <w:style w:type="paragraph" w:customStyle="1" w:styleId="Appendixsubhead">
    <w:name w:val="Appendix subhead"/>
    <w:basedOn w:val="Appendix"/>
    <w:rsid w:val="0022792B"/>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line="240" w:lineRule="auto"/>
      <w:jc w:val="both"/>
    </w:pPr>
    <w:rPr>
      <w:rFonts w:asciiTheme="minorHAnsi" w:hAnsiTheme="minorHAnsi"/>
      <w:szCs w:val="24"/>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after="0" w:line="360" w:lineRule="auto"/>
      <w:jc w:val="both"/>
    </w:pPr>
    <w:rPr>
      <w:rFonts w:asciiTheme="minorHAnsi" w:hAnsiTheme="minorHAnsi"/>
      <w:szCs w:val="21"/>
    </w:rPr>
  </w:style>
  <w:style w:type="paragraph" w:customStyle="1" w:styleId="StyleJustified">
    <w:name w:val="Style Justified"/>
    <w:basedOn w:val="Normal"/>
    <w:semiHidden/>
    <w:rsid w:val="0022792B"/>
    <w:pPr>
      <w:spacing w:after="0" w:line="240" w:lineRule="auto"/>
      <w:jc w:val="both"/>
    </w:pPr>
    <w:rPr>
      <w:szCs w:val="24"/>
    </w:rPr>
  </w:style>
  <w:style w:type="paragraph" w:customStyle="1" w:styleId="Listsubbullet">
    <w:name w:val="List subbullet"/>
    <w:basedOn w:val="Normal"/>
    <w:rsid w:val="0022792B"/>
    <w:pPr>
      <w:numPr>
        <w:ilvl w:val="1"/>
        <w:numId w:val="13"/>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pPr>
      <w:spacing w:line="240" w:lineRule="auto"/>
    </w:pPr>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jc w:val="both"/>
    </w:pPr>
    <w:rPr>
      <w:i/>
      <w:szCs w:val="24"/>
    </w:rPr>
  </w:style>
  <w:style w:type="paragraph" w:customStyle="1" w:styleId="BodyText11">
    <w:name w:val="Body Text11"/>
    <w:basedOn w:val="BodyTextIndent"/>
    <w:uiPriority w:val="99"/>
    <w:rsid w:val="0022792B"/>
    <w:pPr>
      <w:spacing w:after="180" w:line="240" w:lineRule="auto"/>
      <w:ind w:left="0"/>
      <w:jc w:val="both"/>
    </w:pPr>
    <w:rPr>
      <w:szCs w:val="24"/>
    </w:rPr>
  </w:style>
  <w:style w:type="paragraph" w:customStyle="1" w:styleId="Tableheader">
    <w:name w:val="Table header"/>
    <w:basedOn w:val="BodyText"/>
    <w:rsid w:val="0022792B"/>
    <w:pPr>
      <w:spacing w:after="0" w:line="276" w:lineRule="auto"/>
      <w:jc w:val="center"/>
    </w:pPr>
    <w:rPr>
      <w:b/>
      <w:smallCaps/>
      <w:sz w:val="18"/>
      <w:szCs w:val="24"/>
    </w:rPr>
  </w:style>
  <w:style w:type="paragraph" w:customStyle="1" w:styleId="BodyText3">
    <w:name w:val="Body Text3"/>
    <w:basedOn w:val="BodyTextIndent"/>
    <w:qFormat/>
    <w:rsid w:val="0022792B"/>
    <w:pPr>
      <w:spacing w:after="0" w:line="256" w:lineRule="auto"/>
      <w:ind w:left="0"/>
    </w:pPr>
    <w:rPr>
      <w:szCs w:val="24"/>
    </w:rPr>
  </w:style>
  <w:style w:type="paragraph" w:customStyle="1" w:styleId="bodytext12">
    <w:name w:val="bodytext1"/>
    <w:basedOn w:val="Normal"/>
    <w:rsid w:val="0022792B"/>
    <w:pPr>
      <w:spacing w:after="180" w:line="240" w:lineRule="auto"/>
      <w:jc w:val="both"/>
    </w:pPr>
    <w:rPr>
      <w:rFonts w:eastAsiaTheme="minorHAnsi" w:cs="Arial"/>
      <w:szCs w:val="22"/>
    </w:rPr>
  </w:style>
  <w:style w:type="paragraph" w:customStyle="1" w:styleId="Heading4CenturyGothic">
    <w:name w:val="Heading 4 + Century Gothic"/>
    <w:aliases w:val="Underline"/>
    <w:basedOn w:val="Normal"/>
    <w:rsid w:val="0022792B"/>
    <w:pPr>
      <w:spacing w:after="0" w:line="240" w:lineRule="auto"/>
      <w:ind w:firstLine="720"/>
    </w:pPr>
    <w:rPr>
      <w:rFonts w:ascii="Century Gothic" w:hAnsi="Century Gothic"/>
      <w:sz w:val="20"/>
      <w:szCs w:val="24"/>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pPr>
      <w:spacing w:line="240" w:lineRule="auto"/>
    </w:pPr>
    <w:rPr>
      <w:b/>
      <w:smallCaps/>
      <w:szCs w:val="24"/>
    </w:rPr>
  </w:style>
  <w:style w:type="paragraph" w:customStyle="1" w:styleId="BodyTextIndent1">
    <w:name w:val="Body Text Indent1"/>
    <w:basedOn w:val="BodyText"/>
    <w:qFormat/>
    <w:rsid w:val="0022792B"/>
    <w:pPr>
      <w:spacing w:line="276" w:lineRule="auto"/>
      <w:ind w:left="720" w:right="720"/>
    </w:pPr>
    <w:rPr>
      <w:szCs w:val="24"/>
    </w:rPr>
  </w:style>
  <w:style w:type="paragraph" w:customStyle="1" w:styleId="Textindentedbold">
    <w:name w:val="Text indented bold"/>
    <w:basedOn w:val="Normal"/>
    <w:qFormat/>
    <w:rsid w:val="0022792B"/>
    <w:pPr>
      <w:autoSpaceDE w:val="0"/>
      <w:autoSpaceDN w:val="0"/>
      <w:adjustRightInd w:val="0"/>
      <w:spacing w:after="120" w:line="240" w:lineRule="auto"/>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rPr>
      <w:szCs w:val="24"/>
    </w:rPr>
  </w:style>
  <w:style w:type="paragraph" w:customStyle="1" w:styleId="xl67">
    <w:name w:val="xl67"/>
    <w:basedOn w:val="Normal"/>
    <w:rsid w:val="0022792B"/>
    <w:pPr>
      <w:spacing w:before="100" w:beforeAutospacing="1" w:after="100" w:afterAutospacing="1" w:line="240" w:lineRule="auto"/>
    </w:pPr>
    <w:rPr>
      <w:sz w:val="20"/>
    </w:rPr>
  </w:style>
  <w:style w:type="paragraph" w:customStyle="1" w:styleId="xl69">
    <w:name w:val="xl69"/>
    <w:basedOn w:val="Normal"/>
    <w:rsid w:val="0022792B"/>
    <w:pPr>
      <w:spacing w:before="100" w:beforeAutospacing="1" w:after="100" w:afterAutospacing="1" w:line="240" w:lineRule="auto"/>
    </w:pPr>
    <w:rPr>
      <w:szCs w:val="24"/>
    </w:r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b/>
      <w:bCs/>
      <w:sz w:val="20"/>
    </w:rPr>
  </w:style>
  <w:style w:type="paragraph" w:customStyle="1" w:styleId="xl79">
    <w:name w:val="xl79"/>
    <w:basedOn w:val="Normal"/>
    <w:rsid w:val="0022792B"/>
    <w:pPr>
      <w:spacing w:before="100" w:beforeAutospacing="1" w:after="100" w:afterAutospacing="1" w:line="240" w:lineRule="auto"/>
      <w:jc w:val="center"/>
    </w:pPr>
    <w:rPr>
      <w:szCs w:val="24"/>
    </w:r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line="240" w:lineRule="auto"/>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line="240" w:lineRule="auto"/>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szCs w:val="24"/>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entury Gothic" w:eastAsia="Times New Roman" w:hAnsi="Century Gothi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entury Gothic" w:eastAsia="Times New Roman" w:hAnsi="Century Gothi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entury Gothic" w:eastAsia="Times New Roman" w:hAnsi="Century Gothic" w:cs="Times New Roman" w:hint="default"/>
        <w:b/>
        <w:bCs/>
      </w:rPr>
    </w:tblStylePr>
    <w:tblStylePr w:type="lastCol">
      <w:rPr>
        <w:rFonts w:ascii="Century Gothic" w:eastAsia="Times New Roman" w:hAnsi="Century Gothi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spacing w:after="0" w:line="240" w:lineRule="auto"/>
    </w:pPr>
    <w:rPr>
      <w:rFonts w:ascii="Calibri" w:eastAsia="Calibri" w:hAnsi="Calibri"/>
      <w:sz w:val="22"/>
      <w:szCs w:val="22"/>
    </w:rPr>
  </w:style>
  <w:style w:type="numbering" w:customStyle="1" w:styleId="Style1">
    <w:name w:val="Style1"/>
    <w:uiPriority w:val="99"/>
    <w:rsid w:val="0022792B"/>
    <w:pPr>
      <w:numPr>
        <w:numId w:val="14"/>
      </w:numPr>
    </w:pPr>
  </w:style>
  <w:style w:type="numbering" w:customStyle="1" w:styleId="Style2">
    <w:name w:val="Style2"/>
    <w:uiPriority w:val="99"/>
    <w:rsid w:val="0022792B"/>
    <w:pPr>
      <w:numPr>
        <w:numId w:val="15"/>
      </w:numPr>
    </w:pPr>
  </w:style>
  <w:style w:type="numbering" w:customStyle="1" w:styleId="Style3">
    <w:name w:val="Style3"/>
    <w:uiPriority w:val="99"/>
    <w:rsid w:val="0022792B"/>
    <w:pPr>
      <w:numPr>
        <w:numId w:val="16"/>
      </w:numPr>
    </w:pPr>
  </w:style>
  <w:style w:type="numbering" w:customStyle="1" w:styleId="Style4">
    <w:name w:val="Style4"/>
    <w:uiPriority w:val="99"/>
    <w:rsid w:val="0022792B"/>
    <w:pPr>
      <w:numPr>
        <w:numId w:val="17"/>
      </w:numPr>
    </w:pPr>
  </w:style>
  <w:style w:type="numbering" w:customStyle="1" w:styleId="Style5">
    <w:name w:val="Style5"/>
    <w:uiPriority w:val="99"/>
    <w:rsid w:val="0022792B"/>
    <w:pPr>
      <w:numPr>
        <w:numId w:val="18"/>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line="240" w:lineRule="auto"/>
    </w:pPr>
    <w:rPr>
      <w:szCs w:val="24"/>
    </w:rPr>
  </w:style>
  <w:style w:type="paragraph" w:customStyle="1" w:styleId="xl64">
    <w:name w:val="xl64"/>
    <w:basedOn w:val="Normal"/>
    <w:rsid w:val="0039674C"/>
    <w:pPr>
      <w:spacing w:before="100" w:beforeAutospacing="1" w:after="100" w:afterAutospacing="1" w:line="240" w:lineRule="auto"/>
    </w:pPr>
    <w:rPr>
      <w:szCs w:val="24"/>
    </w:rPr>
  </w:style>
  <w:style w:type="character" w:customStyle="1" w:styleId="UnresolvedMention3">
    <w:name w:val="Unresolved Mention3"/>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color w:val="000000"/>
      <w:sz w:val="20"/>
    </w:rPr>
  </w:style>
  <w:style w:type="paragraph" w:customStyle="1" w:styleId="xl118">
    <w:name w:val="xl118"/>
    <w:basedOn w:val="Normal"/>
    <w:rsid w:val="00DC61C9"/>
    <w:pPr>
      <w:spacing w:before="100" w:beforeAutospacing="1" w:after="100" w:afterAutospacing="1" w:line="240" w:lineRule="auto"/>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7">
    <w:name w:val="xl127"/>
    <w:basedOn w:val="Normal"/>
    <w:rsid w:val="00DC61C9"/>
    <w:pPr>
      <w:spacing w:before="100" w:beforeAutospacing="1" w:after="100" w:afterAutospacing="1" w:line="240" w:lineRule="auto"/>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line="240" w:lineRule="auto"/>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line="240" w:lineRule="auto"/>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line="240" w:lineRule="auto"/>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line="240" w:lineRule="auto"/>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color w:val="000000"/>
      <w:sz w:val="20"/>
    </w:rPr>
  </w:style>
  <w:style w:type="paragraph" w:customStyle="1" w:styleId="xl226">
    <w:name w:val="xl226"/>
    <w:basedOn w:val="Normal"/>
    <w:rsid w:val="00DC61C9"/>
    <w:pPr>
      <w:spacing w:before="100" w:beforeAutospacing="1" w:after="100" w:afterAutospacing="1" w:line="240" w:lineRule="auto"/>
      <w:jc w:val="center"/>
      <w:textAlignment w:val="center"/>
    </w:pPr>
    <w:rPr>
      <w:sz w:val="20"/>
    </w:rPr>
  </w:style>
  <w:style w:type="paragraph" w:customStyle="1" w:styleId="xl227">
    <w:name w:val="xl227"/>
    <w:basedOn w:val="Normal"/>
    <w:rsid w:val="00DC61C9"/>
    <w:pPr>
      <w:spacing w:before="100" w:beforeAutospacing="1" w:after="100" w:afterAutospacing="1" w:line="240" w:lineRule="auto"/>
      <w:jc w:val="center"/>
      <w:textAlignment w:val="center"/>
    </w:pPr>
    <w:rPr>
      <w:sz w:val="20"/>
    </w:rPr>
  </w:style>
  <w:style w:type="paragraph" w:customStyle="1" w:styleId="xl228">
    <w:name w:val="xl228"/>
    <w:basedOn w:val="Normal"/>
    <w:rsid w:val="00DC61C9"/>
    <w:pPr>
      <w:spacing w:before="100" w:beforeAutospacing="1" w:after="100" w:afterAutospacing="1" w:line="240" w:lineRule="auto"/>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sz w:val="20"/>
    </w:rPr>
  </w:style>
  <w:style w:type="paragraph" w:customStyle="1" w:styleId="xl230">
    <w:name w:val="xl230"/>
    <w:basedOn w:val="Normal"/>
    <w:rsid w:val="00DC61C9"/>
    <w:pPr>
      <w:spacing w:before="100" w:beforeAutospacing="1" w:after="100" w:afterAutospacing="1" w:line="240" w:lineRule="auto"/>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line="240" w:lineRule="auto"/>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20"/>
      </w:numPr>
      <w:spacing w:after="120"/>
      <w:ind w:right="720"/>
    </w:pPr>
  </w:style>
  <w:style w:type="paragraph" w:customStyle="1" w:styleId="BodyText4">
    <w:name w:val="Body Text4"/>
    <w:basedOn w:val="BodyTextIndent"/>
    <w:uiPriority w:val="99"/>
    <w:rsid w:val="00114011"/>
    <w:pPr>
      <w:spacing w:after="180" w:line="240" w:lineRule="auto"/>
      <w:ind w:left="0"/>
      <w:jc w:val="both"/>
    </w:pPr>
    <w:rPr>
      <w:rFonts w:ascii="Arial" w:hAnsi="Arial"/>
      <w:sz w:val="22"/>
    </w:rPr>
  </w:style>
  <w:style w:type="paragraph" w:customStyle="1" w:styleId="BodyText5">
    <w:name w:val="Body Text5"/>
    <w:basedOn w:val="BodyTextIndent"/>
    <w:uiPriority w:val="99"/>
    <w:rsid w:val="00267CFA"/>
    <w:pPr>
      <w:spacing w:after="180" w:line="240" w:lineRule="auto"/>
      <w:ind w:left="0"/>
      <w:jc w:val="both"/>
    </w:pPr>
    <w:rPr>
      <w:rFonts w:ascii="Arial" w:hAnsi="Arial"/>
      <w:sz w:val="22"/>
    </w:rPr>
  </w:style>
  <w:style w:type="character" w:styleId="UnresolvedMention">
    <w:name w:val="Unresolved Mention"/>
    <w:basedOn w:val="DefaultParagraphFont"/>
    <w:uiPriority w:val="99"/>
    <w:semiHidden/>
    <w:unhideWhenUsed/>
    <w:rsid w:val="00347529"/>
    <w:rPr>
      <w:color w:val="605E5C"/>
      <w:shd w:val="clear" w:color="auto" w:fill="E1DFDD"/>
    </w:rPr>
  </w:style>
  <w:style w:type="paragraph" w:customStyle="1" w:styleId="BodyText6">
    <w:name w:val="Body Text6"/>
    <w:basedOn w:val="BodyTextIndent"/>
    <w:uiPriority w:val="99"/>
    <w:rsid w:val="00D95A12"/>
    <w:pPr>
      <w:spacing w:after="180" w:line="240" w:lineRule="auto"/>
      <w:ind w:left="0"/>
      <w:jc w:val="both"/>
    </w:pPr>
    <w:rPr>
      <w:rFonts w:ascii="Arial" w:hAnsi="Arial"/>
      <w:sz w:val="22"/>
    </w:rPr>
  </w:style>
  <w:style w:type="numbering" w:customStyle="1" w:styleId="Style6">
    <w:name w:val="Style6"/>
    <w:uiPriority w:val="99"/>
    <w:rsid w:val="00784F8A"/>
    <w:pPr>
      <w:numPr>
        <w:numId w:val="35"/>
      </w:numPr>
    </w:pPr>
  </w:style>
  <w:style w:type="numbering" w:customStyle="1" w:styleId="Heading2-1">
    <w:name w:val="Heading2-1"/>
    <w:uiPriority w:val="99"/>
    <w:rsid w:val="00784F8A"/>
    <w:pPr>
      <w:numPr>
        <w:numId w:val="36"/>
      </w:numPr>
    </w:pPr>
  </w:style>
  <w:style w:type="paragraph" w:customStyle="1" w:styleId="BodyText7">
    <w:name w:val="Body Text7"/>
    <w:basedOn w:val="Normal"/>
    <w:uiPriority w:val="99"/>
    <w:rsid w:val="004018EA"/>
    <w:pPr>
      <w:spacing w:after="180" w:line="240" w:lineRule="auto"/>
      <w:jc w:val="both"/>
    </w:pPr>
    <w:rPr>
      <w:rFonts w:ascii="Arial" w:hAnsi="Arial"/>
      <w:sz w:val="22"/>
    </w:rPr>
  </w:style>
  <w:style w:type="paragraph" w:customStyle="1" w:styleId="BodyText8">
    <w:name w:val="Body Text8"/>
    <w:basedOn w:val="BodyTextIndent"/>
    <w:uiPriority w:val="99"/>
    <w:rsid w:val="00812A00"/>
    <w:pPr>
      <w:spacing w:after="180" w:line="240" w:lineRule="auto"/>
      <w:ind w:left="0"/>
      <w:jc w:val="both"/>
    </w:pPr>
    <w:rPr>
      <w:rFonts w:ascii="Arial" w:hAnsi="Arial"/>
      <w:sz w:val="22"/>
    </w:rPr>
  </w:style>
  <w:style w:type="character" w:customStyle="1" w:styleId="normaltextrun">
    <w:name w:val="normaltextrun"/>
    <w:basedOn w:val="DefaultParagraphFont"/>
    <w:rsid w:val="00615694"/>
  </w:style>
  <w:style w:type="character" w:customStyle="1" w:styleId="spellingerror">
    <w:name w:val="spellingerror"/>
    <w:basedOn w:val="DefaultParagraphFont"/>
    <w:rsid w:val="00661C53"/>
  </w:style>
  <w:style w:type="character" w:customStyle="1" w:styleId="eop">
    <w:name w:val="eop"/>
    <w:basedOn w:val="DefaultParagraphFont"/>
    <w:rsid w:val="00661C53"/>
  </w:style>
  <w:style w:type="paragraph" w:customStyle="1" w:styleId="paragraph">
    <w:name w:val="paragraph"/>
    <w:basedOn w:val="Normal"/>
    <w:rsid w:val="00C672C7"/>
    <w:pPr>
      <w:spacing w:before="100" w:beforeAutospacing="1" w:after="100" w:afterAutospacing="1" w:line="240" w:lineRule="auto"/>
    </w:pPr>
    <w:rPr>
      <w:szCs w:val="24"/>
    </w:rPr>
  </w:style>
  <w:style w:type="paragraph" w:styleId="PlainText">
    <w:name w:val="Plain Text"/>
    <w:basedOn w:val="Normal"/>
    <w:link w:val="PlainTextChar"/>
    <w:uiPriority w:val="99"/>
    <w:semiHidden/>
    <w:unhideWhenUsed/>
    <w:rsid w:val="009179BB"/>
    <w:pPr>
      <w:spacing w:after="0" w:line="240" w:lineRule="auto"/>
    </w:pPr>
    <w:rPr>
      <w:rFonts w:ascii="Consolas" w:eastAsiaTheme="minorHAnsi" w:hAnsi="Consolas" w:cstheme="minorBidi"/>
      <w:sz w:val="22"/>
      <w:szCs w:val="21"/>
    </w:rPr>
  </w:style>
  <w:style w:type="character" w:customStyle="1" w:styleId="PlainTextChar">
    <w:name w:val="Plain Text Char"/>
    <w:basedOn w:val="DefaultParagraphFont"/>
    <w:link w:val="PlainText"/>
    <w:uiPriority w:val="99"/>
    <w:semiHidden/>
    <w:rsid w:val="009179BB"/>
    <w:rPr>
      <w:rFonts w:ascii="Consolas" w:hAnsi="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073">
      <w:bodyDiv w:val="1"/>
      <w:marLeft w:val="0"/>
      <w:marRight w:val="0"/>
      <w:marTop w:val="0"/>
      <w:marBottom w:val="0"/>
      <w:divBdr>
        <w:top w:val="none" w:sz="0" w:space="0" w:color="auto"/>
        <w:left w:val="none" w:sz="0" w:space="0" w:color="auto"/>
        <w:bottom w:val="none" w:sz="0" w:space="0" w:color="auto"/>
        <w:right w:val="none" w:sz="0" w:space="0" w:color="auto"/>
      </w:divBdr>
    </w:div>
    <w:div w:id="19747127">
      <w:bodyDiv w:val="1"/>
      <w:marLeft w:val="0"/>
      <w:marRight w:val="0"/>
      <w:marTop w:val="0"/>
      <w:marBottom w:val="0"/>
      <w:divBdr>
        <w:top w:val="none" w:sz="0" w:space="0" w:color="auto"/>
        <w:left w:val="none" w:sz="0" w:space="0" w:color="auto"/>
        <w:bottom w:val="none" w:sz="0" w:space="0" w:color="auto"/>
        <w:right w:val="none" w:sz="0" w:space="0" w:color="auto"/>
      </w:divBdr>
    </w:div>
    <w:div w:id="39978887">
      <w:bodyDiv w:val="1"/>
      <w:marLeft w:val="0"/>
      <w:marRight w:val="0"/>
      <w:marTop w:val="0"/>
      <w:marBottom w:val="0"/>
      <w:divBdr>
        <w:top w:val="none" w:sz="0" w:space="0" w:color="auto"/>
        <w:left w:val="none" w:sz="0" w:space="0" w:color="auto"/>
        <w:bottom w:val="none" w:sz="0" w:space="0" w:color="auto"/>
        <w:right w:val="none" w:sz="0" w:space="0" w:color="auto"/>
      </w:divBdr>
    </w:div>
    <w:div w:id="41101036">
      <w:bodyDiv w:val="1"/>
      <w:marLeft w:val="0"/>
      <w:marRight w:val="0"/>
      <w:marTop w:val="0"/>
      <w:marBottom w:val="0"/>
      <w:divBdr>
        <w:top w:val="none" w:sz="0" w:space="0" w:color="auto"/>
        <w:left w:val="none" w:sz="0" w:space="0" w:color="auto"/>
        <w:bottom w:val="none" w:sz="0" w:space="0" w:color="auto"/>
        <w:right w:val="none" w:sz="0" w:space="0" w:color="auto"/>
      </w:divBdr>
      <w:divsChild>
        <w:div w:id="44263781">
          <w:marLeft w:val="0"/>
          <w:marRight w:val="0"/>
          <w:marTop w:val="0"/>
          <w:marBottom w:val="0"/>
          <w:divBdr>
            <w:top w:val="none" w:sz="0" w:space="0" w:color="auto"/>
            <w:left w:val="none" w:sz="0" w:space="0" w:color="auto"/>
            <w:bottom w:val="none" w:sz="0" w:space="0" w:color="auto"/>
            <w:right w:val="none" w:sz="0" w:space="0" w:color="auto"/>
          </w:divBdr>
        </w:div>
        <w:div w:id="1284265722">
          <w:marLeft w:val="0"/>
          <w:marRight w:val="0"/>
          <w:marTop w:val="0"/>
          <w:marBottom w:val="0"/>
          <w:divBdr>
            <w:top w:val="none" w:sz="0" w:space="0" w:color="auto"/>
            <w:left w:val="none" w:sz="0" w:space="0" w:color="auto"/>
            <w:bottom w:val="none" w:sz="0" w:space="0" w:color="auto"/>
            <w:right w:val="none" w:sz="0" w:space="0" w:color="auto"/>
          </w:divBdr>
          <w:divsChild>
            <w:div w:id="411584442">
              <w:marLeft w:val="-75"/>
              <w:marRight w:val="0"/>
              <w:marTop w:val="30"/>
              <w:marBottom w:val="30"/>
              <w:divBdr>
                <w:top w:val="none" w:sz="0" w:space="0" w:color="auto"/>
                <w:left w:val="none" w:sz="0" w:space="0" w:color="auto"/>
                <w:bottom w:val="none" w:sz="0" w:space="0" w:color="auto"/>
                <w:right w:val="none" w:sz="0" w:space="0" w:color="auto"/>
              </w:divBdr>
              <w:divsChild>
                <w:div w:id="5981266">
                  <w:marLeft w:val="0"/>
                  <w:marRight w:val="0"/>
                  <w:marTop w:val="0"/>
                  <w:marBottom w:val="0"/>
                  <w:divBdr>
                    <w:top w:val="none" w:sz="0" w:space="0" w:color="auto"/>
                    <w:left w:val="none" w:sz="0" w:space="0" w:color="auto"/>
                    <w:bottom w:val="none" w:sz="0" w:space="0" w:color="auto"/>
                    <w:right w:val="none" w:sz="0" w:space="0" w:color="auto"/>
                  </w:divBdr>
                  <w:divsChild>
                    <w:div w:id="816187382">
                      <w:marLeft w:val="0"/>
                      <w:marRight w:val="0"/>
                      <w:marTop w:val="0"/>
                      <w:marBottom w:val="0"/>
                      <w:divBdr>
                        <w:top w:val="none" w:sz="0" w:space="0" w:color="auto"/>
                        <w:left w:val="none" w:sz="0" w:space="0" w:color="auto"/>
                        <w:bottom w:val="none" w:sz="0" w:space="0" w:color="auto"/>
                        <w:right w:val="none" w:sz="0" w:space="0" w:color="auto"/>
                      </w:divBdr>
                    </w:div>
                  </w:divsChild>
                </w:div>
                <w:div w:id="189418184">
                  <w:marLeft w:val="0"/>
                  <w:marRight w:val="0"/>
                  <w:marTop w:val="0"/>
                  <w:marBottom w:val="0"/>
                  <w:divBdr>
                    <w:top w:val="none" w:sz="0" w:space="0" w:color="auto"/>
                    <w:left w:val="none" w:sz="0" w:space="0" w:color="auto"/>
                    <w:bottom w:val="none" w:sz="0" w:space="0" w:color="auto"/>
                    <w:right w:val="none" w:sz="0" w:space="0" w:color="auto"/>
                  </w:divBdr>
                  <w:divsChild>
                    <w:div w:id="1469467840">
                      <w:marLeft w:val="0"/>
                      <w:marRight w:val="0"/>
                      <w:marTop w:val="0"/>
                      <w:marBottom w:val="0"/>
                      <w:divBdr>
                        <w:top w:val="none" w:sz="0" w:space="0" w:color="auto"/>
                        <w:left w:val="none" w:sz="0" w:space="0" w:color="auto"/>
                        <w:bottom w:val="none" w:sz="0" w:space="0" w:color="auto"/>
                        <w:right w:val="none" w:sz="0" w:space="0" w:color="auto"/>
                      </w:divBdr>
                    </w:div>
                    <w:div w:id="1909726606">
                      <w:marLeft w:val="0"/>
                      <w:marRight w:val="0"/>
                      <w:marTop w:val="0"/>
                      <w:marBottom w:val="0"/>
                      <w:divBdr>
                        <w:top w:val="none" w:sz="0" w:space="0" w:color="auto"/>
                        <w:left w:val="none" w:sz="0" w:space="0" w:color="auto"/>
                        <w:bottom w:val="none" w:sz="0" w:space="0" w:color="auto"/>
                        <w:right w:val="none" w:sz="0" w:space="0" w:color="auto"/>
                      </w:divBdr>
                    </w:div>
                  </w:divsChild>
                </w:div>
                <w:div w:id="515966544">
                  <w:marLeft w:val="0"/>
                  <w:marRight w:val="0"/>
                  <w:marTop w:val="0"/>
                  <w:marBottom w:val="0"/>
                  <w:divBdr>
                    <w:top w:val="none" w:sz="0" w:space="0" w:color="auto"/>
                    <w:left w:val="none" w:sz="0" w:space="0" w:color="auto"/>
                    <w:bottom w:val="none" w:sz="0" w:space="0" w:color="auto"/>
                    <w:right w:val="none" w:sz="0" w:space="0" w:color="auto"/>
                  </w:divBdr>
                  <w:divsChild>
                    <w:div w:id="1963999094">
                      <w:marLeft w:val="0"/>
                      <w:marRight w:val="0"/>
                      <w:marTop w:val="0"/>
                      <w:marBottom w:val="0"/>
                      <w:divBdr>
                        <w:top w:val="none" w:sz="0" w:space="0" w:color="auto"/>
                        <w:left w:val="none" w:sz="0" w:space="0" w:color="auto"/>
                        <w:bottom w:val="none" w:sz="0" w:space="0" w:color="auto"/>
                        <w:right w:val="none" w:sz="0" w:space="0" w:color="auto"/>
                      </w:divBdr>
                    </w:div>
                  </w:divsChild>
                </w:div>
                <w:div w:id="881402750">
                  <w:marLeft w:val="0"/>
                  <w:marRight w:val="0"/>
                  <w:marTop w:val="0"/>
                  <w:marBottom w:val="0"/>
                  <w:divBdr>
                    <w:top w:val="none" w:sz="0" w:space="0" w:color="auto"/>
                    <w:left w:val="none" w:sz="0" w:space="0" w:color="auto"/>
                    <w:bottom w:val="none" w:sz="0" w:space="0" w:color="auto"/>
                    <w:right w:val="none" w:sz="0" w:space="0" w:color="auto"/>
                  </w:divBdr>
                  <w:divsChild>
                    <w:div w:id="1436904030">
                      <w:marLeft w:val="0"/>
                      <w:marRight w:val="0"/>
                      <w:marTop w:val="0"/>
                      <w:marBottom w:val="0"/>
                      <w:divBdr>
                        <w:top w:val="none" w:sz="0" w:space="0" w:color="auto"/>
                        <w:left w:val="none" w:sz="0" w:space="0" w:color="auto"/>
                        <w:bottom w:val="none" w:sz="0" w:space="0" w:color="auto"/>
                        <w:right w:val="none" w:sz="0" w:space="0" w:color="auto"/>
                      </w:divBdr>
                    </w:div>
                  </w:divsChild>
                </w:div>
                <w:div w:id="999577736">
                  <w:marLeft w:val="0"/>
                  <w:marRight w:val="0"/>
                  <w:marTop w:val="0"/>
                  <w:marBottom w:val="0"/>
                  <w:divBdr>
                    <w:top w:val="none" w:sz="0" w:space="0" w:color="auto"/>
                    <w:left w:val="none" w:sz="0" w:space="0" w:color="auto"/>
                    <w:bottom w:val="none" w:sz="0" w:space="0" w:color="auto"/>
                    <w:right w:val="none" w:sz="0" w:space="0" w:color="auto"/>
                  </w:divBdr>
                  <w:divsChild>
                    <w:div w:id="747311777">
                      <w:marLeft w:val="0"/>
                      <w:marRight w:val="0"/>
                      <w:marTop w:val="0"/>
                      <w:marBottom w:val="0"/>
                      <w:divBdr>
                        <w:top w:val="none" w:sz="0" w:space="0" w:color="auto"/>
                        <w:left w:val="none" w:sz="0" w:space="0" w:color="auto"/>
                        <w:bottom w:val="none" w:sz="0" w:space="0" w:color="auto"/>
                        <w:right w:val="none" w:sz="0" w:space="0" w:color="auto"/>
                      </w:divBdr>
                    </w:div>
                  </w:divsChild>
                </w:div>
                <w:div w:id="1471288621">
                  <w:marLeft w:val="0"/>
                  <w:marRight w:val="0"/>
                  <w:marTop w:val="0"/>
                  <w:marBottom w:val="0"/>
                  <w:divBdr>
                    <w:top w:val="none" w:sz="0" w:space="0" w:color="auto"/>
                    <w:left w:val="none" w:sz="0" w:space="0" w:color="auto"/>
                    <w:bottom w:val="none" w:sz="0" w:space="0" w:color="auto"/>
                    <w:right w:val="none" w:sz="0" w:space="0" w:color="auto"/>
                  </w:divBdr>
                  <w:divsChild>
                    <w:div w:id="1259171066">
                      <w:marLeft w:val="0"/>
                      <w:marRight w:val="0"/>
                      <w:marTop w:val="0"/>
                      <w:marBottom w:val="0"/>
                      <w:divBdr>
                        <w:top w:val="none" w:sz="0" w:space="0" w:color="auto"/>
                        <w:left w:val="none" w:sz="0" w:space="0" w:color="auto"/>
                        <w:bottom w:val="none" w:sz="0" w:space="0" w:color="auto"/>
                        <w:right w:val="none" w:sz="0" w:space="0" w:color="auto"/>
                      </w:divBdr>
                    </w:div>
                  </w:divsChild>
                </w:div>
                <w:div w:id="1536230025">
                  <w:marLeft w:val="0"/>
                  <w:marRight w:val="0"/>
                  <w:marTop w:val="0"/>
                  <w:marBottom w:val="0"/>
                  <w:divBdr>
                    <w:top w:val="none" w:sz="0" w:space="0" w:color="auto"/>
                    <w:left w:val="none" w:sz="0" w:space="0" w:color="auto"/>
                    <w:bottom w:val="none" w:sz="0" w:space="0" w:color="auto"/>
                    <w:right w:val="none" w:sz="0" w:space="0" w:color="auto"/>
                  </w:divBdr>
                  <w:divsChild>
                    <w:div w:id="1908108611">
                      <w:marLeft w:val="0"/>
                      <w:marRight w:val="0"/>
                      <w:marTop w:val="0"/>
                      <w:marBottom w:val="0"/>
                      <w:divBdr>
                        <w:top w:val="none" w:sz="0" w:space="0" w:color="auto"/>
                        <w:left w:val="none" w:sz="0" w:space="0" w:color="auto"/>
                        <w:bottom w:val="none" w:sz="0" w:space="0" w:color="auto"/>
                        <w:right w:val="none" w:sz="0" w:space="0" w:color="auto"/>
                      </w:divBdr>
                    </w:div>
                  </w:divsChild>
                </w:div>
                <w:div w:id="1734111245">
                  <w:marLeft w:val="0"/>
                  <w:marRight w:val="0"/>
                  <w:marTop w:val="0"/>
                  <w:marBottom w:val="0"/>
                  <w:divBdr>
                    <w:top w:val="none" w:sz="0" w:space="0" w:color="auto"/>
                    <w:left w:val="none" w:sz="0" w:space="0" w:color="auto"/>
                    <w:bottom w:val="none" w:sz="0" w:space="0" w:color="auto"/>
                    <w:right w:val="none" w:sz="0" w:space="0" w:color="auto"/>
                  </w:divBdr>
                  <w:divsChild>
                    <w:div w:id="5686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4491">
          <w:marLeft w:val="0"/>
          <w:marRight w:val="0"/>
          <w:marTop w:val="0"/>
          <w:marBottom w:val="0"/>
          <w:divBdr>
            <w:top w:val="none" w:sz="0" w:space="0" w:color="auto"/>
            <w:left w:val="none" w:sz="0" w:space="0" w:color="auto"/>
            <w:bottom w:val="none" w:sz="0" w:space="0" w:color="auto"/>
            <w:right w:val="none" w:sz="0" w:space="0" w:color="auto"/>
          </w:divBdr>
        </w:div>
      </w:divsChild>
    </w:div>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63459258">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13138510">
      <w:bodyDiv w:val="1"/>
      <w:marLeft w:val="0"/>
      <w:marRight w:val="0"/>
      <w:marTop w:val="0"/>
      <w:marBottom w:val="0"/>
      <w:divBdr>
        <w:top w:val="none" w:sz="0" w:space="0" w:color="auto"/>
        <w:left w:val="none" w:sz="0" w:space="0" w:color="auto"/>
        <w:bottom w:val="none" w:sz="0" w:space="0" w:color="auto"/>
        <w:right w:val="none" w:sz="0" w:space="0" w:color="auto"/>
      </w:divBdr>
    </w:div>
    <w:div w:id="138110329">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135080">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82210952">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206450855">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25843638">
      <w:bodyDiv w:val="1"/>
      <w:marLeft w:val="0"/>
      <w:marRight w:val="0"/>
      <w:marTop w:val="0"/>
      <w:marBottom w:val="0"/>
      <w:divBdr>
        <w:top w:val="none" w:sz="0" w:space="0" w:color="auto"/>
        <w:left w:val="none" w:sz="0" w:space="0" w:color="auto"/>
        <w:bottom w:val="none" w:sz="0" w:space="0" w:color="auto"/>
        <w:right w:val="none" w:sz="0" w:space="0" w:color="auto"/>
      </w:divBdr>
    </w:div>
    <w:div w:id="231552734">
      <w:bodyDiv w:val="1"/>
      <w:marLeft w:val="0"/>
      <w:marRight w:val="0"/>
      <w:marTop w:val="0"/>
      <w:marBottom w:val="0"/>
      <w:divBdr>
        <w:top w:val="none" w:sz="0" w:space="0" w:color="auto"/>
        <w:left w:val="none" w:sz="0" w:space="0" w:color="auto"/>
        <w:bottom w:val="none" w:sz="0" w:space="0" w:color="auto"/>
        <w:right w:val="none" w:sz="0" w:space="0" w:color="auto"/>
      </w:divBdr>
    </w:div>
    <w:div w:id="238369579">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69436645">
      <w:bodyDiv w:val="1"/>
      <w:marLeft w:val="0"/>
      <w:marRight w:val="0"/>
      <w:marTop w:val="0"/>
      <w:marBottom w:val="0"/>
      <w:divBdr>
        <w:top w:val="none" w:sz="0" w:space="0" w:color="auto"/>
        <w:left w:val="none" w:sz="0" w:space="0" w:color="auto"/>
        <w:bottom w:val="none" w:sz="0" w:space="0" w:color="auto"/>
        <w:right w:val="none" w:sz="0" w:space="0" w:color="auto"/>
      </w:divBdr>
      <w:divsChild>
        <w:div w:id="1142113348">
          <w:marLeft w:val="0"/>
          <w:marRight w:val="0"/>
          <w:marTop w:val="0"/>
          <w:marBottom w:val="0"/>
          <w:divBdr>
            <w:top w:val="none" w:sz="0" w:space="0" w:color="auto"/>
            <w:left w:val="none" w:sz="0" w:space="0" w:color="auto"/>
            <w:bottom w:val="none" w:sz="0" w:space="0" w:color="auto"/>
            <w:right w:val="none" w:sz="0" w:space="0" w:color="auto"/>
          </w:divBdr>
        </w:div>
      </w:divsChild>
    </w:div>
    <w:div w:id="274100825">
      <w:bodyDiv w:val="1"/>
      <w:marLeft w:val="0"/>
      <w:marRight w:val="0"/>
      <w:marTop w:val="0"/>
      <w:marBottom w:val="0"/>
      <w:divBdr>
        <w:top w:val="none" w:sz="0" w:space="0" w:color="auto"/>
        <w:left w:val="none" w:sz="0" w:space="0" w:color="auto"/>
        <w:bottom w:val="none" w:sz="0" w:space="0" w:color="auto"/>
        <w:right w:val="none" w:sz="0" w:space="0" w:color="auto"/>
      </w:divBdr>
    </w:div>
    <w:div w:id="274990842">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2463106">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399407292">
      <w:bodyDiv w:val="1"/>
      <w:marLeft w:val="0"/>
      <w:marRight w:val="0"/>
      <w:marTop w:val="0"/>
      <w:marBottom w:val="0"/>
      <w:divBdr>
        <w:top w:val="none" w:sz="0" w:space="0" w:color="auto"/>
        <w:left w:val="none" w:sz="0" w:space="0" w:color="auto"/>
        <w:bottom w:val="none" w:sz="0" w:space="0" w:color="auto"/>
        <w:right w:val="none" w:sz="0" w:space="0" w:color="auto"/>
      </w:divBdr>
    </w:div>
    <w:div w:id="399720530">
      <w:bodyDiv w:val="1"/>
      <w:marLeft w:val="0"/>
      <w:marRight w:val="0"/>
      <w:marTop w:val="0"/>
      <w:marBottom w:val="0"/>
      <w:divBdr>
        <w:top w:val="none" w:sz="0" w:space="0" w:color="auto"/>
        <w:left w:val="none" w:sz="0" w:space="0" w:color="auto"/>
        <w:bottom w:val="none" w:sz="0" w:space="0" w:color="auto"/>
        <w:right w:val="none" w:sz="0" w:space="0" w:color="auto"/>
      </w:divBdr>
      <w:divsChild>
        <w:div w:id="370156262">
          <w:marLeft w:val="0"/>
          <w:marRight w:val="0"/>
          <w:marTop w:val="0"/>
          <w:marBottom w:val="0"/>
          <w:divBdr>
            <w:top w:val="none" w:sz="0" w:space="0" w:color="auto"/>
            <w:left w:val="none" w:sz="0" w:space="0" w:color="auto"/>
            <w:bottom w:val="none" w:sz="0" w:space="0" w:color="auto"/>
            <w:right w:val="none" w:sz="0" w:space="0" w:color="auto"/>
          </w:divBdr>
        </w:div>
        <w:div w:id="1604151259">
          <w:marLeft w:val="0"/>
          <w:marRight w:val="0"/>
          <w:marTop w:val="0"/>
          <w:marBottom w:val="0"/>
          <w:divBdr>
            <w:top w:val="none" w:sz="0" w:space="0" w:color="auto"/>
            <w:left w:val="none" w:sz="0" w:space="0" w:color="auto"/>
            <w:bottom w:val="none" w:sz="0" w:space="0" w:color="auto"/>
            <w:right w:val="none" w:sz="0" w:space="0" w:color="auto"/>
          </w:divBdr>
          <w:divsChild>
            <w:div w:id="183253108">
              <w:marLeft w:val="-75"/>
              <w:marRight w:val="0"/>
              <w:marTop w:val="30"/>
              <w:marBottom w:val="30"/>
              <w:divBdr>
                <w:top w:val="none" w:sz="0" w:space="0" w:color="auto"/>
                <w:left w:val="none" w:sz="0" w:space="0" w:color="auto"/>
                <w:bottom w:val="none" w:sz="0" w:space="0" w:color="auto"/>
                <w:right w:val="none" w:sz="0" w:space="0" w:color="auto"/>
              </w:divBdr>
              <w:divsChild>
                <w:div w:id="538512977">
                  <w:marLeft w:val="0"/>
                  <w:marRight w:val="0"/>
                  <w:marTop w:val="0"/>
                  <w:marBottom w:val="0"/>
                  <w:divBdr>
                    <w:top w:val="none" w:sz="0" w:space="0" w:color="auto"/>
                    <w:left w:val="none" w:sz="0" w:space="0" w:color="auto"/>
                    <w:bottom w:val="none" w:sz="0" w:space="0" w:color="auto"/>
                    <w:right w:val="none" w:sz="0" w:space="0" w:color="auto"/>
                  </w:divBdr>
                  <w:divsChild>
                    <w:div w:id="1945961923">
                      <w:marLeft w:val="0"/>
                      <w:marRight w:val="0"/>
                      <w:marTop w:val="0"/>
                      <w:marBottom w:val="0"/>
                      <w:divBdr>
                        <w:top w:val="none" w:sz="0" w:space="0" w:color="auto"/>
                        <w:left w:val="none" w:sz="0" w:space="0" w:color="auto"/>
                        <w:bottom w:val="none" w:sz="0" w:space="0" w:color="auto"/>
                        <w:right w:val="none" w:sz="0" w:space="0" w:color="auto"/>
                      </w:divBdr>
                    </w:div>
                  </w:divsChild>
                </w:div>
                <w:div w:id="628164815">
                  <w:marLeft w:val="0"/>
                  <w:marRight w:val="0"/>
                  <w:marTop w:val="0"/>
                  <w:marBottom w:val="0"/>
                  <w:divBdr>
                    <w:top w:val="none" w:sz="0" w:space="0" w:color="auto"/>
                    <w:left w:val="none" w:sz="0" w:space="0" w:color="auto"/>
                    <w:bottom w:val="none" w:sz="0" w:space="0" w:color="auto"/>
                    <w:right w:val="none" w:sz="0" w:space="0" w:color="auto"/>
                  </w:divBdr>
                  <w:divsChild>
                    <w:div w:id="1222250802">
                      <w:marLeft w:val="0"/>
                      <w:marRight w:val="0"/>
                      <w:marTop w:val="0"/>
                      <w:marBottom w:val="0"/>
                      <w:divBdr>
                        <w:top w:val="none" w:sz="0" w:space="0" w:color="auto"/>
                        <w:left w:val="none" w:sz="0" w:space="0" w:color="auto"/>
                        <w:bottom w:val="none" w:sz="0" w:space="0" w:color="auto"/>
                        <w:right w:val="none" w:sz="0" w:space="0" w:color="auto"/>
                      </w:divBdr>
                    </w:div>
                    <w:div w:id="1592662129">
                      <w:marLeft w:val="0"/>
                      <w:marRight w:val="0"/>
                      <w:marTop w:val="0"/>
                      <w:marBottom w:val="0"/>
                      <w:divBdr>
                        <w:top w:val="none" w:sz="0" w:space="0" w:color="auto"/>
                        <w:left w:val="none" w:sz="0" w:space="0" w:color="auto"/>
                        <w:bottom w:val="none" w:sz="0" w:space="0" w:color="auto"/>
                        <w:right w:val="none" w:sz="0" w:space="0" w:color="auto"/>
                      </w:divBdr>
                    </w:div>
                  </w:divsChild>
                </w:div>
                <w:div w:id="870147456">
                  <w:marLeft w:val="0"/>
                  <w:marRight w:val="0"/>
                  <w:marTop w:val="0"/>
                  <w:marBottom w:val="0"/>
                  <w:divBdr>
                    <w:top w:val="none" w:sz="0" w:space="0" w:color="auto"/>
                    <w:left w:val="none" w:sz="0" w:space="0" w:color="auto"/>
                    <w:bottom w:val="none" w:sz="0" w:space="0" w:color="auto"/>
                    <w:right w:val="none" w:sz="0" w:space="0" w:color="auto"/>
                  </w:divBdr>
                  <w:divsChild>
                    <w:div w:id="1058548146">
                      <w:marLeft w:val="0"/>
                      <w:marRight w:val="0"/>
                      <w:marTop w:val="0"/>
                      <w:marBottom w:val="0"/>
                      <w:divBdr>
                        <w:top w:val="none" w:sz="0" w:space="0" w:color="auto"/>
                        <w:left w:val="none" w:sz="0" w:space="0" w:color="auto"/>
                        <w:bottom w:val="none" w:sz="0" w:space="0" w:color="auto"/>
                        <w:right w:val="none" w:sz="0" w:space="0" w:color="auto"/>
                      </w:divBdr>
                    </w:div>
                  </w:divsChild>
                </w:div>
                <w:div w:id="1538662150">
                  <w:marLeft w:val="0"/>
                  <w:marRight w:val="0"/>
                  <w:marTop w:val="0"/>
                  <w:marBottom w:val="0"/>
                  <w:divBdr>
                    <w:top w:val="none" w:sz="0" w:space="0" w:color="auto"/>
                    <w:left w:val="none" w:sz="0" w:space="0" w:color="auto"/>
                    <w:bottom w:val="none" w:sz="0" w:space="0" w:color="auto"/>
                    <w:right w:val="none" w:sz="0" w:space="0" w:color="auto"/>
                  </w:divBdr>
                  <w:divsChild>
                    <w:div w:id="575289434">
                      <w:marLeft w:val="0"/>
                      <w:marRight w:val="0"/>
                      <w:marTop w:val="0"/>
                      <w:marBottom w:val="0"/>
                      <w:divBdr>
                        <w:top w:val="none" w:sz="0" w:space="0" w:color="auto"/>
                        <w:left w:val="none" w:sz="0" w:space="0" w:color="auto"/>
                        <w:bottom w:val="none" w:sz="0" w:space="0" w:color="auto"/>
                        <w:right w:val="none" w:sz="0" w:space="0" w:color="auto"/>
                      </w:divBdr>
                    </w:div>
                  </w:divsChild>
                </w:div>
                <w:div w:id="1626305705">
                  <w:marLeft w:val="0"/>
                  <w:marRight w:val="0"/>
                  <w:marTop w:val="0"/>
                  <w:marBottom w:val="0"/>
                  <w:divBdr>
                    <w:top w:val="none" w:sz="0" w:space="0" w:color="auto"/>
                    <w:left w:val="none" w:sz="0" w:space="0" w:color="auto"/>
                    <w:bottom w:val="none" w:sz="0" w:space="0" w:color="auto"/>
                    <w:right w:val="none" w:sz="0" w:space="0" w:color="auto"/>
                  </w:divBdr>
                  <w:divsChild>
                    <w:div w:id="307169086">
                      <w:marLeft w:val="0"/>
                      <w:marRight w:val="0"/>
                      <w:marTop w:val="0"/>
                      <w:marBottom w:val="0"/>
                      <w:divBdr>
                        <w:top w:val="none" w:sz="0" w:space="0" w:color="auto"/>
                        <w:left w:val="none" w:sz="0" w:space="0" w:color="auto"/>
                        <w:bottom w:val="none" w:sz="0" w:space="0" w:color="auto"/>
                        <w:right w:val="none" w:sz="0" w:space="0" w:color="auto"/>
                      </w:divBdr>
                    </w:div>
                  </w:divsChild>
                </w:div>
                <w:div w:id="1687749579">
                  <w:marLeft w:val="0"/>
                  <w:marRight w:val="0"/>
                  <w:marTop w:val="0"/>
                  <w:marBottom w:val="0"/>
                  <w:divBdr>
                    <w:top w:val="none" w:sz="0" w:space="0" w:color="auto"/>
                    <w:left w:val="none" w:sz="0" w:space="0" w:color="auto"/>
                    <w:bottom w:val="none" w:sz="0" w:space="0" w:color="auto"/>
                    <w:right w:val="none" w:sz="0" w:space="0" w:color="auto"/>
                  </w:divBdr>
                  <w:divsChild>
                    <w:div w:id="935288371">
                      <w:marLeft w:val="0"/>
                      <w:marRight w:val="0"/>
                      <w:marTop w:val="0"/>
                      <w:marBottom w:val="0"/>
                      <w:divBdr>
                        <w:top w:val="none" w:sz="0" w:space="0" w:color="auto"/>
                        <w:left w:val="none" w:sz="0" w:space="0" w:color="auto"/>
                        <w:bottom w:val="none" w:sz="0" w:space="0" w:color="auto"/>
                        <w:right w:val="none" w:sz="0" w:space="0" w:color="auto"/>
                      </w:divBdr>
                    </w:div>
                  </w:divsChild>
                </w:div>
                <w:div w:id="1806385121">
                  <w:marLeft w:val="0"/>
                  <w:marRight w:val="0"/>
                  <w:marTop w:val="0"/>
                  <w:marBottom w:val="0"/>
                  <w:divBdr>
                    <w:top w:val="none" w:sz="0" w:space="0" w:color="auto"/>
                    <w:left w:val="none" w:sz="0" w:space="0" w:color="auto"/>
                    <w:bottom w:val="none" w:sz="0" w:space="0" w:color="auto"/>
                    <w:right w:val="none" w:sz="0" w:space="0" w:color="auto"/>
                  </w:divBdr>
                  <w:divsChild>
                    <w:div w:id="990131530">
                      <w:marLeft w:val="0"/>
                      <w:marRight w:val="0"/>
                      <w:marTop w:val="0"/>
                      <w:marBottom w:val="0"/>
                      <w:divBdr>
                        <w:top w:val="none" w:sz="0" w:space="0" w:color="auto"/>
                        <w:left w:val="none" w:sz="0" w:space="0" w:color="auto"/>
                        <w:bottom w:val="none" w:sz="0" w:space="0" w:color="auto"/>
                        <w:right w:val="none" w:sz="0" w:space="0" w:color="auto"/>
                      </w:divBdr>
                    </w:div>
                  </w:divsChild>
                </w:div>
                <w:div w:id="1857957025">
                  <w:marLeft w:val="0"/>
                  <w:marRight w:val="0"/>
                  <w:marTop w:val="0"/>
                  <w:marBottom w:val="0"/>
                  <w:divBdr>
                    <w:top w:val="none" w:sz="0" w:space="0" w:color="auto"/>
                    <w:left w:val="none" w:sz="0" w:space="0" w:color="auto"/>
                    <w:bottom w:val="none" w:sz="0" w:space="0" w:color="auto"/>
                    <w:right w:val="none" w:sz="0" w:space="0" w:color="auto"/>
                  </w:divBdr>
                  <w:divsChild>
                    <w:div w:id="660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81670">
          <w:marLeft w:val="0"/>
          <w:marRight w:val="0"/>
          <w:marTop w:val="0"/>
          <w:marBottom w:val="0"/>
          <w:divBdr>
            <w:top w:val="none" w:sz="0" w:space="0" w:color="auto"/>
            <w:left w:val="none" w:sz="0" w:space="0" w:color="auto"/>
            <w:bottom w:val="none" w:sz="0" w:space="0" w:color="auto"/>
            <w:right w:val="none" w:sz="0" w:space="0" w:color="auto"/>
          </w:divBdr>
        </w:div>
      </w:divsChild>
    </w:div>
    <w:div w:id="402528625">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477265009">
      <w:bodyDiv w:val="1"/>
      <w:marLeft w:val="0"/>
      <w:marRight w:val="0"/>
      <w:marTop w:val="0"/>
      <w:marBottom w:val="0"/>
      <w:divBdr>
        <w:top w:val="none" w:sz="0" w:space="0" w:color="auto"/>
        <w:left w:val="none" w:sz="0" w:space="0" w:color="auto"/>
        <w:bottom w:val="none" w:sz="0" w:space="0" w:color="auto"/>
        <w:right w:val="none" w:sz="0" w:space="0" w:color="auto"/>
      </w:divBdr>
    </w:div>
    <w:div w:id="507720891">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49733437">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600260435">
      <w:bodyDiv w:val="1"/>
      <w:marLeft w:val="0"/>
      <w:marRight w:val="0"/>
      <w:marTop w:val="0"/>
      <w:marBottom w:val="0"/>
      <w:divBdr>
        <w:top w:val="none" w:sz="0" w:space="0" w:color="auto"/>
        <w:left w:val="none" w:sz="0" w:space="0" w:color="auto"/>
        <w:bottom w:val="none" w:sz="0" w:space="0" w:color="auto"/>
        <w:right w:val="none" w:sz="0" w:space="0" w:color="auto"/>
      </w:divBdr>
    </w:div>
    <w:div w:id="642390989">
      <w:bodyDiv w:val="1"/>
      <w:marLeft w:val="0"/>
      <w:marRight w:val="0"/>
      <w:marTop w:val="0"/>
      <w:marBottom w:val="0"/>
      <w:divBdr>
        <w:top w:val="none" w:sz="0" w:space="0" w:color="auto"/>
        <w:left w:val="none" w:sz="0" w:space="0" w:color="auto"/>
        <w:bottom w:val="none" w:sz="0" w:space="0" w:color="auto"/>
        <w:right w:val="none" w:sz="0" w:space="0" w:color="auto"/>
      </w:divBdr>
    </w:div>
    <w:div w:id="661196491">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82512354">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04334570">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792137434">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467600">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34340936">
      <w:bodyDiv w:val="1"/>
      <w:marLeft w:val="0"/>
      <w:marRight w:val="0"/>
      <w:marTop w:val="0"/>
      <w:marBottom w:val="0"/>
      <w:divBdr>
        <w:top w:val="none" w:sz="0" w:space="0" w:color="auto"/>
        <w:left w:val="none" w:sz="0" w:space="0" w:color="auto"/>
        <w:bottom w:val="none" w:sz="0" w:space="0" w:color="auto"/>
        <w:right w:val="none" w:sz="0" w:space="0" w:color="auto"/>
      </w:divBdr>
      <w:divsChild>
        <w:div w:id="1287199060">
          <w:marLeft w:val="547"/>
          <w:marRight w:val="0"/>
          <w:marTop w:val="0"/>
          <w:marBottom w:val="0"/>
          <w:divBdr>
            <w:top w:val="none" w:sz="0" w:space="0" w:color="auto"/>
            <w:left w:val="none" w:sz="0" w:space="0" w:color="auto"/>
            <w:bottom w:val="none" w:sz="0" w:space="0" w:color="auto"/>
            <w:right w:val="none" w:sz="0" w:space="0" w:color="auto"/>
          </w:divBdr>
        </w:div>
      </w:divsChild>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446794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25842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12857447">
      <w:bodyDiv w:val="1"/>
      <w:marLeft w:val="0"/>
      <w:marRight w:val="0"/>
      <w:marTop w:val="0"/>
      <w:marBottom w:val="0"/>
      <w:divBdr>
        <w:top w:val="none" w:sz="0" w:space="0" w:color="auto"/>
        <w:left w:val="none" w:sz="0" w:space="0" w:color="auto"/>
        <w:bottom w:val="none" w:sz="0" w:space="0" w:color="auto"/>
        <w:right w:val="none" w:sz="0" w:space="0" w:color="auto"/>
      </w:divBdr>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6127861">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3023632">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2994239">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2652181">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83259474">
      <w:bodyDiv w:val="1"/>
      <w:marLeft w:val="0"/>
      <w:marRight w:val="0"/>
      <w:marTop w:val="0"/>
      <w:marBottom w:val="0"/>
      <w:divBdr>
        <w:top w:val="none" w:sz="0" w:space="0" w:color="auto"/>
        <w:left w:val="none" w:sz="0" w:space="0" w:color="auto"/>
        <w:bottom w:val="none" w:sz="0" w:space="0" w:color="auto"/>
        <w:right w:val="none" w:sz="0" w:space="0" w:color="auto"/>
      </w:divBdr>
      <w:divsChild>
        <w:div w:id="133959749">
          <w:marLeft w:val="0"/>
          <w:marRight w:val="0"/>
          <w:marTop w:val="0"/>
          <w:marBottom w:val="0"/>
          <w:divBdr>
            <w:top w:val="none" w:sz="0" w:space="0" w:color="auto"/>
            <w:left w:val="none" w:sz="0" w:space="0" w:color="auto"/>
            <w:bottom w:val="none" w:sz="0" w:space="0" w:color="auto"/>
            <w:right w:val="none" w:sz="0" w:space="0" w:color="auto"/>
          </w:divBdr>
        </w:div>
      </w:divsChild>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58426176">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54971780">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2558317">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335109762">
      <w:bodyDiv w:val="1"/>
      <w:marLeft w:val="0"/>
      <w:marRight w:val="0"/>
      <w:marTop w:val="0"/>
      <w:marBottom w:val="0"/>
      <w:divBdr>
        <w:top w:val="none" w:sz="0" w:space="0" w:color="auto"/>
        <w:left w:val="none" w:sz="0" w:space="0" w:color="auto"/>
        <w:bottom w:val="none" w:sz="0" w:space="0" w:color="auto"/>
        <w:right w:val="none" w:sz="0" w:space="0" w:color="auto"/>
      </w:divBdr>
    </w:div>
    <w:div w:id="1346596174">
      <w:bodyDiv w:val="1"/>
      <w:marLeft w:val="0"/>
      <w:marRight w:val="0"/>
      <w:marTop w:val="0"/>
      <w:marBottom w:val="0"/>
      <w:divBdr>
        <w:top w:val="none" w:sz="0" w:space="0" w:color="auto"/>
        <w:left w:val="none" w:sz="0" w:space="0" w:color="auto"/>
        <w:bottom w:val="none" w:sz="0" w:space="0" w:color="auto"/>
        <w:right w:val="none" w:sz="0" w:space="0" w:color="auto"/>
      </w:divBdr>
    </w:div>
    <w:div w:id="1363632988">
      <w:bodyDiv w:val="1"/>
      <w:marLeft w:val="0"/>
      <w:marRight w:val="0"/>
      <w:marTop w:val="0"/>
      <w:marBottom w:val="0"/>
      <w:divBdr>
        <w:top w:val="none" w:sz="0" w:space="0" w:color="auto"/>
        <w:left w:val="none" w:sz="0" w:space="0" w:color="auto"/>
        <w:bottom w:val="none" w:sz="0" w:space="0" w:color="auto"/>
        <w:right w:val="none" w:sz="0" w:space="0" w:color="auto"/>
      </w:divBdr>
    </w:div>
    <w:div w:id="1374577933">
      <w:bodyDiv w:val="1"/>
      <w:marLeft w:val="0"/>
      <w:marRight w:val="0"/>
      <w:marTop w:val="0"/>
      <w:marBottom w:val="0"/>
      <w:divBdr>
        <w:top w:val="none" w:sz="0" w:space="0" w:color="auto"/>
        <w:left w:val="none" w:sz="0" w:space="0" w:color="auto"/>
        <w:bottom w:val="none" w:sz="0" w:space="0" w:color="auto"/>
        <w:right w:val="none" w:sz="0" w:space="0" w:color="auto"/>
      </w:divBdr>
    </w:div>
    <w:div w:id="1393693163">
      <w:bodyDiv w:val="1"/>
      <w:marLeft w:val="0"/>
      <w:marRight w:val="0"/>
      <w:marTop w:val="0"/>
      <w:marBottom w:val="0"/>
      <w:divBdr>
        <w:top w:val="none" w:sz="0" w:space="0" w:color="auto"/>
        <w:left w:val="none" w:sz="0" w:space="0" w:color="auto"/>
        <w:bottom w:val="none" w:sz="0" w:space="0" w:color="auto"/>
        <w:right w:val="none" w:sz="0" w:space="0" w:color="auto"/>
      </w:divBdr>
    </w:div>
    <w:div w:id="1403025963">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23838302">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65928652">
      <w:bodyDiv w:val="1"/>
      <w:marLeft w:val="0"/>
      <w:marRight w:val="0"/>
      <w:marTop w:val="0"/>
      <w:marBottom w:val="0"/>
      <w:divBdr>
        <w:top w:val="none" w:sz="0" w:space="0" w:color="auto"/>
        <w:left w:val="none" w:sz="0" w:space="0" w:color="auto"/>
        <w:bottom w:val="none" w:sz="0" w:space="0" w:color="auto"/>
        <w:right w:val="none" w:sz="0" w:space="0" w:color="auto"/>
      </w:divBdr>
      <w:divsChild>
        <w:div w:id="1229994364">
          <w:marLeft w:val="0"/>
          <w:marRight w:val="0"/>
          <w:marTop w:val="0"/>
          <w:marBottom w:val="0"/>
          <w:divBdr>
            <w:top w:val="none" w:sz="0" w:space="0" w:color="auto"/>
            <w:left w:val="none" w:sz="0" w:space="0" w:color="auto"/>
            <w:bottom w:val="none" w:sz="0" w:space="0" w:color="auto"/>
            <w:right w:val="none" w:sz="0" w:space="0" w:color="auto"/>
          </w:divBdr>
        </w:div>
      </w:divsChild>
    </w:div>
    <w:div w:id="1467700059">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82112821">
      <w:bodyDiv w:val="1"/>
      <w:marLeft w:val="0"/>
      <w:marRight w:val="0"/>
      <w:marTop w:val="0"/>
      <w:marBottom w:val="0"/>
      <w:divBdr>
        <w:top w:val="none" w:sz="0" w:space="0" w:color="auto"/>
        <w:left w:val="none" w:sz="0" w:space="0" w:color="auto"/>
        <w:bottom w:val="none" w:sz="0" w:space="0" w:color="auto"/>
        <w:right w:val="none" w:sz="0" w:space="0" w:color="auto"/>
      </w:divBdr>
    </w:div>
    <w:div w:id="1486508971">
      <w:bodyDiv w:val="1"/>
      <w:marLeft w:val="0"/>
      <w:marRight w:val="0"/>
      <w:marTop w:val="0"/>
      <w:marBottom w:val="0"/>
      <w:divBdr>
        <w:top w:val="none" w:sz="0" w:space="0" w:color="auto"/>
        <w:left w:val="none" w:sz="0" w:space="0" w:color="auto"/>
        <w:bottom w:val="none" w:sz="0" w:space="0" w:color="auto"/>
        <w:right w:val="none" w:sz="0" w:space="0" w:color="auto"/>
      </w:divBdr>
    </w:div>
    <w:div w:id="1498114401">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11216212">
      <w:bodyDiv w:val="1"/>
      <w:marLeft w:val="0"/>
      <w:marRight w:val="0"/>
      <w:marTop w:val="0"/>
      <w:marBottom w:val="0"/>
      <w:divBdr>
        <w:top w:val="none" w:sz="0" w:space="0" w:color="auto"/>
        <w:left w:val="none" w:sz="0" w:space="0" w:color="auto"/>
        <w:bottom w:val="none" w:sz="0" w:space="0" w:color="auto"/>
        <w:right w:val="none" w:sz="0" w:space="0" w:color="auto"/>
      </w:divBdr>
    </w:div>
    <w:div w:id="1514800469">
      <w:bodyDiv w:val="1"/>
      <w:marLeft w:val="0"/>
      <w:marRight w:val="0"/>
      <w:marTop w:val="0"/>
      <w:marBottom w:val="0"/>
      <w:divBdr>
        <w:top w:val="none" w:sz="0" w:space="0" w:color="auto"/>
        <w:left w:val="none" w:sz="0" w:space="0" w:color="auto"/>
        <w:bottom w:val="none" w:sz="0" w:space="0" w:color="auto"/>
        <w:right w:val="none" w:sz="0" w:space="0" w:color="auto"/>
      </w:divBdr>
    </w:div>
    <w:div w:id="1524830626">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48292996">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583636968">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08999507">
      <w:bodyDiv w:val="1"/>
      <w:marLeft w:val="0"/>
      <w:marRight w:val="0"/>
      <w:marTop w:val="0"/>
      <w:marBottom w:val="0"/>
      <w:divBdr>
        <w:top w:val="none" w:sz="0" w:space="0" w:color="auto"/>
        <w:left w:val="none" w:sz="0" w:space="0" w:color="auto"/>
        <w:bottom w:val="none" w:sz="0" w:space="0" w:color="auto"/>
        <w:right w:val="none" w:sz="0" w:space="0" w:color="auto"/>
      </w:divBdr>
      <w:divsChild>
        <w:div w:id="1948393126">
          <w:marLeft w:val="0"/>
          <w:marRight w:val="0"/>
          <w:marTop w:val="0"/>
          <w:marBottom w:val="0"/>
          <w:divBdr>
            <w:top w:val="none" w:sz="0" w:space="0" w:color="auto"/>
            <w:left w:val="none" w:sz="0" w:space="0" w:color="auto"/>
            <w:bottom w:val="none" w:sz="0" w:space="0" w:color="auto"/>
            <w:right w:val="none" w:sz="0" w:space="0" w:color="auto"/>
          </w:divBdr>
        </w:div>
      </w:divsChild>
    </w:div>
    <w:div w:id="1614828055">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41811202">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24594968">
      <w:bodyDiv w:val="1"/>
      <w:marLeft w:val="0"/>
      <w:marRight w:val="0"/>
      <w:marTop w:val="0"/>
      <w:marBottom w:val="0"/>
      <w:divBdr>
        <w:top w:val="none" w:sz="0" w:space="0" w:color="auto"/>
        <w:left w:val="none" w:sz="0" w:space="0" w:color="auto"/>
        <w:bottom w:val="none" w:sz="0" w:space="0" w:color="auto"/>
        <w:right w:val="none" w:sz="0" w:space="0" w:color="auto"/>
      </w:divBdr>
    </w:div>
    <w:div w:id="1765148832">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2552587">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28666003">
      <w:bodyDiv w:val="1"/>
      <w:marLeft w:val="0"/>
      <w:marRight w:val="0"/>
      <w:marTop w:val="0"/>
      <w:marBottom w:val="0"/>
      <w:divBdr>
        <w:top w:val="none" w:sz="0" w:space="0" w:color="auto"/>
        <w:left w:val="none" w:sz="0" w:space="0" w:color="auto"/>
        <w:bottom w:val="none" w:sz="0" w:space="0" w:color="auto"/>
        <w:right w:val="none" w:sz="0" w:space="0" w:color="auto"/>
      </w:divBdr>
    </w:div>
    <w:div w:id="1836144673">
      <w:bodyDiv w:val="1"/>
      <w:marLeft w:val="0"/>
      <w:marRight w:val="0"/>
      <w:marTop w:val="0"/>
      <w:marBottom w:val="0"/>
      <w:divBdr>
        <w:top w:val="none" w:sz="0" w:space="0" w:color="auto"/>
        <w:left w:val="none" w:sz="0" w:space="0" w:color="auto"/>
        <w:bottom w:val="none" w:sz="0" w:space="0" w:color="auto"/>
        <w:right w:val="none" w:sz="0" w:space="0" w:color="auto"/>
      </w:divBdr>
    </w:div>
    <w:div w:id="1836145749">
      <w:bodyDiv w:val="1"/>
      <w:marLeft w:val="0"/>
      <w:marRight w:val="0"/>
      <w:marTop w:val="0"/>
      <w:marBottom w:val="0"/>
      <w:divBdr>
        <w:top w:val="none" w:sz="0" w:space="0" w:color="auto"/>
        <w:left w:val="none" w:sz="0" w:space="0" w:color="auto"/>
        <w:bottom w:val="none" w:sz="0" w:space="0" w:color="auto"/>
        <w:right w:val="none" w:sz="0" w:space="0" w:color="auto"/>
      </w:divBdr>
    </w:div>
    <w:div w:id="1853374829">
      <w:bodyDiv w:val="1"/>
      <w:marLeft w:val="0"/>
      <w:marRight w:val="0"/>
      <w:marTop w:val="0"/>
      <w:marBottom w:val="0"/>
      <w:divBdr>
        <w:top w:val="none" w:sz="0" w:space="0" w:color="auto"/>
        <w:left w:val="none" w:sz="0" w:space="0" w:color="auto"/>
        <w:bottom w:val="none" w:sz="0" w:space="0" w:color="auto"/>
        <w:right w:val="none" w:sz="0" w:space="0" w:color="auto"/>
      </w:divBdr>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66365208">
      <w:bodyDiv w:val="1"/>
      <w:marLeft w:val="0"/>
      <w:marRight w:val="0"/>
      <w:marTop w:val="0"/>
      <w:marBottom w:val="0"/>
      <w:divBdr>
        <w:top w:val="none" w:sz="0" w:space="0" w:color="auto"/>
        <w:left w:val="none" w:sz="0" w:space="0" w:color="auto"/>
        <w:bottom w:val="none" w:sz="0" w:space="0" w:color="auto"/>
        <w:right w:val="none" w:sz="0" w:space="0" w:color="auto"/>
      </w:divBdr>
    </w:div>
    <w:div w:id="1874926462">
      <w:bodyDiv w:val="1"/>
      <w:marLeft w:val="0"/>
      <w:marRight w:val="0"/>
      <w:marTop w:val="0"/>
      <w:marBottom w:val="0"/>
      <w:divBdr>
        <w:top w:val="none" w:sz="0" w:space="0" w:color="auto"/>
        <w:left w:val="none" w:sz="0" w:space="0" w:color="auto"/>
        <w:bottom w:val="none" w:sz="0" w:space="0" w:color="auto"/>
        <w:right w:val="none" w:sz="0" w:space="0" w:color="auto"/>
      </w:divBdr>
    </w:div>
    <w:div w:id="1886066368">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40599334">
      <w:bodyDiv w:val="1"/>
      <w:marLeft w:val="0"/>
      <w:marRight w:val="0"/>
      <w:marTop w:val="0"/>
      <w:marBottom w:val="0"/>
      <w:divBdr>
        <w:top w:val="none" w:sz="0" w:space="0" w:color="auto"/>
        <w:left w:val="none" w:sz="0" w:space="0" w:color="auto"/>
        <w:bottom w:val="none" w:sz="0" w:space="0" w:color="auto"/>
        <w:right w:val="none" w:sz="0" w:space="0" w:color="auto"/>
      </w:divBdr>
    </w:div>
    <w:div w:id="1950382787">
      <w:bodyDiv w:val="1"/>
      <w:marLeft w:val="0"/>
      <w:marRight w:val="0"/>
      <w:marTop w:val="0"/>
      <w:marBottom w:val="0"/>
      <w:divBdr>
        <w:top w:val="none" w:sz="0" w:space="0" w:color="auto"/>
        <w:left w:val="none" w:sz="0" w:space="0" w:color="auto"/>
        <w:bottom w:val="none" w:sz="0" w:space="0" w:color="auto"/>
        <w:right w:val="none" w:sz="0" w:space="0" w:color="auto"/>
      </w:divBdr>
    </w:div>
    <w:div w:id="1961643448">
      <w:bodyDiv w:val="1"/>
      <w:marLeft w:val="0"/>
      <w:marRight w:val="0"/>
      <w:marTop w:val="0"/>
      <w:marBottom w:val="0"/>
      <w:divBdr>
        <w:top w:val="none" w:sz="0" w:space="0" w:color="auto"/>
        <w:left w:val="none" w:sz="0" w:space="0" w:color="auto"/>
        <w:bottom w:val="none" w:sz="0" w:space="0" w:color="auto"/>
        <w:right w:val="none" w:sz="0" w:space="0" w:color="auto"/>
      </w:divBdr>
    </w:div>
    <w:div w:id="1983269618">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23359432">
      <w:bodyDiv w:val="1"/>
      <w:marLeft w:val="0"/>
      <w:marRight w:val="0"/>
      <w:marTop w:val="0"/>
      <w:marBottom w:val="0"/>
      <w:divBdr>
        <w:top w:val="none" w:sz="0" w:space="0" w:color="auto"/>
        <w:left w:val="none" w:sz="0" w:space="0" w:color="auto"/>
        <w:bottom w:val="none" w:sz="0" w:space="0" w:color="auto"/>
        <w:right w:val="none" w:sz="0" w:space="0" w:color="auto"/>
      </w:divBdr>
    </w:div>
    <w:div w:id="2029789184">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0613903">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086955257">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348222">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 w:id="21457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6.png"/><Relationship Id="rId39"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3.jpg"/><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jpe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image" Target="media/image5.jpg"/><Relationship Id="rId33" Type="http://schemas.openxmlformats.org/officeDocument/2006/relationships/footer" Target="footer3.xml"/><Relationship Id="rId38" Type="http://schemas.openxmlformats.org/officeDocument/2006/relationships/image" Target="media/image16.png"/><Relationship Id="rId46"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4.xml"/><Relationship Id="rId29" Type="http://schemas.openxmlformats.org/officeDocument/2006/relationships/image" Target="media/image9.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image" Target="media/image11.jpeg"/><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hart" Target="charts/chart5.xml"/><Relationship Id="rId28" Type="http://schemas.openxmlformats.org/officeDocument/2006/relationships/image" Target="media/image8.png"/><Relationship Id="rId36" Type="http://schemas.openxmlformats.org/officeDocument/2006/relationships/image" Target="media/image14.jpe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10.jpe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header" Target="header3.xm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jpeg"/><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Cecil_S\Downloads\NIRL_metrics_110320%20(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C:\Users\Cecil_S\Downloads\NIRL_metrics_110320%20(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C:\Users\Cecil_S\Downloads\NIRL_metrics_110320%20(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ecil_S\Downloads\NIRL_metrics_110320%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4.xml"/><Relationship Id="rId4" Type="http://schemas.openxmlformats.org/officeDocument/2006/relationships/oleObject" Target="file:///C:\Users\Cecil_S\Downloads\NIRL_metrics_110320%20(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5.xml"/><Relationship Id="rId4" Type="http://schemas.openxmlformats.org/officeDocument/2006/relationships/oleObject" Target="file:///C:\Users\Cecil_S\Downloads\NIRL_metrics_11032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a:t>
            </a:r>
            <a:r>
              <a:rPr lang="en-US" baseline="0"/>
              <a:t> - Northern Indian River Lagoon </a:t>
            </a:r>
            <a:r>
              <a:rPr lang="en-US"/>
              <a:t>Zone A TN Project Reductions</a:t>
            </a:r>
          </a:p>
        </c:rich>
      </c:tx>
      <c:layout>
        <c:manualLayout>
          <c:xMode val="edge"/>
          <c:yMode val="edge"/>
          <c:x val="0.14057291666666666"/>
          <c:y val="6.3836477987421383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74753937007874"/>
          <c:y val="0.18120016837517955"/>
          <c:w val="0.86995516185476818"/>
          <c:h val="0.74559191303917194"/>
        </c:manualLayout>
      </c:layout>
      <c:lineChart>
        <c:grouping val="standard"/>
        <c:varyColors val="0"/>
        <c:ser>
          <c:idx val="2"/>
          <c:order val="0"/>
          <c:tx>
            <c:strRef>
              <c:f>'TN Progress Charts'!$F$2</c:f>
              <c:strCache>
                <c:ptCount val="1"/>
                <c:pt idx="0">
                  <c:v>Cumulative TN Reductions (lbs/yr)</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cat>
            <c:numRef>
              <c:f>'TN Progress Charts'!$E$3:$E$25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Charts'!$F$3:$F$25</c:f>
              <c:numCache>
                <c:formatCode>#,##0</c:formatCode>
                <c:ptCount val="23"/>
                <c:pt idx="0">
                  <c:v>18906.834403416928</c:v>
                </c:pt>
                <c:pt idx="1">
                  <c:v>24954.469653444394</c:v>
                </c:pt>
                <c:pt idx="2">
                  <c:v>25401.830341930334</c:v>
                </c:pt>
                <c:pt idx="3">
                  <c:v>26181.36483601369</c:v>
                </c:pt>
                <c:pt idx="4">
                  <c:v>26181.36483601369</c:v>
                </c:pt>
                <c:pt idx="5">
                  <c:v>30689.405857800164</c:v>
                </c:pt>
                <c:pt idx="6">
                  <c:v>41070.859535326614</c:v>
                </c:pt>
                <c:pt idx="7">
                  <c:v>41070.859535326614</c:v>
                </c:pt>
              </c:numCache>
            </c:numRef>
          </c:val>
          <c:smooth val="0"/>
          <c:extLst>
            <c:ext xmlns:c16="http://schemas.microsoft.com/office/drawing/2014/chart" uri="{C3380CC4-5D6E-409C-BE32-E72D297353CC}">
              <c16:uniqueId val="{00000000-2094-4C08-A6AE-08B328E0CD07}"/>
            </c:ext>
          </c:extLst>
        </c:ser>
        <c:ser>
          <c:idx val="3"/>
          <c:order val="1"/>
          <c:tx>
            <c:strRef>
              <c:f>'TN Progress Charts'!$G$2</c:f>
              <c:strCache>
                <c:ptCount val="1"/>
                <c:pt idx="0">
                  <c:v>5-Year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5"/>
              <c:layout>
                <c:manualLayout>
                  <c:x val="-7.6388888888888895E-2"/>
                  <c:y val="-5.5555555555555552E-2"/>
                </c:manualLayout>
              </c:layout>
              <c:tx>
                <c:rich>
                  <a:bodyPr rot="0" spcFirstLastPara="1" vertOverflow="overflow" horzOverflow="overflow"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5-Year Milestone</a:t>
                    </a:r>
                  </a:p>
                  <a:p>
                    <a:pPr algn="ctr">
                      <a:defRPr lang="en-US" b="1">
                        <a:solidFill>
                          <a:sysClr val="windowText" lastClr="000000"/>
                        </a:solidFill>
                        <a:latin typeface="Times New Roman" panose="02020603050405020304" pitchFamily="18" charset="0"/>
                        <a:cs typeface="Times New Roman" panose="02020603050405020304" pitchFamily="18" charset="0"/>
                      </a:defRPr>
                    </a:pPr>
                    <a:fld id="{D3C84EEC-A829-47E4-A1B8-96E9BF466315}" type="VALUE">
                      <a: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pPr algn="ctr">
                        <a:defRPr lang="en-US" b="1">
                          <a:solidFill>
                            <a:sysClr val="windowText" lastClr="000000"/>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overflow" horzOverflow="overflow"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2094-4C08-A6AE-08B328E0CD07}"/>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'TN Progress Charts'!$E$3:$E$25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Charts'!$G$3:$G$25</c:f>
              <c:numCache>
                <c:formatCode>General</c:formatCode>
                <c:ptCount val="23"/>
                <c:pt idx="12" formatCode="#,##0">
                  <c:v>35581.199999999997</c:v>
                </c:pt>
              </c:numCache>
            </c:numRef>
          </c:val>
          <c:smooth val="0"/>
          <c:extLst>
            <c:ext xmlns:c16="http://schemas.microsoft.com/office/drawing/2014/chart" uri="{C3380CC4-5D6E-409C-BE32-E72D297353CC}">
              <c16:uniqueId val="{00000002-2094-4C08-A6AE-08B328E0CD07}"/>
            </c:ext>
          </c:extLst>
        </c:ser>
        <c:ser>
          <c:idx val="0"/>
          <c:order val="2"/>
          <c:tx>
            <c:strRef>
              <c:f>'TN Progress Charts'!$H$2</c:f>
              <c:strCache>
                <c:ptCount val="1"/>
                <c:pt idx="0">
                  <c:v>10-Year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10"/>
              <c:layout>
                <c:manualLayout>
                  <c:x val="-8.6605971128608919E-2"/>
                  <c:y val="-5.6541557305336831E-2"/>
                </c:manualLayout>
              </c:layout>
              <c:tx>
                <c:rich>
                  <a:bodyPr/>
                  <a:lstStyle/>
                  <a:p>
                    <a:r>
                      <a:rPr lang="en-US"/>
                      <a:t>10-Year Milestone</a:t>
                    </a:r>
                  </a:p>
                  <a:p>
                    <a:fld id="{3E0D2E29-507C-4122-9F13-D16DCA2706B3}" type="VALUE">
                      <a:rPr lang="en-US"/>
                      <a:pPr/>
                      <a:t>[VALUE]</a:t>
                    </a:fld>
                    <a:endParaRPr lang="en-US"/>
                  </a:p>
                </c:rich>
              </c:tx>
              <c:dLblPos val="r"/>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2094-4C08-A6AE-08B328E0CD07}"/>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'TN Progress Charts'!$E$3:$E$25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Charts'!$H$3:$H$25</c:f>
              <c:numCache>
                <c:formatCode>General</c:formatCode>
                <c:ptCount val="23"/>
                <c:pt idx="17" formatCode="#,##0">
                  <c:v>77092.600000000006</c:v>
                </c:pt>
              </c:numCache>
            </c:numRef>
          </c:val>
          <c:smooth val="0"/>
          <c:extLst>
            <c:ext xmlns:c16="http://schemas.microsoft.com/office/drawing/2014/chart" uri="{C3380CC4-5D6E-409C-BE32-E72D297353CC}">
              <c16:uniqueId val="{00000004-2094-4C08-A6AE-08B328E0CD07}"/>
            </c:ext>
          </c:extLst>
        </c:ser>
        <c:ser>
          <c:idx val="4"/>
          <c:order val="3"/>
          <c:tx>
            <c:strRef>
              <c:f>'TN Progress Charts'!$I$2</c:f>
              <c:strCache>
                <c:ptCount val="1"/>
                <c:pt idx="0">
                  <c:v>Total Reductions Required</c:v>
                </c:pt>
              </c:strCache>
            </c:strRef>
          </c:tx>
          <c:spPr>
            <a:ln w="28575" cap="rnd">
              <a:solidFill>
                <a:srgbClr val="ED7D31"/>
              </a:solidFill>
              <a:prstDash val="sysDash"/>
              <a:round/>
            </a:ln>
            <a:effectLst/>
          </c:spPr>
          <c:marker>
            <c:symbol val="none"/>
          </c:marker>
          <c:dLbls>
            <c:dLbl>
              <c:idx val="15"/>
              <c:layout>
                <c:manualLayout>
                  <c:x val="-2.4119543264309769E-2"/>
                  <c:y val="3.871087827169014E-2"/>
                </c:manualLayout>
              </c:layout>
              <c:tx>
                <c:rich>
                  <a:bodyPr rot="0" spcFirstLastPara="1" vertOverflow="ellipsis" vert="horz" wrap="square" lIns="38100" tIns="19050" rIns="38100" bIns="19050" anchor="ctr" anchorCtr="0">
                    <a:noAutofit/>
                  </a:bodyPr>
                  <a:lstStyle/>
                  <a:p>
                    <a:pPr algn="ctr">
                      <a:defRPr lang="en-US"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A907E33-DC8B-4550-9DED-C5B186B96414}" type="SERIESNAME">
                      <a:rPr lang="en-US" b="1"/>
                      <a:pPr algn="ctr">
                        <a:defRPr lang="en-US" sz="1100">
                          <a:solidFill>
                            <a:sysClr val="windowText" lastClr="000000"/>
                          </a:solidFill>
                          <a:latin typeface="Times New Roman" panose="02020603050405020304" pitchFamily="18" charset="0"/>
                          <a:cs typeface="Times New Roman" panose="02020603050405020304" pitchFamily="18" charset="0"/>
                        </a:defRPr>
                      </a:pPr>
                      <a:t>[SERIES NAME]</a:t>
                    </a:fld>
                    <a:r>
                      <a:rPr lang="en-US" b="0" baseline="0"/>
                      <a:t>: </a:t>
                    </a:r>
                    <a:fld id="{10EBED94-0A38-4AFA-B5B3-F44B88039869}" type="VALUE">
                      <a:rPr lang="en-US" b="1" baseline="0"/>
                      <a:pPr algn="ctr">
                        <a:defRPr lang="en-US" sz="1100">
                          <a:solidFill>
                            <a:sysClr val="windowText" lastClr="000000"/>
                          </a:solidFill>
                          <a:latin typeface="Times New Roman" panose="02020603050405020304" pitchFamily="18" charset="0"/>
                          <a:cs typeface="Times New Roman" panose="02020603050405020304" pitchFamily="18" charset="0"/>
                        </a:defRPr>
                      </a:pPr>
                      <a:t>[VALUE]</a:t>
                    </a:fld>
                    <a:endParaRPr lang="en-US" b="0" baseline="0"/>
                  </a:p>
                </c:rich>
              </c:tx>
              <c:spPr>
                <a:noFill/>
                <a:ln>
                  <a:noFill/>
                </a:ln>
                <a:effectLst/>
              </c:spPr>
              <c:txPr>
                <a:bodyPr rot="0" spcFirstLastPara="1" vertOverflow="ellipsis" vert="horz" wrap="square" lIns="38100" tIns="19050" rIns="38100" bIns="19050" anchor="ctr" anchorCtr="0">
                  <a:noAutofit/>
                </a:bodyPr>
                <a:lstStyle/>
                <a:p>
                  <a:pPr algn="ctr">
                    <a:defRPr lang="en-US"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1"/>
              <c:showPercent val="0"/>
              <c:showBubbleSize val="0"/>
              <c:separator>
</c:separator>
              <c:extLst>
                <c:ext xmlns:c15="http://schemas.microsoft.com/office/drawing/2012/chart" uri="{CE6537A1-D6FC-4f65-9D91-7224C49458BB}">
                  <c15:layout>
                    <c:manualLayout>
                      <c:w val="0.3172215754753589"/>
                      <c:h val="7.1540609216676598E-2"/>
                    </c:manualLayout>
                  </c15:layout>
                  <c15:dlblFieldTable/>
                  <c15:showDataLabelsRange val="0"/>
                </c:ext>
                <c:ext xmlns:c16="http://schemas.microsoft.com/office/drawing/2014/chart" uri="{C3380CC4-5D6E-409C-BE32-E72D297353CC}">
                  <c16:uniqueId val="{00000005-2094-4C08-A6AE-08B328E0CD07}"/>
                </c:ext>
              </c:extLst>
            </c:dLbl>
            <c:spPr>
              <a:noFill/>
              <a:ln>
                <a:noFill/>
              </a:ln>
              <a:effectLst/>
            </c:spPr>
            <c:txPr>
              <a:bodyPr rot="0" spcFirstLastPara="1" vertOverflow="ellipsis" vert="horz" wrap="square" lIns="38100" tIns="19050" rIns="38100" bIns="19050" anchor="ctr" anchorCtr="0">
                <a:spAutoFit/>
              </a:bodyPr>
              <a:lstStyle/>
              <a:p>
                <a:pPr algn="ctr">
                  <a:defRPr lang="en-US"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Charts'!$E$3:$E$25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Charts'!$I$3:$I$25</c:f>
              <c:numCache>
                <c:formatCode>#,##0</c:formatCode>
                <c:ptCount val="23"/>
                <c:pt idx="0">
                  <c:v>118604</c:v>
                </c:pt>
                <c:pt idx="1">
                  <c:v>118604</c:v>
                </c:pt>
                <c:pt idx="2">
                  <c:v>118604</c:v>
                </c:pt>
                <c:pt idx="3">
                  <c:v>118604</c:v>
                </c:pt>
                <c:pt idx="4">
                  <c:v>118604</c:v>
                </c:pt>
                <c:pt idx="5">
                  <c:v>118604</c:v>
                </c:pt>
                <c:pt idx="6">
                  <c:v>118604</c:v>
                </c:pt>
                <c:pt idx="7">
                  <c:v>118604</c:v>
                </c:pt>
                <c:pt idx="8">
                  <c:v>118604</c:v>
                </c:pt>
                <c:pt idx="9">
                  <c:v>118604</c:v>
                </c:pt>
                <c:pt idx="10">
                  <c:v>118604</c:v>
                </c:pt>
                <c:pt idx="11">
                  <c:v>118604</c:v>
                </c:pt>
                <c:pt idx="12">
                  <c:v>118604</c:v>
                </c:pt>
                <c:pt idx="13">
                  <c:v>118604</c:v>
                </c:pt>
                <c:pt idx="14">
                  <c:v>118604</c:v>
                </c:pt>
                <c:pt idx="15">
                  <c:v>118604</c:v>
                </c:pt>
                <c:pt idx="16">
                  <c:v>118604</c:v>
                </c:pt>
                <c:pt idx="17">
                  <c:v>118604</c:v>
                </c:pt>
                <c:pt idx="18">
                  <c:v>118604</c:v>
                </c:pt>
                <c:pt idx="19">
                  <c:v>118604</c:v>
                </c:pt>
                <c:pt idx="20">
                  <c:v>118604</c:v>
                </c:pt>
                <c:pt idx="21">
                  <c:v>118604</c:v>
                </c:pt>
                <c:pt idx="22">
                  <c:v>118604</c:v>
                </c:pt>
              </c:numCache>
            </c:numRef>
          </c:val>
          <c:smooth val="0"/>
          <c:extLst>
            <c:ext xmlns:c16="http://schemas.microsoft.com/office/drawing/2014/chart" uri="{C3380CC4-5D6E-409C-BE32-E72D297353CC}">
              <c16:uniqueId val="{00000006-2094-4C08-A6AE-08B328E0CD07}"/>
            </c:ext>
          </c:extLst>
        </c:ser>
        <c:dLbls>
          <c:showLegendKey val="0"/>
          <c:showVal val="0"/>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Cumulative TN Reductions (lbs/yr)</a:t>
                </a:r>
              </a:p>
            </c:rich>
          </c:tx>
          <c:layout>
            <c:manualLayout>
              <c:xMode val="edge"/>
              <c:yMode val="edge"/>
              <c:x val="1.7013888888888891E-2"/>
              <c:y val="0.26990748031496059"/>
            </c:manualLayout>
          </c:layout>
          <c:overlay val="0"/>
          <c:spPr>
            <a:noFill/>
            <a:ln>
              <a:noFill/>
            </a:ln>
            <a:effectLst/>
          </c:spPr>
          <c:txPr>
            <a:bodyPr rot="-5400000" spcFirstLastPara="1" vertOverflow="ellipsis" vert="horz" wrap="square" anchor="ctr" anchorCtr="1"/>
            <a:lstStyle/>
            <a:p>
              <a:pPr algn="ct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10000"/>
        <c:minorUnit val="5000"/>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a:t>
            </a:r>
            <a:r>
              <a:rPr lang="en-US" baseline="0"/>
              <a:t> - Northern Indian River Lagoon</a:t>
            </a:r>
            <a:r>
              <a:rPr lang="en-US"/>
              <a:t> Zone A TP Project Reductions</a:t>
            </a:r>
          </a:p>
        </c:rich>
      </c:tx>
      <c:layout>
        <c:manualLayout>
          <c:xMode val="edge"/>
          <c:yMode val="edge"/>
          <c:x val="0.18958186367054999"/>
          <c:y val="6.289302812003430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17321802935010483"/>
          <c:w val="0.86414780183727036"/>
          <c:h val="0.75299608775318183"/>
        </c:manualLayout>
      </c:layout>
      <c:lineChart>
        <c:grouping val="standard"/>
        <c:varyColors val="0"/>
        <c:ser>
          <c:idx val="2"/>
          <c:order val="0"/>
          <c:tx>
            <c:strRef>
              <c:f>'TP Progress Charts'!$F$3</c:f>
              <c:strCache>
                <c:ptCount val="1"/>
                <c:pt idx="0">
                  <c:v>Cumulative TP Reductions (lbs/yr)</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cat>
            <c:numRef>
              <c:f>'TP Progress Charts'!$E$4:$E$26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Charts'!$F$4:$F$26</c:f>
              <c:numCache>
                <c:formatCode>#,##0</c:formatCode>
                <c:ptCount val="23"/>
                <c:pt idx="0">
                  <c:v>4229.6724481901028</c:v>
                </c:pt>
                <c:pt idx="1">
                  <c:v>5255.7982280132865</c:v>
                </c:pt>
                <c:pt idx="2">
                  <c:v>5314.1573147162462</c:v>
                </c:pt>
                <c:pt idx="3">
                  <c:v>5472.6601511482568</c:v>
                </c:pt>
                <c:pt idx="4">
                  <c:v>5472.6601511482568</c:v>
                </c:pt>
                <c:pt idx="5">
                  <c:v>6192.1251186119989</c:v>
                </c:pt>
                <c:pt idx="6">
                  <c:v>7845.1829760160444</c:v>
                </c:pt>
                <c:pt idx="7">
                  <c:v>7845.1829760160444</c:v>
                </c:pt>
              </c:numCache>
            </c:numRef>
          </c:val>
          <c:smooth val="0"/>
          <c:extLst>
            <c:ext xmlns:c16="http://schemas.microsoft.com/office/drawing/2014/chart" uri="{C3380CC4-5D6E-409C-BE32-E72D297353CC}">
              <c16:uniqueId val="{00000000-3257-438E-802E-48E04565AB9E}"/>
            </c:ext>
          </c:extLst>
        </c:ser>
        <c:ser>
          <c:idx val="3"/>
          <c:order val="1"/>
          <c:tx>
            <c:strRef>
              <c:f>'TP Progress Charts'!$G$3</c:f>
              <c:strCache>
                <c:ptCount val="1"/>
                <c:pt idx="0">
                  <c:v>5-Year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5"/>
              <c:layout>
                <c:manualLayout>
                  <c:x val="-7.8125E-2"/>
                  <c:y val="-5.8333333333333334E-2"/>
                </c:manualLayout>
              </c:layout>
              <c:tx>
                <c:rich>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rPr>
                      <a:t>5-Year</a:t>
                    </a:r>
                    <a:r>
                      <a:rPr lang="en-US" sz="1100" b="1" baseline="0">
                        <a:solidFill>
                          <a:sysClr val="windowText" lastClr="000000"/>
                        </a:solidFill>
                      </a:rPr>
                      <a:t> Milestone</a:t>
                    </a:r>
                  </a:p>
                  <a:p>
                    <a:pPr>
                      <a:defRPr sz="1100" b="1">
                        <a:solidFill>
                          <a:sysClr val="windowText" lastClr="000000"/>
                        </a:solidFill>
                        <a:latin typeface="Times New Roman" panose="02020603050405020304" pitchFamily="18" charset="0"/>
                        <a:cs typeface="Times New Roman" panose="02020603050405020304" pitchFamily="18" charset="0"/>
                      </a:defRPr>
                    </a:pPr>
                    <a:fld id="{93A4398A-0079-4EF6-8A29-681C108D48E7}" type="VALUE">
                      <a:rPr lang="en-US" sz="1100" b="1">
                        <a:solidFill>
                          <a:sysClr val="windowText" lastClr="000000"/>
                        </a:solidFill>
                      </a:rPr>
                      <a:pPr>
                        <a:defRPr sz="1100" b="1">
                          <a:solidFill>
                            <a:sysClr val="windowText" lastClr="000000"/>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3257-438E-802E-48E04565AB9E}"/>
                </c:ext>
              </c:extLst>
            </c:dLbl>
            <c:dLbl>
              <c:idx val="12"/>
              <c:layout>
                <c:manualLayout>
                  <c:x val="-6.5972222222222154E-2"/>
                  <c:y val="4.4549266247379357E-2"/>
                </c:manualLayout>
              </c:layout>
              <c:dLblPos val="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3257-438E-802E-48E04565AB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'TP Progress Charts'!$E$4:$E$26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Charts'!$G$4:$G$26</c:f>
              <c:numCache>
                <c:formatCode>General</c:formatCode>
                <c:ptCount val="23"/>
                <c:pt idx="12" formatCode="#,##0">
                  <c:v>5900.7</c:v>
                </c:pt>
              </c:numCache>
            </c:numRef>
          </c:val>
          <c:smooth val="0"/>
          <c:extLst>
            <c:ext xmlns:c16="http://schemas.microsoft.com/office/drawing/2014/chart" uri="{C3380CC4-5D6E-409C-BE32-E72D297353CC}">
              <c16:uniqueId val="{00000003-3257-438E-802E-48E04565AB9E}"/>
            </c:ext>
          </c:extLst>
        </c:ser>
        <c:ser>
          <c:idx val="0"/>
          <c:order val="2"/>
          <c:tx>
            <c:strRef>
              <c:f>'TP Progress Charts'!$H$3</c:f>
              <c:strCache>
                <c:ptCount val="1"/>
                <c:pt idx="0">
                  <c:v>10-Year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10"/>
              <c:layout>
                <c:manualLayout>
                  <c:x val="-8.6605971128609058E-2"/>
                  <c:y val="-6.7652668416447945E-2"/>
                </c:manualLayout>
              </c:layout>
              <c:tx>
                <c:rich>
                  <a:bodyPr/>
                  <a:lstStyle/>
                  <a:p>
                    <a:r>
                      <a:rPr lang="en-US"/>
                      <a:t>10-Year Milestone</a:t>
                    </a:r>
                  </a:p>
                  <a:p>
                    <a:fld id="{94D67A40-8537-4133-9809-F7B76F81A2E4}" type="VALUE">
                      <a:rPr lang="en-US"/>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257-438E-802E-48E04565AB9E}"/>
                </c:ext>
              </c:extLst>
            </c:dLbl>
            <c:dLbl>
              <c:idx val="17"/>
              <c:dLblPos val="b"/>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3257-438E-802E-48E04565AB9E}"/>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Charts'!$E$4:$E$26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Charts'!$H$4:$H$26</c:f>
              <c:numCache>
                <c:formatCode>General</c:formatCode>
                <c:ptCount val="23"/>
                <c:pt idx="17" formatCode="#,##0">
                  <c:v>12784.85</c:v>
                </c:pt>
              </c:numCache>
            </c:numRef>
          </c:val>
          <c:smooth val="0"/>
          <c:extLst>
            <c:ext xmlns:c16="http://schemas.microsoft.com/office/drawing/2014/chart" uri="{C3380CC4-5D6E-409C-BE32-E72D297353CC}">
              <c16:uniqueId val="{00000006-3257-438E-802E-48E04565AB9E}"/>
            </c:ext>
          </c:extLst>
        </c:ser>
        <c:ser>
          <c:idx val="4"/>
          <c:order val="3"/>
          <c:tx>
            <c:strRef>
              <c:f>'TP Progress Charts'!$I$3</c:f>
              <c:strCache>
                <c:ptCount val="1"/>
                <c:pt idx="0">
                  <c:v>Total Reductions Required</c:v>
                </c:pt>
              </c:strCache>
            </c:strRef>
          </c:tx>
          <c:spPr>
            <a:ln w="28575" cap="rnd">
              <a:solidFill>
                <a:srgbClr val="4472C4"/>
              </a:solidFill>
              <a:prstDash val="sysDash"/>
              <a:round/>
            </a:ln>
            <a:effectLst/>
          </c:spPr>
          <c:marker>
            <c:symbol val="none"/>
          </c:marker>
          <c:dLbls>
            <c:dLbl>
              <c:idx val="15"/>
              <c:layout>
                <c:manualLayout>
                  <c:x val="-3.1052293901858759E-2"/>
                  <c:y val="3.8709290932443886E-2"/>
                </c:manualLayout>
              </c:layout>
              <c:tx>
                <c:rich>
                  <a:bodyPr/>
                  <a:lstStyle/>
                  <a:p>
                    <a:fld id="{626403B8-083E-4D36-A2B9-4063854AF59B}" type="SERIESNAME">
                      <a:rPr lang="en-US" b="1"/>
                      <a:pPr/>
                      <a:t>[SERIES NAME]</a:t>
                    </a:fld>
                    <a:r>
                      <a:rPr lang="en-US" b="1" baseline="0"/>
                      <a:t>: </a:t>
                    </a:r>
                    <a:fld id="{B45FFBEC-2B75-4CD8-9B39-1576B627EFBA}" type="VALUE">
                      <a:rPr lang="en-US" b="1" baseline="0"/>
                      <a:pPr/>
                      <a:t>[VALUE]</a:t>
                    </a:fld>
                    <a:endParaRPr lang="en-US" b="1" baseline="0"/>
                  </a:p>
                </c:rich>
              </c:tx>
              <c:dLblPos val="r"/>
              <c:showLegendKey val="0"/>
              <c:showVal val="1"/>
              <c:showCatName val="0"/>
              <c:showSerName val="1"/>
              <c:showPercent val="0"/>
              <c:showBubbleSize val="0"/>
              <c:separator>
</c:separator>
              <c:extLst>
                <c:ext xmlns:c15="http://schemas.microsoft.com/office/drawing/2012/chart" uri="{CE6537A1-D6FC-4f65-9D91-7224C49458BB}">
                  <c15:layout>
                    <c:manualLayout>
                      <c:w val="0.29550650028395575"/>
                      <c:h val="7.2959381044487431E-2"/>
                    </c:manualLayout>
                  </c15:layout>
                  <c15:dlblFieldTable/>
                  <c15:showDataLabelsRange val="0"/>
                </c:ext>
                <c:ext xmlns:c16="http://schemas.microsoft.com/office/drawing/2014/chart" uri="{C3380CC4-5D6E-409C-BE32-E72D297353CC}">
                  <c16:uniqueId val="{00000007-3257-438E-802E-48E04565AB9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Charts'!$E$4:$E$26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Charts'!$I$4:$I$26</c:f>
              <c:numCache>
                <c:formatCode>#,##0</c:formatCode>
                <c:ptCount val="23"/>
                <c:pt idx="0">
                  <c:v>19669</c:v>
                </c:pt>
                <c:pt idx="1">
                  <c:v>19669</c:v>
                </c:pt>
                <c:pt idx="2">
                  <c:v>19669</c:v>
                </c:pt>
                <c:pt idx="3">
                  <c:v>19669</c:v>
                </c:pt>
                <c:pt idx="4">
                  <c:v>19669</c:v>
                </c:pt>
                <c:pt idx="5">
                  <c:v>19669</c:v>
                </c:pt>
                <c:pt idx="6">
                  <c:v>19669</c:v>
                </c:pt>
                <c:pt idx="7">
                  <c:v>19669</c:v>
                </c:pt>
                <c:pt idx="8">
                  <c:v>19669</c:v>
                </c:pt>
                <c:pt idx="9">
                  <c:v>19669</c:v>
                </c:pt>
                <c:pt idx="10">
                  <c:v>19669</c:v>
                </c:pt>
                <c:pt idx="11">
                  <c:v>19669</c:v>
                </c:pt>
                <c:pt idx="12">
                  <c:v>19669</c:v>
                </c:pt>
                <c:pt idx="13">
                  <c:v>19669</c:v>
                </c:pt>
                <c:pt idx="14">
                  <c:v>19669</c:v>
                </c:pt>
                <c:pt idx="15">
                  <c:v>19669</c:v>
                </c:pt>
                <c:pt idx="16">
                  <c:v>19669</c:v>
                </c:pt>
                <c:pt idx="17">
                  <c:v>19669</c:v>
                </c:pt>
                <c:pt idx="18">
                  <c:v>19669</c:v>
                </c:pt>
                <c:pt idx="19">
                  <c:v>19669</c:v>
                </c:pt>
                <c:pt idx="20">
                  <c:v>19669</c:v>
                </c:pt>
                <c:pt idx="21">
                  <c:v>19669</c:v>
                </c:pt>
                <c:pt idx="22">
                  <c:v>19669</c:v>
                </c:pt>
              </c:numCache>
            </c:numRef>
          </c:val>
          <c:smooth val="0"/>
          <c:extLst>
            <c:ext xmlns:c16="http://schemas.microsoft.com/office/drawing/2014/chart" uri="{C3380CC4-5D6E-409C-BE32-E72D297353CC}">
              <c16:uniqueId val="{00000008-3257-438E-802E-48E04565AB9E}"/>
            </c:ext>
          </c:extLst>
        </c:ser>
        <c:dLbls>
          <c:showLegendKey val="0"/>
          <c:showVal val="0"/>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rPr>
                  <a:t>Cumulative TP Reductions (lbs/yr)</a:t>
                </a:r>
              </a:p>
            </c:rich>
          </c:tx>
          <c:layout>
            <c:manualLayout>
              <c:xMode val="edge"/>
              <c:yMode val="edge"/>
              <c:x val="1.5277777777777779E-2"/>
              <c:y val="0.256018591426071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 - Northern</a:t>
            </a:r>
            <a:r>
              <a:rPr lang="en-US" baseline="0"/>
              <a:t> Indian River Lagoon</a:t>
            </a:r>
            <a:r>
              <a:rPr lang="en-US"/>
              <a:t> Zone B TN Project Reductions</a:t>
            </a:r>
          </a:p>
        </c:rich>
      </c:tx>
      <c:layout>
        <c:manualLayout>
          <c:xMode val="edge"/>
          <c:yMode val="edge"/>
          <c:x val="0.19833731527360732"/>
          <c:y val="6.289308900372828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894247594050743"/>
          <c:y val="0.18107966457023059"/>
          <c:w val="0.85633530183727036"/>
          <c:h val="0.74251390745968071"/>
        </c:manualLayout>
      </c:layout>
      <c:lineChart>
        <c:grouping val="standard"/>
        <c:varyColors val="0"/>
        <c:ser>
          <c:idx val="3"/>
          <c:order val="0"/>
          <c:tx>
            <c:strRef>
              <c:f>'TN Progress Charts'!$F$29</c:f>
              <c:strCache>
                <c:ptCount val="1"/>
                <c:pt idx="0">
                  <c:v>Cumulative TN Reductions (lbs/yr)</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elete val="1"/>
          </c:dLbls>
          <c:cat>
            <c:numRef>
              <c:f>'TN Progress Charts'!$E$30:$E$52</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Charts'!$F$30:$F$52</c:f>
              <c:numCache>
                <c:formatCode>#,##0</c:formatCode>
                <c:ptCount val="23"/>
                <c:pt idx="0">
                  <c:v>41926.126209437258</c:v>
                </c:pt>
                <c:pt idx="1">
                  <c:v>45866.742746948788</c:v>
                </c:pt>
                <c:pt idx="2">
                  <c:v>60656.500338114463</c:v>
                </c:pt>
                <c:pt idx="3">
                  <c:v>61074.648757260511</c:v>
                </c:pt>
                <c:pt idx="4">
                  <c:v>64901.48854352723</c:v>
                </c:pt>
                <c:pt idx="5">
                  <c:v>65340.440504519443</c:v>
                </c:pt>
                <c:pt idx="6">
                  <c:v>65340.440504519443</c:v>
                </c:pt>
                <c:pt idx="7">
                  <c:v>65340.440504519443</c:v>
                </c:pt>
              </c:numCache>
            </c:numRef>
          </c:val>
          <c:smooth val="0"/>
          <c:extLst>
            <c:ext xmlns:c16="http://schemas.microsoft.com/office/drawing/2014/chart" uri="{C3380CC4-5D6E-409C-BE32-E72D297353CC}">
              <c16:uniqueId val="{00000000-4E1D-4DA4-B964-D72C85F19307}"/>
            </c:ext>
          </c:extLst>
        </c:ser>
        <c:ser>
          <c:idx val="0"/>
          <c:order val="1"/>
          <c:tx>
            <c:strRef>
              <c:f>'TN Progress Charts'!$G$29</c:f>
              <c:strCache>
                <c:ptCount val="1"/>
                <c:pt idx="0">
                  <c:v>5-Year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5"/>
              <c:layout>
                <c:manualLayout>
                  <c:x val="-7.9861111111111105E-2"/>
                  <c:y val="-5.8333333333333334E-2"/>
                </c:manualLayout>
              </c:layout>
              <c:tx>
                <c:rich>
                  <a:bodyPr/>
                  <a:lstStyle/>
                  <a:p>
                    <a:r>
                      <a:rPr lang="en-US">
                        <a:solidFill>
                          <a:sysClr val="windowText" lastClr="000000"/>
                        </a:solidFill>
                        <a:latin typeface="Times New Roman" panose="02020603050405020304" pitchFamily="18" charset="0"/>
                        <a:cs typeface="Times New Roman" panose="02020603050405020304" pitchFamily="18" charset="0"/>
                      </a:rPr>
                      <a:t>5-Year Milestone</a:t>
                    </a:r>
                  </a:p>
                  <a:p>
                    <a:fld id="{32F9D507-482E-4471-BB04-4F0DE4EACDC4}" type="VALUE">
                      <a:rPr lang="en-US">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1D-4DA4-B964-D72C85F19307}"/>
                </c:ext>
              </c:extLst>
            </c:dLbl>
            <c:dLbl>
              <c:idx val="12"/>
              <c:layout>
                <c:manualLayout>
                  <c:x val="-6.9444444444444503E-2"/>
                  <c:y val="4.716981132075472E-2"/>
                </c:manualLayout>
              </c:layout>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4E1D-4DA4-B964-D72C85F1930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Charts'!$E$30:$E$52</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Charts'!$G$30:$G$52</c:f>
              <c:numCache>
                <c:formatCode>General</c:formatCode>
                <c:ptCount val="23"/>
                <c:pt idx="12" formatCode="#,##0">
                  <c:v>40167.299999999996</c:v>
                </c:pt>
              </c:numCache>
            </c:numRef>
          </c:val>
          <c:smooth val="0"/>
          <c:extLst>
            <c:ext xmlns:c16="http://schemas.microsoft.com/office/drawing/2014/chart" uri="{C3380CC4-5D6E-409C-BE32-E72D297353CC}">
              <c16:uniqueId val="{00000003-4E1D-4DA4-B964-D72C85F19307}"/>
            </c:ext>
          </c:extLst>
        </c:ser>
        <c:ser>
          <c:idx val="4"/>
          <c:order val="2"/>
          <c:tx>
            <c:strRef>
              <c:f>'TN Progress Charts'!$H$29</c:f>
              <c:strCache>
                <c:ptCount val="1"/>
                <c:pt idx="0">
                  <c:v>10-Year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10"/>
              <c:layout>
                <c:manualLayout>
                  <c:x val="-7.9861111111111105E-2"/>
                  <c:y val="-5.7854111986001752E-2"/>
                </c:manualLayout>
              </c:layout>
              <c:tx>
                <c:rich>
                  <a:bodyPr rot="0" spcFirstLastPara="1" vertOverflow="ellipsis" vert="horz" wrap="square" lIns="38100" tIns="19050" rIns="38100" bIns="19050" anchor="b"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10-Year Milestone</a:t>
                    </a:r>
                  </a:p>
                  <a:p>
                    <a:pPr algn="ctr">
                      <a:defRPr lang="en-US" b="1">
                        <a:solidFill>
                          <a:sysClr val="windowText" lastClr="000000"/>
                        </a:solidFill>
                        <a:latin typeface="Times New Roman" panose="02020603050405020304" pitchFamily="18" charset="0"/>
                        <a:cs typeface="Times New Roman" panose="02020603050405020304" pitchFamily="18" charset="0"/>
                      </a:defRPr>
                    </a:pPr>
                    <a:fld id="{B13232C1-C4AF-4449-977B-EC0CB3B9021D}" type="VALUE">
                      <a: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pPr algn="ctr">
                        <a:defRPr lang="en-US" b="1">
                          <a:solidFill>
                            <a:sysClr val="windowText" lastClr="000000"/>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lIns="38100" tIns="19050" rIns="38100" bIns="19050" anchor="b"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4-4E1D-4DA4-B964-D72C85F19307}"/>
                </c:ext>
              </c:extLst>
            </c:dLbl>
            <c:dLbl>
              <c:idx val="17"/>
              <c:layout>
                <c:manualLayout>
                  <c:x val="-6.2500000000000125E-2"/>
                  <c:y val="4.1928721174004195E-2"/>
                </c:manualLayout>
              </c:layout>
              <c:tx>
                <c:rich>
                  <a:bodyPr/>
                  <a:lstStyle/>
                  <a:p>
                    <a:fld id="{CDDE73EA-3F6D-46E3-8E4D-D8E2F0971E87}" type="SERIESNAME">
                      <a: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pPr/>
                      <a:t>[SERIES NAME]</a:t>
                    </a:fld>
                    <a:endPara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endParaRPr>
                  </a:p>
                  <a:p>
                    <a:fld id="{B2D80891-538A-4715-8151-4198F6D73B8B}" type="VALUE">
                      <a:rPr lang="en-US"/>
                      <a:pPr/>
                      <a:t>[VALUE]</a:t>
                    </a:fld>
                    <a:endParaRPr lang="en-US"/>
                  </a:p>
                </c:rich>
              </c:tx>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4E1D-4DA4-B964-D72C85F19307}"/>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Ref>
              <c:f>'TN Progress Charts'!$E$30:$E$52</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Charts'!$H$30:$H$52</c:f>
              <c:numCache>
                <c:formatCode>General</c:formatCode>
                <c:ptCount val="23"/>
                <c:pt idx="17" formatCode="#,##0">
                  <c:v>87029.150000000009</c:v>
                </c:pt>
              </c:numCache>
            </c:numRef>
          </c:val>
          <c:smooth val="0"/>
          <c:extLst>
            <c:ext xmlns:c16="http://schemas.microsoft.com/office/drawing/2014/chart" uri="{C3380CC4-5D6E-409C-BE32-E72D297353CC}">
              <c16:uniqueId val="{00000006-4E1D-4DA4-B964-D72C85F19307}"/>
            </c:ext>
          </c:extLst>
        </c:ser>
        <c:ser>
          <c:idx val="1"/>
          <c:order val="3"/>
          <c:tx>
            <c:strRef>
              <c:f>'TN Progress Charts'!$I$29</c:f>
              <c:strCache>
                <c:ptCount val="1"/>
                <c:pt idx="0">
                  <c:v>Total Reductions Required</c:v>
                </c:pt>
              </c:strCache>
            </c:strRef>
          </c:tx>
          <c:spPr>
            <a:ln w="28575" cap="rnd">
              <a:solidFill>
                <a:srgbClr val="ED7D31"/>
              </a:solidFill>
              <a:prstDash val="sysDash"/>
              <a:round/>
            </a:ln>
            <a:effectLst/>
          </c:spPr>
          <c:marker>
            <c:symbol val="none"/>
          </c:marker>
          <c:dPt>
            <c:idx val="15"/>
            <c:marker>
              <c:symbol val="none"/>
            </c:marker>
            <c:bubble3D val="0"/>
            <c:spPr>
              <a:ln w="28575" cap="rnd">
                <a:solidFill>
                  <a:srgbClr val="ED7D31"/>
                </a:solidFill>
                <a:prstDash val="sysDash"/>
                <a:round/>
              </a:ln>
              <a:effectLst/>
            </c:spPr>
            <c:extLst>
              <c:ext xmlns:c16="http://schemas.microsoft.com/office/drawing/2014/chart" uri="{C3380CC4-5D6E-409C-BE32-E72D297353CC}">
                <c16:uniqueId val="{00000008-4E1D-4DA4-B964-D72C85F19307}"/>
              </c:ext>
            </c:extLst>
          </c:dPt>
          <c:dLbls>
            <c:dLbl>
              <c:idx val="15"/>
              <c:layout>
                <c:manualLayout>
                  <c:x val="-2.8335363038298013E-2"/>
                  <c:y val="3.4293089963388944E-2"/>
                </c:manualLayout>
              </c:layout>
              <c:tx>
                <c:rich>
                  <a:bodyPr/>
                  <a:lstStyle/>
                  <a:p>
                    <a:fld id="{F2F0AD77-CD88-4C1E-AFB8-E040813F2D98}" type="SERIESNAME">
                      <a:rPr lang="en-US" b="1"/>
                      <a:pPr/>
                      <a:t>[SERIES NAME]</a:t>
                    </a:fld>
                    <a:r>
                      <a:rPr lang="en-US" b="1" baseline="0"/>
                      <a:t>: </a:t>
                    </a:r>
                    <a:fld id="{D1138ED9-5C44-4062-AAF4-FACCEAE1FCF5}" type="VALUE">
                      <a:rPr lang="en-US" b="1" baseline="0"/>
                      <a:pPr/>
                      <a:t>[VALUE]</a:t>
                    </a:fld>
                    <a:endParaRPr lang="en-US" b="1" baseline="0"/>
                  </a:p>
                </c:rich>
              </c:tx>
              <c:showLegendKey val="0"/>
              <c:showVal val="1"/>
              <c:showCatName val="0"/>
              <c:showSerName val="1"/>
              <c:showPercent val="0"/>
              <c:showBubbleSize val="0"/>
              <c:separator>
</c:separator>
              <c:extLst>
                <c:ext xmlns:c15="http://schemas.microsoft.com/office/drawing/2012/chart" uri="{CE6537A1-D6FC-4f65-9D91-7224C49458BB}">
                  <c15:layout>
                    <c:manualLayout>
                      <c:w val="0.32139321427796724"/>
                      <c:h val="6.8957952468007316E-2"/>
                    </c:manualLayout>
                  </c15:layout>
                  <c15:dlblFieldTable/>
                  <c15:showDataLabelsRange val="0"/>
                </c:ext>
                <c:ext xmlns:c16="http://schemas.microsoft.com/office/drawing/2014/chart" uri="{C3380CC4-5D6E-409C-BE32-E72D297353CC}">
                  <c16:uniqueId val="{00000008-4E1D-4DA4-B964-D72C85F19307}"/>
                </c:ext>
              </c:extLst>
            </c:dLbl>
            <c:spPr>
              <a:noFill/>
              <a:ln>
                <a:noFill/>
              </a:ln>
              <a:effectLst/>
            </c:spPr>
            <c:txPr>
              <a:bodyPr rot="0" spcFirstLastPara="1" vertOverflow="ellipsis" vert="horz" wrap="square" lIns="38100" tIns="19050" rIns="38100" bIns="19050" anchor="b"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Charts'!$E$30:$E$52</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Charts'!$I$30:$I$52</c:f>
              <c:numCache>
                <c:formatCode>#,##0</c:formatCode>
                <c:ptCount val="23"/>
                <c:pt idx="0">
                  <c:v>133891</c:v>
                </c:pt>
                <c:pt idx="1">
                  <c:v>133891</c:v>
                </c:pt>
                <c:pt idx="2">
                  <c:v>133891</c:v>
                </c:pt>
                <c:pt idx="3">
                  <c:v>133891</c:v>
                </c:pt>
                <c:pt idx="4">
                  <c:v>133891</c:v>
                </c:pt>
                <c:pt idx="5">
                  <c:v>133891</c:v>
                </c:pt>
                <c:pt idx="6">
                  <c:v>133891</c:v>
                </c:pt>
                <c:pt idx="7">
                  <c:v>133891</c:v>
                </c:pt>
                <c:pt idx="8">
                  <c:v>133891</c:v>
                </c:pt>
                <c:pt idx="9">
                  <c:v>133891</c:v>
                </c:pt>
                <c:pt idx="10">
                  <c:v>133891</c:v>
                </c:pt>
                <c:pt idx="11">
                  <c:v>133891</c:v>
                </c:pt>
                <c:pt idx="12">
                  <c:v>133891</c:v>
                </c:pt>
                <c:pt idx="13">
                  <c:v>133891</c:v>
                </c:pt>
                <c:pt idx="14">
                  <c:v>133891</c:v>
                </c:pt>
                <c:pt idx="15">
                  <c:v>133891</c:v>
                </c:pt>
                <c:pt idx="16">
                  <c:v>133891</c:v>
                </c:pt>
                <c:pt idx="17">
                  <c:v>133891</c:v>
                </c:pt>
                <c:pt idx="18">
                  <c:v>133891</c:v>
                </c:pt>
                <c:pt idx="19">
                  <c:v>133891</c:v>
                </c:pt>
                <c:pt idx="20">
                  <c:v>133891</c:v>
                </c:pt>
                <c:pt idx="21">
                  <c:v>133891</c:v>
                </c:pt>
                <c:pt idx="22">
                  <c:v>133891</c:v>
                </c:pt>
              </c:numCache>
            </c:numRef>
          </c:val>
          <c:smooth val="0"/>
          <c:extLst>
            <c:ext xmlns:c16="http://schemas.microsoft.com/office/drawing/2014/chart" uri="{C3380CC4-5D6E-409C-BE32-E72D297353CC}">
              <c16:uniqueId val="{00000009-4E1D-4DA4-B964-D72C85F19307}"/>
            </c:ext>
          </c:extLst>
        </c:ser>
        <c:dLbls>
          <c:showLegendKey val="0"/>
          <c:showVal val="1"/>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rPr>
                  <a:t>Cumulative TN Reductions (lbs/yr)</a:t>
                </a:r>
              </a:p>
            </c:rich>
          </c:tx>
          <c:layout>
            <c:manualLayout>
              <c:xMode val="edge"/>
              <c:yMode val="edge"/>
              <c:x val="1.8750000000000003E-2"/>
              <c:y val="0.3032408136482939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10000"/>
        <c:minorUnit val="5000"/>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 - Northern Indian River Lagoon Zone B TP Project Reductions</a:t>
            </a:r>
          </a:p>
        </c:rich>
      </c:tx>
      <c:layout>
        <c:manualLayout>
          <c:xMode val="edge"/>
          <c:yMode val="edge"/>
          <c:x val="0.14021694553805775"/>
          <c:y val="6.5513626834381555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2718449256342955E-2"/>
          <c:y val="0.18937630750329695"/>
          <c:w val="0.87776766185476818"/>
          <c:h val="0.74097975371003155"/>
        </c:manualLayout>
      </c:layout>
      <c:lineChart>
        <c:grouping val="standard"/>
        <c:varyColors val="0"/>
        <c:ser>
          <c:idx val="2"/>
          <c:order val="0"/>
          <c:tx>
            <c:strRef>
              <c:f>'TP Progress Charts'!$F$30</c:f>
              <c:strCache>
                <c:ptCount val="1"/>
                <c:pt idx="0">
                  <c:v>Cumulative TP Reductions (lbs/yr)</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cat>
            <c:numRef>
              <c:f>'TP Progress Charts'!$E$31:$E$53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Charts'!$F$31:$F$53</c:f>
              <c:numCache>
                <c:formatCode>#,##0</c:formatCode>
                <c:ptCount val="23"/>
                <c:pt idx="0">
                  <c:v>9475.2516241996946</c:v>
                </c:pt>
                <c:pt idx="1">
                  <c:v>10299.2522069063</c:v>
                </c:pt>
                <c:pt idx="2">
                  <c:v>14032.357294425508</c:v>
                </c:pt>
                <c:pt idx="3">
                  <c:v>14086.649916553319</c:v>
                </c:pt>
                <c:pt idx="4">
                  <c:v>14651.509071879475</c:v>
                </c:pt>
                <c:pt idx="5">
                  <c:v>14708.87557129008</c:v>
                </c:pt>
                <c:pt idx="6">
                  <c:v>14708.87557129008</c:v>
                </c:pt>
                <c:pt idx="7">
                  <c:v>14708.87557129008</c:v>
                </c:pt>
              </c:numCache>
            </c:numRef>
          </c:val>
          <c:smooth val="0"/>
          <c:extLst>
            <c:ext xmlns:c16="http://schemas.microsoft.com/office/drawing/2014/chart" uri="{C3380CC4-5D6E-409C-BE32-E72D297353CC}">
              <c16:uniqueId val="{00000000-83AA-4867-A0E0-07079B10AA6E}"/>
            </c:ext>
          </c:extLst>
        </c:ser>
        <c:ser>
          <c:idx val="3"/>
          <c:order val="1"/>
          <c:tx>
            <c:strRef>
              <c:f>'TP Progress Charts'!$G$30</c:f>
              <c:strCache>
                <c:ptCount val="1"/>
                <c:pt idx="0">
                  <c:v>5-Year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5"/>
              <c:layout>
                <c:manualLayout>
                  <c:x val="-7.4652777777777776E-2"/>
                  <c:y val="-5.00000000000001E-2"/>
                </c:manualLayout>
              </c:layout>
              <c:tx>
                <c:rich>
                  <a:bodyPr/>
                  <a:lstStyle/>
                  <a:p>
                    <a:r>
                      <a:rPr lang="en-US">
                        <a:solidFill>
                          <a:sysClr val="windowText" lastClr="000000"/>
                        </a:solidFill>
                        <a:latin typeface="Times New Roman" panose="02020603050405020304" pitchFamily="18" charset="0"/>
                        <a:cs typeface="Times New Roman" panose="02020603050405020304" pitchFamily="18" charset="0"/>
                      </a:rPr>
                      <a:t>5-Year Milestone</a:t>
                    </a:r>
                  </a:p>
                  <a:p>
                    <a:fld id="{0F72D3D1-A6E2-4A89-9FF3-36F0571A6FE4}" type="VALUE">
                      <a:rPr lang="en-US">
                        <a:solidFill>
                          <a:sysClr val="windowText" lastClr="000000"/>
                        </a:solidFill>
                        <a:latin typeface="Times New Roman" panose="02020603050405020304" pitchFamily="18" charset="0"/>
                        <a:cs typeface="Times New Roman" panose="02020603050405020304" pitchFamily="18" charset="0"/>
                      </a:rPr>
                      <a:pPr/>
                      <a:t>[VALUE]</a:t>
                    </a:fld>
                    <a:endParaRPr lang="en-US"/>
                  </a:p>
                </c:rich>
              </c:tx>
              <c:dLblPos val="r"/>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83AA-4867-A0E0-07079B10AA6E}"/>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'TP Progress Charts'!$E$31:$E$53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Charts'!$G$31:$G$53</c:f>
              <c:numCache>
                <c:formatCode>General</c:formatCode>
                <c:ptCount val="23"/>
                <c:pt idx="12" formatCode="#,##0">
                  <c:v>7657.2</c:v>
                </c:pt>
              </c:numCache>
            </c:numRef>
          </c:val>
          <c:smooth val="0"/>
          <c:extLst>
            <c:ext xmlns:c16="http://schemas.microsoft.com/office/drawing/2014/chart" uri="{C3380CC4-5D6E-409C-BE32-E72D297353CC}">
              <c16:uniqueId val="{00000002-83AA-4867-A0E0-07079B10AA6E}"/>
            </c:ext>
          </c:extLst>
        </c:ser>
        <c:ser>
          <c:idx val="0"/>
          <c:order val="2"/>
          <c:tx>
            <c:strRef>
              <c:f>'TP Progress Charts'!$H$30</c:f>
              <c:strCache>
                <c:ptCount val="1"/>
                <c:pt idx="0">
                  <c:v>10-Year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10"/>
              <c:layout>
                <c:manualLayout>
                  <c:x val="-8.3337707786526688E-2"/>
                  <c:y val="-4.8763779527559052E-2"/>
                </c:manualLayout>
              </c:layout>
              <c:tx>
                <c:rich>
                  <a:bodyPr/>
                  <a:lstStyle/>
                  <a:p>
                    <a:r>
                      <a:rPr lang="en-US">
                        <a:solidFill>
                          <a:sysClr val="windowText" lastClr="000000"/>
                        </a:solidFill>
                        <a:latin typeface="Times New Roman" panose="02020603050405020304" pitchFamily="18" charset="0"/>
                        <a:cs typeface="Times New Roman" panose="02020603050405020304" pitchFamily="18" charset="0"/>
                      </a:rPr>
                      <a:t>10-Year Milestone</a:t>
                    </a:r>
                  </a:p>
                  <a:p>
                    <a:fld id="{D7088D3E-7EA8-4185-B986-29CDFCF1DF1A}" type="VALUE">
                      <a:rPr lang="en-US">
                        <a:solidFill>
                          <a:sysClr val="windowText" lastClr="000000"/>
                        </a:solidFill>
                        <a:latin typeface="Times New Roman" panose="02020603050405020304" pitchFamily="18" charset="0"/>
                        <a:cs typeface="Times New Roman" panose="02020603050405020304" pitchFamily="18" charset="0"/>
                      </a:rPr>
                      <a:pPr/>
                      <a:t>[VALUE]</a:t>
                    </a:fld>
                    <a:endParaRPr lang="en-US"/>
                  </a:p>
                </c:rich>
              </c:tx>
              <c:dLblPos val="r"/>
              <c:showLegendKey val="0"/>
              <c:showVal val="1"/>
              <c:showCatName val="0"/>
              <c:showSerName val="1"/>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83AA-4867-A0E0-07079B10AA6E}"/>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1"/>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'TP Progress Charts'!$E$31:$E$53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Charts'!$H$31:$H$53</c:f>
              <c:numCache>
                <c:formatCode>General</c:formatCode>
                <c:ptCount val="23"/>
                <c:pt idx="17" formatCode="#,##0">
                  <c:v>16590.600000000002</c:v>
                </c:pt>
              </c:numCache>
            </c:numRef>
          </c:val>
          <c:smooth val="0"/>
          <c:extLst>
            <c:ext xmlns:c16="http://schemas.microsoft.com/office/drawing/2014/chart" uri="{C3380CC4-5D6E-409C-BE32-E72D297353CC}">
              <c16:uniqueId val="{00000004-83AA-4867-A0E0-07079B10AA6E}"/>
            </c:ext>
          </c:extLst>
        </c:ser>
        <c:ser>
          <c:idx val="4"/>
          <c:order val="3"/>
          <c:tx>
            <c:strRef>
              <c:f>'TP Progress Charts'!$I$30</c:f>
              <c:strCache>
                <c:ptCount val="1"/>
                <c:pt idx="0">
                  <c:v>Total Reductions Required</c:v>
                </c:pt>
              </c:strCache>
            </c:strRef>
          </c:tx>
          <c:spPr>
            <a:ln w="28575" cap="rnd">
              <a:solidFill>
                <a:srgbClr val="4472C4"/>
              </a:solidFill>
              <a:prstDash val="sysDash"/>
              <a:round/>
            </a:ln>
            <a:effectLst/>
          </c:spPr>
          <c:marker>
            <c:symbol val="none"/>
          </c:marker>
          <c:dLbls>
            <c:dLbl>
              <c:idx val="15"/>
              <c:layout>
                <c:manualLayout>
                  <c:x val="-1.8719160104986875E-2"/>
                  <c:y val="3.837230723518046E-2"/>
                </c:manualLayout>
              </c:layout>
              <c:tx>
                <c:rich>
                  <a:bodyPr/>
                  <a:lstStyle/>
                  <a:p>
                    <a:fld id="{04B42A1F-A606-4722-8113-682FF62E340A}" type="SERIESNAME">
                      <a:rPr lang="en-US" b="1"/>
                      <a:pPr/>
                      <a:t>[SERIES NAME]</a:t>
                    </a:fld>
                    <a:r>
                      <a:rPr lang="en-US" b="1" baseline="0"/>
                      <a:t>: </a:t>
                    </a:r>
                    <a:fld id="{2CC6D68A-DEEA-4B93-9AE8-5A77C8387F20}" type="VALUE">
                      <a:rPr lang="en-US" b="1" baseline="0"/>
                      <a:pPr/>
                      <a:t>[VALUE]</a:t>
                    </a:fld>
                    <a:endParaRPr lang="en-US" b="1" baseline="0"/>
                  </a:p>
                </c:rich>
              </c:tx>
              <c:dLblPos val="r"/>
              <c:showLegendKey val="0"/>
              <c:showVal val="1"/>
              <c:showCatName val="0"/>
              <c:showSerName val="1"/>
              <c:showPercent val="0"/>
              <c:showBubbleSize val="0"/>
              <c:separator>
</c:separator>
              <c:extLst>
                <c:ext xmlns:c15="http://schemas.microsoft.com/office/drawing/2012/chart" uri="{CE6537A1-D6FC-4f65-9D91-7224C49458BB}">
                  <c15:layout>
                    <c:manualLayout>
                      <c:w val="0.2888863039847292"/>
                      <c:h val="7.1169811320754714E-2"/>
                    </c:manualLayout>
                  </c15:layout>
                  <c15:dlblFieldTable/>
                  <c15:showDataLabelsRange val="0"/>
                </c:ext>
                <c:ext xmlns:c16="http://schemas.microsoft.com/office/drawing/2014/chart" uri="{C3380CC4-5D6E-409C-BE32-E72D297353CC}">
                  <c16:uniqueId val="{00000005-83AA-4867-A0E0-07079B10AA6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Charts'!$E$31:$E$53</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Charts'!$I$31:$I$53</c:f>
              <c:numCache>
                <c:formatCode>#,##0</c:formatCode>
                <c:ptCount val="23"/>
                <c:pt idx="0">
                  <c:v>25524</c:v>
                </c:pt>
                <c:pt idx="1">
                  <c:v>25524</c:v>
                </c:pt>
                <c:pt idx="2">
                  <c:v>25524</c:v>
                </c:pt>
                <c:pt idx="3">
                  <c:v>25524</c:v>
                </c:pt>
                <c:pt idx="4">
                  <c:v>25524</c:v>
                </c:pt>
                <c:pt idx="5">
                  <c:v>25524</c:v>
                </c:pt>
                <c:pt idx="6">
                  <c:v>25524</c:v>
                </c:pt>
                <c:pt idx="7">
                  <c:v>25524</c:v>
                </c:pt>
                <c:pt idx="8">
                  <c:v>25524</c:v>
                </c:pt>
                <c:pt idx="9">
                  <c:v>25524</c:v>
                </c:pt>
                <c:pt idx="10">
                  <c:v>25524</c:v>
                </c:pt>
                <c:pt idx="11">
                  <c:v>25524</c:v>
                </c:pt>
                <c:pt idx="12">
                  <c:v>25524</c:v>
                </c:pt>
                <c:pt idx="13">
                  <c:v>25524</c:v>
                </c:pt>
                <c:pt idx="14">
                  <c:v>25524</c:v>
                </c:pt>
                <c:pt idx="15">
                  <c:v>25524</c:v>
                </c:pt>
                <c:pt idx="16">
                  <c:v>25524</c:v>
                </c:pt>
                <c:pt idx="17">
                  <c:v>25524</c:v>
                </c:pt>
                <c:pt idx="18">
                  <c:v>25524</c:v>
                </c:pt>
                <c:pt idx="19">
                  <c:v>25524</c:v>
                </c:pt>
                <c:pt idx="20">
                  <c:v>25524</c:v>
                </c:pt>
                <c:pt idx="21">
                  <c:v>25524</c:v>
                </c:pt>
                <c:pt idx="22">
                  <c:v>25524</c:v>
                </c:pt>
              </c:numCache>
            </c:numRef>
          </c:val>
          <c:smooth val="0"/>
          <c:extLst>
            <c:ext xmlns:c16="http://schemas.microsoft.com/office/drawing/2014/chart" uri="{C3380CC4-5D6E-409C-BE32-E72D297353CC}">
              <c16:uniqueId val="{00000006-83AA-4867-A0E0-07079B10AA6E}"/>
            </c:ext>
          </c:extLst>
        </c:ser>
        <c:dLbls>
          <c:showLegendKey val="0"/>
          <c:showVal val="0"/>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kern="1200" baseline="0">
                    <a:solidFill>
                      <a:sysClr val="windowText" lastClr="000000"/>
                    </a:solidFill>
                    <a:effectLst/>
                    <a:latin typeface="Times New Roman" panose="02020603050405020304" pitchFamily="18" charset="0"/>
                    <a:cs typeface="Times New Roman" panose="02020603050405020304" pitchFamily="18" charset="0"/>
                  </a:rPr>
                  <a:t>Cumulative TP Reductions (lbs/yr)</a:t>
                </a:r>
                <a:endParaRPr lang="en-US" sz="900">
                  <a:solidFill>
                    <a:sysClr val="windowText" lastClr="000000"/>
                  </a:solidFill>
                  <a:effectLst/>
                </a:endParaRPr>
              </a:p>
            </c:rich>
          </c:tx>
          <c:layout>
            <c:manualLayout>
              <c:xMode val="edge"/>
              <c:yMode val="edge"/>
              <c:x val="1.3541666666666667E-2"/>
              <c:y val="0.2699074803149605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2000"/>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a:t>
            </a:r>
            <a:r>
              <a:rPr lang="en-US" baseline="0"/>
              <a:t> - Northern Indian River Lagoon 2020 </a:t>
            </a:r>
            <a:r>
              <a:rPr lang="en-US"/>
              <a:t>TN Project Reductions</a:t>
            </a:r>
          </a:p>
        </c:rich>
      </c:tx>
      <c:layout>
        <c:manualLayout>
          <c:xMode val="edge"/>
          <c:yMode val="edge"/>
          <c:x val="0.14057291666666666"/>
          <c:y val="6.3836477987421383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74753937007874"/>
          <c:y val="0.18120016837517955"/>
          <c:w val="0.86995516185476818"/>
          <c:h val="0.74559191303917194"/>
        </c:manualLayout>
      </c:layout>
      <c:lineChart>
        <c:grouping val="standard"/>
        <c:varyColors val="0"/>
        <c:ser>
          <c:idx val="2"/>
          <c:order val="0"/>
          <c:tx>
            <c:strRef>
              <c:f>'TN Progress Charts'!$AC$2</c:f>
              <c:strCache>
                <c:ptCount val="1"/>
                <c:pt idx="0">
                  <c:v>Cumulative TN Reductions (lbs/yr)</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cat>
            <c:numRef>
              <c:f>'TN Progress Charts'!$AB$3:$AB$25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Charts'!$AC$3:$AC$25</c:f>
              <c:numCache>
                <c:formatCode>#,##0</c:formatCode>
                <c:ptCount val="23"/>
                <c:pt idx="0">
                  <c:v>60832.960612854178</c:v>
                </c:pt>
                <c:pt idx="1">
                  <c:v>70821.212400393168</c:v>
                </c:pt>
                <c:pt idx="2">
                  <c:v>86058.330680044775</c:v>
                </c:pt>
                <c:pt idx="3">
                  <c:v>87256.013593274183</c:v>
                </c:pt>
                <c:pt idx="4">
                  <c:v>91082.853379540902</c:v>
                </c:pt>
                <c:pt idx="5">
                  <c:v>96029.8463623196</c:v>
                </c:pt>
                <c:pt idx="6">
                  <c:v>106411.30003984604</c:v>
                </c:pt>
                <c:pt idx="7">
                  <c:v>106411.30003984604</c:v>
                </c:pt>
              </c:numCache>
            </c:numRef>
          </c:val>
          <c:smooth val="0"/>
          <c:extLst>
            <c:ext xmlns:c16="http://schemas.microsoft.com/office/drawing/2014/chart" uri="{C3380CC4-5D6E-409C-BE32-E72D297353CC}">
              <c16:uniqueId val="{00000000-3132-41F2-A0AD-E06C3F44C03A}"/>
            </c:ext>
          </c:extLst>
        </c:ser>
        <c:ser>
          <c:idx val="3"/>
          <c:order val="1"/>
          <c:tx>
            <c:strRef>
              <c:f>'TN Progress Charts'!$AD$2</c:f>
              <c:strCache>
                <c:ptCount val="1"/>
                <c:pt idx="0">
                  <c:v>5-Year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12"/>
              <c:layout>
                <c:manualLayout>
                  <c:x val="-6.6930197732620975E-2"/>
                  <c:y val="-4.448809630669167E-2"/>
                </c:manualLayout>
              </c:layout>
              <c:tx>
                <c:rich>
                  <a:bodyPr/>
                  <a:lstStyle/>
                  <a:p>
                    <a:fld id="{5CF10896-3141-4553-9279-B5BC47C4CE2D}"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fld id="{B06C6D00-629D-4415-8600-426C0E44F17B}"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132-41F2-A0AD-E06C3F44C0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Charts'!$AB$3:$AB$25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Charts'!$AD$3:$AD$25</c:f>
              <c:numCache>
                <c:formatCode>General</c:formatCode>
                <c:ptCount val="23"/>
                <c:pt idx="12" formatCode="#,##0">
                  <c:v>75748.5</c:v>
                </c:pt>
              </c:numCache>
            </c:numRef>
          </c:val>
          <c:smooth val="0"/>
          <c:extLst>
            <c:ext xmlns:c16="http://schemas.microsoft.com/office/drawing/2014/chart" uri="{C3380CC4-5D6E-409C-BE32-E72D297353CC}">
              <c16:uniqueId val="{00000002-3132-41F2-A0AD-E06C3F44C03A}"/>
            </c:ext>
          </c:extLst>
        </c:ser>
        <c:ser>
          <c:idx val="0"/>
          <c:order val="2"/>
          <c:tx>
            <c:strRef>
              <c:f>'TN Progress Charts'!$AE$2</c:f>
              <c:strCache>
                <c:ptCount val="1"/>
                <c:pt idx="0">
                  <c:v>10-Year Milestone</c:v>
                </c:pt>
              </c:strCache>
            </c:strRef>
          </c:tx>
          <c:spPr>
            <a:ln w="28575" cap="rnd">
              <a:solidFill>
                <a:srgbClr val="ED7D31"/>
              </a:solidFill>
              <a:round/>
            </a:ln>
            <a:effectLst/>
          </c:spPr>
          <c:marker>
            <c:symbol val="circle"/>
            <c:size val="5"/>
            <c:spPr>
              <a:solidFill>
                <a:srgbClr val="ED7D31"/>
              </a:solidFill>
              <a:ln w="9525">
                <a:solidFill>
                  <a:srgbClr val="ED7D31"/>
                </a:solidFill>
              </a:ln>
              <a:effectLst/>
            </c:spPr>
          </c:marker>
          <c:dLbls>
            <c:dLbl>
              <c:idx val="17"/>
              <c:layout>
                <c:manualLayout>
                  <c:x val="-7.696972739251412E-2"/>
                  <c:y val="-5.5184130756212008E-2"/>
                </c:manualLayout>
              </c:layout>
              <c:tx>
                <c:rich>
                  <a:bodyPr/>
                  <a:lstStyle/>
                  <a:p>
                    <a:fld id="{5CF10896-3141-4553-9279-B5BC47C4CE2D}"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fld id="{F9AC0C7A-FF9C-4CC7-9F0B-69CC2A60E2AB}"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132-41F2-A0AD-E06C3F44C0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 Progress Charts'!$AB$3:$AB$25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Charts'!$AE$3:$AE$25</c:f>
              <c:numCache>
                <c:formatCode>General</c:formatCode>
                <c:ptCount val="23"/>
                <c:pt idx="17" formatCode="#,##0">
                  <c:v>164121.75</c:v>
                </c:pt>
              </c:numCache>
            </c:numRef>
          </c:val>
          <c:smooth val="0"/>
          <c:extLst>
            <c:ext xmlns:c16="http://schemas.microsoft.com/office/drawing/2014/chart" uri="{C3380CC4-5D6E-409C-BE32-E72D297353CC}">
              <c16:uniqueId val="{00000004-3132-41F2-A0AD-E06C3F44C03A}"/>
            </c:ext>
          </c:extLst>
        </c:ser>
        <c:ser>
          <c:idx val="4"/>
          <c:order val="3"/>
          <c:tx>
            <c:strRef>
              <c:f>'TN Progress Charts'!$AF$2</c:f>
              <c:strCache>
                <c:ptCount val="1"/>
                <c:pt idx="0">
                  <c:v>Total Reductions Required</c:v>
                </c:pt>
              </c:strCache>
            </c:strRef>
          </c:tx>
          <c:spPr>
            <a:ln w="28575" cap="rnd">
              <a:solidFill>
                <a:srgbClr val="ED7D31"/>
              </a:solidFill>
              <a:prstDash val="sysDash"/>
              <a:round/>
            </a:ln>
            <a:effectLst/>
          </c:spPr>
          <c:marker>
            <c:symbol val="none"/>
          </c:marker>
          <c:dLbls>
            <c:dLbl>
              <c:idx val="20"/>
              <c:layout>
                <c:manualLayout>
                  <c:x val="-3.0868079206362295E-2"/>
                  <c:y val="4.1288475304223339E-2"/>
                </c:manualLayout>
              </c:layout>
              <c:tx>
                <c:rich>
                  <a:bodyPr/>
                  <a:lstStyle/>
                  <a:p>
                    <a:fld id="{59907F24-655F-478D-AF95-613E6CFF582A}"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fld id="{93BFBACC-3D70-4A60-AA48-12A8A5AEAC9D}"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132-41F2-A0AD-E06C3F44C0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'TN Progress Charts'!$AB$3:$AB$25</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'TN Progress Charts'!$AF$3:$AF$25</c:f>
              <c:numCache>
                <c:formatCode>#,##0</c:formatCode>
                <c:ptCount val="23"/>
                <c:pt idx="0">
                  <c:v>252495</c:v>
                </c:pt>
                <c:pt idx="1">
                  <c:v>252495</c:v>
                </c:pt>
                <c:pt idx="2">
                  <c:v>252495</c:v>
                </c:pt>
                <c:pt idx="3">
                  <c:v>252495</c:v>
                </c:pt>
                <c:pt idx="4">
                  <c:v>252495</c:v>
                </c:pt>
                <c:pt idx="5">
                  <c:v>252495</c:v>
                </c:pt>
                <c:pt idx="6">
                  <c:v>252495</c:v>
                </c:pt>
                <c:pt idx="7">
                  <c:v>252495</c:v>
                </c:pt>
                <c:pt idx="8">
                  <c:v>252495</c:v>
                </c:pt>
                <c:pt idx="9">
                  <c:v>252495</c:v>
                </c:pt>
                <c:pt idx="10">
                  <c:v>252495</c:v>
                </c:pt>
                <c:pt idx="11">
                  <c:v>252495</c:v>
                </c:pt>
                <c:pt idx="12">
                  <c:v>252495</c:v>
                </c:pt>
                <c:pt idx="13">
                  <c:v>252495</c:v>
                </c:pt>
                <c:pt idx="14">
                  <c:v>252495</c:v>
                </c:pt>
                <c:pt idx="15">
                  <c:v>252495</c:v>
                </c:pt>
                <c:pt idx="16">
                  <c:v>252495</c:v>
                </c:pt>
                <c:pt idx="17">
                  <c:v>252495</c:v>
                </c:pt>
                <c:pt idx="18">
                  <c:v>252495</c:v>
                </c:pt>
                <c:pt idx="19">
                  <c:v>252495</c:v>
                </c:pt>
                <c:pt idx="20">
                  <c:v>252495</c:v>
                </c:pt>
                <c:pt idx="21">
                  <c:v>252495</c:v>
                </c:pt>
                <c:pt idx="22">
                  <c:v>252495</c:v>
                </c:pt>
              </c:numCache>
            </c:numRef>
          </c:val>
          <c:smooth val="0"/>
          <c:extLst>
            <c:ext xmlns:c16="http://schemas.microsoft.com/office/drawing/2014/chart" uri="{C3380CC4-5D6E-409C-BE32-E72D297353CC}">
              <c16:uniqueId val="{00000006-3132-41F2-A0AD-E06C3F44C03A}"/>
            </c:ext>
          </c:extLst>
        </c:ser>
        <c:dLbls>
          <c:showLegendKey val="0"/>
          <c:showVal val="0"/>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Cumulative TN Reductions (lbs/yr)</a:t>
                </a:r>
              </a:p>
            </c:rich>
          </c:tx>
          <c:layout>
            <c:manualLayout>
              <c:xMode val="edge"/>
              <c:yMode val="edge"/>
              <c:x val="1.7013888888888891E-2"/>
              <c:y val="0.26990748031496059"/>
            </c:manualLayout>
          </c:layout>
          <c:overlay val="0"/>
          <c:spPr>
            <a:noFill/>
            <a:ln>
              <a:noFill/>
            </a:ln>
            <a:effectLst/>
          </c:spPr>
          <c:txPr>
            <a:bodyPr rot="-5400000" spcFirstLastPara="1" vertOverflow="ellipsis" vert="horz" wrap="square" anchor="ctr" anchorCtr="1"/>
            <a:lstStyle/>
            <a:p>
              <a:pPr algn="ct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majorUnit val="10000"/>
        <c:minorUnit val="5000"/>
      </c:valAx>
      <c:spPr>
        <a:noFill/>
        <a:ln>
          <a:noFill/>
        </a:ln>
        <a:effectLst/>
      </c:spPr>
    </c:plotArea>
    <c:plotVisOnly val="1"/>
    <c:dispBlanksAs val="gap"/>
    <c:showDLblsOverMax val="0"/>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IRL</a:t>
            </a:r>
            <a:r>
              <a:rPr lang="en-US" baseline="0"/>
              <a:t> - Northern Indian River Lagoon</a:t>
            </a:r>
            <a:r>
              <a:rPr lang="en-US"/>
              <a:t> 2020</a:t>
            </a:r>
            <a:r>
              <a:rPr lang="en-US" baseline="0"/>
              <a:t> </a:t>
            </a:r>
            <a:r>
              <a:rPr lang="en-US"/>
              <a:t>TP Project Reductions</a:t>
            </a:r>
          </a:p>
        </c:rich>
      </c:tx>
      <c:layout>
        <c:manualLayout>
          <c:xMode val="edge"/>
          <c:yMode val="edge"/>
          <c:x val="0.19528361038203557"/>
          <c:y val="6.2893161299388239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12997594050743"/>
          <c:y val="0.17321802935010483"/>
          <c:w val="0.86414780183727036"/>
          <c:h val="0.75299608775318183"/>
        </c:manualLayout>
      </c:layout>
      <c:lineChart>
        <c:grouping val="standard"/>
        <c:varyColors val="0"/>
        <c:ser>
          <c:idx val="2"/>
          <c:order val="0"/>
          <c:tx>
            <c:strRef>
              <c:f>'TP Progress Charts'!$Z$3</c:f>
              <c:strCache>
                <c:ptCount val="1"/>
                <c:pt idx="0">
                  <c:v>Cumulative TP Reductions (lbs/yr)</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cat>
            <c:numRef>
              <c:f>'TP Progress Charts'!$Y$4:$Y$26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Charts'!$Z$4:$Z$26</c:f>
              <c:numCache>
                <c:formatCode>#,##0</c:formatCode>
                <c:ptCount val="23"/>
                <c:pt idx="0">
                  <c:v>13704.924072389796</c:v>
                </c:pt>
                <c:pt idx="1">
                  <c:v>15555.050434919585</c:v>
                </c:pt>
                <c:pt idx="2">
                  <c:v>19346.514609141755</c:v>
                </c:pt>
                <c:pt idx="3">
                  <c:v>19559.310067701575</c:v>
                </c:pt>
                <c:pt idx="4">
                  <c:v>20124.169223027733</c:v>
                </c:pt>
                <c:pt idx="5">
                  <c:v>20901.000689902081</c:v>
                </c:pt>
                <c:pt idx="6">
                  <c:v>22554.058547306126</c:v>
                </c:pt>
                <c:pt idx="7">
                  <c:v>22554.058547306126</c:v>
                </c:pt>
              </c:numCache>
            </c:numRef>
          </c:val>
          <c:smooth val="0"/>
          <c:extLst>
            <c:ext xmlns:c16="http://schemas.microsoft.com/office/drawing/2014/chart" uri="{C3380CC4-5D6E-409C-BE32-E72D297353CC}">
              <c16:uniqueId val="{00000000-6596-43CD-A02B-A18406675040}"/>
            </c:ext>
          </c:extLst>
        </c:ser>
        <c:ser>
          <c:idx val="3"/>
          <c:order val="1"/>
          <c:tx>
            <c:strRef>
              <c:f>'TP Progress Charts'!$AA$3</c:f>
              <c:strCache>
                <c:ptCount val="1"/>
                <c:pt idx="0">
                  <c:v>5-Year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12"/>
              <c:layout>
                <c:manualLayout>
                  <c:x val="-8.3333333333333329E-2"/>
                  <c:y val="-5.6980056980056981E-2"/>
                </c:manualLayout>
              </c:layout>
              <c:tx>
                <c:rich>
                  <a:bodyPr/>
                  <a:lstStyle/>
                  <a:p>
                    <a:fld id="{47982382-ADBF-46FA-A42C-576FF317D265}"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fld id="{10939BB4-2914-4CEB-AD9F-1A5D7DC117C3}"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596-43CD-A02B-A184066750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Charts'!$Y$4:$Y$26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Charts'!$AA$4:$AA$26</c:f>
              <c:numCache>
                <c:formatCode>General</c:formatCode>
                <c:ptCount val="23"/>
                <c:pt idx="12" formatCode="#,##0">
                  <c:v>13557.9</c:v>
                </c:pt>
              </c:numCache>
            </c:numRef>
          </c:val>
          <c:smooth val="0"/>
          <c:extLst>
            <c:ext xmlns:c16="http://schemas.microsoft.com/office/drawing/2014/chart" uri="{C3380CC4-5D6E-409C-BE32-E72D297353CC}">
              <c16:uniqueId val="{00000002-6596-43CD-A02B-A18406675040}"/>
            </c:ext>
          </c:extLst>
        </c:ser>
        <c:ser>
          <c:idx val="0"/>
          <c:order val="2"/>
          <c:tx>
            <c:strRef>
              <c:f>'TP Progress Charts'!$AB$3</c:f>
              <c:strCache>
                <c:ptCount val="1"/>
                <c:pt idx="0">
                  <c:v>10-Year Milestone</c:v>
                </c:pt>
              </c:strCache>
            </c:strRef>
          </c:tx>
          <c:spPr>
            <a:ln w="28575" cap="rnd">
              <a:solidFill>
                <a:srgbClr val="4472C4"/>
              </a:solidFill>
              <a:round/>
            </a:ln>
            <a:effectLst/>
          </c:spPr>
          <c:marker>
            <c:symbol val="circle"/>
            <c:size val="5"/>
            <c:spPr>
              <a:solidFill>
                <a:srgbClr val="4472C4"/>
              </a:solidFill>
              <a:ln w="9525">
                <a:solidFill>
                  <a:srgbClr val="4472C4"/>
                </a:solidFill>
              </a:ln>
              <a:effectLst/>
            </c:spPr>
          </c:marker>
          <c:dLbls>
            <c:dLbl>
              <c:idx val="17"/>
              <c:layout>
                <c:manualLayout>
                  <c:x val="-8.8541666666666671E-2"/>
                  <c:y val="-4.3393080138486965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47982382-ADBF-46FA-A42C-576FF317D265}" type="SERIESNAME">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defRPr>
                      </a:pPr>
                      <a:t>[SERIES NAME]</a:t>
                    </a:fld>
                    <a:endPar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a:defRPr>
                        <a:solidFill>
                          <a:sysClr val="windowText" lastClr="000000"/>
                        </a:solidFill>
                      </a:defRPr>
                    </a:pPr>
                    <a:fld id="{CCCE0766-7300-4A64-AD70-D3F67580518B}" type="VALUE">
                      <a:rPr lang="en-US" sz="1000" b="1">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596-43CD-A02B-A184066750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'TP Progress Charts'!$Y$4:$Y$26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Charts'!$AB$4:$AB$26</c:f>
              <c:numCache>
                <c:formatCode>General</c:formatCode>
                <c:ptCount val="23"/>
                <c:pt idx="17" formatCode="#,##0">
                  <c:v>29375.45</c:v>
                </c:pt>
              </c:numCache>
            </c:numRef>
          </c:val>
          <c:smooth val="0"/>
          <c:extLst>
            <c:ext xmlns:c16="http://schemas.microsoft.com/office/drawing/2014/chart" uri="{C3380CC4-5D6E-409C-BE32-E72D297353CC}">
              <c16:uniqueId val="{00000004-6596-43CD-A02B-A18406675040}"/>
            </c:ext>
          </c:extLst>
        </c:ser>
        <c:ser>
          <c:idx val="4"/>
          <c:order val="3"/>
          <c:tx>
            <c:strRef>
              <c:f>'TP Progress Charts'!$AC$3</c:f>
              <c:strCache>
                <c:ptCount val="1"/>
                <c:pt idx="0">
                  <c:v>Total Reductions Required</c:v>
                </c:pt>
              </c:strCache>
            </c:strRef>
          </c:tx>
          <c:spPr>
            <a:ln w="28575" cap="rnd">
              <a:solidFill>
                <a:srgbClr val="4472C4"/>
              </a:solidFill>
              <a:prstDash val="sysDash"/>
              <a:round/>
            </a:ln>
            <a:effectLst/>
          </c:spPr>
          <c:marker>
            <c:symbol val="none"/>
          </c:marker>
          <c:dLbls>
            <c:dLbl>
              <c:idx val="20"/>
              <c:layout>
                <c:manualLayout>
                  <c:x val="-4.9189754058520573E-2"/>
                  <c:y val="4.6889387392541518E-2"/>
                </c:manualLayout>
              </c:layout>
              <c:tx>
                <c:rich>
                  <a:bodyPr/>
                  <a:lstStyle/>
                  <a:p>
                    <a:r>
                      <a:rPr lang="en-US" sz="1000" b="1">
                        <a:solidFill>
                          <a:sysClr val="windowText" lastClr="000000"/>
                        </a:solidFill>
                        <a:latin typeface="Times New Roman" panose="02020603050405020304" pitchFamily="18" charset="0"/>
                        <a:cs typeface="Times New Roman" panose="02020603050405020304" pitchFamily="18" charset="0"/>
                      </a:rPr>
                      <a:t>Total Reductions Required</a:t>
                    </a:r>
                    <a:r>
                      <a:rPr lang="en-US" sz="1000" b="1" baseline="0">
                        <a:solidFill>
                          <a:sysClr val="windowText" lastClr="000000"/>
                        </a:solidFill>
                        <a:latin typeface="Times New Roman" panose="02020603050405020304" pitchFamily="18" charset="0"/>
                        <a:cs typeface="Times New Roman" panose="02020603050405020304" pitchFamily="18" charset="0"/>
                      </a:rPr>
                      <a:t> </a:t>
                    </a:r>
                  </a:p>
                  <a:p>
                    <a:fld id="{60961F92-3510-42EE-9872-3659C7EDB237}" type="VALUE">
                      <a:rPr lang="en-US" sz="1000" b="1">
                        <a:solidFill>
                          <a:sysClr val="windowText" lastClr="000000"/>
                        </a:solidFill>
                        <a:latin typeface="Times New Roman" panose="02020603050405020304" pitchFamily="18" charset="0"/>
                        <a:cs typeface="Times New Roman" panose="02020603050405020304" pitchFamily="18"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596-43CD-A02B-A184066750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'TP Progress Charts'!$Y$4:$Y$26</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numRef>
          </c:cat>
          <c:val>
            <c:numRef>
              <c:f>'TP Progress Charts'!$AC$4:$AC$26</c:f>
              <c:numCache>
                <c:formatCode>#,##0</c:formatCode>
                <c:ptCount val="23"/>
                <c:pt idx="0">
                  <c:v>45193</c:v>
                </c:pt>
                <c:pt idx="1">
                  <c:v>45193</c:v>
                </c:pt>
                <c:pt idx="2">
                  <c:v>45193</c:v>
                </c:pt>
                <c:pt idx="3">
                  <c:v>45193</c:v>
                </c:pt>
                <c:pt idx="4">
                  <c:v>45193</c:v>
                </c:pt>
                <c:pt idx="5">
                  <c:v>45193</c:v>
                </c:pt>
                <c:pt idx="6">
                  <c:v>45193</c:v>
                </c:pt>
                <c:pt idx="7">
                  <c:v>45193</c:v>
                </c:pt>
                <c:pt idx="8">
                  <c:v>45193</c:v>
                </c:pt>
                <c:pt idx="9">
                  <c:v>45193</c:v>
                </c:pt>
                <c:pt idx="10">
                  <c:v>45193</c:v>
                </c:pt>
                <c:pt idx="11">
                  <c:v>45193</c:v>
                </c:pt>
                <c:pt idx="12">
                  <c:v>45193</c:v>
                </c:pt>
                <c:pt idx="13">
                  <c:v>45193</c:v>
                </c:pt>
                <c:pt idx="14">
                  <c:v>45193</c:v>
                </c:pt>
                <c:pt idx="15">
                  <c:v>45193</c:v>
                </c:pt>
                <c:pt idx="16">
                  <c:v>45193</c:v>
                </c:pt>
                <c:pt idx="17">
                  <c:v>45193</c:v>
                </c:pt>
                <c:pt idx="18">
                  <c:v>45193</c:v>
                </c:pt>
                <c:pt idx="19">
                  <c:v>45193</c:v>
                </c:pt>
                <c:pt idx="20">
                  <c:v>45193</c:v>
                </c:pt>
                <c:pt idx="21">
                  <c:v>45193</c:v>
                </c:pt>
                <c:pt idx="22">
                  <c:v>45193</c:v>
                </c:pt>
              </c:numCache>
            </c:numRef>
          </c:val>
          <c:smooth val="0"/>
          <c:extLst>
            <c:ext xmlns:c16="http://schemas.microsoft.com/office/drawing/2014/chart" uri="{C3380CC4-5D6E-409C-BE32-E72D297353CC}">
              <c16:uniqueId val="{00000006-6596-43CD-A02B-A18406675040}"/>
            </c:ext>
          </c:extLst>
        </c:ser>
        <c:dLbls>
          <c:showLegendKey val="0"/>
          <c:showVal val="0"/>
          <c:showCatName val="0"/>
          <c:showSerName val="0"/>
          <c:showPercent val="0"/>
          <c:showBubbleSize val="0"/>
        </c:dLbls>
        <c:marker val="1"/>
        <c:smooth val="0"/>
        <c:axId val="397599824"/>
        <c:axId val="397600152"/>
        <c:extLst/>
      </c:lineChart>
      <c:catAx>
        <c:axId val="39759982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1">
                    <a:solidFill>
                      <a:sysClr val="windowText" lastClr="000000"/>
                    </a:solidFill>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600152"/>
        <c:crosses val="autoZero"/>
        <c:auto val="0"/>
        <c:lblAlgn val="ctr"/>
        <c:lblOffset val="100"/>
        <c:noMultiLvlLbl val="0"/>
      </c:catAx>
      <c:valAx>
        <c:axId val="397600152"/>
        <c:scaling>
          <c:orientation val="minMax"/>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rPr>
                  <a:t>Cumulative TP Reductions (lbs/yr)</a:t>
                </a:r>
              </a:p>
            </c:rich>
          </c:tx>
          <c:layout>
            <c:manualLayout>
              <c:xMode val="edge"/>
              <c:yMode val="edge"/>
              <c:x val="1.5277777777777779E-2"/>
              <c:y val="0.256018591426071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7599824"/>
        <c:crosses val="autoZero"/>
        <c:crossBetween val="midCat"/>
      </c:valAx>
      <c:spPr>
        <a:noFill/>
        <a:ln>
          <a:noFill/>
        </a:ln>
        <a:effectLst/>
      </c:spPr>
    </c:plotArea>
    <c:plotVisOnly val="1"/>
    <c:dispBlanksAs val="gap"/>
    <c:showDLblsOverMax val="0"/>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0.36166</cdr:x>
      <cdr:y>0.67065</cdr:y>
    </cdr:from>
    <cdr:to>
      <cdr:x>0.42685</cdr:x>
      <cdr:y>0.74436</cdr:y>
    </cdr:to>
    <cdr:sp macro="" textlink="">
      <cdr:nvSpPr>
        <cdr:cNvPr id="2" name="Text Box 22"/>
        <cdr:cNvSpPr txBox="1"/>
      </cdr:nvSpPr>
      <cdr:spPr>
        <a:xfrm xmlns:a="http://schemas.openxmlformats.org/drawingml/2006/main">
          <a:off x="2959100" y="320675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35 %</a:t>
          </a:r>
        </a:p>
      </cdr:txBody>
    </cdr:sp>
  </cdr:relSizeAnchor>
  <cdr:relSizeAnchor xmlns:cdr="http://schemas.openxmlformats.org/drawingml/2006/chartDrawing">
    <cdr:from>
      <cdr:x>0.55142</cdr:x>
      <cdr:y>0.69788</cdr:y>
    </cdr:from>
    <cdr:to>
      <cdr:x>0.61661</cdr:x>
      <cdr:y>0.77158</cdr:y>
    </cdr:to>
    <cdr:sp macro="" textlink="">
      <cdr:nvSpPr>
        <cdr:cNvPr id="3" name="Text Box 23"/>
        <cdr:cNvSpPr txBox="1"/>
      </cdr:nvSpPr>
      <cdr:spPr>
        <a:xfrm xmlns:a="http://schemas.openxmlformats.org/drawingml/2006/main">
          <a:off x="4511675" y="333692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0.75049</cdr:x>
      <cdr:y>0.44157</cdr:y>
    </cdr:from>
    <cdr:to>
      <cdr:x>0.81568</cdr:x>
      <cdr:y>0.51527</cdr:y>
    </cdr:to>
    <cdr:sp macro="" textlink="">
      <cdr:nvSpPr>
        <cdr:cNvPr id="4" name="Text Box 24"/>
        <cdr:cNvSpPr txBox="1"/>
      </cdr:nvSpPr>
      <cdr:spPr>
        <a:xfrm xmlns:a="http://schemas.openxmlformats.org/drawingml/2006/main">
          <a:off x="6140450" y="211137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0.85022</cdr:x>
      <cdr:y>0.1846</cdr:y>
    </cdr:from>
    <cdr:to>
      <cdr:x>0.92821</cdr:x>
      <cdr:y>0.2583</cdr:y>
    </cdr:to>
    <cdr:sp macro="" textlink="">
      <cdr:nvSpPr>
        <cdr:cNvPr id="5" name="Text Box 25"/>
        <cdr:cNvSpPr txBox="1"/>
      </cdr:nvSpPr>
      <cdr:spPr>
        <a:xfrm xmlns:a="http://schemas.openxmlformats.org/drawingml/2006/main">
          <a:off x="6956465" y="882659"/>
          <a:ext cx="638112" cy="35240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2.xml><?xml version="1.0" encoding="utf-8"?>
<c:userShapes xmlns:c="http://schemas.openxmlformats.org/drawingml/2006/chart">
  <cdr:relSizeAnchor xmlns:cdr="http://schemas.openxmlformats.org/drawingml/2006/chartDrawing">
    <cdr:from>
      <cdr:x>0.35517</cdr:x>
      <cdr:y>0.64539</cdr:y>
    </cdr:from>
    <cdr:to>
      <cdr:x>0.42066</cdr:x>
      <cdr:y>0.71696</cdr:y>
    </cdr:to>
    <cdr:sp macro="" textlink="">
      <cdr:nvSpPr>
        <cdr:cNvPr id="2" name="Text Box 22"/>
        <cdr:cNvSpPr txBox="1"/>
      </cdr:nvSpPr>
      <cdr:spPr>
        <a:xfrm xmlns:a="http://schemas.openxmlformats.org/drawingml/2006/main">
          <a:off x="2892425" y="317817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40 %</a:t>
          </a:r>
        </a:p>
      </cdr:txBody>
    </cdr:sp>
  </cdr:relSizeAnchor>
  <cdr:relSizeAnchor xmlns:cdr="http://schemas.openxmlformats.org/drawingml/2006/chartDrawing">
    <cdr:from>
      <cdr:x>0.54464</cdr:x>
      <cdr:y>0.84591</cdr:y>
    </cdr:from>
    <cdr:to>
      <cdr:x>0.61014</cdr:x>
      <cdr:y>0.91747</cdr:y>
    </cdr:to>
    <cdr:sp macro="" textlink="">
      <cdr:nvSpPr>
        <cdr:cNvPr id="3" name="Text Box 23"/>
        <cdr:cNvSpPr txBox="1"/>
      </cdr:nvSpPr>
      <cdr:spPr>
        <a:xfrm xmlns:a="http://schemas.openxmlformats.org/drawingml/2006/main">
          <a:off x="4435475" y="416560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0.74113</cdr:x>
      <cdr:y>0.58543</cdr:y>
    </cdr:from>
    <cdr:to>
      <cdr:x>0.80663</cdr:x>
      <cdr:y>0.657</cdr:y>
    </cdr:to>
    <cdr:sp macro="" textlink="">
      <cdr:nvSpPr>
        <cdr:cNvPr id="4" name="Text Box 24"/>
        <cdr:cNvSpPr txBox="1"/>
      </cdr:nvSpPr>
      <cdr:spPr>
        <a:xfrm xmlns:a="http://schemas.openxmlformats.org/drawingml/2006/main">
          <a:off x="6035675" y="288290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0.84601</cdr:x>
      <cdr:y>0.19471</cdr:y>
    </cdr:from>
    <cdr:to>
      <cdr:x>0.92437</cdr:x>
      <cdr:y>0.26628</cdr:y>
    </cdr:to>
    <cdr:sp macro="" textlink="">
      <cdr:nvSpPr>
        <cdr:cNvPr id="5" name="Text Box 25"/>
        <cdr:cNvSpPr txBox="1"/>
      </cdr:nvSpPr>
      <cdr:spPr>
        <a:xfrm xmlns:a="http://schemas.openxmlformats.org/drawingml/2006/main">
          <a:off x="6889785" y="958834"/>
          <a:ext cx="638154" cy="35244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3.xml><?xml version="1.0" encoding="utf-8"?>
<c:userShapes xmlns:c="http://schemas.openxmlformats.org/drawingml/2006/chart">
  <cdr:relSizeAnchor xmlns:cdr="http://schemas.openxmlformats.org/drawingml/2006/chartDrawing">
    <cdr:from>
      <cdr:x>0.34868</cdr:x>
      <cdr:y>0.55271</cdr:y>
    </cdr:from>
    <cdr:to>
      <cdr:x>0.4148</cdr:x>
      <cdr:y>0.62035</cdr:y>
    </cdr:to>
    <cdr:sp macro="" textlink="">
      <cdr:nvSpPr>
        <cdr:cNvPr id="2" name="Text Box 22"/>
        <cdr:cNvSpPr txBox="1"/>
      </cdr:nvSpPr>
      <cdr:spPr>
        <a:xfrm xmlns:a="http://schemas.openxmlformats.org/drawingml/2006/main">
          <a:off x="2813050" y="287972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49 %</a:t>
          </a:r>
        </a:p>
      </cdr:txBody>
    </cdr:sp>
  </cdr:relSizeAnchor>
  <cdr:relSizeAnchor xmlns:cdr="http://schemas.openxmlformats.org/drawingml/2006/chartDrawing">
    <cdr:from>
      <cdr:x>0.54349</cdr:x>
      <cdr:y>0.83364</cdr:y>
    </cdr:from>
    <cdr:to>
      <cdr:x>0.6096</cdr:x>
      <cdr:y>0.90128</cdr:y>
    </cdr:to>
    <cdr:sp macro="" textlink="">
      <cdr:nvSpPr>
        <cdr:cNvPr id="3" name="Text Box 23"/>
        <cdr:cNvSpPr txBox="1"/>
      </cdr:nvSpPr>
      <cdr:spPr>
        <a:xfrm xmlns:a="http://schemas.openxmlformats.org/drawingml/2006/main">
          <a:off x="4384675" y="434340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0.74892</cdr:x>
      <cdr:y>0.5911</cdr:y>
    </cdr:from>
    <cdr:to>
      <cdr:x>0.81503</cdr:x>
      <cdr:y>0.65874</cdr:y>
    </cdr:to>
    <cdr:sp macro="" textlink="">
      <cdr:nvSpPr>
        <cdr:cNvPr id="4" name="Text Box 24"/>
        <cdr:cNvSpPr txBox="1"/>
      </cdr:nvSpPr>
      <cdr:spPr>
        <a:xfrm xmlns:a="http://schemas.openxmlformats.org/drawingml/2006/main">
          <a:off x="6042025" y="307975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0.82055</cdr:x>
      <cdr:y>0.19257</cdr:y>
    </cdr:from>
    <cdr:to>
      <cdr:x>0.89965</cdr:x>
      <cdr:y>0.26021</cdr:y>
    </cdr:to>
    <cdr:sp macro="" textlink="">
      <cdr:nvSpPr>
        <cdr:cNvPr id="5" name="Text Box 25"/>
        <cdr:cNvSpPr txBox="1"/>
      </cdr:nvSpPr>
      <cdr:spPr>
        <a:xfrm xmlns:a="http://schemas.openxmlformats.org/drawingml/2006/main">
          <a:off x="6619903" y="1003316"/>
          <a:ext cx="638153" cy="35241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1200"/>
            </a:spcAft>
          </a:pPr>
          <a:r>
            <a:rPr lang="en-US" sz="1200" b="1" u="none">
              <a:solidFill>
                <a:schemeClr val="accent2"/>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4.xml><?xml version="1.0" encoding="utf-8"?>
<c:userShapes xmlns:c="http://schemas.openxmlformats.org/drawingml/2006/chart">
  <cdr:relSizeAnchor xmlns:cdr="http://schemas.openxmlformats.org/drawingml/2006/chartDrawing">
    <cdr:from>
      <cdr:x>0.36063</cdr:x>
      <cdr:y>0.58936</cdr:y>
    </cdr:from>
    <cdr:to>
      <cdr:x>0.42522</cdr:x>
      <cdr:y>0.65801</cdr:y>
    </cdr:to>
    <cdr:sp macro="" textlink="">
      <cdr:nvSpPr>
        <cdr:cNvPr id="2" name="Text Box 22"/>
        <cdr:cNvSpPr txBox="1"/>
      </cdr:nvSpPr>
      <cdr:spPr>
        <a:xfrm xmlns:a="http://schemas.openxmlformats.org/drawingml/2006/main">
          <a:off x="2978150" y="3025775"/>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i="0" u="none">
              <a:solidFill>
                <a:schemeClr val="accent2"/>
              </a:solidFill>
              <a:effectLst/>
              <a:latin typeface="Times New Roman" panose="02020603050405020304" pitchFamily="18" charset="0"/>
              <a:ea typeface="Times New Roman" panose="02020603050405020304" pitchFamily="18" charset="0"/>
            </a:rPr>
            <a:t>50 %</a:t>
          </a:r>
        </a:p>
      </cdr:txBody>
    </cdr:sp>
  </cdr:relSizeAnchor>
  <cdr:relSizeAnchor xmlns:cdr="http://schemas.openxmlformats.org/drawingml/2006/chartDrawing">
    <cdr:from>
      <cdr:x>0.55671</cdr:x>
      <cdr:y>0.74088</cdr:y>
    </cdr:from>
    <cdr:to>
      <cdr:x>0.6213</cdr:x>
      <cdr:y>0.80952</cdr:y>
    </cdr:to>
    <cdr:sp macro="" textlink="">
      <cdr:nvSpPr>
        <cdr:cNvPr id="3" name="Text Box 23"/>
        <cdr:cNvSpPr txBox="1"/>
      </cdr:nvSpPr>
      <cdr:spPr>
        <a:xfrm xmlns:a="http://schemas.openxmlformats.org/drawingml/2006/main">
          <a:off x="4597400" y="380365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i="0" u="none">
              <a:solidFill>
                <a:schemeClr val="accent2"/>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0.75394</cdr:x>
      <cdr:y>0.48732</cdr:y>
    </cdr:from>
    <cdr:to>
      <cdr:x>0.81853</cdr:x>
      <cdr:y>0.55597</cdr:y>
    </cdr:to>
    <cdr:sp macro="" textlink="">
      <cdr:nvSpPr>
        <cdr:cNvPr id="4" name="Text Box 24"/>
        <cdr:cNvSpPr txBox="1"/>
      </cdr:nvSpPr>
      <cdr:spPr>
        <a:xfrm xmlns:a="http://schemas.openxmlformats.org/drawingml/2006/main">
          <a:off x="6226175" y="2501900"/>
          <a:ext cx="533400" cy="3524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i="0" u="none">
              <a:solidFill>
                <a:schemeClr val="accent2"/>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0.86428</cdr:x>
      <cdr:y>0.17749</cdr:y>
    </cdr:from>
    <cdr:to>
      <cdr:x>0.94156</cdr:x>
      <cdr:y>0.24613</cdr:y>
    </cdr:to>
    <cdr:sp macro="" textlink="">
      <cdr:nvSpPr>
        <cdr:cNvPr id="5" name="Text Box 25"/>
        <cdr:cNvSpPr txBox="1"/>
      </cdr:nvSpPr>
      <cdr:spPr>
        <a:xfrm xmlns:a="http://schemas.openxmlformats.org/drawingml/2006/main">
          <a:off x="7137377" y="911237"/>
          <a:ext cx="638192" cy="35239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i="0" u="none">
              <a:solidFill>
                <a:schemeClr val="accent2"/>
              </a:solidFill>
              <a:effectLst/>
              <a:latin typeface="Times New Roman" panose="02020603050405020304" pitchFamily="18" charset="0"/>
              <a:ea typeface="Times New Roman" panose="02020603050405020304" pitchFamily="18" charset="0"/>
            </a:rPr>
            <a:t>100 %</a:t>
          </a:r>
        </a:p>
      </cdr:txBody>
    </cdr:sp>
  </cdr:relSizeAnchor>
</c:userShapes>
</file>

<file path=word/drawings/drawing5.xml><?xml version="1.0" encoding="utf-8"?>
<c:userShapes xmlns:c="http://schemas.openxmlformats.org/drawingml/2006/chart">
  <cdr:relSizeAnchor xmlns:cdr="http://schemas.openxmlformats.org/drawingml/2006/chartDrawing">
    <cdr:from>
      <cdr:x>0.348</cdr:x>
      <cdr:y>0.54238</cdr:y>
    </cdr:from>
    <cdr:to>
      <cdr:x>0.41281</cdr:x>
      <cdr:y>0.61313</cdr:y>
    </cdr:to>
    <cdr:sp macro="" textlink="">
      <cdr:nvSpPr>
        <cdr:cNvPr id="2" name="Text Box 22"/>
        <cdr:cNvSpPr txBox="1"/>
      </cdr:nvSpPr>
      <cdr:spPr>
        <a:xfrm xmlns:a="http://schemas.openxmlformats.org/drawingml/2006/main">
          <a:off x="2863879" y="2701907"/>
          <a:ext cx="533361" cy="35244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40 %</a:t>
          </a:r>
        </a:p>
      </cdr:txBody>
    </cdr:sp>
  </cdr:relSizeAnchor>
  <cdr:relSizeAnchor xmlns:cdr="http://schemas.openxmlformats.org/drawingml/2006/chartDrawing">
    <cdr:from>
      <cdr:x>0.54013</cdr:x>
      <cdr:y>0.75589</cdr:y>
    </cdr:from>
    <cdr:to>
      <cdr:x>0.60494</cdr:x>
      <cdr:y>0.82664</cdr:y>
    </cdr:to>
    <cdr:sp macro="" textlink="">
      <cdr:nvSpPr>
        <cdr:cNvPr id="3" name="Text Box 23"/>
        <cdr:cNvSpPr txBox="1"/>
      </cdr:nvSpPr>
      <cdr:spPr>
        <a:xfrm xmlns:a="http://schemas.openxmlformats.org/drawingml/2006/main">
          <a:off x="4445014" y="3765542"/>
          <a:ext cx="533361" cy="35244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30 %</a:t>
          </a:r>
        </a:p>
      </cdr:txBody>
    </cdr:sp>
  </cdr:relSizeAnchor>
  <cdr:relSizeAnchor xmlns:cdr="http://schemas.openxmlformats.org/drawingml/2006/chartDrawing">
    <cdr:from>
      <cdr:x>0.73688</cdr:x>
      <cdr:y>0.51561</cdr:y>
    </cdr:from>
    <cdr:to>
      <cdr:x>0.80169</cdr:x>
      <cdr:y>0.58636</cdr:y>
    </cdr:to>
    <cdr:sp macro="" textlink="">
      <cdr:nvSpPr>
        <cdr:cNvPr id="4" name="Text Box 24"/>
        <cdr:cNvSpPr txBox="1"/>
      </cdr:nvSpPr>
      <cdr:spPr>
        <a:xfrm xmlns:a="http://schemas.openxmlformats.org/drawingml/2006/main">
          <a:off x="6064258" y="2568560"/>
          <a:ext cx="533361" cy="352447"/>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65 %</a:t>
          </a:r>
        </a:p>
      </cdr:txBody>
    </cdr:sp>
  </cdr:relSizeAnchor>
  <cdr:relSizeAnchor xmlns:cdr="http://schemas.openxmlformats.org/drawingml/2006/chartDrawing">
    <cdr:from>
      <cdr:x>0.85224</cdr:x>
      <cdr:y>0.20396</cdr:y>
    </cdr:from>
    <cdr:to>
      <cdr:x>0.92979</cdr:x>
      <cdr:y>0.2747</cdr:y>
    </cdr:to>
    <cdr:sp macro="" textlink="">
      <cdr:nvSpPr>
        <cdr:cNvPr id="5" name="Text Box 25"/>
        <cdr:cNvSpPr txBox="1"/>
      </cdr:nvSpPr>
      <cdr:spPr>
        <a:xfrm xmlns:a="http://schemas.openxmlformats.org/drawingml/2006/main">
          <a:off x="7013573" y="1016022"/>
          <a:ext cx="638205" cy="35239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1200"/>
            </a:spcAft>
          </a:pPr>
          <a:r>
            <a:rPr lang="en-US" sz="1200" b="1" u="none">
              <a:solidFill>
                <a:schemeClr val="accent5"/>
              </a:solidFill>
              <a:effectLst/>
              <a:latin typeface="Times New Roman" panose="02020603050405020304" pitchFamily="18" charset="0"/>
              <a:ea typeface="Times New Roman" panose="02020603050405020304" pitchFamily="18" charset="0"/>
            </a:rPr>
            <a:t>100 %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754A2CE9E874A97F9B6FED96981A5" ma:contentTypeVersion="6" ma:contentTypeDescription="Create a new document." ma:contentTypeScope="" ma:versionID="6413b414eff8f196aaf4e68475f0d78b">
  <xsd:schema xmlns:xsd="http://www.w3.org/2001/XMLSchema" xmlns:xs="http://www.w3.org/2001/XMLSchema" xmlns:p="http://schemas.microsoft.com/office/2006/metadata/properties" xmlns:ns2="dc49ff03-aa37-4a0a-bc46-bdc7408c1613" targetNamespace="http://schemas.microsoft.com/office/2006/metadata/properties" ma:root="true" ma:fieldsID="0ff3b147c0939f239bc16afe27699e74" ns2:_="">
    <xsd:import namespace="dc49ff03-aa37-4a0a-bc46-bdc7408c16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9ff03-aa37-4a0a-bc46-bdc7408c1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48284-C33D-4715-9368-692883B13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9ff03-aa37-4a0a-bc46-bdc7408c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4F7E1-E351-4C8A-AF4D-4E517476D346}">
  <ds:schemaRefs>
    <ds:schemaRef ds:uri="http://schemas.microsoft.com/sharepoint/v3/contenttype/forms"/>
  </ds:schemaRefs>
</ds:datastoreItem>
</file>

<file path=customXml/itemProps3.xml><?xml version="1.0" encoding="utf-8"?>
<ds:datastoreItem xmlns:ds="http://schemas.openxmlformats.org/officeDocument/2006/customXml" ds:itemID="{2BDC8CFA-4980-415F-9683-02BC5B98DE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4F0C65-F6E0-4DED-BBC4-72DC1FC3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34824</Words>
  <Characters>198497</Characters>
  <Application>Microsoft Office Word</Application>
  <DocSecurity>0</DocSecurity>
  <Lines>1654</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232856</CharactersWithSpaces>
  <SharedDoc>false</SharedDoc>
  <HLinks>
    <vt:vector size="18" baseType="variant">
      <vt:variant>
        <vt:i4>3276855</vt:i4>
      </vt:variant>
      <vt:variant>
        <vt:i4>142</vt:i4>
      </vt:variant>
      <vt:variant>
        <vt:i4>0</vt:i4>
      </vt:variant>
      <vt:variant>
        <vt:i4>5</vt:i4>
      </vt:variant>
      <vt:variant>
        <vt:lpwstr>http://nslrwcd.org/</vt:lpwstr>
      </vt:variant>
      <vt:variant>
        <vt:lpwstr/>
      </vt:variant>
      <vt:variant>
        <vt:i4>3866722</vt:i4>
      </vt:variant>
      <vt:variant>
        <vt:i4>133</vt:i4>
      </vt:variant>
      <vt:variant>
        <vt:i4>0</vt:i4>
      </vt:variant>
      <vt:variant>
        <vt:i4>5</vt:i4>
      </vt:variant>
      <vt:variant>
        <vt:lpwstr>http://fpfwcd.org/</vt:lpwstr>
      </vt:variant>
      <vt:variant>
        <vt:lpwstr/>
      </vt:variant>
      <vt:variant>
        <vt:i4>5636109</vt:i4>
      </vt:variant>
      <vt:variant>
        <vt:i4>127</vt:i4>
      </vt:variant>
      <vt:variant>
        <vt:i4>0</vt:i4>
      </vt:variant>
      <vt:variant>
        <vt:i4>5</vt:i4>
      </vt:variant>
      <vt:variant>
        <vt:lpwstr>http://www.fellsmerewatercontroldistrict.com/permits.html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Cecil, Stacy</cp:lastModifiedBy>
  <cp:revision>13</cp:revision>
  <cp:lastPrinted>2020-11-16T12:02:00Z</cp:lastPrinted>
  <dcterms:created xsi:type="dcterms:W3CDTF">2020-11-16T20:22:00Z</dcterms:created>
  <dcterms:modified xsi:type="dcterms:W3CDTF">2020-11-16T22:31:00Z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0x01010077B754A2CE9E874A97F9B6FED96981A5</vt:lpwstr>
  </property>
</Properties>
</file>