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7C" w:rsidRPr="00D8177C" w:rsidRDefault="00737942" w:rsidP="00FF49B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April 26</w:t>
      </w:r>
      <w:r w:rsidR="00FD2ADE">
        <w:rPr>
          <w:b/>
          <w:sz w:val="28"/>
        </w:rPr>
        <w:t>, 2012</w:t>
      </w:r>
    </w:p>
    <w:p w:rsidR="00D8177C" w:rsidRDefault="00D8177C" w:rsidP="00FF49B2">
      <w:pPr>
        <w:widowControl w:val="0"/>
        <w:jc w:val="center"/>
      </w:pPr>
    </w:p>
    <w:p w:rsidR="00D8177C" w:rsidRDefault="00E72934" w:rsidP="00D8177C">
      <w:pPr>
        <w:widowControl w:val="0"/>
        <w:jc w:val="both"/>
      </w:pPr>
      <w:r>
        <w:t>The Banana River Lagoon (BRL) was delineated into two project zones: (1) BRL A is the northern part of the BRL subbasin including the State Road (SR) 528 Causeway, and (</w:t>
      </w:r>
      <w:r w:rsidR="00061CC7">
        <w:t>2</w:t>
      </w:r>
      <w:r>
        <w:t xml:space="preserve">) BRL B is the area south of the SR 528 Causeway.  </w:t>
      </w:r>
      <w:r w:rsidR="00D8177C" w:rsidRPr="00D8177C">
        <w:t>The following tables compare the required reductions</w:t>
      </w:r>
      <w:r w:rsidR="00D8177C">
        <w:t xml:space="preserve"> for the first iteration of the BMAP (15% of the total required reductions from the total maximum daily load [TMDL])</w:t>
      </w:r>
      <w:r w:rsidR="00D8177C" w:rsidRPr="00D8177C">
        <w:t xml:space="preserve"> </w:t>
      </w:r>
      <w:r w:rsidR="005322E9">
        <w:t xml:space="preserve">for total nitrogen (TN) and total phosphorus (TP) </w:t>
      </w:r>
      <w:r w:rsidR="00D8177C" w:rsidRPr="00D8177C">
        <w:t>for each entity to the credit received for projects submitted to date.</w:t>
      </w:r>
      <w:r w:rsidR="007522DC">
        <w:t xml:space="preserve">  The required reductions are based on the target load per acre approach.</w:t>
      </w:r>
      <w:r w:rsidR="005322E9">
        <w:t xml:space="preserve">  Reductions are only required for those stakeholders located in </w:t>
      </w:r>
      <w:r w:rsidR="00737942">
        <w:t xml:space="preserve">the </w:t>
      </w:r>
      <w:r w:rsidR="005322E9">
        <w:t xml:space="preserve">BRL </w:t>
      </w:r>
      <w:r w:rsidR="00737942">
        <w:t xml:space="preserve">B </w:t>
      </w:r>
      <w:r w:rsidR="005322E9">
        <w:t xml:space="preserve">project zone because </w:t>
      </w:r>
      <w:r w:rsidR="00737942">
        <w:t xml:space="preserve">BRL A </w:t>
      </w:r>
      <w:r w:rsidR="005322E9">
        <w:t>was found to be compliant with the TMDL seagrass depth limit targets.</w:t>
      </w:r>
    </w:p>
    <w:p w:rsidR="00D8177C" w:rsidRPr="00D8177C" w:rsidRDefault="00D8177C" w:rsidP="00FF49B2">
      <w:pPr>
        <w:widowControl w:val="0"/>
        <w:jc w:val="center"/>
      </w:pPr>
    </w:p>
    <w:p w:rsidR="00FF49B2" w:rsidRDefault="004E5AF3" w:rsidP="00FF49B2">
      <w:pPr>
        <w:widowControl w:val="0"/>
        <w:jc w:val="center"/>
        <w:rPr>
          <w:b/>
        </w:rPr>
      </w:pPr>
      <w:r>
        <w:rPr>
          <w:b/>
        </w:rPr>
        <w:t xml:space="preserve">Table 1: </w:t>
      </w:r>
      <w:r w:rsidR="00FF49B2">
        <w:rPr>
          <w:b/>
        </w:rPr>
        <w:t>BRL BMAP Phase 1 Required TN Reductions and Project Credit</w:t>
      </w:r>
      <w:r w:rsidR="005322E9">
        <w:rPr>
          <w:b/>
        </w:rPr>
        <w:t xml:space="preserve"> in BRL B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6"/>
        <w:gridCol w:w="2099"/>
        <w:gridCol w:w="1277"/>
        <w:gridCol w:w="1613"/>
        <w:gridCol w:w="1563"/>
      </w:tblGrid>
      <w:tr w:rsidR="00E01D7D" w:rsidRPr="005322E9" w:rsidTr="00097CA5">
        <w:trPr>
          <w:trHeight w:val="70"/>
          <w:tblHeader/>
          <w:jc w:val="center"/>
        </w:trPr>
        <w:tc>
          <w:tcPr>
            <w:tcW w:w="2236" w:type="dxa"/>
            <w:shd w:val="clear" w:color="auto" w:fill="BFBFBF"/>
            <w:noWrap/>
            <w:vAlign w:val="bottom"/>
            <w:hideMark/>
          </w:tcPr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Entity</w:t>
            </w:r>
          </w:p>
        </w:tc>
        <w:tc>
          <w:tcPr>
            <w:tcW w:w="2099" w:type="dxa"/>
            <w:shd w:val="clear" w:color="auto" w:fill="BFBFBF"/>
            <w:vAlign w:val="bottom"/>
            <w:hideMark/>
          </w:tcPr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15% BMAP 1 TN Required Reduction</w:t>
            </w:r>
          </w:p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(lbs/yr)</w:t>
            </w:r>
          </w:p>
        </w:tc>
        <w:tc>
          <w:tcPr>
            <w:tcW w:w="1277" w:type="dxa"/>
            <w:shd w:val="clear" w:color="auto" w:fill="BFBFBF"/>
            <w:vAlign w:val="bottom"/>
          </w:tcPr>
          <w:p w:rsidR="00E01D7D" w:rsidRPr="005322E9" w:rsidRDefault="00E01D7D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 xml:space="preserve">Project TN Credit </w:t>
            </w:r>
          </w:p>
          <w:p w:rsidR="00E01D7D" w:rsidRPr="005322E9" w:rsidRDefault="00E01D7D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(lbs/yr)</w:t>
            </w:r>
          </w:p>
        </w:tc>
        <w:tc>
          <w:tcPr>
            <w:tcW w:w="1613" w:type="dxa"/>
            <w:shd w:val="clear" w:color="auto" w:fill="BFBFBF"/>
          </w:tcPr>
          <w:p w:rsidR="00E01D7D" w:rsidRPr="005322E9" w:rsidRDefault="00E01D7D" w:rsidP="00E01D7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% BMAP 1 TN Reduction Achieved</w:t>
            </w:r>
          </w:p>
        </w:tc>
        <w:tc>
          <w:tcPr>
            <w:tcW w:w="1563" w:type="dxa"/>
            <w:shd w:val="clear" w:color="auto" w:fill="BFBFBF"/>
            <w:vAlign w:val="bottom"/>
          </w:tcPr>
          <w:p w:rsidR="00E01D7D" w:rsidRPr="005322E9" w:rsidRDefault="00E01D7D" w:rsidP="00FF49B2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5322E9">
              <w:rPr>
                <w:rFonts w:eastAsia="Times New Roman"/>
                <w:b/>
                <w:bCs/>
                <w:color w:val="000000"/>
              </w:rPr>
              <w:t>TN Reduction Remaining (lbs/yr)</w:t>
            </w:r>
          </w:p>
        </w:tc>
      </w:tr>
      <w:tr w:rsidR="00FA3694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Brevard County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5,105.7</w:t>
            </w:r>
          </w:p>
        </w:tc>
        <w:tc>
          <w:tcPr>
            <w:tcW w:w="1277" w:type="dxa"/>
            <w:shd w:val="clear" w:color="auto" w:fill="auto"/>
          </w:tcPr>
          <w:p w:rsidR="005322E9" w:rsidRPr="005322E9" w:rsidRDefault="00FA3694" w:rsidP="000B6D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5,18</w:t>
            </w:r>
            <w:r w:rsidR="000B6D6A">
              <w:rPr>
                <w:color w:val="000000"/>
              </w:rPr>
              <w:t>1</w:t>
            </w:r>
            <w:r>
              <w:rPr>
                <w:color w:val="000000"/>
              </w:rPr>
              <w:t>.0</w:t>
            </w:r>
          </w:p>
        </w:tc>
        <w:tc>
          <w:tcPr>
            <w:tcW w:w="1613" w:type="dxa"/>
            <w:shd w:val="clear" w:color="auto" w:fill="auto"/>
          </w:tcPr>
          <w:p w:rsidR="005322E9" w:rsidRPr="005322E9" w:rsidRDefault="000B6D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101.5</w:t>
            </w:r>
            <w:r w:rsidR="00FA3694">
              <w:rPr>
                <w:color w:val="000000"/>
              </w:rPr>
              <w:t>%</w:t>
            </w:r>
          </w:p>
        </w:tc>
        <w:tc>
          <w:tcPr>
            <w:tcW w:w="1563" w:type="dxa"/>
            <w:shd w:val="clear" w:color="auto" w:fill="auto"/>
          </w:tcPr>
          <w:p w:rsidR="005322E9" w:rsidRPr="005322E9" w:rsidRDefault="00FA3694" w:rsidP="000B6D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B6D6A">
              <w:rPr>
                <w:color w:val="000000"/>
              </w:rPr>
              <w:t>75</w:t>
            </w:r>
            <w:r>
              <w:rPr>
                <w:color w:val="000000"/>
              </w:rPr>
              <w:t>.3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Cape Canaveral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860.4</w:t>
            </w:r>
          </w:p>
        </w:tc>
        <w:tc>
          <w:tcPr>
            <w:tcW w:w="1277" w:type="dxa"/>
          </w:tcPr>
          <w:p w:rsidR="005322E9" w:rsidRPr="005322E9" w:rsidRDefault="005322E9" w:rsidP="0049299D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1,821.0</w:t>
            </w:r>
          </w:p>
        </w:tc>
        <w:tc>
          <w:tcPr>
            <w:tcW w:w="1613" w:type="dxa"/>
          </w:tcPr>
          <w:p w:rsidR="005322E9" w:rsidRPr="005322E9" w:rsidRDefault="003116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211.6%</w:t>
            </w:r>
          </w:p>
        </w:tc>
        <w:tc>
          <w:tcPr>
            <w:tcW w:w="1563" w:type="dxa"/>
          </w:tcPr>
          <w:p w:rsidR="005322E9" w:rsidRPr="005322E9" w:rsidRDefault="0031163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-960.6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Cocoa Beach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1,752.0</w:t>
            </w:r>
          </w:p>
        </w:tc>
        <w:tc>
          <w:tcPr>
            <w:tcW w:w="1277" w:type="dxa"/>
          </w:tcPr>
          <w:p w:rsidR="005322E9" w:rsidRPr="005322E9" w:rsidRDefault="000B6D6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2,769</w:t>
            </w:r>
            <w:r w:rsidR="005322E9" w:rsidRPr="005322E9">
              <w:rPr>
                <w:color w:val="000000"/>
              </w:rPr>
              <w:t>.0</w:t>
            </w:r>
          </w:p>
        </w:tc>
        <w:tc>
          <w:tcPr>
            <w:tcW w:w="1613" w:type="dxa"/>
          </w:tcPr>
          <w:p w:rsidR="005322E9" w:rsidRPr="005322E9" w:rsidRDefault="003116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158.0%</w:t>
            </w:r>
          </w:p>
        </w:tc>
        <w:tc>
          <w:tcPr>
            <w:tcW w:w="1563" w:type="dxa"/>
          </w:tcPr>
          <w:p w:rsidR="005322E9" w:rsidRPr="005322E9" w:rsidRDefault="000B6D6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-1,017</w:t>
            </w:r>
            <w:r w:rsidR="0031163A">
              <w:rPr>
                <w:color w:val="000000"/>
              </w:rPr>
              <w:t>.0</w:t>
            </w:r>
          </w:p>
        </w:tc>
      </w:tr>
      <w:tr w:rsidR="00106A7C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FDOT District 5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479.7</w:t>
            </w:r>
          </w:p>
        </w:tc>
        <w:tc>
          <w:tcPr>
            <w:tcW w:w="1277" w:type="dxa"/>
            <w:shd w:val="clear" w:color="auto" w:fill="auto"/>
          </w:tcPr>
          <w:p w:rsidR="005322E9" w:rsidRPr="005322E9" w:rsidRDefault="0076654D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2,246</w:t>
            </w:r>
            <w:r w:rsidR="006A7191">
              <w:rPr>
                <w:color w:val="000000"/>
              </w:rPr>
              <w:t>.0</w:t>
            </w:r>
          </w:p>
        </w:tc>
        <w:tc>
          <w:tcPr>
            <w:tcW w:w="1613" w:type="dxa"/>
            <w:shd w:val="clear" w:color="auto" w:fill="auto"/>
          </w:tcPr>
          <w:p w:rsidR="005322E9" w:rsidRPr="005322E9" w:rsidRDefault="007665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468.2</w:t>
            </w:r>
            <w:r w:rsidR="00106A7C">
              <w:rPr>
                <w:color w:val="000000"/>
              </w:rPr>
              <w:t>%</w:t>
            </w:r>
          </w:p>
        </w:tc>
        <w:tc>
          <w:tcPr>
            <w:tcW w:w="1563" w:type="dxa"/>
            <w:shd w:val="clear" w:color="auto" w:fill="auto"/>
          </w:tcPr>
          <w:p w:rsidR="005322E9" w:rsidRPr="005322E9" w:rsidRDefault="00106A7C" w:rsidP="007665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-1,76</w:t>
            </w:r>
            <w:r w:rsidR="0076654D">
              <w:rPr>
                <w:color w:val="000000"/>
              </w:rPr>
              <w:t>6.1</w:t>
            </w:r>
          </w:p>
        </w:tc>
      </w:tr>
      <w:tr w:rsidR="005322E9" w:rsidRPr="005322E9" w:rsidTr="00737942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Indian Harbour Beach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1,056.6</w:t>
            </w:r>
          </w:p>
        </w:tc>
        <w:tc>
          <w:tcPr>
            <w:tcW w:w="1277" w:type="dxa"/>
          </w:tcPr>
          <w:p w:rsidR="005322E9" w:rsidRPr="005322E9" w:rsidRDefault="0031163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970.</w:t>
            </w:r>
            <w:r w:rsidR="00737942">
              <w:rPr>
                <w:color w:val="000000"/>
              </w:rPr>
              <w:t>5</w:t>
            </w:r>
          </w:p>
        </w:tc>
        <w:tc>
          <w:tcPr>
            <w:tcW w:w="1613" w:type="dxa"/>
          </w:tcPr>
          <w:p w:rsidR="005322E9" w:rsidRPr="005322E9" w:rsidRDefault="0031163A" w:rsidP="007379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91.</w:t>
            </w:r>
            <w:r w:rsidR="00737942">
              <w:rPr>
                <w:color w:val="000000"/>
              </w:rPr>
              <w:t>9</w:t>
            </w:r>
            <w:r>
              <w:rPr>
                <w:color w:val="000000"/>
              </w:rPr>
              <w:t>%</w:t>
            </w:r>
          </w:p>
        </w:tc>
        <w:tc>
          <w:tcPr>
            <w:tcW w:w="1563" w:type="dxa"/>
            <w:shd w:val="clear" w:color="auto" w:fill="auto"/>
          </w:tcPr>
          <w:p w:rsidR="005322E9" w:rsidRPr="005322E9" w:rsidRDefault="0031163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86.</w:t>
            </w:r>
            <w:r w:rsidR="00737942">
              <w:rPr>
                <w:color w:val="000000"/>
              </w:rPr>
              <w:t>1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Patrick AFB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2,683.5</w:t>
            </w:r>
          </w:p>
        </w:tc>
        <w:tc>
          <w:tcPr>
            <w:tcW w:w="1277" w:type="dxa"/>
          </w:tcPr>
          <w:p w:rsidR="005322E9" w:rsidRPr="005322E9" w:rsidRDefault="005322E9" w:rsidP="0017429E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4,012.0</w:t>
            </w:r>
          </w:p>
        </w:tc>
        <w:tc>
          <w:tcPr>
            <w:tcW w:w="1613" w:type="dxa"/>
          </w:tcPr>
          <w:p w:rsidR="005322E9" w:rsidRPr="005322E9" w:rsidRDefault="003116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149.5%</w:t>
            </w:r>
          </w:p>
        </w:tc>
        <w:tc>
          <w:tcPr>
            <w:tcW w:w="1563" w:type="dxa"/>
          </w:tcPr>
          <w:p w:rsidR="005322E9" w:rsidRPr="005322E9" w:rsidRDefault="0031163A" w:rsidP="004929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-1,328.5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</w:rPr>
            </w:pPr>
            <w:r w:rsidRPr="005322E9">
              <w:rPr>
                <w:rFonts w:eastAsia="Times New Roman"/>
                <w:color w:val="000000"/>
              </w:rPr>
              <w:t>Satellite Beach</w:t>
            </w:r>
          </w:p>
        </w:tc>
        <w:tc>
          <w:tcPr>
            <w:tcW w:w="2099" w:type="dxa"/>
            <w:shd w:val="clear" w:color="auto" w:fill="auto"/>
            <w:noWrap/>
            <w:vAlign w:val="bottom"/>
            <w:hideMark/>
          </w:tcPr>
          <w:p w:rsidR="005322E9" w:rsidRPr="005322E9" w:rsidRDefault="005322E9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1,633.7</w:t>
            </w:r>
          </w:p>
        </w:tc>
        <w:tc>
          <w:tcPr>
            <w:tcW w:w="1277" w:type="dxa"/>
          </w:tcPr>
          <w:p w:rsidR="005322E9" w:rsidRPr="005322E9" w:rsidRDefault="005322E9" w:rsidP="00122AEC">
            <w:pPr>
              <w:jc w:val="right"/>
              <w:rPr>
                <w:color w:val="000000"/>
              </w:rPr>
            </w:pPr>
            <w:r w:rsidRPr="005322E9">
              <w:rPr>
                <w:color w:val="000000"/>
              </w:rPr>
              <w:t>2,</w:t>
            </w:r>
            <w:r w:rsidR="00122AEC">
              <w:rPr>
                <w:color w:val="000000"/>
              </w:rPr>
              <w:t>521.0</w:t>
            </w:r>
          </w:p>
        </w:tc>
        <w:tc>
          <w:tcPr>
            <w:tcW w:w="1613" w:type="dxa"/>
          </w:tcPr>
          <w:p w:rsidR="005322E9" w:rsidRPr="005322E9" w:rsidRDefault="0031163A" w:rsidP="000513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05138E">
              <w:rPr>
                <w:color w:val="000000"/>
              </w:rPr>
              <w:t>4.3</w:t>
            </w:r>
            <w:r>
              <w:rPr>
                <w:color w:val="000000"/>
              </w:rPr>
              <w:t>%</w:t>
            </w:r>
          </w:p>
        </w:tc>
        <w:tc>
          <w:tcPr>
            <w:tcW w:w="1563" w:type="dxa"/>
          </w:tcPr>
          <w:p w:rsidR="005322E9" w:rsidRPr="005322E9" w:rsidRDefault="0031163A" w:rsidP="00122A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</w:t>
            </w:r>
            <w:r w:rsidR="00122AEC">
              <w:rPr>
                <w:color w:val="000000"/>
              </w:rPr>
              <w:t>87.3</w:t>
            </w:r>
          </w:p>
        </w:tc>
      </w:tr>
    </w:tbl>
    <w:p w:rsidR="00D8177C" w:rsidRDefault="00D8177C" w:rsidP="00FF49B2">
      <w:pPr>
        <w:widowControl w:val="0"/>
      </w:pPr>
    </w:p>
    <w:p w:rsidR="00FF49B2" w:rsidRPr="000001AD" w:rsidRDefault="004E5AF3" w:rsidP="00FF49B2">
      <w:pPr>
        <w:keepNext/>
        <w:widowControl w:val="0"/>
        <w:jc w:val="center"/>
        <w:rPr>
          <w:b/>
        </w:rPr>
      </w:pPr>
      <w:r>
        <w:rPr>
          <w:b/>
        </w:rPr>
        <w:t xml:space="preserve">Table 2: </w:t>
      </w:r>
      <w:r w:rsidR="00FF49B2">
        <w:rPr>
          <w:b/>
        </w:rPr>
        <w:t xml:space="preserve">BRL BMAP Phase 1 </w:t>
      </w:r>
      <w:r w:rsidR="00FF49B2" w:rsidRPr="000001AD">
        <w:rPr>
          <w:b/>
        </w:rPr>
        <w:t xml:space="preserve">Required TP Reductions </w:t>
      </w:r>
      <w:r w:rsidR="00FF49B2">
        <w:rPr>
          <w:b/>
        </w:rPr>
        <w:t>and Project Credit</w:t>
      </w:r>
      <w:r w:rsidR="005322E9">
        <w:rPr>
          <w:b/>
        </w:rPr>
        <w:t xml:space="preserve"> in BRL B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6"/>
        <w:gridCol w:w="2080"/>
        <w:gridCol w:w="1172"/>
        <w:gridCol w:w="1591"/>
        <w:gridCol w:w="1466"/>
      </w:tblGrid>
      <w:tr w:rsidR="00E01D7D" w:rsidRPr="005322E9" w:rsidTr="00097CA5">
        <w:trPr>
          <w:trHeight w:val="70"/>
          <w:tblHeader/>
          <w:jc w:val="center"/>
        </w:trPr>
        <w:tc>
          <w:tcPr>
            <w:tcW w:w="2216" w:type="dxa"/>
            <w:shd w:val="clear" w:color="auto" w:fill="BFBFBF"/>
            <w:noWrap/>
            <w:vAlign w:val="bottom"/>
            <w:hideMark/>
          </w:tcPr>
          <w:p w:rsidR="00E01D7D" w:rsidRPr="005322E9" w:rsidRDefault="00E01D7D" w:rsidP="0049299D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>Entity</w:t>
            </w:r>
          </w:p>
        </w:tc>
        <w:tc>
          <w:tcPr>
            <w:tcW w:w="2080" w:type="dxa"/>
            <w:shd w:val="clear" w:color="auto" w:fill="BFBFBF"/>
            <w:vAlign w:val="bottom"/>
            <w:hideMark/>
          </w:tcPr>
          <w:p w:rsidR="00E01D7D" w:rsidRPr="005322E9" w:rsidRDefault="00E01D7D" w:rsidP="0049299D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 xml:space="preserve">15% BMAP 1 TP Required Reduction </w:t>
            </w:r>
          </w:p>
          <w:p w:rsidR="00E01D7D" w:rsidRPr="005322E9" w:rsidRDefault="00E01D7D" w:rsidP="0049299D">
            <w:pPr>
              <w:keepNext/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>(lbs/yr)</w:t>
            </w:r>
          </w:p>
        </w:tc>
        <w:tc>
          <w:tcPr>
            <w:tcW w:w="1172" w:type="dxa"/>
            <w:shd w:val="clear" w:color="auto" w:fill="BFBFBF"/>
            <w:vAlign w:val="bottom"/>
          </w:tcPr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 xml:space="preserve">Project TP Credit </w:t>
            </w:r>
          </w:p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>(lbs/yr)</w:t>
            </w:r>
          </w:p>
        </w:tc>
        <w:tc>
          <w:tcPr>
            <w:tcW w:w="1591" w:type="dxa"/>
            <w:shd w:val="clear" w:color="auto" w:fill="BFBFBF"/>
          </w:tcPr>
          <w:p w:rsidR="00E01D7D" w:rsidRPr="005322E9" w:rsidRDefault="00E01D7D" w:rsidP="00073561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>% BMAP 1 TP Reduction Achieved</w:t>
            </w:r>
          </w:p>
        </w:tc>
        <w:tc>
          <w:tcPr>
            <w:tcW w:w="1466" w:type="dxa"/>
            <w:shd w:val="clear" w:color="auto" w:fill="BFBFBF"/>
            <w:vAlign w:val="bottom"/>
          </w:tcPr>
          <w:p w:rsidR="00E01D7D" w:rsidRPr="005322E9" w:rsidRDefault="00E01D7D" w:rsidP="0049299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Cs w:val="21"/>
              </w:rPr>
            </w:pPr>
            <w:r w:rsidRPr="005322E9">
              <w:rPr>
                <w:rFonts w:eastAsia="Times New Roman"/>
                <w:b/>
                <w:bCs/>
                <w:color w:val="000000"/>
                <w:szCs w:val="21"/>
              </w:rPr>
              <w:t>TP Reduction Remaining (lbs/yr)</w:t>
            </w:r>
          </w:p>
        </w:tc>
      </w:tr>
      <w:tr w:rsidR="00FA3694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keepNext/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Brevard County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1,179.4</w:t>
            </w:r>
          </w:p>
        </w:tc>
        <w:tc>
          <w:tcPr>
            <w:tcW w:w="1172" w:type="dxa"/>
            <w:shd w:val="clear" w:color="auto" w:fill="auto"/>
          </w:tcPr>
          <w:p w:rsidR="005322E9" w:rsidRPr="005322E9" w:rsidRDefault="00FA3694" w:rsidP="000B6D6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1,4</w:t>
            </w:r>
            <w:r w:rsidR="000B6D6A">
              <w:rPr>
                <w:color w:val="000000"/>
                <w:szCs w:val="21"/>
              </w:rPr>
              <w:t>21.9</w:t>
            </w:r>
          </w:p>
        </w:tc>
        <w:tc>
          <w:tcPr>
            <w:tcW w:w="1591" w:type="dxa"/>
            <w:shd w:val="clear" w:color="auto" w:fill="auto"/>
          </w:tcPr>
          <w:p w:rsidR="005322E9" w:rsidRPr="005322E9" w:rsidRDefault="000B6D6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120.6</w:t>
            </w:r>
            <w:r w:rsidR="00FA3694">
              <w:rPr>
                <w:color w:val="000000"/>
                <w:szCs w:val="21"/>
              </w:rPr>
              <w:t>%</w:t>
            </w:r>
          </w:p>
        </w:tc>
        <w:tc>
          <w:tcPr>
            <w:tcW w:w="1466" w:type="dxa"/>
            <w:shd w:val="clear" w:color="auto" w:fill="auto"/>
          </w:tcPr>
          <w:p w:rsidR="005322E9" w:rsidRPr="005322E9" w:rsidRDefault="00FA3694" w:rsidP="000B6D6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  <w:r w:rsidR="000B6D6A">
              <w:rPr>
                <w:color w:val="000000"/>
                <w:szCs w:val="21"/>
              </w:rPr>
              <w:t>242.5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keepNext/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Cape Canaveral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213.5</w:t>
            </w:r>
          </w:p>
        </w:tc>
        <w:tc>
          <w:tcPr>
            <w:tcW w:w="1172" w:type="dxa"/>
            <w:shd w:val="clear" w:color="auto" w:fill="auto"/>
          </w:tcPr>
          <w:p w:rsidR="005322E9" w:rsidRPr="005322E9" w:rsidRDefault="005322E9" w:rsidP="0049299D">
            <w:pPr>
              <w:jc w:val="right"/>
              <w:rPr>
                <w:color w:val="000000"/>
                <w:szCs w:val="21"/>
              </w:rPr>
            </w:pPr>
            <w:r w:rsidRPr="005322E9">
              <w:rPr>
                <w:color w:val="000000"/>
                <w:szCs w:val="21"/>
              </w:rPr>
              <w:t>613.3</w:t>
            </w:r>
          </w:p>
        </w:tc>
        <w:tc>
          <w:tcPr>
            <w:tcW w:w="1591" w:type="dxa"/>
          </w:tcPr>
          <w:p w:rsidR="005322E9" w:rsidRPr="005322E9" w:rsidRDefault="0031163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287.3%</w:t>
            </w:r>
          </w:p>
        </w:tc>
        <w:tc>
          <w:tcPr>
            <w:tcW w:w="1466" w:type="dxa"/>
            <w:shd w:val="clear" w:color="auto" w:fill="auto"/>
          </w:tcPr>
          <w:p w:rsidR="005322E9" w:rsidRPr="005322E9" w:rsidRDefault="0031163A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-399.8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Cocoa Beach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380.8</w:t>
            </w:r>
          </w:p>
        </w:tc>
        <w:tc>
          <w:tcPr>
            <w:tcW w:w="1172" w:type="dxa"/>
            <w:shd w:val="clear" w:color="auto" w:fill="auto"/>
          </w:tcPr>
          <w:p w:rsidR="005322E9" w:rsidRPr="005322E9" w:rsidRDefault="005322E9" w:rsidP="0049299D">
            <w:pPr>
              <w:jc w:val="right"/>
              <w:rPr>
                <w:color w:val="000000"/>
                <w:szCs w:val="21"/>
              </w:rPr>
            </w:pPr>
            <w:r w:rsidRPr="005322E9">
              <w:rPr>
                <w:color w:val="000000"/>
                <w:szCs w:val="21"/>
              </w:rPr>
              <w:t>782.0</w:t>
            </w:r>
          </w:p>
        </w:tc>
        <w:tc>
          <w:tcPr>
            <w:tcW w:w="1591" w:type="dxa"/>
          </w:tcPr>
          <w:p w:rsidR="005322E9" w:rsidRPr="005322E9" w:rsidRDefault="0031163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205.4%</w:t>
            </w:r>
          </w:p>
        </w:tc>
        <w:tc>
          <w:tcPr>
            <w:tcW w:w="1466" w:type="dxa"/>
            <w:shd w:val="clear" w:color="auto" w:fill="auto"/>
          </w:tcPr>
          <w:p w:rsidR="005322E9" w:rsidRPr="005322E9" w:rsidRDefault="0031163A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-401.2</w:t>
            </w:r>
          </w:p>
        </w:tc>
      </w:tr>
      <w:tr w:rsidR="00106A7C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FDOT District 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185.7</w:t>
            </w:r>
          </w:p>
        </w:tc>
        <w:tc>
          <w:tcPr>
            <w:tcW w:w="1172" w:type="dxa"/>
            <w:shd w:val="clear" w:color="auto" w:fill="auto"/>
          </w:tcPr>
          <w:p w:rsidR="005322E9" w:rsidRPr="005322E9" w:rsidRDefault="006A7191" w:rsidP="006A7191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49</w:t>
            </w:r>
            <w:r w:rsidR="00106A7C"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.5</w:t>
            </w:r>
          </w:p>
        </w:tc>
        <w:tc>
          <w:tcPr>
            <w:tcW w:w="1591" w:type="dxa"/>
            <w:shd w:val="clear" w:color="auto" w:fill="auto"/>
          </w:tcPr>
          <w:p w:rsidR="005322E9" w:rsidRPr="005322E9" w:rsidRDefault="00106A7C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266.8%</w:t>
            </w:r>
          </w:p>
        </w:tc>
        <w:tc>
          <w:tcPr>
            <w:tcW w:w="1466" w:type="dxa"/>
            <w:shd w:val="clear" w:color="auto" w:fill="auto"/>
          </w:tcPr>
          <w:p w:rsidR="005322E9" w:rsidRPr="005322E9" w:rsidRDefault="00106A7C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-309.8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Indian Harbour Beach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190.5</w:t>
            </w:r>
          </w:p>
        </w:tc>
        <w:tc>
          <w:tcPr>
            <w:tcW w:w="1172" w:type="dxa"/>
          </w:tcPr>
          <w:p w:rsidR="005322E9" w:rsidRPr="005322E9" w:rsidRDefault="0031163A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277.9</w:t>
            </w:r>
          </w:p>
        </w:tc>
        <w:tc>
          <w:tcPr>
            <w:tcW w:w="1591" w:type="dxa"/>
          </w:tcPr>
          <w:p w:rsidR="005322E9" w:rsidRPr="005322E9" w:rsidRDefault="0031163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145.9%</w:t>
            </w:r>
          </w:p>
        </w:tc>
        <w:tc>
          <w:tcPr>
            <w:tcW w:w="1466" w:type="dxa"/>
          </w:tcPr>
          <w:p w:rsidR="005322E9" w:rsidRPr="005322E9" w:rsidRDefault="0031163A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-87.4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Patrick AFB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782.1</w:t>
            </w:r>
          </w:p>
        </w:tc>
        <w:tc>
          <w:tcPr>
            <w:tcW w:w="1172" w:type="dxa"/>
          </w:tcPr>
          <w:p w:rsidR="005322E9" w:rsidRPr="005322E9" w:rsidRDefault="005322E9" w:rsidP="0049299D">
            <w:pPr>
              <w:jc w:val="right"/>
              <w:rPr>
                <w:color w:val="000000"/>
                <w:szCs w:val="21"/>
              </w:rPr>
            </w:pPr>
            <w:r w:rsidRPr="005322E9">
              <w:rPr>
                <w:color w:val="000000"/>
                <w:szCs w:val="21"/>
              </w:rPr>
              <w:t>1,059.2</w:t>
            </w:r>
          </w:p>
        </w:tc>
        <w:tc>
          <w:tcPr>
            <w:tcW w:w="1591" w:type="dxa"/>
          </w:tcPr>
          <w:p w:rsidR="005322E9" w:rsidRPr="005322E9" w:rsidRDefault="0031163A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135.4%</w:t>
            </w:r>
          </w:p>
        </w:tc>
        <w:tc>
          <w:tcPr>
            <w:tcW w:w="1466" w:type="dxa"/>
          </w:tcPr>
          <w:p w:rsidR="005322E9" w:rsidRPr="005322E9" w:rsidRDefault="0031163A" w:rsidP="0049299D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-277.1</w:t>
            </w:r>
          </w:p>
        </w:tc>
      </w:tr>
      <w:tr w:rsidR="005322E9" w:rsidRPr="005322E9" w:rsidTr="004B65F8">
        <w:trPr>
          <w:trHeight w:val="70"/>
          <w:jc w:val="center"/>
        </w:trPr>
        <w:tc>
          <w:tcPr>
            <w:tcW w:w="2216" w:type="dxa"/>
            <w:shd w:val="clear" w:color="auto" w:fill="auto"/>
            <w:noWrap/>
            <w:vAlign w:val="bottom"/>
            <w:hideMark/>
          </w:tcPr>
          <w:p w:rsidR="005322E9" w:rsidRPr="005322E9" w:rsidRDefault="005322E9" w:rsidP="0049299D">
            <w:pPr>
              <w:widowControl w:val="0"/>
              <w:rPr>
                <w:rFonts w:eastAsia="Times New Roman"/>
                <w:color w:val="000000"/>
                <w:szCs w:val="21"/>
              </w:rPr>
            </w:pPr>
            <w:r w:rsidRPr="005322E9">
              <w:rPr>
                <w:rFonts w:eastAsia="Times New Roman"/>
                <w:color w:val="000000"/>
                <w:szCs w:val="21"/>
              </w:rPr>
              <w:t>Satellite Beach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5322E9" w:rsidRDefault="005322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317.9</w:t>
            </w:r>
          </w:p>
        </w:tc>
        <w:tc>
          <w:tcPr>
            <w:tcW w:w="1172" w:type="dxa"/>
          </w:tcPr>
          <w:p w:rsidR="005322E9" w:rsidRPr="005322E9" w:rsidRDefault="005322E9" w:rsidP="0005138E">
            <w:pPr>
              <w:jc w:val="right"/>
              <w:rPr>
                <w:color w:val="000000"/>
                <w:szCs w:val="21"/>
              </w:rPr>
            </w:pPr>
            <w:r w:rsidRPr="005322E9">
              <w:rPr>
                <w:color w:val="000000"/>
                <w:szCs w:val="21"/>
              </w:rPr>
              <w:t>5</w:t>
            </w:r>
            <w:r w:rsidR="0005138E">
              <w:rPr>
                <w:color w:val="000000"/>
                <w:szCs w:val="21"/>
              </w:rPr>
              <w:t>76.6</w:t>
            </w:r>
          </w:p>
        </w:tc>
        <w:tc>
          <w:tcPr>
            <w:tcW w:w="1591" w:type="dxa"/>
          </w:tcPr>
          <w:p w:rsidR="005322E9" w:rsidRPr="005322E9" w:rsidRDefault="0031163A" w:rsidP="0005138E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 w:rsidR="0005138E">
              <w:rPr>
                <w:color w:val="000000"/>
                <w:szCs w:val="21"/>
              </w:rPr>
              <w:t>81.4</w:t>
            </w:r>
            <w:r>
              <w:rPr>
                <w:color w:val="000000"/>
                <w:szCs w:val="21"/>
              </w:rPr>
              <w:t>%</w:t>
            </w:r>
          </w:p>
        </w:tc>
        <w:tc>
          <w:tcPr>
            <w:tcW w:w="1466" w:type="dxa"/>
          </w:tcPr>
          <w:p w:rsidR="005322E9" w:rsidRPr="005322E9" w:rsidRDefault="0031163A" w:rsidP="0005138E"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-2</w:t>
            </w:r>
            <w:r w:rsidR="0005138E">
              <w:rPr>
                <w:color w:val="000000"/>
                <w:szCs w:val="21"/>
              </w:rPr>
              <w:t>58.7</w:t>
            </w:r>
          </w:p>
        </w:tc>
      </w:tr>
    </w:tbl>
    <w:p w:rsidR="00F15A8B" w:rsidRDefault="00F15A8B"/>
    <w:p w:rsidR="00097CA5" w:rsidRDefault="00097CA5">
      <w:r>
        <w:t xml:space="preserve">The stakeholders in BRL </w:t>
      </w:r>
      <w:r w:rsidR="003A72E4">
        <w:t xml:space="preserve">A </w:t>
      </w:r>
      <w:r>
        <w:t>also provided projects, although reductions are not required in this project zone.  The credit for projects in BRL A is shown in Table 3.</w:t>
      </w:r>
    </w:p>
    <w:p w:rsidR="00097CA5" w:rsidRDefault="00097CA5"/>
    <w:p w:rsidR="00097CA5" w:rsidRPr="000001AD" w:rsidRDefault="00097CA5" w:rsidP="00097CA5">
      <w:pPr>
        <w:keepNext/>
        <w:widowControl w:val="0"/>
        <w:jc w:val="center"/>
        <w:rPr>
          <w:b/>
        </w:rPr>
      </w:pPr>
      <w:r>
        <w:rPr>
          <w:b/>
        </w:rPr>
        <w:t>Table 3: Project Credit in BRL A</w:t>
      </w:r>
    </w:p>
    <w:tbl>
      <w:tblPr>
        <w:tblW w:w="5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6"/>
        <w:gridCol w:w="1773"/>
        <w:gridCol w:w="1776"/>
      </w:tblGrid>
      <w:tr w:rsidR="00097CA5" w:rsidRPr="00E57117" w:rsidTr="00097CA5">
        <w:trPr>
          <w:trHeight w:val="70"/>
          <w:tblHeader/>
          <w:jc w:val="center"/>
        </w:trPr>
        <w:tc>
          <w:tcPr>
            <w:tcW w:w="2236" w:type="dxa"/>
            <w:shd w:val="clear" w:color="auto" w:fill="BFBFBF"/>
            <w:noWrap/>
            <w:vAlign w:val="bottom"/>
            <w:hideMark/>
          </w:tcPr>
          <w:p w:rsidR="00097CA5" w:rsidRPr="00E57117" w:rsidRDefault="00097CA5" w:rsidP="008978D7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Entity</w:t>
            </w:r>
          </w:p>
        </w:tc>
        <w:tc>
          <w:tcPr>
            <w:tcW w:w="1773" w:type="dxa"/>
            <w:shd w:val="clear" w:color="auto" w:fill="BFBFBF"/>
            <w:vAlign w:val="bottom"/>
          </w:tcPr>
          <w:p w:rsidR="00097CA5" w:rsidRDefault="00097CA5" w:rsidP="008978D7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Project TN Credit </w:t>
            </w:r>
          </w:p>
          <w:p w:rsidR="00097CA5" w:rsidRPr="00E57117" w:rsidRDefault="00097CA5" w:rsidP="008978D7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  <w:tc>
          <w:tcPr>
            <w:tcW w:w="1776" w:type="dxa"/>
            <w:shd w:val="clear" w:color="auto" w:fill="BFBFBF"/>
          </w:tcPr>
          <w:p w:rsidR="00097CA5" w:rsidRDefault="00097CA5" w:rsidP="00097CA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 xml:space="preserve">Project TP Credit </w:t>
            </w:r>
          </w:p>
          <w:p w:rsidR="00097CA5" w:rsidRDefault="00097CA5" w:rsidP="00097CA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(lbs/yr)</w:t>
            </w:r>
          </w:p>
        </w:tc>
      </w:tr>
      <w:tr w:rsidR="00097CA5" w:rsidRPr="00E57117" w:rsidTr="00FA3694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097CA5" w:rsidRPr="00E01D7D" w:rsidRDefault="00097CA5" w:rsidP="008978D7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Brevard County</w:t>
            </w:r>
          </w:p>
        </w:tc>
        <w:tc>
          <w:tcPr>
            <w:tcW w:w="1773" w:type="dxa"/>
            <w:shd w:val="clear" w:color="auto" w:fill="auto"/>
          </w:tcPr>
          <w:p w:rsidR="00097CA5" w:rsidRPr="00E01D7D" w:rsidRDefault="00FA3694" w:rsidP="008978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142</w:t>
            </w:r>
            <w:r w:rsidR="004021D8"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776" w:type="dxa"/>
            <w:shd w:val="clear" w:color="auto" w:fill="auto"/>
          </w:tcPr>
          <w:p w:rsidR="00097CA5" w:rsidRPr="00E01D7D" w:rsidRDefault="00FA3694" w:rsidP="004B65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  <w:r w:rsidR="004B65F8">
              <w:rPr>
                <w:color w:val="000000"/>
                <w:sz w:val="21"/>
                <w:szCs w:val="21"/>
              </w:rPr>
              <w:t>8.0</w:t>
            </w:r>
          </w:p>
        </w:tc>
      </w:tr>
      <w:tr w:rsidR="00097CA5" w:rsidRPr="00E57117" w:rsidTr="00097CA5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097CA5" w:rsidRPr="00E01D7D" w:rsidRDefault="00097CA5" w:rsidP="008978D7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01D7D">
              <w:rPr>
                <w:rFonts w:eastAsia="Times New Roman"/>
                <w:color w:val="000000"/>
                <w:sz w:val="21"/>
                <w:szCs w:val="21"/>
              </w:rPr>
              <w:t>Cape Canaveral AFS</w:t>
            </w:r>
          </w:p>
        </w:tc>
        <w:tc>
          <w:tcPr>
            <w:tcW w:w="1773" w:type="dxa"/>
          </w:tcPr>
          <w:p w:rsidR="00097CA5" w:rsidRPr="00E01D7D" w:rsidRDefault="00097CA5" w:rsidP="00764EF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3,4</w:t>
            </w:r>
            <w:r w:rsidR="00764EFF">
              <w:rPr>
                <w:color w:val="000000"/>
                <w:sz w:val="21"/>
                <w:szCs w:val="21"/>
              </w:rPr>
              <w:t>36</w:t>
            </w:r>
            <w:r>
              <w:rPr>
                <w:color w:val="000000"/>
                <w:sz w:val="21"/>
                <w:szCs w:val="21"/>
              </w:rPr>
              <w:t>.0</w:t>
            </w:r>
          </w:p>
        </w:tc>
        <w:tc>
          <w:tcPr>
            <w:tcW w:w="1776" w:type="dxa"/>
          </w:tcPr>
          <w:p w:rsidR="00097CA5" w:rsidRPr="00E01D7D" w:rsidRDefault="00097CA5" w:rsidP="00764EF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1,81</w:t>
            </w:r>
            <w:r w:rsidR="00764EFF">
              <w:rPr>
                <w:color w:val="000000"/>
                <w:sz w:val="21"/>
                <w:szCs w:val="21"/>
              </w:rPr>
              <w:t>3.1</w:t>
            </w:r>
          </w:p>
        </w:tc>
      </w:tr>
      <w:tr w:rsidR="00097CA5" w:rsidRPr="00E57117" w:rsidTr="006A7191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097CA5" w:rsidRPr="00E57117" w:rsidRDefault="00097CA5" w:rsidP="008978D7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color w:val="000000"/>
                <w:sz w:val="21"/>
                <w:szCs w:val="21"/>
              </w:rPr>
              <w:t>FDOT 5</w:t>
            </w:r>
          </w:p>
        </w:tc>
        <w:tc>
          <w:tcPr>
            <w:tcW w:w="1773" w:type="dxa"/>
            <w:shd w:val="clear" w:color="auto" w:fill="auto"/>
          </w:tcPr>
          <w:p w:rsidR="00097CA5" w:rsidRPr="00E57117" w:rsidRDefault="006A7191" w:rsidP="006A7191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152.0</w:t>
            </w:r>
          </w:p>
        </w:tc>
        <w:tc>
          <w:tcPr>
            <w:tcW w:w="1776" w:type="dxa"/>
            <w:shd w:val="clear" w:color="auto" w:fill="auto"/>
          </w:tcPr>
          <w:p w:rsidR="00097CA5" w:rsidRDefault="006A7191" w:rsidP="006A7191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31.7</w:t>
            </w:r>
          </w:p>
        </w:tc>
      </w:tr>
      <w:tr w:rsidR="00097CA5" w:rsidRPr="00E57117" w:rsidTr="00097CA5">
        <w:trPr>
          <w:trHeight w:val="70"/>
          <w:jc w:val="center"/>
        </w:trPr>
        <w:tc>
          <w:tcPr>
            <w:tcW w:w="2236" w:type="dxa"/>
            <w:shd w:val="clear" w:color="auto" w:fill="auto"/>
            <w:noWrap/>
            <w:vAlign w:val="bottom"/>
            <w:hideMark/>
          </w:tcPr>
          <w:p w:rsidR="00097CA5" w:rsidRPr="00E57117" w:rsidRDefault="00097CA5" w:rsidP="008978D7">
            <w:pPr>
              <w:widowControl w:val="0"/>
              <w:rPr>
                <w:rFonts w:eastAsia="Times New Roman"/>
                <w:color w:val="000000"/>
                <w:sz w:val="21"/>
                <w:szCs w:val="21"/>
              </w:rPr>
            </w:pPr>
            <w:r w:rsidRPr="00E57117">
              <w:rPr>
                <w:rFonts w:eastAsia="Times New Roman"/>
                <w:color w:val="000000"/>
                <w:sz w:val="21"/>
                <w:szCs w:val="21"/>
              </w:rPr>
              <w:t>Kennedy Space Center</w:t>
            </w:r>
          </w:p>
        </w:tc>
        <w:tc>
          <w:tcPr>
            <w:tcW w:w="1773" w:type="dxa"/>
          </w:tcPr>
          <w:p w:rsidR="00097CA5" w:rsidRPr="00E57117" w:rsidRDefault="00097CA5" w:rsidP="008978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18,301.0</w:t>
            </w:r>
          </w:p>
        </w:tc>
        <w:tc>
          <w:tcPr>
            <w:tcW w:w="1776" w:type="dxa"/>
          </w:tcPr>
          <w:p w:rsidR="00097CA5" w:rsidRDefault="00097CA5" w:rsidP="008978D7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2,787.4</w:t>
            </w:r>
          </w:p>
        </w:tc>
      </w:tr>
    </w:tbl>
    <w:p w:rsidR="00097CA5" w:rsidRDefault="00097CA5"/>
    <w:sectPr w:rsidR="00097CA5" w:rsidSect="00F15A8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50B" w:rsidRDefault="00A4250B" w:rsidP="00D8177C">
      <w:r>
        <w:separator/>
      </w:r>
    </w:p>
  </w:endnote>
  <w:endnote w:type="continuationSeparator" w:id="0">
    <w:p w:rsidR="00A4250B" w:rsidRDefault="00A4250B" w:rsidP="00D81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35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465350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D8177C" w:rsidRPr="00D8177C" w:rsidRDefault="00E72934" w:rsidP="00D8177C">
            <w:pPr>
              <w:pStyle w:val="Foo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Distribution</w:t>
            </w:r>
            <w:r w:rsidR="00D8177C">
              <w:tab/>
            </w:r>
            <w:r w:rsidR="00D8177C" w:rsidRPr="00D8177C">
              <w:rPr>
                <w:sz w:val="20"/>
                <w:szCs w:val="20"/>
              </w:rPr>
              <w:t xml:space="preserve">Page </w:t>
            </w:r>
            <w:r w:rsidR="00C622C0" w:rsidRPr="00D8177C">
              <w:rPr>
                <w:sz w:val="20"/>
                <w:szCs w:val="20"/>
              </w:rPr>
              <w:fldChar w:fldCharType="begin"/>
            </w:r>
            <w:r w:rsidR="00D8177C" w:rsidRPr="00D8177C">
              <w:rPr>
                <w:sz w:val="20"/>
                <w:szCs w:val="20"/>
              </w:rPr>
              <w:instrText xml:space="preserve"> PAGE </w:instrText>
            </w:r>
            <w:r w:rsidR="00C622C0" w:rsidRPr="00D8177C">
              <w:rPr>
                <w:sz w:val="20"/>
                <w:szCs w:val="20"/>
              </w:rPr>
              <w:fldChar w:fldCharType="separate"/>
            </w:r>
            <w:r w:rsidR="00061CC7">
              <w:rPr>
                <w:noProof/>
                <w:sz w:val="20"/>
                <w:szCs w:val="20"/>
              </w:rPr>
              <w:t>1</w:t>
            </w:r>
            <w:r w:rsidR="00C622C0" w:rsidRPr="00D8177C">
              <w:rPr>
                <w:sz w:val="20"/>
                <w:szCs w:val="20"/>
              </w:rPr>
              <w:fldChar w:fldCharType="end"/>
            </w:r>
            <w:r w:rsidR="00D8177C" w:rsidRPr="00D8177C">
              <w:rPr>
                <w:sz w:val="20"/>
                <w:szCs w:val="20"/>
              </w:rPr>
              <w:t xml:space="preserve"> of </w:t>
            </w:r>
            <w:r w:rsidR="00C622C0" w:rsidRPr="00D8177C">
              <w:rPr>
                <w:sz w:val="20"/>
                <w:szCs w:val="20"/>
              </w:rPr>
              <w:fldChar w:fldCharType="begin"/>
            </w:r>
            <w:r w:rsidR="00D8177C" w:rsidRPr="00D8177C">
              <w:rPr>
                <w:sz w:val="20"/>
                <w:szCs w:val="20"/>
              </w:rPr>
              <w:instrText xml:space="preserve"> NUMPAGES  </w:instrText>
            </w:r>
            <w:r w:rsidR="00C622C0" w:rsidRPr="00D8177C">
              <w:rPr>
                <w:sz w:val="20"/>
                <w:szCs w:val="20"/>
              </w:rPr>
              <w:fldChar w:fldCharType="separate"/>
            </w:r>
            <w:r w:rsidR="00061CC7">
              <w:rPr>
                <w:noProof/>
                <w:sz w:val="20"/>
                <w:szCs w:val="20"/>
              </w:rPr>
              <w:t>1</w:t>
            </w:r>
            <w:r w:rsidR="00C622C0" w:rsidRPr="00D8177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D8177C" w:rsidRDefault="00D817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50B" w:rsidRDefault="00A4250B" w:rsidP="00D8177C">
      <w:r>
        <w:separator/>
      </w:r>
    </w:p>
  </w:footnote>
  <w:footnote w:type="continuationSeparator" w:id="0">
    <w:p w:rsidR="00A4250B" w:rsidRDefault="00A4250B" w:rsidP="00D81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934" w:rsidRPr="00D8177C" w:rsidRDefault="00E72934" w:rsidP="00E72934">
    <w:pPr>
      <w:widowControl w:val="0"/>
      <w:jc w:val="center"/>
      <w:rPr>
        <w:b/>
        <w:sz w:val="28"/>
      </w:rPr>
    </w:pPr>
    <w:r w:rsidRPr="00D8177C">
      <w:rPr>
        <w:b/>
        <w:sz w:val="28"/>
      </w:rPr>
      <w:t>Banana River Lagoon</w:t>
    </w:r>
    <w:r>
      <w:rPr>
        <w:b/>
        <w:sz w:val="28"/>
      </w:rPr>
      <w:t xml:space="preserve"> (BRL)</w:t>
    </w:r>
    <w:r w:rsidRPr="00D8177C">
      <w:rPr>
        <w:b/>
        <w:sz w:val="28"/>
      </w:rPr>
      <w:t xml:space="preserve"> Basin Management Action Plan</w:t>
    </w:r>
    <w:r>
      <w:rPr>
        <w:b/>
        <w:sz w:val="28"/>
      </w:rPr>
      <w:t xml:space="preserve"> (BMAP)</w:t>
    </w:r>
  </w:p>
  <w:p w:rsidR="00E72934" w:rsidRPr="00E72934" w:rsidRDefault="00E72934" w:rsidP="00E72934">
    <w:pPr>
      <w:widowControl w:val="0"/>
      <w:jc w:val="center"/>
      <w:rPr>
        <w:b/>
        <w:sz w:val="28"/>
      </w:rPr>
    </w:pPr>
    <w:r w:rsidRPr="00D8177C">
      <w:rPr>
        <w:b/>
        <w:sz w:val="28"/>
      </w:rPr>
      <w:t>Comparison of Project Credit to Required Reductions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9B2"/>
    <w:rsid w:val="00004761"/>
    <w:rsid w:val="0005138E"/>
    <w:rsid w:val="00056F1C"/>
    <w:rsid w:val="00061CC7"/>
    <w:rsid w:val="00097CA5"/>
    <w:rsid w:val="000A5EDE"/>
    <w:rsid w:val="000B6D6A"/>
    <w:rsid w:val="000C3478"/>
    <w:rsid w:val="000C4968"/>
    <w:rsid w:val="000E6C4B"/>
    <w:rsid w:val="00106A7C"/>
    <w:rsid w:val="00120CAE"/>
    <w:rsid w:val="00122AEC"/>
    <w:rsid w:val="00145CFD"/>
    <w:rsid w:val="0017429E"/>
    <w:rsid w:val="00207073"/>
    <w:rsid w:val="00225529"/>
    <w:rsid w:val="002769C3"/>
    <w:rsid w:val="00276DC3"/>
    <w:rsid w:val="00282AC4"/>
    <w:rsid w:val="002921FD"/>
    <w:rsid w:val="0031163A"/>
    <w:rsid w:val="00390CC5"/>
    <w:rsid w:val="003A3699"/>
    <w:rsid w:val="003A72E4"/>
    <w:rsid w:val="004021D8"/>
    <w:rsid w:val="00404666"/>
    <w:rsid w:val="00442BF0"/>
    <w:rsid w:val="00466FFA"/>
    <w:rsid w:val="004802C5"/>
    <w:rsid w:val="004A5BF7"/>
    <w:rsid w:val="004B65F8"/>
    <w:rsid w:val="004D287D"/>
    <w:rsid w:val="004E22FE"/>
    <w:rsid w:val="004E5AF3"/>
    <w:rsid w:val="00504ADD"/>
    <w:rsid w:val="00512D46"/>
    <w:rsid w:val="005322E9"/>
    <w:rsid w:val="00543291"/>
    <w:rsid w:val="00565CC6"/>
    <w:rsid w:val="00570D93"/>
    <w:rsid w:val="005A7726"/>
    <w:rsid w:val="005C33E7"/>
    <w:rsid w:val="005D425C"/>
    <w:rsid w:val="005F349C"/>
    <w:rsid w:val="005F617D"/>
    <w:rsid w:val="006243F2"/>
    <w:rsid w:val="0064060A"/>
    <w:rsid w:val="00664F9F"/>
    <w:rsid w:val="00667294"/>
    <w:rsid w:val="00676153"/>
    <w:rsid w:val="006A7191"/>
    <w:rsid w:val="006C4BF8"/>
    <w:rsid w:val="006E334A"/>
    <w:rsid w:val="006F3C04"/>
    <w:rsid w:val="00734BA0"/>
    <w:rsid w:val="00737942"/>
    <w:rsid w:val="0074443C"/>
    <w:rsid w:val="007522DC"/>
    <w:rsid w:val="00764EFF"/>
    <w:rsid w:val="0076654D"/>
    <w:rsid w:val="00790123"/>
    <w:rsid w:val="0080713D"/>
    <w:rsid w:val="00843B35"/>
    <w:rsid w:val="008544E4"/>
    <w:rsid w:val="0086028D"/>
    <w:rsid w:val="0086378C"/>
    <w:rsid w:val="008953E3"/>
    <w:rsid w:val="00897116"/>
    <w:rsid w:val="00942CE6"/>
    <w:rsid w:val="00A34D2B"/>
    <w:rsid w:val="00A4250B"/>
    <w:rsid w:val="00A50D0F"/>
    <w:rsid w:val="00AB01D2"/>
    <w:rsid w:val="00AE67F6"/>
    <w:rsid w:val="00B20E13"/>
    <w:rsid w:val="00C622C0"/>
    <w:rsid w:val="00C87B43"/>
    <w:rsid w:val="00C950D9"/>
    <w:rsid w:val="00CA45A5"/>
    <w:rsid w:val="00CF6193"/>
    <w:rsid w:val="00D57EFD"/>
    <w:rsid w:val="00D8177C"/>
    <w:rsid w:val="00DA08FE"/>
    <w:rsid w:val="00DE7A16"/>
    <w:rsid w:val="00DF211E"/>
    <w:rsid w:val="00E01D7D"/>
    <w:rsid w:val="00E714A0"/>
    <w:rsid w:val="00E72934"/>
    <w:rsid w:val="00ED6779"/>
    <w:rsid w:val="00F15A8B"/>
    <w:rsid w:val="00F35AC1"/>
    <w:rsid w:val="00F4541C"/>
    <w:rsid w:val="00FA3694"/>
    <w:rsid w:val="00FC6B79"/>
    <w:rsid w:val="00FD2ADE"/>
    <w:rsid w:val="00FD4F38"/>
    <w:rsid w:val="00FF49B2"/>
    <w:rsid w:val="00FF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1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7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1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77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Mary Paulic</cp:lastModifiedBy>
  <cp:revision>2</cp:revision>
  <cp:lastPrinted>2012-04-19T16:52:00Z</cp:lastPrinted>
  <dcterms:created xsi:type="dcterms:W3CDTF">2012-04-19T17:40:00Z</dcterms:created>
  <dcterms:modified xsi:type="dcterms:W3CDTF">2012-04-19T17:40:00Z</dcterms:modified>
</cp:coreProperties>
</file>