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70" w:rsidRDefault="006A1D70" w:rsidP="006A1D70">
      <w:r>
        <w:t>Mr. Livingston</w:t>
      </w:r>
    </w:p>
    <w:p w:rsidR="006A1D70" w:rsidRDefault="006A1D70" w:rsidP="006A1D70"/>
    <w:p w:rsidR="006A1D70" w:rsidRDefault="006A1D70" w:rsidP="006A1D70">
      <w:pPr>
        <w:jc w:val="both"/>
      </w:pPr>
      <w:r>
        <w:t xml:space="preserve">The Miami Dade County Public Works Department (PWD) has reviewed the March </w:t>
      </w:r>
      <w:proofErr w:type="spellStart"/>
      <w:r>
        <w:t>Stormwater</w:t>
      </w:r>
      <w:proofErr w:type="spellEnd"/>
      <w:r>
        <w:t xml:space="preserve"> Quality Applicant’s Handbook and has the below comments:</w:t>
      </w:r>
    </w:p>
    <w:p w:rsidR="006A1D70" w:rsidRDefault="006A1D70" w:rsidP="006A1D70"/>
    <w:p w:rsidR="006A1D70" w:rsidRDefault="006A1D70" w:rsidP="006A1D70">
      <w:pPr>
        <w:rPr>
          <w:b/>
          <w:bCs/>
        </w:rPr>
      </w:pPr>
      <w:proofErr w:type="spellStart"/>
      <w:r>
        <w:rPr>
          <w:b/>
          <w:bCs/>
        </w:rPr>
        <w:t>Stormwater</w:t>
      </w:r>
      <w:proofErr w:type="spellEnd"/>
      <w:r>
        <w:rPr>
          <w:b/>
          <w:bCs/>
        </w:rPr>
        <w:t xml:space="preserve"> Treatment System Recertification Frequency</w:t>
      </w:r>
    </w:p>
    <w:p w:rsidR="006A1D70" w:rsidRDefault="006A1D70" w:rsidP="006A1D70">
      <w:pPr>
        <w:rPr>
          <w:b/>
          <w:bCs/>
        </w:rPr>
      </w:pPr>
    </w:p>
    <w:p w:rsidR="006A1D70" w:rsidRDefault="006A1D70" w:rsidP="006A1D70">
      <w:pPr>
        <w:jc w:val="both"/>
      </w:pPr>
      <w:r>
        <w:t xml:space="preserve">Due to the unique hydrological conditions found in Miami-Dade County, </w:t>
      </w:r>
      <w:proofErr w:type="spellStart"/>
      <w:r>
        <w:t>exfiltration</w:t>
      </w:r>
      <w:proofErr w:type="spellEnd"/>
      <w:r>
        <w:t xml:space="preserve"> trench is used as a standard Best Management Practice (BMP) in the treatment of </w:t>
      </w:r>
      <w:proofErr w:type="spellStart"/>
      <w:r>
        <w:t>stormwater</w:t>
      </w:r>
      <w:proofErr w:type="spellEnd"/>
      <w:r>
        <w:t xml:space="preserve">.  Consequently, as part of new and retrofit projects, hundreds of miles of </w:t>
      </w:r>
      <w:proofErr w:type="spellStart"/>
      <w:r>
        <w:t>exfiltration</w:t>
      </w:r>
      <w:proofErr w:type="spellEnd"/>
      <w:r>
        <w:t xml:space="preserve"> trench are installed every year.  Currently, PWD has in place a schedule in which all drainage </w:t>
      </w:r>
      <w:proofErr w:type="gramStart"/>
      <w:r>
        <w:t>infrastructure</w:t>
      </w:r>
      <w:proofErr w:type="gramEnd"/>
      <w:r>
        <w:t xml:space="preserve"> within the public right-of-way is cleaned and inspected every five years.</w:t>
      </w:r>
    </w:p>
    <w:p w:rsidR="006A1D70" w:rsidRDefault="006A1D70" w:rsidP="006A1D70"/>
    <w:p w:rsidR="006A1D70" w:rsidRDefault="006A1D70" w:rsidP="006A1D70">
      <w:pPr>
        <w:jc w:val="both"/>
      </w:pPr>
      <w:r>
        <w:t xml:space="preserve">The current version of the handbook proposes a recertification frequency for </w:t>
      </w:r>
      <w:proofErr w:type="spellStart"/>
      <w:r>
        <w:t>exfiltration</w:t>
      </w:r>
      <w:proofErr w:type="spellEnd"/>
      <w:r>
        <w:t xml:space="preserve"> trenches once every eighteen (18) or twenty-four (24) months and that such inspection is to be performed by a registered professional.  Based on the above-mentioned data on the installation of </w:t>
      </w:r>
      <w:proofErr w:type="spellStart"/>
      <w:r>
        <w:t>exfiltration</w:t>
      </w:r>
      <w:proofErr w:type="spellEnd"/>
      <w:r>
        <w:t xml:space="preserve"> trench in Miami-Dade County, this would place an enormous burden on PWD and other large municipalities which frequently install </w:t>
      </w:r>
      <w:proofErr w:type="spellStart"/>
      <w:r>
        <w:t>exfiltration</w:t>
      </w:r>
      <w:proofErr w:type="spellEnd"/>
      <w:r>
        <w:t xml:space="preserve"> trenches as a BMP.  This burden would not only increase exponentially every year but also tax the limited resources of these municipalities.</w:t>
      </w:r>
    </w:p>
    <w:p w:rsidR="006A1D70" w:rsidRDefault="006A1D70" w:rsidP="006A1D70"/>
    <w:p w:rsidR="006A1D70" w:rsidRDefault="006A1D70" w:rsidP="006A1D70">
      <w:r>
        <w:t>After reviewing the proposed rules, PWD is making the following suggestion:</w:t>
      </w:r>
    </w:p>
    <w:p w:rsidR="006A1D70" w:rsidRDefault="006A1D70" w:rsidP="006A1D70"/>
    <w:p w:rsidR="006A1D70" w:rsidRDefault="006A1D70" w:rsidP="006A1D70">
      <w:pPr>
        <w:pStyle w:val="ListParagraph"/>
        <w:numPr>
          <w:ilvl w:val="0"/>
          <w:numId w:val="1"/>
        </w:numPr>
        <w:jc w:val="both"/>
      </w:pPr>
      <w:r>
        <w:t xml:space="preserve">Allow the option of a certified professional to perform the inspection once they have completed an appropriate training course.  A certification similar to the Florida </w:t>
      </w:r>
      <w:proofErr w:type="spellStart"/>
      <w:r>
        <w:t>Stormwater</w:t>
      </w:r>
      <w:proofErr w:type="spellEnd"/>
      <w:r>
        <w:t xml:space="preserve"> Association's </w:t>
      </w:r>
      <w:proofErr w:type="spellStart"/>
      <w:r>
        <w:t>Stormwater</w:t>
      </w:r>
      <w:proofErr w:type="spellEnd"/>
      <w:r>
        <w:t xml:space="preserve"> Operator Level 1 could be developed to properly train technical staff to perform these inspections.</w:t>
      </w:r>
    </w:p>
    <w:p w:rsidR="006A1D70" w:rsidRDefault="006A1D70" w:rsidP="006A1D70">
      <w:pPr>
        <w:pStyle w:val="ListParagraph"/>
        <w:numPr>
          <w:ilvl w:val="0"/>
          <w:numId w:val="1"/>
        </w:numPr>
      </w:pPr>
      <w:r>
        <w:t>Increase the recertification frequency to every five years.</w:t>
      </w:r>
    </w:p>
    <w:p w:rsidR="006A1D70" w:rsidRDefault="006A1D70" w:rsidP="006A1D70">
      <w:pPr>
        <w:pStyle w:val="ListParagraph"/>
        <w:numPr>
          <w:ilvl w:val="0"/>
          <w:numId w:val="1"/>
        </w:numPr>
        <w:jc w:val="both"/>
      </w:pPr>
      <w:r>
        <w:t xml:space="preserve">Without a full scale test of the </w:t>
      </w:r>
      <w:proofErr w:type="spellStart"/>
      <w:r>
        <w:t>exfiltration</w:t>
      </w:r>
      <w:proofErr w:type="spellEnd"/>
      <w:r>
        <w:t xml:space="preserve"> trenches, which would be cost prohibitive, it is unclear what the person performing the recertification would be certifying.  PWD suggests creating a standardized checklist for the recertification to include the following items:</w:t>
      </w:r>
    </w:p>
    <w:p w:rsidR="006A1D70" w:rsidRDefault="006A1D70" w:rsidP="006A1D70">
      <w:pPr>
        <w:pStyle w:val="ListParagraph"/>
        <w:numPr>
          <w:ilvl w:val="1"/>
          <w:numId w:val="1"/>
        </w:numPr>
      </w:pPr>
      <w:r>
        <w:t>Structures have been cleaned and found to be free of debris.</w:t>
      </w:r>
    </w:p>
    <w:p w:rsidR="006A1D70" w:rsidRDefault="006A1D70" w:rsidP="006A1D70">
      <w:pPr>
        <w:pStyle w:val="ListParagraph"/>
        <w:numPr>
          <w:ilvl w:val="1"/>
          <w:numId w:val="1"/>
        </w:numPr>
      </w:pPr>
      <w:r>
        <w:t>Pipes have been cleaned and found to be free of obstructions and debris.</w:t>
      </w:r>
    </w:p>
    <w:p w:rsidR="006A1D70" w:rsidRDefault="006A1D70" w:rsidP="006A1D70">
      <w:pPr>
        <w:pStyle w:val="ListParagraph"/>
        <w:numPr>
          <w:ilvl w:val="1"/>
          <w:numId w:val="1"/>
        </w:numPr>
      </w:pPr>
      <w:r>
        <w:t>Pipe lengths cleaned and system interconnections are as per the as-</w:t>
      </w:r>
      <w:proofErr w:type="spellStart"/>
      <w:r>
        <w:t>builts</w:t>
      </w:r>
      <w:proofErr w:type="spellEnd"/>
      <w:r>
        <w:t>.</w:t>
      </w:r>
    </w:p>
    <w:p w:rsidR="006A1D70" w:rsidRDefault="006A1D70" w:rsidP="006A1D70">
      <w:pPr>
        <w:pStyle w:val="ListParagraph"/>
        <w:numPr>
          <w:ilvl w:val="1"/>
          <w:numId w:val="1"/>
        </w:numPr>
      </w:pPr>
      <w:r>
        <w:t>Baffles and other pollution control devices are in place and in working order.</w:t>
      </w:r>
    </w:p>
    <w:p w:rsidR="006A1D70" w:rsidRDefault="006A1D70" w:rsidP="006A1D70">
      <w:pPr>
        <w:pStyle w:val="ListParagraph"/>
        <w:numPr>
          <w:ilvl w:val="1"/>
          <w:numId w:val="1"/>
        </w:numPr>
      </w:pPr>
      <w:r>
        <w:t>No complaints of flooding have been made since the system’s last cleaning.</w:t>
      </w:r>
    </w:p>
    <w:p w:rsidR="006A1D70" w:rsidRDefault="006A1D70" w:rsidP="006A1D70"/>
    <w:p w:rsidR="006A1D70" w:rsidRDefault="006A1D70" w:rsidP="006A1D70">
      <w:pPr>
        <w:rPr>
          <w:b/>
          <w:bCs/>
        </w:rPr>
      </w:pPr>
      <w:r>
        <w:rPr>
          <w:b/>
          <w:bCs/>
        </w:rPr>
        <w:t xml:space="preserve">Breaching of an </w:t>
      </w:r>
      <w:proofErr w:type="spellStart"/>
      <w:r>
        <w:rPr>
          <w:b/>
          <w:bCs/>
        </w:rPr>
        <w:t>Aquitard</w:t>
      </w:r>
      <w:proofErr w:type="spellEnd"/>
    </w:p>
    <w:p w:rsidR="006A1D70" w:rsidRDefault="006A1D70" w:rsidP="006A1D70">
      <w:pPr>
        <w:rPr>
          <w:b/>
          <w:bCs/>
        </w:rPr>
      </w:pPr>
    </w:p>
    <w:p w:rsidR="006A1D70" w:rsidRDefault="006A1D70" w:rsidP="006A1D70">
      <w:pPr>
        <w:jc w:val="both"/>
        <w:rPr>
          <w:b/>
          <w:bCs/>
        </w:rPr>
      </w:pPr>
      <w:r>
        <w:t xml:space="preserve">As mentioned previously, Miami-Dade County has a unique hydrological condition in which the Biscayne Aquifer, the main source of drinking water, is typically only a few feet below the existing ground elevation.  As a result, </w:t>
      </w:r>
      <w:proofErr w:type="spellStart"/>
      <w:r>
        <w:t>exfiltration</w:t>
      </w:r>
      <w:proofErr w:type="spellEnd"/>
      <w:r>
        <w:t xml:space="preserve"> trenches directly discharge to the aquifer system used for drinking water.  Currently, sheet 8 of the handbook proposes that all </w:t>
      </w:r>
      <w:proofErr w:type="spellStart"/>
      <w:r>
        <w:t>stormwater</w:t>
      </w:r>
      <w:proofErr w:type="spellEnd"/>
      <w:r>
        <w:t xml:space="preserve"> treatment systems should be designed and constructed to avoid breaching an </w:t>
      </w:r>
      <w:proofErr w:type="spellStart"/>
      <w:r>
        <w:t>aquitard</w:t>
      </w:r>
      <w:proofErr w:type="spellEnd"/>
      <w:r>
        <w:t>.</w:t>
      </w:r>
    </w:p>
    <w:p w:rsidR="006A1D70" w:rsidRDefault="006A1D70" w:rsidP="006A1D70">
      <w:pPr>
        <w:rPr>
          <w:b/>
          <w:bCs/>
        </w:rPr>
      </w:pPr>
    </w:p>
    <w:p w:rsidR="006A1D70" w:rsidRDefault="006A1D70" w:rsidP="006A1D70">
      <w:pPr>
        <w:jc w:val="both"/>
      </w:pPr>
      <w:r>
        <w:t xml:space="preserve">An exception to the above requirement should be granted to those areas, such as Miami-Dade, using the same reasoning employed to grant the wet </w:t>
      </w:r>
      <w:proofErr w:type="spellStart"/>
      <w:r>
        <w:t>exfiltration</w:t>
      </w:r>
      <w:proofErr w:type="spellEnd"/>
      <w:r>
        <w:t xml:space="preserve"> exemption for Miami-Dade County.</w:t>
      </w:r>
    </w:p>
    <w:p w:rsidR="006A1D70" w:rsidRDefault="006A1D70" w:rsidP="006A1D70">
      <w:pPr>
        <w:jc w:val="both"/>
      </w:pPr>
    </w:p>
    <w:p w:rsidR="006A1D70" w:rsidRDefault="006A1D70" w:rsidP="006A1D70">
      <w:pPr>
        <w:jc w:val="both"/>
      </w:pPr>
    </w:p>
    <w:p w:rsidR="006A1D70" w:rsidRDefault="006A1D70" w:rsidP="006A1D70">
      <w:pPr>
        <w:pStyle w:val="ListParagraph"/>
        <w:ind w:left="0"/>
        <w:rPr>
          <w:b/>
          <w:bCs/>
        </w:rPr>
      </w:pPr>
      <w:proofErr w:type="spellStart"/>
      <w:r>
        <w:rPr>
          <w:b/>
          <w:bCs/>
        </w:rPr>
        <w:lastRenderedPageBreak/>
        <w:t>Exfiltration</w:t>
      </w:r>
      <w:proofErr w:type="spellEnd"/>
      <w:r>
        <w:rPr>
          <w:b/>
          <w:bCs/>
        </w:rPr>
        <w:t xml:space="preserve"> Trench Design Criteria</w:t>
      </w:r>
    </w:p>
    <w:p w:rsidR="006A1D70" w:rsidRDefault="006A1D70" w:rsidP="006A1D70">
      <w:pPr>
        <w:pStyle w:val="ListParagraph"/>
        <w:ind w:left="0"/>
        <w:rPr>
          <w:b/>
          <w:bCs/>
        </w:rPr>
      </w:pPr>
    </w:p>
    <w:p w:rsidR="006A1D70" w:rsidRDefault="006A1D70" w:rsidP="006A1D70">
      <w:pPr>
        <w:pStyle w:val="ListParagraph"/>
        <w:ind w:left="0"/>
        <w:jc w:val="both"/>
      </w:pPr>
      <w:r>
        <w:t xml:space="preserve">PWD would like to request clarification on how the factor of safety for the recovery analysis would apply to the wet </w:t>
      </w:r>
      <w:proofErr w:type="spellStart"/>
      <w:r>
        <w:t>exfiltration</w:t>
      </w:r>
      <w:proofErr w:type="spellEnd"/>
      <w:r>
        <w:t xml:space="preserve"> trenches allowed in Miami-Dade County.  Additionally, as part of the design and construction of </w:t>
      </w:r>
      <w:proofErr w:type="spellStart"/>
      <w:r>
        <w:t>exfiltration</w:t>
      </w:r>
      <w:proofErr w:type="spellEnd"/>
      <w:r>
        <w:t xml:space="preserve"> trenches, the proposed rules require a termination in an accessible drainage inlet/manhole or an eight (8) inch inspection port at any dead end.  Due to the high permeability found in Miami-Dade County, it is common to design/construct </w:t>
      </w:r>
      <w:proofErr w:type="spellStart"/>
      <w:r>
        <w:t>exfiltration</w:t>
      </w:r>
      <w:proofErr w:type="spellEnd"/>
      <w:r>
        <w:t xml:space="preserve"> trenches which are fifteen (15) to twenty-five (25) feet in length.  It is </w:t>
      </w:r>
      <w:hyperlink r:id="rId5" w:history="1">
        <w:r>
          <w:rPr>
            <w:rStyle w:val="Hyperlink"/>
            <w:color w:val="auto"/>
            <w:u w:val="none"/>
          </w:rPr>
          <w:t>impracticable</w:t>
        </w:r>
      </w:hyperlink>
      <w:r>
        <w:t xml:space="preserve"> to install inspection ports for short pipe lengths such as these.  PWD suggest creating a minimum length of pipe after which an inspection port or drainage structure be installed for inspection purposes.  Currently, Miami-Dade County requires such inspection/cleanout structure be installed in pipe lengths greater than 50 feet.</w:t>
      </w:r>
    </w:p>
    <w:p w:rsidR="006A1D70" w:rsidRDefault="006A1D70" w:rsidP="006A1D70">
      <w:pPr>
        <w:jc w:val="both"/>
      </w:pPr>
    </w:p>
    <w:p w:rsidR="006A1D70" w:rsidRDefault="006A1D70" w:rsidP="006A1D70">
      <w:pPr>
        <w:jc w:val="both"/>
      </w:pPr>
    </w:p>
    <w:p w:rsidR="006A1D70" w:rsidRDefault="006A1D70" w:rsidP="006A1D70">
      <w:pPr>
        <w:jc w:val="both"/>
      </w:pPr>
    </w:p>
    <w:p w:rsidR="006A1D70" w:rsidRDefault="006A1D70" w:rsidP="006A1D70">
      <w:pPr>
        <w:jc w:val="both"/>
      </w:pPr>
      <w:r>
        <w:t>If you have any questions or if the Miami Dade County Public Works Department can assist in any way please contact me.</w:t>
      </w:r>
    </w:p>
    <w:p w:rsidR="006A1D70" w:rsidRDefault="006A1D70" w:rsidP="006A1D70">
      <w:pPr>
        <w:jc w:val="both"/>
      </w:pPr>
    </w:p>
    <w:p w:rsidR="006A1D70" w:rsidRDefault="006A1D70" w:rsidP="006A1D70">
      <w:pPr>
        <w:jc w:val="both"/>
      </w:pPr>
    </w:p>
    <w:p w:rsidR="006A1D70" w:rsidRDefault="006A1D70" w:rsidP="006A1D70"/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>Alejandro Barrios</w:t>
      </w:r>
      <w:r>
        <w:rPr>
          <w:rFonts w:ascii="Times New Roman" w:hAnsi="Times New Roman"/>
          <w:color w:val="000080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Manager, 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>Miami-Dade County Public Works Department</w:t>
      </w:r>
      <w:r>
        <w:rPr>
          <w:rFonts w:ascii="Times New Roman" w:hAnsi="Times New Roman"/>
          <w:color w:val="000080"/>
          <w:sz w:val="24"/>
          <w:szCs w:val="24"/>
        </w:rPr>
        <w:t xml:space="preserve"> 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b/>
          <w:bCs/>
          <w:color w:val="00008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80"/>
          <w:sz w:val="24"/>
          <w:szCs w:val="24"/>
        </w:rPr>
        <w:t>Stormwater</w:t>
      </w:r>
      <w:proofErr w:type="spellEnd"/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Drainage Design Section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>Highway Division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color w:val="000080"/>
          <w:sz w:val="24"/>
          <w:szCs w:val="24"/>
        </w:rPr>
        <w:t>111 NW 1st Street, 15th Floor, Miami, Florida 33128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r>
        <w:rPr>
          <w:rFonts w:ascii="Times New Roman" w:hAnsi="Times New Roman"/>
          <w:color w:val="000080"/>
          <w:sz w:val="24"/>
          <w:szCs w:val="24"/>
        </w:rPr>
        <w:t>305-375-4772 Phone 305-375-4969 Fax</w:t>
      </w:r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http://www.miamidade.gov/pubworks/</w:t>
        </w:r>
      </w:hyperlink>
    </w:p>
    <w:p w:rsidR="006A1D70" w:rsidRDefault="006A1D70" w:rsidP="006A1D70">
      <w:pPr>
        <w:autoSpaceDE w:val="0"/>
        <w:autoSpaceDN w:val="0"/>
        <w:rPr>
          <w:rFonts w:ascii="Times New Roman" w:hAnsi="Times New Roman"/>
          <w:color w:val="000080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/>
            <w:sz w:val="24"/>
            <w:szCs w:val="24"/>
          </w:rPr>
          <w:t>barria@miamidade.gov</w:t>
        </w:r>
      </w:hyperlink>
      <w:r>
        <w:rPr>
          <w:rFonts w:ascii="Times New Roman" w:hAnsi="Times New Roman"/>
          <w:color w:val="000080"/>
          <w:sz w:val="24"/>
          <w:szCs w:val="24"/>
        </w:rPr>
        <w:t xml:space="preserve"> </w:t>
      </w:r>
    </w:p>
    <w:p w:rsidR="006A1D70" w:rsidRDefault="006A1D70" w:rsidP="006A1D70"/>
    <w:p w:rsidR="006A1D70" w:rsidRDefault="006A1D70" w:rsidP="006A1D70">
      <w:pPr>
        <w:jc w:val="both"/>
      </w:pPr>
    </w:p>
    <w:p w:rsidR="006A1D70" w:rsidRDefault="006A1D70" w:rsidP="006A1D70"/>
    <w:p w:rsidR="002635CA" w:rsidRDefault="002635CA"/>
    <w:sectPr w:rsidR="002635CA" w:rsidSect="00263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80035"/>
    <w:multiLevelType w:val="hybridMultilevel"/>
    <w:tmpl w:val="E10C1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A1D70"/>
    <w:rsid w:val="002635CA"/>
    <w:rsid w:val="003A03E5"/>
    <w:rsid w:val="006A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D7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1D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1D7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ria@miamidad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amidade.gov/pubworks/" TargetMode="External"/><Relationship Id="rId5" Type="http://schemas.openxmlformats.org/officeDocument/2006/relationships/hyperlink" Target="http://www.google.com/search?hl=en&amp;rls=com.microsoft:en-us&amp;&amp;sa=X&amp;ei=hfAXTJvhHMX7lweayunmCw&amp;ved=0CBoQBSgA&amp;q=dictionary+impracticable&amp;spell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3854</Characters>
  <Application>Microsoft Office Word</Application>
  <DocSecurity>0</DocSecurity>
  <Lines>104</Lines>
  <Paragraphs>49</Paragraphs>
  <ScaleCrop>false</ScaleCrop>
  <Company> 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Livingston_E</dc:creator>
  <cp:keywords/>
  <dc:description/>
  <cp:lastModifiedBy>Livingston_E</cp:lastModifiedBy>
  <cp:revision>1</cp:revision>
  <dcterms:created xsi:type="dcterms:W3CDTF">2010-06-18T16:42:00Z</dcterms:created>
  <dcterms:modified xsi:type="dcterms:W3CDTF">2010-06-18T16:42:00Z</dcterms:modified>
</cp:coreProperties>
</file>