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E406BB" w:rsidRDefault="00E406BB" w:rsidP="00E406B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E406BB">
        <w:rPr>
          <w:rFonts w:ascii="Arial" w:hAnsi="Arial" w:cs="Arial"/>
          <w:b/>
          <w:sz w:val="28"/>
        </w:rPr>
        <w:t>LSJR Main Stem BMAP Implementation Schedule</w:t>
      </w:r>
    </w:p>
    <w:p w:rsidR="00E406BB" w:rsidRDefault="00E406BB" w:rsidP="00E406BB">
      <w:pPr>
        <w:spacing w:after="0" w:line="240" w:lineRule="auto"/>
        <w:jc w:val="center"/>
        <w:rPr>
          <w:rFonts w:ascii="Arial" w:hAnsi="Arial" w:cs="Arial"/>
        </w:rPr>
      </w:pPr>
      <w:r w:rsidRPr="00E406BB">
        <w:rPr>
          <w:rFonts w:ascii="Arial" w:hAnsi="Arial" w:cs="Arial"/>
          <w:b/>
          <w:sz w:val="28"/>
        </w:rPr>
        <w:t xml:space="preserve">for </w:t>
      </w:r>
      <w:r w:rsidR="00686277">
        <w:rPr>
          <w:rFonts w:ascii="Arial" w:hAnsi="Arial" w:cs="Arial"/>
          <w:b/>
          <w:sz w:val="28"/>
        </w:rPr>
        <w:t>the 2010 Annual Report</w:t>
      </w:r>
    </w:p>
    <w:p w:rsidR="00E406BB" w:rsidRDefault="00E406BB" w:rsidP="00E406BB">
      <w:pPr>
        <w:spacing w:after="0" w:line="240" w:lineRule="auto"/>
        <w:rPr>
          <w:rFonts w:ascii="Arial" w:hAnsi="Arial" w:cs="Arial"/>
        </w:rPr>
      </w:pPr>
    </w:p>
    <w:p w:rsidR="00E406BB" w:rsidRDefault="00E406BB" w:rsidP="00E406BB">
      <w:pPr>
        <w:spacing w:after="0" w:line="240" w:lineRule="auto"/>
        <w:rPr>
          <w:rFonts w:ascii="Arial" w:hAnsi="Arial" w:cs="Arial"/>
        </w:rPr>
      </w:pPr>
    </w:p>
    <w:p w:rsidR="003A2F9A" w:rsidRPr="00686277" w:rsidRDefault="00686277" w:rsidP="00686277">
      <w:pPr>
        <w:spacing w:after="0" w:line="240" w:lineRule="auto"/>
        <w:jc w:val="center"/>
        <w:rPr>
          <w:rFonts w:ascii="Arial Bold" w:hAnsi="Arial Bold" w:cs="Arial"/>
          <w:b/>
          <w:smallCaps/>
        </w:rPr>
      </w:pPr>
      <w:r w:rsidRPr="00686277">
        <w:rPr>
          <w:rFonts w:ascii="Arial Bold" w:hAnsi="Arial Bold" w:cs="Arial"/>
          <w:b/>
          <w:smallCaps/>
        </w:rPr>
        <w:t>Project Milestones for November 1, 2009 through December 31, 2010</w:t>
      </w:r>
    </w:p>
    <w:tbl>
      <w:tblPr>
        <w:tblStyle w:val="TableGrid"/>
        <w:tblW w:w="100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17"/>
        <w:gridCol w:w="1973"/>
        <w:gridCol w:w="1543"/>
        <w:gridCol w:w="5615"/>
      </w:tblGrid>
      <w:tr w:rsidR="005A2C32" w:rsidRPr="00703FC0" w:rsidTr="00686277">
        <w:trPr>
          <w:jc w:val="center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A2F9A" w:rsidRPr="00703FC0" w:rsidRDefault="003A2F9A" w:rsidP="00703FC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03FC0">
              <w:rPr>
                <w:rFonts w:ascii="Arial" w:hAnsi="Arial" w:cs="Arial"/>
                <w:b/>
                <w:smallCaps/>
                <w:sz w:val="18"/>
                <w:szCs w:val="18"/>
              </w:rPr>
              <w:t>Date</w:t>
            </w:r>
          </w:p>
        </w:tc>
        <w:tc>
          <w:tcPr>
            <w:tcW w:w="1973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A2F9A" w:rsidRPr="00703FC0" w:rsidRDefault="003A2F9A" w:rsidP="00703FC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03FC0">
              <w:rPr>
                <w:rFonts w:ascii="Arial" w:hAnsi="Arial" w:cs="Arial"/>
                <w:b/>
                <w:smallCaps/>
                <w:sz w:val="18"/>
                <w:szCs w:val="18"/>
              </w:rPr>
              <w:t>Entity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A2F9A" w:rsidRPr="00703FC0" w:rsidRDefault="003A2F9A" w:rsidP="00703FC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03FC0">
              <w:rPr>
                <w:rFonts w:ascii="Arial" w:hAnsi="Arial" w:cs="Arial"/>
                <w:b/>
                <w:smallCaps/>
                <w:sz w:val="18"/>
                <w:szCs w:val="18"/>
              </w:rPr>
              <w:t>Project Number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A2F9A" w:rsidRPr="00703FC0" w:rsidRDefault="003A2F9A" w:rsidP="00703FC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03FC0">
              <w:rPr>
                <w:rFonts w:ascii="Arial" w:hAnsi="Arial" w:cs="Arial"/>
                <w:b/>
                <w:smallCaps/>
                <w:sz w:val="18"/>
                <w:szCs w:val="18"/>
              </w:rPr>
              <w:t>Description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11/01/09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Orange Park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OP-2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Final plans and specifications complete for Phase Two improvements at WWTF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12/31/09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Seminole Electric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SE-1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SCR upgrade complete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01/01/10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SJC-5, SJC-13, SJC-23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Start development of slow release fertilizer ordinance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01/30/10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Orange Park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OP-1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of Phase One improvements at WWTF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2/28/10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Orange Park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OP-1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Begin operation of Phase One improvements at WWTF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04/01/10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Atlantic Beach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AB-2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Begin construction on reuse water line to Selva Marine Golf Course (pending agreement with county club)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03FC0" w:rsidRPr="00703FC0">
              <w:rPr>
                <w:rFonts w:ascii="Arial" w:hAnsi="Arial" w:cs="Arial"/>
                <w:sz w:val="18"/>
                <w:szCs w:val="18"/>
              </w:rPr>
              <w:t>4/15/10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Orange Park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OP-1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Operational level attained for Phase One improvements at WWTF</w:t>
            </w:r>
          </w:p>
        </w:tc>
      </w:tr>
      <w:tr w:rsidR="00703FC0" w:rsidRPr="00703FC0" w:rsidTr="00686277">
        <w:trPr>
          <w:jc w:val="center"/>
        </w:trPr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05/30/10</w:t>
            </w:r>
          </w:p>
        </w:tc>
        <w:tc>
          <w:tcPr>
            <w:tcW w:w="1973" w:type="dxa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Palatka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PAL-5</w:t>
            </w:r>
          </w:p>
        </w:tc>
        <w:tc>
          <w:tcPr>
            <w:tcW w:w="0" w:type="auto"/>
            <w:vAlign w:val="center"/>
          </w:tcPr>
          <w:p w:rsidR="00703FC0" w:rsidRPr="00703FC0" w:rsidRDefault="00703FC0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on zero discharge at WWTF</w:t>
            </w:r>
          </w:p>
        </w:tc>
      </w:tr>
      <w:tr w:rsidR="005A2C32" w:rsidRPr="00703FC0" w:rsidTr="00686277">
        <w:trPr>
          <w:jc w:val="center"/>
        </w:trPr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08/31/10</w:t>
            </w:r>
          </w:p>
        </w:tc>
        <w:tc>
          <w:tcPr>
            <w:tcW w:w="1973" w:type="dxa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Putnam County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PUT-2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and trade with Hiawatha WWTF</w:t>
            </w:r>
          </w:p>
        </w:tc>
      </w:tr>
      <w:tr w:rsidR="005A2C32" w:rsidRPr="00703FC0" w:rsidTr="00686277">
        <w:trPr>
          <w:jc w:val="center"/>
        </w:trPr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09/01/10</w:t>
            </w:r>
          </w:p>
        </w:tc>
        <w:tc>
          <w:tcPr>
            <w:tcW w:w="1973" w:type="dxa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Neptune Beach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NB-1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final plans and specifications for the WWTF upgrade</w:t>
            </w:r>
          </w:p>
        </w:tc>
      </w:tr>
      <w:tr w:rsidR="005A2C32" w:rsidRPr="00703FC0" w:rsidTr="00686277">
        <w:trPr>
          <w:jc w:val="center"/>
        </w:trPr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09/30/10</w:t>
            </w:r>
          </w:p>
        </w:tc>
        <w:tc>
          <w:tcPr>
            <w:tcW w:w="1973" w:type="dxa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Green Cove Springs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GCS-1, GCS-2</w:t>
            </w:r>
          </w:p>
        </w:tc>
        <w:tc>
          <w:tcPr>
            <w:tcW w:w="0" w:type="auto"/>
            <w:vAlign w:val="center"/>
          </w:tcPr>
          <w:p w:rsidR="005A2C32" w:rsidRPr="00703FC0" w:rsidRDefault="005A2C32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Preliminary plans complete for WWTFs upgrades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Atlantic Beach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AB-3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plans and specifications for WWTF upgrade to AWT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CCUA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CCUA-2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on reuse water upgrades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Putnam County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PUT-4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Take over O&amp;M at Edgefield RST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SJC-6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Take over O&amp;M at Deep Creek RST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Putnam County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PUT-6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project assessment for Algal Initiative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10/31/10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SJC-17, SJC-26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project assessment for Algal Initiative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11/01/10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Orange Park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OP-3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Preliminary plans complete for Phase Three improvements at WWTF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11/30/10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Atlantic Beach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AB-2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on reuse water line to Selva Marine Golf Course (pending agreement with county club)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12/01/10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CCUA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CCUA-2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Achieve operational level on reuse water upgrades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12/15/10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Atlantic Beach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AB-2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Begin operation on reuse water line to Selva Marine Golf Course (pending agreement with county club)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Camp Blanding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CB-1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regrade/maintenance of next set of swales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FDOT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COJ-94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of Beach Blvd improvements from west of FCCJ to east of San Pablo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Jacksonville Beach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JB-2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FDOT Beach Blvd widening (Pond 2)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JEA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JEA-10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phase out of Beacon Hills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JEA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JEA-13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Complete construction of Arlington East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Palatka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PAL-5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Operational level attained for zero discharge at WWTF</w:t>
            </w:r>
          </w:p>
        </w:tc>
      </w:tr>
      <w:tr w:rsidR="00686277" w:rsidRPr="00703FC0" w:rsidTr="00686277">
        <w:trPr>
          <w:jc w:val="center"/>
        </w:trPr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12/31/10</w:t>
            </w:r>
          </w:p>
        </w:tc>
        <w:tc>
          <w:tcPr>
            <w:tcW w:w="1973" w:type="dxa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SJC-7</w:t>
            </w:r>
          </w:p>
        </w:tc>
        <w:tc>
          <w:tcPr>
            <w:tcW w:w="0" w:type="auto"/>
            <w:vAlign w:val="center"/>
          </w:tcPr>
          <w:p w:rsidR="00686277" w:rsidRPr="00703FC0" w:rsidRDefault="00686277" w:rsidP="00686277">
            <w:pPr>
              <w:rPr>
                <w:rFonts w:ascii="Arial" w:hAnsi="Arial" w:cs="Arial"/>
                <w:sz w:val="18"/>
                <w:szCs w:val="18"/>
              </w:rPr>
            </w:pPr>
            <w:r w:rsidRPr="00703FC0">
              <w:rPr>
                <w:rFonts w:ascii="Arial" w:hAnsi="Arial" w:cs="Arial"/>
                <w:sz w:val="18"/>
                <w:szCs w:val="18"/>
              </w:rPr>
              <w:t>Purchase TP credits from Hastings WWTF</w:t>
            </w:r>
          </w:p>
        </w:tc>
      </w:tr>
    </w:tbl>
    <w:p w:rsidR="003A2F9A" w:rsidRDefault="003A2F9A" w:rsidP="00E406BB">
      <w:pPr>
        <w:spacing w:after="0" w:line="240" w:lineRule="auto"/>
        <w:rPr>
          <w:rFonts w:ascii="Arial" w:hAnsi="Arial" w:cs="Arial"/>
        </w:rPr>
      </w:pPr>
    </w:p>
    <w:p w:rsidR="003A2F9A" w:rsidRDefault="003A2F9A" w:rsidP="00E406BB">
      <w:pPr>
        <w:spacing w:after="0" w:line="240" w:lineRule="auto"/>
        <w:rPr>
          <w:rFonts w:ascii="Arial" w:hAnsi="Arial" w:cs="Arial"/>
        </w:rPr>
      </w:pPr>
    </w:p>
    <w:p w:rsidR="00686277" w:rsidRPr="00686277" w:rsidRDefault="00686277" w:rsidP="00686277">
      <w:pPr>
        <w:spacing w:after="0" w:line="240" w:lineRule="auto"/>
        <w:jc w:val="center"/>
        <w:rPr>
          <w:rFonts w:ascii="Arial Bold" w:hAnsi="Arial Bold" w:cs="Arial"/>
          <w:b/>
          <w:smallCaps/>
        </w:rPr>
      </w:pPr>
      <w:r w:rsidRPr="00686277">
        <w:rPr>
          <w:rFonts w:ascii="Arial Bold" w:hAnsi="Arial Bold" w:cs="Arial"/>
          <w:b/>
          <w:smallCaps/>
        </w:rPr>
        <w:t>Ongoing Project Efforts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47"/>
        <w:gridCol w:w="2397"/>
        <w:gridCol w:w="1507"/>
      </w:tblGrid>
      <w:tr w:rsidR="00686277" w:rsidRPr="00686277" w:rsidTr="00686277">
        <w:trPr>
          <w:jc w:val="center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686277" w:rsidRPr="00686277" w:rsidRDefault="00686277" w:rsidP="00686277">
            <w:pPr>
              <w:jc w:val="center"/>
              <w:rPr>
                <w:rFonts w:ascii="Arial Bold" w:hAnsi="Arial Bold" w:cs="Arial"/>
                <w:b/>
                <w:smallCaps/>
                <w:sz w:val="18"/>
                <w:szCs w:val="18"/>
              </w:rPr>
            </w:pPr>
            <w:r w:rsidRPr="00686277">
              <w:rPr>
                <w:rFonts w:ascii="Arial Bold" w:hAnsi="Arial Bold" w:cs="Arial"/>
                <w:b/>
                <w:smallCaps/>
                <w:sz w:val="18"/>
                <w:szCs w:val="18"/>
              </w:rPr>
              <w:t>Entity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686277" w:rsidRPr="00686277" w:rsidRDefault="00686277" w:rsidP="00686277">
            <w:pPr>
              <w:jc w:val="center"/>
              <w:rPr>
                <w:rFonts w:ascii="Arial Bold" w:hAnsi="Arial Bold" w:cs="Arial"/>
                <w:b/>
                <w:smallCaps/>
                <w:sz w:val="18"/>
                <w:szCs w:val="18"/>
              </w:rPr>
            </w:pPr>
            <w:r w:rsidRPr="00686277">
              <w:rPr>
                <w:rFonts w:ascii="Arial Bold" w:hAnsi="Arial Bold" w:cs="Arial"/>
                <w:b/>
                <w:smallCaps/>
                <w:sz w:val="18"/>
                <w:szCs w:val="18"/>
              </w:rPr>
              <w:t>Project Number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686277" w:rsidRPr="00686277" w:rsidRDefault="00686277" w:rsidP="00686277">
            <w:pPr>
              <w:jc w:val="center"/>
              <w:rPr>
                <w:rFonts w:ascii="Arial Bold" w:hAnsi="Arial Bold" w:cs="Arial"/>
                <w:b/>
                <w:smallCaps/>
                <w:sz w:val="18"/>
                <w:szCs w:val="18"/>
              </w:rPr>
            </w:pPr>
            <w:r w:rsidRPr="00686277">
              <w:rPr>
                <w:rFonts w:ascii="Arial Bold" w:hAnsi="Arial Bold" w:cs="Arial"/>
                <w:b/>
                <w:smallCaps/>
                <w:sz w:val="18"/>
                <w:szCs w:val="18"/>
              </w:rPr>
              <w:t>Description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  <w:tcBorders>
              <w:top w:val="double" w:sz="4" w:space="0" w:color="auto"/>
            </w:tcBorders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City of Jacksonville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COJ-51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Education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Clay County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CC-1, CC-3, CC-12, CC-17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Education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FDOT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COJ-117, COJ-118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Education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SJC-3, SJC-11, SJC-21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Education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St. Johns County 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SJC-4, SJC-12, SJC-22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LID</w:t>
            </w:r>
          </w:p>
        </w:tc>
      </w:tr>
      <w:tr w:rsidR="00686277" w:rsidRPr="00686277" w:rsidTr="00686277">
        <w:trPr>
          <w:jc w:val="center"/>
        </w:trPr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St. Johns County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SJC-2, SJC-10, SJC-20</w:t>
            </w:r>
          </w:p>
        </w:tc>
        <w:tc>
          <w:tcPr>
            <w:tcW w:w="0" w:type="auto"/>
          </w:tcPr>
          <w:p w:rsidR="00686277" w:rsidRPr="00686277" w:rsidRDefault="00686277" w:rsidP="00E406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Street sweeping</w:t>
            </w:r>
          </w:p>
        </w:tc>
      </w:tr>
    </w:tbl>
    <w:p w:rsidR="003A2F9A" w:rsidRDefault="003A2F9A" w:rsidP="00E406BB">
      <w:pPr>
        <w:spacing w:after="0" w:line="240" w:lineRule="auto"/>
        <w:rPr>
          <w:rFonts w:ascii="Arial" w:hAnsi="Arial" w:cs="Arial"/>
        </w:rPr>
      </w:pPr>
    </w:p>
    <w:p w:rsidR="00D04EE5" w:rsidRDefault="00D04EE5" w:rsidP="00E406BB">
      <w:pPr>
        <w:spacing w:after="0" w:line="240" w:lineRule="auto"/>
        <w:rPr>
          <w:rFonts w:ascii="Arial" w:hAnsi="Arial" w:cs="Arial"/>
        </w:rPr>
      </w:pPr>
    </w:p>
    <w:p w:rsidR="00E406BB" w:rsidRPr="00E406BB" w:rsidRDefault="00E406BB" w:rsidP="00E406BB">
      <w:pPr>
        <w:spacing w:after="0" w:line="240" w:lineRule="auto"/>
        <w:rPr>
          <w:rFonts w:ascii="Arial" w:hAnsi="Arial" w:cs="Arial"/>
        </w:rPr>
      </w:pPr>
    </w:p>
    <w:sectPr w:rsidR="00E406BB" w:rsidRPr="00E406BB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E46" w:rsidRDefault="00691E46" w:rsidP="00686277">
      <w:pPr>
        <w:spacing w:after="0" w:line="240" w:lineRule="auto"/>
      </w:pPr>
      <w:r>
        <w:separator/>
      </w:r>
    </w:p>
  </w:endnote>
  <w:endnote w:type="continuationSeparator" w:id="0">
    <w:p w:rsidR="00691E46" w:rsidRDefault="00691E46" w:rsidP="0068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015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686277" w:rsidRDefault="00686277">
            <w:pPr>
              <w:pStyle w:val="Footer"/>
              <w:jc w:val="center"/>
            </w:pPr>
            <w:r w:rsidRPr="00686277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86277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86277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86277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68627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686277" w:rsidRDefault="006862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E46" w:rsidRDefault="00691E46" w:rsidP="00686277">
      <w:pPr>
        <w:spacing w:after="0" w:line="240" w:lineRule="auto"/>
      </w:pPr>
      <w:r>
        <w:separator/>
      </w:r>
    </w:p>
  </w:footnote>
  <w:footnote w:type="continuationSeparator" w:id="0">
    <w:p w:rsidR="00691E46" w:rsidRDefault="00691E46" w:rsidP="00686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6BB"/>
    <w:rsid w:val="000A5EDE"/>
    <w:rsid w:val="000E6C4B"/>
    <w:rsid w:val="00145CFD"/>
    <w:rsid w:val="002769C3"/>
    <w:rsid w:val="00276DC3"/>
    <w:rsid w:val="00282AC4"/>
    <w:rsid w:val="003A2F9A"/>
    <w:rsid w:val="00442BF0"/>
    <w:rsid w:val="004A5BF7"/>
    <w:rsid w:val="00543291"/>
    <w:rsid w:val="005A0882"/>
    <w:rsid w:val="005A2C32"/>
    <w:rsid w:val="00686277"/>
    <w:rsid w:val="00691E46"/>
    <w:rsid w:val="006C4BF8"/>
    <w:rsid w:val="006E334A"/>
    <w:rsid w:val="006F3C04"/>
    <w:rsid w:val="00703FC0"/>
    <w:rsid w:val="00734BA0"/>
    <w:rsid w:val="00843B35"/>
    <w:rsid w:val="008953E3"/>
    <w:rsid w:val="00942CE6"/>
    <w:rsid w:val="00A1538F"/>
    <w:rsid w:val="00A34D2B"/>
    <w:rsid w:val="00AB01D2"/>
    <w:rsid w:val="00B92B8F"/>
    <w:rsid w:val="00D04EE5"/>
    <w:rsid w:val="00D57EFD"/>
    <w:rsid w:val="00DA08FE"/>
    <w:rsid w:val="00DF211E"/>
    <w:rsid w:val="00E406BB"/>
    <w:rsid w:val="00E714A0"/>
    <w:rsid w:val="00ED6779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2F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6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277"/>
  </w:style>
  <w:style w:type="paragraph" w:styleId="Footer">
    <w:name w:val="footer"/>
    <w:basedOn w:val="Normal"/>
    <w:link w:val="FooterChar"/>
    <w:uiPriority w:val="99"/>
    <w:unhideWhenUsed/>
    <w:rsid w:val="00686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5</cp:revision>
  <dcterms:created xsi:type="dcterms:W3CDTF">2010-01-05T21:52:00Z</dcterms:created>
  <dcterms:modified xsi:type="dcterms:W3CDTF">2010-01-06T18:31:00Z</dcterms:modified>
</cp:coreProperties>
</file>