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C76D2" w14:textId="6A0587A5" w:rsidR="003C474D" w:rsidRPr="002A13CC" w:rsidRDefault="00A81355" w:rsidP="00A81355">
      <w:pPr>
        <w:spacing w:after="0"/>
        <w:jc w:val="center"/>
        <w:rPr>
          <w:b/>
          <w:bCs/>
        </w:rPr>
      </w:pPr>
      <w:r w:rsidRPr="002A13CC">
        <w:rPr>
          <w:b/>
          <w:bCs/>
        </w:rPr>
        <w:t>Lower St. Johns River Tributaries</w:t>
      </w:r>
    </w:p>
    <w:p w14:paraId="7131AC31" w14:textId="42B2BEC3" w:rsidR="00A81355" w:rsidRPr="002A13CC" w:rsidRDefault="00A81355" w:rsidP="00A81355">
      <w:pPr>
        <w:spacing w:after="0"/>
        <w:jc w:val="center"/>
        <w:rPr>
          <w:b/>
          <w:bCs/>
        </w:rPr>
      </w:pPr>
      <w:r w:rsidRPr="002A13CC">
        <w:rPr>
          <w:b/>
          <w:bCs/>
        </w:rPr>
        <w:t>TAT Call Meeting Summary</w:t>
      </w:r>
    </w:p>
    <w:p w14:paraId="5E4D20C5" w14:textId="213ECFDD" w:rsidR="00A81355" w:rsidRDefault="00A81355" w:rsidP="00A81355">
      <w:pPr>
        <w:spacing w:after="0"/>
        <w:jc w:val="center"/>
      </w:pPr>
      <w:r>
        <w:t>Thursday July 25, 2019</w:t>
      </w:r>
    </w:p>
    <w:p w14:paraId="01B90690" w14:textId="4FDD88AA" w:rsidR="00A81355" w:rsidRDefault="00A81355" w:rsidP="00A81355">
      <w:pPr>
        <w:spacing w:after="0"/>
        <w:jc w:val="center"/>
      </w:pPr>
      <w:r>
        <w:t>2:30 PM</w:t>
      </w:r>
    </w:p>
    <w:p w14:paraId="00D0B2E9" w14:textId="616C3D41" w:rsidR="00A81355" w:rsidRDefault="00A81355" w:rsidP="00A81355">
      <w:pPr>
        <w:spacing w:after="0"/>
        <w:jc w:val="center"/>
      </w:pPr>
    </w:p>
    <w:p w14:paraId="5A5810D0" w14:textId="147BC903" w:rsidR="00A81355" w:rsidRPr="00A81355" w:rsidRDefault="00A81355" w:rsidP="00A81355">
      <w:pPr>
        <w:spacing w:after="0"/>
        <w:rPr>
          <w:b/>
          <w:bCs/>
        </w:rPr>
      </w:pPr>
      <w:r w:rsidRPr="00A81355">
        <w:rPr>
          <w:b/>
          <w:bCs/>
        </w:rPr>
        <w:t>Attendees</w:t>
      </w:r>
    </w:p>
    <w:p w14:paraId="07AF38D0" w14:textId="77777777" w:rsidR="00A81355" w:rsidRDefault="00A81355" w:rsidP="00A81355">
      <w:pPr>
        <w:spacing w:after="0"/>
        <w:sectPr w:rsidR="00A81355">
          <w:pgSz w:w="12240" w:h="15840"/>
          <w:pgMar w:top="1440" w:right="1440" w:bottom="1440" w:left="1440" w:header="720" w:footer="720" w:gutter="0"/>
          <w:cols w:space="720"/>
          <w:docGrid w:linePitch="360"/>
        </w:sectPr>
      </w:pPr>
    </w:p>
    <w:p w14:paraId="6BF307F8" w14:textId="3B92BED1" w:rsidR="00A81355" w:rsidRDefault="00A81355" w:rsidP="00A81355">
      <w:pPr>
        <w:spacing w:after="0"/>
      </w:pPr>
      <w:r>
        <w:t>Terry Carr, City of Jacksonville</w:t>
      </w:r>
    </w:p>
    <w:p w14:paraId="68E06EE0" w14:textId="51837548" w:rsidR="00A81355" w:rsidRDefault="00A81355" w:rsidP="00A81355">
      <w:pPr>
        <w:spacing w:after="0"/>
      </w:pPr>
      <w:r>
        <w:t>Ed Cordova, JEA</w:t>
      </w:r>
    </w:p>
    <w:p w14:paraId="6402FC2B" w14:textId="2708CF72" w:rsidR="00A81355" w:rsidRDefault="00A81355" w:rsidP="00A81355">
      <w:pPr>
        <w:spacing w:after="0"/>
      </w:pPr>
      <w:r>
        <w:t>Barry Cotter, City of Jacksonville</w:t>
      </w:r>
    </w:p>
    <w:p w14:paraId="180B10CC" w14:textId="22E46A77" w:rsidR="00A81355" w:rsidRDefault="00A81355" w:rsidP="00A81355">
      <w:pPr>
        <w:spacing w:after="0"/>
      </w:pPr>
      <w:r>
        <w:t>Ryan Dean, City of Jacksonville Beach</w:t>
      </w:r>
    </w:p>
    <w:p w14:paraId="2FD51978" w14:textId="473B8E17" w:rsidR="00A81355" w:rsidRDefault="00A81355" w:rsidP="00A81355">
      <w:pPr>
        <w:spacing w:after="0"/>
      </w:pPr>
      <w:r>
        <w:t>Wayne Dickey, City of Jacksonville Beach</w:t>
      </w:r>
    </w:p>
    <w:p w14:paraId="52C6ED0F" w14:textId="2358FA4F" w:rsidR="00A81355" w:rsidRDefault="00A81355" w:rsidP="00A81355">
      <w:pPr>
        <w:spacing w:after="0"/>
      </w:pPr>
      <w:r>
        <w:t>Barron Feit, Mayport Naval Station</w:t>
      </w:r>
    </w:p>
    <w:p w14:paraId="2787768D" w14:textId="65947F0F" w:rsidR="00A81355" w:rsidRDefault="00A81355" w:rsidP="00A81355">
      <w:pPr>
        <w:spacing w:after="0"/>
      </w:pPr>
      <w:r>
        <w:t>Megan George, City of Neptune Beach</w:t>
      </w:r>
    </w:p>
    <w:p w14:paraId="0CDB5132" w14:textId="7FB02A8C" w:rsidR="00A81355" w:rsidRDefault="00A81355" w:rsidP="00A81355">
      <w:pPr>
        <w:spacing w:after="0"/>
      </w:pPr>
      <w:r>
        <w:t>Ben Hinkley, City of Atlantic Beach</w:t>
      </w:r>
    </w:p>
    <w:p w14:paraId="245D2CCE" w14:textId="55EC9FA4" w:rsidR="00A81355" w:rsidRDefault="00A81355" w:rsidP="00A81355">
      <w:pPr>
        <w:spacing w:after="0"/>
      </w:pPr>
      <w:r>
        <w:t>Alicia Hogue, DEP</w:t>
      </w:r>
    </w:p>
    <w:p w14:paraId="71B52C5E" w14:textId="768EFAEF" w:rsidR="00A81355" w:rsidRDefault="00A81355" w:rsidP="00A81355">
      <w:pPr>
        <w:spacing w:after="0"/>
      </w:pPr>
      <w:r>
        <w:t>Jeremy Parrish, DEP</w:t>
      </w:r>
    </w:p>
    <w:p w14:paraId="663DA619" w14:textId="079C4360" w:rsidR="00A81355" w:rsidRDefault="00A81355" w:rsidP="00A81355">
      <w:pPr>
        <w:spacing w:after="0"/>
      </w:pPr>
      <w:r>
        <w:t>Cassidy Reichert, City of Jacksonville</w:t>
      </w:r>
    </w:p>
    <w:p w14:paraId="10D16E41" w14:textId="39FCE6F4" w:rsidR="00A81355" w:rsidRDefault="00A81355" w:rsidP="00A81355">
      <w:pPr>
        <w:spacing w:after="0"/>
      </w:pPr>
      <w:r>
        <w:t>Lisa Showman, City of Atlantic Beach</w:t>
      </w:r>
    </w:p>
    <w:p w14:paraId="3634F2A3" w14:textId="463E15A4" w:rsidR="00A81355" w:rsidRDefault="00A81355" w:rsidP="00A81355">
      <w:pPr>
        <w:spacing w:after="0"/>
      </w:pPr>
      <w:r>
        <w:t>Melissa Taylor, City of Jacksonville Beach</w:t>
      </w:r>
    </w:p>
    <w:p w14:paraId="56D10CFE" w14:textId="5CFD5182" w:rsidR="00A81355" w:rsidRDefault="00A81355" w:rsidP="00A81355">
      <w:pPr>
        <w:spacing w:after="0"/>
      </w:pPr>
      <w:r>
        <w:t>Tina Gordon, Wildwood Consulting</w:t>
      </w:r>
    </w:p>
    <w:p w14:paraId="2937357D" w14:textId="77777777" w:rsidR="00A81355" w:rsidRDefault="00A81355" w:rsidP="00A81355">
      <w:pPr>
        <w:spacing w:after="0"/>
        <w:sectPr w:rsidR="00A81355" w:rsidSect="00A81355">
          <w:type w:val="continuous"/>
          <w:pgSz w:w="12240" w:h="15840"/>
          <w:pgMar w:top="1440" w:right="1440" w:bottom="1440" w:left="1440" w:header="720" w:footer="720" w:gutter="0"/>
          <w:cols w:num="2" w:space="720"/>
          <w:docGrid w:linePitch="360"/>
        </w:sectPr>
      </w:pPr>
      <w:r>
        <w:t>Anita Nash, DEP</w:t>
      </w:r>
    </w:p>
    <w:p w14:paraId="7D2CCA61" w14:textId="460BC77D" w:rsidR="00A81355" w:rsidRDefault="00A81355" w:rsidP="00A81355">
      <w:pPr>
        <w:spacing w:after="0"/>
      </w:pPr>
    </w:p>
    <w:p w14:paraId="4CF0E066" w14:textId="095D138C" w:rsidR="00A81355" w:rsidRDefault="00A81355" w:rsidP="00A81355">
      <w:pPr>
        <w:spacing w:after="0"/>
        <w:rPr>
          <w:b/>
          <w:bCs/>
        </w:rPr>
      </w:pPr>
      <w:r w:rsidRPr="00A81355">
        <w:rPr>
          <w:b/>
          <w:bCs/>
        </w:rPr>
        <w:t>Hits over entity thresholds, follow-up sampling, and source investigation</w:t>
      </w:r>
    </w:p>
    <w:p w14:paraId="52C3A49F" w14:textId="47619283" w:rsidR="00A81355" w:rsidRDefault="00A81355" w:rsidP="00A81355">
      <w:pPr>
        <w:spacing w:after="0"/>
        <w:rPr>
          <w:i/>
          <w:iCs/>
        </w:rPr>
      </w:pPr>
      <w:r w:rsidRPr="00A81355">
        <w:rPr>
          <w:i/>
          <w:iCs/>
        </w:rPr>
        <w:t>Jacksonville Electric Authority (JEA)</w:t>
      </w:r>
    </w:p>
    <w:p w14:paraId="053E8B47" w14:textId="657AD1E4" w:rsidR="00A81355" w:rsidRDefault="00A81355" w:rsidP="00A81355">
      <w:pPr>
        <w:spacing w:after="0"/>
      </w:pPr>
      <w:r>
        <w:t xml:space="preserve">Ed Cordova stated that the lab that handles analysis for JEA has changed hands and a new project manager has been assigned so the report format is not the same. </w:t>
      </w:r>
      <w:r w:rsidR="00903A49">
        <w:t xml:space="preserve">He added that they only had one hit for </w:t>
      </w:r>
      <w:r w:rsidR="00903A49" w:rsidRPr="00903A49">
        <w:rPr>
          <w:i/>
          <w:iCs/>
        </w:rPr>
        <w:t>E. coli</w:t>
      </w:r>
      <w:r w:rsidR="00903A49">
        <w:t xml:space="preserve"> over 5,000 Most </w:t>
      </w:r>
      <w:r w:rsidR="002667D1">
        <w:t xml:space="preserve">Probable </w:t>
      </w:r>
      <w:r w:rsidR="00903A49">
        <w:t xml:space="preserve">Number per 100 milliliters (MPN/100mL) at 7,700 MPN/100mL in McCoy’s Creek in July. Ed stated that he did not know if the new lab was aware of the follow-up requirements and would check with them to ensure that the follow-up protocol is known and followed in the future. </w:t>
      </w:r>
    </w:p>
    <w:p w14:paraId="382201E6" w14:textId="0BAF9CB7" w:rsidR="00903A49" w:rsidRDefault="00903A49" w:rsidP="00A81355">
      <w:pPr>
        <w:spacing w:after="0"/>
      </w:pPr>
    </w:p>
    <w:p w14:paraId="6B1BC8E2" w14:textId="02723298" w:rsidR="00903A49" w:rsidRDefault="00903A49" w:rsidP="00A81355">
      <w:pPr>
        <w:spacing w:after="0"/>
        <w:rPr>
          <w:i/>
          <w:iCs/>
        </w:rPr>
      </w:pPr>
      <w:r w:rsidRPr="00903A49">
        <w:rPr>
          <w:i/>
          <w:iCs/>
        </w:rPr>
        <w:t>City of Jacksonville (COJ)</w:t>
      </w:r>
    </w:p>
    <w:p w14:paraId="720BABE3" w14:textId="2C8661D6" w:rsidR="00903A49" w:rsidRDefault="00DA3361" w:rsidP="00A81355">
      <w:pPr>
        <w:spacing w:after="0"/>
      </w:pPr>
      <w:r>
        <w:t xml:space="preserve">Barry Cotter stated that there was one high count in Miller Creek in May for </w:t>
      </w:r>
      <w:r w:rsidR="00F12193">
        <w:t xml:space="preserve">the </w:t>
      </w:r>
      <w:r>
        <w:t>SS21D</w:t>
      </w:r>
      <w:r w:rsidR="00F12193">
        <w:t xml:space="preserve"> location</w:t>
      </w:r>
      <w:r>
        <w:t xml:space="preserve">, which is persistently high. He added that he did not have any information on follow-up and would check with Bill Karlavige. Barry added that they will begin sampling Hogan Creek on July 31 and Miller Creek on August 1, 2019. </w:t>
      </w:r>
    </w:p>
    <w:p w14:paraId="0EC6CFA1" w14:textId="7C180E4E" w:rsidR="00DA3361" w:rsidRDefault="00DA3361" w:rsidP="00A81355">
      <w:pPr>
        <w:spacing w:after="0"/>
      </w:pPr>
    </w:p>
    <w:p w14:paraId="41E9B6BB" w14:textId="3422359B" w:rsidR="00DA3361" w:rsidRPr="00DA3361" w:rsidRDefault="00DA3361" w:rsidP="00A81355">
      <w:pPr>
        <w:spacing w:after="0"/>
        <w:rPr>
          <w:i/>
          <w:iCs/>
        </w:rPr>
      </w:pPr>
      <w:r w:rsidRPr="00DA3361">
        <w:rPr>
          <w:i/>
          <w:iCs/>
        </w:rPr>
        <w:t>City of Jacksonville Beach</w:t>
      </w:r>
    </w:p>
    <w:p w14:paraId="1F6F40D8" w14:textId="4DBC3C78" w:rsidR="00DA3361" w:rsidRDefault="00DA3361" w:rsidP="00A81355">
      <w:pPr>
        <w:spacing w:after="0"/>
      </w:pPr>
      <w:r>
        <w:t>Wayne Dickey stated that they have had some high hits and are scheduled to do some source identification work with Anita</w:t>
      </w:r>
      <w:r w:rsidR="006E188B">
        <w:t xml:space="preserve"> Nash, Florida Department of Environmental Protection (DEP),</w:t>
      </w:r>
      <w:r>
        <w:t xml:space="preserve"> on July 30, 2019. He added that he spoke with Pat </w:t>
      </w:r>
      <w:r w:rsidR="002667D1">
        <w:t xml:space="preserve">Diegan </w:t>
      </w:r>
      <w:r>
        <w:t>about sampling the ditch and was informed</w:t>
      </w:r>
      <w:r w:rsidR="00F12193">
        <w:t xml:space="preserve"> that</w:t>
      </w:r>
      <w:r>
        <w:t xml:space="preserve"> it does fill up at high tide. He stated that the city is following up on high samples and working their way back to try to identify the source, however all of the pipes and grates experience backflow during high tides. Anita asked if there was a better spot </w:t>
      </w:r>
      <w:r w:rsidR="00F12193">
        <w:t xml:space="preserve">to sample </w:t>
      </w:r>
      <w:r>
        <w:t>upstream within the conveyances</w:t>
      </w:r>
      <w:r w:rsidR="00134B2E">
        <w:t xml:space="preserve"> as DEP would like samples that are representative of what is coming from the outfall without the back wash. Wayne said there may be a spot towards Penman </w:t>
      </w:r>
      <w:proofErr w:type="gramStart"/>
      <w:r w:rsidR="00134B2E">
        <w:t>Road</w:t>
      </w:r>
      <w:proofErr w:type="gramEnd"/>
      <w:r w:rsidR="00134B2E">
        <w:t xml:space="preserve"> and </w:t>
      </w:r>
      <w:r w:rsidR="00134B2E" w:rsidRPr="00F12193">
        <w:t>he would get back to Anita with potential locations.</w:t>
      </w:r>
      <w:r w:rsidR="00134B2E">
        <w:t xml:space="preserve"> He added that they are noticing a </w:t>
      </w:r>
      <w:proofErr w:type="gramStart"/>
      <w:r w:rsidR="00134B2E">
        <w:t>white algae</w:t>
      </w:r>
      <w:proofErr w:type="gramEnd"/>
      <w:r w:rsidR="00134B2E">
        <w:t xml:space="preserve"> like substance</w:t>
      </w:r>
      <w:r w:rsidR="00F12193">
        <w:t>,</w:t>
      </w:r>
      <w:r w:rsidR="00134B2E">
        <w:t xml:space="preserve"> similar to what they see in the aerator</w:t>
      </w:r>
      <w:r w:rsidR="00F12193">
        <w:t>,</w:t>
      </w:r>
      <w:r w:rsidR="00134B2E">
        <w:t xml:space="preserve"> at the outfall and Anita stated that they can sample at the outfall and see where that leads them. </w:t>
      </w:r>
    </w:p>
    <w:p w14:paraId="7C13C603" w14:textId="2CB5CC83" w:rsidR="00134B2E" w:rsidRDefault="00134B2E" w:rsidP="00A81355">
      <w:pPr>
        <w:spacing w:after="0"/>
      </w:pPr>
    </w:p>
    <w:p w14:paraId="55738811" w14:textId="25107ED0" w:rsidR="00134B2E" w:rsidRDefault="00134B2E" w:rsidP="00A81355">
      <w:pPr>
        <w:spacing w:after="0"/>
        <w:rPr>
          <w:i/>
          <w:iCs/>
        </w:rPr>
      </w:pPr>
      <w:r w:rsidRPr="00134B2E">
        <w:rPr>
          <w:i/>
          <w:iCs/>
        </w:rPr>
        <w:lastRenderedPageBreak/>
        <w:t>City of Atlantic Beach</w:t>
      </w:r>
    </w:p>
    <w:p w14:paraId="04DDC0FE" w14:textId="4968A69A" w:rsidR="00134B2E" w:rsidRDefault="00134B2E" w:rsidP="00A81355">
      <w:pPr>
        <w:spacing w:after="0"/>
      </w:pPr>
      <w:r>
        <w:t xml:space="preserve">Tina Gordon confirmed with Lisa Showman that the city is working with Anita and Brian Davis to get trained and work on sampling. </w:t>
      </w:r>
    </w:p>
    <w:p w14:paraId="5A603006" w14:textId="371F3D48" w:rsidR="00134B2E" w:rsidRDefault="00134B2E" w:rsidP="00A81355">
      <w:pPr>
        <w:spacing w:after="0"/>
      </w:pPr>
    </w:p>
    <w:p w14:paraId="447ECA99" w14:textId="3B9B89F7" w:rsidR="00134B2E" w:rsidRPr="00134B2E" w:rsidRDefault="00134B2E" w:rsidP="00A81355">
      <w:pPr>
        <w:spacing w:after="0"/>
        <w:rPr>
          <w:i/>
          <w:iCs/>
        </w:rPr>
      </w:pPr>
      <w:r w:rsidRPr="00134B2E">
        <w:rPr>
          <w:i/>
          <w:iCs/>
        </w:rPr>
        <w:t xml:space="preserve">Mayport Naval Station </w:t>
      </w:r>
    </w:p>
    <w:p w14:paraId="5908ADCF" w14:textId="08FB3978" w:rsidR="00134B2E" w:rsidRDefault="00134B2E" w:rsidP="00A81355">
      <w:pPr>
        <w:spacing w:after="0"/>
      </w:pPr>
      <w:r>
        <w:t>Barron Feit stated that they have had exceedances in Sherman Creek consistently, however since they are all under 1,300 the standard operating procedure has not required follow-up. Anita asked if Mayport would be willing to fill some DEP kits and send them back for source analysis and Barron confirmed he could do that. Barron added that Mayport is caught up with their Watershed Information Network (WIN) data entries</w:t>
      </w:r>
      <w:r w:rsidR="001E4EFA">
        <w:t xml:space="preserve"> with the exception of July. </w:t>
      </w:r>
    </w:p>
    <w:p w14:paraId="28D85CCE" w14:textId="0F6D04C2" w:rsidR="006E188B" w:rsidRDefault="006E188B" w:rsidP="00A81355">
      <w:pPr>
        <w:spacing w:after="0"/>
      </w:pPr>
    </w:p>
    <w:p w14:paraId="645C499C" w14:textId="2DCD59B8" w:rsidR="006E188B" w:rsidRDefault="006E188B" w:rsidP="00A81355">
      <w:pPr>
        <w:spacing w:after="0"/>
        <w:rPr>
          <w:b/>
          <w:bCs/>
        </w:rPr>
      </w:pPr>
      <w:r w:rsidRPr="006E188B">
        <w:rPr>
          <w:b/>
          <w:bCs/>
        </w:rPr>
        <w:t>Coordination with Other Agencies</w:t>
      </w:r>
    </w:p>
    <w:p w14:paraId="39F7BBFD" w14:textId="2A635411" w:rsidR="006E188B" w:rsidRPr="003C51A6" w:rsidRDefault="006E188B" w:rsidP="00A81355">
      <w:pPr>
        <w:spacing w:after="0"/>
      </w:pPr>
      <w:r>
        <w:t xml:space="preserve">Tina asked if, based on recent hits, there were any areas that Florida Department of Health (FDOH) needed to be contacted about to look for failing septic systems. Megan George stated that FDOH did some inspections, however there were some residents not home and one septic that was determined to be seeping and stated that she did not have any results back from FDOH. </w:t>
      </w:r>
      <w:r w:rsidRPr="003C51A6">
        <w:t xml:space="preserve">Anita stated that she would send a follow-up email to Scott Turner at FDOH to ask about their findings. Cassidy Reichert stated that the City of Jacksonville wanted to have septic inspections done for Strawberry Creek and Anita stated that she would provide support in reaching out to the FDOH contact. </w:t>
      </w:r>
    </w:p>
    <w:p w14:paraId="3F9CE1D9" w14:textId="00911B3A" w:rsidR="006E188B" w:rsidRDefault="006E188B" w:rsidP="00A81355">
      <w:pPr>
        <w:spacing w:after="0"/>
      </w:pPr>
    </w:p>
    <w:p w14:paraId="10F9302C" w14:textId="70D806C1" w:rsidR="00A46F17" w:rsidRDefault="006E188B" w:rsidP="00A81355">
      <w:pPr>
        <w:spacing w:after="0"/>
      </w:pPr>
      <w:r>
        <w:t xml:space="preserve">Tina asked if anyone had questions or need assistance reaching out to any other agencies such as Florida Department of Business and Professional Regulation (DBPR) which handles hotels, </w:t>
      </w:r>
      <w:r w:rsidR="00155D39">
        <w:t>restaurants, and apartments. Anita brought up the issue of leaking dumpsters that the City of Neptune Beach was working on and asked Megan for an update. Megan explained that the city reached out to DEP after finding that there was an issue with improper maintenance of dumpsters</w:t>
      </w:r>
      <w:r w:rsidR="003C51A6">
        <w:t xml:space="preserve">, </w:t>
      </w:r>
      <w:r w:rsidR="00155D39">
        <w:t xml:space="preserve">which were leaking into stormwater drains. She stated that Anita and Corey </w:t>
      </w:r>
      <w:proofErr w:type="spellStart"/>
      <w:r w:rsidR="002667D1" w:rsidRPr="007B75EE">
        <w:rPr>
          <w:szCs w:val="24"/>
        </w:rPr>
        <w:t>Dilmore</w:t>
      </w:r>
      <w:proofErr w:type="spellEnd"/>
      <w:r w:rsidR="002667D1" w:rsidRPr="007B75EE">
        <w:rPr>
          <w:szCs w:val="24"/>
        </w:rPr>
        <w:t xml:space="preserve"> (</w:t>
      </w:r>
      <w:hyperlink r:id="rId6" w:history="1">
        <w:r w:rsidR="002667D1" w:rsidRPr="007B75EE">
          <w:rPr>
            <w:rStyle w:val="Hyperlink"/>
            <w:szCs w:val="24"/>
          </w:rPr>
          <w:t>cory.dilmore@dep.state.fl.us</w:t>
        </w:r>
      </w:hyperlink>
      <w:r w:rsidR="002667D1" w:rsidRPr="007B75EE">
        <w:rPr>
          <w:szCs w:val="24"/>
        </w:rPr>
        <w:t xml:space="preserve"> 850-245-8712)</w:t>
      </w:r>
      <w:r w:rsidR="007B75EE" w:rsidRPr="007B75EE">
        <w:rPr>
          <w:szCs w:val="24"/>
        </w:rPr>
        <w:t xml:space="preserve"> </w:t>
      </w:r>
      <w:r w:rsidR="00155D39" w:rsidRPr="007B75EE">
        <w:rPr>
          <w:szCs w:val="24"/>
        </w:rPr>
        <w:t xml:space="preserve">assisted in providing rules and citations </w:t>
      </w:r>
      <w:r w:rsidR="002667D1" w:rsidRPr="007B75EE">
        <w:rPr>
          <w:szCs w:val="24"/>
        </w:rPr>
        <w:t>(</w:t>
      </w:r>
      <w:r w:rsidR="002667D1" w:rsidRPr="007B75EE">
        <w:rPr>
          <w:b/>
          <w:bCs/>
          <w:color w:val="000000"/>
          <w:szCs w:val="24"/>
        </w:rPr>
        <w:t xml:space="preserve">62-701.710 </w:t>
      </w:r>
      <w:r w:rsidR="002667D1" w:rsidRPr="007B75EE">
        <w:rPr>
          <w:b/>
          <w:bCs/>
          <w:szCs w:val="24"/>
        </w:rPr>
        <w:t>Waste Processing Facilities. And 316.520</w:t>
      </w:r>
      <w:r w:rsidR="007B75EE" w:rsidRPr="007B75EE">
        <w:rPr>
          <w:b/>
          <w:bCs/>
          <w:szCs w:val="24"/>
        </w:rPr>
        <w:t xml:space="preserve"> </w:t>
      </w:r>
      <w:r w:rsidR="002667D1" w:rsidRPr="007B75EE">
        <w:rPr>
          <w:b/>
          <w:bCs/>
          <w:szCs w:val="24"/>
        </w:rPr>
        <w:t>Loads on vehicles</w:t>
      </w:r>
      <w:r w:rsidR="002667D1" w:rsidRPr="007B75EE">
        <w:rPr>
          <w:b/>
          <w:bCs/>
          <w:color w:val="000000"/>
          <w:szCs w:val="24"/>
        </w:rPr>
        <w:t>)</w:t>
      </w:r>
      <w:r w:rsidR="007B75EE" w:rsidRPr="007B75EE">
        <w:rPr>
          <w:b/>
          <w:bCs/>
          <w:color w:val="000000"/>
          <w:szCs w:val="24"/>
        </w:rPr>
        <w:t xml:space="preserve"> </w:t>
      </w:r>
      <w:r w:rsidR="00155D39" w:rsidRPr="007B75EE">
        <w:rPr>
          <w:szCs w:val="24"/>
        </w:rPr>
        <w:t xml:space="preserve">for the city’s meeting with </w:t>
      </w:r>
      <w:proofErr w:type="spellStart"/>
      <w:r w:rsidR="00155D39" w:rsidRPr="007B75EE">
        <w:rPr>
          <w:szCs w:val="24"/>
        </w:rPr>
        <w:t>WastePro</w:t>
      </w:r>
      <w:proofErr w:type="spellEnd"/>
      <w:r w:rsidR="00155D39" w:rsidRPr="007B75EE">
        <w:rPr>
          <w:szCs w:val="24"/>
        </w:rPr>
        <w:t>.</w:t>
      </w:r>
      <w:r w:rsidR="00155D39">
        <w:t xml:space="preserve"> She stated that the city is meeting with </w:t>
      </w:r>
      <w:proofErr w:type="spellStart"/>
      <w:r w:rsidR="00155D39">
        <w:t>WastePro</w:t>
      </w:r>
      <w:proofErr w:type="spellEnd"/>
      <w:r w:rsidR="00155D39">
        <w:t xml:space="preserve"> to work on correcting these issues now. Megan added that they will likely include language in their next contract with waste management to detail these rules. </w:t>
      </w:r>
    </w:p>
    <w:p w14:paraId="68AA42F0" w14:textId="77777777" w:rsidR="00A46F17" w:rsidRDefault="00A46F17" w:rsidP="00A81355">
      <w:pPr>
        <w:spacing w:after="0"/>
      </w:pPr>
    </w:p>
    <w:p w14:paraId="4A5EFF2F" w14:textId="0784A52E" w:rsidR="00A46F17" w:rsidRDefault="00A46F17" w:rsidP="00A81355">
      <w:pPr>
        <w:spacing w:after="0"/>
      </w:pPr>
      <w:r>
        <w:t>Megan</w:t>
      </w:r>
      <w:r w:rsidR="00155D39">
        <w:t xml:space="preserve"> added that there has also been an issue in the Town Center with restaurants cleaning</w:t>
      </w:r>
      <w:r w:rsidR="003C51A6">
        <w:t xml:space="preserve"> their mats and equipment</w:t>
      </w:r>
      <w:r w:rsidR="00155D39">
        <w:t xml:space="preserve"> outside at the end of the night leaving grease trails that were going into the storm drain</w:t>
      </w:r>
      <w:r w:rsidR="003C51A6">
        <w:t>s</w:t>
      </w:r>
      <w:r w:rsidR="00155D39">
        <w:t xml:space="preserve">. She stated that some restaurants expressed concerns when notified and some did not. Megan stated that police are working to use cameras to ensure that businesses are following the rules. She </w:t>
      </w:r>
      <w:r w:rsidR="003C51A6">
        <w:t>added</w:t>
      </w:r>
      <w:r w:rsidR="00155D39">
        <w:t xml:space="preserve"> that she had a productive meeting with city council members who are interested in addressing the impaired waterways. Anita asked if there was anything DEP could do to help with the commissioners and Megan indicated that it might be a good opportunity to have someone from DEP speak to them about monitoring and potential sources of bacteria. Anita asked that Megan send a request detailing the need for someone to speak with the city council and when would be a good time. </w:t>
      </w:r>
    </w:p>
    <w:p w14:paraId="59CE27EE" w14:textId="3B085984" w:rsidR="006E188B" w:rsidRDefault="00155D39" w:rsidP="00A81355">
      <w:pPr>
        <w:spacing w:after="0"/>
      </w:pPr>
      <w:r>
        <w:lastRenderedPageBreak/>
        <w:t xml:space="preserve">Anita asked if Atlantic Beach has done any engagement and Lisa stated that Scott </w:t>
      </w:r>
      <w:r w:rsidR="00A46F17">
        <w:t xml:space="preserve">Williams handles most of the communication with the city council. Lisa added that Ben Hinkley is a new staff person with the city. </w:t>
      </w:r>
    </w:p>
    <w:p w14:paraId="3E674B8C" w14:textId="1BCA2203" w:rsidR="00A46F17" w:rsidRDefault="00A46F17" w:rsidP="00A81355">
      <w:pPr>
        <w:spacing w:after="0"/>
      </w:pPr>
    </w:p>
    <w:p w14:paraId="34879300" w14:textId="7F91CCC8" w:rsidR="00A46F17" w:rsidRDefault="00A46F17" w:rsidP="00A81355">
      <w:pPr>
        <w:spacing w:after="0"/>
        <w:rPr>
          <w:b/>
          <w:bCs/>
        </w:rPr>
      </w:pPr>
      <w:r w:rsidRPr="00A46F17">
        <w:rPr>
          <w:b/>
          <w:bCs/>
        </w:rPr>
        <w:t>2018 Source Identification Results</w:t>
      </w:r>
    </w:p>
    <w:p w14:paraId="62784479" w14:textId="58D8483C" w:rsidR="009674BA" w:rsidRDefault="00A46F17" w:rsidP="00A81355">
      <w:pPr>
        <w:spacing w:after="0"/>
      </w:pPr>
      <w:r>
        <w:t xml:space="preserve">Anita gave an update on the 2018 source identification sampling and results. She stated that the Northeast District DEP office took samples throughout the </w:t>
      </w:r>
      <w:r w:rsidR="003C51A6">
        <w:t>Basin Management Action Plan (</w:t>
      </w:r>
      <w:r>
        <w:t>BMAP</w:t>
      </w:r>
      <w:r w:rsidR="003C51A6">
        <w:t>) area</w:t>
      </w:r>
      <w:r>
        <w:t xml:space="preserve"> in 2018</w:t>
      </w:r>
      <w:r w:rsidR="005622B1">
        <w:t>.</w:t>
      </w:r>
      <w:r w:rsidR="001D25E4">
        <w:t xml:space="preserve">Tina displayed the </w:t>
      </w:r>
      <w:bookmarkStart w:id="0" w:name="_Hlk15287641"/>
      <w:r w:rsidR="002A13CC">
        <w:fldChar w:fldCharType="begin"/>
      </w:r>
      <w:r w:rsidR="002A13CC">
        <w:instrText xml:space="preserve"> HYPERLINK "https://fdep.maps.arcgis.com/apps/webappviewer/index.html?id=5ca44f4dcc354755af041839f78ecd3d" </w:instrText>
      </w:r>
      <w:r w:rsidR="002A13CC">
        <w:fldChar w:fldCharType="separate"/>
      </w:r>
      <w:r w:rsidR="001D25E4" w:rsidRPr="001D25E4">
        <w:rPr>
          <w:rStyle w:val="Hyperlink"/>
        </w:rPr>
        <w:t>2018 source identification results map</w:t>
      </w:r>
      <w:r w:rsidR="002A13CC">
        <w:rPr>
          <w:rStyle w:val="Hyperlink"/>
        </w:rPr>
        <w:fldChar w:fldCharType="end"/>
      </w:r>
      <w:bookmarkEnd w:id="0"/>
      <w:r w:rsidR="001D25E4">
        <w:t xml:space="preserve"> and informed participants that these results are also available in the </w:t>
      </w:r>
      <w:bookmarkStart w:id="1" w:name="_Hlk15287652"/>
      <w:r w:rsidR="002A13CC">
        <w:fldChar w:fldCharType="begin"/>
      </w:r>
      <w:r w:rsidR="002A13CC">
        <w:instrText xml:space="preserve"> HYPERLINK "https://fdep.maps.arcgis.com/apps/MapSeries/index.html?appid=8f87f1fdc5fb422cac1dc7fa11e19702" </w:instrText>
      </w:r>
      <w:r w:rsidR="002A13CC">
        <w:fldChar w:fldCharType="separate"/>
      </w:r>
      <w:r w:rsidR="001D25E4" w:rsidRPr="001D25E4">
        <w:rPr>
          <w:rStyle w:val="Hyperlink"/>
        </w:rPr>
        <w:t>DEP 2018 Statewide Annual Report (STAR)</w:t>
      </w:r>
      <w:r w:rsidR="002A13CC">
        <w:rPr>
          <w:rStyle w:val="Hyperlink"/>
        </w:rPr>
        <w:fldChar w:fldCharType="end"/>
      </w:r>
      <w:bookmarkEnd w:id="1"/>
      <w:r w:rsidR="001D25E4">
        <w:t xml:space="preserve">. Anita explained that each waterbody identification number (WBID) </w:t>
      </w:r>
      <w:r w:rsidR="003C51A6">
        <w:t xml:space="preserve">area </w:t>
      </w:r>
      <w:r w:rsidR="001D25E4">
        <w:t xml:space="preserve">was sampled at least five times. She added that </w:t>
      </w:r>
      <w:r w:rsidR="005622B1">
        <w:t xml:space="preserve">BMAP </w:t>
      </w:r>
      <w:r w:rsidR="001D25E4">
        <w:t xml:space="preserve">WBIDs were analyzed for sucralose, acetaminophen, and the HG-183 marker as indicators of human waste. She stated that WBIDs noted in the map </w:t>
      </w:r>
      <w:r w:rsidR="003C51A6">
        <w:t>as</w:t>
      </w:r>
      <w:r w:rsidR="001D25E4">
        <w:t xml:space="preserve"> “Known Untreated Human Waste” had three or more positive hits for</w:t>
      </w:r>
      <w:r w:rsidR="005622B1">
        <w:t xml:space="preserve"> untreated waste</w:t>
      </w:r>
      <w:r w:rsidR="001D25E4">
        <w:t xml:space="preserve"> indicators</w:t>
      </w:r>
      <w:r w:rsidR="003C51A6">
        <w:t xml:space="preserve"> and</w:t>
      </w:r>
      <w:r w:rsidR="001D25E4">
        <w:t xml:space="preserve"> those noted as “Possible Untreated Human Waste” had one or two hits. </w:t>
      </w:r>
      <w:r w:rsidR="005622B1">
        <w:t xml:space="preserve">Sucralose was not counted as an untreated waste indicator for this project because detailed analyses of location of OSTDS was not performed for each WBID. </w:t>
      </w:r>
    </w:p>
    <w:p w14:paraId="67B9FAF9" w14:textId="77777777" w:rsidR="009674BA" w:rsidRDefault="009674BA" w:rsidP="00A81355">
      <w:pPr>
        <w:spacing w:after="0"/>
      </w:pPr>
    </w:p>
    <w:p w14:paraId="176A15C3" w14:textId="7EA3C9A8" w:rsidR="00A46F17" w:rsidRDefault="009674BA" w:rsidP="00A81355">
      <w:pPr>
        <w:spacing w:after="0"/>
      </w:pPr>
      <w:r>
        <w:t xml:space="preserve">Anita explained that she has been partnering with the beaches for monitoring, planning, training, and analysis as well as working with Jacksonville on Hogan and Miller Creek as priority areas to address from the source identification work. She stated that she would send out summary data that will include information on how many samples were taken and how many had hits for </w:t>
      </w:r>
      <w:r w:rsidR="00A1674E">
        <w:t>untreated human waste</w:t>
      </w:r>
      <w:r w:rsidR="00A11B1C">
        <w:t>. She stated that the thresholds for follow-up sampling differ for some areas to allow for priority focus and analysis on the most critical waterways</w:t>
      </w:r>
      <w:r w:rsidR="00E21C4E">
        <w:t>. She</w:t>
      </w:r>
      <w:r w:rsidR="007B75EE">
        <w:t xml:space="preserve"> </w:t>
      </w:r>
      <w:r w:rsidR="00A11B1C">
        <w:t xml:space="preserve">added that moving forward entities will be expected to provide project commitments to track down and address sources and timelines for </w:t>
      </w:r>
      <w:r w:rsidR="00E307BD">
        <w:t xml:space="preserve">BMAP </w:t>
      </w:r>
      <w:r w:rsidR="00A11B1C">
        <w:t xml:space="preserve">waterways </w:t>
      </w:r>
      <w:r w:rsidR="00E21C4E">
        <w:t xml:space="preserve">will </w:t>
      </w:r>
      <w:r w:rsidR="00A11B1C">
        <w:t>need to be developed. Anita added that source tracking with dogs is a tool that may be effective for some entities</w:t>
      </w:r>
      <w:r w:rsidR="00E21C4E">
        <w:t xml:space="preserve"> as an alternative to sampling and lab analyses and it works well for creation of public service announcements.</w:t>
      </w:r>
      <w:r w:rsidR="00A11B1C">
        <w:t xml:space="preserve"> She asked that everyone reference the Fecal Indicator Bacteria Toolkit to begin thinking about ways to track and address sources while continuing to use lab tools and work on stormwater systems. Anita also reminded participants that all samples should be treated as potential pathogens. </w:t>
      </w:r>
    </w:p>
    <w:p w14:paraId="12E212F6" w14:textId="05FE0FE8" w:rsidR="00A11B1C" w:rsidRDefault="00A11B1C" w:rsidP="00A81355">
      <w:pPr>
        <w:spacing w:after="0"/>
      </w:pPr>
    </w:p>
    <w:p w14:paraId="0EF0BC06" w14:textId="5BB163D6" w:rsidR="00A11B1C" w:rsidRDefault="00A11B1C" w:rsidP="00A11B1C">
      <w:pPr>
        <w:spacing w:after="0" w:line="240" w:lineRule="auto"/>
        <w:rPr>
          <w:b/>
          <w:bCs/>
        </w:rPr>
      </w:pPr>
      <w:r w:rsidRPr="00FA14E6">
        <w:rPr>
          <w:b/>
          <w:bCs/>
        </w:rPr>
        <w:t>Follow-up source identification monitoring coordination</w:t>
      </w:r>
    </w:p>
    <w:p w14:paraId="4469F9E3" w14:textId="5D715B33" w:rsidR="00A11B1C" w:rsidRDefault="00A11B1C" w:rsidP="00A11B1C">
      <w:pPr>
        <w:spacing w:after="0" w:line="240" w:lineRule="auto"/>
        <w:rPr>
          <w:rFonts w:eastAsia="Times New Roman"/>
        </w:rPr>
      </w:pPr>
      <w:r>
        <w:t xml:space="preserve">Tina stated that follow-up monitoring has been coordinated with </w:t>
      </w:r>
      <w:r>
        <w:rPr>
          <w:rFonts w:eastAsia="Times New Roman"/>
        </w:rPr>
        <w:t xml:space="preserve">Neptune Beach, Atlantic Beach, and Jacksonville Beach for Hopkins and with the City of Jacksonville for Hogan and Miller. Anita added that a timeline will need to be developed to address the rest of the waterbodies.  </w:t>
      </w:r>
    </w:p>
    <w:p w14:paraId="7EB4F505" w14:textId="60C49468" w:rsidR="00A11B1C" w:rsidRDefault="00A11B1C" w:rsidP="00A81355">
      <w:pPr>
        <w:spacing w:after="0"/>
      </w:pPr>
    </w:p>
    <w:p w14:paraId="707E54A9" w14:textId="3DC2394D" w:rsidR="00A11B1C" w:rsidRDefault="00A11B1C" w:rsidP="00A81355">
      <w:pPr>
        <w:spacing w:after="0"/>
        <w:rPr>
          <w:b/>
          <w:bCs/>
        </w:rPr>
      </w:pPr>
      <w:r w:rsidRPr="00A11B1C">
        <w:rPr>
          <w:b/>
          <w:bCs/>
        </w:rPr>
        <w:t>WIN Uploads</w:t>
      </w:r>
    </w:p>
    <w:p w14:paraId="5F1D21F4" w14:textId="6C7C396D" w:rsidR="00A11B1C" w:rsidRDefault="00A11B1C" w:rsidP="00A81355">
      <w:pPr>
        <w:spacing w:after="0"/>
      </w:pPr>
      <w:r>
        <w:t xml:space="preserve">Tina asked for updates on </w:t>
      </w:r>
      <w:r w:rsidR="005E159E">
        <w:t xml:space="preserve">WIN uploads. JEA, Jacksonville Beach, and Mayport all indicated that they were up-to-date. Barry stated that Bill would have more information on where the City of Jacksonville is, but he believes that they are caught up through April and hope to get through June by the end of next week. </w:t>
      </w:r>
      <w:r w:rsidR="005E159E" w:rsidRPr="00A1674E">
        <w:t xml:space="preserve">Jeremy stated that he would send an email </w:t>
      </w:r>
      <w:bookmarkStart w:id="2" w:name="_GoBack"/>
      <w:r w:rsidR="007B75EE" w:rsidRPr="00A1674E">
        <w:t>in regard to</w:t>
      </w:r>
      <w:bookmarkEnd w:id="2"/>
      <w:r w:rsidR="005E159E" w:rsidRPr="00A1674E">
        <w:t xml:space="preserve"> the status of the DEP district office as he did not have that information during the call. </w:t>
      </w:r>
    </w:p>
    <w:p w14:paraId="09276654" w14:textId="478D61E2" w:rsidR="005E159E" w:rsidRDefault="005E159E" w:rsidP="00A81355">
      <w:pPr>
        <w:spacing w:after="0"/>
      </w:pPr>
    </w:p>
    <w:p w14:paraId="15F0EBE1" w14:textId="7C5874DB" w:rsidR="005E159E" w:rsidRPr="002768F4" w:rsidRDefault="005E159E" w:rsidP="00A81355">
      <w:pPr>
        <w:spacing w:after="0"/>
        <w:rPr>
          <w:b/>
          <w:bCs/>
        </w:rPr>
      </w:pPr>
      <w:r w:rsidRPr="002768F4">
        <w:rPr>
          <w:b/>
          <w:bCs/>
        </w:rPr>
        <w:lastRenderedPageBreak/>
        <w:t>Next Steps and Follow-up</w:t>
      </w:r>
    </w:p>
    <w:p w14:paraId="6887E31A" w14:textId="533322C4" w:rsidR="005E159E" w:rsidRDefault="005E159E" w:rsidP="00A81355">
      <w:pPr>
        <w:spacing w:after="0"/>
      </w:pPr>
      <w:r>
        <w:t xml:space="preserve">Anita stated that everyone will need to have a plan for addressing their </w:t>
      </w:r>
      <w:r w:rsidR="00A1674E">
        <w:t>high-risk</w:t>
      </w:r>
      <w:r>
        <w:t xml:space="preserve"> areas by the end of the year and encouraged them to reach out to anyone else that may need to be incorporated into those planning efforts now. She added that</w:t>
      </w:r>
      <w:r w:rsidR="002768F4">
        <w:t xml:space="preserve"> follow-up needs to be done and agencies including DEP, DBPR, FDOH, and others are available to assist stakeholders </w:t>
      </w:r>
      <w:r w:rsidR="007D7B0C">
        <w:t xml:space="preserve">address sources once </w:t>
      </w:r>
      <w:r w:rsidR="008A11C6">
        <w:t>they narrow it down to a parcel or small group of parcels.</w:t>
      </w:r>
      <w:r w:rsidR="002768F4">
        <w:t xml:space="preserve"> Anita stated that DEP can assist with getting people in the field to help with training or identification and that pooling of resources may help to address these concerns. </w:t>
      </w:r>
    </w:p>
    <w:p w14:paraId="7D243EAB" w14:textId="728532C2" w:rsidR="002768F4" w:rsidRDefault="002768F4" w:rsidP="00A81355">
      <w:pPr>
        <w:spacing w:after="0"/>
      </w:pPr>
    </w:p>
    <w:p w14:paraId="7AF93A6E" w14:textId="1991675E" w:rsidR="002768F4" w:rsidRPr="002A13CC" w:rsidRDefault="002768F4" w:rsidP="00A81355">
      <w:pPr>
        <w:spacing w:after="0"/>
        <w:rPr>
          <w:b/>
          <w:bCs/>
        </w:rPr>
      </w:pPr>
      <w:r>
        <w:t xml:space="preserve">Tina reminded everyone that the next call is scheduled for </w:t>
      </w:r>
      <w:r w:rsidRPr="002A13CC">
        <w:rPr>
          <w:b/>
          <w:bCs/>
        </w:rPr>
        <w:t xml:space="preserve">Thursday August 22, 2019 at 2:30PM. </w:t>
      </w:r>
      <w:r w:rsidR="008A11C6">
        <w:rPr>
          <w:b/>
          <w:bCs/>
        </w:rPr>
        <w:t>(Date to be changed post meeting due to conflicting schedules.)</w:t>
      </w:r>
    </w:p>
    <w:p w14:paraId="47576387" w14:textId="7E9202BD" w:rsidR="002A13CC" w:rsidRDefault="002A13CC" w:rsidP="00A81355">
      <w:pPr>
        <w:spacing w:after="0"/>
      </w:pPr>
    </w:p>
    <w:p w14:paraId="427FFE8D" w14:textId="28F177C1" w:rsidR="002A13CC" w:rsidRPr="002A13CC" w:rsidRDefault="002A13CC" w:rsidP="00A81355">
      <w:pPr>
        <w:spacing w:after="0"/>
        <w:rPr>
          <w:b/>
          <w:bCs/>
        </w:rPr>
      </w:pPr>
      <w:r w:rsidRPr="002A13CC">
        <w:rPr>
          <w:b/>
          <w:bCs/>
        </w:rPr>
        <w:t>Action Items</w:t>
      </w:r>
    </w:p>
    <w:p w14:paraId="528BFE7B" w14:textId="167EA055" w:rsidR="002A13CC" w:rsidRDefault="002A13CC" w:rsidP="00A81355">
      <w:pPr>
        <w:spacing w:after="0"/>
      </w:pPr>
    </w:p>
    <w:p w14:paraId="07F45DE9" w14:textId="5987DC40" w:rsidR="008A11C6" w:rsidRDefault="002A13CC" w:rsidP="008A11C6">
      <w:pPr>
        <w:pStyle w:val="ListParagraph"/>
        <w:numPr>
          <w:ilvl w:val="0"/>
          <w:numId w:val="10"/>
        </w:numPr>
      </w:pPr>
      <w:r>
        <w:t xml:space="preserve">Wayne Dickey – investigate potential sampling locations, potentially near Penman Road, upstream in the conveyances that are not influenced by backwash at high tide. </w:t>
      </w:r>
      <w:r w:rsidR="008A11C6">
        <w:t>(</w:t>
      </w:r>
      <w:r w:rsidR="008A11C6">
        <w:rPr>
          <w:i/>
          <w:iCs/>
        </w:rPr>
        <w:t>Source id sampling performed July 25</w:t>
      </w:r>
      <w:r w:rsidR="008A11C6" w:rsidRPr="007B75EE">
        <w:rPr>
          <w:i/>
          <w:iCs/>
          <w:vertAlign w:val="superscript"/>
        </w:rPr>
        <w:t>th</w:t>
      </w:r>
      <w:r w:rsidR="008A11C6">
        <w:rPr>
          <w:i/>
          <w:iCs/>
        </w:rPr>
        <w:t xml:space="preserve"> by Wayne. Anita and Brian Davis visited the sites with Wayne later that day.</w:t>
      </w:r>
      <w:r w:rsidR="008A11C6">
        <w:t>)</w:t>
      </w:r>
    </w:p>
    <w:p w14:paraId="63E3933D" w14:textId="07ED7241" w:rsidR="002A13CC" w:rsidRDefault="002A13CC" w:rsidP="002A13CC">
      <w:pPr>
        <w:pStyle w:val="ListParagraph"/>
        <w:numPr>
          <w:ilvl w:val="0"/>
          <w:numId w:val="10"/>
        </w:numPr>
      </w:pPr>
      <w:r>
        <w:t>Anita/Barron – send DEP kits to Barron Feit at Mayport Naval Station to do source analysis.</w:t>
      </w:r>
    </w:p>
    <w:p w14:paraId="2C94884B" w14:textId="29D3BCE5" w:rsidR="002A13CC" w:rsidRDefault="002A13CC" w:rsidP="002A13CC">
      <w:pPr>
        <w:pStyle w:val="ListParagraph"/>
        <w:numPr>
          <w:ilvl w:val="0"/>
          <w:numId w:val="10"/>
        </w:numPr>
      </w:pPr>
      <w:r>
        <w:t>Anita – check into results for Neptune Beach FDOH septic tank inspections for Megan George. (</w:t>
      </w:r>
      <w:r w:rsidRPr="002A13CC">
        <w:rPr>
          <w:i/>
          <w:iCs/>
        </w:rPr>
        <w:t>Anita emailed Scott Turner on 07/25/19</w:t>
      </w:r>
      <w:r w:rsidR="008A11C6">
        <w:rPr>
          <w:i/>
          <w:iCs/>
        </w:rPr>
        <w:t xml:space="preserve"> and again </w:t>
      </w:r>
      <w:r w:rsidR="008A11C6" w:rsidRPr="002A13CC">
        <w:rPr>
          <w:i/>
          <w:iCs/>
        </w:rPr>
        <w:t>on 0</w:t>
      </w:r>
      <w:r w:rsidR="008A11C6">
        <w:rPr>
          <w:i/>
          <w:iCs/>
        </w:rPr>
        <w:t>8/6</w:t>
      </w:r>
      <w:r w:rsidR="008A11C6" w:rsidRPr="002A13CC">
        <w:rPr>
          <w:i/>
          <w:iCs/>
        </w:rPr>
        <w:t>/19</w:t>
      </w:r>
      <w:r w:rsidR="008A11C6">
        <w:rPr>
          <w:i/>
          <w:iCs/>
        </w:rPr>
        <w:t xml:space="preserve"> included John Cordy</w:t>
      </w:r>
      <w:r>
        <w:t>)</w:t>
      </w:r>
    </w:p>
    <w:p w14:paraId="593D65C2" w14:textId="0C3925D2" w:rsidR="002A13CC" w:rsidRDefault="002A13CC" w:rsidP="002A13CC">
      <w:pPr>
        <w:pStyle w:val="ListParagraph"/>
        <w:numPr>
          <w:ilvl w:val="0"/>
          <w:numId w:val="10"/>
        </w:numPr>
      </w:pPr>
      <w:r>
        <w:t>Anita – coordinate with Cassidy Reichert at COJ to assist with reaching out to FDOH for septic inspections at Strawberry Creek.</w:t>
      </w:r>
      <w:r w:rsidR="008A11C6" w:rsidRPr="008A11C6">
        <w:t xml:space="preserve"> </w:t>
      </w:r>
      <w:r w:rsidR="008A11C6">
        <w:t>(</w:t>
      </w:r>
      <w:r w:rsidR="008A11C6" w:rsidRPr="002A13CC">
        <w:rPr>
          <w:i/>
          <w:iCs/>
        </w:rPr>
        <w:t>Anita emailed Scott Turner on 0</w:t>
      </w:r>
      <w:r w:rsidR="008A11C6">
        <w:rPr>
          <w:i/>
          <w:iCs/>
        </w:rPr>
        <w:t>8/6</w:t>
      </w:r>
      <w:r w:rsidR="008A11C6" w:rsidRPr="002A13CC">
        <w:rPr>
          <w:i/>
          <w:iCs/>
        </w:rPr>
        <w:t>/19</w:t>
      </w:r>
      <w:r w:rsidR="008A11C6">
        <w:t>)</w:t>
      </w:r>
    </w:p>
    <w:p w14:paraId="5477E317" w14:textId="77777777" w:rsidR="002A13CC" w:rsidRDefault="002A13CC" w:rsidP="002A13CC">
      <w:pPr>
        <w:pStyle w:val="ListParagraph"/>
        <w:numPr>
          <w:ilvl w:val="0"/>
          <w:numId w:val="10"/>
        </w:numPr>
      </w:pPr>
      <w:r>
        <w:t xml:space="preserve">Megan – Send a request to Anita to have a DEP representative speak with the city council regarding impairments and BMAP activities as well as potential sources </w:t>
      </w:r>
    </w:p>
    <w:p w14:paraId="0BE393A5" w14:textId="1615675B" w:rsidR="002A13CC" w:rsidRDefault="002A13CC" w:rsidP="002A13CC">
      <w:pPr>
        <w:pStyle w:val="ListParagraph"/>
        <w:numPr>
          <w:ilvl w:val="1"/>
          <w:numId w:val="10"/>
        </w:numPr>
      </w:pPr>
      <w:r>
        <w:t xml:space="preserve">Anita follow-up on the next TAT call </w:t>
      </w:r>
    </w:p>
    <w:p w14:paraId="7462C41A" w14:textId="77777777" w:rsidR="002A13CC" w:rsidRDefault="002A13CC" w:rsidP="002A13CC">
      <w:pPr>
        <w:pStyle w:val="ListParagraph"/>
        <w:numPr>
          <w:ilvl w:val="0"/>
          <w:numId w:val="10"/>
        </w:numPr>
      </w:pPr>
      <w:r>
        <w:t>Anita – Send out summary data that includes information on how many samples were taken and how many had hits for untreated human waste.</w:t>
      </w:r>
    </w:p>
    <w:p w14:paraId="0C0A0280" w14:textId="77777777" w:rsidR="002A13CC" w:rsidRDefault="002A13CC" w:rsidP="002A13CC">
      <w:pPr>
        <w:pStyle w:val="ListParagraph"/>
        <w:numPr>
          <w:ilvl w:val="0"/>
          <w:numId w:val="10"/>
        </w:numPr>
      </w:pPr>
      <w:r>
        <w:t xml:space="preserve">Jeremy – will send an email on the status of WIN uploads and data. </w:t>
      </w:r>
    </w:p>
    <w:p w14:paraId="12D9A916" w14:textId="77777777" w:rsidR="002A13CC" w:rsidRPr="00A11B1C" w:rsidRDefault="002A13CC" w:rsidP="00A81355">
      <w:pPr>
        <w:spacing w:after="0"/>
      </w:pPr>
    </w:p>
    <w:sectPr w:rsidR="002A13CC" w:rsidRPr="00A11B1C" w:rsidSect="00A8135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04107"/>
    <w:multiLevelType w:val="multilevel"/>
    <w:tmpl w:val="2954DD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2914CE5"/>
    <w:multiLevelType w:val="hybridMultilevel"/>
    <w:tmpl w:val="7EEA586A"/>
    <w:lvl w:ilvl="0" w:tplc="068C87C8">
      <w:start w:val="1"/>
      <w:numFmt w:val="decimal"/>
      <w:pStyle w:val="Section1Heading"/>
      <w:lvlText w:val="%1.2"/>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9A5F15"/>
    <w:multiLevelType w:val="hybridMultilevel"/>
    <w:tmpl w:val="23EA3BC4"/>
    <w:lvl w:ilvl="0" w:tplc="04090001">
      <w:start w:val="1"/>
      <w:numFmt w:val="bullet"/>
      <w:lvlText w:val=""/>
      <w:lvlJc w:val="left"/>
      <w:pPr>
        <w:ind w:left="1120" w:hanging="7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70D0494"/>
    <w:multiLevelType w:val="hybridMultilevel"/>
    <w:tmpl w:val="B1160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8B08D7"/>
    <w:multiLevelType w:val="multilevel"/>
    <w:tmpl w:val="26F88490"/>
    <w:lvl w:ilvl="0">
      <w:start w:val="1"/>
      <w:numFmt w:val="decimal"/>
      <w:pStyle w:val="Heading1"/>
      <w:suff w:val="nothing"/>
      <w:lvlText w:val="Section %1"/>
      <w:lvlJc w:val="left"/>
      <w:pPr>
        <w:ind w:left="97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35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
  </w:num>
  <w:num w:numId="2">
    <w:abstractNumId w:val="4"/>
  </w:num>
  <w:num w:numId="3">
    <w:abstractNumId w:val="1"/>
  </w:num>
  <w:num w:numId="4">
    <w:abstractNumId w:val="0"/>
  </w:num>
  <w:num w:numId="5">
    <w:abstractNumId w:val="4"/>
  </w:num>
  <w:num w:numId="6">
    <w:abstractNumId w:val="4"/>
  </w:num>
  <w:num w:numId="7">
    <w:abstractNumId w:val="4"/>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355"/>
    <w:rsid w:val="00040DE2"/>
    <w:rsid w:val="000932FE"/>
    <w:rsid w:val="00134B2E"/>
    <w:rsid w:val="00152888"/>
    <w:rsid w:val="00155D39"/>
    <w:rsid w:val="001D25E4"/>
    <w:rsid w:val="001E4EFA"/>
    <w:rsid w:val="002667D1"/>
    <w:rsid w:val="002768F4"/>
    <w:rsid w:val="002A13CC"/>
    <w:rsid w:val="003C474D"/>
    <w:rsid w:val="003C51A6"/>
    <w:rsid w:val="003F2810"/>
    <w:rsid w:val="004945B7"/>
    <w:rsid w:val="005622B1"/>
    <w:rsid w:val="005C17BC"/>
    <w:rsid w:val="005E159E"/>
    <w:rsid w:val="00694933"/>
    <w:rsid w:val="006E188B"/>
    <w:rsid w:val="007B75EE"/>
    <w:rsid w:val="007D7B0C"/>
    <w:rsid w:val="008A11C6"/>
    <w:rsid w:val="00903A49"/>
    <w:rsid w:val="00921E21"/>
    <w:rsid w:val="009674BA"/>
    <w:rsid w:val="009A70AC"/>
    <w:rsid w:val="00A00BA5"/>
    <w:rsid w:val="00A11B1C"/>
    <w:rsid w:val="00A1674E"/>
    <w:rsid w:val="00A46F17"/>
    <w:rsid w:val="00A81355"/>
    <w:rsid w:val="00DA3361"/>
    <w:rsid w:val="00E05660"/>
    <w:rsid w:val="00E21C4E"/>
    <w:rsid w:val="00E307BD"/>
    <w:rsid w:val="00EC520B"/>
    <w:rsid w:val="00F02464"/>
    <w:rsid w:val="00F12193"/>
    <w:rsid w:val="00FC6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5EF51"/>
  <w15:chartTrackingRefBased/>
  <w15:docId w15:val="{9B103674-6933-4CD5-8A1D-A937AC67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933"/>
  </w:style>
  <w:style w:type="paragraph" w:styleId="Heading1">
    <w:name w:val="heading 1"/>
    <w:basedOn w:val="Normal"/>
    <w:next w:val="Normal"/>
    <w:link w:val="Heading1Char"/>
    <w:uiPriority w:val="9"/>
    <w:qFormat/>
    <w:rsid w:val="00FC64D2"/>
    <w:pPr>
      <w:keepNext/>
      <w:numPr>
        <w:numId w:val="8"/>
      </w:numPr>
      <w:pBdr>
        <w:bottom w:val="single" w:sz="4" w:space="1" w:color="auto"/>
      </w:pBdr>
      <w:spacing w:before="240" w:after="240"/>
      <w:jc w:val="center"/>
      <w:outlineLvl w:val="0"/>
    </w:pPr>
    <w:rPr>
      <w:rFonts w:ascii="Times New Roman Bold" w:hAnsi="Times New Roman Bold"/>
      <w:b/>
      <w:bCs/>
      <w:kern w:val="32"/>
      <w:sz w:val="32"/>
      <w:szCs w:val="32"/>
    </w:rPr>
  </w:style>
  <w:style w:type="paragraph" w:styleId="Heading2">
    <w:name w:val="heading 2"/>
    <w:aliases w:val="Heading 2 New"/>
    <w:basedOn w:val="Normal"/>
    <w:next w:val="Normal"/>
    <w:link w:val="Heading2Char"/>
    <w:uiPriority w:val="9"/>
    <w:qFormat/>
    <w:rsid w:val="00FC64D2"/>
    <w:pPr>
      <w:keepNext/>
      <w:numPr>
        <w:ilvl w:val="1"/>
        <w:numId w:val="8"/>
      </w:numPr>
      <w:spacing w:before="120" w:after="120"/>
      <w:outlineLvl w:val="1"/>
    </w:pPr>
    <w:rPr>
      <w:rFonts w:ascii="Times New Roman Bold" w:hAnsi="Times New Roman Bold"/>
      <w:b/>
      <w:bCs/>
      <w:iCs/>
      <w:sz w:val="28"/>
      <w:szCs w:val="28"/>
    </w:rPr>
  </w:style>
  <w:style w:type="paragraph" w:styleId="Heading3">
    <w:name w:val="heading 3"/>
    <w:basedOn w:val="Normal"/>
    <w:next w:val="Normal"/>
    <w:link w:val="Heading3Char"/>
    <w:uiPriority w:val="9"/>
    <w:qFormat/>
    <w:rsid w:val="00FC64D2"/>
    <w:pPr>
      <w:keepNext/>
      <w:numPr>
        <w:ilvl w:val="2"/>
        <w:numId w:val="8"/>
      </w:numPr>
      <w:spacing w:before="120" w:after="120"/>
      <w:outlineLvl w:val="2"/>
    </w:pPr>
    <w:rPr>
      <w:rFonts w:ascii="Times New Roman Bold" w:hAnsi="Times New Roman Bold"/>
      <w:b/>
      <w:bCs/>
      <w:i/>
      <w:szCs w:val="24"/>
    </w:rPr>
  </w:style>
  <w:style w:type="paragraph" w:styleId="Heading4">
    <w:name w:val="heading 4"/>
    <w:basedOn w:val="Normal"/>
    <w:next w:val="Normal"/>
    <w:link w:val="Heading4Char"/>
    <w:uiPriority w:val="9"/>
    <w:qFormat/>
    <w:rsid w:val="00FC64D2"/>
    <w:pPr>
      <w:keepNext/>
      <w:numPr>
        <w:ilvl w:val="3"/>
        <w:numId w:val="7"/>
      </w:numPr>
      <w:spacing w:after="0"/>
      <w:outlineLvl w:val="3"/>
    </w:pPr>
    <w:rPr>
      <w:rFonts w:ascii="Times New Roman Bold" w:hAnsi="Times New Roman Bold"/>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New Char"/>
    <w:link w:val="Heading2"/>
    <w:uiPriority w:val="9"/>
    <w:rsid w:val="00FC64D2"/>
    <w:rPr>
      <w:rFonts w:ascii="Times New Roman Bold" w:hAnsi="Times New Roman Bold"/>
      <w:b/>
      <w:bCs/>
      <w:iCs/>
      <w:sz w:val="28"/>
      <w:szCs w:val="28"/>
    </w:rPr>
  </w:style>
  <w:style w:type="character" w:customStyle="1" w:styleId="Heading1Char">
    <w:name w:val="Heading 1 Char"/>
    <w:link w:val="Heading1"/>
    <w:uiPriority w:val="9"/>
    <w:rsid w:val="00FC64D2"/>
    <w:rPr>
      <w:rFonts w:ascii="Times New Roman Bold" w:hAnsi="Times New Roman Bold"/>
      <w:b/>
      <w:bCs/>
      <w:kern w:val="32"/>
      <w:sz w:val="32"/>
      <w:szCs w:val="32"/>
    </w:rPr>
  </w:style>
  <w:style w:type="paragraph" w:styleId="Title">
    <w:name w:val="Title"/>
    <w:aliases w:val="Report Title"/>
    <w:basedOn w:val="Normal"/>
    <w:link w:val="TitleChar"/>
    <w:autoRedefine/>
    <w:qFormat/>
    <w:rsid w:val="00040DE2"/>
    <w:pPr>
      <w:spacing w:after="0" w:line="240" w:lineRule="auto"/>
      <w:jc w:val="center"/>
    </w:pPr>
    <w:rPr>
      <w:rFonts w:eastAsia="Times New Roman"/>
      <w:b/>
      <w:bCs/>
      <w:i/>
      <w:sz w:val="40"/>
      <w:szCs w:val="56"/>
    </w:rPr>
  </w:style>
  <w:style w:type="character" w:customStyle="1" w:styleId="TitleChar">
    <w:name w:val="Title Char"/>
    <w:aliases w:val="Report Title Char"/>
    <w:basedOn w:val="DefaultParagraphFont"/>
    <w:link w:val="Title"/>
    <w:rsid w:val="00040DE2"/>
    <w:rPr>
      <w:rFonts w:ascii="Times New Roman" w:eastAsia="Times New Roman" w:hAnsi="Times New Roman" w:cs="Times New Roman"/>
      <w:b/>
      <w:bCs/>
      <w:i/>
      <w:sz w:val="40"/>
      <w:szCs w:val="56"/>
    </w:rPr>
  </w:style>
  <w:style w:type="character" w:customStyle="1" w:styleId="Heading3Char">
    <w:name w:val="Heading 3 Char"/>
    <w:link w:val="Heading3"/>
    <w:uiPriority w:val="9"/>
    <w:rsid w:val="00FC64D2"/>
    <w:rPr>
      <w:rFonts w:ascii="Times New Roman Bold" w:hAnsi="Times New Roman Bold"/>
      <w:b/>
      <w:bCs/>
      <w:i/>
      <w:sz w:val="24"/>
      <w:szCs w:val="24"/>
    </w:rPr>
  </w:style>
  <w:style w:type="table" w:styleId="TableGrid">
    <w:name w:val="Table Grid"/>
    <w:basedOn w:val="TableNormal"/>
    <w:uiPriority w:val="39"/>
    <w:rsid w:val="00694933"/>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0"/>
      </w:rPr>
      <w:tblPr/>
      <w:tcPr>
        <w:shd w:val="clear" w:color="auto" w:fill="D9E2F3" w:themeFill="accent1" w:themeFillTint="33"/>
      </w:tcPr>
    </w:tblStylePr>
    <w:tblStylePr w:type="lastRow">
      <w:rPr>
        <w:rFonts w:ascii="Times New Roman" w:hAnsi="Times New Roman"/>
        <w:b/>
      </w:rPr>
      <w:tblPr/>
      <w:tcPr>
        <w:shd w:val="clear" w:color="auto" w:fill="FFF2CC" w:themeFill="accent4" w:themeFillTint="33"/>
      </w:tcPr>
    </w:tblStylePr>
    <w:tblStylePr w:type="firstCol">
      <w:rPr>
        <w:rFonts w:ascii="Times New Roman" w:hAnsi="Times New Roman"/>
        <w:b/>
      </w:rPr>
    </w:tblStylePr>
  </w:style>
  <w:style w:type="paragraph" w:styleId="Header">
    <w:name w:val="header"/>
    <w:basedOn w:val="Normal"/>
    <w:link w:val="HeaderChar"/>
    <w:autoRedefine/>
    <w:uiPriority w:val="99"/>
    <w:qFormat/>
    <w:rsid w:val="00040DE2"/>
    <w:pPr>
      <w:tabs>
        <w:tab w:val="center" w:pos="4680"/>
        <w:tab w:val="right" w:pos="9360"/>
      </w:tabs>
      <w:spacing w:after="240"/>
      <w:jc w:val="center"/>
    </w:pPr>
    <w:rPr>
      <w:rFonts w:asciiTheme="minorHAnsi" w:hAnsiTheme="minorHAnsi"/>
      <w:i/>
      <w:sz w:val="22"/>
    </w:rPr>
  </w:style>
  <w:style w:type="character" w:customStyle="1" w:styleId="HeaderChar">
    <w:name w:val="Header Char"/>
    <w:link w:val="Header"/>
    <w:uiPriority w:val="99"/>
    <w:rsid w:val="00040DE2"/>
    <w:rPr>
      <w:i/>
    </w:rPr>
  </w:style>
  <w:style w:type="paragraph" w:customStyle="1" w:styleId="ReportSubtitle">
    <w:name w:val="Report Subtitle"/>
    <w:basedOn w:val="BodyText"/>
    <w:autoRedefine/>
    <w:qFormat/>
    <w:rsid w:val="00040DE2"/>
    <w:pPr>
      <w:spacing w:after="0"/>
      <w:jc w:val="center"/>
    </w:pPr>
    <w:rPr>
      <w:b/>
      <w:sz w:val="32"/>
      <w:szCs w:val="28"/>
    </w:rPr>
  </w:style>
  <w:style w:type="paragraph" w:styleId="BodyText">
    <w:name w:val="Body Text"/>
    <w:basedOn w:val="Normal"/>
    <w:next w:val="Normal"/>
    <w:link w:val="BodyTextChar"/>
    <w:autoRedefine/>
    <w:unhideWhenUsed/>
    <w:qFormat/>
    <w:rsid w:val="005C17BC"/>
    <w:pPr>
      <w:spacing w:after="240" w:line="240" w:lineRule="auto"/>
    </w:pPr>
    <w:rPr>
      <w:rFonts w:eastAsia="Times New Roman"/>
    </w:rPr>
  </w:style>
  <w:style w:type="character" w:customStyle="1" w:styleId="BodyTextChar">
    <w:name w:val="Body Text Char"/>
    <w:basedOn w:val="DefaultParagraphFont"/>
    <w:link w:val="BodyText"/>
    <w:rsid w:val="005C17BC"/>
    <w:rPr>
      <w:rFonts w:ascii="Times New Roman" w:eastAsia="Times New Roman" w:hAnsi="Times New Roman" w:cs="Times New Roman"/>
      <w:sz w:val="24"/>
      <w:szCs w:val="20"/>
    </w:rPr>
  </w:style>
  <w:style w:type="paragraph" w:customStyle="1" w:styleId="Table">
    <w:name w:val="Table"/>
    <w:next w:val="BodyText"/>
    <w:link w:val="TableChar"/>
    <w:autoRedefine/>
    <w:qFormat/>
    <w:rsid w:val="00040DE2"/>
    <w:pPr>
      <w:spacing w:before="120" w:after="120" w:line="360" w:lineRule="auto"/>
      <w:jc w:val="center"/>
    </w:pPr>
    <w:rPr>
      <w:rFonts w:ascii="Times New Roman Bold" w:hAnsi="Times New Roman Bold"/>
      <w:b/>
    </w:rPr>
  </w:style>
  <w:style w:type="character" w:customStyle="1" w:styleId="TableChar">
    <w:name w:val="Table Char"/>
    <w:basedOn w:val="DefaultParagraphFont"/>
    <w:link w:val="Table"/>
    <w:rsid w:val="00040DE2"/>
    <w:rPr>
      <w:rFonts w:ascii="Times New Roman Bold" w:hAnsi="Times New Roman Bold"/>
      <w:b/>
      <w:sz w:val="24"/>
    </w:rPr>
  </w:style>
  <w:style w:type="paragraph" w:customStyle="1" w:styleId="Tablecolumnheader">
    <w:name w:val="Table column header"/>
    <w:basedOn w:val="Normal"/>
    <w:autoRedefine/>
    <w:qFormat/>
    <w:rsid w:val="00040DE2"/>
    <w:pPr>
      <w:autoSpaceDE w:val="0"/>
      <w:autoSpaceDN w:val="0"/>
      <w:adjustRightInd w:val="0"/>
      <w:spacing w:after="240"/>
      <w:jc w:val="center"/>
    </w:pPr>
    <w:rPr>
      <w:rFonts w:ascii="Times New Roman Bold" w:eastAsia="Times New Roman" w:hAnsi="Times New Roman Bold" w:cs="Arial"/>
      <w:b/>
      <w:bCs/>
      <w:color w:val="000000"/>
      <w:sz w:val="20"/>
      <w:szCs w:val="18"/>
    </w:rPr>
  </w:style>
  <w:style w:type="paragraph" w:customStyle="1" w:styleId="TableText">
    <w:name w:val="Table Text"/>
    <w:basedOn w:val="Header"/>
    <w:link w:val="TableTextChar"/>
    <w:autoRedefine/>
    <w:qFormat/>
    <w:rsid w:val="00040DE2"/>
    <w:pPr>
      <w:tabs>
        <w:tab w:val="clear" w:pos="4680"/>
        <w:tab w:val="clear" w:pos="9360"/>
      </w:tabs>
      <w:spacing w:after="0"/>
    </w:pPr>
    <w:rPr>
      <w:i w:val="0"/>
    </w:rPr>
  </w:style>
  <w:style w:type="character" w:customStyle="1" w:styleId="TableTextChar">
    <w:name w:val="Table Text Char"/>
    <w:link w:val="TableText"/>
    <w:rsid w:val="00040DE2"/>
  </w:style>
  <w:style w:type="paragraph" w:customStyle="1" w:styleId="Section1Heading">
    <w:name w:val="Section 1 Heading"/>
    <w:basedOn w:val="Heading2"/>
    <w:autoRedefine/>
    <w:qFormat/>
    <w:rsid w:val="00040DE2"/>
    <w:pPr>
      <w:numPr>
        <w:ilvl w:val="0"/>
        <w:numId w:val="3"/>
      </w:numPr>
    </w:pPr>
    <w:rPr>
      <w:rFonts w:eastAsia="Times New Roman"/>
    </w:rPr>
  </w:style>
  <w:style w:type="character" w:customStyle="1" w:styleId="Heading4Char">
    <w:name w:val="Heading 4 Char"/>
    <w:link w:val="Heading4"/>
    <w:uiPriority w:val="9"/>
    <w:rsid w:val="00FC64D2"/>
    <w:rPr>
      <w:rFonts w:ascii="Times New Roman Bold" w:hAnsi="Times New Roman Bold"/>
      <w:bCs/>
      <w:sz w:val="24"/>
      <w:szCs w:val="28"/>
    </w:rPr>
  </w:style>
  <w:style w:type="character" w:styleId="CommentReference">
    <w:name w:val="annotation reference"/>
    <w:basedOn w:val="DefaultParagraphFont"/>
    <w:uiPriority w:val="99"/>
    <w:semiHidden/>
    <w:unhideWhenUsed/>
    <w:rsid w:val="00134B2E"/>
    <w:rPr>
      <w:sz w:val="16"/>
      <w:szCs w:val="16"/>
    </w:rPr>
  </w:style>
  <w:style w:type="paragraph" w:styleId="CommentText">
    <w:name w:val="annotation text"/>
    <w:basedOn w:val="Normal"/>
    <w:link w:val="CommentTextChar"/>
    <w:uiPriority w:val="99"/>
    <w:semiHidden/>
    <w:unhideWhenUsed/>
    <w:rsid w:val="00134B2E"/>
    <w:pPr>
      <w:spacing w:line="240" w:lineRule="auto"/>
    </w:pPr>
    <w:rPr>
      <w:sz w:val="20"/>
    </w:rPr>
  </w:style>
  <w:style w:type="character" w:customStyle="1" w:styleId="CommentTextChar">
    <w:name w:val="Comment Text Char"/>
    <w:basedOn w:val="DefaultParagraphFont"/>
    <w:link w:val="CommentText"/>
    <w:uiPriority w:val="99"/>
    <w:semiHidden/>
    <w:rsid w:val="00134B2E"/>
    <w:rPr>
      <w:sz w:val="20"/>
    </w:rPr>
  </w:style>
  <w:style w:type="paragraph" w:styleId="CommentSubject">
    <w:name w:val="annotation subject"/>
    <w:basedOn w:val="CommentText"/>
    <w:next w:val="CommentText"/>
    <w:link w:val="CommentSubjectChar"/>
    <w:uiPriority w:val="99"/>
    <w:semiHidden/>
    <w:unhideWhenUsed/>
    <w:rsid w:val="00134B2E"/>
    <w:rPr>
      <w:b/>
      <w:bCs/>
    </w:rPr>
  </w:style>
  <w:style w:type="character" w:customStyle="1" w:styleId="CommentSubjectChar">
    <w:name w:val="Comment Subject Char"/>
    <w:basedOn w:val="CommentTextChar"/>
    <w:link w:val="CommentSubject"/>
    <w:uiPriority w:val="99"/>
    <w:semiHidden/>
    <w:rsid w:val="00134B2E"/>
    <w:rPr>
      <w:b/>
      <w:bCs/>
      <w:sz w:val="20"/>
    </w:rPr>
  </w:style>
  <w:style w:type="paragraph" w:styleId="BalloonText">
    <w:name w:val="Balloon Text"/>
    <w:basedOn w:val="Normal"/>
    <w:link w:val="BalloonTextChar"/>
    <w:uiPriority w:val="99"/>
    <w:semiHidden/>
    <w:unhideWhenUsed/>
    <w:rsid w:val="00134B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B2E"/>
    <w:rPr>
      <w:rFonts w:ascii="Segoe UI" w:hAnsi="Segoe UI" w:cs="Segoe UI"/>
      <w:sz w:val="18"/>
      <w:szCs w:val="18"/>
    </w:rPr>
  </w:style>
  <w:style w:type="character" w:styleId="Hyperlink">
    <w:name w:val="Hyperlink"/>
    <w:basedOn w:val="DefaultParagraphFont"/>
    <w:uiPriority w:val="99"/>
    <w:unhideWhenUsed/>
    <w:rsid w:val="001D25E4"/>
    <w:rPr>
      <w:color w:val="0563C1" w:themeColor="hyperlink"/>
      <w:u w:val="single"/>
    </w:rPr>
  </w:style>
  <w:style w:type="character" w:styleId="UnresolvedMention">
    <w:name w:val="Unresolved Mention"/>
    <w:basedOn w:val="DefaultParagraphFont"/>
    <w:uiPriority w:val="99"/>
    <w:semiHidden/>
    <w:unhideWhenUsed/>
    <w:rsid w:val="001D25E4"/>
    <w:rPr>
      <w:color w:val="605E5C"/>
      <w:shd w:val="clear" w:color="auto" w:fill="E1DFDD"/>
    </w:rPr>
  </w:style>
  <w:style w:type="paragraph" w:styleId="ListParagraph">
    <w:name w:val="List Paragraph"/>
    <w:basedOn w:val="Normal"/>
    <w:uiPriority w:val="34"/>
    <w:qFormat/>
    <w:rsid w:val="00A11B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86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ry.dilmore@dep.state.fl.u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A3B85-0F76-4372-B92A-C45A11FDE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1671</Words>
  <Characters>9529</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Gordon</dc:creator>
  <cp:keywords/>
  <dc:description/>
  <cp:lastModifiedBy>Tina Gordon</cp:lastModifiedBy>
  <cp:revision>2</cp:revision>
  <dcterms:created xsi:type="dcterms:W3CDTF">2019-08-08T19:36:00Z</dcterms:created>
  <dcterms:modified xsi:type="dcterms:W3CDTF">2019-08-08T19:36:00Z</dcterms:modified>
</cp:coreProperties>
</file>