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DC" w:rsidRPr="0047360C" w:rsidRDefault="00E102F0" w:rsidP="000D01C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Table 1: </w:t>
      </w:r>
      <w:r w:rsidR="00375DDD">
        <w:rPr>
          <w:b/>
          <w:sz w:val="28"/>
          <w:szCs w:val="28"/>
        </w:rPr>
        <w:t>Gemini Springs-DeLeon</w:t>
      </w:r>
      <w:r w:rsidR="0047360C" w:rsidRPr="0047360C">
        <w:rPr>
          <w:b/>
          <w:sz w:val="28"/>
          <w:szCs w:val="28"/>
        </w:rPr>
        <w:t xml:space="preserve"> </w:t>
      </w:r>
      <w:r w:rsidR="00375DDD">
        <w:rPr>
          <w:b/>
          <w:sz w:val="28"/>
          <w:szCs w:val="28"/>
        </w:rPr>
        <w:t xml:space="preserve">Spring </w:t>
      </w:r>
      <w:r w:rsidR="0047360C" w:rsidRPr="0047360C">
        <w:rPr>
          <w:b/>
          <w:sz w:val="28"/>
          <w:szCs w:val="28"/>
        </w:rPr>
        <w:t>St</w:t>
      </w:r>
      <w:r w:rsidR="0047360C">
        <w:rPr>
          <w:b/>
          <w:sz w:val="28"/>
          <w:szCs w:val="28"/>
        </w:rPr>
        <w:t xml:space="preserve">akeholders Education Priorities on </w:t>
      </w:r>
      <w:r w:rsidR="0047360C" w:rsidRPr="0047360C">
        <w:rPr>
          <w:b/>
          <w:sz w:val="28"/>
          <w:szCs w:val="28"/>
        </w:rPr>
        <w:t>OSTDS</w:t>
      </w:r>
    </w:p>
    <w:tbl>
      <w:tblPr>
        <w:tblStyle w:val="TableGrid"/>
        <w:tblpPr w:leftFromText="180" w:rightFromText="180" w:vertAnchor="page" w:horzAnchor="margin" w:tblpY="1486"/>
        <w:tblW w:w="14040" w:type="dxa"/>
        <w:tblLayout w:type="fixed"/>
        <w:tblLook w:val="04A0" w:firstRow="1" w:lastRow="0" w:firstColumn="1" w:lastColumn="0" w:noHBand="0" w:noVBand="1"/>
      </w:tblPr>
      <w:tblGrid>
        <w:gridCol w:w="4950"/>
        <w:gridCol w:w="985"/>
        <w:gridCol w:w="1175"/>
        <w:gridCol w:w="1170"/>
        <w:gridCol w:w="990"/>
        <w:gridCol w:w="900"/>
        <w:gridCol w:w="900"/>
        <w:gridCol w:w="990"/>
        <w:gridCol w:w="900"/>
        <w:gridCol w:w="1080"/>
      </w:tblGrid>
      <w:tr w:rsidR="00340678" w:rsidTr="00340678">
        <w:tc>
          <w:tcPr>
            <w:tcW w:w="4950" w:type="dxa"/>
            <w:shd w:val="clear" w:color="auto" w:fill="D9E2F3" w:themeFill="accent5" w:themeFillTint="33"/>
            <w:vAlign w:val="bottom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Recommended Target Audiences/Stakeholders</w:t>
            </w:r>
          </w:p>
        </w:tc>
        <w:tc>
          <w:tcPr>
            <w:tcW w:w="985" w:type="dxa"/>
            <w:shd w:val="clear" w:color="auto" w:fill="92D050"/>
            <w:vAlign w:val="bottom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DeBary</w:t>
            </w:r>
            <w:proofErr w:type="spellEnd"/>
          </w:p>
        </w:tc>
        <w:tc>
          <w:tcPr>
            <w:tcW w:w="1175" w:type="dxa"/>
            <w:shd w:val="clear" w:color="auto" w:fill="92D050"/>
            <w:vAlign w:val="bottom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Sanford</w:t>
            </w:r>
          </w:p>
        </w:tc>
        <w:tc>
          <w:tcPr>
            <w:tcW w:w="1170" w:type="dxa"/>
            <w:shd w:val="clear" w:color="auto" w:fill="92D050"/>
            <w:vAlign w:val="bottom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Lake Mary</w:t>
            </w:r>
          </w:p>
        </w:tc>
        <w:tc>
          <w:tcPr>
            <w:tcW w:w="990" w:type="dxa"/>
            <w:shd w:val="clear" w:color="auto" w:fill="92D050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Seminole County</w:t>
            </w:r>
          </w:p>
        </w:tc>
        <w:tc>
          <w:tcPr>
            <w:tcW w:w="900" w:type="dxa"/>
            <w:shd w:val="clear" w:color="auto" w:fill="FFF2CC"/>
            <w:vAlign w:val="bottom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Pierson</w:t>
            </w:r>
          </w:p>
        </w:tc>
        <w:tc>
          <w:tcPr>
            <w:tcW w:w="900" w:type="dxa"/>
            <w:shd w:val="clear" w:color="auto" w:fill="FFF2CC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DeLeon Springs</w:t>
            </w:r>
          </w:p>
        </w:tc>
        <w:tc>
          <w:tcPr>
            <w:tcW w:w="990" w:type="dxa"/>
            <w:shd w:val="clear" w:color="auto" w:fill="EAE0F0"/>
            <w:vAlign w:val="bottom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Volusia County</w:t>
            </w:r>
          </w:p>
        </w:tc>
        <w:tc>
          <w:tcPr>
            <w:tcW w:w="900" w:type="dxa"/>
            <w:shd w:val="clear" w:color="auto" w:fill="EAE0F0"/>
            <w:vAlign w:val="bottom"/>
          </w:tcPr>
          <w:p w:rsidR="00340678" w:rsidRPr="00D976A4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D976A4">
              <w:rPr>
                <w:b/>
                <w:sz w:val="20"/>
                <w:szCs w:val="20"/>
              </w:rPr>
              <w:t xml:space="preserve">UF </w:t>
            </w:r>
          </w:p>
        </w:tc>
        <w:tc>
          <w:tcPr>
            <w:tcW w:w="1080" w:type="dxa"/>
            <w:shd w:val="clear" w:color="auto" w:fill="EAE0F0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  <w:p w:rsidR="00340678" w:rsidRPr="00D976A4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3E6B12">
              <w:rPr>
                <w:b/>
                <w:sz w:val="20"/>
                <w:szCs w:val="20"/>
              </w:rPr>
              <w:t>SJRWMD</w:t>
            </w:r>
          </w:p>
        </w:tc>
      </w:tr>
      <w:tr w:rsidR="00340678" w:rsidTr="00340678">
        <w:tc>
          <w:tcPr>
            <w:tcW w:w="4950" w:type="dxa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Environmental groups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  <w:vAlign w:val="center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40678" w:rsidRPr="00D976A4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Pr="00D976A4" w:rsidRDefault="00340678" w:rsidP="00340678">
            <w:pPr>
              <w:jc w:val="center"/>
            </w:pPr>
          </w:p>
        </w:tc>
      </w:tr>
      <w:tr w:rsidR="00340678" w:rsidTr="00340678">
        <w:tc>
          <w:tcPr>
            <w:tcW w:w="4950" w:type="dxa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 xml:space="preserve">Environmental festivals </w:t>
            </w:r>
            <w:r>
              <w:rPr>
                <w:b/>
                <w:sz w:val="20"/>
                <w:szCs w:val="20"/>
              </w:rPr>
              <w:t>&amp;</w:t>
            </w:r>
            <w:r w:rsidRPr="000D01CE">
              <w:rPr>
                <w:b/>
                <w:sz w:val="20"/>
                <w:szCs w:val="20"/>
              </w:rPr>
              <w:t xml:space="preserve"> other environmental awareness type events, including non-conventional events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  <w:vAlign w:val="center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40678" w:rsidRPr="00D976A4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Pr="00D976A4" w:rsidRDefault="00340678" w:rsidP="00340678">
            <w:pPr>
              <w:jc w:val="center"/>
            </w:pPr>
          </w:p>
        </w:tc>
      </w:tr>
      <w:tr w:rsidR="00340678" w:rsidTr="00340678">
        <w:tc>
          <w:tcPr>
            <w:tcW w:w="4950" w:type="dxa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Reach out to citizens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40678" w:rsidRPr="00D976A4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Default="00340678" w:rsidP="00340678">
            <w:pPr>
              <w:jc w:val="center"/>
            </w:pPr>
            <w:r>
              <w:t>x</w:t>
            </w:r>
          </w:p>
        </w:tc>
      </w:tr>
      <w:tr w:rsidR="00340678" w:rsidTr="00340678">
        <w:trPr>
          <w:trHeight w:val="245"/>
        </w:trPr>
        <w:tc>
          <w:tcPr>
            <w:tcW w:w="4950" w:type="dxa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Homeowners associations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  <w:vAlign w:val="center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Default="00340678" w:rsidP="00340678">
            <w:pPr>
              <w:jc w:val="center"/>
            </w:pPr>
            <w:r>
              <w:t>x</w:t>
            </w:r>
          </w:p>
        </w:tc>
        <w:tc>
          <w:tcPr>
            <w:tcW w:w="900" w:type="dxa"/>
            <w:vAlign w:val="center"/>
          </w:tcPr>
          <w:p w:rsidR="00340678" w:rsidRPr="00D976A4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845590" w:rsidRDefault="00340678" w:rsidP="00340678">
            <w:pPr>
              <w:jc w:val="center"/>
            </w:pPr>
            <w:r>
              <w:t>x</w:t>
            </w:r>
          </w:p>
        </w:tc>
      </w:tr>
      <w:tr w:rsidR="00340678" w:rsidTr="00340678">
        <w:tc>
          <w:tcPr>
            <w:tcW w:w="4950" w:type="dxa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Media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  <w:vAlign w:val="center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ind w:left="37" w:hanging="37"/>
              <w:jc w:val="center"/>
            </w:pPr>
          </w:p>
        </w:tc>
        <w:tc>
          <w:tcPr>
            <w:tcW w:w="990" w:type="dxa"/>
            <w:vAlign w:val="center"/>
          </w:tcPr>
          <w:p w:rsidR="00340678" w:rsidRDefault="00340678" w:rsidP="00340678">
            <w:pPr>
              <w:ind w:left="37" w:hanging="37"/>
              <w:jc w:val="center"/>
            </w:pPr>
            <w:r>
              <w:t>x</w:t>
            </w:r>
          </w:p>
        </w:tc>
        <w:tc>
          <w:tcPr>
            <w:tcW w:w="900" w:type="dxa"/>
            <w:vAlign w:val="center"/>
          </w:tcPr>
          <w:p w:rsidR="00340678" w:rsidRPr="00D976A4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845590" w:rsidRDefault="00340678" w:rsidP="00340678">
            <w:pPr>
              <w:jc w:val="center"/>
            </w:pPr>
          </w:p>
        </w:tc>
      </w:tr>
      <w:tr w:rsidR="00340678" w:rsidTr="00340678">
        <w:tc>
          <w:tcPr>
            <w:tcW w:w="4950" w:type="dxa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Chambers of Commerce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  <w:vAlign w:val="center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  <w:vAlign w:val="center"/>
          </w:tcPr>
          <w:p w:rsidR="00340678" w:rsidRPr="00D976A4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845590" w:rsidRDefault="00340678" w:rsidP="00340678">
            <w:pPr>
              <w:jc w:val="center"/>
            </w:pPr>
            <w:r>
              <w:t>x</w:t>
            </w:r>
          </w:p>
        </w:tc>
      </w:tr>
      <w:tr w:rsidR="00340678" w:rsidTr="00340678">
        <w:tc>
          <w:tcPr>
            <w:tcW w:w="4950" w:type="dxa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OSTDS industry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  <w:vAlign w:val="center"/>
          </w:tcPr>
          <w:p w:rsidR="00340678" w:rsidRPr="00845590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Default="00340678" w:rsidP="00340678">
            <w:pPr>
              <w:jc w:val="center"/>
            </w:pPr>
            <w:r>
              <w:t>x</w:t>
            </w:r>
          </w:p>
        </w:tc>
        <w:tc>
          <w:tcPr>
            <w:tcW w:w="900" w:type="dxa"/>
            <w:vAlign w:val="center"/>
          </w:tcPr>
          <w:p w:rsidR="00340678" w:rsidRPr="00D976A4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845590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shd w:val="clear" w:color="auto" w:fill="D9E2F3" w:themeFill="accent5" w:themeFillTint="33"/>
            <w:vAlign w:val="bottom"/>
          </w:tcPr>
          <w:p w:rsidR="00340678" w:rsidRPr="003E6B12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Recommended Message/Stakeholders</w:t>
            </w:r>
          </w:p>
        </w:tc>
        <w:tc>
          <w:tcPr>
            <w:tcW w:w="985" w:type="dxa"/>
            <w:shd w:val="clear" w:color="auto" w:fill="92D050"/>
            <w:vAlign w:val="bottom"/>
          </w:tcPr>
          <w:p w:rsidR="00340678" w:rsidRPr="003E6B12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DeBary</w:t>
            </w:r>
            <w:proofErr w:type="spellEnd"/>
          </w:p>
        </w:tc>
        <w:tc>
          <w:tcPr>
            <w:tcW w:w="1175" w:type="dxa"/>
            <w:shd w:val="clear" w:color="auto" w:fill="92D050"/>
            <w:vAlign w:val="bottom"/>
          </w:tcPr>
          <w:p w:rsidR="00340678" w:rsidRPr="003E6B12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Sanford</w:t>
            </w:r>
          </w:p>
        </w:tc>
        <w:tc>
          <w:tcPr>
            <w:tcW w:w="1170" w:type="dxa"/>
            <w:shd w:val="clear" w:color="auto" w:fill="92D050"/>
            <w:vAlign w:val="bottom"/>
          </w:tcPr>
          <w:p w:rsidR="00340678" w:rsidRPr="003E6B12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Lake Mary</w:t>
            </w:r>
          </w:p>
        </w:tc>
        <w:tc>
          <w:tcPr>
            <w:tcW w:w="990" w:type="dxa"/>
            <w:shd w:val="clear" w:color="auto" w:fill="92D050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Seminole County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340678" w:rsidRPr="003E6B12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Pierson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2CC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DeLeon Springs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AE0F0"/>
            <w:vAlign w:val="bottom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Volusia County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AE0F0"/>
            <w:vAlign w:val="bottom"/>
          </w:tcPr>
          <w:p w:rsidR="00340678" w:rsidRPr="00D976A4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D976A4">
              <w:rPr>
                <w:b/>
                <w:sz w:val="20"/>
                <w:szCs w:val="20"/>
              </w:rPr>
              <w:t xml:space="preserve">UF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AE0F0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  <w:p w:rsidR="00340678" w:rsidRPr="00D976A4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3E6B12">
              <w:rPr>
                <w:b/>
                <w:sz w:val="20"/>
                <w:szCs w:val="20"/>
              </w:rPr>
              <w:t>SJRWMD</w:t>
            </w: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Pr="000D01CE">
              <w:rPr>
                <w:b/>
                <w:sz w:val="20"/>
                <w:szCs w:val="20"/>
              </w:rPr>
              <w:t>he septic tank i</w:t>
            </w:r>
            <w:r>
              <w:rPr>
                <w:b/>
                <w:sz w:val="20"/>
                <w:szCs w:val="20"/>
              </w:rPr>
              <w:t>ndustry is part of the solution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40678" w:rsidRPr="006D4E29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Loading from OSTDS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Default="00340678" w:rsidP="00340678">
            <w:pPr>
              <w:jc w:val="center"/>
            </w:pPr>
            <w:r>
              <w:t>x</w:t>
            </w: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Misconception about what is failing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Maintenance and savings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Impacts of TN to the environment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(and regulatory requirements*)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ind w:left="-15"/>
              <w:jc w:val="center"/>
            </w:pPr>
          </w:p>
        </w:tc>
        <w:tc>
          <w:tcPr>
            <w:tcW w:w="990" w:type="dxa"/>
            <w:vAlign w:val="center"/>
          </w:tcPr>
          <w:p w:rsidR="00340678" w:rsidRPr="007C5F74" w:rsidRDefault="00340678" w:rsidP="00340678">
            <w:pPr>
              <w:ind w:left="-15"/>
              <w:jc w:val="center"/>
              <w:rPr>
                <w:sz w:val="16"/>
                <w:szCs w:val="16"/>
              </w:rPr>
            </w:pPr>
            <w:r>
              <w:t>x*</w:t>
            </w:r>
          </w:p>
        </w:tc>
        <w:tc>
          <w:tcPr>
            <w:tcW w:w="90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Not personal</w:t>
            </w:r>
            <w:r>
              <w:rPr>
                <w:b/>
                <w:sz w:val="20"/>
                <w:szCs w:val="20"/>
              </w:rPr>
              <w:t>- w</w:t>
            </w:r>
            <w:r w:rsidRPr="000D01CE">
              <w:rPr>
                <w:b/>
                <w:sz w:val="20"/>
                <w:szCs w:val="20"/>
              </w:rPr>
              <w:t>e are all part of the solution for our springs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F42E01" w:rsidRDefault="00340678" w:rsidP="00340678">
            <w:pPr>
              <w:ind w:left="360"/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ind w:left="360"/>
              <w:jc w:val="center"/>
            </w:pPr>
          </w:p>
        </w:tc>
        <w:tc>
          <w:tcPr>
            <w:tcW w:w="900" w:type="dxa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6D4E29" w:rsidRDefault="00340678" w:rsidP="00340678">
            <w:pPr>
              <w:jc w:val="center"/>
            </w:pPr>
            <w:r>
              <w:t xml:space="preserve">x </w:t>
            </w: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Not politica</w:t>
            </w:r>
            <w:r>
              <w:rPr>
                <w:b/>
                <w:sz w:val="20"/>
                <w:szCs w:val="20"/>
              </w:rPr>
              <w:t>l- p</w:t>
            </w:r>
            <w:r w:rsidRPr="000D01CE">
              <w:rPr>
                <w:b/>
                <w:sz w:val="20"/>
                <w:szCs w:val="20"/>
              </w:rPr>
              <w:t xml:space="preserve">rotecting our water is everyone's shared </w:t>
            </w: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F42E01" w:rsidRDefault="00340678" w:rsidP="00340678">
            <w:pPr>
              <w:ind w:left="360"/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ind w:left="360"/>
              <w:jc w:val="center"/>
            </w:pPr>
          </w:p>
        </w:tc>
        <w:tc>
          <w:tcPr>
            <w:tcW w:w="90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Pr="006D4E29" w:rsidRDefault="00340678" w:rsidP="00340678">
            <w:pPr>
              <w:jc w:val="center"/>
            </w:pPr>
            <w:r>
              <w:t>x</w:t>
            </w: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Costs to retrofit or sewer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jc w:val="center"/>
            </w:pPr>
            <w:r>
              <w:t>x</w:t>
            </w:r>
          </w:p>
        </w:tc>
        <w:tc>
          <w:tcPr>
            <w:tcW w:w="90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Pr="006D4E29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Health and community impacts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F42E01" w:rsidRDefault="00340678" w:rsidP="00340678">
            <w:pPr>
              <w:ind w:left="360"/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ind w:left="360"/>
              <w:jc w:val="center"/>
            </w:pPr>
          </w:p>
        </w:tc>
        <w:tc>
          <w:tcPr>
            <w:tcW w:w="90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Pr="006D4E29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D01CE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0D01CE">
              <w:rPr>
                <w:b/>
                <w:sz w:val="20"/>
                <w:szCs w:val="20"/>
              </w:rPr>
              <w:t>Funding options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ind w:hanging="15"/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ind w:hanging="15"/>
              <w:jc w:val="center"/>
            </w:pPr>
            <w:r>
              <w:t>x</w:t>
            </w:r>
          </w:p>
        </w:tc>
        <w:tc>
          <w:tcPr>
            <w:tcW w:w="900" w:type="dxa"/>
            <w:vAlign w:val="center"/>
          </w:tcPr>
          <w:p w:rsidR="00340678" w:rsidRPr="006D4E29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Pr="006D4E29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shd w:val="clear" w:color="auto" w:fill="D9E2F3" w:themeFill="accent5" w:themeFillTint="33"/>
            <w:vAlign w:val="bottom"/>
          </w:tcPr>
          <w:p w:rsidR="00340678" w:rsidRPr="00A937ED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Recommended Materials &amp; Resources/ Stakeholders</w:t>
            </w:r>
          </w:p>
        </w:tc>
        <w:tc>
          <w:tcPr>
            <w:tcW w:w="985" w:type="dxa"/>
            <w:shd w:val="clear" w:color="auto" w:fill="92D050"/>
            <w:vAlign w:val="bottom"/>
          </w:tcPr>
          <w:p w:rsidR="00340678" w:rsidRPr="00A937ED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DeBary</w:t>
            </w:r>
            <w:proofErr w:type="spellEnd"/>
          </w:p>
        </w:tc>
        <w:tc>
          <w:tcPr>
            <w:tcW w:w="1175" w:type="dxa"/>
            <w:shd w:val="clear" w:color="auto" w:fill="92D050"/>
            <w:vAlign w:val="bottom"/>
          </w:tcPr>
          <w:p w:rsidR="00340678" w:rsidRPr="00A937ED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Sanford</w:t>
            </w:r>
          </w:p>
        </w:tc>
        <w:tc>
          <w:tcPr>
            <w:tcW w:w="1170" w:type="dxa"/>
            <w:shd w:val="clear" w:color="auto" w:fill="92D050"/>
            <w:vAlign w:val="bottom"/>
          </w:tcPr>
          <w:p w:rsidR="00340678" w:rsidRPr="00A937ED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Lake Mary</w:t>
            </w:r>
          </w:p>
        </w:tc>
        <w:tc>
          <w:tcPr>
            <w:tcW w:w="990" w:type="dxa"/>
            <w:shd w:val="clear" w:color="auto" w:fill="92D050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Seminole County</w:t>
            </w:r>
          </w:p>
        </w:tc>
        <w:tc>
          <w:tcPr>
            <w:tcW w:w="900" w:type="dxa"/>
            <w:shd w:val="clear" w:color="auto" w:fill="FFF2CC" w:themeFill="accent4" w:themeFillTint="33"/>
            <w:vAlign w:val="bottom"/>
          </w:tcPr>
          <w:p w:rsidR="00340678" w:rsidRPr="00A937ED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Pierson</w:t>
            </w:r>
          </w:p>
        </w:tc>
        <w:tc>
          <w:tcPr>
            <w:tcW w:w="900" w:type="dxa"/>
            <w:shd w:val="clear" w:color="auto" w:fill="FFF2CC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DeLeon Springs</w:t>
            </w:r>
          </w:p>
        </w:tc>
        <w:tc>
          <w:tcPr>
            <w:tcW w:w="990" w:type="dxa"/>
            <w:shd w:val="clear" w:color="auto" w:fill="EAE0F0"/>
            <w:vAlign w:val="bottom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Volusia County</w:t>
            </w:r>
          </w:p>
        </w:tc>
        <w:tc>
          <w:tcPr>
            <w:tcW w:w="900" w:type="dxa"/>
            <w:shd w:val="clear" w:color="auto" w:fill="EAE0F0"/>
            <w:vAlign w:val="bottom"/>
          </w:tcPr>
          <w:p w:rsidR="00340678" w:rsidRPr="00D976A4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D976A4">
              <w:rPr>
                <w:b/>
                <w:sz w:val="20"/>
                <w:szCs w:val="20"/>
              </w:rPr>
              <w:t xml:space="preserve">UF </w:t>
            </w:r>
          </w:p>
        </w:tc>
        <w:tc>
          <w:tcPr>
            <w:tcW w:w="1080" w:type="dxa"/>
            <w:shd w:val="clear" w:color="auto" w:fill="EAE0F0"/>
          </w:tcPr>
          <w:p w:rsidR="00340678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  <w:p w:rsidR="00340678" w:rsidRPr="00D976A4" w:rsidRDefault="00340678" w:rsidP="00340678">
            <w:pPr>
              <w:jc w:val="center"/>
              <w:rPr>
                <w:b/>
                <w:sz w:val="20"/>
                <w:szCs w:val="20"/>
              </w:rPr>
            </w:pPr>
            <w:r w:rsidRPr="003E6B12">
              <w:rPr>
                <w:b/>
                <w:sz w:val="20"/>
                <w:szCs w:val="20"/>
              </w:rPr>
              <w:t>SJRWMD</w:t>
            </w: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A0A71" w:rsidRDefault="00340678" w:rsidP="0034067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A0A71">
              <w:rPr>
                <w:b/>
                <w:sz w:val="20"/>
                <w:szCs w:val="20"/>
              </w:rPr>
              <w:t>Utility insert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DE397C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Pr="00DE397C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A0A71" w:rsidRDefault="00340678" w:rsidP="0034067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A0A71">
              <w:rPr>
                <w:b/>
                <w:sz w:val="20"/>
                <w:szCs w:val="20"/>
              </w:rPr>
              <w:t>League of Cities website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Pr="00DE397C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Pr="00DE397C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A0A71" w:rsidRDefault="00340678" w:rsidP="0034067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A0A71">
              <w:rPr>
                <w:b/>
                <w:sz w:val="20"/>
                <w:szCs w:val="20"/>
              </w:rPr>
              <w:t>Social media with consistent message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Default="00340678" w:rsidP="00340678">
            <w:pPr>
              <w:jc w:val="center"/>
            </w:pPr>
            <w:r>
              <w:t>x</w:t>
            </w: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A0A71" w:rsidRDefault="00340678" w:rsidP="0034067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A0A71">
              <w:rPr>
                <w:b/>
                <w:sz w:val="20"/>
                <w:szCs w:val="20"/>
              </w:rPr>
              <w:t>Sponsored ads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Default="00340678" w:rsidP="00340678">
            <w:pPr>
              <w:jc w:val="center"/>
            </w:pPr>
            <w:r>
              <w:t>x</w:t>
            </w: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A0A71" w:rsidRDefault="00340678" w:rsidP="0034067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A0A71">
              <w:rPr>
                <w:b/>
                <w:sz w:val="20"/>
                <w:szCs w:val="20"/>
              </w:rPr>
              <w:t>Community meetings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90" w:type="dxa"/>
            <w:vAlign w:val="center"/>
          </w:tcPr>
          <w:p w:rsidR="00340678" w:rsidRPr="00F42E01" w:rsidRDefault="00340678" w:rsidP="00340678">
            <w:pPr>
              <w:jc w:val="center"/>
            </w:pPr>
            <w:r>
              <w:t>x</w:t>
            </w: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0678" w:rsidRDefault="00340678" w:rsidP="00340678">
            <w:pPr>
              <w:jc w:val="center"/>
            </w:pPr>
            <w:r>
              <w:t>x</w:t>
            </w: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A0A71" w:rsidRDefault="00340678" w:rsidP="0034067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A0A71">
              <w:rPr>
                <w:b/>
                <w:sz w:val="20"/>
                <w:szCs w:val="20"/>
              </w:rPr>
              <w:t>St. Johns River Cleanup Program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Default="00340678" w:rsidP="00340678">
            <w:pPr>
              <w:jc w:val="center"/>
            </w:pPr>
          </w:p>
        </w:tc>
      </w:tr>
      <w:tr w:rsidR="00340678" w:rsidRPr="001274CF" w:rsidTr="00340678">
        <w:tc>
          <w:tcPr>
            <w:tcW w:w="4950" w:type="dxa"/>
            <w:vAlign w:val="center"/>
          </w:tcPr>
          <w:p w:rsidR="00340678" w:rsidRPr="000A0A71" w:rsidRDefault="00340678" w:rsidP="00340678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Farm Bureau and University of Florida-IFAS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0678" w:rsidRPr="00F42E01" w:rsidRDefault="00340678" w:rsidP="00340678">
            <w:pPr>
              <w:jc w:val="center"/>
            </w:pPr>
          </w:p>
        </w:tc>
        <w:tc>
          <w:tcPr>
            <w:tcW w:w="99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40678" w:rsidRDefault="00340678" w:rsidP="00340678">
            <w:pPr>
              <w:jc w:val="center"/>
            </w:pPr>
          </w:p>
        </w:tc>
        <w:tc>
          <w:tcPr>
            <w:tcW w:w="900" w:type="dxa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340678" w:rsidRPr="001274CF" w:rsidRDefault="00340678" w:rsidP="00340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340678" w:rsidRDefault="00340678" w:rsidP="00340678">
            <w:pPr>
              <w:jc w:val="center"/>
            </w:pPr>
          </w:p>
        </w:tc>
        <w:tc>
          <w:tcPr>
            <w:tcW w:w="1080" w:type="dxa"/>
          </w:tcPr>
          <w:p w:rsidR="00340678" w:rsidRDefault="00340678" w:rsidP="00340678">
            <w:pPr>
              <w:jc w:val="center"/>
            </w:pPr>
          </w:p>
        </w:tc>
      </w:tr>
    </w:tbl>
    <w:p w:rsidR="00745C34" w:rsidRPr="002C3466" w:rsidRDefault="002C3466" w:rsidP="00F67E2E">
      <w:pPr>
        <w:spacing w:after="0"/>
        <w:rPr>
          <w:i/>
        </w:rPr>
      </w:pPr>
      <w:r>
        <w:rPr>
          <w:i/>
        </w:rPr>
        <w:t xml:space="preserve">Instructions: </w:t>
      </w:r>
      <w:r w:rsidRPr="002C3466">
        <w:rPr>
          <w:i/>
        </w:rPr>
        <w:t>For your entity</w:t>
      </w:r>
      <w:r>
        <w:rPr>
          <w:i/>
        </w:rPr>
        <w:t>'s</w:t>
      </w:r>
      <w:r w:rsidRPr="002C3466">
        <w:rPr>
          <w:i/>
        </w:rPr>
        <w:t xml:space="preserve"> column, please put an "x"</w:t>
      </w:r>
      <w:bookmarkStart w:id="0" w:name="_GoBack"/>
      <w:bookmarkEnd w:id="0"/>
      <w:r w:rsidRPr="002C3466">
        <w:rPr>
          <w:i/>
        </w:rPr>
        <w:t xml:space="preserve"> in the rows that are a priority for you for target audiences, messages, and materials/resources.</w:t>
      </w:r>
    </w:p>
    <w:p w:rsidR="00E47862" w:rsidRPr="00375DDD" w:rsidRDefault="00714CD9" w:rsidP="00375DDD">
      <w:pPr>
        <w:tabs>
          <w:tab w:val="left" w:pos="12690"/>
        </w:tabs>
        <w:sectPr w:rsidR="00E47862" w:rsidRPr="00375DDD" w:rsidSect="00D71311">
          <w:headerReference w:type="default" r:id="rId7"/>
          <w:footerReference w:type="default" r:id="rId8"/>
          <w:pgSz w:w="15840" w:h="12240" w:orient="landscape"/>
          <w:pgMar w:top="321" w:right="1152" w:bottom="576" w:left="1152" w:header="432" w:footer="720" w:gutter="0"/>
          <w:cols w:space="720"/>
          <w:docGrid w:linePitch="360"/>
        </w:sectPr>
      </w:pPr>
      <w:r>
        <w:t>Green shading=Gemini Springs Entities; Orange shading=DeLeon Spring entities; Purple shading=Both Gemini and DeLeon entities.</w:t>
      </w:r>
      <w:r w:rsidR="00375DDD">
        <w:tab/>
      </w:r>
    </w:p>
    <w:p w:rsidR="00E47862" w:rsidRPr="00E47862" w:rsidRDefault="00E47862" w:rsidP="00E47862">
      <w:pPr>
        <w:spacing w:after="0"/>
        <w:jc w:val="center"/>
        <w:rPr>
          <w:sz w:val="28"/>
          <w:szCs w:val="28"/>
        </w:rPr>
      </w:pPr>
      <w:r w:rsidRPr="00E47862">
        <w:rPr>
          <w:b/>
          <w:sz w:val="28"/>
          <w:szCs w:val="28"/>
        </w:rPr>
        <w:lastRenderedPageBreak/>
        <w:t xml:space="preserve">Table 2: </w:t>
      </w:r>
      <w:r w:rsidR="00375DDD">
        <w:rPr>
          <w:b/>
          <w:sz w:val="28"/>
          <w:szCs w:val="28"/>
        </w:rPr>
        <w:t xml:space="preserve">Examples of </w:t>
      </w:r>
      <w:r w:rsidRPr="00E47862">
        <w:rPr>
          <w:b/>
          <w:sz w:val="28"/>
          <w:szCs w:val="28"/>
        </w:rPr>
        <w:t>Stakeholder OSTDS Education Projects</w:t>
      </w: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985"/>
        <w:gridCol w:w="1080"/>
        <w:gridCol w:w="1710"/>
        <w:gridCol w:w="2768"/>
        <w:gridCol w:w="1008"/>
        <w:gridCol w:w="1077"/>
        <w:gridCol w:w="1537"/>
        <w:gridCol w:w="898"/>
        <w:gridCol w:w="959"/>
        <w:gridCol w:w="1190"/>
        <w:gridCol w:w="1183"/>
      </w:tblGrid>
      <w:tr w:rsidR="00E47862" w:rsidTr="00B15159">
        <w:trPr>
          <w:tblHeader/>
        </w:trPr>
        <w:tc>
          <w:tcPr>
            <w:tcW w:w="985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Lead Entity</w:t>
            </w:r>
          </w:p>
        </w:tc>
        <w:tc>
          <w:tcPr>
            <w:tcW w:w="1080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Priority Ranking</w:t>
            </w:r>
            <w:r w:rsidR="00B15159">
              <w:rPr>
                <w:b/>
                <w:sz w:val="20"/>
                <w:szCs w:val="20"/>
              </w:rPr>
              <w:t xml:space="preserve"> (High, Medium, or Low)</w:t>
            </w:r>
          </w:p>
        </w:tc>
        <w:tc>
          <w:tcPr>
            <w:tcW w:w="1710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Project Name</w:t>
            </w:r>
          </w:p>
        </w:tc>
        <w:tc>
          <w:tcPr>
            <w:tcW w:w="2768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1008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Project Type</w:t>
            </w:r>
          </w:p>
        </w:tc>
        <w:tc>
          <w:tcPr>
            <w:tcW w:w="1077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Milestone (5-, 10-, or 15-y</w:t>
            </w:r>
            <w:r>
              <w:rPr>
                <w:b/>
                <w:sz w:val="20"/>
                <w:szCs w:val="20"/>
              </w:rPr>
              <w:t>r</w:t>
            </w:r>
            <w:r w:rsidRPr="009B772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37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Cost Estimate (planning </w:t>
            </w:r>
            <w:r w:rsidRPr="009B772E">
              <w:rPr>
                <w:b/>
                <w:sz w:val="20"/>
                <w:szCs w:val="20"/>
              </w:rPr>
              <w:t>level)</w:t>
            </w:r>
          </w:p>
        </w:tc>
        <w:tc>
          <w:tcPr>
            <w:tcW w:w="1857" w:type="dxa"/>
            <w:gridSpan w:val="2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Funding</w:t>
            </w:r>
          </w:p>
        </w:tc>
        <w:tc>
          <w:tcPr>
            <w:tcW w:w="1190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Status</w:t>
            </w:r>
          </w:p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(Underway, Planned, or Completed)</w:t>
            </w:r>
          </w:p>
        </w:tc>
        <w:tc>
          <w:tcPr>
            <w:tcW w:w="1183" w:type="dxa"/>
            <w:vMerge w:val="restart"/>
            <w:shd w:val="clear" w:color="auto" w:fill="D9E2F3" w:themeFill="accent5" w:themeFillTint="33"/>
            <w:vAlign w:val="bottom"/>
          </w:tcPr>
          <w:p w:rsidR="00E47862" w:rsidRPr="009B772E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9B772E">
              <w:rPr>
                <w:b/>
                <w:sz w:val="20"/>
                <w:szCs w:val="20"/>
              </w:rPr>
              <w:t>Estimated Completion Date</w:t>
            </w:r>
          </w:p>
        </w:tc>
      </w:tr>
      <w:tr w:rsidR="00E47862" w:rsidTr="00B15159">
        <w:trPr>
          <w:trHeight w:val="503"/>
          <w:tblHeader/>
        </w:trPr>
        <w:tc>
          <w:tcPr>
            <w:tcW w:w="985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  <w:tc>
          <w:tcPr>
            <w:tcW w:w="2768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  <w:tc>
          <w:tcPr>
            <w:tcW w:w="1008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  <w:tc>
          <w:tcPr>
            <w:tcW w:w="1537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bottom"/>
          </w:tcPr>
          <w:p w:rsidR="00E47862" w:rsidRPr="00BE4879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BE4879">
              <w:rPr>
                <w:b/>
                <w:sz w:val="20"/>
                <w:szCs w:val="20"/>
              </w:rPr>
              <w:t>Source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bottom"/>
          </w:tcPr>
          <w:p w:rsidR="00E47862" w:rsidRPr="00BE4879" w:rsidRDefault="00E47862" w:rsidP="0014564A">
            <w:pPr>
              <w:jc w:val="center"/>
              <w:rPr>
                <w:b/>
                <w:sz w:val="20"/>
                <w:szCs w:val="20"/>
              </w:rPr>
            </w:pPr>
            <w:r w:rsidRPr="00BE4879">
              <w:rPr>
                <w:b/>
                <w:sz w:val="20"/>
                <w:szCs w:val="20"/>
              </w:rPr>
              <w:t>Amount</w:t>
            </w:r>
          </w:p>
        </w:tc>
        <w:tc>
          <w:tcPr>
            <w:tcW w:w="1190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  <w:tc>
          <w:tcPr>
            <w:tcW w:w="1183" w:type="dxa"/>
            <w:vMerge/>
            <w:tcBorders>
              <w:bottom w:val="single" w:sz="4" w:space="0" w:color="auto"/>
            </w:tcBorders>
          </w:tcPr>
          <w:p w:rsidR="00E47862" w:rsidRDefault="00E47862" w:rsidP="0014564A"/>
        </w:tc>
      </w:tr>
      <w:tr w:rsidR="00E47862" w:rsidTr="00B15159"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E47862" w:rsidRPr="0073790B" w:rsidRDefault="00E47862" w:rsidP="00145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Volusia County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862" w:rsidRPr="0073790B" w:rsidRDefault="00E47862" w:rsidP="00145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E47862" w:rsidRPr="0073790B" w:rsidRDefault="00B15159" w:rsidP="0014564A">
            <w:pPr>
              <w:jc w:val="center"/>
              <w:rPr>
                <w:sz w:val="20"/>
                <w:szCs w:val="20"/>
              </w:rPr>
            </w:pPr>
            <w:r w:rsidRPr="00B15159">
              <w:rPr>
                <w:sz w:val="20"/>
                <w:szCs w:val="20"/>
              </w:rPr>
              <w:t>OSTDS Education to Elected Officials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:rsidR="00E47862" w:rsidRPr="0073790B" w:rsidRDefault="00E47862" w:rsidP="0014564A">
            <w:pPr>
              <w:jc w:val="center"/>
              <w:rPr>
                <w:sz w:val="20"/>
                <w:szCs w:val="20"/>
              </w:rPr>
            </w:pPr>
            <w:r w:rsidRPr="009B772E">
              <w:rPr>
                <w:sz w:val="20"/>
                <w:szCs w:val="20"/>
              </w:rPr>
              <w:t>Coordinate efforts with industry and cities to develop a consistent message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:rsidR="00E47862" w:rsidRPr="0073790B" w:rsidRDefault="00E47862" w:rsidP="00145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Ed.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862" w:rsidRPr="0073790B" w:rsidRDefault="00E47862" w:rsidP="00145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E47862" w:rsidRPr="0073790B" w:rsidRDefault="00B15159" w:rsidP="00145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Provided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:rsidR="00E47862" w:rsidRPr="0073790B" w:rsidRDefault="00B15159" w:rsidP="00145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Provided</w:t>
            </w: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E47862" w:rsidRPr="0073790B" w:rsidRDefault="00B15159" w:rsidP="00145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Provided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E47862" w:rsidRPr="0073790B" w:rsidRDefault="00B15159" w:rsidP="00145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Completed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E47862" w:rsidRPr="0073790B" w:rsidRDefault="00B15159" w:rsidP="00145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Provided</w:t>
            </w:r>
          </w:p>
        </w:tc>
      </w:tr>
      <w:tr w:rsidR="00B15159" w:rsidTr="00B15159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 w:rsidRPr="009B772E">
              <w:rPr>
                <w:sz w:val="20"/>
                <w:szCs w:val="20"/>
              </w:rPr>
              <w:t>Volusia County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 xml:space="preserve">Education Support of the Blue Spring Alliance </w:t>
            </w:r>
          </w:p>
        </w:tc>
        <w:tc>
          <w:tcPr>
            <w:tcW w:w="2768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Continue to support the education efforts of the Blue Spring Alliance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Ed.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Underway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Provided</w:t>
            </w:r>
          </w:p>
        </w:tc>
      </w:tr>
      <w:tr w:rsidR="00B15159" w:rsidTr="00B15159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 w:rsidRPr="009B772E">
              <w:rPr>
                <w:sz w:val="20"/>
                <w:szCs w:val="20"/>
              </w:rPr>
              <w:t>Volusia County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Education and Outreach Through Explore Volusia</w:t>
            </w:r>
          </w:p>
        </w:tc>
        <w:tc>
          <w:tcPr>
            <w:tcW w:w="2768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Continue programs related to water quality issues through Explore Volusia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Underway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Provided</w:t>
            </w:r>
          </w:p>
        </w:tc>
      </w:tr>
      <w:tr w:rsidR="00B15159" w:rsidTr="00B15159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 w:rsidRPr="009B772E">
              <w:rPr>
                <w:sz w:val="20"/>
                <w:szCs w:val="20"/>
              </w:rPr>
              <w:t>Volusia County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Education and Outreach Through Project H2O</w:t>
            </w:r>
          </w:p>
        </w:tc>
        <w:tc>
          <w:tcPr>
            <w:tcW w:w="2768" w:type="dxa"/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Continue and expand education efforts about fertilizer application through project H2O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Underway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Provided</w:t>
            </w:r>
          </w:p>
        </w:tc>
      </w:tr>
      <w:tr w:rsidR="00B15159" w:rsidTr="00B15159">
        <w:trPr>
          <w:trHeight w:val="1041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UF-IFAS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OFS OSTDS Campaign, Phase 1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Implement social marketing campaign that links septic systems to springs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$30,000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B15159" w:rsidTr="00B15159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UF-IFAS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OFS OSTDS Campaign, Phase 2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Create online clearinghouse of fact sheets, videos, PSAs, etc.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$7,000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</w:tr>
      <w:tr w:rsidR="00B15159" w:rsidTr="00B15159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UF-IFAS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OFS OSTDS Campaign, Phase 3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Presentations to realtors and distribution of information kits for home buyers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$10,000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</w:tr>
      <w:tr w:rsidR="00B15159" w:rsidTr="00B15159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UF-IFAS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OFS OSTDS Campaign, Phase 4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Six to eight septic system workshops for elected officials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$5,000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</w:tr>
      <w:tr w:rsidR="00B15159" w:rsidTr="00B15159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UF-IFAS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OFS OSTDS Campaign, Phase 5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Homeowner workshops with field demonstrations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Ed.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$25,000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B15159" w:rsidRDefault="00B15159" w:rsidP="00B15159">
            <w:pPr>
              <w:pStyle w:val="Table"/>
              <w:rPr>
                <w:rFonts w:asciiTheme="minorHAnsi" w:eastAsiaTheme="minorHAnsi" w:hAnsiTheme="minorHAnsi" w:cstheme="minorBidi"/>
                <w:szCs w:val="20"/>
              </w:rPr>
            </w:pPr>
            <w:r w:rsidRPr="00B15159">
              <w:rPr>
                <w:rFonts w:asciiTheme="minorHAnsi" w:eastAsiaTheme="minorHAnsi" w:hAnsiTheme="minorHAnsi" w:cstheme="minorBidi"/>
                <w:szCs w:val="20"/>
              </w:rPr>
              <w:t>Not Provided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B15159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Default="005C3CC6" w:rsidP="00B15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 projects here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159" w:rsidRPr="0073790B" w:rsidRDefault="00B15159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5C3CC6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  <w:tr w:rsidR="005C3CC6" w:rsidTr="00B15159"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:rsidR="005C3CC6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5C3CC6" w:rsidRPr="0073790B" w:rsidRDefault="005C3CC6" w:rsidP="00B15159">
            <w:pPr>
              <w:jc w:val="center"/>
              <w:rPr>
                <w:sz w:val="20"/>
                <w:szCs w:val="20"/>
              </w:rPr>
            </w:pPr>
          </w:p>
        </w:tc>
      </w:tr>
    </w:tbl>
    <w:p w:rsidR="00E47862" w:rsidRPr="002F5503" w:rsidRDefault="00E47862" w:rsidP="00E47862">
      <w:pPr>
        <w:spacing w:after="0"/>
      </w:pPr>
    </w:p>
    <w:p w:rsidR="00E47862" w:rsidRDefault="005C3CC6" w:rsidP="00A937ED">
      <w:pPr>
        <w:spacing w:after="0" w:line="240" w:lineRule="auto"/>
        <w:jc w:val="center"/>
        <w:sectPr w:rsidR="00E47862" w:rsidSect="009B772E">
          <w:headerReference w:type="default" r:id="rId9"/>
          <w:pgSz w:w="15840" w:h="12240" w:orient="landscape"/>
          <w:pgMar w:top="1035" w:right="864" w:bottom="1440" w:left="864" w:header="432" w:footer="720" w:gutter="0"/>
          <w:cols w:space="720"/>
          <w:docGrid w:linePitch="360"/>
        </w:sectPr>
      </w:pPr>
      <w:r>
        <w:t xml:space="preserve">Send your priorities (page 1) and projects (pages 2-3) to Moira Homann at </w:t>
      </w:r>
      <w:hyperlink r:id="rId10" w:history="1">
        <w:r w:rsidRPr="00612B9A">
          <w:rPr>
            <w:rStyle w:val="Hyperlink"/>
          </w:rPr>
          <w:t>moira.homann@dep.state.fl.us</w:t>
        </w:r>
      </w:hyperlink>
      <w:r>
        <w:t xml:space="preserve">. </w:t>
      </w:r>
    </w:p>
    <w:p w:rsidR="00E47862" w:rsidRPr="00E47862" w:rsidRDefault="00E47862" w:rsidP="00E47862">
      <w:pPr>
        <w:spacing w:after="0"/>
        <w:jc w:val="center"/>
        <w:rPr>
          <w:b/>
          <w:sz w:val="28"/>
          <w:szCs w:val="28"/>
        </w:rPr>
      </w:pPr>
      <w:r w:rsidRPr="00E47862">
        <w:rPr>
          <w:b/>
          <w:sz w:val="28"/>
          <w:szCs w:val="28"/>
        </w:rPr>
        <w:lastRenderedPageBreak/>
        <w:t>Table 3: Pilot Project – Outreach and Social Marketing Campaign (OSTDS or Fertilizer)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81"/>
        <w:gridCol w:w="2882"/>
        <w:gridCol w:w="2892"/>
        <w:gridCol w:w="2915"/>
        <w:gridCol w:w="2880"/>
      </w:tblGrid>
      <w:tr w:rsidR="00E47862" w:rsidRPr="00E47862" w:rsidTr="0014564A">
        <w:trPr>
          <w:jc w:val="center"/>
        </w:trPr>
        <w:tc>
          <w:tcPr>
            <w:tcW w:w="1061" w:type="dxa"/>
            <w:shd w:val="clear" w:color="auto" w:fill="D9E2F3" w:themeFill="accent5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Phase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Funding and Contracting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Pre-Campaign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Campaign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Post-Campaign</w:t>
            </w:r>
          </w:p>
        </w:tc>
      </w:tr>
      <w:tr w:rsidR="00E47862" w:rsidRPr="00E47862" w:rsidTr="0014564A">
        <w:trPr>
          <w:jc w:val="center"/>
        </w:trPr>
        <w:tc>
          <w:tcPr>
            <w:tcW w:w="1061" w:type="dxa"/>
            <w:shd w:val="clear" w:color="auto" w:fill="D9E2F3" w:themeFill="accent5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Purpose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Obtain funding for campaign</w:t>
            </w:r>
          </w:p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Select consultant(s) to complete social marketing research and develop and implement campaign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Know the audience</w:t>
            </w:r>
          </w:p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Identify barriers and benefits</w:t>
            </w:r>
          </w:p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Define campaign objectives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Change behavior</w:t>
            </w:r>
          </w:p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Use a strategic communications approach</w:t>
            </w:r>
          </w:p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Carefully consider communication channels</w:t>
            </w:r>
          </w:p>
        </w:tc>
        <w:tc>
          <w:tcPr>
            <w:tcW w:w="2973" w:type="dxa"/>
          </w:tcPr>
          <w:p w:rsidR="00E47862" w:rsidRPr="00E47862" w:rsidRDefault="00E47862" w:rsidP="00E47862">
            <w:pPr>
              <w:numPr>
                <w:ilvl w:val="0"/>
                <w:numId w:val="5"/>
              </w:numPr>
              <w:contextualSpacing/>
            </w:pPr>
            <w:r w:rsidRPr="00E47862">
              <w:t>Evaluate performance</w:t>
            </w:r>
          </w:p>
        </w:tc>
      </w:tr>
      <w:tr w:rsidR="00E47862" w:rsidRPr="00E47862" w:rsidTr="0014564A">
        <w:trPr>
          <w:jc w:val="center"/>
        </w:trPr>
        <w:tc>
          <w:tcPr>
            <w:tcW w:w="1061" w:type="dxa"/>
            <w:shd w:val="clear" w:color="auto" w:fill="D9E2F3" w:themeFill="accent5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Objectives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Secure funding and experienced consultant(s)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Determine the following for the audience:</w:t>
            </w:r>
          </w:p>
          <w:p w:rsidR="00E47862" w:rsidRPr="00E47862" w:rsidRDefault="00E47862" w:rsidP="00E47862">
            <w:pPr>
              <w:numPr>
                <w:ilvl w:val="1"/>
                <w:numId w:val="6"/>
              </w:numPr>
              <w:ind w:left="721"/>
              <w:contextualSpacing/>
            </w:pPr>
            <w:r w:rsidRPr="00E47862">
              <w:t>Awareness of issue</w:t>
            </w:r>
          </w:p>
          <w:p w:rsidR="00E47862" w:rsidRPr="00E47862" w:rsidRDefault="00E47862" w:rsidP="00E47862">
            <w:pPr>
              <w:numPr>
                <w:ilvl w:val="1"/>
                <w:numId w:val="6"/>
              </w:numPr>
              <w:ind w:left="721"/>
              <w:contextualSpacing/>
            </w:pPr>
            <w:r w:rsidRPr="00E47862">
              <w:t>Attitudes and values</w:t>
            </w:r>
          </w:p>
          <w:p w:rsidR="00E47862" w:rsidRPr="00E47862" w:rsidRDefault="00E47862" w:rsidP="00E47862">
            <w:pPr>
              <w:numPr>
                <w:ilvl w:val="1"/>
                <w:numId w:val="6"/>
              </w:numPr>
              <w:ind w:left="721"/>
              <w:contextualSpacing/>
            </w:pPr>
            <w:r w:rsidRPr="00E47862">
              <w:t>Current practices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Awareness by audience that:</w:t>
            </w:r>
          </w:p>
          <w:p w:rsidR="00E47862" w:rsidRPr="00E47862" w:rsidRDefault="00E47862" w:rsidP="00E47862">
            <w:pPr>
              <w:numPr>
                <w:ilvl w:val="1"/>
                <w:numId w:val="6"/>
              </w:numPr>
              <w:ind w:left="661" w:hanging="270"/>
              <w:contextualSpacing/>
            </w:pPr>
            <w:r w:rsidRPr="00E47862">
              <w:t>Their actions affect the issue</w:t>
            </w:r>
          </w:p>
          <w:p w:rsidR="00E47862" w:rsidRPr="00E47862" w:rsidRDefault="00E47862" w:rsidP="00E47862">
            <w:pPr>
              <w:numPr>
                <w:ilvl w:val="1"/>
                <w:numId w:val="6"/>
              </w:numPr>
              <w:ind w:left="661" w:hanging="270"/>
              <w:contextualSpacing/>
            </w:pPr>
            <w:r w:rsidRPr="00E47862">
              <w:t>Actions can be taken by them to remedy issue</w:t>
            </w:r>
          </w:p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 xml:space="preserve"> Behavior change</w:t>
            </w:r>
          </w:p>
        </w:tc>
        <w:tc>
          <w:tcPr>
            <w:tcW w:w="2973" w:type="dxa"/>
          </w:tcPr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 xml:space="preserve">Observe behavior change </w:t>
            </w:r>
          </w:p>
        </w:tc>
      </w:tr>
      <w:tr w:rsidR="00E47862" w:rsidRPr="00E47862" w:rsidTr="0014564A">
        <w:trPr>
          <w:jc w:val="center"/>
        </w:trPr>
        <w:tc>
          <w:tcPr>
            <w:tcW w:w="1061" w:type="dxa"/>
            <w:shd w:val="clear" w:color="auto" w:fill="D9E2F3" w:themeFill="accent5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Actions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 xml:space="preserve">Prepare and submit grant application </w:t>
            </w:r>
          </w:p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Prepare request for qualifications (RFQ)</w:t>
            </w:r>
          </w:p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Complete RFQ process and place consultant(s) under contract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Conduct collaborative work sessions with lead entity</w:t>
            </w:r>
          </w:p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Develop survey, implement, and analyze results</w:t>
            </w:r>
          </w:p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Conduct focus groups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 xml:space="preserve">Develop message(s) </w:t>
            </w:r>
          </w:p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Develop branding/graphics</w:t>
            </w:r>
          </w:p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 xml:space="preserve">Prepare products (direct mail, billboards, radio ads, </w:t>
            </w:r>
            <w:proofErr w:type="spellStart"/>
            <w:proofErr w:type="gramStart"/>
            <w:r w:rsidRPr="00E47862">
              <w:t>tv</w:t>
            </w:r>
            <w:proofErr w:type="spellEnd"/>
            <w:proofErr w:type="gramEnd"/>
            <w:r w:rsidRPr="00E47862">
              <w:t xml:space="preserve"> ads, etc.)</w:t>
            </w:r>
          </w:p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 xml:space="preserve">Implementation (billboards; radio, </w:t>
            </w:r>
            <w:proofErr w:type="spellStart"/>
            <w:proofErr w:type="gramStart"/>
            <w:r w:rsidRPr="00E47862">
              <w:t>tv</w:t>
            </w:r>
            <w:proofErr w:type="spellEnd"/>
            <w:proofErr w:type="gramEnd"/>
            <w:r w:rsidRPr="00E47862">
              <w:t xml:space="preserve"> and print advertisements; promo items, etc.)</w:t>
            </w:r>
          </w:p>
        </w:tc>
        <w:tc>
          <w:tcPr>
            <w:tcW w:w="2973" w:type="dxa"/>
          </w:tcPr>
          <w:p w:rsidR="00E47862" w:rsidRPr="00E47862" w:rsidRDefault="00E47862" w:rsidP="00E47862">
            <w:pPr>
              <w:numPr>
                <w:ilvl w:val="0"/>
                <w:numId w:val="6"/>
              </w:numPr>
              <w:contextualSpacing/>
            </w:pPr>
            <w:r w:rsidRPr="00E47862">
              <w:t>Develop survey, implement, and analyze results</w:t>
            </w:r>
          </w:p>
          <w:p w:rsidR="00E47862" w:rsidRPr="00E47862" w:rsidRDefault="00E47862" w:rsidP="00E47862"/>
        </w:tc>
      </w:tr>
      <w:tr w:rsidR="00E47862" w:rsidRPr="00E47862" w:rsidTr="0014564A">
        <w:trPr>
          <w:jc w:val="center"/>
        </w:trPr>
        <w:tc>
          <w:tcPr>
            <w:tcW w:w="1061" w:type="dxa"/>
            <w:shd w:val="clear" w:color="auto" w:fill="D9E2F3" w:themeFill="accent5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Costs</w:t>
            </w:r>
          </w:p>
          <w:p w:rsidR="00E47862" w:rsidRPr="00E47862" w:rsidRDefault="00E47862" w:rsidP="00E47862">
            <w:pPr>
              <w:jc w:val="center"/>
              <w:rPr>
                <w:b/>
                <w:i/>
              </w:rPr>
            </w:pPr>
            <w:r w:rsidRPr="00E47862">
              <w:rPr>
                <w:b/>
                <w:i/>
              </w:rPr>
              <w:t>(Estimated)*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jc w:val="center"/>
              <w:rPr>
                <w:i/>
              </w:rPr>
            </w:pPr>
            <w:r w:rsidRPr="00E47862">
              <w:rPr>
                <w:i/>
              </w:rPr>
              <w:t>Staff time and cost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jc w:val="center"/>
              <w:rPr>
                <w:i/>
              </w:rPr>
            </w:pPr>
            <w:r w:rsidRPr="00E47862">
              <w:rPr>
                <w:i/>
              </w:rPr>
              <w:t>$30,000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jc w:val="center"/>
              <w:rPr>
                <w:i/>
              </w:rPr>
            </w:pPr>
            <w:r w:rsidRPr="00E47862">
              <w:rPr>
                <w:i/>
              </w:rPr>
              <w:t>$240,000</w:t>
            </w:r>
          </w:p>
        </w:tc>
        <w:tc>
          <w:tcPr>
            <w:tcW w:w="2973" w:type="dxa"/>
          </w:tcPr>
          <w:p w:rsidR="00E47862" w:rsidRPr="00E47862" w:rsidRDefault="00E47862" w:rsidP="00E47862">
            <w:pPr>
              <w:jc w:val="center"/>
              <w:rPr>
                <w:i/>
              </w:rPr>
            </w:pPr>
            <w:r w:rsidRPr="00E47862">
              <w:rPr>
                <w:i/>
              </w:rPr>
              <w:t>$30,000</w:t>
            </w:r>
          </w:p>
        </w:tc>
      </w:tr>
      <w:tr w:rsidR="00E47862" w:rsidRPr="00E47862" w:rsidTr="0014564A">
        <w:trPr>
          <w:jc w:val="center"/>
        </w:trPr>
        <w:tc>
          <w:tcPr>
            <w:tcW w:w="1061" w:type="dxa"/>
            <w:shd w:val="clear" w:color="auto" w:fill="D9E2F3" w:themeFill="accent5" w:themeFillTint="33"/>
          </w:tcPr>
          <w:p w:rsidR="00E47862" w:rsidRPr="00E47862" w:rsidRDefault="00E47862" w:rsidP="00E47862">
            <w:pPr>
              <w:jc w:val="center"/>
              <w:rPr>
                <w:b/>
              </w:rPr>
            </w:pPr>
            <w:r w:rsidRPr="00E47862">
              <w:rPr>
                <w:b/>
              </w:rPr>
              <w:t>Schedule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ind w:left="-18"/>
              <w:contextualSpacing/>
              <w:jc w:val="center"/>
            </w:pPr>
            <w:r w:rsidRPr="00E47862">
              <w:t>Year 1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ind w:left="-18"/>
              <w:contextualSpacing/>
              <w:jc w:val="center"/>
            </w:pPr>
            <w:r w:rsidRPr="00E47862">
              <w:t xml:space="preserve">Year 2 </w:t>
            </w:r>
          </w:p>
        </w:tc>
        <w:tc>
          <w:tcPr>
            <w:tcW w:w="2972" w:type="dxa"/>
          </w:tcPr>
          <w:p w:rsidR="00E47862" w:rsidRPr="00E47862" w:rsidRDefault="00E47862" w:rsidP="00E47862">
            <w:pPr>
              <w:jc w:val="center"/>
            </w:pPr>
            <w:r w:rsidRPr="00E47862">
              <w:t>Years 3</w:t>
            </w:r>
            <w:r w:rsidRPr="00E47862">
              <w:rPr>
                <w:rFonts w:cstheme="minorHAnsi"/>
              </w:rPr>
              <w:t>−</w:t>
            </w:r>
            <w:r w:rsidRPr="00E47862">
              <w:t>4</w:t>
            </w:r>
          </w:p>
        </w:tc>
        <w:tc>
          <w:tcPr>
            <w:tcW w:w="2973" w:type="dxa"/>
          </w:tcPr>
          <w:p w:rsidR="00E47862" w:rsidRPr="00E47862" w:rsidRDefault="00E47862" w:rsidP="00E47862">
            <w:pPr>
              <w:ind w:left="-18" w:firstLine="18"/>
              <w:contextualSpacing/>
              <w:jc w:val="center"/>
            </w:pPr>
            <w:r w:rsidRPr="00E47862">
              <w:t>Year 5</w:t>
            </w:r>
          </w:p>
        </w:tc>
      </w:tr>
    </w:tbl>
    <w:p w:rsidR="003E6B12" w:rsidRPr="003601DC" w:rsidRDefault="00E47862" w:rsidP="00E47862">
      <w:pPr>
        <w:spacing w:after="0"/>
      </w:pPr>
      <w:r w:rsidRPr="00E47862">
        <w:rPr>
          <w:i/>
          <w:sz w:val="20"/>
          <w:szCs w:val="20"/>
        </w:rPr>
        <w:t xml:space="preserve">*Costs are estimated from budget information for the Southwest Florida Water Management District annual "Restoring our </w:t>
      </w:r>
      <w:proofErr w:type="gramStart"/>
      <w:r w:rsidRPr="00E47862">
        <w:rPr>
          <w:i/>
          <w:sz w:val="20"/>
          <w:szCs w:val="20"/>
        </w:rPr>
        <w:t>Springs</w:t>
      </w:r>
      <w:proofErr w:type="gramEnd"/>
      <w:r w:rsidRPr="00E47862">
        <w:rPr>
          <w:i/>
          <w:sz w:val="20"/>
          <w:szCs w:val="20"/>
        </w:rPr>
        <w:t>!" campaign as well as University of Florida-Institute of Food and Agricultural Sciences' anticipated costs for implementation of its Outstanding Florida Springs OSTDS campaign in 2017/2018.</w:t>
      </w:r>
    </w:p>
    <w:sectPr w:rsidR="003E6B12" w:rsidRPr="003601DC" w:rsidSect="00773CB1"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369" w:rsidRDefault="008E2369" w:rsidP="008E2369">
      <w:pPr>
        <w:spacing w:after="0" w:line="240" w:lineRule="auto"/>
      </w:pPr>
      <w:r>
        <w:separator/>
      </w:r>
    </w:p>
  </w:endnote>
  <w:endnote w:type="continuationSeparator" w:id="0">
    <w:p w:rsidR="008E2369" w:rsidRDefault="008E2369" w:rsidP="008E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62" w:rsidRDefault="00E47862">
    <w:pPr>
      <w:pStyle w:val="Footer"/>
    </w:pPr>
    <w:r w:rsidRPr="00E47862">
      <w:t>Draft</w:t>
    </w:r>
    <w:r w:rsidRPr="00E47862">
      <w:ptab w:relativeTo="margin" w:alignment="center" w:leader="none"/>
    </w:r>
    <w:r w:rsidRPr="00E47862">
      <w:t xml:space="preserve">Page </w:t>
    </w:r>
    <w:r w:rsidRPr="00E47862">
      <w:rPr>
        <w:bCs/>
      </w:rPr>
      <w:fldChar w:fldCharType="begin"/>
    </w:r>
    <w:r w:rsidRPr="00E47862">
      <w:rPr>
        <w:bCs/>
      </w:rPr>
      <w:instrText xml:space="preserve"> PAGE  \* Arabic  \* MERGEFORMAT </w:instrText>
    </w:r>
    <w:r w:rsidRPr="00E47862">
      <w:rPr>
        <w:bCs/>
      </w:rPr>
      <w:fldChar w:fldCharType="separate"/>
    </w:r>
    <w:r w:rsidR="003956AF">
      <w:rPr>
        <w:bCs/>
        <w:noProof/>
      </w:rPr>
      <w:t>3</w:t>
    </w:r>
    <w:r w:rsidRPr="00E47862">
      <w:rPr>
        <w:bCs/>
      </w:rPr>
      <w:fldChar w:fldCharType="end"/>
    </w:r>
    <w:r w:rsidRPr="00E47862">
      <w:t xml:space="preserve"> of </w:t>
    </w:r>
    <w:r w:rsidRPr="00E47862">
      <w:rPr>
        <w:bCs/>
      </w:rPr>
      <w:fldChar w:fldCharType="begin"/>
    </w:r>
    <w:r w:rsidRPr="00E47862">
      <w:rPr>
        <w:bCs/>
      </w:rPr>
      <w:instrText xml:space="preserve"> NUMPAGES  \* Arabic  \* MERGEFORMAT </w:instrText>
    </w:r>
    <w:r w:rsidRPr="00E47862">
      <w:rPr>
        <w:bCs/>
      </w:rPr>
      <w:fldChar w:fldCharType="separate"/>
    </w:r>
    <w:r w:rsidR="003956AF">
      <w:rPr>
        <w:bCs/>
        <w:noProof/>
      </w:rPr>
      <w:t>4</w:t>
    </w:r>
    <w:r w:rsidRPr="00E47862">
      <w:rPr>
        <w:bCs/>
      </w:rPr>
      <w:fldChar w:fldCharType="end"/>
    </w:r>
    <w:r>
      <w:ptab w:relativeTo="margin" w:alignment="right" w:leader="none"/>
    </w:r>
    <w:r w:rsidR="00714CD9">
      <w:t>2/8</w:t>
    </w:r>
    <w:r w:rsidR="00375DDD"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369" w:rsidRDefault="008E2369" w:rsidP="008E2369">
      <w:pPr>
        <w:spacing w:after="0" w:line="240" w:lineRule="auto"/>
      </w:pPr>
      <w:r>
        <w:separator/>
      </w:r>
    </w:p>
  </w:footnote>
  <w:footnote w:type="continuationSeparator" w:id="0">
    <w:p w:rsidR="008E2369" w:rsidRDefault="008E2369" w:rsidP="008E2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369" w:rsidRPr="00EE57C9" w:rsidRDefault="008E2369" w:rsidP="008E2369">
    <w:pPr>
      <w:pStyle w:val="Header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87" w:rsidRPr="00E47862" w:rsidRDefault="003956AF" w:rsidP="00E478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FB2" w:rsidRDefault="003956AF" w:rsidP="00997FB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B61DE"/>
    <w:multiLevelType w:val="hybridMultilevel"/>
    <w:tmpl w:val="9FC6F9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6A53F3"/>
    <w:multiLevelType w:val="hybridMultilevel"/>
    <w:tmpl w:val="A7FCD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9560C"/>
    <w:multiLevelType w:val="hybridMultilevel"/>
    <w:tmpl w:val="B5D2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87459"/>
    <w:multiLevelType w:val="hybridMultilevel"/>
    <w:tmpl w:val="E42E7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F70D91"/>
    <w:multiLevelType w:val="hybridMultilevel"/>
    <w:tmpl w:val="59EC0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C72B6"/>
    <w:multiLevelType w:val="hybridMultilevel"/>
    <w:tmpl w:val="2CE6C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DC"/>
    <w:rsid w:val="00012020"/>
    <w:rsid w:val="00041791"/>
    <w:rsid w:val="00044E2D"/>
    <w:rsid w:val="000A0A71"/>
    <w:rsid w:val="000D01CE"/>
    <w:rsid w:val="001274CF"/>
    <w:rsid w:val="0019772D"/>
    <w:rsid w:val="001E4BAE"/>
    <w:rsid w:val="002400D8"/>
    <w:rsid w:val="002A2EA5"/>
    <w:rsid w:val="002C3466"/>
    <w:rsid w:val="002E2FBC"/>
    <w:rsid w:val="002E340F"/>
    <w:rsid w:val="00340678"/>
    <w:rsid w:val="003601DC"/>
    <w:rsid w:val="00375DDD"/>
    <w:rsid w:val="00383058"/>
    <w:rsid w:val="003956AF"/>
    <w:rsid w:val="003C703F"/>
    <w:rsid w:val="003E6B12"/>
    <w:rsid w:val="00435C18"/>
    <w:rsid w:val="00445D3F"/>
    <w:rsid w:val="0047360C"/>
    <w:rsid w:val="005035FD"/>
    <w:rsid w:val="005C3CC6"/>
    <w:rsid w:val="00657D57"/>
    <w:rsid w:val="006718C0"/>
    <w:rsid w:val="00680021"/>
    <w:rsid w:val="00680AA1"/>
    <w:rsid w:val="00691125"/>
    <w:rsid w:val="00714CD9"/>
    <w:rsid w:val="00740C21"/>
    <w:rsid w:val="00745C34"/>
    <w:rsid w:val="007576F3"/>
    <w:rsid w:val="007C5F74"/>
    <w:rsid w:val="00842B82"/>
    <w:rsid w:val="008C4EE0"/>
    <w:rsid w:val="008E2369"/>
    <w:rsid w:val="008E4085"/>
    <w:rsid w:val="00933233"/>
    <w:rsid w:val="00960317"/>
    <w:rsid w:val="00990AC0"/>
    <w:rsid w:val="009B5415"/>
    <w:rsid w:val="009B7CDD"/>
    <w:rsid w:val="009D643C"/>
    <w:rsid w:val="00A04C36"/>
    <w:rsid w:val="00A707CD"/>
    <w:rsid w:val="00A937ED"/>
    <w:rsid w:val="00AA50F7"/>
    <w:rsid w:val="00AA686E"/>
    <w:rsid w:val="00AD04C9"/>
    <w:rsid w:val="00AE4729"/>
    <w:rsid w:val="00AF2698"/>
    <w:rsid w:val="00B15159"/>
    <w:rsid w:val="00B1550F"/>
    <w:rsid w:val="00B80BF3"/>
    <w:rsid w:val="00BB04A7"/>
    <w:rsid w:val="00C20D4D"/>
    <w:rsid w:val="00D11C60"/>
    <w:rsid w:val="00D417CD"/>
    <w:rsid w:val="00D71311"/>
    <w:rsid w:val="00D976A4"/>
    <w:rsid w:val="00DB001D"/>
    <w:rsid w:val="00E102F0"/>
    <w:rsid w:val="00E23861"/>
    <w:rsid w:val="00E47862"/>
    <w:rsid w:val="00EC289A"/>
    <w:rsid w:val="00EE57C9"/>
    <w:rsid w:val="00EF6C32"/>
    <w:rsid w:val="00F07DFE"/>
    <w:rsid w:val="00F42E01"/>
    <w:rsid w:val="00F56B75"/>
    <w:rsid w:val="00F64756"/>
    <w:rsid w:val="00F6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C9A7A9A7-9968-4C0F-A8E2-D17BA4FD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2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369"/>
  </w:style>
  <w:style w:type="paragraph" w:styleId="Footer">
    <w:name w:val="footer"/>
    <w:basedOn w:val="Normal"/>
    <w:link w:val="FooterChar"/>
    <w:uiPriority w:val="99"/>
    <w:unhideWhenUsed/>
    <w:rsid w:val="008E2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369"/>
  </w:style>
  <w:style w:type="paragraph" w:styleId="ListParagraph">
    <w:name w:val="List Paragraph"/>
    <w:basedOn w:val="Normal"/>
    <w:uiPriority w:val="34"/>
    <w:qFormat/>
    <w:rsid w:val="00A937ED"/>
    <w:pPr>
      <w:ind w:left="720"/>
      <w:contextualSpacing/>
    </w:pPr>
    <w:rPr>
      <w:rFonts w:eastAsia="Times New Roman" w:cs="Times New Roman"/>
    </w:rPr>
  </w:style>
  <w:style w:type="paragraph" w:customStyle="1" w:styleId="Table">
    <w:name w:val="Table"/>
    <w:next w:val="BodyText"/>
    <w:qFormat/>
    <w:rsid w:val="00AA50F7"/>
    <w:pPr>
      <w:tabs>
        <w:tab w:val="left" w:pos="16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A50F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50F7"/>
  </w:style>
  <w:style w:type="character" w:styleId="Hyperlink">
    <w:name w:val="Hyperlink"/>
    <w:basedOn w:val="DefaultParagraphFont"/>
    <w:uiPriority w:val="99"/>
    <w:unhideWhenUsed/>
    <w:rsid w:val="005C3C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mailto:moira.homann@dep.state.fl.u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Busby</dc:creator>
  <cp:keywords/>
  <dc:description/>
  <cp:lastModifiedBy>Tiffany Busby</cp:lastModifiedBy>
  <cp:revision>3</cp:revision>
  <dcterms:created xsi:type="dcterms:W3CDTF">2018-02-08T19:48:00Z</dcterms:created>
  <dcterms:modified xsi:type="dcterms:W3CDTF">2018-02-08T19:50:00Z</dcterms:modified>
</cp:coreProperties>
</file>