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73" w:rsidRDefault="002B7F73" w:rsidP="003D5C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8FB" w:rsidRDefault="003D5C4E" w:rsidP="003D5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stakeholders submitted projects, programs, and activities to achieve the required reductions for the Lakes Harney and Monroe total maximum daily load</w:t>
      </w:r>
      <w:r w:rsidR="005154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(TMDL</w:t>
      </w:r>
      <w:r w:rsidR="005154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  <w:r w:rsidR="00A758FB">
        <w:rPr>
          <w:rFonts w:ascii="Times New Roman" w:hAnsi="Times New Roman" w:cs="Times New Roman"/>
          <w:sz w:val="24"/>
          <w:szCs w:val="24"/>
        </w:rPr>
        <w:t xml:space="preserve">The following tables compare the </w:t>
      </w:r>
      <w:r>
        <w:rPr>
          <w:rFonts w:ascii="Times New Roman" w:hAnsi="Times New Roman" w:cs="Times New Roman"/>
          <w:sz w:val="24"/>
          <w:szCs w:val="24"/>
        </w:rPr>
        <w:t xml:space="preserve">total </w:t>
      </w:r>
      <w:r w:rsidR="00A758FB">
        <w:rPr>
          <w:rFonts w:ascii="Times New Roman" w:hAnsi="Times New Roman" w:cs="Times New Roman"/>
          <w:sz w:val="24"/>
          <w:szCs w:val="24"/>
        </w:rPr>
        <w:t>required reductions for each entity to the credit received for projects submitted to date.</w:t>
      </w:r>
      <w:r>
        <w:rPr>
          <w:rFonts w:ascii="Times New Roman" w:hAnsi="Times New Roman" w:cs="Times New Roman"/>
          <w:sz w:val="24"/>
          <w:szCs w:val="24"/>
        </w:rPr>
        <w:t xml:space="preserve">  The </w:t>
      </w:r>
      <w:r w:rsidR="00B81AFA">
        <w:rPr>
          <w:rFonts w:ascii="Times New Roman" w:hAnsi="Times New Roman" w:cs="Times New Roman"/>
          <w:sz w:val="24"/>
          <w:szCs w:val="24"/>
        </w:rPr>
        <w:t xml:space="preserve">urban </w:t>
      </w:r>
      <w:r>
        <w:rPr>
          <w:rFonts w:ascii="Times New Roman" w:hAnsi="Times New Roman" w:cs="Times New Roman"/>
          <w:sz w:val="24"/>
          <w:szCs w:val="24"/>
        </w:rPr>
        <w:t xml:space="preserve">stakeholders have achieved </w:t>
      </w:r>
      <w:r w:rsidR="00C10302">
        <w:rPr>
          <w:rFonts w:ascii="Times New Roman" w:hAnsi="Times New Roman" w:cs="Times New Roman"/>
          <w:sz w:val="24"/>
          <w:szCs w:val="24"/>
        </w:rPr>
        <w:t xml:space="preserve">all of </w:t>
      </w:r>
      <w:r>
        <w:rPr>
          <w:rFonts w:ascii="Times New Roman" w:hAnsi="Times New Roman" w:cs="Times New Roman"/>
          <w:sz w:val="24"/>
          <w:szCs w:val="24"/>
        </w:rPr>
        <w:t xml:space="preserve">the total </w:t>
      </w:r>
      <w:r w:rsidR="00C66D2E">
        <w:rPr>
          <w:rFonts w:ascii="Times New Roman" w:hAnsi="Times New Roman" w:cs="Times New Roman"/>
          <w:sz w:val="24"/>
          <w:szCs w:val="24"/>
        </w:rPr>
        <w:t>phosphorus (</w:t>
      </w:r>
      <w:r>
        <w:rPr>
          <w:rFonts w:ascii="Times New Roman" w:hAnsi="Times New Roman" w:cs="Times New Roman"/>
          <w:sz w:val="24"/>
          <w:szCs w:val="24"/>
        </w:rPr>
        <w:t>TP</w:t>
      </w:r>
      <w:r w:rsidR="00C66D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required </w:t>
      </w:r>
      <w:r w:rsidR="00C66D2E">
        <w:rPr>
          <w:rFonts w:ascii="Times New Roman" w:hAnsi="Times New Roman" w:cs="Times New Roman"/>
          <w:sz w:val="24"/>
          <w:szCs w:val="24"/>
        </w:rPr>
        <w:t xml:space="preserve">reductions.  </w:t>
      </w:r>
      <w:r w:rsidR="00C10302">
        <w:rPr>
          <w:rFonts w:ascii="Times New Roman" w:hAnsi="Times New Roman" w:cs="Times New Roman"/>
          <w:sz w:val="24"/>
          <w:szCs w:val="24"/>
        </w:rPr>
        <w:t xml:space="preserve">Agriculture has achieved 27.9% of the </w:t>
      </w:r>
      <w:r w:rsidR="002B7F73">
        <w:rPr>
          <w:rFonts w:ascii="Times New Roman" w:hAnsi="Times New Roman" w:cs="Times New Roman"/>
          <w:sz w:val="24"/>
          <w:szCs w:val="24"/>
        </w:rPr>
        <w:t xml:space="preserve">TP </w:t>
      </w:r>
      <w:r w:rsidR="00C10302">
        <w:rPr>
          <w:rFonts w:ascii="Times New Roman" w:hAnsi="Times New Roman" w:cs="Times New Roman"/>
          <w:sz w:val="24"/>
          <w:szCs w:val="24"/>
        </w:rPr>
        <w:t>required reductions</w:t>
      </w:r>
      <w:r w:rsidR="002B7F73">
        <w:rPr>
          <w:rFonts w:ascii="Times New Roman" w:hAnsi="Times New Roman" w:cs="Times New Roman"/>
          <w:sz w:val="24"/>
          <w:szCs w:val="24"/>
        </w:rPr>
        <w:t>,</w:t>
      </w:r>
      <w:r w:rsidR="00C10302">
        <w:rPr>
          <w:rFonts w:ascii="Times New Roman" w:hAnsi="Times New Roman" w:cs="Times New Roman"/>
          <w:sz w:val="24"/>
          <w:szCs w:val="24"/>
        </w:rPr>
        <w:t xml:space="preserve"> and the Florida Department of Environmental Protection (FDEP) is working with the Florida Department of Agriculture and Consumer Services (FDACS) on a plan to achieve the remainder of the reductions.  </w:t>
      </w:r>
      <w:r w:rsidR="00C66D2E">
        <w:rPr>
          <w:rFonts w:ascii="Times New Roman" w:hAnsi="Times New Roman" w:cs="Times New Roman"/>
          <w:sz w:val="24"/>
          <w:szCs w:val="24"/>
        </w:rPr>
        <w:t xml:space="preserve">Additional projects are needed to achieve the full total nitrogen (TN) reductions.  However, all </w:t>
      </w:r>
      <w:r w:rsidR="00E17560">
        <w:rPr>
          <w:rFonts w:ascii="Times New Roman" w:hAnsi="Times New Roman" w:cs="Times New Roman"/>
          <w:sz w:val="24"/>
          <w:szCs w:val="24"/>
        </w:rPr>
        <w:t xml:space="preserve">the </w:t>
      </w:r>
      <w:r w:rsidR="00C66D2E">
        <w:rPr>
          <w:rFonts w:ascii="Times New Roman" w:hAnsi="Times New Roman" w:cs="Times New Roman"/>
          <w:sz w:val="24"/>
          <w:szCs w:val="24"/>
        </w:rPr>
        <w:t xml:space="preserve">stakeholders have provided </w:t>
      </w:r>
      <w:r w:rsidR="00F01836">
        <w:rPr>
          <w:rFonts w:ascii="Times New Roman" w:hAnsi="Times New Roman" w:cs="Times New Roman"/>
          <w:sz w:val="24"/>
          <w:szCs w:val="24"/>
        </w:rPr>
        <w:t>sufficient</w:t>
      </w:r>
      <w:r w:rsidR="00C66D2E">
        <w:rPr>
          <w:rFonts w:ascii="Times New Roman" w:hAnsi="Times New Roman" w:cs="Times New Roman"/>
          <w:sz w:val="24"/>
          <w:szCs w:val="24"/>
        </w:rPr>
        <w:t xml:space="preserve"> projects to achieve 50% of the TN required reductions needed for the first BMAP iteration.</w:t>
      </w:r>
    </w:p>
    <w:p w:rsidR="00A758FB" w:rsidRDefault="00A758FB">
      <w:pPr>
        <w:rPr>
          <w:rFonts w:ascii="Times New Roman" w:hAnsi="Times New Roman" w:cs="Times New Roman"/>
          <w:sz w:val="24"/>
          <w:szCs w:val="24"/>
        </w:rPr>
      </w:pPr>
    </w:p>
    <w:p w:rsidR="00C66D2E" w:rsidRPr="00A758FB" w:rsidRDefault="00C66D2E" w:rsidP="00C66D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F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758FB">
        <w:rPr>
          <w:rFonts w:ascii="Times New Roman" w:hAnsi="Times New Roman" w:cs="Times New Roman"/>
          <w:b/>
          <w:sz w:val="24"/>
          <w:szCs w:val="24"/>
        </w:rPr>
        <w:t>: T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A758FB">
        <w:rPr>
          <w:rFonts w:ascii="Times New Roman" w:hAnsi="Times New Roman" w:cs="Times New Roman"/>
          <w:b/>
          <w:sz w:val="24"/>
          <w:szCs w:val="24"/>
        </w:rPr>
        <w:t xml:space="preserve"> Required Reductions and Project Credit</w:t>
      </w:r>
    </w:p>
    <w:tbl>
      <w:tblPr>
        <w:tblW w:w="9159" w:type="dxa"/>
        <w:jc w:val="center"/>
        <w:tblInd w:w="93" w:type="dxa"/>
        <w:tblLook w:val="04A0"/>
      </w:tblPr>
      <w:tblGrid>
        <w:gridCol w:w="2599"/>
        <w:gridCol w:w="1460"/>
        <w:gridCol w:w="2140"/>
        <w:gridCol w:w="1268"/>
        <w:gridCol w:w="1692"/>
      </w:tblGrid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Entity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TP Required Reduction (lbs/yr)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1E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TP Credit for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Submitted</w:t>
            </w: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Projects (lbs/yr)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TP Reductions Achieved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C10302" w:rsidRPr="00A758FB" w:rsidRDefault="00C10302" w:rsidP="00EB1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TP Remaining Reductions (lbs/yr)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13,770.2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3,848.2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27.9%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02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9,922.0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DeBary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172.8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2,207.0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1E7450">
              <w:rPr>
                <w:rFonts w:ascii="Times New Roman" w:hAnsi="Times New Roman" w:cs="Times New Roman"/>
                <w:color w:val="000000"/>
              </w:rPr>
              <w:t>277.2%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Deltona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776.6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1,229.9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158.4%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FDOT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EE3CB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1,210.7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Lake Mary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58.6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Sanford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2,679.1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4,897.3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182.8%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Seminole County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310.9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1,905.9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613.0%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Volusia County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358.3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DeLand -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Lake Helen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Orange City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Turnpike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7450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10302" w:rsidRPr="00A758FB" w:rsidTr="00C10302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302" w:rsidRPr="00A758FB" w:rsidRDefault="00C10302" w:rsidP="00EB1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2B7F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17,709.6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EE3CB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15,735.70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302" w:rsidRPr="001E7450" w:rsidRDefault="002B140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88.9%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302" w:rsidRPr="001E7450" w:rsidRDefault="002B140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9,922.0</w:t>
            </w:r>
          </w:p>
        </w:tc>
      </w:tr>
    </w:tbl>
    <w:p w:rsidR="00C66D2E" w:rsidRDefault="00C66D2E" w:rsidP="00A75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8FB" w:rsidRPr="00A758FB" w:rsidRDefault="00A758FB" w:rsidP="00A75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F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66D2E">
        <w:rPr>
          <w:rFonts w:ascii="Times New Roman" w:hAnsi="Times New Roman" w:cs="Times New Roman"/>
          <w:b/>
          <w:sz w:val="24"/>
          <w:szCs w:val="24"/>
        </w:rPr>
        <w:t>2</w:t>
      </w:r>
      <w:r w:rsidRPr="00A758FB">
        <w:rPr>
          <w:rFonts w:ascii="Times New Roman" w:hAnsi="Times New Roman" w:cs="Times New Roman"/>
          <w:b/>
          <w:sz w:val="24"/>
          <w:szCs w:val="24"/>
        </w:rPr>
        <w:t>: TN Required Reductions and Project Credit</w:t>
      </w:r>
    </w:p>
    <w:tbl>
      <w:tblPr>
        <w:tblW w:w="9195" w:type="dxa"/>
        <w:jc w:val="center"/>
        <w:tblInd w:w="93" w:type="dxa"/>
        <w:tblLayout w:type="fixed"/>
        <w:tblLook w:val="04A0"/>
      </w:tblPr>
      <w:tblGrid>
        <w:gridCol w:w="2599"/>
        <w:gridCol w:w="1556"/>
        <w:gridCol w:w="2070"/>
        <w:gridCol w:w="1350"/>
        <w:gridCol w:w="1620"/>
      </w:tblGrid>
      <w:tr w:rsidR="00A758FB" w:rsidRPr="00A758FB" w:rsidTr="00A758FB">
        <w:trPr>
          <w:trHeight w:val="70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Entity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TN Required Reduction (lbs/yr)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1E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TN Credit for </w:t>
            </w:r>
            <w:r w:rsidR="001E74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Submitted</w:t>
            </w: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Projects (lbs/yr)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TN Reductions Achieved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A758FB" w:rsidRPr="00A758FB" w:rsidRDefault="00A758FB" w:rsidP="00A758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TN Remaining Reductions (lbs/yr)</w:t>
            </w:r>
          </w:p>
        </w:tc>
      </w:tr>
      <w:tr w:rsidR="001E7450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450" w:rsidRPr="00A758FB" w:rsidRDefault="001E7450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Agriculture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66D2E" w:rsidRDefault="001E74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42,281.9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66D2E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22,462.3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10302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10302">
              <w:rPr>
                <w:rFonts w:ascii="Times New Roman" w:hAnsi="Times New Roman" w:cs="Times New Roman"/>
                <w:color w:val="000000"/>
              </w:rPr>
              <w:t>53.1%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50" w:rsidRPr="00C10302" w:rsidRDefault="00C1030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10302">
              <w:rPr>
                <w:rFonts w:ascii="Times New Roman" w:hAnsi="Times New Roman" w:cs="Times New Roman"/>
                <w:color w:val="000000"/>
              </w:rPr>
              <w:t>19,819.6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DeBary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3,760.4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13,561.7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360.6%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Deltona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7,217.4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7,151.3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99.1%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66.1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FDOT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2,463.6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EE3CB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3,210.7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EE3CB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130.3</w:t>
            </w:r>
            <w:r w:rsidR="00C66D2E" w:rsidRPr="00C66D2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EE3CB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Lake Mary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371.0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Sanford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20,720.0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12,973.9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62.6%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7,746.1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Seminole County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7,947.1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7,637.8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96.1%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309.3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Volusia County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3,265.7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2,213.6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67.8%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1,052.1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>DeLand -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Lake Helen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Orange City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EE3CB4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color w:val="000000"/>
              </w:rPr>
              <w:t xml:space="preserve">Turnpike - </w:t>
            </w:r>
            <w:r w:rsidRPr="00A758F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 minimus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C66D2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6D2E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C66D2E" w:rsidRPr="00A758FB" w:rsidTr="001E7450">
        <w:trPr>
          <w:trHeight w:val="70"/>
          <w:jc w:val="center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D2E" w:rsidRPr="00A758FB" w:rsidRDefault="00C66D2E" w:rsidP="00A758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58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2B7F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87,656.1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2B140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69,645.1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2B140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79.5%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D2E" w:rsidRPr="00C66D2E" w:rsidRDefault="002B140B" w:rsidP="00C1030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28,993.2</w:t>
            </w:r>
          </w:p>
        </w:tc>
      </w:tr>
    </w:tbl>
    <w:p w:rsidR="00A758FB" w:rsidRPr="00A758FB" w:rsidRDefault="00A758FB" w:rsidP="002B7F73">
      <w:pPr>
        <w:rPr>
          <w:rFonts w:ascii="Times New Roman" w:hAnsi="Times New Roman" w:cs="Times New Roman"/>
          <w:sz w:val="24"/>
          <w:szCs w:val="24"/>
        </w:rPr>
      </w:pPr>
    </w:p>
    <w:sectPr w:rsidR="00A758FB" w:rsidRPr="00A758FB" w:rsidSect="002B7F73">
      <w:headerReference w:type="default" r:id="rId6"/>
      <w:footerReference w:type="default" r:id="rId7"/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3CD" w:rsidRDefault="00B023CD" w:rsidP="00A758FB">
      <w:r>
        <w:separator/>
      </w:r>
    </w:p>
  </w:endnote>
  <w:endnote w:type="continuationSeparator" w:id="0">
    <w:p w:rsidR="00B023CD" w:rsidRDefault="00B023CD" w:rsidP="00A75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970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A758FB" w:rsidRPr="00A758FB" w:rsidRDefault="005154D1" w:rsidP="00A758FB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r w:rsidR="00A758FB">
              <w:tab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836FC8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836FC8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C6FD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836FC8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836FC8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758FB" w:rsidRPr="00A758FB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836FC8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C6FD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836FC8" w:rsidRPr="00A758F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A758FB" w:rsidRDefault="00A758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3CD" w:rsidRDefault="00B023CD" w:rsidP="00A758FB">
      <w:r>
        <w:separator/>
      </w:r>
    </w:p>
  </w:footnote>
  <w:footnote w:type="continuationSeparator" w:id="0">
    <w:p w:rsidR="00B023CD" w:rsidRDefault="00B023CD" w:rsidP="00A75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302" w:rsidRPr="00A758FB" w:rsidRDefault="00C10302" w:rsidP="00C10302">
    <w:pPr>
      <w:jc w:val="center"/>
      <w:rPr>
        <w:rFonts w:ascii="Times New Roman" w:hAnsi="Times New Roman" w:cs="Times New Roman"/>
        <w:b/>
        <w:sz w:val="28"/>
        <w:szCs w:val="24"/>
      </w:rPr>
    </w:pPr>
    <w:r w:rsidRPr="00A758FB">
      <w:rPr>
        <w:rFonts w:ascii="Times New Roman" w:hAnsi="Times New Roman" w:cs="Times New Roman"/>
        <w:b/>
        <w:sz w:val="28"/>
        <w:szCs w:val="24"/>
      </w:rPr>
      <w:t>Lakes Harney and Monroe Basin Management Action Plan</w:t>
    </w:r>
  </w:p>
  <w:p w:rsidR="00C10302" w:rsidRPr="00A758FB" w:rsidRDefault="00C10302" w:rsidP="00C10302">
    <w:pPr>
      <w:jc w:val="center"/>
      <w:rPr>
        <w:rFonts w:ascii="Times New Roman" w:hAnsi="Times New Roman" w:cs="Times New Roman"/>
        <w:b/>
        <w:sz w:val="28"/>
        <w:szCs w:val="24"/>
      </w:rPr>
    </w:pPr>
    <w:r w:rsidRPr="00A758FB">
      <w:rPr>
        <w:rFonts w:ascii="Times New Roman" w:hAnsi="Times New Roman" w:cs="Times New Roman"/>
        <w:b/>
        <w:sz w:val="28"/>
        <w:szCs w:val="24"/>
      </w:rPr>
      <w:t xml:space="preserve">Comparison of Project Credit to </w:t>
    </w:r>
    <w:r>
      <w:rPr>
        <w:rFonts w:ascii="Times New Roman" w:hAnsi="Times New Roman" w:cs="Times New Roman"/>
        <w:b/>
        <w:sz w:val="28"/>
        <w:szCs w:val="24"/>
      </w:rPr>
      <w:t xml:space="preserve">Total </w:t>
    </w:r>
    <w:r w:rsidRPr="00A758FB">
      <w:rPr>
        <w:rFonts w:ascii="Times New Roman" w:hAnsi="Times New Roman" w:cs="Times New Roman"/>
        <w:b/>
        <w:sz w:val="28"/>
        <w:szCs w:val="24"/>
      </w:rPr>
      <w:t>Required Reductions</w:t>
    </w:r>
  </w:p>
  <w:p w:rsidR="00C10302" w:rsidRPr="00C10302" w:rsidRDefault="00EE3CB4" w:rsidP="00C10302">
    <w:pPr>
      <w:jc w:val="center"/>
      <w:rPr>
        <w:rFonts w:ascii="Times New Roman" w:hAnsi="Times New Roman" w:cs="Times New Roman"/>
        <w:b/>
        <w:sz w:val="28"/>
        <w:szCs w:val="24"/>
      </w:rPr>
    </w:pPr>
    <w:r>
      <w:rPr>
        <w:rFonts w:ascii="Times New Roman" w:hAnsi="Times New Roman" w:cs="Times New Roman"/>
        <w:b/>
        <w:sz w:val="28"/>
        <w:szCs w:val="24"/>
      </w:rPr>
      <w:t>December 15</w:t>
    </w:r>
    <w:r w:rsidR="00C10302">
      <w:rPr>
        <w:rFonts w:ascii="Times New Roman" w:hAnsi="Times New Roman" w:cs="Times New Roman"/>
        <w:b/>
        <w:sz w:val="28"/>
        <w:szCs w:val="24"/>
      </w:rPr>
      <w:t>, 2011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8FB"/>
    <w:rsid w:val="0007446A"/>
    <w:rsid w:val="000A5EDE"/>
    <w:rsid w:val="000B3C0A"/>
    <w:rsid w:val="000C3478"/>
    <w:rsid w:val="000E3616"/>
    <w:rsid w:val="000E6C4B"/>
    <w:rsid w:val="00145CFD"/>
    <w:rsid w:val="0016780B"/>
    <w:rsid w:val="001C588A"/>
    <w:rsid w:val="001E7450"/>
    <w:rsid w:val="002769C3"/>
    <w:rsid w:val="00276DC3"/>
    <w:rsid w:val="00282AC4"/>
    <w:rsid w:val="002B140B"/>
    <w:rsid w:val="002B7F73"/>
    <w:rsid w:val="00322354"/>
    <w:rsid w:val="003D5C4E"/>
    <w:rsid w:val="00442BF0"/>
    <w:rsid w:val="00473D75"/>
    <w:rsid w:val="004A5BF7"/>
    <w:rsid w:val="00500CB0"/>
    <w:rsid w:val="005154D1"/>
    <w:rsid w:val="00516908"/>
    <w:rsid w:val="00543291"/>
    <w:rsid w:val="0059279B"/>
    <w:rsid w:val="0066318A"/>
    <w:rsid w:val="006C4BF8"/>
    <w:rsid w:val="006E334A"/>
    <w:rsid w:val="006E5D29"/>
    <w:rsid w:val="006F3C04"/>
    <w:rsid w:val="00734BA0"/>
    <w:rsid w:val="00804547"/>
    <w:rsid w:val="00836FC8"/>
    <w:rsid w:val="00843B35"/>
    <w:rsid w:val="008953E3"/>
    <w:rsid w:val="008A0E20"/>
    <w:rsid w:val="00942CE6"/>
    <w:rsid w:val="00A34D2B"/>
    <w:rsid w:val="00A758FB"/>
    <w:rsid w:val="00AB01D2"/>
    <w:rsid w:val="00B023CD"/>
    <w:rsid w:val="00B31E23"/>
    <w:rsid w:val="00B81AFA"/>
    <w:rsid w:val="00B938EC"/>
    <w:rsid w:val="00BC6FDD"/>
    <w:rsid w:val="00BF3AA0"/>
    <w:rsid w:val="00C10302"/>
    <w:rsid w:val="00C66D2E"/>
    <w:rsid w:val="00D31382"/>
    <w:rsid w:val="00D57EFD"/>
    <w:rsid w:val="00D711E3"/>
    <w:rsid w:val="00DA08FE"/>
    <w:rsid w:val="00DA3352"/>
    <w:rsid w:val="00DF211E"/>
    <w:rsid w:val="00E17560"/>
    <w:rsid w:val="00E714A0"/>
    <w:rsid w:val="00ED6779"/>
    <w:rsid w:val="00EE3CB4"/>
    <w:rsid w:val="00F01836"/>
    <w:rsid w:val="00F15A8B"/>
    <w:rsid w:val="00FB52BF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5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58FB"/>
  </w:style>
  <w:style w:type="paragraph" w:styleId="Footer">
    <w:name w:val="footer"/>
    <w:basedOn w:val="Normal"/>
    <w:link w:val="FooterChar"/>
    <w:uiPriority w:val="99"/>
    <w:unhideWhenUsed/>
    <w:rsid w:val="00A75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budd_s</cp:lastModifiedBy>
  <cp:revision>2</cp:revision>
  <cp:lastPrinted>2011-11-15T14:10:00Z</cp:lastPrinted>
  <dcterms:created xsi:type="dcterms:W3CDTF">2011-12-12T18:54:00Z</dcterms:created>
  <dcterms:modified xsi:type="dcterms:W3CDTF">2011-12-12T18:54:00Z</dcterms:modified>
</cp:coreProperties>
</file>