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C3D" w:rsidRPr="00116053" w:rsidRDefault="00B56C3D" w:rsidP="00B56C3D">
      <w:pPr>
        <w:jc w:val="center"/>
        <w:rPr>
          <w:rFonts w:ascii="Times New Roman" w:hAnsi="Times New Roman"/>
          <w:b/>
          <w:sz w:val="24"/>
          <w:szCs w:val="24"/>
        </w:rPr>
      </w:pPr>
      <w:r w:rsidRPr="00116053">
        <w:rPr>
          <w:rFonts w:ascii="Times New Roman" w:hAnsi="Times New Roman"/>
          <w:b/>
          <w:sz w:val="24"/>
          <w:szCs w:val="24"/>
        </w:rPr>
        <w:t>Technical Meeting Summary</w:t>
      </w:r>
    </w:p>
    <w:p w:rsidR="00B56C3D" w:rsidRPr="00116053" w:rsidRDefault="00B56C3D" w:rsidP="00B56C3D">
      <w:pPr>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December 15,</w:t>
      </w:r>
      <w:r w:rsidRPr="00116053">
        <w:rPr>
          <w:rFonts w:ascii="Times New Roman" w:hAnsi="Times New Roman"/>
          <w:b/>
          <w:sz w:val="24"/>
          <w:szCs w:val="24"/>
        </w:rPr>
        <w:t xml:space="preserve"> 2011</w:t>
      </w:r>
    </w:p>
    <w:p w:rsidR="00B56C3D" w:rsidRPr="00116053" w:rsidRDefault="00B56C3D" w:rsidP="00B56C3D">
      <w:pPr>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B56C3D" w:rsidRPr="00116053" w:rsidRDefault="00B56C3D" w:rsidP="00B56C3D">
      <w:pPr>
        <w:jc w:val="center"/>
        <w:rPr>
          <w:rFonts w:ascii="Times New Roman" w:hAnsi="Times New Roman"/>
          <w:b/>
          <w:sz w:val="24"/>
          <w:szCs w:val="24"/>
        </w:rPr>
      </w:pPr>
      <w:r w:rsidRPr="00250C11">
        <w:rPr>
          <w:rFonts w:ascii="Times New Roman" w:hAnsi="Times New Roman"/>
          <w:b/>
          <w:sz w:val="24"/>
          <w:szCs w:val="24"/>
        </w:rPr>
        <w:t>Seminole County Services Building, Sanford, FL 32771</w:t>
      </w:r>
    </w:p>
    <w:p w:rsidR="00B56C3D" w:rsidRPr="00116053" w:rsidRDefault="00B56C3D" w:rsidP="00B56C3D">
      <w:pPr>
        <w:jc w:val="center"/>
        <w:rPr>
          <w:rFonts w:ascii="Times New Roman" w:hAnsi="Times New Roman"/>
          <w:sz w:val="24"/>
          <w:szCs w:val="24"/>
        </w:rPr>
      </w:pPr>
    </w:p>
    <w:p w:rsidR="00B56C3D" w:rsidRPr="00116053" w:rsidRDefault="00B56C3D" w:rsidP="00B56C3D">
      <w:pPr>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8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4344"/>
      </w:tblGrid>
      <w:tr w:rsidR="00B56C3D" w:rsidRPr="00116053" w:rsidTr="00D804B5">
        <w:tc>
          <w:tcPr>
            <w:tcW w:w="3965" w:type="dxa"/>
          </w:tcPr>
          <w:p w:rsidR="00B56C3D" w:rsidRDefault="00B56C3D" w:rsidP="00D804B5">
            <w:pPr>
              <w:rPr>
                <w:rFonts w:ascii="Times New Roman" w:hAnsi="Times New Roman"/>
                <w:sz w:val="24"/>
                <w:szCs w:val="24"/>
              </w:rPr>
            </w:pPr>
            <w:r w:rsidRPr="00116053">
              <w:rPr>
                <w:rFonts w:ascii="Times New Roman" w:hAnsi="Times New Roman"/>
                <w:sz w:val="24"/>
                <w:szCs w:val="24"/>
              </w:rPr>
              <w:t>Mary Brabham, SJRWMD</w:t>
            </w:r>
          </w:p>
          <w:p w:rsidR="00B56C3D" w:rsidRDefault="00B56C3D" w:rsidP="00D804B5">
            <w:pPr>
              <w:rPr>
                <w:rFonts w:ascii="Times New Roman" w:hAnsi="Times New Roman"/>
                <w:sz w:val="24"/>
                <w:szCs w:val="24"/>
              </w:rPr>
            </w:pPr>
            <w:r>
              <w:rPr>
                <w:rFonts w:ascii="Times New Roman" w:hAnsi="Times New Roman"/>
                <w:sz w:val="24"/>
                <w:szCs w:val="24"/>
              </w:rPr>
              <w:t>Sherry Brandt-Williams, SJRWMD</w:t>
            </w:r>
          </w:p>
          <w:p w:rsidR="00B56C3D" w:rsidRDefault="00B56C3D" w:rsidP="00D804B5">
            <w:pPr>
              <w:rPr>
                <w:rFonts w:ascii="Times New Roman" w:hAnsi="Times New Roman"/>
                <w:sz w:val="24"/>
                <w:szCs w:val="24"/>
              </w:rPr>
            </w:pPr>
            <w:r>
              <w:rPr>
                <w:rFonts w:ascii="Times New Roman" w:hAnsi="Times New Roman"/>
                <w:sz w:val="24"/>
                <w:szCs w:val="24"/>
              </w:rPr>
              <w:t>Tiffany Busby, Wildwood Consulting</w:t>
            </w:r>
          </w:p>
          <w:p w:rsidR="00B56C3D" w:rsidRDefault="00B56C3D" w:rsidP="00D804B5">
            <w:pPr>
              <w:rPr>
                <w:rFonts w:ascii="Times New Roman" w:hAnsi="Times New Roman"/>
                <w:sz w:val="24"/>
                <w:szCs w:val="24"/>
              </w:rPr>
            </w:pPr>
            <w:r>
              <w:rPr>
                <w:rFonts w:ascii="Times New Roman" w:hAnsi="Times New Roman"/>
                <w:sz w:val="24"/>
                <w:szCs w:val="24"/>
              </w:rPr>
              <w:t>Ni-Bin Chang, UCF</w:t>
            </w:r>
          </w:p>
          <w:p w:rsidR="00B56C3D" w:rsidRDefault="00B56C3D" w:rsidP="00D804B5">
            <w:pPr>
              <w:rPr>
                <w:rFonts w:ascii="Times New Roman" w:hAnsi="Times New Roman"/>
                <w:sz w:val="24"/>
                <w:szCs w:val="24"/>
              </w:rPr>
            </w:pPr>
            <w:r>
              <w:rPr>
                <w:rFonts w:ascii="Times New Roman" w:hAnsi="Times New Roman"/>
                <w:sz w:val="24"/>
                <w:szCs w:val="24"/>
              </w:rPr>
              <w:t>Nancy Christman, SJRWMD</w:t>
            </w:r>
          </w:p>
          <w:p w:rsidR="00B56C3D" w:rsidRDefault="00B56C3D" w:rsidP="00D804B5">
            <w:pPr>
              <w:rPr>
                <w:rFonts w:ascii="Times New Roman" w:hAnsi="Times New Roman"/>
                <w:sz w:val="24"/>
                <w:szCs w:val="24"/>
              </w:rPr>
            </w:pPr>
            <w:r>
              <w:rPr>
                <w:rFonts w:ascii="Times New Roman" w:hAnsi="Times New Roman"/>
                <w:sz w:val="24"/>
                <w:szCs w:val="24"/>
              </w:rPr>
              <w:t>Marie Duffy, Sanford</w:t>
            </w:r>
          </w:p>
          <w:p w:rsidR="00B56C3D" w:rsidRDefault="00B56C3D" w:rsidP="00D804B5">
            <w:pPr>
              <w:rPr>
                <w:rFonts w:ascii="Times New Roman" w:hAnsi="Times New Roman"/>
                <w:sz w:val="24"/>
                <w:szCs w:val="24"/>
              </w:rPr>
            </w:pPr>
            <w:r>
              <w:rPr>
                <w:rFonts w:ascii="Times New Roman" w:hAnsi="Times New Roman"/>
                <w:sz w:val="24"/>
                <w:szCs w:val="24"/>
              </w:rPr>
              <w:t>Bill Eggers, Aquafiber</w:t>
            </w:r>
          </w:p>
          <w:p w:rsidR="00B56C3D" w:rsidRDefault="00B56C3D" w:rsidP="00B56C3D">
            <w:pPr>
              <w:rPr>
                <w:rFonts w:ascii="Times New Roman" w:hAnsi="Times New Roman"/>
                <w:sz w:val="24"/>
                <w:szCs w:val="24"/>
              </w:rPr>
            </w:pPr>
            <w:r>
              <w:rPr>
                <w:rFonts w:ascii="Times New Roman" w:hAnsi="Times New Roman"/>
                <w:sz w:val="24"/>
                <w:szCs w:val="24"/>
              </w:rPr>
              <w:t>Chris Ferraro, FDEP</w:t>
            </w:r>
          </w:p>
          <w:p w:rsidR="00B56C3D" w:rsidRDefault="00B56C3D" w:rsidP="00B56C3D">
            <w:pPr>
              <w:rPr>
                <w:rFonts w:ascii="Times New Roman" w:hAnsi="Times New Roman"/>
                <w:sz w:val="24"/>
                <w:szCs w:val="24"/>
              </w:rPr>
            </w:pPr>
            <w:r w:rsidRPr="00116053">
              <w:rPr>
                <w:rFonts w:ascii="Times New Roman" w:hAnsi="Times New Roman"/>
                <w:sz w:val="24"/>
                <w:szCs w:val="24"/>
              </w:rPr>
              <w:t xml:space="preserve">Samantha </w:t>
            </w:r>
            <w:r>
              <w:rPr>
                <w:rFonts w:ascii="Times New Roman" w:hAnsi="Times New Roman"/>
                <w:sz w:val="24"/>
                <w:szCs w:val="24"/>
              </w:rPr>
              <w:t>Fillmore</w:t>
            </w:r>
            <w:r w:rsidRPr="00116053">
              <w:rPr>
                <w:rFonts w:ascii="Times New Roman" w:hAnsi="Times New Roman"/>
                <w:sz w:val="24"/>
                <w:szCs w:val="24"/>
              </w:rPr>
              <w:t>, FDEP</w:t>
            </w:r>
          </w:p>
          <w:p w:rsidR="00B56C3D" w:rsidRDefault="00B56C3D" w:rsidP="00B56C3D">
            <w:pPr>
              <w:rPr>
                <w:rFonts w:ascii="Times New Roman" w:hAnsi="Times New Roman"/>
                <w:sz w:val="24"/>
                <w:szCs w:val="24"/>
              </w:rPr>
            </w:pPr>
            <w:r>
              <w:rPr>
                <w:rFonts w:ascii="Times New Roman" w:hAnsi="Times New Roman"/>
                <w:sz w:val="24"/>
                <w:szCs w:val="24"/>
              </w:rPr>
              <w:t>Mark Flomerfelt, Seminole County</w:t>
            </w:r>
          </w:p>
          <w:p w:rsidR="00B56C3D" w:rsidRDefault="00B56C3D" w:rsidP="00D804B5">
            <w:pPr>
              <w:rPr>
                <w:rFonts w:ascii="Times New Roman" w:hAnsi="Times New Roman"/>
                <w:sz w:val="24"/>
                <w:szCs w:val="24"/>
              </w:rPr>
            </w:pPr>
            <w:r>
              <w:rPr>
                <w:rFonts w:ascii="Times New Roman" w:hAnsi="Times New Roman"/>
                <w:sz w:val="24"/>
                <w:szCs w:val="24"/>
              </w:rPr>
              <w:t xml:space="preserve">John Gamble, Volusia County </w:t>
            </w:r>
          </w:p>
          <w:p w:rsidR="00B56C3D" w:rsidRDefault="00B56C3D" w:rsidP="00D804B5">
            <w:pPr>
              <w:rPr>
                <w:rFonts w:ascii="Times New Roman" w:hAnsi="Times New Roman"/>
                <w:sz w:val="24"/>
                <w:szCs w:val="24"/>
              </w:rPr>
            </w:pPr>
            <w:r>
              <w:rPr>
                <w:rFonts w:ascii="Times New Roman" w:hAnsi="Times New Roman"/>
                <w:sz w:val="24"/>
                <w:szCs w:val="24"/>
              </w:rPr>
              <w:t>Bilal Iftikhar, Sanford</w:t>
            </w:r>
            <w:r w:rsidRPr="00116053">
              <w:rPr>
                <w:rFonts w:ascii="Times New Roman" w:hAnsi="Times New Roman"/>
                <w:sz w:val="24"/>
                <w:szCs w:val="24"/>
              </w:rPr>
              <w:t xml:space="preserve"> </w:t>
            </w:r>
          </w:p>
          <w:p w:rsidR="00B56C3D" w:rsidRPr="00116053" w:rsidRDefault="00B56C3D" w:rsidP="00D804B5">
            <w:pPr>
              <w:rPr>
                <w:rFonts w:ascii="Times New Roman" w:hAnsi="Times New Roman"/>
                <w:sz w:val="24"/>
                <w:szCs w:val="24"/>
              </w:rPr>
            </w:pPr>
            <w:r w:rsidRPr="00116053">
              <w:rPr>
                <w:rFonts w:ascii="Times New Roman" w:hAnsi="Times New Roman"/>
                <w:sz w:val="24"/>
                <w:szCs w:val="24"/>
              </w:rPr>
              <w:t xml:space="preserve">Carol Johnson, FDACS </w:t>
            </w:r>
          </w:p>
        </w:tc>
        <w:tc>
          <w:tcPr>
            <w:tcW w:w="4344" w:type="dxa"/>
          </w:tcPr>
          <w:p w:rsidR="00B56C3D" w:rsidRDefault="00B56C3D" w:rsidP="00D804B5">
            <w:pPr>
              <w:rPr>
                <w:rFonts w:ascii="Times New Roman" w:hAnsi="Times New Roman"/>
                <w:sz w:val="24"/>
                <w:szCs w:val="24"/>
              </w:rPr>
            </w:pPr>
            <w:r>
              <w:rPr>
                <w:rFonts w:ascii="Times New Roman" w:hAnsi="Times New Roman"/>
                <w:sz w:val="24"/>
                <w:szCs w:val="24"/>
              </w:rPr>
              <w:t>Suzanne Kaufman, Jones Edmunds</w:t>
            </w:r>
          </w:p>
          <w:p w:rsidR="00B56C3D" w:rsidRDefault="00B56C3D" w:rsidP="00D804B5">
            <w:pPr>
              <w:rPr>
                <w:rFonts w:ascii="Times New Roman" w:hAnsi="Times New Roman"/>
                <w:sz w:val="24"/>
                <w:szCs w:val="24"/>
              </w:rPr>
            </w:pPr>
            <w:r>
              <w:rPr>
                <w:rFonts w:ascii="Times New Roman" w:hAnsi="Times New Roman"/>
                <w:sz w:val="24"/>
                <w:szCs w:val="24"/>
              </w:rPr>
              <w:t>Robert King, Citizen</w:t>
            </w:r>
          </w:p>
          <w:p w:rsidR="00B56C3D" w:rsidRDefault="00B56C3D" w:rsidP="00D804B5">
            <w:pPr>
              <w:rPr>
                <w:rFonts w:ascii="Times New Roman" w:hAnsi="Times New Roman"/>
                <w:sz w:val="24"/>
                <w:szCs w:val="24"/>
              </w:rPr>
            </w:pPr>
            <w:r>
              <w:rPr>
                <w:rFonts w:ascii="Times New Roman" w:hAnsi="Times New Roman"/>
                <w:sz w:val="24"/>
                <w:szCs w:val="24"/>
              </w:rPr>
              <w:t>Lance Lumbard, AMEC</w:t>
            </w:r>
          </w:p>
          <w:p w:rsidR="00B56C3D" w:rsidRDefault="00B56C3D" w:rsidP="00D804B5">
            <w:pPr>
              <w:rPr>
                <w:rFonts w:ascii="Times New Roman" w:hAnsi="Times New Roman"/>
                <w:sz w:val="24"/>
                <w:szCs w:val="24"/>
              </w:rPr>
            </w:pPr>
            <w:r>
              <w:rPr>
                <w:rFonts w:ascii="Times New Roman" w:hAnsi="Times New Roman"/>
                <w:sz w:val="24"/>
                <w:szCs w:val="24"/>
              </w:rPr>
              <w:t>Ryan Mitchell, E Sciences</w:t>
            </w:r>
          </w:p>
          <w:p w:rsidR="00B56C3D" w:rsidRDefault="00B56C3D" w:rsidP="00D804B5">
            <w:pPr>
              <w:rPr>
                <w:rFonts w:ascii="Times New Roman" w:hAnsi="Times New Roman"/>
                <w:sz w:val="24"/>
                <w:szCs w:val="24"/>
              </w:rPr>
            </w:pPr>
            <w:r>
              <w:rPr>
                <w:rFonts w:ascii="Times New Roman" w:hAnsi="Times New Roman"/>
                <w:sz w:val="24"/>
                <w:szCs w:val="24"/>
              </w:rPr>
              <w:t>Dan O’Hanlon, Deltona</w:t>
            </w:r>
          </w:p>
          <w:p w:rsidR="00B56C3D" w:rsidRDefault="00B56C3D" w:rsidP="00D804B5">
            <w:pPr>
              <w:rPr>
                <w:rFonts w:ascii="Times New Roman" w:hAnsi="Times New Roman"/>
                <w:sz w:val="24"/>
                <w:szCs w:val="24"/>
              </w:rPr>
            </w:pPr>
            <w:r w:rsidRPr="00116053">
              <w:rPr>
                <w:rFonts w:ascii="Times New Roman" w:hAnsi="Times New Roman"/>
                <w:sz w:val="24"/>
                <w:szCs w:val="24"/>
              </w:rPr>
              <w:t>Kim Ornberg, Seminole County</w:t>
            </w:r>
          </w:p>
          <w:p w:rsidR="00B56C3D" w:rsidRPr="00116053" w:rsidRDefault="00B56C3D" w:rsidP="00D804B5">
            <w:pPr>
              <w:rPr>
                <w:rFonts w:ascii="Times New Roman" w:hAnsi="Times New Roman"/>
                <w:sz w:val="24"/>
                <w:szCs w:val="24"/>
              </w:rPr>
            </w:pPr>
            <w:r>
              <w:rPr>
                <w:rFonts w:ascii="Times New Roman" w:hAnsi="Times New Roman"/>
                <w:sz w:val="24"/>
                <w:szCs w:val="24"/>
              </w:rPr>
              <w:t>Marianne Pluchino, Seminole County</w:t>
            </w:r>
          </w:p>
          <w:p w:rsidR="00B56C3D" w:rsidRDefault="00B56C3D" w:rsidP="00D804B5">
            <w:pPr>
              <w:rPr>
                <w:rFonts w:ascii="Times New Roman" w:hAnsi="Times New Roman"/>
                <w:sz w:val="24"/>
                <w:szCs w:val="24"/>
              </w:rPr>
            </w:pPr>
            <w:r w:rsidRPr="00116053">
              <w:rPr>
                <w:rFonts w:ascii="Times New Roman" w:hAnsi="Times New Roman"/>
                <w:sz w:val="24"/>
                <w:szCs w:val="24"/>
              </w:rPr>
              <w:t>Marcy Policastro, Wildwood Consulting</w:t>
            </w:r>
          </w:p>
          <w:p w:rsidR="00B56C3D" w:rsidRDefault="00B56C3D" w:rsidP="00D804B5">
            <w:pPr>
              <w:rPr>
                <w:rFonts w:ascii="Times New Roman" w:hAnsi="Times New Roman"/>
                <w:sz w:val="24"/>
                <w:szCs w:val="24"/>
              </w:rPr>
            </w:pPr>
            <w:r>
              <w:rPr>
                <w:rFonts w:ascii="Times New Roman" w:hAnsi="Times New Roman"/>
                <w:sz w:val="24"/>
                <w:szCs w:val="24"/>
              </w:rPr>
              <w:t>Leylah Saavedra, Pegasus Engineering</w:t>
            </w:r>
          </w:p>
          <w:p w:rsidR="00B56C3D" w:rsidRDefault="00B56C3D" w:rsidP="00D804B5">
            <w:pPr>
              <w:rPr>
                <w:rFonts w:ascii="Times New Roman" w:hAnsi="Times New Roman"/>
                <w:sz w:val="24"/>
                <w:szCs w:val="24"/>
              </w:rPr>
            </w:pPr>
            <w:r>
              <w:rPr>
                <w:rFonts w:ascii="Times New Roman" w:hAnsi="Times New Roman"/>
                <w:sz w:val="24"/>
                <w:szCs w:val="24"/>
              </w:rPr>
              <w:t>Joseph Stewart, SJRWMD</w:t>
            </w:r>
          </w:p>
          <w:p w:rsidR="00B56C3D" w:rsidRDefault="00B56C3D" w:rsidP="00D804B5">
            <w:pPr>
              <w:rPr>
                <w:rFonts w:ascii="Times New Roman" w:hAnsi="Times New Roman"/>
                <w:sz w:val="24"/>
                <w:szCs w:val="24"/>
              </w:rPr>
            </w:pPr>
            <w:r>
              <w:rPr>
                <w:rFonts w:ascii="Times New Roman" w:hAnsi="Times New Roman"/>
                <w:sz w:val="24"/>
                <w:szCs w:val="24"/>
              </w:rPr>
              <w:t>Barbara Vergarra, DSVLLC</w:t>
            </w:r>
          </w:p>
          <w:p w:rsidR="00B56C3D" w:rsidRDefault="00B56C3D" w:rsidP="00D804B5">
            <w:pPr>
              <w:rPr>
                <w:rFonts w:ascii="Times New Roman" w:hAnsi="Times New Roman"/>
                <w:sz w:val="24"/>
                <w:szCs w:val="24"/>
              </w:rPr>
            </w:pPr>
            <w:r>
              <w:rPr>
                <w:rFonts w:ascii="Times New Roman" w:hAnsi="Times New Roman"/>
                <w:sz w:val="24"/>
                <w:szCs w:val="24"/>
              </w:rPr>
              <w:t>Kalina Warren, FDEP</w:t>
            </w:r>
          </w:p>
          <w:p w:rsidR="00B56C3D" w:rsidRPr="00116053" w:rsidRDefault="00B56C3D" w:rsidP="00D804B5">
            <w:pPr>
              <w:rPr>
                <w:rFonts w:ascii="Times New Roman" w:hAnsi="Times New Roman"/>
                <w:sz w:val="24"/>
                <w:szCs w:val="24"/>
              </w:rPr>
            </w:pPr>
            <w:r w:rsidRPr="00116053">
              <w:rPr>
                <w:rFonts w:ascii="Times New Roman" w:hAnsi="Times New Roman"/>
                <w:sz w:val="24"/>
                <w:szCs w:val="24"/>
              </w:rPr>
              <w:t>Kelly Young, Volusia County</w:t>
            </w:r>
          </w:p>
        </w:tc>
      </w:tr>
    </w:tbl>
    <w:p w:rsidR="00B56C3D" w:rsidRDefault="00B56C3D" w:rsidP="007C755F">
      <w:pPr>
        <w:jc w:val="both"/>
        <w:rPr>
          <w:rFonts w:ascii="Times New Roman" w:hAnsi="Times New Roman" w:cs="Times New Roman"/>
          <w:b/>
          <w:sz w:val="24"/>
          <w:szCs w:val="24"/>
          <w:u w:val="single"/>
        </w:rPr>
      </w:pPr>
    </w:p>
    <w:p w:rsidR="00F15A8B" w:rsidRPr="007C755F" w:rsidRDefault="007C755F" w:rsidP="007C755F">
      <w:pPr>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Welcome and Opening Remarks</w:t>
      </w:r>
    </w:p>
    <w:p w:rsidR="00A97558" w:rsidRDefault="00A97558" w:rsidP="007C755F">
      <w:pPr>
        <w:jc w:val="both"/>
        <w:rPr>
          <w:rFonts w:ascii="Times New Roman" w:hAnsi="Times New Roman" w:cs="Times New Roman"/>
          <w:sz w:val="24"/>
          <w:szCs w:val="24"/>
        </w:rPr>
      </w:pPr>
      <w:r>
        <w:rPr>
          <w:rFonts w:ascii="Times New Roman" w:hAnsi="Times New Roman" w:cs="Times New Roman"/>
          <w:sz w:val="24"/>
          <w:szCs w:val="24"/>
        </w:rPr>
        <w:t>Tiffany</w:t>
      </w:r>
      <w:r w:rsidR="00CE5479">
        <w:rPr>
          <w:rFonts w:ascii="Times New Roman" w:hAnsi="Times New Roman" w:cs="Times New Roman"/>
          <w:sz w:val="24"/>
          <w:szCs w:val="24"/>
        </w:rPr>
        <w:t xml:space="preserve"> Busby welcomed everyone to the Lakes Harney and Monroe Basin Management Action Plan (BMAP) meeting and thanked Seminole County for the use of their meeting room.  The participants introduced themselves and the entity they represent.</w:t>
      </w:r>
    </w:p>
    <w:p w:rsidR="00CE5479" w:rsidRDefault="00CE5479" w:rsidP="007C755F">
      <w:pPr>
        <w:jc w:val="both"/>
        <w:rPr>
          <w:rFonts w:ascii="Times New Roman" w:hAnsi="Times New Roman" w:cs="Times New Roman"/>
          <w:sz w:val="24"/>
          <w:szCs w:val="24"/>
        </w:rPr>
      </w:pPr>
    </w:p>
    <w:p w:rsidR="00121ECF" w:rsidRDefault="00121ECF" w:rsidP="007C755F">
      <w:pPr>
        <w:jc w:val="both"/>
        <w:rPr>
          <w:rFonts w:ascii="Times New Roman" w:hAnsi="Times New Roman" w:cs="Times New Roman"/>
          <w:sz w:val="24"/>
          <w:szCs w:val="24"/>
        </w:rPr>
      </w:pPr>
      <w:r>
        <w:rPr>
          <w:rFonts w:ascii="Times New Roman" w:hAnsi="Times New Roman" w:cs="Times New Roman"/>
          <w:sz w:val="24"/>
          <w:szCs w:val="24"/>
        </w:rPr>
        <w:t>Sam</w:t>
      </w:r>
      <w:r w:rsidR="00CE5479">
        <w:rPr>
          <w:rFonts w:ascii="Times New Roman" w:hAnsi="Times New Roman" w:cs="Times New Roman"/>
          <w:sz w:val="24"/>
          <w:szCs w:val="24"/>
        </w:rPr>
        <w:t xml:space="preserve">antha Fillmore stated that the first </w:t>
      </w:r>
      <w:r>
        <w:rPr>
          <w:rFonts w:ascii="Times New Roman" w:hAnsi="Times New Roman" w:cs="Times New Roman"/>
          <w:sz w:val="24"/>
          <w:szCs w:val="24"/>
        </w:rPr>
        <w:t xml:space="preserve">policy briefing </w:t>
      </w:r>
      <w:r w:rsidR="00CE5479">
        <w:rPr>
          <w:rFonts w:ascii="Times New Roman" w:hAnsi="Times New Roman" w:cs="Times New Roman"/>
          <w:sz w:val="24"/>
          <w:szCs w:val="24"/>
        </w:rPr>
        <w:t>on the BMAP was held on November 17</w:t>
      </w:r>
      <w:r w:rsidR="00CE5479" w:rsidRPr="00CE5479">
        <w:rPr>
          <w:rFonts w:ascii="Times New Roman" w:hAnsi="Times New Roman" w:cs="Times New Roman"/>
          <w:sz w:val="24"/>
          <w:szCs w:val="24"/>
          <w:vertAlign w:val="superscript"/>
        </w:rPr>
        <w:t>th</w:t>
      </w:r>
      <w:r w:rsidR="00CE5479">
        <w:rPr>
          <w:rFonts w:ascii="Times New Roman" w:hAnsi="Times New Roman" w:cs="Times New Roman"/>
          <w:sz w:val="24"/>
          <w:szCs w:val="24"/>
        </w:rPr>
        <w:t xml:space="preserve">.  The purpose of the briefing was to provide an </w:t>
      </w:r>
      <w:r>
        <w:rPr>
          <w:rFonts w:ascii="Times New Roman" w:hAnsi="Times New Roman" w:cs="Times New Roman"/>
          <w:sz w:val="24"/>
          <w:szCs w:val="24"/>
        </w:rPr>
        <w:t xml:space="preserve">overview of </w:t>
      </w:r>
      <w:r w:rsidR="00CE5479">
        <w:rPr>
          <w:rFonts w:ascii="Times New Roman" w:hAnsi="Times New Roman" w:cs="Times New Roman"/>
          <w:sz w:val="24"/>
          <w:szCs w:val="24"/>
        </w:rPr>
        <w:t xml:space="preserve">the </w:t>
      </w:r>
      <w:r>
        <w:rPr>
          <w:rFonts w:ascii="Times New Roman" w:hAnsi="Times New Roman" w:cs="Times New Roman"/>
          <w:sz w:val="24"/>
          <w:szCs w:val="24"/>
        </w:rPr>
        <w:t>BMAP</w:t>
      </w:r>
      <w:r w:rsidR="00CE5479">
        <w:rPr>
          <w:rFonts w:ascii="Times New Roman" w:hAnsi="Times New Roman" w:cs="Times New Roman"/>
          <w:sz w:val="24"/>
          <w:szCs w:val="24"/>
        </w:rPr>
        <w:t xml:space="preserve"> and the progress made to date.  During the meeting there were</w:t>
      </w:r>
      <w:r>
        <w:rPr>
          <w:rFonts w:ascii="Times New Roman" w:hAnsi="Times New Roman" w:cs="Times New Roman"/>
          <w:sz w:val="24"/>
          <w:szCs w:val="24"/>
        </w:rPr>
        <w:t xml:space="preserve"> questions about </w:t>
      </w:r>
      <w:r w:rsidR="00CE5479">
        <w:rPr>
          <w:rFonts w:ascii="Times New Roman" w:hAnsi="Times New Roman" w:cs="Times New Roman"/>
          <w:sz w:val="24"/>
          <w:szCs w:val="24"/>
        </w:rPr>
        <w:t xml:space="preserve">what </w:t>
      </w:r>
      <w:r>
        <w:rPr>
          <w:rFonts w:ascii="Times New Roman" w:hAnsi="Times New Roman" w:cs="Times New Roman"/>
          <w:sz w:val="24"/>
          <w:szCs w:val="24"/>
        </w:rPr>
        <w:t>monitoring data</w:t>
      </w:r>
      <w:r w:rsidR="00CE5479">
        <w:rPr>
          <w:rFonts w:ascii="Times New Roman" w:hAnsi="Times New Roman" w:cs="Times New Roman"/>
          <w:sz w:val="24"/>
          <w:szCs w:val="24"/>
        </w:rPr>
        <w:t xml:space="preserve"> were used</w:t>
      </w:r>
      <w:r>
        <w:rPr>
          <w:rFonts w:ascii="Times New Roman" w:hAnsi="Times New Roman" w:cs="Times New Roman"/>
          <w:sz w:val="24"/>
          <w:szCs w:val="24"/>
        </w:rPr>
        <w:t xml:space="preserve"> in </w:t>
      </w:r>
      <w:r w:rsidR="00CE5479">
        <w:rPr>
          <w:rFonts w:ascii="Times New Roman" w:hAnsi="Times New Roman" w:cs="Times New Roman"/>
          <w:sz w:val="24"/>
          <w:szCs w:val="24"/>
        </w:rPr>
        <w:t xml:space="preserve">the total maximum daily load (TMDL) model, where in the basin the nutrient loading is coming from, how the </w:t>
      </w:r>
      <w:r>
        <w:rPr>
          <w:rFonts w:ascii="Times New Roman" w:hAnsi="Times New Roman" w:cs="Times New Roman"/>
          <w:sz w:val="24"/>
          <w:szCs w:val="24"/>
        </w:rPr>
        <w:t>ag</w:t>
      </w:r>
      <w:r w:rsidR="00CE5479">
        <w:rPr>
          <w:rFonts w:ascii="Times New Roman" w:hAnsi="Times New Roman" w:cs="Times New Roman"/>
          <w:sz w:val="24"/>
          <w:szCs w:val="24"/>
        </w:rPr>
        <w:t>ricultural loading would be addressed, and the monitoring plan that is still under development.  The briefing overall went</w:t>
      </w:r>
      <w:r>
        <w:rPr>
          <w:rFonts w:ascii="Times New Roman" w:hAnsi="Times New Roman" w:cs="Times New Roman"/>
          <w:sz w:val="24"/>
          <w:szCs w:val="24"/>
        </w:rPr>
        <w:t xml:space="preserve"> well</w:t>
      </w:r>
      <w:r w:rsidR="00CE5479">
        <w:rPr>
          <w:rFonts w:ascii="Times New Roman" w:hAnsi="Times New Roman" w:cs="Times New Roman"/>
          <w:sz w:val="24"/>
          <w:szCs w:val="24"/>
        </w:rPr>
        <w:t xml:space="preserve"> and the policy makers did not have any issues with how the BMAP is proceeding.  The summary from the briefing is posted to the </w:t>
      </w:r>
      <w:r>
        <w:rPr>
          <w:rFonts w:ascii="Times New Roman" w:hAnsi="Times New Roman" w:cs="Times New Roman"/>
          <w:sz w:val="24"/>
          <w:szCs w:val="24"/>
        </w:rPr>
        <w:t>FTP site</w:t>
      </w:r>
      <w:r w:rsidR="00CE5479">
        <w:rPr>
          <w:rFonts w:ascii="Times New Roman" w:hAnsi="Times New Roman" w:cs="Times New Roman"/>
          <w:sz w:val="24"/>
          <w:szCs w:val="24"/>
        </w:rPr>
        <w:t>.</w:t>
      </w:r>
    </w:p>
    <w:p w:rsidR="007C755F" w:rsidRDefault="007C755F" w:rsidP="007C755F">
      <w:pPr>
        <w:jc w:val="both"/>
        <w:rPr>
          <w:rFonts w:ascii="Times New Roman" w:hAnsi="Times New Roman" w:cs="Times New Roman"/>
          <w:sz w:val="24"/>
          <w:szCs w:val="24"/>
        </w:rPr>
      </w:pPr>
    </w:p>
    <w:p w:rsidR="007C755F" w:rsidRPr="007C755F" w:rsidRDefault="007C755F" w:rsidP="007C755F">
      <w:pPr>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Project Credit</w:t>
      </w:r>
    </w:p>
    <w:p w:rsidR="00CE5479" w:rsidRDefault="00CE5479" w:rsidP="007C755F">
      <w:pPr>
        <w:jc w:val="both"/>
        <w:rPr>
          <w:rFonts w:ascii="Times New Roman" w:hAnsi="Times New Roman" w:cs="Times New Roman"/>
          <w:sz w:val="24"/>
          <w:szCs w:val="24"/>
        </w:rPr>
      </w:pPr>
      <w:r>
        <w:rPr>
          <w:rFonts w:ascii="Times New Roman" w:hAnsi="Times New Roman" w:cs="Times New Roman"/>
          <w:sz w:val="24"/>
          <w:szCs w:val="24"/>
        </w:rPr>
        <w:t xml:space="preserve">Marcy Policastro stated that a handout was provided that compares the </w:t>
      </w:r>
      <w:r w:rsidR="00092910">
        <w:rPr>
          <w:rFonts w:ascii="Times New Roman" w:hAnsi="Times New Roman" w:cs="Times New Roman"/>
          <w:sz w:val="24"/>
          <w:szCs w:val="24"/>
        </w:rPr>
        <w:t xml:space="preserve">credit for submitted projects to the required reductions for the first iteration of the BMAP (50% of the total required reductions for each entity).  This handout is similar to the one provided at the policy </w:t>
      </w:r>
      <w:r w:rsidR="006916CD">
        <w:rPr>
          <w:rFonts w:ascii="Times New Roman" w:hAnsi="Times New Roman" w:cs="Times New Roman"/>
          <w:sz w:val="24"/>
          <w:szCs w:val="24"/>
        </w:rPr>
        <w:t>briefing</w:t>
      </w:r>
      <w:r w:rsidR="00092910">
        <w:rPr>
          <w:rFonts w:ascii="Times New Roman" w:hAnsi="Times New Roman" w:cs="Times New Roman"/>
          <w:sz w:val="24"/>
          <w:szCs w:val="24"/>
        </w:rPr>
        <w:t xml:space="preserve">; however, the Florida Department of Transportation (FDOT) provided additional projects since the briefing, which are now included on the handout.  The urban stakeholders have all submitted enough projects to achieve the first phase of the BMAP reductions.  For the agricultural reductions, the Florida Department of Agriculture and Consumer Services (FDACS) is proposing to implement best management practices (BMPs) on 90% of the agricultural lands in the basin.  This will achieve the 50% of required total nitrogen (TN) reductions but will only meet 27.9% of the required total phosphorus (TP) reductions for agriculture.  The Florida Department of Environmental Protection (FDEP) is coordinating with FDACS on a plan to meet the balance of the agricultural reductions for the BMAP.  FDACS is looking at changes in the agricultural land </w:t>
      </w:r>
      <w:r w:rsidR="00092910">
        <w:rPr>
          <w:rFonts w:ascii="Times New Roman" w:hAnsi="Times New Roman" w:cs="Times New Roman"/>
          <w:sz w:val="24"/>
          <w:szCs w:val="24"/>
        </w:rPr>
        <w:lastRenderedPageBreak/>
        <w:t xml:space="preserve">uses since the 2000 land </w:t>
      </w:r>
      <w:r w:rsidR="006916CD">
        <w:rPr>
          <w:rFonts w:ascii="Times New Roman" w:hAnsi="Times New Roman" w:cs="Times New Roman"/>
          <w:sz w:val="24"/>
          <w:szCs w:val="24"/>
        </w:rPr>
        <w:t>use coverage</w:t>
      </w:r>
      <w:r w:rsidR="00092910">
        <w:rPr>
          <w:rFonts w:ascii="Times New Roman" w:hAnsi="Times New Roman" w:cs="Times New Roman"/>
          <w:sz w:val="24"/>
          <w:szCs w:val="24"/>
        </w:rPr>
        <w:t xml:space="preserve"> in the TMDL and there will also be discussions about potential regional projects that could help with the balance of the agricultural reductions.  Mark Flomerfelt asked if agricultural areas have been developed since 2000 would those loads be assigned to the urban stakeholders.</w:t>
      </w:r>
      <w:r w:rsidR="00D804B5">
        <w:rPr>
          <w:rFonts w:ascii="Times New Roman" w:hAnsi="Times New Roman" w:cs="Times New Roman"/>
          <w:sz w:val="24"/>
          <w:szCs w:val="24"/>
        </w:rPr>
        <w:t xml:space="preserve">  Marcy responded that any changes from agricultural to urban land uses would be shown as a credit in the agricultural table.  Additional load reduction requirements would not be assigned to the urban stakeholders until the next iteration of the BMAP.  At that time, the entity with the </w:t>
      </w:r>
      <w:r w:rsidR="006916CD">
        <w:rPr>
          <w:rFonts w:ascii="Times New Roman" w:hAnsi="Times New Roman" w:cs="Times New Roman"/>
          <w:sz w:val="24"/>
          <w:szCs w:val="24"/>
        </w:rPr>
        <w:t xml:space="preserve">new </w:t>
      </w:r>
      <w:r w:rsidR="00D804B5">
        <w:rPr>
          <w:rFonts w:ascii="Times New Roman" w:hAnsi="Times New Roman" w:cs="Times New Roman"/>
          <w:sz w:val="24"/>
          <w:szCs w:val="24"/>
        </w:rPr>
        <w:t>development may be required to make additional reductions.</w:t>
      </w:r>
    </w:p>
    <w:p w:rsidR="00FD3893" w:rsidRDefault="00FD3893" w:rsidP="007C755F">
      <w:pPr>
        <w:jc w:val="both"/>
        <w:rPr>
          <w:rFonts w:ascii="Times New Roman" w:hAnsi="Times New Roman" w:cs="Times New Roman"/>
          <w:sz w:val="24"/>
          <w:szCs w:val="24"/>
        </w:rPr>
      </w:pPr>
    </w:p>
    <w:p w:rsidR="00D804B5" w:rsidRDefault="00D804B5" w:rsidP="007C755F">
      <w:pPr>
        <w:jc w:val="both"/>
        <w:rPr>
          <w:rFonts w:ascii="Times New Roman" w:hAnsi="Times New Roman" w:cs="Times New Roman"/>
          <w:sz w:val="24"/>
          <w:szCs w:val="24"/>
        </w:rPr>
      </w:pPr>
      <w:r>
        <w:rPr>
          <w:rFonts w:ascii="Times New Roman" w:hAnsi="Times New Roman" w:cs="Times New Roman"/>
          <w:sz w:val="24"/>
          <w:szCs w:val="24"/>
        </w:rPr>
        <w:t>Marcy stated that the draft project tables for the BMAP were also provided.  As will be discussed later in the meeting, the draft BMAP will be sent for stakeholder review in January 2012.  The project tables will be included as an appendix in the BMAP.  Marcy asked the stakeholders to review their tables and provide her any edits on the information included.</w:t>
      </w:r>
    </w:p>
    <w:p w:rsidR="00D804B5" w:rsidRDefault="00D804B5" w:rsidP="007C755F">
      <w:pPr>
        <w:jc w:val="both"/>
        <w:rPr>
          <w:rFonts w:ascii="Times New Roman" w:hAnsi="Times New Roman" w:cs="Times New Roman"/>
          <w:sz w:val="24"/>
          <w:szCs w:val="24"/>
        </w:rPr>
      </w:pPr>
    </w:p>
    <w:p w:rsidR="007C755F" w:rsidRPr="007C755F" w:rsidRDefault="007C755F" w:rsidP="007C755F">
      <w:pPr>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Monitoring Plan</w:t>
      </w:r>
    </w:p>
    <w:p w:rsidR="007C755F" w:rsidRDefault="00D804B5" w:rsidP="007C755F">
      <w:pPr>
        <w:jc w:val="both"/>
        <w:rPr>
          <w:rFonts w:ascii="Times New Roman" w:hAnsi="Times New Roman" w:cs="Times New Roman"/>
          <w:sz w:val="24"/>
          <w:szCs w:val="24"/>
        </w:rPr>
      </w:pPr>
      <w:r>
        <w:rPr>
          <w:rFonts w:ascii="Times New Roman" w:hAnsi="Times New Roman" w:cs="Times New Roman"/>
          <w:sz w:val="24"/>
          <w:szCs w:val="24"/>
        </w:rPr>
        <w:t xml:space="preserve">Marcy stated that </w:t>
      </w:r>
      <w:r w:rsidR="00A31CC8">
        <w:rPr>
          <w:rFonts w:ascii="Times New Roman" w:hAnsi="Times New Roman" w:cs="Times New Roman"/>
          <w:sz w:val="24"/>
          <w:szCs w:val="24"/>
        </w:rPr>
        <w:t>the stakeholders discussed the monitoring plan at the last</w:t>
      </w:r>
      <w:r w:rsidR="006916CD">
        <w:rPr>
          <w:rFonts w:ascii="Times New Roman" w:hAnsi="Times New Roman" w:cs="Times New Roman"/>
          <w:sz w:val="24"/>
          <w:szCs w:val="24"/>
        </w:rPr>
        <w:t xml:space="preserve"> meeting and the purpose of the</w:t>
      </w:r>
      <w:r w:rsidR="00A31CC8">
        <w:rPr>
          <w:rFonts w:ascii="Times New Roman" w:hAnsi="Times New Roman" w:cs="Times New Roman"/>
          <w:sz w:val="24"/>
          <w:szCs w:val="24"/>
        </w:rPr>
        <w:t xml:space="preserve"> discussion</w:t>
      </w:r>
      <w:r w:rsidR="006916CD">
        <w:rPr>
          <w:rFonts w:ascii="Times New Roman" w:hAnsi="Times New Roman" w:cs="Times New Roman"/>
          <w:sz w:val="24"/>
          <w:szCs w:val="24"/>
        </w:rPr>
        <w:t xml:space="preserve"> at this meeting</w:t>
      </w:r>
      <w:r w:rsidR="00A31CC8">
        <w:rPr>
          <w:rFonts w:ascii="Times New Roman" w:hAnsi="Times New Roman" w:cs="Times New Roman"/>
          <w:sz w:val="24"/>
          <w:szCs w:val="24"/>
        </w:rPr>
        <w:t xml:space="preserve"> is to review the information to ensure it is accurate and to make any modifications to the plan.  Marcy reviewed the primary and secondary objectives and the stakeholders provided feedback that these objectives are still what they want to focus on for the monitoring plan.  Marcy reviewed the water quality parameters and noted that after the</w:t>
      </w:r>
      <w:r w:rsidR="006916CD">
        <w:rPr>
          <w:rFonts w:ascii="Times New Roman" w:hAnsi="Times New Roman" w:cs="Times New Roman"/>
          <w:sz w:val="24"/>
          <w:szCs w:val="24"/>
        </w:rPr>
        <w:t xml:space="preserve"> last</w:t>
      </w:r>
      <w:r w:rsidR="00A31CC8">
        <w:rPr>
          <w:rFonts w:ascii="Times New Roman" w:hAnsi="Times New Roman" w:cs="Times New Roman"/>
          <w:sz w:val="24"/>
          <w:szCs w:val="24"/>
        </w:rPr>
        <w:t xml:space="preserve"> meeting there was a suggestion to add ammonium as a parameter.  Marcy asked if ammonium is needed for the monitoring plan.  Sherry Brandt-Williams responded that </w:t>
      </w:r>
      <w:r w:rsidR="008122B0">
        <w:rPr>
          <w:rFonts w:ascii="Times New Roman" w:hAnsi="Times New Roman" w:cs="Times New Roman"/>
          <w:sz w:val="24"/>
          <w:szCs w:val="24"/>
        </w:rPr>
        <w:t xml:space="preserve">measuring </w:t>
      </w:r>
      <w:r w:rsidR="00A31CC8">
        <w:rPr>
          <w:rFonts w:ascii="Times New Roman" w:hAnsi="Times New Roman" w:cs="Times New Roman"/>
          <w:sz w:val="24"/>
          <w:szCs w:val="24"/>
        </w:rPr>
        <w:t xml:space="preserve">ammonium near Lake Jesup </w:t>
      </w:r>
      <w:r w:rsidR="008122B0">
        <w:rPr>
          <w:rFonts w:ascii="Times New Roman" w:hAnsi="Times New Roman" w:cs="Times New Roman"/>
          <w:sz w:val="24"/>
          <w:szCs w:val="24"/>
        </w:rPr>
        <w:t xml:space="preserve">would be helpful </w:t>
      </w:r>
      <w:r w:rsidR="00A31CC8">
        <w:rPr>
          <w:rFonts w:ascii="Times New Roman" w:hAnsi="Times New Roman" w:cs="Times New Roman"/>
          <w:sz w:val="24"/>
          <w:szCs w:val="24"/>
        </w:rPr>
        <w:t xml:space="preserve">to see its impact on the Lakes Harney and Monroe Basin.  Kalina Warren added that ammonium is also useful to determine what portion of the total Kjeldahl nitrogen (TKN) is organic nitrogen.  Dan O’Hanlon noted that Deltona should be able to add ammonium at their sampling stations.  Kelly Young stated that Volusia County currently samples for ammonia but she can see if the laboratory could run ammonium instead.  Sherry noted that ammonia is not </w:t>
      </w:r>
      <w:r w:rsidR="00866397">
        <w:rPr>
          <w:rFonts w:ascii="Times New Roman" w:hAnsi="Times New Roman" w:cs="Times New Roman"/>
          <w:sz w:val="24"/>
          <w:szCs w:val="24"/>
        </w:rPr>
        <w:t>really present in this watershed so it would be better to track ammonium, and the St. Johns River Water Management District (SJRWMD) will continue to collect ammonium at their station near Lake Jesup.  The stakeholders provided feedback that ammonium should be included as a supplemental parameter in the monitoring plan.</w:t>
      </w:r>
    </w:p>
    <w:p w:rsidR="00866397" w:rsidRDefault="00866397" w:rsidP="007C755F">
      <w:pPr>
        <w:jc w:val="both"/>
        <w:rPr>
          <w:rFonts w:ascii="Times New Roman" w:hAnsi="Times New Roman" w:cs="Times New Roman"/>
          <w:sz w:val="24"/>
          <w:szCs w:val="24"/>
        </w:rPr>
      </w:pPr>
    </w:p>
    <w:p w:rsidR="00866397" w:rsidRDefault="00866397" w:rsidP="007C755F">
      <w:pPr>
        <w:jc w:val="both"/>
        <w:rPr>
          <w:rFonts w:ascii="Times New Roman" w:hAnsi="Times New Roman" w:cs="Times New Roman"/>
          <w:sz w:val="24"/>
          <w:szCs w:val="24"/>
        </w:rPr>
      </w:pPr>
      <w:r>
        <w:rPr>
          <w:rFonts w:ascii="Times New Roman" w:hAnsi="Times New Roman" w:cs="Times New Roman"/>
          <w:sz w:val="24"/>
          <w:szCs w:val="24"/>
        </w:rPr>
        <w:t>Marcy stated that at the last meeting the stakeholders agreed that monthly monitoring is needed to gather as much data as possible since some of the tributaries do not have flow during parts of the year.  Most of the stakeholders are currently sampling quarterly and the original plan was to see if multiple stakeholders were sampling in an area so that the quarterly sampling could be staggered.  However, this turned out not to be the case.  Marcy asked if the stakeholders would be able to increase their sampling at the stations in the BMAP monitoring network to monthly. The stakeholders provided feedback that they could increase their sampling</w:t>
      </w:r>
      <w:r w:rsidR="006916CD">
        <w:rPr>
          <w:rFonts w:ascii="Times New Roman" w:hAnsi="Times New Roman" w:cs="Times New Roman"/>
          <w:sz w:val="24"/>
          <w:szCs w:val="24"/>
        </w:rPr>
        <w:t xml:space="preserve"> frequency</w:t>
      </w:r>
      <w:r>
        <w:rPr>
          <w:rFonts w:ascii="Times New Roman" w:hAnsi="Times New Roman" w:cs="Times New Roman"/>
          <w:sz w:val="24"/>
          <w:szCs w:val="24"/>
        </w:rPr>
        <w:t xml:space="preserve"> at these stations.</w:t>
      </w:r>
    </w:p>
    <w:p w:rsidR="00866397" w:rsidRDefault="00866397" w:rsidP="007C755F">
      <w:pPr>
        <w:jc w:val="both"/>
        <w:rPr>
          <w:rFonts w:ascii="Times New Roman" w:hAnsi="Times New Roman" w:cs="Times New Roman"/>
          <w:sz w:val="24"/>
          <w:szCs w:val="24"/>
        </w:rPr>
      </w:pPr>
    </w:p>
    <w:p w:rsidR="00866397" w:rsidRDefault="00866397" w:rsidP="007C755F">
      <w:pPr>
        <w:jc w:val="both"/>
        <w:rPr>
          <w:rFonts w:ascii="Times New Roman" w:hAnsi="Times New Roman" w:cs="Times New Roman"/>
          <w:sz w:val="24"/>
          <w:szCs w:val="24"/>
        </w:rPr>
      </w:pPr>
      <w:r>
        <w:rPr>
          <w:rFonts w:ascii="Times New Roman" w:hAnsi="Times New Roman" w:cs="Times New Roman"/>
          <w:sz w:val="24"/>
          <w:szCs w:val="24"/>
        </w:rPr>
        <w:t xml:space="preserve">Marcy stated that there are two outstanding items from the last meeting.  The first is that Sanford and Seminole County agreed to add a station on Mills Creek.  Seminole County </w:t>
      </w:r>
      <w:r w:rsidR="00117915">
        <w:rPr>
          <w:rFonts w:ascii="Times New Roman" w:hAnsi="Times New Roman" w:cs="Times New Roman"/>
          <w:sz w:val="24"/>
          <w:szCs w:val="24"/>
        </w:rPr>
        <w:t>identified three locations for the station and would like feedback on the most appropriate</w:t>
      </w:r>
      <w:r w:rsidR="006916CD">
        <w:rPr>
          <w:rFonts w:ascii="Times New Roman" w:hAnsi="Times New Roman" w:cs="Times New Roman"/>
          <w:sz w:val="24"/>
          <w:szCs w:val="24"/>
        </w:rPr>
        <w:t xml:space="preserve"> location</w:t>
      </w:r>
      <w:r w:rsidR="00117915">
        <w:rPr>
          <w:rFonts w:ascii="Times New Roman" w:hAnsi="Times New Roman" w:cs="Times New Roman"/>
          <w:sz w:val="24"/>
          <w:szCs w:val="24"/>
        </w:rPr>
        <w:t>.  The other outstanding item is that there was a suggestion to</w:t>
      </w:r>
      <w:r w:rsidR="006916CD">
        <w:rPr>
          <w:rFonts w:ascii="Times New Roman" w:hAnsi="Times New Roman" w:cs="Times New Roman"/>
          <w:sz w:val="24"/>
          <w:szCs w:val="24"/>
        </w:rPr>
        <w:t xml:space="preserve"> add</w:t>
      </w:r>
      <w:r w:rsidR="00117915">
        <w:rPr>
          <w:rFonts w:ascii="Times New Roman" w:hAnsi="Times New Roman" w:cs="Times New Roman"/>
          <w:sz w:val="24"/>
          <w:szCs w:val="24"/>
        </w:rPr>
        <w:t xml:space="preserve"> a station at the outfall on Providence </w:t>
      </w:r>
      <w:r w:rsidR="00191838">
        <w:rPr>
          <w:rFonts w:ascii="Times New Roman" w:hAnsi="Times New Roman" w:cs="Times New Roman"/>
          <w:sz w:val="24"/>
          <w:szCs w:val="24"/>
        </w:rPr>
        <w:lastRenderedPageBreak/>
        <w:t>Boulevard</w:t>
      </w:r>
      <w:r w:rsidR="00117915">
        <w:rPr>
          <w:rFonts w:ascii="Times New Roman" w:hAnsi="Times New Roman" w:cs="Times New Roman"/>
          <w:sz w:val="24"/>
          <w:szCs w:val="24"/>
        </w:rPr>
        <w:t xml:space="preserve"> on the north side of Lake Monroe.  Volusia County went to look at this location to determine if they should add a station.  However, this location is not an outfall for county property so another stakeholder would need to sample if a station was needed in this location.  For the Mills Creek station, Seminole County identified a site at the outfall to Lake Monroe.  Site Mill1 is </w:t>
      </w:r>
      <w:r w:rsidR="00117915" w:rsidRPr="00117915">
        <w:rPr>
          <w:rFonts w:ascii="Times New Roman" w:hAnsi="Times New Roman" w:cs="Times New Roman"/>
          <w:sz w:val="24"/>
          <w:szCs w:val="24"/>
        </w:rPr>
        <w:t xml:space="preserve">located at Highway 17-92, </w:t>
      </w:r>
      <w:r w:rsidR="00117915">
        <w:rPr>
          <w:rFonts w:ascii="Times New Roman" w:hAnsi="Times New Roman" w:cs="Times New Roman"/>
          <w:sz w:val="24"/>
          <w:szCs w:val="24"/>
        </w:rPr>
        <w:t xml:space="preserve">has </w:t>
      </w:r>
      <w:r w:rsidR="00117915" w:rsidRPr="00117915">
        <w:rPr>
          <w:rFonts w:ascii="Times New Roman" w:hAnsi="Times New Roman" w:cs="Times New Roman"/>
          <w:sz w:val="24"/>
          <w:szCs w:val="24"/>
        </w:rPr>
        <w:t xml:space="preserve">good access off the roadway, </w:t>
      </w:r>
      <w:r w:rsidR="00117915">
        <w:rPr>
          <w:rFonts w:ascii="Times New Roman" w:hAnsi="Times New Roman" w:cs="Times New Roman"/>
          <w:sz w:val="24"/>
          <w:szCs w:val="24"/>
        </w:rPr>
        <w:t xml:space="preserve">there is </w:t>
      </w:r>
      <w:r w:rsidR="00117915" w:rsidRPr="00117915">
        <w:rPr>
          <w:rFonts w:ascii="Times New Roman" w:hAnsi="Times New Roman" w:cs="Times New Roman"/>
          <w:sz w:val="24"/>
          <w:szCs w:val="24"/>
        </w:rPr>
        <w:t>a lot of floating vegetation (</w:t>
      </w:r>
      <w:r w:rsidR="00117915">
        <w:rPr>
          <w:rFonts w:ascii="Times New Roman" w:hAnsi="Times New Roman" w:cs="Times New Roman"/>
          <w:sz w:val="24"/>
          <w:szCs w:val="24"/>
        </w:rPr>
        <w:t xml:space="preserve">although this </w:t>
      </w:r>
      <w:r w:rsidR="00117915" w:rsidRPr="00117915">
        <w:rPr>
          <w:rFonts w:ascii="Times New Roman" w:hAnsi="Times New Roman" w:cs="Times New Roman"/>
          <w:sz w:val="24"/>
          <w:szCs w:val="24"/>
        </w:rPr>
        <w:t xml:space="preserve">could change based on wind and other conditions), </w:t>
      </w:r>
      <w:r w:rsidR="00117915">
        <w:rPr>
          <w:rFonts w:ascii="Times New Roman" w:hAnsi="Times New Roman" w:cs="Times New Roman"/>
          <w:sz w:val="24"/>
          <w:szCs w:val="24"/>
        </w:rPr>
        <w:t xml:space="preserve">and is located </w:t>
      </w:r>
      <w:r w:rsidR="00117915" w:rsidRPr="00117915">
        <w:rPr>
          <w:rFonts w:ascii="Times New Roman" w:hAnsi="Times New Roman" w:cs="Times New Roman"/>
          <w:sz w:val="24"/>
          <w:szCs w:val="24"/>
        </w:rPr>
        <w:t>next to Sanford’s water reclamation plant.</w:t>
      </w:r>
      <w:r w:rsidR="00117915">
        <w:rPr>
          <w:rFonts w:ascii="Times New Roman" w:hAnsi="Times New Roman" w:cs="Times New Roman"/>
          <w:sz w:val="24"/>
          <w:szCs w:val="24"/>
        </w:rPr>
        <w:t xml:space="preserve">  The next option, Mill2, is located on the west branch </w:t>
      </w:r>
      <w:r w:rsidR="00117915" w:rsidRPr="00117915">
        <w:rPr>
          <w:rFonts w:ascii="Times New Roman" w:hAnsi="Times New Roman" w:cs="Times New Roman"/>
          <w:sz w:val="24"/>
          <w:szCs w:val="24"/>
        </w:rPr>
        <w:t>at S</w:t>
      </w:r>
      <w:r w:rsidR="00117915">
        <w:rPr>
          <w:rFonts w:ascii="Times New Roman" w:hAnsi="Times New Roman" w:cs="Times New Roman"/>
          <w:sz w:val="24"/>
          <w:szCs w:val="24"/>
        </w:rPr>
        <w:t>tate Road (SR)</w:t>
      </w:r>
      <w:r w:rsidR="00117915" w:rsidRPr="00117915">
        <w:rPr>
          <w:rFonts w:ascii="Times New Roman" w:hAnsi="Times New Roman" w:cs="Times New Roman"/>
          <w:sz w:val="24"/>
          <w:szCs w:val="24"/>
        </w:rPr>
        <w:t xml:space="preserve"> 46, </w:t>
      </w:r>
      <w:r w:rsidR="00117915">
        <w:rPr>
          <w:rFonts w:ascii="Times New Roman" w:hAnsi="Times New Roman" w:cs="Times New Roman"/>
          <w:sz w:val="24"/>
          <w:szCs w:val="24"/>
        </w:rPr>
        <w:t xml:space="preserve">there is </w:t>
      </w:r>
      <w:r w:rsidR="00117915" w:rsidRPr="00117915">
        <w:rPr>
          <w:rFonts w:ascii="Times New Roman" w:hAnsi="Times New Roman" w:cs="Times New Roman"/>
          <w:sz w:val="24"/>
          <w:szCs w:val="24"/>
        </w:rPr>
        <w:t>potential access from a private business (</w:t>
      </w:r>
      <w:r w:rsidR="00117915">
        <w:rPr>
          <w:rFonts w:ascii="Times New Roman" w:hAnsi="Times New Roman" w:cs="Times New Roman"/>
          <w:sz w:val="24"/>
          <w:szCs w:val="24"/>
        </w:rPr>
        <w:t xml:space="preserve">the county needs to </w:t>
      </w:r>
      <w:r w:rsidR="00117915" w:rsidRPr="00117915">
        <w:rPr>
          <w:rFonts w:ascii="Times New Roman" w:hAnsi="Times New Roman" w:cs="Times New Roman"/>
          <w:sz w:val="24"/>
          <w:szCs w:val="24"/>
        </w:rPr>
        <w:t>verify</w:t>
      </w:r>
      <w:r w:rsidR="00117915">
        <w:rPr>
          <w:rFonts w:ascii="Times New Roman" w:hAnsi="Times New Roman" w:cs="Times New Roman"/>
          <w:sz w:val="24"/>
          <w:szCs w:val="24"/>
        </w:rPr>
        <w:t xml:space="preserve"> this</w:t>
      </w:r>
      <w:r w:rsidR="00117915" w:rsidRPr="00117915">
        <w:rPr>
          <w:rFonts w:ascii="Times New Roman" w:hAnsi="Times New Roman" w:cs="Times New Roman"/>
          <w:sz w:val="24"/>
          <w:szCs w:val="24"/>
        </w:rPr>
        <w:t xml:space="preserve">), </w:t>
      </w:r>
      <w:r w:rsidR="00117915">
        <w:rPr>
          <w:rFonts w:ascii="Times New Roman" w:hAnsi="Times New Roman" w:cs="Times New Roman"/>
          <w:sz w:val="24"/>
          <w:szCs w:val="24"/>
        </w:rPr>
        <w:t xml:space="preserve">and there was a </w:t>
      </w:r>
      <w:r w:rsidR="00117915" w:rsidRPr="00117915">
        <w:rPr>
          <w:rFonts w:ascii="Times New Roman" w:hAnsi="Times New Roman" w:cs="Times New Roman"/>
          <w:sz w:val="24"/>
          <w:szCs w:val="24"/>
        </w:rPr>
        <w:t>sewage odor and little flow during the visit.</w:t>
      </w:r>
      <w:r w:rsidR="00117915">
        <w:rPr>
          <w:rFonts w:ascii="Times New Roman" w:hAnsi="Times New Roman" w:cs="Times New Roman"/>
          <w:sz w:val="24"/>
          <w:szCs w:val="24"/>
        </w:rPr>
        <w:t xml:space="preserve">  The third option, Mill3, is located on the east branch at SR 46, has </w:t>
      </w:r>
      <w:r w:rsidR="00117915" w:rsidRPr="00117915">
        <w:rPr>
          <w:rFonts w:ascii="Times New Roman" w:hAnsi="Times New Roman" w:cs="Times New Roman"/>
          <w:sz w:val="24"/>
          <w:szCs w:val="24"/>
        </w:rPr>
        <w:t xml:space="preserve">good access through city property, </w:t>
      </w:r>
      <w:r w:rsidR="00117915">
        <w:rPr>
          <w:rFonts w:ascii="Times New Roman" w:hAnsi="Times New Roman" w:cs="Times New Roman"/>
          <w:sz w:val="24"/>
          <w:szCs w:val="24"/>
        </w:rPr>
        <w:t xml:space="preserve">the </w:t>
      </w:r>
      <w:r w:rsidR="00117915" w:rsidRPr="00117915">
        <w:rPr>
          <w:rFonts w:ascii="Times New Roman" w:hAnsi="Times New Roman" w:cs="Times New Roman"/>
          <w:sz w:val="24"/>
          <w:szCs w:val="24"/>
        </w:rPr>
        <w:t xml:space="preserve">ditch slopes have rip rap and sampling would be off a headwall, </w:t>
      </w:r>
      <w:r w:rsidR="00117915">
        <w:rPr>
          <w:rFonts w:ascii="Times New Roman" w:hAnsi="Times New Roman" w:cs="Times New Roman"/>
          <w:sz w:val="24"/>
          <w:szCs w:val="24"/>
        </w:rPr>
        <w:t xml:space="preserve">there is </w:t>
      </w:r>
      <w:r w:rsidR="00117915" w:rsidRPr="00117915">
        <w:rPr>
          <w:rFonts w:ascii="Times New Roman" w:hAnsi="Times New Roman" w:cs="Times New Roman"/>
          <w:sz w:val="24"/>
          <w:szCs w:val="24"/>
        </w:rPr>
        <w:t xml:space="preserve">open water, </w:t>
      </w:r>
      <w:r w:rsidR="00117915">
        <w:rPr>
          <w:rFonts w:ascii="Times New Roman" w:hAnsi="Times New Roman" w:cs="Times New Roman"/>
          <w:sz w:val="24"/>
          <w:szCs w:val="24"/>
        </w:rPr>
        <w:t xml:space="preserve">and it </w:t>
      </w:r>
      <w:r w:rsidR="00117915" w:rsidRPr="00117915">
        <w:rPr>
          <w:rFonts w:ascii="Times New Roman" w:hAnsi="Times New Roman" w:cs="Times New Roman"/>
          <w:sz w:val="24"/>
          <w:szCs w:val="24"/>
        </w:rPr>
        <w:t xml:space="preserve">appears </w:t>
      </w:r>
      <w:r w:rsidR="00117915">
        <w:rPr>
          <w:rFonts w:ascii="Times New Roman" w:hAnsi="Times New Roman" w:cs="Times New Roman"/>
          <w:sz w:val="24"/>
          <w:szCs w:val="24"/>
        </w:rPr>
        <w:t xml:space="preserve">that </w:t>
      </w:r>
      <w:r w:rsidR="00117915" w:rsidRPr="00117915">
        <w:rPr>
          <w:rFonts w:ascii="Times New Roman" w:hAnsi="Times New Roman" w:cs="Times New Roman"/>
          <w:sz w:val="24"/>
          <w:szCs w:val="24"/>
        </w:rPr>
        <w:t xml:space="preserve">vegetation </w:t>
      </w:r>
      <w:r w:rsidR="00117915">
        <w:rPr>
          <w:rFonts w:ascii="Times New Roman" w:hAnsi="Times New Roman" w:cs="Times New Roman"/>
          <w:sz w:val="24"/>
          <w:szCs w:val="24"/>
        </w:rPr>
        <w:t xml:space="preserve">has been </w:t>
      </w:r>
      <w:r w:rsidR="00117915" w:rsidRPr="00117915">
        <w:rPr>
          <w:rFonts w:ascii="Times New Roman" w:hAnsi="Times New Roman" w:cs="Times New Roman"/>
          <w:sz w:val="24"/>
          <w:szCs w:val="24"/>
        </w:rPr>
        <w:t xml:space="preserve">removed in </w:t>
      </w:r>
      <w:r w:rsidR="00117915">
        <w:rPr>
          <w:rFonts w:ascii="Times New Roman" w:hAnsi="Times New Roman" w:cs="Times New Roman"/>
          <w:sz w:val="24"/>
          <w:szCs w:val="24"/>
        </w:rPr>
        <w:t xml:space="preserve">this </w:t>
      </w:r>
      <w:r w:rsidR="00117915" w:rsidRPr="00117915">
        <w:rPr>
          <w:rFonts w:ascii="Times New Roman" w:hAnsi="Times New Roman" w:cs="Times New Roman"/>
          <w:sz w:val="24"/>
          <w:szCs w:val="24"/>
        </w:rPr>
        <w:t>area.</w:t>
      </w:r>
    </w:p>
    <w:p w:rsidR="00117915" w:rsidRDefault="00117915" w:rsidP="007C755F">
      <w:pPr>
        <w:jc w:val="both"/>
        <w:rPr>
          <w:rFonts w:ascii="Times New Roman" w:hAnsi="Times New Roman" w:cs="Times New Roman"/>
          <w:sz w:val="24"/>
          <w:szCs w:val="24"/>
        </w:rPr>
      </w:pPr>
    </w:p>
    <w:p w:rsidR="00117915" w:rsidRDefault="00117915" w:rsidP="007C755F">
      <w:pPr>
        <w:jc w:val="both"/>
        <w:rPr>
          <w:rFonts w:ascii="Times New Roman" w:hAnsi="Times New Roman"/>
          <w:sz w:val="24"/>
          <w:szCs w:val="24"/>
        </w:rPr>
      </w:pPr>
      <w:r>
        <w:rPr>
          <w:rFonts w:ascii="Times New Roman" w:hAnsi="Times New Roman" w:cs="Times New Roman"/>
          <w:sz w:val="24"/>
          <w:szCs w:val="24"/>
        </w:rPr>
        <w:t xml:space="preserve">Marianne </w:t>
      </w:r>
      <w:r>
        <w:rPr>
          <w:rFonts w:ascii="Times New Roman" w:hAnsi="Times New Roman"/>
          <w:sz w:val="24"/>
          <w:szCs w:val="24"/>
        </w:rPr>
        <w:t>Pluchino stated that Mill1 is the best site for the sampling.  Mill2 has similar conditions to Mill1</w:t>
      </w:r>
      <w:r w:rsidR="00034096">
        <w:rPr>
          <w:rFonts w:ascii="Times New Roman" w:hAnsi="Times New Roman"/>
          <w:sz w:val="24"/>
          <w:szCs w:val="24"/>
        </w:rPr>
        <w:t xml:space="preserve">; however, access would have to be through private property.  If Mill3 were sampled in addition to Mill1, the contribution from Mill2 could be determined.  Sherry stated that SJRWMD conducted storm event sampling in this area and there is a clear difference in water quality; therefore, sampling at </w:t>
      </w:r>
      <w:r w:rsidR="00A14CEB">
        <w:rPr>
          <w:rFonts w:ascii="Times New Roman" w:hAnsi="Times New Roman"/>
          <w:sz w:val="24"/>
          <w:szCs w:val="24"/>
        </w:rPr>
        <w:t xml:space="preserve">Mill1 and </w:t>
      </w:r>
      <w:r w:rsidR="00034096">
        <w:rPr>
          <w:rFonts w:ascii="Times New Roman" w:hAnsi="Times New Roman"/>
          <w:sz w:val="24"/>
          <w:szCs w:val="24"/>
        </w:rPr>
        <w:t xml:space="preserve">Mill3 would allow for a determination of the contribution from Mill2.  Bilal Iftikhar stated that Mill3 would have good access for sampling because of the city property in that area.  FDEP does have groundwater wells in the vicinity of Mill3, which could provide information on water quality for that area.  The wells were put in place to monitor for </w:t>
      </w:r>
      <w:r w:rsidR="008122B0">
        <w:rPr>
          <w:rFonts w:ascii="Times New Roman" w:hAnsi="Times New Roman"/>
          <w:sz w:val="24"/>
          <w:szCs w:val="24"/>
        </w:rPr>
        <w:t>impact</w:t>
      </w:r>
      <w:r w:rsidR="005D4C57">
        <w:rPr>
          <w:rFonts w:ascii="Times New Roman" w:hAnsi="Times New Roman"/>
          <w:sz w:val="24"/>
          <w:szCs w:val="24"/>
        </w:rPr>
        <w:t>s</w:t>
      </w:r>
      <w:r w:rsidR="008122B0">
        <w:rPr>
          <w:rFonts w:ascii="Times New Roman" w:hAnsi="Times New Roman"/>
          <w:sz w:val="24"/>
          <w:szCs w:val="24"/>
        </w:rPr>
        <w:t xml:space="preserve"> from </w:t>
      </w:r>
      <w:r w:rsidR="005D4C57">
        <w:rPr>
          <w:rFonts w:ascii="Times New Roman" w:hAnsi="Times New Roman"/>
          <w:sz w:val="24"/>
          <w:szCs w:val="24"/>
        </w:rPr>
        <w:t xml:space="preserve">a </w:t>
      </w:r>
      <w:r w:rsidR="008122B0">
        <w:rPr>
          <w:rFonts w:ascii="Times New Roman" w:hAnsi="Times New Roman"/>
          <w:sz w:val="24"/>
          <w:szCs w:val="24"/>
        </w:rPr>
        <w:t xml:space="preserve">site that had </w:t>
      </w:r>
      <w:r w:rsidR="00034096">
        <w:rPr>
          <w:rFonts w:ascii="Times New Roman" w:hAnsi="Times New Roman"/>
          <w:sz w:val="24"/>
          <w:szCs w:val="24"/>
        </w:rPr>
        <w:t>a past coal and gasification plant.  Bilal will provide information on the groundwater wells.  The stakeholders determined that Mill1 should be included in the monitoring network.  Mill3 can be monitored in the short term to gather additional data about that area.  However, any monitoring at Mill3 would be a</w:t>
      </w:r>
      <w:r w:rsidR="00A14CEB">
        <w:rPr>
          <w:rFonts w:ascii="Times New Roman" w:hAnsi="Times New Roman"/>
          <w:sz w:val="24"/>
          <w:szCs w:val="24"/>
        </w:rPr>
        <w:t xml:space="preserve">s a </w:t>
      </w:r>
      <w:r w:rsidR="00034096">
        <w:rPr>
          <w:rFonts w:ascii="Times New Roman" w:hAnsi="Times New Roman"/>
          <w:sz w:val="24"/>
          <w:szCs w:val="24"/>
        </w:rPr>
        <w:t>research study instead of a component of the monitoring plan</w:t>
      </w:r>
      <w:r w:rsidR="008122B0">
        <w:rPr>
          <w:rFonts w:ascii="Times New Roman" w:hAnsi="Times New Roman"/>
          <w:sz w:val="24"/>
          <w:szCs w:val="24"/>
        </w:rPr>
        <w:t xml:space="preserve"> to measure changes in loads</w:t>
      </w:r>
      <w:r w:rsidR="00034096">
        <w:rPr>
          <w:rFonts w:ascii="Times New Roman" w:hAnsi="Times New Roman"/>
          <w:sz w:val="24"/>
          <w:szCs w:val="24"/>
        </w:rPr>
        <w:t>.</w:t>
      </w:r>
    </w:p>
    <w:p w:rsidR="00034096" w:rsidRDefault="00034096" w:rsidP="007C755F">
      <w:pPr>
        <w:jc w:val="both"/>
        <w:rPr>
          <w:rFonts w:ascii="Times New Roman" w:hAnsi="Times New Roman"/>
          <w:sz w:val="24"/>
          <w:szCs w:val="24"/>
        </w:rPr>
      </w:pPr>
    </w:p>
    <w:p w:rsidR="00034096" w:rsidRDefault="00034096" w:rsidP="007C755F">
      <w:pPr>
        <w:jc w:val="both"/>
        <w:rPr>
          <w:rFonts w:ascii="Times New Roman" w:hAnsi="Times New Roman"/>
          <w:sz w:val="24"/>
          <w:szCs w:val="24"/>
        </w:rPr>
      </w:pPr>
      <w:r>
        <w:rPr>
          <w:rFonts w:ascii="Times New Roman" w:hAnsi="Times New Roman"/>
          <w:sz w:val="24"/>
          <w:szCs w:val="24"/>
        </w:rPr>
        <w:t xml:space="preserve">Marcy noted that the other outstanding item for the monitoring plan is the proposed site on the north end of Lake Monroe.  Sherry stated that this location was suggested to </w:t>
      </w:r>
      <w:r w:rsidR="00191838">
        <w:rPr>
          <w:rFonts w:ascii="Times New Roman" w:hAnsi="Times New Roman"/>
          <w:sz w:val="24"/>
          <w:szCs w:val="24"/>
        </w:rPr>
        <w:t>monitor the water quality from the large outfall at the end of Providence Boulevard.  SJRWMD has monitored this area previously and found that the first flush during a rainfall has high nutrient concentrations but then the concentrations decrease.  Sherry offered to provide information from this monitoring.  Dan stated that Deltona recently surveyed their stormwater system and this outfall only drains the right-of-way from Providence Boulevard.  This is likely why the first flush is high.  Dan will provide information on Deltona’s survey of their stormwater system in this area.</w:t>
      </w:r>
      <w:r w:rsidR="00A14CEB">
        <w:rPr>
          <w:rFonts w:ascii="Times New Roman" w:hAnsi="Times New Roman"/>
          <w:sz w:val="24"/>
          <w:szCs w:val="24"/>
        </w:rPr>
        <w:t xml:space="preserve">  Once this information has been reviewed, a decision will be made on whether to include a station in this area.</w:t>
      </w:r>
    </w:p>
    <w:p w:rsidR="00651FAC" w:rsidRDefault="00651FAC" w:rsidP="007C755F">
      <w:pPr>
        <w:jc w:val="both"/>
        <w:rPr>
          <w:rFonts w:ascii="Times New Roman" w:hAnsi="Times New Roman"/>
          <w:sz w:val="24"/>
          <w:szCs w:val="24"/>
        </w:rPr>
      </w:pPr>
    </w:p>
    <w:p w:rsidR="00651FAC" w:rsidRDefault="00651FAC" w:rsidP="007C755F">
      <w:pPr>
        <w:jc w:val="both"/>
        <w:rPr>
          <w:rFonts w:ascii="Times New Roman" w:hAnsi="Times New Roman"/>
          <w:sz w:val="24"/>
          <w:szCs w:val="24"/>
        </w:rPr>
      </w:pPr>
      <w:r>
        <w:rPr>
          <w:rFonts w:ascii="Times New Roman" w:hAnsi="Times New Roman"/>
          <w:sz w:val="24"/>
          <w:szCs w:val="24"/>
        </w:rPr>
        <w:t xml:space="preserve">Marcy asked if there are any changes to the draft monitoring network in the Lake Monroe basin.  Sherry asked how often Volusia County samples station VC-051.  Kelly responded that this </w:t>
      </w:r>
      <w:r w:rsidR="00A14CEB">
        <w:rPr>
          <w:rFonts w:ascii="Times New Roman" w:hAnsi="Times New Roman"/>
          <w:sz w:val="24"/>
          <w:szCs w:val="24"/>
        </w:rPr>
        <w:t xml:space="preserve">station </w:t>
      </w:r>
      <w:r>
        <w:rPr>
          <w:rFonts w:ascii="Times New Roman" w:hAnsi="Times New Roman"/>
          <w:sz w:val="24"/>
          <w:szCs w:val="24"/>
        </w:rPr>
        <w:t>is sampled quarterly.  Sherry noted that SJRWMD should have an existing monthly station in this location, at the mouth of Lake Monroe.  If this is the case, then Volusia County will remove their stations VC-051 and VC-050 from the monitoring network.  Robert King asked where station VC-SJ</w:t>
      </w:r>
      <w:r w:rsidR="007821CF">
        <w:rPr>
          <w:rFonts w:ascii="Times New Roman" w:hAnsi="Times New Roman"/>
          <w:sz w:val="24"/>
          <w:szCs w:val="24"/>
        </w:rPr>
        <w:t xml:space="preserve">7N is located.  Kelly responded that this station is north of the bridge, where the river bends.  This station is capturing input more from the northern flow of the river.  Robert noted that the flow goes back and forth in this area so the more north the station is located, the better the representation of the river water quality.  Kelly noted that this station is not really needed for the monitoring plan since SJRWMD has a station nearby.  This station will be removed from the monitoring network.  Kelly asked if station VC-047 is needed since SJRWMD also has a station near this location.  Sherry responded that she was hoping this station would stay to capture some of the </w:t>
      </w:r>
      <w:r w:rsidR="009A594A">
        <w:rPr>
          <w:rFonts w:ascii="Times New Roman" w:hAnsi="Times New Roman"/>
          <w:sz w:val="24"/>
          <w:szCs w:val="24"/>
        </w:rPr>
        <w:t>loads from the north end of the lake.  Kelly suggested moving the station into the canal to better capture the</w:t>
      </w:r>
      <w:r w:rsidR="008122B0">
        <w:rPr>
          <w:rFonts w:ascii="Times New Roman" w:hAnsi="Times New Roman"/>
          <w:sz w:val="24"/>
          <w:szCs w:val="24"/>
        </w:rPr>
        <w:t xml:space="preserve"> canal</w:t>
      </w:r>
      <w:r w:rsidR="009A594A">
        <w:rPr>
          <w:rFonts w:ascii="Times New Roman" w:hAnsi="Times New Roman"/>
          <w:sz w:val="24"/>
          <w:szCs w:val="24"/>
        </w:rPr>
        <w:t xml:space="preserve"> loading</w:t>
      </w:r>
      <w:r w:rsidR="008122B0">
        <w:rPr>
          <w:rFonts w:ascii="Times New Roman" w:hAnsi="Times New Roman"/>
          <w:sz w:val="24"/>
          <w:szCs w:val="24"/>
        </w:rPr>
        <w:t xml:space="preserve"> specifically</w:t>
      </w:r>
      <w:r w:rsidR="009A594A">
        <w:rPr>
          <w:rFonts w:ascii="Times New Roman" w:hAnsi="Times New Roman"/>
          <w:sz w:val="24"/>
          <w:szCs w:val="24"/>
        </w:rPr>
        <w:t xml:space="preserve">.  Kelly will provide information on the new location for this station.  Marie Duffy stated that she lives on Lake Bethel and she asked if there is any monitoring </w:t>
      </w:r>
      <w:r w:rsidR="00A14CEB">
        <w:rPr>
          <w:rFonts w:ascii="Times New Roman" w:hAnsi="Times New Roman"/>
          <w:sz w:val="24"/>
          <w:szCs w:val="24"/>
        </w:rPr>
        <w:t>t</w:t>
      </w:r>
      <w:r w:rsidR="009A594A">
        <w:rPr>
          <w:rFonts w:ascii="Times New Roman" w:hAnsi="Times New Roman"/>
          <w:sz w:val="24"/>
          <w:szCs w:val="24"/>
        </w:rPr>
        <w:t>here</w:t>
      </w:r>
      <w:r w:rsidR="008122B0">
        <w:rPr>
          <w:rFonts w:ascii="Times New Roman" w:hAnsi="Times New Roman"/>
          <w:sz w:val="24"/>
          <w:szCs w:val="24"/>
        </w:rPr>
        <w:t>,</w:t>
      </w:r>
      <w:r w:rsidR="009A594A">
        <w:rPr>
          <w:rFonts w:ascii="Times New Roman" w:hAnsi="Times New Roman"/>
          <w:sz w:val="24"/>
          <w:szCs w:val="24"/>
        </w:rPr>
        <w:t xml:space="preserve"> because the lake is filthy.  Sherry responded that SJRWMD </w:t>
      </w:r>
      <w:r w:rsidR="00A14CEB">
        <w:rPr>
          <w:rFonts w:ascii="Times New Roman" w:hAnsi="Times New Roman"/>
          <w:sz w:val="24"/>
          <w:szCs w:val="24"/>
        </w:rPr>
        <w:t>wanted to</w:t>
      </w:r>
      <w:r w:rsidR="009A594A">
        <w:rPr>
          <w:rFonts w:ascii="Times New Roman" w:hAnsi="Times New Roman"/>
          <w:sz w:val="24"/>
          <w:szCs w:val="24"/>
        </w:rPr>
        <w:t xml:space="preserve"> sample the lake because SJRWMD owns the wetlands to the south of the lake.  They did obtain permission from one of the property owners but SJRWMD did not have the funding to monitor the lake.  Kelly offered to talk with Marie about Volusia County potentially pulling a sample.  Kim Ornberg noted that Marie could also talk to LAKEWATCH about monitoring the lake.</w:t>
      </w:r>
    </w:p>
    <w:p w:rsidR="009A594A" w:rsidRDefault="009A594A" w:rsidP="007C755F">
      <w:pPr>
        <w:jc w:val="both"/>
        <w:rPr>
          <w:rFonts w:ascii="Times New Roman" w:hAnsi="Times New Roman"/>
          <w:sz w:val="24"/>
          <w:szCs w:val="24"/>
        </w:rPr>
      </w:pPr>
    </w:p>
    <w:p w:rsidR="009A594A" w:rsidRDefault="009A594A" w:rsidP="007C755F">
      <w:pPr>
        <w:jc w:val="both"/>
        <w:rPr>
          <w:rFonts w:ascii="Times New Roman" w:hAnsi="Times New Roman"/>
          <w:sz w:val="24"/>
          <w:szCs w:val="24"/>
        </w:rPr>
      </w:pPr>
      <w:r>
        <w:rPr>
          <w:rFonts w:ascii="Times New Roman" w:hAnsi="Times New Roman"/>
          <w:sz w:val="24"/>
          <w:szCs w:val="24"/>
        </w:rPr>
        <w:t>Marcy asked if there were any edits to the draft monitoring network for the Lake Harney basin.  Sherry noted that she thinks SJRWMD stopped sampling at station SJR-OLH but she will verify this.  Kelly stated that Volusia County has a station in this area that they can add to the monitoring network if SJR-OLH is no longer sampled.  Sherry noted that she will check on the location of station DMR because she believes it should be located on Deep Creek, not Deep Creek Diversion. This station is sampled bimonthly and Volusia County will pick up the other six months at their station in this location.</w:t>
      </w:r>
    </w:p>
    <w:p w:rsidR="005C7BD1" w:rsidRDefault="005C7BD1" w:rsidP="007C755F">
      <w:pPr>
        <w:jc w:val="both"/>
        <w:rPr>
          <w:rFonts w:ascii="Times New Roman" w:hAnsi="Times New Roman"/>
          <w:sz w:val="24"/>
          <w:szCs w:val="24"/>
        </w:rPr>
      </w:pPr>
    </w:p>
    <w:p w:rsidR="005C7BD1" w:rsidRDefault="005C7BD1" w:rsidP="007C755F">
      <w:pPr>
        <w:jc w:val="both"/>
        <w:rPr>
          <w:rFonts w:ascii="Times New Roman" w:hAnsi="Times New Roman"/>
          <w:sz w:val="24"/>
          <w:szCs w:val="24"/>
        </w:rPr>
      </w:pPr>
      <w:r>
        <w:rPr>
          <w:rFonts w:ascii="Times New Roman" w:hAnsi="Times New Roman"/>
          <w:sz w:val="24"/>
          <w:szCs w:val="24"/>
        </w:rPr>
        <w:t xml:space="preserve">Marcy stated that there will also be a section in the BMAP monitoring plan to discuss Seminole County’s annual biological and vegetation monitoring.  Marcy asked Seminole County to provide a short description of this sampling for the BMAP.  Marianne stated that the county is going to start using the conventional Shannon-Weaver method instead of </w:t>
      </w:r>
      <w:r w:rsidR="00A14CEB">
        <w:rPr>
          <w:rFonts w:ascii="Times New Roman" w:hAnsi="Times New Roman"/>
          <w:sz w:val="24"/>
          <w:szCs w:val="24"/>
        </w:rPr>
        <w:t xml:space="preserve">the </w:t>
      </w:r>
      <w:r>
        <w:rPr>
          <w:rFonts w:ascii="Times New Roman" w:hAnsi="Times New Roman"/>
          <w:sz w:val="24"/>
          <w:szCs w:val="24"/>
        </w:rPr>
        <w:t>lake condition index (LCI) at their stations.  LCI requires a certain depth that is difficult to find in these lakes.  Marianne suggested showing the LCI stations as completed and adding lines to the table for Shannon-Weaver starting in 2011.</w:t>
      </w:r>
      <w:r w:rsidR="004231EA">
        <w:rPr>
          <w:rFonts w:ascii="Times New Roman" w:hAnsi="Times New Roman"/>
          <w:sz w:val="24"/>
          <w:szCs w:val="24"/>
        </w:rPr>
        <w:t xml:space="preserve">  John Gamble asked what Seminole County samples for at these stations.  Marianne responded that they monitor benthic macroinvertebrates such as midges, bivalves, and gastropods.  John stated that Volusia County treats the lakes</w:t>
      </w:r>
      <w:r w:rsidR="00581F7E">
        <w:rPr>
          <w:rFonts w:ascii="Times New Roman" w:hAnsi="Times New Roman"/>
          <w:sz w:val="24"/>
          <w:szCs w:val="24"/>
        </w:rPr>
        <w:t xml:space="preserve"> for Sanford to get rid of the </w:t>
      </w:r>
      <w:r w:rsidR="004231EA">
        <w:rPr>
          <w:rFonts w:ascii="Times New Roman" w:hAnsi="Times New Roman"/>
          <w:sz w:val="24"/>
          <w:szCs w:val="24"/>
        </w:rPr>
        <w:t xml:space="preserve">midges, which could affect the assessment results.  Kim responded that this is fine because midges are not an indicator of good water quality.  Marie added that they can notify the Seminole County samplers when they treat the lakes.  John asked if the midges are removed if the lakes score better.  Marianne responded that the lakes also </w:t>
      </w:r>
      <w:r w:rsidR="00581F7E">
        <w:rPr>
          <w:rFonts w:ascii="Times New Roman" w:hAnsi="Times New Roman"/>
          <w:sz w:val="24"/>
          <w:szCs w:val="24"/>
        </w:rPr>
        <w:t>must</w:t>
      </w:r>
      <w:r w:rsidR="004231EA">
        <w:rPr>
          <w:rFonts w:ascii="Times New Roman" w:hAnsi="Times New Roman"/>
          <w:sz w:val="24"/>
          <w:szCs w:val="24"/>
        </w:rPr>
        <w:t xml:space="preserve"> be healthy enough to support the sensitive organisms to score higher.  Seminole County also </w:t>
      </w:r>
      <w:r w:rsidR="00581F7E">
        <w:rPr>
          <w:rFonts w:ascii="Times New Roman" w:hAnsi="Times New Roman"/>
          <w:sz w:val="24"/>
          <w:szCs w:val="24"/>
        </w:rPr>
        <w:t>uses</w:t>
      </w:r>
      <w:r w:rsidR="004231EA">
        <w:rPr>
          <w:rFonts w:ascii="Times New Roman" w:hAnsi="Times New Roman"/>
          <w:sz w:val="24"/>
          <w:szCs w:val="24"/>
        </w:rPr>
        <w:t xml:space="preserve"> lake vegetation index (LVI) at two stations.  Sherry stated that SJRWMD </w:t>
      </w:r>
      <w:r w:rsidR="00581F7E">
        <w:rPr>
          <w:rFonts w:ascii="Times New Roman" w:hAnsi="Times New Roman"/>
          <w:sz w:val="24"/>
          <w:szCs w:val="24"/>
        </w:rPr>
        <w:t>c</w:t>
      </w:r>
      <w:r w:rsidR="004231EA">
        <w:rPr>
          <w:rFonts w:ascii="Times New Roman" w:hAnsi="Times New Roman"/>
          <w:sz w:val="24"/>
          <w:szCs w:val="24"/>
        </w:rPr>
        <w:t>onducts phytoplankton evaluations at several of the</w:t>
      </w:r>
      <w:r w:rsidR="00581F7E">
        <w:rPr>
          <w:rFonts w:ascii="Times New Roman" w:hAnsi="Times New Roman"/>
          <w:sz w:val="24"/>
          <w:szCs w:val="24"/>
        </w:rPr>
        <w:t>ir</w:t>
      </w:r>
      <w:r w:rsidR="004231EA">
        <w:rPr>
          <w:rFonts w:ascii="Times New Roman" w:hAnsi="Times New Roman"/>
          <w:sz w:val="24"/>
          <w:szCs w:val="24"/>
        </w:rPr>
        <w:t xml:space="preserve"> water quality stations and she will provide this information for the BMAP. </w:t>
      </w:r>
    </w:p>
    <w:p w:rsidR="00BE4E69" w:rsidRDefault="00BE4E69" w:rsidP="007C755F">
      <w:pPr>
        <w:jc w:val="both"/>
        <w:rPr>
          <w:rFonts w:ascii="Times New Roman" w:hAnsi="Times New Roman"/>
          <w:sz w:val="24"/>
          <w:szCs w:val="24"/>
        </w:rPr>
      </w:pPr>
    </w:p>
    <w:p w:rsidR="00BE4E69" w:rsidRDefault="00BE4E69" w:rsidP="007C755F">
      <w:pPr>
        <w:jc w:val="both"/>
        <w:rPr>
          <w:rFonts w:ascii="Times New Roman" w:hAnsi="Times New Roman" w:cs="Times New Roman"/>
          <w:sz w:val="24"/>
          <w:szCs w:val="24"/>
        </w:rPr>
      </w:pPr>
      <w:r>
        <w:rPr>
          <w:rFonts w:ascii="Times New Roman" w:hAnsi="Times New Roman"/>
          <w:sz w:val="24"/>
          <w:szCs w:val="24"/>
        </w:rPr>
        <w:t>Marcy noted that Sherry had asked at the last meeting if continuous dissolved oxygen (DO) monitoring is needed in Smith Canal since it is impaired for DO.</w:t>
      </w:r>
      <w:r w:rsidR="00511421">
        <w:rPr>
          <w:rFonts w:ascii="Times New Roman" w:hAnsi="Times New Roman"/>
          <w:sz w:val="24"/>
          <w:szCs w:val="24"/>
        </w:rPr>
        <w:t xml:space="preserve">  Samantha talked to Dr. Xueqing Gao (FDEP) and he stated that continuous DO data are not needed.  Samantha added that Xueqing stated that the past DO data for this area were not continuous so having continuous monitoring is not necessary for a comparison.  If there is a need for continuous data, that information could be used.</w:t>
      </w:r>
    </w:p>
    <w:p w:rsidR="007C755F" w:rsidRDefault="007C755F" w:rsidP="007C755F">
      <w:pPr>
        <w:jc w:val="both"/>
        <w:rPr>
          <w:rFonts w:ascii="Times New Roman" w:hAnsi="Times New Roman" w:cs="Times New Roman"/>
          <w:sz w:val="24"/>
          <w:szCs w:val="24"/>
        </w:rPr>
      </w:pPr>
    </w:p>
    <w:p w:rsidR="007C755F" w:rsidRPr="007C755F" w:rsidRDefault="007C755F" w:rsidP="00581F7E">
      <w:pPr>
        <w:keepNext/>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BMAP Next Steps</w:t>
      </w:r>
    </w:p>
    <w:p w:rsidR="007C755F" w:rsidRDefault="006A477E" w:rsidP="007C755F">
      <w:pPr>
        <w:jc w:val="both"/>
        <w:rPr>
          <w:rFonts w:ascii="Times New Roman" w:hAnsi="Times New Roman" w:cs="Times New Roman"/>
          <w:sz w:val="24"/>
          <w:szCs w:val="24"/>
        </w:rPr>
      </w:pPr>
      <w:r>
        <w:rPr>
          <w:rFonts w:ascii="Times New Roman" w:hAnsi="Times New Roman" w:cs="Times New Roman"/>
          <w:sz w:val="24"/>
          <w:szCs w:val="24"/>
        </w:rPr>
        <w:t>Samantha</w:t>
      </w:r>
      <w:r w:rsidR="00511421">
        <w:rPr>
          <w:rFonts w:ascii="Times New Roman" w:hAnsi="Times New Roman" w:cs="Times New Roman"/>
          <w:sz w:val="24"/>
          <w:szCs w:val="24"/>
        </w:rPr>
        <w:t xml:space="preserve"> stated that we are in the </w:t>
      </w:r>
      <w:r>
        <w:rPr>
          <w:rFonts w:ascii="Times New Roman" w:hAnsi="Times New Roman" w:cs="Times New Roman"/>
          <w:sz w:val="24"/>
          <w:szCs w:val="24"/>
        </w:rPr>
        <w:t>home stretch</w:t>
      </w:r>
      <w:r w:rsidR="00511421">
        <w:rPr>
          <w:rFonts w:ascii="Times New Roman" w:hAnsi="Times New Roman" w:cs="Times New Roman"/>
          <w:sz w:val="24"/>
          <w:szCs w:val="24"/>
        </w:rPr>
        <w:t xml:space="preserve"> for BMAP development.  A </w:t>
      </w:r>
      <w:r>
        <w:rPr>
          <w:rFonts w:ascii="Times New Roman" w:hAnsi="Times New Roman" w:cs="Times New Roman"/>
          <w:sz w:val="24"/>
          <w:szCs w:val="24"/>
        </w:rPr>
        <w:t>draft BMAP</w:t>
      </w:r>
      <w:r w:rsidR="00511421">
        <w:rPr>
          <w:rFonts w:ascii="Times New Roman" w:hAnsi="Times New Roman" w:cs="Times New Roman"/>
          <w:sz w:val="24"/>
          <w:szCs w:val="24"/>
        </w:rPr>
        <w:t xml:space="preserve"> will be distributed to the stakeholders on J</w:t>
      </w:r>
      <w:r>
        <w:rPr>
          <w:rFonts w:ascii="Times New Roman" w:hAnsi="Times New Roman" w:cs="Times New Roman"/>
          <w:sz w:val="24"/>
          <w:szCs w:val="24"/>
        </w:rPr>
        <w:t>an</w:t>
      </w:r>
      <w:r w:rsidR="00511421">
        <w:rPr>
          <w:rFonts w:ascii="Times New Roman" w:hAnsi="Times New Roman" w:cs="Times New Roman"/>
          <w:sz w:val="24"/>
          <w:szCs w:val="24"/>
        </w:rPr>
        <w:t xml:space="preserve">uary </w:t>
      </w:r>
      <w:r>
        <w:rPr>
          <w:rFonts w:ascii="Times New Roman" w:hAnsi="Times New Roman" w:cs="Times New Roman"/>
          <w:sz w:val="24"/>
          <w:szCs w:val="24"/>
        </w:rPr>
        <w:t>13</w:t>
      </w:r>
      <w:r w:rsidR="00511421" w:rsidRPr="00511421">
        <w:rPr>
          <w:rFonts w:ascii="Times New Roman" w:hAnsi="Times New Roman" w:cs="Times New Roman"/>
          <w:sz w:val="24"/>
          <w:szCs w:val="24"/>
          <w:vertAlign w:val="superscript"/>
        </w:rPr>
        <w:t>th</w:t>
      </w:r>
      <w:r w:rsidR="00511421">
        <w:rPr>
          <w:rFonts w:ascii="Times New Roman" w:hAnsi="Times New Roman" w:cs="Times New Roman"/>
          <w:sz w:val="24"/>
          <w:szCs w:val="24"/>
        </w:rPr>
        <w:t xml:space="preserve"> and </w:t>
      </w:r>
      <w:r w:rsidR="004E6C17">
        <w:rPr>
          <w:rFonts w:ascii="Times New Roman" w:hAnsi="Times New Roman" w:cs="Times New Roman"/>
          <w:sz w:val="24"/>
          <w:szCs w:val="24"/>
        </w:rPr>
        <w:t xml:space="preserve">comments </w:t>
      </w:r>
      <w:r w:rsidR="00511421">
        <w:rPr>
          <w:rFonts w:ascii="Times New Roman" w:hAnsi="Times New Roman" w:cs="Times New Roman"/>
          <w:sz w:val="24"/>
          <w:szCs w:val="24"/>
        </w:rPr>
        <w:t xml:space="preserve">will be due to FDEP by </w:t>
      </w:r>
      <w:r>
        <w:rPr>
          <w:rFonts w:ascii="Times New Roman" w:hAnsi="Times New Roman" w:cs="Times New Roman"/>
          <w:sz w:val="24"/>
          <w:szCs w:val="24"/>
        </w:rPr>
        <w:t>Feb</w:t>
      </w:r>
      <w:r w:rsidR="00511421">
        <w:rPr>
          <w:rFonts w:ascii="Times New Roman" w:hAnsi="Times New Roman" w:cs="Times New Roman"/>
          <w:sz w:val="24"/>
          <w:szCs w:val="24"/>
        </w:rPr>
        <w:t xml:space="preserve">ruary </w:t>
      </w:r>
      <w:r>
        <w:rPr>
          <w:rFonts w:ascii="Times New Roman" w:hAnsi="Times New Roman" w:cs="Times New Roman"/>
          <w:sz w:val="24"/>
          <w:szCs w:val="24"/>
        </w:rPr>
        <w:t>3</w:t>
      </w:r>
      <w:r w:rsidR="00511421" w:rsidRPr="00511421">
        <w:rPr>
          <w:rFonts w:ascii="Times New Roman" w:hAnsi="Times New Roman" w:cs="Times New Roman"/>
          <w:sz w:val="24"/>
          <w:szCs w:val="24"/>
          <w:vertAlign w:val="superscript"/>
        </w:rPr>
        <w:t>rd</w:t>
      </w:r>
      <w:r w:rsidR="00511421">
        <w:rPr>
          <w:rFonts w:ascii="Times New Roman" w:hAnsi="Times New Roman" w:cs="Times New Roman"/>
          <w:sz w:val="24"/>
          <w:szCs w:val="24"/>
        </w:rPr>
        <w:t xml:space="preserve">.  </w:t>
      </w:r>
      <w:r w:rsidR="00181446">
        <w:rPr>
          <w:rFonts w:ascii="Times New Roman" w:hAnsi="Times New Roman" w:cs="Times New Roman"/>
          <w:sz w:val="24"/>
          <w:szCs w:val="24"/>
        </w:rPr>
        <w:t>The BMAP will be revised based on the comments and sent to the stakeholders on February 9</w:t>
      </w:r>
      <w:r w:rsidR="00181446" w:rsidRPr="00181446">
        <w:rPr>
          <w:rFonts w:ascii="Times New Roman" w:hAnsi="Times New Roman" w:cs="Times New Roman"/>
          <w:sz w:val="24"/>
          <w:szCs w:val="24"/>
          <w:vertAlign w:val="superscript"/>
        </w:rPr>
        <w:t>th</w:t>
      </w:r>
      <w:r w:rsidR="00181446">
        <w:rPr>
          <w:rFonts w:ascii="Times New Roman" w:hAnsi="Times New Roman" w:cs="Times New Roman"/>
          <w:sz w:val="24"/>
          <w:szCs w:val="24"/>
        </w:rPr>
        <w:t xml:space="preserve"> for discussion at the February 16</w:t>
      </w:r>
      <w:r w:rsidR="00181446" w:rsidRPr="00181446">
        <w:rPr>
          <w:rFonts w:ascii="Times New Roman" w:hAnsi="Times New Roman" w:cs="Times New Roman"/>
          <w:sz w:val="24"/>
          <w:szCs w:val="24"/>
          <w:vertAlign w:val="superscript"/>
        </w:rPr>
        <w:t>th</w:t>
      </w:r>
      <w:r w:rsidR="00181446">
        <w:rPr>
          <w:rFonts w:ascii="Times New Roman" w:hAnsi="Times New Roman" w:cs="Times New Roman"/>
          <w:sz w:val="24"/>
          <w:szCs w:val="24"/>
        </w:rPr>
        <w:t xml:space="preserve"> technical meeting.  The stakeholders will have until February 23</w:t>
      </w:r>
      <w:r w:rsidR="00181446" w:rsidRPr="00181446">
        <w:rPr>
          <w:rFonts w:ascii="Times New Roman" w:hAnsi="Times New Roman" w:cs="Times New Roman"/>
          <w:sz w:val="24"/>
          <w:szCs w:val="24"/>
          <w:vertAlign w:val="superscript"/>
        </w:rPr>
        <w:t>rd</w:t>
      </w:r>
      <w:r w:rsidR="00181446">
        <w:rPr>
          <w:rFonts w:ascii="Times New Roman" w:hAnsi="Times New Roman" w:cs="Times New Roman"/>
          <w:sz w:val="24"/>
          <w:szCs w:val="24"/>
        </w:rPr>
        <w:t xml:space="preserve"> to provide additional edits and then FDEP will prepare a final draft BMAP for a policy briefing in March and a public meeting in early April.  During the public comment period on the BMAP, FDEP would like the stakeholders to submit letters of commitment for the BMAP.  </w:t>
      </w:r>
      <w:r w:rsidR="00E25F18">
        <w:rPr>
          <w:rFonts w:ascii="Times New Roman" w:hAnsi="Times New Roman" w:cs="Times New Roman"/>
          <w:sz w:val="24"/>
          <w:szCs w:val="24"/>
        </w:rPr>
        <w:t>The letters will be added to the BMAP package to the FDEP Secretary to show support for the BMAP.  Stakeholders in other basins also indicated that that it helps to have a letter as a re</w:t>
      </w:r>
      <w:r w:rsidR="006B42AF">
        <w:rPr>
          <w:rFonts w:ascii="Times New Roman" w:hAnsi="Times New Roman" w:cs="Times New Roman"/>
          <w:sz w:val="24"/>
          <w:szCs w:val="24"/>
        </w:rPr>
        <w:t xml:space="preserve">cord of support for the BMAP to help with budgeting for projects and transition to different council and commission members.  </w:t>
      </w:r>
      <w:r w:rsidR="006B42AF" w:rsidRPr="000A2811">
        <w:rPr>
          <w:rFonts w:ascii="Times New Roman" w:hAnsi="Times New Roman" w:cs="Times New Roman"/>
          <w:sz w:val="24"/>
          <w:szCs w:val="24"/>
        </w:rPr>
        <w:t xml:space="preserve">An </w:t>
      </w:r>
      <w:r w:rsidRPr="000A2811">
        <w:rPr>
          <w:rFonts w:ascii="Times New Roman" w:hAnsi="Times New Roman" w:cs="Times New Roman"/>
          <w:sz w:val="24"/>
          <w:szCs w:val="24"/>
        </w:rPr>
        <w:t xml:space="preserve">example letter </w:t>
      </w:r>
      <w:r w:rsidR="000A2811">
        <w:rPr>
          <w:rFonts w:ascii="Times New Roman" w:hAnsi="Times New Roman" w:cs="Times New Roman"/>
          <w:sz w:val="24"/>
          <w:szCs w:val="24"/>
        </w:rPr>
        <w:t xml:space="preserve">of commitment </w:t>
      </w:r>
      <w:r w:rsidR="006B42AF" w:rsidRPr="000A2811">
        <w:rPr>
          <w:rFonts w:ascii="Times New Roman" w:hAnsi="Times New Roman" w:cs="Times New Roman"/>
          <w:sz w:val="24"/>
          <w:szCs w:val="24"/>
        </w:rPr>
        <w:t xml:space="preserve">was provided as a </w:t>
      </w:r>
      <w:r w:rsidR="000A2811">
        <w:rPr>
          <w:rFonts w:ascii="Times New Roman" w:hAnsi="Times New Roman" w:cs="Times New Roman"/>
          <w:sz w:val="24"/>
          <w:szCs w:val="24"/>
        </w:rPr>
        <w:t xml:space="preserve">reference.  Samantha noted that the stakeholders can modify the wording and the format based </w:t>
      </w:r>
      <w:r w:rsidR="004E6C17">
        <w:rPr>
          <w:rFonts w:ascii="Times New Roman" w:hAnsi="Times New Roman" w:cs="Times New Roman"/>
          <w:sz w:val="24"/>
          <w:szCs w:val="24"/>
        </w:rPr>
        <w:t xml:space="preserve">on </w:t>
      </w:r>
      <w:r w:rsidR="000A2811">
        <w:rPr>
          <w:rFonts w:ascii="Times New Roman" w:hAnsi="Times New Roman" w:cs="Times New Roman"/>
          <w:sz w:val="24"/>
          <w:szCs w:val="24"/>
        </w:rPr>
        <w:t xml:space="preserve">what their entity wants to submit.  Various management levels have signed letters for other BMAPs including public works directors, </w:t>
      </w:r>
      <w:r>
        <w:rPr>
          <w:rFonts w:ascii="Times New Roman" w:hAnsi="Times New Roman" w:cs="Times New Roman"/>
          <w:sz w:val="24"/>
          <w:szCs w:val="24"/>
        </w:rPr>
        <w:t>county managers,</w:t>
      </w:r>
      <w:r w:rsidR="000A2811">
        <w:rPr>
          <w:rFonts w:ascii="Times New Roman" w:hAnsi="Times New Roman" w:cs="Times New Roman"/>
          <w:sz w:val="24"/>
          <w:szCs w:val="24"/>
        </w:rPr>
        <w:t xml:space="preserve"> and board chairs.  The letters should be submitted to FDEP by the end of May to be included in the package that goes to the FDEP Secretary.  Samantha will then </w:t>
      </w:r>
      <w:r>
        <w:rPr>
          <w:rFonts w:ascii="Times New Roman" w:hAnsi="Times New Roman" w:cs="Times New Roman"/>
          <w:sz w:val="24"/>
          <w:szCs w:val="24"/>
        </w:rPr>
        <w:t xml:space="preserve">brief </w:t>
      </w:r>
      <w:r w:rsidR="000A2811">
        <w:rPr>
          <w:rFonts w:ascii="Times New Roman" w:hAnsi="Times New Roman" w:cs="Times New Roman"/>
          <w:sz w:val="24"/>
          <w:szCs w:val="24"/>
        </w:rPr>
        <w:t xml:space="preserve">the </w:t>
      </w:r>
      <w:r>
        <w:rPr>
          <w:rFonts w:ascii="Times New Roman" w:hAnsi="Times New Roman" w:cs="Times New Roman"/>
          <w:sz w:val="24"/>
          <w:szCs w:val="24"/>
        </w:rPr>
        <w:t>division manager</w:t>
      </w:r>
      <w:r w:rsidR="000A2811">
        <w:rPr>
          <w:rFonts w:ascii="Times New Roman" w:hAnsi="Times New Roman" w:cs="Times New Roman"/>
          <w:sz w:val="24"/>
          <w:szCs w:val="24"/>
        </w:rPr>
        <w:t xml:space="preserve">, Deputy Secretary, and </w:t>
      </w:r>
      <w:r>
        <w:rPr>
          <w:rFonts w:ascii="Times New Roman" w:hAnsi="Times New Roman" w:cs="Times New Roman"/>
          <w:sz w:val="24"/>
          <w:szCs w:val="24"/>
        </w:rPr>
        <w:t>Sec</w:t>
      </w:r>
      <w:r w:rsidR="000A2811">
        <w:rPr>
          <w:rFonts w:ascii="Times New Roman" w:hAnsi="Times New Roman" w:cs="Times New Roman"/>
          <w:sz w:val="24"/>
          <w:szCs w:val="24"/>
        </w:rPr>
        <w:t xml:space="preserve">retary on the BMAP.  Once the Secretary adopts the BMAP, the adoption is noticed in the Florida Administrative Weekly (FAW) for </w:t>
      </w:r>
      <w:r>
        <w:rPr>
          <w:rFonts w:ascii="Times New Roman" w:hAnsi="Times New Roman" w:cs="Times New Roman"/>
          <w:sz w:val="24"/>
          <w:szCs w:val="24"/>
        </w:rPr>
        <w:t>21 day</w:t>
      </w:r>
      <w:r w:rsidR="000A2811">
        <w:rPr>
          <w:rFonts w:ascii="Times New Roman" w:hAnsi="Times New Roman" w:cs="Times New Roman"/>
          <w:sz w:val="24"/>
          <w:szCs w:val="24"/>
        </w:rPr>
        <w:t>s.  If no challenges are received during this time, the BMAP will be officially adopted at the end of July.  This schedule is tentative and represents the best case scenario if all the steps go smoothly.</w:t>
      </w:r>
    </w:p>
    <w:p w:rsidR="000A2811" w:rsidRDefault="000A2811" w:rsidP="007C755F">
      <w:pPr>
        <w:jc w:val="both"/>
        <w:rPr>
          <w:rFonts w:ascii="Times New Roman" w:hAnsi="Times New Roman" w:cs="Times New Roman"/>
          <w:sz w:val="24"/>
          <w:szCs w:val="24"/>
        </w:rPr>
      </w:pPr>
    </w:p>
    <w:p w:rsidR="006A477E" w:rsidRDefault="006A477E" w:rsidP="007C755F">
      <w:pPr>
        <w:jc w:val="both"/>
        <w:rPr>
          <w:rFonts w:ascii="Times New Roman" w:hAnsi="Times New Roman" w:cs="Times New Roman"/>
          <w:sz w:val="24"/>
          <w:szCs w:val="24"/>
        </w:rPr>
      </w:pPr>
      <w:r>
        <w:rPr>
          <w:rFonts w:ascii="Times New Roman" w:hAnsi="Times New Roman" w:cs="Times New Roman"/>
          <w:sz w:val="24"/>
          <w:szCs w:val="24"/>
        </w:rPr>
        <w:t xml:space="preserve">Tiffany </w:t>
      </w:r>
      <w:r w:rsidR="00F45EAA">
        <w:rPr>
          <w:rFonts w:ascii="Times New Roman" w:hAnsi="Times New Roman" w:cs="Times New Roman"/>
          <w:sz w:val="24"/>
          <w:szCs w:val="24"/>
        </w:rPr>
        <w:t xml:space="preserve">stated that FDEP is working to compile a BMAP that covers all the information that was discussed during BMAP development.  FDEP will be looking for feedback on what is included and any edits on the BMAP.  There will </w:t>
      </w:r>
      <w:r w:rsidR="007850C0">
        <w:rPr>
          <w:rFonts w:ascii="Times New Roman" w:hAnsi="Times New Roman" w:cs="Times New Roman"/>
          <w:sz w:val="24"/>
          <w:szCs w:val="24"/>
        </w:rPr>
        <w:t>not be a</w:t>
      </w:r>
      <w:r w:rsidR="00F45EAA">
        <w:rPr>
          <w:rFonts w:ascii="Times New Roman" w:hAnsi="Times New Roman" w:cs="Times New Roman"/>
          <w:sz w:val="24"/>
          <w:szCs w:val="24"/>
        </w:rPr>
        <w:t xml:space="preserve"> meeting in January to give the stakeholders time to review and comment on the BMAP.</w:t>
      </w:r>
      <w:r w:rsidR="007850C0">
        <w:rPr>
          <w:rFonts w:ascii="Times New Roman" w:hAnsi="Times New Roman" w:cs="Times New Roman"/>
          <w:sz w:val="24"/>
          <w:szCs w:val="24"/>
        </w:rPr>
        <w:t xml:space="preserve">  The next meeting will be in February.  Marcy noted that the proposed BMAP schedule handout is split into two tables.  The top table includes the activities that require the stakeholders’ input.  The second table is the internal process that FDEP goes through to adopt a BMAP.</w:t>
      </w:r>
    </w:p>
    <w:p w:rsidR="007850C0" w:rsidRDefault="007850C0" w:rsidP="007C755F">
      <w:pPr>
        <w:jc w:val="both"/>
        <w:rPr>
          <w:rFonts w:ascii="Times New Roman" w:hAnsi="Times New Roman" w:cs="Times New Roman"/>
          <w:sz w:val="24"/>
          <w:szCs w:val="24"/>
        </w:rPr>
      </w:pPr>
    </w:p>
    <w:p w:rsidR="00F32037" w:rsidRDefault="0039238B" w:rsidP="007C755F">
      <w:pPr>
        <w:jc w:val="both"/>
        <w:rPr>
          <w:rFonts w:ascii="Times New Roman" w:hAnsi="Times New Roman" w:cs="Times New Roman"/>
          <w:sz w:val="24"/>
          <w:szCs w:val="24"/>
        </w:rPr>
      </w:pPr>
      <w:r>
        <w:rPr>
          <w:rFonts w:ascii="Times New Roman" w:hAnsi="Times New Roman" w:cs="Times New Roman"/>
          <w:sz w:val="24"/>
          <w:szCs w:val="24"/>
        </w:rPr>
        <w:t xml:space="preserve">John </w:t>
      </w:r>
      <w:r w:rsidR="007850C0">
        <w:rPr>
          <w:rFonts w:ascii="Times New Roman" w:hAnsi="Times New Roman" w:cs="Times New Roman"/>
          <w:sz w:val="24"/>
          <w:szCs w:val="24"/>
        </w:rPr>
        <w:t xml:space="preserve">asked if as part of BMAP implementation the stakeholders realize that septic tanks are a big part of the problem how that would be handled.  The Florida Department of Health (FDOH) has not been involved in the BMAP process and the local governments are not able to do much about septic tanks.  This could be part of the issue in the Lake Bethel area.  Sherry stated that septic tanks were included in the TMDL model but are not a large contribution of nutrients.  Marcy added that the TMDL </w:t>
      </w:r>
      <w:r w:rsidR="002A5989">
        <w:rPr>
          <w:rFonts w:ascii="Times New Roman" w:hAnsi="Times New Roman" w:cs="Times New Roman"/>
          <w:sz w:val="24"/>
          <w:szCs w:val="24"/>
        </w:rPr>
        <w:t>estimates</w:t>
      </w:r>
      <w:r w:rsidR="007850C0">
        <w:rPr>
          <w:rFonts w:ascii="Times New Roman" w:hAnsi="Times New Roman" w:cs="Times New Roman"/>
          <w:sz w:val="24"/>
          <w:szCs w:val="24"/>
        </w:rPr>
        <w:t xml:space="preserve"> </w:t>
      </w:r>
      <w:r w:rsidR="002A5989">
        <w:rPr>
          <w:rFonts w:ascii="Times New Roman" w:hAnsi="Times New Roman" w:cs="Times New Roman"/>
          <w:sz w:val="24"/>
          <w:szCs w:val="24"/>
        </w:rPr>
        <w:t xml:space="preserve">loads from </w:t>
      </w:r>
      <w:r w:rsidR="007850C0">
        <w:rPr>
          <w:rFonts w:ascii="Times New Roman" w:hAnsi="Times New Roman" w:cs="Times New Roman"/>
          <w:sz w:val="24"/>
          <w:szCs w:val="24"/>
        </w:rPr>
        <w:t>septic tanks within 50 feet of a waterbody.  Tiffany noted that the loads from septic tanks are assigned to the local governments because they allowed the development in those areas.  The local governments can also coordinate with FDOH to conduct inspections in an area if there are septic tank issues.  Florida State University (</w:t>
      </w:r>
      <w:r>
        <w:rPr>
          <w:rFonts w:ascii="Times New Roman" w:hAnsi="Times New Roman" w:cs="Times New Roman"/>
          <w:sz w:val="24"/>
          <w:szCs w:val="24"/>
        </w:rPr>
        <w:t>FSU</w:t>
      </w:r>
      <w:r w:rsidR="007850C0">
        <w:rPr>
          <w:rFonts w:ascii="Times New Roman" w:hAnsi="Times New Roman" w:cs="Times New Roman"/>
          <w:sz w:val="24"/>
          <w:szCs w:val="24"/>
        </w:rPr>
        <w:t xml:space="preserve">) recently completed a </w:t>
      </w:r>
      <w:r w:rsidR="0056194B">
        <w:rPr>
          <w:rFonts w:ascii="Times New Roman" w:hAnsi="Times New Roman" w:cs="Times New Roman"/>
          <w:sz w:val="24"/>
          <w:szCs w:val="24"/>
        </w:rPr>
        <w:t xml:space="preserve">model for FDEP to analyze septic tank contributions based on soils and conditions in an area.  If the stakeholders think a specific neighborhood has water quality issues related to septic tanks, they can use the model to estimate the loading.  FDEP does not require that the septic tank loads be addressed in the BMAP; however, the stakeholders can add septic tank projects if desired.  There was septic tank legislation that passed in 2010 that requires </w:t>
      </w:r>
      <w:r w:rsidR="00F32037">
        <w:rPr>
          <w:rFonts w:ascii="Times New Roman" w:hAnsi="Times New Roman" w:cs="Times New Roman"/>
          <w:sz w:val="24"/>
          <w:szCs w:val="24"/>
        </w:rPr>
        <w:t>periodic inspections and pump out,</w:t>
      </w:r>
      <w:r w:rsidR="0056194B">
        <w:rPr>
          <w:rFonts w:ascii="Times New Roman" w:hAnsi="Times New Roman" w:cs="Times New Roman"/>
          <w:sz w:val="24"/>
          <w:szCs w:val="24"/>
        </w:rPr>
        <w:t xml:space="preserve"> but the upcoming legislature is expected to </w:t>
      </w:r>
      <w:r w:rsidR="002A5989">
        <w:rPr>
          <w:rFonts w:ascii="Times New Roman" w:hAnsi="Times New Roman" w:cs="Times New Roman"/>
          <w:sz w:val="24"/>
          <w:szCs w:val="24"/>
        </w:rPr>
        <w:t xml:space="preserve">consider </w:t>
      </w:r>
      <w:r w:rsidR="0056194B">
        <w:rPr>
          <w:rFonts w:ascii="Times New Roman" w:hAnsi="Times New Roman" w:cs="Times New Roman"/>
          <w:sz w:val="24"/>
          <w:szCs w:val="24"/>
        </w:rPr>
        <w:t>chang</w:t>
      </w:r>
      <w:r w:rsidR="002A5989">
        <w:rPr>
          <w:rFonts w:ascii="Times New Roman" w:hAnsi="Times New Roman" w:cs="Times New Roman"/>
          <w:sz w:val="24"/>
          <w:szCs w:val="24"/>
        </w:rPr>
        <w:t>ing the legislation</w:t>
      </w:r>
      <w:r w:rsidR="0056194B">
        <w:rPr>
          <w:rFonts w:ascii="Times New Roman" w:hAnsi="Times New Roman" w:cs="Times New Roman"/>
          <w:sz w:val="24"/>
          <w:szCs w:val="24"/>
        </w:rPr>
        <w:t xml:space="preserve"> because </w:t>
      </w:r>
      <w:r w:rsidR="002A5989">
        <w:rPr>
          <w:rFonts w:ascii="Times New Roman" w:hAnsi="Times New Roman" w:cs="Times New Roman"/>
          <w:sz w:val="24"/>
          <w:szCs w:val="24"/>
        </w:rPr>
        <w:t>some</w:t>
      </w:r>
      <w:r w:rsidR="004E6C17">
        <w:rPr>
          <w:rFonts w:ascii="Times New Roman" w:hAnsi="Times New Roman" w:cs="Times New Roman"/>
          <w:sz w:val="24"/>
          <w:szCs w:val="24"/>
        </w:rPr>
        <w:t xml:space="preserve"> people were unhappy with the</w:t>
      </w:r>
      <w:r w:rsidR="0056194B">
        <w:rPr>
          <w:rFonts w:ascii="Times New Roman" w:hAnsi="Times New Roman" w:cs="Times New Roman"/>
          <w:sz w:val="24"/>
          <w:szCs w:val="24"/>
        </w:rPr>
        <w:t xml:space="preserve"> requirements.  Chris Ferraro added that there is currently a </w:t>
      </w:r>
      <w:r w:rsidR="00F32037">
        <w:rPr>
          <w:rFonts w:ascii="Times New Roman" w:hAnsi="Times New Roman" w:cs="Times New Roman"/>
          <w:sz w:val="24"/>
          <w:szCs w:val="24"/>
        </w:rPr>
        <w:t>moratorium on</w:t>
      </w:r>
      <w:r w:rsidR="0056194B">
        <w:rPr>
          <w:rFonts w:ascii="Times New Roman" w:hAnsi="Times New Roman" w:cs="Times New Roman"/>
          <w:sz w:val="24"/>
          <w:szCs w:val="24"/>
        </w:rPr>
        <w:t xml:space="preserve"> </w:t>
      </w:r>
      <w:r w:rsidR="002A5989">
        <w:rPr>
          <w:rFonts w:ascii="Times New Roman" w:hAnsi="Times New Roman" w:cs="Times New Roman"/>
          <w:sz w:val="24"/>
          <w:szCs w:val="24"/>
        </w:rPr>
        <w:t xml:space="preserve">implementing </w:t>
      </w:r>
      <w:r w:rsidR="0056194B">
        <w:rPr>
          <w:rFonts w:ascii="Times New Roman" w:hAnsi="Times New Roman" w:cs="Times New Roman"/>
          <w:sz w:val="24"/>
          <w:szCs w:val="24"/>
        </w:rPr>
        <w:t xml:space="preserve">that </w:t>
      </w:r>
      <w:r w:rsidR="002A5989">
        <w:rPr>
          <w:rFonts w:ascii="Times New Roman" w:hAnsi="Times New Roman" w:cs="Times New Roman"/>
          <w:sz w:val="24"/>
          <w:szCs w:val="24"/>
        </w:rPr>
        <w:t>2010 legislation</w:t>
      </w:r>
      <w:r w:rsidR="0056194B">
        <w:rPr>
          <w:rFonts w:ascii="Times New Roman" w:hAnsi="Times New Roman" w:cs="Times New Roman"/>
          <w:sz w:val="24"/>
          <w:szCs w:val="24"/>
        </w:rPr>
        <w:t xml:space="preserve"> until the legislature meets this session.  </w:t>
      </w:r>
      <w:r w:rsidR="00F32037">
        <w:rPr>
          <w:rFonts w:ascii="Times New Roman" w:hAnsi="Times New Roman" w:cs="Times New Roman"/>
          <w:sz w:val="24"/>
          <w:szCs w:val="24"/>
        </w:rPr>
        <w:t>FDEP</w:t>
      </w:r>
      <w:r w:rsidR="0056194B">
        <w:rPr>
          <w:rFonts w:ascii="Times New Roman" w:hAnsi="Times New Roman" w:cs="Times New Roman"/>
          <w:sz w:val="24"/>
          <w:szCs w:val="24"/>
        </w:rPr>
        <w:t xml:space="preserve"> is</w:t>
      </w:r>
      <w:r w:rsidR="00F32037">
        <w:rPr>
          <w:rFonts w:ascii="Times New Roman" w:hAnsi="Times New Roman" w:cs="Times New Roman"/>
          <w:sz w:val="24"/>
          <w:szCs w:val="24"/>
        </w:rPr>
        <w:t xml:space="preserve"> also prohibited</w:t>
      </w:r>
      <w:r w:rsidR="0056194B">
        <w:rPr>
          <w:rFonts w:ascii="Times New Roman" w:hAnsi="Times New Roman" w:cs="Times New Roman"/>
          <w:sz w:val="24"/>
          <w:szCs w:val="24"/>
        </w:rPr>
        <w:t xml:space="preserve"> from requiring a</w:t>
      </w:r>
      <w:r w:rsidR="00F32037">
        <w:rPr>
          <w:rFonts w:ascii="Times New Roman" w:hAnsi="Times New Roman" w:cs="Times New Roman"/>
          <w:sz w:val="24"/>
          <w:szCs w:val="24"/>
        </w:rPr>
        <w:t xml:space="preserve">ny efforts related to </w:t>
      </w:r>
      <w:r w:rsidR="004E6C17">
        <w:rPr>
          <w:rFonts w:ascii="Times New Roman" w:hAnsi="Times New Roman" w:cs="Times New Roman"/>
          <w:sz w:val="24"/>
          <w:szCs w:val="24"/>
        </w:rPr>
        <w:t xml:space="preserve">septic </w:t>
      </w:r>
      <w:r w:rsidR="00F32037">
        <w:rPr>
          <w:rFonts w:ascii="Times New Roman" w:hAnsi="Times New Roman" w:cs="Times New Roman"/>
          <w:sz w:val="24"/>
          <w:szCs w:val="24"/>
        </w:rPr>
        <w:t xml:space="preserve">tanks in </w:t>
      </w:r>
      <w:r w:rsidR="0056194B">
        <w:rPr>
          <w:rFonts w:ascii="Times New Roman" w:hAnsi="Times New Roman" w:cs="Times New Roman"/>
          <w:sz w:val="24"/>
          <w:szCs w:val="24"/>
        </w:rPr>
        <w:t xml:space="preserve">a </w:t>
      </w:r>
      <w:r w:rsidR="00F32037">
        <w:rPr>
          <w:rFonts w:ascii="Times New Roman" w:hAnsi="Times New Roman" w:cs="Times New Roman"/>
          <w:sz w:val="24"/>
          <w:szCs w:val="24"/>
        </w:rPr>
        <w:t xml:space="preserve">BMAP until </w:t>
      </w:r>
      <w:r w:rsidR="0056194B">
        <w:rPr>
          <w:rFonts w:ascii="Times New Roman" w:hAnsi="Times New Roman" w:cs="Times New Roman"/>
          <w:sz w:val="24"/>
          <w:szCs w:val="24"/>
        </w:rPr>
        <w:t xml:space="preserve">FDOH completes their </w:t>
      </w:r>
      <w:r w:rsidR="00F32037">
        <w:rPr>
          <w:rFonts w:ascii="Times New Roman" w:hAnsi="Times New Roman" w:cs="Times New Roman"/>
          <w:sz w:val="24"/>
          <w:szCs w:val="24"/>
        </w:rPr>
        <w:t>studies</w:t>
      </w:r>
      <w:r w:rsidR="0056194B">
        <w:rPr>
          <w:rFonts w:ascii="Times New Roman" w:hAnsi="Times New Roman" w:cs="Times New Roman"/>
          <w:sz w:val="24"/>
          <w:szCs w:val="24"/>
        </w:rPr>
        <w:t>.</w:t>
      </w:r>
    </w:p>
    <w:p w:rsidR="0056194B" w:rsidRDefault="0056194B" w:rsidP="007C755F">
      <w:pPr>
        <w:jc w:val="both"/>
        <w:rPr>
          <w:rFonts w:ascii="Times New Roman" w:hAnsi="Times New Roman" w:cs="Times New Roman"/>
          <w:sz w:val="24"/>
          <w:szCs w:val="24"/>
        </w:rPr>
      </w:pPr>
    </w:p>
    <w:p w:rsidR="005A32BA" w:rsidRDefault="005A32BA" w:rsidP="007C755F">
      <w:pPr>
        <w:jc w:val="both"/>
        <w:rPr>
          <w:rFonts w:ascii="Times New Roman" w:hAnsi="Times New Roman" w:cs="Times New Roman"/>
          <w:sz w:val="24"/>
          <w:szCs w:val="24"/>
        </w:rPr>
      </w:pPr>
      <w:r>
        <w:rPr>
          <w:rFonts w:ascii="Times New Roman" w:hAnsi="Times New Roman" w:cs="Times New Roman"/>
          <w:sz w:val="24"/>
          <w:szCs w:val="24"/>
        </w:rPr>
        <w:t>Sam</w:t>
      </w:r>
      <w:r w:rsidR="0056194B">
        <w:rPr>
          <w:rFonts w:ascii="Times New Roman" w:hAnsi="Times New Roman" w:cs="Times New Roman"/>
          <w:sz w:val="24"/>
          <w:szCs w:val="24"/>
        </w:rPr>
        <w:t>antha noted that a draft table of contents for the BMAP was provided as a handout so the stakeholders can review the outline before they see the draft BMAP in January.</w:t>
      </w:r>
      <w:bookmarkStart w:id="0" w:name="_GoBack"/>
      <w:bookmarkEnd w:id="0"/>
    </w:p>
    <w:p w:rsidR="007C755F" w:rsidRDefault="007C755F" w:rsidP="007C755F">
      <w:pPr>
        <w:jc w:val="both"/>
        <w:rPr>
          <w:rFonts w:ascii="Times New Roman" w:hAnsi="Times New Roman" w:cs="Times New Roman"/>
          <w:sz w:val="24"/>
          <w:szCs w:val="24"/>
        </w:rPr>
      </w:pPr>
    </w:p>
    <w:p w:rsidR="007C755F" w:rsidRPr="007C755F" w:rsidRDefault="007C755F" w:rsidP="007C755F">
      <w:pPr>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Public Comments and Wrap Up</w:t>
      </w:r>
    </w:p>
    <w:p w:rsidR="007C755F" w:rsidRDefault="00191838" w:rsidP="007C755F">
      <w:pPr>
        <w:jc w:val="both"/>
        <w:rPr>
          <w:rFonts w:ascii="Times New Roman" w:hAnsi="Times New Roman" w:cs="Times New Roman"/>
          <w:sz w:val="24"/>
          <w:szCs w:val="24"/>
        </w:rPr>
      </w:pPr>
      <w:r>
        <w:rPr>
          <w:rFonts w:ascii="Times New Roman" w:hAnsi="Times New Roman" w:cs="Times New Roman"/>
          <w:sz w:val="24"/>
          <w:szCs w:val="24"/>
        </w:rPr>
        <w:t>Tiffany stated that the n</w:t>
      </w:r>
      <w:r w:rsidR="005A32BA">
        <w:rPr>
          <w:rFonts w:ascii="Times New Roman" w:hAnsi="Times New Roman" w:cs="Times New Roman"/>
          <w:sz w:val="24"/>
          <w:szCs w:val="24"/>
        </w:rPr>
        <w:t xml:space="preserve">ext </w:t>
      </w:r>
      <w:r>
        <w:rPr>
          <w:rFonts w:ascii="Times New Roman" w:hAnsi="Times New Roman" w:cs="Times New Roman"/>
          <w:sz w:val="24"/>
          <w:szCs w:val="24"/>
        </w:rPr>
        <w:t xml:space="preserve">technical </w:t>
      </w:r>
      <w:r w:rsidR="005A32BA">
        <w:rPr>
          <w:rFonts w:ascii="Times New Roman" w:hAnsi="Times New Roman" w:cs="Times New Roman"/>
          <w:sz w:val="24"/>
          <w:szCs w:val="24"/>
        </w:rPr>
        <w:t xml:space="preserve">meeting </w:t>
      </w:r>
      <w:r>
        <w:rPr>
          <w:rFonts w:ascii="Times New Roman" w:hAnsi="Times New Roman" w:cs="Times New Roman"/>
          <w:sz w:val="24"/>
          <w:szCs w:val="24"/>
        </w:rPr>
        <w:t xml:space="preserve">is tentatively scheduled for </w:t>
      </w:r>
      <w:r w:rsidR="005A32BA">
        <w:rPr>
          <w:rFonts w:ascii="Times New Roman" w:hAnsi="Times New Roman" w:cs="Times New Roman"/>
          <w:sz w:val="24"/>
          <w:szCs w:val="24"/>
        </w:rPr>
        <w:t>Feb</w:t>
      </w:r>
      <w:r>
        <w:rPr>
          <w:rFonts w:ascii="Times New Roman" w:hAnsi="Times New Roman" w:cs="Times New Roman"/>
          <w:sz w:val="24"/>
          <w:szCs w:val="24"/>
        </w:rPr>
        <w:t xml:space="preserve">ruary </w:t>
      </w:r>
      <w:r w:rsidR="005A32BA">
        <w:rPr>
          <w:rFonts w:ascii="Times New Roman" w:hAnsi="Times New Roman" w:cs="Times New Roman"/>
          <w:sz w:val="24"/>
          <w:szCs w:val="24"/>
        </w:rPr>
        <w:t>16,</w:t>
      </w:r>
      <w:r>
        <w:rPr>
          <w:rFonts w:ascii="Times New Roman" w:hAnsi="Times New Roman" w:cs="Times New Roman"/>
          <w:sz w:val="24"/>
          <w:szCs w:val="24"/>
        </w:rPr>
        <w:t xml:space="preserve"> 2012 at 1:30 PM.  FDEP will send an email once a location has been determined.  The draft BMAP will be sent to the stakeholders for comment in January 2012.</w:t>
      </w:r>
    </w:p>
    <w:p w:rsidR="007C755F" w:rsidRDefault="007C755F" w:rsidP="007C755F">
      <w:pPr>
        <w:jc w:val="both"/>
        <w:rPr>
          <w:rFonts w:ascii="Times New Roman" w:hAnsi="Times New Roman" w:cs="Times New Roman"/>
          <w:sz w:val="24"/>
          <w:szCs w:val="24"/>
        </w:rPr>
      </w:pPr>
    </w:p>
    <w:p w:rsidR="007C755F" w:rsidRPr="007C755F" w:rsidRDefault="007C755F" w:rsidP="007C755F">
      <w:pPr>
        <w:jc w:val="both"/>
        <w:rPr>
          <w:rFonts w:ascii="Times New Roman" w:hAnsi="Times New Roman" w:cs="Times New Roman"/>
          <w:b/>
          <w:sz w:val="24"/>
          <w:szCs w:val="24"/>
          <w:u w:val="single"/>
        </w:rPr>
      </w:pPr>
      <w:r w:rsidRPr="007C755F">
        <w:rPr>
          <w:rFonts w:ascii="Times New Roman" w:hAnsi="Times New Roman" w:cs="Times New Roman"/>
          <w:b/>
          <w:sz w:val="24"/>
          <w:szCs w:val="24"/>
          <w:u w:val="single"/>
        </w:rPr>
        <w:t>Adjourn</w:t>
      </w:r>
    </w:p>
    <w:p w:rsidR="007C755F" w:rsidRDefault="007C755F" w:rsidP="007C755F">
      <w:pPr>
        <w:jc w:val="both"/>
        <w:rPr>
          <w:rFonts w:ascii="Times New Roman" w:hAnsi="Times New Roman" w:cs="Times New Roman"/>
          <w:sz w:val="24"/>
          <w:szCs w:val="24"/>
        </w:rPr>
      </w:pPr>
      <w:r>
        <w:rPr>
          <w:rFonts w:ascii="Times New Roman" w:hAnsi="Times New Roman" w:cs="Times New Roman"/>
          <w:sz w:val="24"/>
          <w:szCs w:val="24"/>
        </w:rPr>
        <w:t>The meeting was adjourned</w:t>
      </w:r>
      <w:r w:rsidR="005A32BA">
        <w:rPr>
          <w:rFonts w:ascii="Times New Roman" w:hAnsi="Times New Roman" w:cs="Times New Roman"/>
          <w:sz w:val="24"/>
          <w:szCs w:val="24"/>
        </w:rPr>
        <w:t xml:space="preserve"> at</w:t>
      </w:r>
      <w:r w:rsidR="005220A0">
        <w:rPr>
          <w:rFonts w:ascii="Times New Roman" w:hAnsi="Times New Roman" w:cs="Times New Roman"/>
          <w:sz w:val="24"/>
          <w:szCs w:val="24"/>
        </w:rPr>
        <w:t xml:space="preserve"> 2:49 PM</w:t>
      </w:r>
      <w:r w:rsidR="003F7C8C">
        <w:rPr>
          <w:rFonts w:ascii="Times New Roman" w:hAnsi="Times New Roman" w:cs="Times New Roman"/>
          <w:sz w:val="24"/>
          <w:szCs w:val="24"/>
        </w:rPr>
        <w:t>.</w:t>
      </w:r>
    </w:p>
    <w:p w:rsidR="00D804B5" w:rsidRDefault="00D804B5" w:rsidP="007C755F">
      <w:pPr>
        <w:jc w:val="both"/>
        <w:rPr>
          <w:rFonts w:ascii="Times New Roman" w:hAnsi="Times New Roman" w:cs="Times New Roman"/>
          <w:sz w:val="24"/>
          <w:szCs w:val="24"/>
        </w:rPr>
      </w:pPr>
    </w:p>
    <w:p w:rsidR="00D804B5" w:rsidRPr="00D804B5" w:rsidRDefault="00D804B5" w:rsidP="007C755F">
      <w:pPr>
        <w:jc w:val="both"/>
        <w:rPr>
          <w:rFonts w:ascii="Times New Roman" w:hAnsi="Times New Roman" w:cs="Times New Roman"/>
          <w:b/>
          <w:sz w:val="24"/>
          <w:szCs w:val="24"/>
          <w:u w:val="single"/>
        </w:rPr>
      </w:pPr>
      <w:r w:rsidRPr="00D804B5">
        <w:rPr>
          <w:rFonts w:ascii="Times New Roman" w:hAnsi="Times New Roman" w:cs="Times New Roman"/>
          <w:b/>
          <w:sz w:val="24"/>
          <w:szCs w:val="24"/>
          <w:u w:val="single"/>
        </w:rPr>
        <w:t>Action Items</w:t>
      </w:r>
    </w:p>
    <w:p w:rsidR="00D804B5" w:rsidRDefault="00D804B5" w:rsidP="00D804B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should review their draft BMAP project tables and provide any edits to Marcy Policastro.</w:t>
      </w:r>
    </w:p>
    <w:p w:rsidR="00034096" w:rsidRDefault="00034096" w:rsidP="00D804B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Bilal Iftikhar will provide information on the groundwater wells near the Mill3 site.</w:t>
      </w:r>
    </w:p>
    <w:p w:rsidR="00191838" w:rsidRDefault="00191838" w:rsidP="00D804B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Sherry Brandt-Williams will provide information on SJRWMD’s monitoring at the outfall on Providence Boulevard. – </w:t>
      </w:r>
      <w:r w:rsidRPr="00191838">
        <w:rPr>
          <w:rFonts w:ascii="Times New Roman" w:hAnsi="Times New Roman" w:cs="Times New Roman"/>
          <w:i/>
          <w:sz w:val="24"/>
          <w:szCs w:val="24"/>
        </w:rPr>
        <w:t>Completed</w:t>
      </w:r>
      <w:r>
        <w:rPr>
          <w:rFonts w:ascii="Times New Roman" w:hAnsi="Times New Roman" w:cs="Times New Roman"/>
          <w:sz w:val="24"/>
          <w:szCs w:val="24"/>
        </w:rPr>
        <w:t>.</w:t>
      </w:r>
    </w:p>
    <w:p w:rsidR="00191838" w:rsidRDefault="00191838" w:rsidP="00D804B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Dan O’Hanlon will provide information on Deltona’s stormwater system survey around Providence Boulevard.</w:t>
      </w:r>
      <w:r w:rsidR="002F5DA9">
        <w:rPr>
          <w:rFonts w:ascii="Times New Roman" w:hAnsi="Times New Roman" w:cs="Times New Roman"/>
          <w:sz w:val="24"/>
          <w:szCs w:val="24"/>
        </w:rPr>
        <w:t xml:space="preserve"> –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651FAC" w:rsidRDefault="00651FAC" w:rsidP="00D804B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Monitoring network revisions:</w:t>
      </w:r>
    </w:p>
    <w:p w:rsidR="00A14CEB" w:rsidRDefault="00A14CEB"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Mill1 will be included in the monitoring network.</w:t>
      </w:r>
      <w:r w:rsidR="002F5DA9">
        <w:rPr>
          <w:rFonts w:ascii="Times New Roman" w:hAnsi="Times New Roman" w:cs="Times New Roman"/>
          <w:sz w:val="24"/>
          <w:szCs w:val="24"/>
        </w:rPr>
        <w:t xml:space="preserve"> –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651FAC" w:rsidRPr="00651FAC" w:rsidRDefault="00651FAC"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Sherry will determine if SJRWMD has a monitoring station at the mouth of Lake Monroe. – </w:t>
      </w:r>
      <w:r w:rsidRPr="00651FAC">
        <w:rPr>
          <w:rFonts w:ascii="Times New Roman" w:hAnsi="Times New Roman" w:cs="Times New Roman"/>
          <w:i/>
          <w:sz w:val="24"/>
          <w:szCs w:val="24"/>
        </w:rPr>
        <w:t>Completed.  There is a station in this location that will be added to the monitoring network.</w:t>
      </w:r>
    </w:p>
    <w:p w:rsidR="00651FAC" w:rsidRDefault="00651FAC"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Stations VC-050 and VC-051 will be removed from the network if SJRWMD has a station at the mouth of Lake Monroe. </w:t>
      </w:r>
      <w:r w:rsidR="002F5DA9">
        <w:rPr>
          <w:rFonts w:ascii="Times New Roman" w:hAnsi="Times New Roman" w:cs="Times New Roman"/>
          <w:sz w:val="24"/>
          <w:szCs w:val="24"/>
        </w:rPr>
        <w:t xml:space="preserve">–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7821CF" w:rsidRDefault="007821CF"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Station VC-SJ7N will be removed from the monitoring network.</w:t>
      </w:r>
      <w:r w:rsidR="002F5DA9">
        <w:rPr>
          <w:rFonts w:ascii="Times New Roman" w:hAnsi="Times New Roman" w:cs="Times New Roman"/>
          <w:sz w:val="24"/>
          <w:szCs w:val="24"/>
        </w:rPr>
        <w:t xml:space="preserve"> –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9A594A" w:rsidRDefault="009A594A"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Kelly Young will provide information on the new location for station VC-047.</w:t>
      </w:r>
      <w:r w:rsidR="002F5DA9">
        <w:rPr>
          <w:rFonts w:ascii="Times New Roman" w:hAnsi="Times New Roman" w:cs="Times New Roman"/>
          <w:sz w:val="24"/>
          <w:szCs w:val="24"/>
        </w:rPr>
        <w:t xml:space="preserve"> –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9A594A" w:rsidRPr="005C7BD1" w:rsidRDefault="009A594A"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Sherry will verify if station SJR-OLH is still sampled. – </w:t>
      </w:r>
      <w:r w:rsidRPr="009A594A">
        <w:rPr>
          <w:rFonts w:ascii="Times New Roman" w:hAnsi="Times New Roman" w:cs="Times New Roman"/>
          <w:i/>
          <w:sz w:val="24"/>
          <w:szCs w:val="24"/>
        </w:rPr>
        <w:t>Completed.  This station is still sampled monthly.</w:t>
      </w:r>
    </w:p>
    <w:p w:rsidR="005C7BD1" w:rsidRDefault="005C7BD1" w:rsidP="00651FAC">
      <w:pPr>
        <w:pStyle w:val="ListParagraph"/>
        <w:numPr>
          <w:ilvl w:val="1"/>
          <w:numId w:val="1"/>
        </w:numPr>
        <w:jc w:val="both"/>
        <w:rPr>
          <w:rFonts w:ascii="Times New Roman" w:hAnsi="Times New Roman" w:cs="Times New Roman"/>
          <w:sz w:val="24"/>
          <w:szCs w:val="24"/>
        </w:rPr>
      </w:pPr>
      <w:r w:rsidRPr="005C7BD1">
        <w:rPr>
          <w:rFonts w:ascii="Times New Roman" w:hAnsi="Times New Roman" w:cs="Times New Roman"/>
          <w:sz w:val="24"/>
          <w:szCs w:val="24"/>
        </w:rPr>
        <w:t xml:space="preserve">Sherry will </w:t>
      </w:r>
      <w:r>
        <w:rPr>
          <w:rFonts w:ascii="Times New Roman" w:hAnsi="Times New Roman" w:cs="Times New Roman"/>
          <w:sz w:val="24"/>
          <w:szCs w:val="24"/>
        </w:rPr>
        <w:t xml:space="preserve">verify the location of station DMR. – </w:t>
      </w:r>
      <w:r w:rsidRPr="005C7BD1">
        <w:rPr>
          <w:rFonts w:ascii="Times New Roman" w:hAnsi="Times New Roman" w:cs="Times New Roman"/>
          <w:i/>
          <w:sz w:val="24"/>
          <w:szCs w:val="24"/>
        </w:rPr>
        <w:t>Completed.  This station is correct and there is also a station, MRD, on Deep Creek that is sampled bimonthly and should be included in the monitoring network.</w:t>
      </w:r>
    </w:p>
    <w:p w:rsidR="005C7BD1" w:rsidRDefault="005C7BD1"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Seminole County will provide a short write up on their biological and vegetation monitoring for the BMAP.</w:t>
      </w:r>
      <w:r w:rsidR="002F5DA9">
        <w:rPr>
          <w:rFonts w:ascii="Times New Roman" w:hAnsi="Times New Roman" w:cs="Times New Roman"/>
          <w:sz w:val="24"/>
          <w:szCs w:val="24"/>
        </w:rPr>
        <w:t xml:space="preserve"> – </w:t>
      </w:r>
      <w:r w:rsidR="002F5DA9" w:rsidRPr="00191838">
        <w:rPr>
          <w:rFonts w:ascii="Times New Roman" w:hAnsi="Times New Roman" w:cs="Times New Roman"/>
          <w:i/>
          <w:sz w:val="24"/>
          <w:szCs w:val="24"/>
        </w:rPr>
        <w:t>Completed</w:t>
      </w:r>
      <w:r w:rsidR="002F5DA9">
        <w:rPr>
          <w:rFonts w:ascii="Times New Roman" w:hAnsi="Times New Roman" w:cs="Times New Roman"/>
          <w:sz w:val="24"/>
          <w:szCs w:val="24"/>
        </w:rPr>
        <w:t>.</w:t>
      </w:r>
    </w:p>
    <w:p w:rsidR="005C7BD1" w:rsidRDefault="005C7BD1"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The biological and vegetation monitoring table will be modified to show LCI sampling as completed and adding Shannon-Weaver at those locations starting in 2011.</w:t>
      </w:r>
      <w:r w:rsidR="00E362E2">
        <w:rPr>
          <w:rFonts w:ascii="Times New Roman" w:hAnsi="Times New Roman" w:cs="Times New Roman"/>
          <w:sz w:val="24"/>
          <w:szCs w:val="24"/>
        </w:rPr>
        <w:t xml:space="preserve"> – </w:t>
      </w:r>
      <w:r w:rsidR="00E362E2" w:rsidRPr="00E362E2">
        <w:rPr>
          <w:rFonts w:ascii="Times New Roman" w:hAnsi="Times New Roman" w:cs="Times New Roman"/>
          <w:i/>
          <w:sz w:val="24"/>
          <w:szCs w:val="24"/>
        </w:rPr>
        <w:t>Completed</w:t>
      </w:r>
      <w:r w:rsidR="00E362E2">
        <w:rPr>
          <w:rFonts w:ascii="Times New Roman" w:hAnsi="Times New Roman" w:cs="Times New Roman"/>
          <w:sz w:val="24"/>
          <w:szCs w:val="24"/>
        </w:rPr>
        <w:t>.</w:t>
      </w:r>
    </w:p>
    <w:p w:rsidR="004231EA" w:rsidRPr="005C7BD1" w:rsidRDefault="004231EA" w:rsidP="00651FAC">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Sherry will provide information on SJRWMD’s phytoplankton study sites. – </w:t>
      </w:r>
      <w:r w:rsidRPr="004231EA">
        <w:rPr>
          <w:rFonts w:ascii="Times New Roman" w:hAnsi="Times New Roman" w:cs="Times New Roman"/>
          <w:i/>
          <w:sz w:val="24"/>
          <w:szCs w:val="24"/>
        </w:rPr>
        <w:t>Completed</w:t>
      </w:r>
      <w:r>
        <w:rPr>
          <w:rFonts w:ascii="Times New Roman" w:hAnsi="Times New Roman" w:cs="Times New Roman"/>
          <w:sz w:val="24"/>
          <w:szCs w:val="24"/>
        </w:rPr>
        <w:t xml:space="preserve">. </w:t>
      </w:r>
    </w:p>
    <w:sectPr w:rsidR="004231EA" w:rsidRPr="005C7BD1"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A9F" w:rsidRDefault="00044A9F" w:rsidP="00256530">
      <w:r>
        <w:separator/>
      </w:r>
    </w:p>
  </w:endnote>
  <w:endnote w:type="continuationSeparator" w:id="0">
    <w:p w:rsidR="00044A9F" w:rsidRDefault="00044A9F" w:rsidP="002565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01"/>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A14CEB" w:rsidRPr="00256530" w:rsidRDefault="00D30636" w:rsidP="003F7C8C">
            <w:pPr>
              <w:pStyle w:val="Footer"/>
              <w:rPr>
                <w:rFonts w:ascii="Times New Roman" w:hAnsi="Times New Roman" w:cs="Times New Roman"/>
                <w:sz w:val="20"/>
                <w:szCs w:val="20"/>
              </w:rPr>
            </w:pPr>
            <w:r>
              <w:rPr>
                <w:rFonts w:ascii="Times New Roman" w:hAnsi="Times New Roman" w:cs="Times New Roman"/>
                <w:sz w:val="20"/>
                <w:szCs w:val="20"/>
              </w:rPr>
              <w:t>Distribution</w:t>
            </w:r>
            <w:r w:rsidR="00A14CEB">
              <w:tab/>
            </w:r>
            <w:r w:rsidR="00A14CEB" w:rsidRPr="00256530">
              <w:rPr>
                <w:rFonts w:ascii="Times New Roman" w:hAnsi="Times New Roman" w:cs="Times New Roman"/>
                <w:sz w:val="20"/>
                <w:szCs w:val="20"/>
              </w:rPr>
              <w:t xml:space="preserve">Page </w:t>
            </w:r>
            <w:r w:rsidR="00F7345A" w:rsidRPr="00256530">
              <w:rPr>
                <w:rFonts w:ascii="Times New Roman" w:hAnsi="Times New Roman" w:cs="Times New Roman"/>
                <w:sz w:val="20"/>
                <w:szCs w:val="20"/>
              </w:rPr>
              <w:fldChar w:fldCharType="begin"/>
            </w:r>
            <w:r w:rsidR="00A14CEB" w:rsidRPr="00256530">
              <w:rPr>
                <w:rFonts w:ascii="Times New Roman" w:hAnsi="Times New Roman" w:cs="Times New Roman"/>
                <w:sz w:val="20"/>
                <w:szCs w:val="20"/>
              </w:rPr>
              <w:instrText xml:space="preserve"> PAGE </w:instrText>
            </w:r>
            <w:r w:rsidR="00F7345A" w:rsidRPr="00256530">
              <w:rPr>
                <w:rFonts w:ascii="Times New Roman" w:hAnsi="Times New Roman" w:cs="Times New Roman"/>
                <w:sz w:val="20"/>
                <w:szCs w:val="20"/>
              </w:rPr>
              <w:fldChar w:fldCharType="separate"/>
            </w:r>
            <w:r w:rsidR="0039084B">
              <w:rPr>
                <w:rFonts w:ascii="Times New Roman" w:hAnsi="Times New Roman" w:cs="Times New Roman"/>
                <w:noProof/>
                <w:sz w:val="20"/>
                <w:szCs w:val="20"/>
              </w:rPr>
              <w:t>6</w:t>
            </w:r>
            <w:r w:rsidR="00F7345A" w:rsidRPr="00256530">
              <w:rPr>
                <w:rFonts w:ascii="Times New Roman" w:hAnsi="Times New Roman" w:cs="Times New Roman"/>
                <w:sz w:val="20"/>
                <w:szCs w:val="20"/>
              </w:rPr>
              <w:fldChar w:fldCharType="end"/>
            </w:r>
            <w:r w:rsidR="00A14CEB" w:rsidRPr="00256530">
              <w:rPr>
                <w:rFonts w:ascii="Times New Roman" w:hAnsi="Times New Roman" w:cs="Times New Roman"/>
                <w:sz w:val="20"/>
                <w:szCs w:val="20"/>
              </w:rPr>
              <w:t xml:space="preserve"> of </w:t>
            </w:r>
            <w:r w:rsidR="00F7345A" w:rsidRPr="00256530">
              <w:rPr>
                <w:rFonts w:ascii="Times New Roman" w:hAnsi="Times New Roman" w:cs="Times New Roman"/>
                <w:sz w:val="20"/>
                <w:szCs w:val="20"/>
              </w:rPr>
              <w:fldChar w:fldCharType="begin"/>
            </w:r>
            <w:r w:rsidR="00A14CEB" w:rsidRPr="00256530">
              <w:rPr>
                <w:rFonts w:ascii="Times New Roman" w:hAnsi="Times New Roman" w:cs="Times New Roman"/>
                <w:sz w:val="20"/>
                <w:szCs w:val="20"/>
              </w:rPr>
              <w:instrText xml:space="preserve"> NUMPAGES  </w:instrText>
            </w:r>
            <w:r w:rsidR="00F7345A" w:rsidRPr="00256530">
              <w:rPr>
                <w:rFonts w:ascii="Times New Roman" w:hAnsi="Times New Roman" w:cs="Times New Roman"/>
                <w:sz w:val="20"/>
                <w:szCs w:val="20"/>
              </w:rPr>
              <w:fldChar w:fldCharType="separate"/>
            </w:r>
            <w:r w:rsidR="0039084B">
              <w:rPr>
                <w:rFonts w:ascii="Times New Roman" w:hAnsi="Times New Roman" w:cs="Times New Roman"/>
                <w:noProof/>
                <w:sz w:val="20"/>
                <w:szCs w:val="20"/>
              </w:rPr>
              <w:t>6</w:t>
            </w:r>
            <w:r w:rsidR="00F7345A" w:rsidRPr="00256530">
              <w:rPr>
                <w:rFonts w:ascii="Times New Roman" w:hAnsi="Times New Roman" w:cs="Times New Roman"/>
                <w:sz w:val="20"/>
                <w:szCs w:val="20"/>
              </w:rPr>
              <w:fldChar w:fldCharType="end"/>
            </w:r>
          </w:p>
        </w:sdtContent>
      </w:sdt>
    </w:sdtContent>
  </w:sdt>
  <w:p w:rsidR="00A14CEB" w:rsidRDefault="00A14C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A9F" w:rsidRDefault="00044A9F" w:rsidP="00256530">
      <w:r>
        <w:separator/>
      </w:r>
    </w:p>
  </w:footnote>
  <w:footnote w:type="continuationSeparator" w:id="0">
    <w:p w:rsidR="00044A9F" w:rsidRDefault="00044A9F" w:rsidP="002565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CEB" w:rsidRDefault="00A14CEB" w:rsidP="00B56C3D">
    <w:pPr>
      <w:jc w:val="center"/>
      <w:rPr>
        <w:rFonts w:ascii="Times New Roman" w:hAnsi="Times New Roman"/>
        <w:b/>
        <w:sz w:val="24"/>
        <w:szCs w:val="24"/>
      </w:rPr>
    </w:pPr>
    <w:r w:rsidRPr="009B1CEB">
      <w:rPr>
        <w:rFonts w:ascii="Times New Roman" w:hAnsi="Times New Roman"/>
        <w:b/>
        <w:sz w:val="24"/>
        <w:szCs w:val="24"/>
      </w:rPr>
      <w:t xml:space="preserve">Lakes Harney and Monroe </w:t>
    </w:r>
  </w:p>
  <w:p w:rsidR="00A14CEB" w:rsidRDefault="00A14CEB" w:rsidP="00B56C3D">
    <w:pPr>
      <w:pStyle w:val="Header"/>
      <w:jc w:val="center"/>
    </w:pPr>
    <w:r w:rsidRPr="009B1CEB">
      <w:rPr>
        <w:rFonts w:ascii="Times New Roman" w:hAnsi="Times New Roman"/>
        <w:b/>
        <w:sz w:val="24"/>
        <w:szCs w:val="24"/>
      </w:rPr>
      <w:t>Basi</w:t>
    </w:r>
    <w:r>
      <w:rPr>
        <w:rFonts w:ascii="Times New Roman" w:hAnsi="Times New Roman"/>
        <w:b/>
        <w:sz w:val="24"/>
        <w:szCs w:val="24"/>
      </w:rPr>
      <w:t>n Management Action Plan (BMAP)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356C"/>
    <w:multiLevelType w:val="hybridMultilevel"/>
    <w:tmpl w:val="3EF25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C755F"/>
    <w:rsid w:val="00034096"/>
    <w:rsid w:val="00041001"/>
    <w:rsid w:val="00044A9F"/>
    <w:rsid w:val="00092910"/>
    <w:rsid w:val="000A2811"/>
    <w:rsid w:val="000A5EDE"/>
    <w:rsid w:val="000B3ED8"/>
    <w:rsid w:val="000C3478"/>
    <w:rsid w:val="000E6C4B"/>
    <w:rsid w:val="00117915"/>
    <w:rsid w:val="00121ECF"/>
    <w:rsid w:val="001340AC"/>
    <w:rsid w:val="00145CFD"/>
    <w:rsid w:val="00181446"/>
    <w:rsid w:val="00191838"/>
    <w:rsid w:val="00256530"/>
    <w:rsid w:val="002769C3"/>
    <w:rsid w:val="00276DC3"/>
    <w:rsid w:val="00282AC4"/>
    <w:rsid w:val="002A5989"/>
    <w:rsid w:val="002F5DA9"/>
    <w:rsid w:val="00330892"/>
    <w:rsid w:val="0039084B"/>
    <w:rsid w:val="0039238B"/>
    <w:rsid w:val="003B2D56"/>
    <w:rsid w:val="003F7C8C"/>
    <w:rsid w:val="004231EA"/>
    <w:rsid w:val="00442BF0"/>
    <w:rsid w:val="004A5BF7"/>
    <w:rsid w:val="004E6C17"/>
    <w:rsid w:val="00511421"/>
    <w:rsid w:val="005220A0"/>
    <w:rsid w:val="00543291"/>
    <w:rsid w:val="0056194B"/>
    <w:rsid w:val="00581F7E"/>
    <w:rsid w:val="005A32BA"/>
    <w:rsid w:val="005C7BD1"/>
    <w:rsid w:val="005D4C57"/>
    <w:rsid w:val="00651FAC"/>
    <w:rsid w:val="006916CD"/>
    <w:rsid w:val="006A477E"/>
    <w:rsid w:val="006B42AF"/>
    <w:rsid w:val="006C4BF8"/>
    <w:rsid w:val="006E334A"/>
    <w:rsid w:val="006F3C04"/>
    <w:rsid w:val="00711354"/>
    <w:rsid w:val="00733037"/>
    <w:rsid w:val="00734BA0"/>
    <w:rsid w:val="007821CF"/>
    <w:rsid w:val="007850C0"/>
    <w:rsid w:val="007C755F"/>
    <w:rsid w:val="008122B0"/>
    <w:rsid w:val="00843B35"/>
    <w:rsid w:val="00851180"/>
    <w:rsid w:val="00866397"/>
    <w:rsid w:val="008953E3"/>
    <w:rsid w:val="00942CE6"/>
    <w:rsid w:val="009A594A"/>
    <w:rsid w:val="00A14CEB"/>
    <w:rsid w:val="00A31CC8"/>
    <w:rsid w:val="00A34D2B"/>
    <w:rsid w:val="00A97558"/>
    <w:rsid w:val="00AB01D2"/>
    <w:rsid w:val="00B56C3D"/>
    <w:rsid w:val="00BE4E69"/>
    <w:rsid w:val="00CE5479"/>
    <w:rsid w:val="00D02825"/>
    <w:rsid w:val="00D13DA0"/>
    <w:rsid w:val="00D22D43"/>
    <w:rsid w:val="00D30636"/>
    <w:rsid w:val="00D57EFD"/>
    <w:rsid w:val="00D71E53"/>
    <w:rsid w:val="00D804B5"/>
    <w:rsid w:val="00DA08FE"/>
    <w:rsid w:val="00DF211E"/>
    <w:rsid w:val="00E25F18"/>
    <w:rsid w:val="00E362E2"/>
    <w:rsid w:val="00E714A0"/>
    <w:rsid w:val="00ED6779"/>
    <w:rsid w:val="00ED7BF6"/>
    <w:rsid w:val="00F15A8B"/>
    <w:rsid w:val="00F32037"/>
    <w:rsid w:val="00F45EAA"/>
    <w:rsid w:val="00F7345A"/>
    <w:rsid w:val="00F8370E"/>
    <w:rsid w:val="00FC6B79"/>
    <w:rsid w:val="00FD3893"/>
    <w:rsid w:val="00FD64DB"/>
    <w:rsid w:val="00FF02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6530"/>
    <w:pPr>
      <w:tabs>
        <w:tab w:val="center" w:pos="4680"/>
        <w:tab w:val="right" w:pos="9360"/>
      </w:tabs>
    </w:pPr>
  </w:style>
  <w:style w:type="character" w:customStyle="1" w:styleId="HeaderChar">
    <w:name w:val="Header Char"/>
    <w:basedOn w:val="DefaultParagraphFont"/>
    <w:link w:val="Header"/>
    <w:uiPriority w:val="99"/>
    <w:semiHidden/>
    <w:rsid w:val="00256530"/>
  </w:style>
  <w:style w:type="paragraph" w:styleId="Footer">
    <w:name w:val="footer"/>
    <w:basedOn w:val="Normal"/>
    <w:link w:val="FooterChar"/>
    <w:uiPriority w:val="99"/>
    <w:unhideWhenUsed/>
    <w:rsid w:val="00256530"/>
    <w:pPr>
      <w:tabs>
        <w:tab w:val="center" w:pos="4680"/>
        <w:tab w:val="right" w:pos="9360"/>
      </w:tabs>
    </w:pPr>
  </w:style>
  <w:style w:type="character" w:customStyle="1" w:styleId="FooterChar">
    <w:name w:val="Footer Char"/>
    <w:basedOn w:val="DefaultParagraphFont"/>
    <w:link w:val="Footer"/>
    <w:uiPriority w:val="99"/>
    <w:rsid w:val="00256530"/>
  </w:style>
  <w:style w:type="paragraph" w:styleId="ListParagraph">
    <w:name w:val="List Paragraph"/>
    <w:basedOn w:val="Normal"/>
    <w:uiPriority w:val="34"/>
    <w:qFormat/>
    <w:rsid w:val="00D804B5"/>
    <w:pPr>
      <w:ind w:left="720"/>
      <w:contextualSpacing/>
    </w:pPr>
  </w:style>
  <w:style w:type="paragraph" w:styleId="BalloonText">
    <w:name w:val="Balloon Text"/>
    <w:basedOn w:val="Normal"/>
    <w:link w:val="BalloonTextChar"/>
    <w:uiPriority w:val="99"/>
    <w:semiHidden/>
    <w:unhideWhenUsed/>
    <w:rsid w:val="00330892"/>
    <w:rPr>
      <w:rFonts w:ascii="Tahoma" w:hAnsi="Tahoma" w:cs="Tahoma"/>
      <w:sz w:val="16"/>
      <w:szCs w:val="16"/>
    </w:rPr>
  </w:style>
  <w:style w:type="character" w:customStyle="1" w:styleId="BalloonTextChar">
    <w:name w:val="Balloon Text Char"/>
    <w:basedOn w:val="DefaultParagraphFont"/>
    <w:link w:val="BalloonText"/>
    <w:uiPriority w:val="99"/>
    <w:semiHidden/>
    <w:rsid w:val="003308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3060</Words>
  <Characters>17443</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2</cp:revision>
  <dcterms:created xsi:type="dcterms:W3CDTF">2012-01-04T16:44:00Z</dcterms:created>
  <dcterms:modified xsi:type="dcterms:W3CDTF">2012-01-04T16:44:00Z</dcterms:modified>
</cp:coreProperties>
</file>