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366E6E" w:rsidRDefault="0057603A" w:rsidP="005743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366E6E">
        <w:rPr>
          <w:rFonts w:ascii="Times New Roman" w:hAnsi="Times New Roman"/>
          <w:b/>
          <w:sz w:val="28"/>
          <w:szCs w:val="24"/>
        </w:rPr>
        <w:t>Lake</w:t>
      </w:r>
      <w:r w:rsidR="00366E6E" w:rsidRPr="00366E6E">
        <w:rPr>
          <w:rFonts w:ascii="Times New Roman" w:hAnsi="Times New Roman"/>
          <w:b/>
          <w:sz w:val="28"/>
          <w:szCs w:val="24"/>
        </w:rPr>
        <w:t>s Harney and Monroe</w:t>
      </w:r>
      <w:r w:rsidRPr="00366E6E">
        <w:rPr>
          <w:rFonts w:ascii="Times New Roman" w:hAnsi="Times New Roman"/>
          <w:b/>
          <w:sz w:val="28"/>
          <w:szCs w:val="24"/>
        </w:rPr>
        <w:t xml:space="preserve"> Basin Management Action Plan (BMAP)</w:t>
      </w:r>
    </w:p>
    <w:p w:rsidR="00701615" w:rsidRPr="00366E6E" w:rsidRDefault="00B0511F" w:rsidP="005743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366E6E">
        <w:rPr>
          <w:rFonts w:ascii="Times New Roman" w:hAnsi="Times New Roman"/>
          <w:b/>
          <w:sz w:val="28"/>
          <w:szCs w:val="24"/>
        </w:rPr>
        <w:t xml:space="preserve">Draft </w:t>
      </w:r>
      <w:r w:rsidR="0057603A" w:rsidRPr="00366E6E">
        <w:rPr>
          <w:rFonts w:ascii="Times New Roman" w:hAnsi="Times New Roman"/>
          <w:b/>
          <w:sz w:val="28"/>
          <w:szCs w:val="24"/>
        </w:rPr>
        <w:t>P</w:t>
      </w:r>
      <w:r w:rsidR="00701615" w:rsidRPr="00366E6E">
        <w:rPr>
          <w:rFonts w:ascii="Times New Roman" w:hAnsi="Times New Roman"/>
          <w:b/>
          <w:sz w:val="28"/>
          <w:szCs w:val="24"/>
        </w:rPr>
        <w:t>rocess and Schedule</w:t>
      </w:r>
    </w:p>
    <w:p w:rsidR="0009344D" w:rsidRPr="00366E6E" w:rsidRDefault="000652B2" w:rsidP="008434B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December 1</w:t>
      </w:r>
      <w:r w:rsidR="00E9532C">
        <w:rPr>
          <w:rFonts w:ascii="Times New Roman" w:hAnsi="Times New Roman"/>
          <w:b/>
          <w:sz w:val="28"/>
          <w:szCs w:val="24"/>
        </w:rPr>
        <w:t>5</w:t>
      </w:r>
      <w:r>
        <w:rPr>
          <w:rFonts w:ascii="Times New Roman" w:hAnsi="Times New Roman"/>
          <w:b/>
          <w:sz w:val="28"/>
          <w:szCs w:val="24"/>
        </w:rPr>
        <w:t>, 2011</w:t>
      </w:r>
    </w:p>
    <w:p w:rsidR="00220C52" w:rsidRPr="00366E6E" w:rsidRDefault="00220C52" w:rsidP="00220C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757" w:rsidRPr="00366E6E" w:rsidRDefault="00D46757" w:rsidP="00D46757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D46757" w:rsidRPr="00424B42" w:rsidRDefault="00366E6E" w:rsidP="00D46757">
      <w:pPr>
        <w:spacing w:after="0" w:line="240" w:lineRule="auto"/>
        <w:jc w:val="center"/>
        <w:rPr>
          <w:rFonts w:ascii="Times New Roman Bold" w:hAnsi="Times New Roman Bold"/>
          <w:b/>
          <w:sz w:val="26"/>
          <w:szCs w:val="26"/>
        </w:rPr>
      </w:pPr>
      <w:r w:rsidRPr="00424B42">
        <w:rPr>
          <w:rFonts w:ascii="Times New Roman Bold" w:hAnsi="Times New Roman Bold"/>
          <w:b/>
          <w:sz w:val="26"/>
          <w:szCs w:val="26"/>
        </w:rPr>
        <w:t>Stakeholder</w:t>
      </w:r>
      <w:r w:rsidR="00D46757" w:rsidRPr="00424B42">
        <w:rPr>
          <w:rFonts w:ascii="Times New Roman Bold" w:hAnsi="Times New Roman Bold"/>
          <w:b/>
          <w:sz w:val="26"/>
          <w:szCs w:val="26"/>
        </w:rPr>
        <w:t xml:space="preserve"> and FDEP Staff Actions for BMAP Adoption</w:t>
      </w:r>
    </w:p>
    <w:tbl>
      <w:tblPr>
        <w:tblW w:w="95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3659"/>
        <w:gridCol w:w="3689"/>
        <w:gridCol w:w="2160"/>
      </w:tblGrid>
      <w:tr w:rsidR="00CF0BFB" w:rsidRPr="00366E6E" w:rsidTr="00D46757">
        <w:trPr>
          <w:cantSplit/>
          <w:tblHeader/>
          <w:jc w:val="center"/>
        </w:trPr>
        <w:tc>
          <w:tcPr>
            <w:tcW w:w="36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F0BFB" w:rsidRPr="00366E6E" w:rsidRDefault="00CF0BFB" w:rsidP="00701615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Action</w:t>
            </w:r>
          </w:p>
        </w:tc>
        <w:tc>
          <w:tcPr>
            <w:tcW w:w="3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F0BFB" w:rsidRPr="00366E6E" w:rsidRDefault="00366E6E" w:rsidP="00701615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Responsible Party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F0BFB" w:rsidRPr="00366E6E" w:rsidRDefault="00CF0BFB" w:rsidP="00701615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Date</w:t>
            </w:r>
          </w:p>
        </w:tc>
      </w:tr>
      <w:tr w:rsidR="002E00D6" w:rsidRPr="00366E6E" w:rsidTr="00D46757">
        <w:trPr>
          <w:cantSplit/>
          <w:jc w:val="center"/>
        </w:trPr>
        <w:tc>
          <w:tcPr>
            <w:tcW w:w="3659" w:type="dxa"/>
          </w:tcPr>
          <w:p w:rsidR="002E00D6" w:rsidRPr="00366E6E" w:rsidRDefault="00551ED0" w:rsidP="0036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D</w:t>
            </w:r>
            <w:r w:rsidR="00B0511F" w:rsidRPr="00366E6E">
              <w:rPr>
                <w:rFonts w:ascii="Times New Roman" w:hAnsi="Times New Roman"/>
                <w:sz w:val="24"/>
                <w:szCs w:val="24"/>
              </w:rPr>
              <w:t xml:space="preserve">raft BMAP to </w:t>
            </w:r>
            <w:r w:rsidR="00366E6E">
              <w:rPr>
                <w:rFonts w:ascii="Times New Roman" w:hAnsi="Times New Roman"/>
                <w:sz w:val="24"/>
                <w:szCs w:val="24"/>
              </w:rPr>
              <w:t>stakeholders</w:t>
            </w:r>
            <w:r w:rsidR="00B0511F" w:rsidRPr="00366E6E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 w:rsidR="002E00D6" w:rsidRPr="00366E6E">
              <w:rPr>
                <w:rFonts w:ascii="Times New Roman" w:hAnsi="Times New Roman"/>
                <w:sz w:val="24"/>
                <w:szCs w:val="24"/>
              </w:rPr>
              <w:t>review</w:t>
            </w:r>
          </w:p>
        </w:tc>
        <w:tc>
          <w:tcPr>
            <w:tcW w:w="3689" w:type="dxa"/>
          </w:tcPr>
          <w:p w:rsidR="002E00D6" w:rsidRPr="00366E6E" w:rsidRDefault="006548C8" w:rsidP="0036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 xml:space="preserve">FDEP (draft BMAP), </w:t>
            </w:r>
            <w:r w:rsidR="00B0511F" w:rsidRPr="00366E6E">
              <w:rPr>
                <w:rFonts w:ascii="Times New Roman" w:hAnsi="Times New Roman"/>
                <w:sz w:val="24"/>
                <w:szCs w:val="24"/>
              </w:rPr>
              <w:t xml:space="preserve">Technical Stakeholders </w:t>
            </w:r>
            <w:r w:rsidR="002E00D6" w:rsidRPr="00366E6E">
              <w:rPr>
                <w:rFonts w:ascii="Times New Roman" w:hAnsi="Times New Roman"/>
                <w:sz w:val="24"/>
                <w:szCs w:val="24"/>
              </w:rPr>
              <w:t>(review BMAP)</w:t>
            </w:r>
          </w:p>
        </w:tc>
        <w:tc>
          <w:tcPr>
            <w:tcW w:w="2160" w:type="dxa"/>
          </w:tcPr>
          <w:p w:rsidR="002E00D6" w:rsidRPr="00366E6E" w:rsidRDefault="00366E6E" w:rsidP="00F80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January </w:t>
            </w:r>
            <w:r w:rsidR="00F806ED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2E00D6" w:rsidRPr="00366E6E" w:rsidTr="00D46757">
        <w:trPr>
          <w:cantSplit/>
          <w:jc w:val="center"/>
        </w:trPr>
        <w:tc>
          <w:tcPr>
            <w:tcW w:w="3659" w:type="dxa"/>
          </w:tcPr>
          <w:p w:rsidR="002E00D6" w:rsidRPr="00366E6E" w:rsidRDefault="00B0511F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Comments on D</w:t>
            </w:r>
            <w:r w:rsidR="002E00D6" w:rsidRPr="00366E6E">
              <w:rPr>
                <w:rFonts w:ascii="Times New Roman" w:hAnsi="Times New Roman"/>
                <w:sz w:val="24"/>
                <w:szCs w:val="24"/>
              </w:rPr>
              <w:t xml:space="preserve">raft BMAP due 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>to FDEP</w:t>
            </w:r>
          </w:p>
        </w:tc>
        <w:tc>
          <w:tcPr>
            <w:tcW w:w="3689" w:type="dxa"/>
          </w:tcPr>
          <w:p w:rsidR="002E00D6" w:rsidRPr="00366E6E" w:rsidRDefault="00B0511F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Technical Stakeholders</w:t>
            </w:r>
          </w:p>
        </w:tc>
        <w:tc>
          <w:tcPr>
            <w:tcW w:w="2160" w:type="dxa"/>
          </w:tcPr>
          <w:p w:rsidR="002E00D6" w:rsidRPr="00366E6E" w:rsidRDefault="00366E6E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 3, 2012</w:t>
            </w:r>
          </w:p>
        </w:tc>
      </w:tr>
      <w:tr w:rsidR="00366E6E" w:rsidRPr="00366E6E" w:rsidTr="00D46757">
        <w:trPr>
          <w:cantSplit/>
          <w:jc w:val="center"/>
        </w:trPr>
        <w:tc>
          <w:tcPr>
            <w:tcW w:w="3659" w:type="dxa"/>
          </w:tcPr>
          <w:p w:rsidR="00366E6E" w:rsidRPr="00366E6E" w:rsidRDefault="00366E6E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Revised Draft BMAP to stakeholders for review</w:t>
            </w:r>
          </w:p>
        </w:tc>
        <w:tc>
          <w:tcPr>
            <w:tcW w:w="3689" w:type="dxa"/>
          </w:tcPr>
          <w:p w:rsidR="00366E6E" w:rsidRPr="00366E6E" w:rsidRDefault="00366E6E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366E6E" w:rsidRDefault="00366E6E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 9, 2012</w:t>
            </w:r>
          </w:p>
        </w:tc>
      </w:tr>
      <w:tr w:rsidR="00366E6E" w:rsidRPr="00366E6E" w:rsidTr="00D46757">
        <w:trPr>
          <w:cantSplit/>
          <w:jc w:val="center"/>
        </w:trPr>
        <w:tc>
          <w:tcPr>
            <w:tcW w:w="3659" w:type="dxa"/>
          </w:tcPr>
          <w:p w:rsidR="00366E6E" w:rsidRPr="00366E6E" w:rsidRDefault="00366E6E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Technical meeting to discuss Revised Draft BMAP</w:t>
            </w:r>
          </w:p>
        </w:tc>
        <w:tc>
          <w:tcPr>
            <w:tcW w:w="3689" w:type="dxa"/>
          </w:tcPr>
          <w:p w:rsidR="00366E6E" w:rsidRPr="00366E6E" w:rsidRDefault="00366E6E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FDEP and Technical Stakeholders</w:t>
            </w:r>
          </w:p>
        </w:tc>
        <w:tc>
          <w:tcPr>
            <w:tcW w:w="2160" w:type="dxa"/>
          </w:tcPr>
          <w:p w:rsidR="00366E6E" w:rsidRDefault="00366E6E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 16, 2012</w:t>
            </w:r>
          </w:p>
        </w:tc>
      </w:tr>
      <w:tr w:rsidR="00F806ED" w:rsidRPr="00366E6E" w:rsidTr="00D46757">
        <w:trPr>
          <w:cantSplit/>
          <w:jc w:val="center"/>
        </w:trPr>
        <w:tc>
          <w:tcPr>
            <w:tcW w:w="3659" w:type="dxa"/>
          </w:tcPr>
          <w:p w:rsidR="00F806ED" w:rsidRDefault="00F806ED" w:rsidP="00551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Comments on Revised Draft BMAP due to FDEP</w:t>
            </w:r>
          </w:p>
        </w:tc>
        <w:tc>
          <w:tcPr>
            <w:tcW w:w="3689" w:type="dxa"/>
          </w:tcPr>
          <w:p w:rsidR="00F806ED" w:rsidRDefault="00F806ED" w:rsidP="00654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Technical Stakeholders</w:t>
            </w:r>
          </w:p>
        </w:tc>
        <w:tc>
          <w:tcPr>
            <w:tcW w:w="2160" w:type="dxa"/>
          </w:tcPr>
          <w:p w:rsidR="00F806ED" w:rsidRDefault="00F806ED" w:rsidP="00CB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 23, 201</w:t>
            </w:r>
            <w:r w:rsidR="007D2F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36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 xml:space="preserve">Final Draft BMAP for </w:t>
            </w:r>
            <w:r w:rsidR="00366E6E">
              <w:rPr>
                <w:rFonts w:ascii="Times New Roman" w:hAnsi="Times New Roman"/>
                <w:sz w:val="24"/>
                <w:szCs w:val="24"/>
              </w:rPr>
              <w:t xml:space="preserve">stakeholder 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>review</w:t>
            </w:r>
          </w:p>
        </w:tc>
        <w:tc>
          <w:tcPr>
            <w:tcW w:w="3689" w:type="dxa"/>
          </w:tcPr>
          <w:p w:rsidR="009566DF" w:rsidRPr="00366E6E" w:rsidRDefault="009566DF" w:rsidP="00F35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9566DF" w:rsidRPr="00366E6E" w:rsidRDefault="00366E6E" w:rsidP="00956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1,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366E6E" w:rsidP="00701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Policy briefing on Final Draft BMAP</w:t>
            </w:r>
          </w:p>
        </w:tc>
        <w:tc>
          <w:tcPr>
            <w:tcW w:w="3689" w:type="dxa"/>
          </w:tcPr>
          <w:p w:rsidR="009566DF" w:rsidRPr="00366E6E" w:rsidRDefault="00424B42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FDEP, Policy Makers, and Technical Stakeholders</w:t>
            </w:r>
          </w:p>
        </w:tc>
        <w:tc>
          <w:tcPr>
            <w:tcW w:w="2160" w:type="dxa"/>
          </w:tcPr>
          <w:p w:rsidR="009566DF" w:rsidRPr="00366E6E" w:rsidRDefault="00424B42" w:rsidP="00956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15,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701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Public meeting on BMAP</w:t>
            </w:r>
          </w:p>
        </w:tc>
        <w:tc>
          <w:tcPr>
            <w:tcW w:w="3689" w:type="dxa"/>
          </w:tcPr>
          <w:p w:rsidR="009566DF" w:rsidRPr="00366E6E" w:rsidRDefault="009566DF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Public/FDEP</w:t>
            </w:r>
          </w:p>
        </w:tc>
        <w:tc>
          <w:tcPr>
            <w:tcW w:w="2160" w:type="dxa"/>
          </w:tcPr>
          <w:p w:rsidR="009566DF" w:rsidRPr="00366E6E" w:rsidRDefault="00424B42" w:rsidP="000A31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Early-April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701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Public comment period closes</w:t>
            </w:r>
            <w:r w:rsidR="000A319E" w:rsidRPr="00366E6E">
              <w:rPr>
                <w:rFonts w:ascii="Times New Roman" w:hAnsi="Times New Roman"/>
                <w:sz w:val="24"/>
                <w:szCs w:val="24"/>
              </w:rPr>
              <w:t xml:space="preserve"> (30 days)</w:t>
            </w:r>
          </w:p>
        </w:tc>
        <w:tc>
          <w:tcPr>
            <w:tcW w:w="3689" w:type="dxa"/>
          </w:tcPr>
          <w:p w:rsidR="009566DF" w:rsidRPr="00366E6E" w:rsidRDefault="009566DF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9566DF" w:rsidRPr="00366E6E" w:rsidRDefault="00424B42" w:rsidP="000A31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Early-May 2012</w:t>
            </w:r>
          </w:p>
        </w:tc>
      </w:tr>
      <w:tr w:rsidR="009566DF" w:rsidRPr="00366E6E" w:rsidTr="00D46757">
        <w:trPr>
          <w:cantSplit/>
          <w:jc w:val="center"/>
        </w:trPr>
        <w:tc>
          <w:tcPr>
            <w:tcW w:w="3659" w:type="dxa"/>
          </w:tcPr>
          <w:p w:rsidR="009566DF" w:rsidRPr="00366E6E" w:rsidRDefault="009566DF" w:rsidP="0039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Review of public comments by staff complete</w:t>
            </w:r>
          </w:p>
        </w:tc>
        <w:tc>
          <w:tcPr>
            <w:tcW w:w="3689" w:type="dxa"/>
          </w:tcPr>
          <w:p w:rsidR="009566DF" w:rsidRPr="00366E6E" w:rsidRDefault="009566DF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FDEP</w:t>
            </w:r>
          </w:p>
        </w:tc>
        <w:tc>
          <w:tcPr>
            <w:tcW w:w="2160" w:type="dxa"/>
          </w:tcPr>
          <w:p w:rsidR="009566DF" w:rsidRPr="00366E6E" w:rsidRDefault="00424B42" w:rsidP="00E8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Mid-May 2012</w:t>
            </w:r>
          </w:p>
        </w:tc>
      </w:tr>
      <w:tr w:rsidR="00FC3454" w:rsidRPr="00366E6E" w:rsidTr="00D46757">
        <w:trPr>
          <w:cantSplit/>
          <w:jc w:val="center"/>
        </w:trPr>
        <w:tc>
          <w:tcPr>
            <w:tcW w:w="3659" w:type="dxa"/>
          </w:tcPr>
          <w:p w:rsidR="00FC3454" w:rsidRPr="00366E6E" w:rsidRDefault="00FC3454" w:rsidP="0039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Letters of commitment due for inclusion in BMAP package to FDEP Secretary</w:t>
            </w:r>
          </w:p>
        </w:tc>
        <w:tc>
          <w:tcPr>
            <w:tcW w:w="3689" w:type="dxa"/>
          </w:tcPr>
          <w:p w:rsidR="00FC3454" w:rsidRPr="00366E6E" w:rsidRDefault="00FC3454" w:rsidP="001B7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BWG and Technical Stakeholders</w:t>
            </w:r>
          </w:p>
        </w:tc>
        <w:tc>
          <w:tcPr>
            <w:tcW w:w="2160" w:type="dxa"/>
          </w:tcPr>
          <w:p w:rsidR="00FC3454" w:rsidRPr="00366E6E" w:rsidRDefault="00424B42" w:rsidP="00E8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End-May 2012</w:t>
            </w:r>
          </w:p>
        </w:tc>
      </w:tr>
    </w:tbl>
    <w:p w:rsidR="0009344D" w:rsidRPr="00366E6E" w:rsidRDefault="0009344D" w:rsidP="005760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757" w:rsidRPr="00366E6E" w:rsidRDefault="00D46757" w:rsidP="005760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757" w:rsidRPr="00424B42" w:rsidRDefault="00D46757" w:rsidP="00D46757">
      <w:pPr>
        <w:spacing w:after="0" w:line="240" w:lineRule="auto"/>
        <w:jc w:val="center"/>
        <w:rPr>
          <w:rFonts w:ascii="Times New Roman Bold" w:hAnsi="Times New Roman Bold"/>
          <w:b/>
          <w:sz w:val="26"/>
          <w:szCs w:val="26"/>
        </w:rPr>
      </w:pPr>
      <w:r w:rsidRPr="00424B42">
        <w:rPr>
          <w:rFonts w:ascii="Times New Roman Bold" w:hAnsi="Times New Roman Bold"/>
          <w:b/>
          <w:sz w:val="26"/>
          <w:szCs w:val="26"/>
        </w:rPr>
        <w:t>FDEP Secretarial Adoption Process</w:t>
      </w:r>
    </w:p>
    <w:tbl>
      <w:tblPr>
        <w:tblW w:w="8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6535"/>
        <w:gridCol w:w="1916"/>
      </w:tblGrid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7D2FC6" w:rsidRPr="00366E6E" w:rsidRDefault="007D2FC6" w:rsidP="00D46757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Action</w:t>
            </w:r>
          </w:p>
        </w:tc>
        <w:tc>
          <w:tcPr>
            <w:tcW w:w="191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D2FC6" w:rsidRPr="00366E6E" w:rsidRDefault="007D2FC6" w:rsidP="00D46757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66E6E">
              <w:rPr>
                <w:rFonts w:ascii="Times New Roman" w:hAnsi="Times New Roman"/>
                <w:b/>
                <w:smallCaps/>
                <w:sz w:val="24"/>
                <w:szCs w:val="24"/>
              </w:rPr>
              <w:t>Date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77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Brief FDEP DEAR  management on BMAP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Early-</w:t>
            </w:r>
            <w:r>
              <w:rPr>
                <w:rFonts w:ascii="Times New Roman" w:hAnsi="Times New Roman"/>
                <w:sz w:val="24"/>
                <w:szCs w:val="24"/>
              </w:rPr>
              <w:t>June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Brief FDEP Deputy Secretary on BMAP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Mid-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June </w:t>
            </w:r>
            <w:r w:rsidRPr="00366E6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D46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Brief FDEP Secretary on BMAP and obtain Secretarial approval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June 2012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Notify interested parties and place FAW notice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June 2012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 of challenge period (21-days after notice)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July 2012</w:t>
            </w:r>
          </w:p>
        </w:tc>
      </w:tr>
      <w:tr w:rsidR="007D2FC6" w:rsidRPr="00366E6E" w:rsidTr="007D2FC6">
        <w:trPr>
          <w:cantSplit/>
          <w:jc w:val="center"/>
        </w:trPr>
        <w:tc>
          <w:tcPr>
            <w:tcW w:w="6535" w:type="dxa"/>
            <w:tcBorders>
              <w:top w:val="single" w:sz="4" w:space="0" w:color="000000"/>
            </w:tcBorders>
          </w:tcPr>
          <w:p w:rsidR="007D2FC6" w:rsidRPr="00366E6E" w:rsidRDefault="007D2FC6" w:rsidP="00847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BMAP adopted and enforceable (if there are no challenges)</w:t>
            </w:r>
          </w:p>
        </w:tc>
        <w:tc>
          <w:tcPr>
            <w:tcW w:w="1916" w:type="dxa"/>
            <w:tcBorders>
              <w:top w:val="single" w:sz="4" w:space="0" w:color="000000"/>
            </w:tcBorders>
          </w:tcPr>
          <w:p w:rsidR="007D2FC6" w:rsidRPr="00366E6E" w:rsidRDefault="007D2FC6" w:rsidP="004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6E">
              <w:rPr>
                <w:rFonts w:ascii="Times New Roman" w:hAnsi="Times New Roman"/>
                <w:sz w:val="24"/>
                <w:szCs w:val="24"/>
              </w:rPr>
              <w:t>End-</w:t>
            </w:r>
            <w:r>
              <w:rPr>
                <w:rFonts w:ascii="Times New Roman" w:hAnsi="Times New Roman"/>
                <w:sz w:val="24"/>
                <w:szCs w:val="24"/>
              </w:rPr>
              <w:t>July 2012</w:t>
            </w:r>
          </w:p>
        </w:tc>
      </w:tr>
    </w:tbl>
    <w:p w:rsidR="00400144" w:rsidRPr="00366E6E" w:rsidRDefault="00400144" w:rsidP="005760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00144" w:rsidRPr="00366E6E" w:rsidSect="00B0511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6F5" w:rsidRDefault="000A66F5" w:rsidP="0009344D">
      <w:pPr>
        <w:spacing w:after="0" w:line="240" w:lineRule="auto"/>
      </w:pPr>
      <w:r>
        <w:separator/>
      </w:r>
    </w:p>
  </w:endnote>
  <w:endnote w:type="continuationSeparator" w:id="0">
    <w:p w:rsidR="000A66F5" w:rsidRDefault="000A66F5" w:rsidP="0009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053" w:rsidRDefault="007D2FC6" w:rsidP="00B0511F">
    <w:pPr>
      <w:pStyle w:val="Footer"/>
      <w:tabs>
        <w:tab w:val="left" w:pos="188"/>
      </w:tabs>
      <w:spacing w:after="0" w:line="240" w:lineRule="auto"/>
    </w:pPr>
    <w:r>
      <w:rPr>
        <w:rFonts w:ascii="Times New Roman" w:hAnsi="Times New Roman"/>
        <w:sz w:val="20"/>
        <w:szCs w:val="20"/>
      </w:rPr>
      <w:t>Distribution</w:t>
    </w:r>
    <w:r w:rsidR="008B7053">
      <w:tab/>
    </w:r>
    <w:r w:rsidR="008B7053" w:rsidRPr="00B0511F">
      <w:rPr>
        <w:rFonts w:ascii="Times New Roman" w:hAnsi="Times New Roman"/>
        <w:sz w:val="20"/>
        <w:szCs w:val="20"/>
      </w:rPr>
      <w:t xml:space="preserve">Page </w:t>
    </w:r>
    <w:r w:rsidR="00693928" w:rsidRPr="00B0511F">
      <w:rPr>
        <w:rFonts w:ascii="Times New Roman" w:hAnsi="Times New Roman"/>
        <w:sz w:val="20"/>
        <w:szCs w:val="20"/>
      </w:rPr>
      <w:fldChar w:fldCharType="begin"/>
    </w:r>
    <w:r w:rsidR="008B7053" w:rsidRPr="00B0511F">
      <w:rPr>
        <w:rFonts w:ascii="Times New Roman" w:hAnsi="Times New Roman"/>
        <w:sz w:val="20"/>
        <w:szCs w:val="20"/>
      </w:rPr>
      <w:instrText xml:space="preserve"> PAGE </w:instrText>
    </w:r>
    <w:r w:rsidR="00693928" w:rsidRPr="00B0511F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="00693928" w:rsidRPr="00B0511F">
      <w:rPr>
        <w:rFonts w:ascii="Times New Roman" w:hAnsi="Times New Roman"/>
        <w:sz w:val="20"/>
        <w:szCs w:val="20"/>
      </w:rPr>
      <w:fldChar w:fldCharType="end"/>
    </w:r>
    <w:r w:rsidR="008B7053" w:rsidRPr="00B0511F">
      <w:rPr>
        <w:rFonts w:ascii="Times New Roman" w:hAnsi="Times New Roman"/>
        <w:sz w:val="20"/>
        <w:szCs w:val="20"/>
      </w:rPr>
      <w:t xml:space="preserve"> of </w:t>
    </w:r>
    <w:r w:rsidR="00693928" w:rsidRPr="00B0511F">
      <w:rPr>
        <w:rFonts w:ascii="Times New Roman" w:hAnsi="Times New Roman"/>
        <w:sz w:val="20"/>
        <w:szCs w:val="20"/>
      </w:rPr>
      <w:fldChar w:fldCharType="begin"/>
    </w:r>
    <w:r w:rsidR="008B7053" w:rsidRPr="00B0511F">
      <w:rPr>
        <w:rFonts w:ascii="Times New Roman" w:hAnsi="Times New Roman"/>
        <w:sz w:val="20"/>
        <w:szCs w:val="20"/>
      </w:rPr>
      <w:instrText xml:space="preserve"> NUMPAGES  </w:instrText>
    </w:r>
    <w:r w:rsidR="00693928" w:rsidRPr="00B0511F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="00693928" w:rsidRPr="00B0511F">
      <w:rPr>
        <w:rFonts w:ascii="Times New Roman" w:hAnsi="Times New Roman"/>
        <w:sz w:val="20"/>
        <w:szCs w:val="20"/>
      </w:rPr>
      <w:fldChar w:fldCharType="end"/>
    </w:r>
  </w:p>
  <w:p w:rsidR="008B7053" w:rsidRDefault="008B70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6F5" w:rsidRDefault="000A66F5" w:rsidP="0009344D">
      <w:pPr>
        <w:spacing w:after="0" w:line="240" w:lineRule="auto"/>
      </w:pPr>
      <w:r>
        <w:separator/>
      </w:r>
    </w:p>
  </w:footnote>
  <w:footnote w:type="continuationSeparator" w:id="0">
    <w:p w:rsidR="000A66F5" w:rsidRDefault="000A66F5" w:rsidP="00093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0C52"/>
    <w:rsid w:val="0006104A"/>
    <w:rsid w:val="000652B2"/>
    <w:rsid w:val="00077488"/>
    <w:rsid w:val="0009344D"/>
    <w:rsid w:val="000A319E"/>
    <w:rsid w:val="000A4080"/>
    <w:rsid w:val="000A5BD2"/>
    <w:rsid w:val="000A5EDE"/>
    <w:rsid w:val="000A66F5"/>
    <w:rsid w:val="000B1EB6"/>
    <w:rsid w:val="000B522D"/>
    <w:rsid w:val="000C2920"/>
    <w:rsid w:val="00110EF1"/>
    <w:rsid w:val="001257A9"/>
    <w:rsid w:val="0012642B"/>
    <w:rsid w:val="001332C9"/>
    <w:rsid w:val="00145CFD"/>
    <w:rsid w:val="001665CC"/>
    <w:rsid w:val="00183D5B"/>
    <w:rsid w:val="001A6278"/>
    <w:rsid w:val="001B75FD"/>
    <w:rsid w:val="001D0883"/>
    <w:rsid w:val="001F1EE7"/>
    <w:rsid w:val="0022000D"/>
    <w:rsid w:val="00220C52"/>
    <w:rsid w:val="00275230"/>
    <w:rsid w:val="00276DC3"/>
    <w:rsid w:val="002A22E9"/>
    <w:rsid w:val="002D3DB3"/>
    <w:rsid w:val="002E00D6"/>
    <w:rsid w:val="002F1DD3"/>
    <w:rsid w:val="002F3456"/>
    <w:rsid w:val="003066D8"/>
    <w:rsid w:val="00312195"/>
    <w:rsid w:val="00366E6E"/>
    <w:rsid w:val="00373691"/>
    <w:rsid w:val="00391B1F"/>
    <w:rsid w:val="00394BEA"/>
    <w:rsid w:val="003B7601"/>
    <w:rsid w:val="003B7C46"/>
    <w:rsid w:val="003E2EF2"/>
    <w:rsid w:val="00400144"/>
    <w:rsid w:val="00405D94"/>
    <w:rsid w:val="00424B42"/>
    <w:rsid w:val="00433253"/>
    <w:rsid w:val="00442BF0"/>
    <w:rsid w:val="004A2F17"/>
    <w:rsid w:val="004A5BF7"/>
    <w:rsid w:val="004C5606"/>
    <w:rsid w:val="004F1D92"/>
    <w:rsid w:val="004F23C8"/>
    <w:rsid w:val="00511202"/>
    <w:rsid w:val="00543291"/>
    <w:rsid w:val="00551ED0"/>
    <w:rsid w:val="005714F8"/>
    <w:rsid w:val="00573977"/>
    <w:rsid w:val="00574367"/>
    <w:rsid w:val="0057603A"/>
    <w:rsid w:val="005764C4"/>
    <w:rsid w:val="00590C22"/>
    <w:rsid w:val="005A1353"/>
    <w:rsid w:val="005A562A"/>
    <w:rsid w:val="005B4029"/>
    <w:rsid w:val="005D20CF"/>
    <w:rsid w:val="0062421F"/>
    <w:rsid w:val="00634C78"/>
    <w:rsid w:val="006548C8"/>
    <w:rsid w:val="00687193"/>
    <w:rsid w:val="00693928"/>
    <w:rsid w:val="00694F06"/>
    <w:rsid w:val="006C4BF8"/>
    <w:rsid w:val="006D7182"/>
    <w:rsid w:val="006E1918"/>
    <w:rsid w:val="006F3C04"/>
    <w:rsid w:val="00701615"/>
    <w:rsid w:val="007202F3"/>
    <w:rsid w:val="007223FF"/>
    <w:rsid w:val="007331C3"/>
    <w:rsid w:val="00734BA0"/>
    <w:rsid w:val="00741CCF"/>
    <w:rsid w:val="007570C4"/>
    <w:rsid w:val="00773490"/>
    <w:rsid w:val="00776569"/>
    <w:rsid w:val="007B30AB"/>
    <w:rsid w:val="007D2FC6"/>
    <w:rsid w:val="007D5911"/>
    <w:rsid w:val="007F0653"/>
    <w:rsid w:val="008021A7"/>
    <w:rsid w:val="008434B9"/>
    <w:rsid w:val="00847345"/>
    <w:rsid w:val="00870B3E"/>
    <w:rsid w:val="008716FD"/>
    <w:rsid w:val="00872CB6"/>
    <w:rsid w:val="008953E3"/>
    <w:rsid w:val="00895733"/>
    <w:rsid w:val="008B7053"/>
    <w:rsid w:val="008F0770"/>
    <w:rsid w:val="009566DF"/>
    <w:rsid w:val="009B4548"/>
    <w:rsid w:val="009C3B3C"/>
    <w:rsid w:val="009D5E64"/>
    <w:rsid w:val="009D660E"/>
    <w:rsid w:val="009F53EF"/>
    <w:rsid w:val="00A115E9"/>
    <w:rsid w:val="00A1655F"/>
    <w:rsid w:val="00A33C62"/>
    <w:rsid w:val="00A57BD6"/>
    <w:rsid w:val="00A7689E"/>
    <w:rsid w:val="00A815C1"/>
    <w:rsid w:val="00AB01D2"/>
    <w:rsid w:val="00AD7439"/>
    <w:rsid w:val="00B0511F"/>
    <w:rsid w:val="00B560DA"/>
    <w:rsid w:val="00B774DF"/>
    <w:rsid w:val="00B84B28"/>
    <w:rsid w:val="00B92738"/>
    <w:rsid w:val="00BA1E60"/>
    <w:rsid w:val="00BA74D1"/>
    <w:rsid w:val="00BB0D43"/>
    <w:rsid w:val="00BB38E2"/>
    <w:rsid w:val="00BF68BC"/>
    <w:rsid w:val="00C07165"/>
    <w:rsid w:val="00C84BE7"/>
    <w:rsid w:val="00C856D9"/>
    <w:rsid w:val="00C85B07"/>
    <w:rsid w:val="00CB0638"/>
    <w:rsid w:val="00CF0BFB"/>
    <w:rsid w:val="00CF17DC"/>
    <w:rsid w:val="00D46757"/>
    <w:rsid w:val="00D50C93"/>
    <w:rsid w:val="00D57EFD"/>
    <w:rsid w:val="00D63BC4"/>
    <w:rsid w:val="00D74F95"/>
    <w:rsid w:val="00D908AA"/>
    <w:rsid w:val="00DA08FE"/>
    <w:rsid w:val="00DB4658"/>
    <w:rsid w:val="00DF211E"/>
    <w:rsid w:val="00E44343"/>
    <w:rsid w:val="00E714A0"/>
    <w:rsid w:val="00E80941"/>
    <w:rsid w:val="00E9532C"/>
    <w:rsid w:val="00E96629"/>
    <w:rsid w:val="00ED40B2"/>
    <w:rsid w:val="00F15A8B"/>
    <w:rsid w:val="00F2160B"/>
    <w:rsid w:val="00F357AA"/>
    <w:rsid w:val="00F60B35"/>
    <w:rsid w:val="00F651C9"/>
    <w:rsid w:val="00F806ED"/>
    <w:rsid w:val="00FC3454"/>
    <w:rsid w:val="00FD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C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93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344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3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44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5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57436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7F0653"/>
    <w:rPr>
      <w:sz w:val="16"/>
      <w:szCs w:val="16"/>
    </w:rPr>
  </w:style>
  <w:style w:type="paragraph" w:styleId="CommentText">
    <w:name w:val="annotation text"/>
    <w:basedOn w:val="Normal"/>
    <w:semiHidden/>
    <w:rsid w:val="007F06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F0653"/>
    <w:rPr>
      <w:b/>
      <w:bCs/>
    </w:rPr>
  </w:style>
  <w:style w:type="paragraph" w:styleId="Revision">
    <w:name w:val="Revision"/>
    <w:hidden/>
    <w:uiPriority w:val="99"/>
    <w:semiHidden/>
    <w:rsid w:val="002E00D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TRIBUTARIES OF THE LOWER ST</vt:lpstr>
    </vt:vector>
  </TitlesOfParts>
  <Company> 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TRIBUTARIES OF THE LOWER ST</dc:title>
  <dc:creator>Marcy Policastro</dc:creator>
  <cp:lastModifiedBy>Marcy Policastro</cp:lastModifiedBy>
  <cp:revision>3</cp:revision>
  <cp:lastPrinted>2010-01-07T22:05:00Z</cp:lastPrinted>
  <dcterms:created xsi:type="dcterms:W3CDTF">2011-12-08T17:35:00Z</dcterms:created>
  <dcterms:modified xsi:type="dcterms:W3CDTF">2011-12-08T18:37:00Z</dcterms:modified>
</cp:coreProperties>
</file>