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F8" w:rsidRDefault="00DD51F8" w:rsidP="00DD51F8">
      <w:pPr>
        <w:ind w:left="691" w:right="691"/>
        <w:jc w:val="center"/>
        <w:rPr>
          <w:b/>
          <w:sz w:val="18"/>
        </w:rPr>
      </w:pPr>
      <w:r>
        <w:rPr>
          <w:b/>
        </w:rPr>
        <w:t>T</w:t>
      </w:r>
      <w:r>
        <w:rPr>
          <w:b/>
          <w:sz w:val="18"/>
        </w:rPr>
        <w:t xml:space="preserve">ABLE </w:t>
      </w:r>
      <w:r>
        <w:rPr>
          <w:b/>
          <w:sz w:val="18"/>
        </w:rPr>
        <w:t>1</w:t>
      </w:r>
      <w:r>
        <w:rPr>
          <w:b/>
        </w:rPr>
        <w:t>: BMAP M</w:t>
      </w:r>
      <w:r>
        <w:rPr>
          <w:b/>
          <w:sz w:val="18"/>
        </w:rPr>
        <w:t xml:space="preserve">ONITORING </w:t>
      </w:r>
      <w:r>
        <w:rPr>
          <w:b/>
        </w:rPr>
        <w:t>N</w:t>
      </w:r>
      <w:r>
        <w:rPr>
          <w:b/>
          <w:sz w:val="18"/>
        </w:rPr>
        <w:t>ETWORK</w:t>
      </w:r>
    </w:p>
    <w:p w:rsidR="00DD51F8" w:rsidRDefault="00DD51F8" w:rsidP="00DD51F8">
      <w:pPr>
        <w:ind w:left="691" w:right="691"/>
        <w:jc w:val="center"/>
        <w:rPr>
          <w:b/>
          <w:sz w:val="18"/>
        </w:rPr>
      </w:pPr>
      <w:r>
        <w:rPr>
          <w:b/>
          <w:sz w:val="18"/>
        </w:rPr>
        <w:t>(Table 28 in Final BMAP Document – August 2012)</w:t>
      </w:r>
    </w:p>
    <w:p w:rsidR="00DD51F8" w:rsidRDefault="00DD51F8" w:rsidP="00DD51F8">
      <w:pPr>
        <w:ind w:left="691" w:right="691"/>
        <w:jc w:val="center"/>
        <w:rPr>
          <w:b/>
          <w:sz w:val="18"/>
        </w:rPr>
      </w:pPr>
    </w:p>
    <w:tbl>
      <w:tblPr>
        <w:tblW w:w="0" w:type="auto"/>
        <w:tblInd w:w="12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330"/>
        <w:gridCol w:w="3704"/>
        <w:gridCol w:w="1232"/>
        <w:gridCol w:w="1405"/>
      </w:tblGrid>
      <w:tr w:rsidR="00DD51F8" w:rsidTr="00FE2459">
        <w:trPr>
          <w:trHeight w:val="404"/>
        </w:trPr>
        <w:tc>
          <w:tcPr>
            <w:tcW w:w="1908" w:type="dxa"/>
            <w:tcBorders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235" w:right="232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z w:val="14"/>
              </w:rPr>
              <w:t>NTITY</w:t>
            </w:r>
          </w:p>
        </w:tc>
        <w:tc>
          <w:tcPr>
            <w:tcW w:w="13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230"/>
              <w:rPr>
                <w:b/>
                <w:sz w:val="18"/>
              </w:rPr>
            </w:pP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TATION </w:t>
            </w:r>
            <w:r>
              <w:rPr>
                <w:b/>
                <w:sz w:val="18"/>
              </w:rPr>
              <w:t>ID</w:t>
            </w:r>
          </w:p>
        </w:tc>
        <w:tc>
          <w:tcPr>
            <w:tcW w:w="37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84" w:right="82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TATION </w:t>
            </w: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ESCRIPTION</w:t>
            </w:r>
          </w:p>
        </w:tc>
        <w:tc>
          <w:tcPr>
            <w:tcW w:w="12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line="206" w:lineRule="exact"/>
              <w:ind w:left="101" w:firstLine="112"/>
              <w:rPr>
                <w:b/>
                <w:sz w:val="14"/>
              </w:rPr>
            </w:pPr>
            <w:r>
              <w:rPr>
                <w:b/>
                <w:sz w:val="18"/>
              </w:rPr>
              <w:t>Y</w:t>
            </w:r>
            <w:r>
              <w:rPr>
                <w:b/>
                <w:sz w:val="14"/>
              </w:rPr>
              <w:t xml:space="preserve">EAR </w:t>
            </w: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ITE </w:t>
            </w:r>
            <w:r>
              <w:rPr>
                <w:b/>
                <w:w w:val="95"/>
                <w:sz w:val="18"/>
              </w:rPr>
              <w:t>E</w:t>
            </w:r>
            <w:r>
              <w:rPr>
                <w:b/>
                <w:w w:val="95"/>
                <w:sz w:val="14"/>
              </w:rPr>
              <w:t>STABLISHED</w:t>
            </w:r>
          </w:p>
        </w:tc>
        <w:tc>
          <w:tcPr>
            <w:tcW w:w="1405" w:type="dxa"/>
            <w:tcBorders>
              <w:lef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122" w:right="119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TATION </w:t>
            </w:r>
            <w:r>
              <w:rPr>
                <w:b/>
                <w:sz w:val="18"/>
              </w:rPr>
              <w:t>T</w:t>
            </w:r>
            <w:r>
              <w:rPr>
                <w:b/>
                <w:sz w:val="14"/>
              </w:rPr>
              <w:t>YPE</w:t>
            </w:r>
          </w:p>
        </w:tc>
      </w:tr>
      <w:tr w:rsidR="00DD51F8" w:rsidTr="00FE2459">
        <w:trPr>
          <w:trHeight w:val="276"/>
        </w:trPr>
        <w:tc>
          <w:tcPr>
            <w:tcW w:w="1908" w:type="dxa"/>
            <w:tcBorders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Deltona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273"/>
              <w:rPr>
                <w:sz w:val="18"/>
              </w:rPr>
            </w:pPr>
            <w:r>
              <w:rPr>
                <w:sz w:val="18"/>
              </w:rPr>
              <w:t>Gleason1</w:t>
            </w:r>
          </w:p>
        </w:tc>
        <w:tc>
          <w:tcPr>
            <w:tcW w:w="37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Gleason Basin Outfall</w:t>
            </w:r>
          </w:p>
        </w:tc>
        <w:tc>
          <w:tcPr>
            <w:tcW w:w="1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405" w:type="dxa"/>
            <w:tcBorders>
              <w:left w:val="single" w:sz="8" w:space="0" w:color="000000"/>
              <w:bottom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FE2459">
        <w:trPr>
          <w:trHeight w:val="275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Deltona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57"/>
              <w:rPr>
                <w:sz w:val="18"/>
              </w:rPr>
            </w:pPr>
            <w:r>
              <w:rPr>
                <w:sz w:val="18"/>
              </w:rPr>
              <w:t>Providence1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Providence Basin Outfall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right="398"/>
              <w:jc w:val="right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FE2459">
        <w:trPr>
          <w:trHeight w:val="272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Deltona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49"/>
              <w:rPr>
                <w:sz w:val="18"/>
              </w:rPr>
            </w:pPr>
            <w:r>
              <w:rPr>
                <w:sz w:val="18"/>
              </w:rPr>
              <w:t>McGarity1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McGarity Basin Outfall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40" w:right="232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04" w:right="195"/>
              <w:jc w:val="center"/>
              <w:rPr>
                <w:sz w:val="18"/>
              </w:rPr>
            </w:pPr>
            <w:r>
              <w:rPr>
                <w:sz w:val="18"/>
              </w:rPr>
              <w:t>1014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Smith Canal (SMI)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" w:line="208" w:lineRule="exact"/>
              <w:ind w:left="656" w:right="206" w:hanging="430"/>
              <w:rPr>
                <w:sz w:val="18"/>
              </w:rPr>
            </w:pPr>
            <w:r>
              <w:rPr>
                <w:sz w:val="18"/>
              </w:rPr>
              <w:t>Sanford/Seminole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6"/>
              <w:ind w:left="204" w:right="195"/>
              <w:jc w:val="center"/>
              <w:rPr>
                <w:sz w:val="18"/>
              </w:rPr>
            </w:pPr>
            <w:r>
              <w:rPr>
                <w:sz w:val="18"/>
              </w:rPr>
              <w:t>Mill1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6"/>
              <w:ind w:left="90" w:right="80"/>
              <w:jc w:val="center"/>
              <w:rPr>
                <w:sz w:val="18"/>
              </w:rPr>
            </w:pPr>
            <w:r>
              <w:rPr>
                <w:sz w:val="18"/>
              </w:rPr>
              <w:t>Mills Creek Outfall to Monroe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6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6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04" w:right="195"/>
              <w:jc w:val="center"/>
              <w:rPr>
                <w:sz w:val="18"/>
              </w:rPr>
            </w:pPr>
            <w:r>
              <w:rPr>
                <w:sz w:val="18"/>
              </w:rPr>
              <w:t>LA-OW-S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Lake Ashby open water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SJR-415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St. Johns River at 415 Bridge at Sanford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2" w:right="196"/>
              <w:jc w:val="center"/>
              <w:rPr>
                <w:sz w:val="18"/>
              </w:rPr>
            </w:pPr>
            <w:r>
              <w:rPr>
                <w:sz w:val="18"/>
              </w:rPr>
              <w:t>SJR-DPP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St. Johns River downstream of Power Plant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203" w:right="196"/>
              <w:jc w:val="center"/>
              <w:rPr>
                <w:sz w:val="18"/>
              </w:rPr>
            </w:pPr>
            <w:r>
              <w:rPr>
                <w:sz w:val="18"/>
              </w:rPr>
              <w:t>SJR-OLH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Lake Harney Outfall - St. Johns River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4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2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2"/>
              <w:ind w:left="204" w:right="195"/>
              <w:jc w:val="center"/>
              <w:rPr>
                <w:sz w:val="18"/>
              </w:rPr>
            </w:pPr>
            <w:r>
              <w:rPr>
                <w:sz w:val="18"/>
              </w:rPr>
              <w:t>SRN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" w:line="208" w:lineRule="exact"/>
              <w:ind w:left="1336" w:right="263" w:hanging="1047"/>
              <w:rPr>
                <w:sz w:val="18"/>
              </w:rPr>
            </w:pPr>
            <w:r>
              <w:rPr>
                <w:sz w:val="18"/>
              </w:rPr>
              <w:t>Lake Harney inflow - St. Johns River at SR46 Bridge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SJRWMD*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03" w:right="196"/>
              <w:jc w:val="center"/>
              <w:rPr>
                <w:sz w:val="18"/>
              </w:rPr>
            </w:pPr>
            <w:r>
              <w:rPr>
                <w:sz w:val="18"/>
              </w:rPr>
              <w:t>DCD-MRD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Deep Creek Diversion at </w:t>
            </w:r>
            <w:proofErr w:type="spellStart"/>
            <w:r>
              <w:rPr>
                <w:sz w:val="18"/>
              </w:rPr>
              <w:t>Maytown</w:t>
            </w:r>
            <w:proofErr w:type="spellEnd"/>
            <w:r>
              <w:rPr>
                <w:sz w:val="18"/>
              </w:rPr>
              <w:t xml:space="preserve"> Road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left="204" w:right="196"/>
              <w:jc w:val="center"/>
              <w:rPr>
                <w:sz w:val="18"/>
              </w:rPr>
            </w:pPr>
            <w:r>
              <w:rPr>
                <w:sz w:val="18"/>
              </w:rPr>
              <w:t>OW-SJR-1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5" w:line="206" w:lineRule="exact"/>
              <w:ind w:left="1295" w:right="190" w:hanging="1083"/>
              <w:rPr>
                <w:sz w:val="18"/>
              </w:rPr>
            </w:pPr>
            <w:r>
              <w:rPr>
                <w:sz w:val="18"/>
              </w:rPr>
              <w:t>Mid SJR east of Barge Canal and east of JJ Fish Camp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1996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04" w:right="195"/>
              <w:jc w:val="center"/>
              <w:rPr>
                <w:sz w:val="18"/>
              </w:rPr>
            </w:pPr>
            <w:r>
              <w:rPr>
                <w:sz w:val="18"/>
              </w:rPr>
              <w:t>CLH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90" w:right="80"/>
              <w:jc w:val="center"/>
              <w:rPr>
                <w:sz w:val="18"/>
              </w:rPr>
            </w:pPr>
            <w:r>
              <w:rPr>
                <w:sz w:val="18"/>
              </w:rPr>
              <w:t>Center of Lake Harney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2001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97" w:right="196"/>
              <w:jc w:val="center"/>
              <w:rPr>
                <w:sz w:val="18"/>
              </w:rPr>
            </w:pPr>
            <w:r>
              <w:rPr>
                <w:sz w:val="18"/>
              </w:rPr>
              <w:t>DMR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Deep Creek at </w:t>
            </w:r>
            <w:proofErr w:type="spellStart"/>
            <w:r>
              <w:rPr>
                <w:sz w:val="18"/>
              </w:rPr>
              <w:t>Maytown</w:t>
            </w:r>
            <w:proofErr w:type="spellEnd"/>
            <w:r>
              <w:rPr>
                <w:sz w:val="18"/>
              </w:rPr>
              <w:t xml:space="preserve"> Road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1985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9" w:right="232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3" w:right="196"/>
              <w:jc w:val="center"/>
              <w:rPr>
                <w:sz w:val="18"/>
              </w:rPr>
            </w:pPr>
            <w:r>
              <w:rPr>
                <w:sz w:val="18"/>
              </w:rPr>
              <w:t>LMAC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90" w:right="80"/>
              <w:jc w:val="center"/>
              <w:rPr>
                <w:sz w:val="18"/>
              </w:rPr>
            </w:pPr>
            <w:r>
              <w:rPr>
                <w:sz w:val="18"/>
              </w:rPr>
              <w:t>Lake Monroe at Center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1991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VC-044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St. Johns River, at Lemon Bluff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VC-047A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St. Johns River, S. end of Lake Monroe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4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County*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VC-092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84" w:right="8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DC3 Lake Ashby Canal at </w:t>
            </w:r>
            <w:proofErr w:type="spellStart"/>
            <w:r>
              <w:rPr>
                <w:sz w:val="18"/>
              </w:rPr>
              <w:t>Maytown</w:t>
            </w:r>
            <w:proofErr w:type="spellEnd"/>
            <w:r>
              <w:rPr>
                <w:sz w:val="18"/>
              </w:rPr>
              <w:t xml:space="preserve"> Rd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2" w:right="196"/>
              <w:jc w:val="center"/>
              <w:rPr>
                <w:sz w:val="18"/>
              </w:rPr>
            </w:pPr>
            <w:r>
              <w:rPr>
                <w:sz w:val="18"/>
              </w:rPr>
              <w:t>VC-DC04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DC4 Deep Creek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8"/>
              <w:jc w:val="right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2" w:right="196"/>
              <w:jc w:val="center"/>
              <w:rPr>
                <w:sz w:val="18"/>
              </w:rPr>
            </w:pPr>
            <w:r>
              <w:rPr>
                <w:sz w:val="18"/>
              </w:rPr>
              <w:t>VC-DC05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DC5 Deep Creek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95" w:right="196"/>
              <w:jc w:val="center"/>
              <w:rPr>
                <w:sz w:val="18"/>
              </w:rPr>
            </w:pPr>
            <w:r>
              <w:rPr>
                <w:sz w:val="18"/>
              </w:rPr>
              <w:t>VC-COW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Cow Creek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VC-082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Gemini North (west boil)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VC-083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Gemini Springs outfall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8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37" w:right="232"/>
              <w:jc w:val="center"/>
              <w:rPr>
                <w:sz w:val="18"/>
              </w:rPr>
            </w:pPr>
            <w:r>
              <w:rPr>
                <w:sz w:val="18"/>
              </w:rPr>
              <w:t>Volusia County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VC-084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Volusia Green Springs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Water Quality</w:t>
            </w:r>
          </w:p>
        </w:tc>
      </w:tr>
      <w:tr w:rsidR="00DD51F8" w:rsidTr="00DD51F8">
        <w:trPr>
          <w:trHeight w:val="274"/>
        </w:trPr>
        <w:tc>
          <w:tcPr>
            <w:tcW w:w="1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left="234" w:right="232"/>
              <w:jc w:val="center"/>
              <w:rPr>
                <w:sz w:val="18"/>
              </w:rPr>
            </w:pPr>
            <w:r>
              <w:rPr>
                <w:sz w:val="18"/>
              </w:rPr>
              <w:t>USGS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2234000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" w:line="208" w:lineRule="exact"/>
              <w:ind w:left="1374" w:right="190" w:hanging="1162"/>
              <w:rPr>
                <w:sz w:val="18"/>
              </w:rPr>
            </w:pPr>
            <w:r>
              <w:rPr>
                <w:sz w:val="18"/>
              </w:rPr>
              <w:t>St. Johns River Above Lake Harney near Geneva, FL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right="399"/>
              <w:jc w:val="right"/>
              <w:rPr>
                <w:sz w:val="18"/>
              </w:rPr>
            </w:pPr>
            <w:r>
              <w:rPr>
                <w:sz w:val="18"/>
              </w:rPr>
              <w:t>1981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104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Flow</w:t>
            </w:r>
          </w:p>
        </w:tc>
      </w:tr>
      <w:tr w:rsidR="00DD51F8" w:rsidTr="00FE2459">
        <w:trPr>
          <w:trHeight w:val="274"/>
        </w:trPr>
        <w:tc>
          <w:tcPr>
            <w:tcW w:w="1908" w:type="dxa"/>
            <w:tcBorders>
              <w:top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34" w:right="232"/>
              <w:jc w:val="center"/>
              <w:rPr>
                <w:sz w:val="18"/>
              </w:rPr>
            </w:pPr>
            <w:r>
              <w:rPr>
                <w:sz w:val="18"/>
              </w:rPr>
              <w:t>USGS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204" w:right="193"/>
              <w:jc w:val="center"/>
              <w:rPr>
                <w:sz w:val="18"/>
              </w:rPr>
            </w:pPr>
            <w:r>
              <w:rPr>
                <w:sz w:val="18"/>
              </w:rPr>
              <w:t>2234500</w:t>
            </w:r>
          </w:p>
        </w:tc>
        <w:tc>
          <w:tcPr>
            <w:tcW w:w="37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St. Johns River Near Sanford, FL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29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Flow</w:t>
            </w:r>
          </w:p>
        </w:tc>
      </w:tr>
    </w:tbl>
    <w:p w:rsidR="00DD51F8" w:rsidRDefault="00DD51F8" w:rsidP="00DD51F8">
      <w:pPr>
        <w:spacing w:before="9"/>
        <w:ind w:left="220"/>
        <w:rPr>
          <w:sz w:val="18"/>
        </w:rPr>
      </w:pPr>
      <w:r>
        <w:rPr>
          <w:sz w:val="18"/>
        </w:rPr>
        <w:t xml:space="preserve">* Note: These stations </w:t>
      </w:r>
      <w:proofErr w:type="gramStart"/>
      <w:r>
        <w:rPr>
          <w:sz w:val="18"/>
        </w:rPr>
        <w:t>are located in</w:t>
      </w:r>
      <w:proofErr w:type="gramEnd"/>
      <w:r>
        <w:rPr>
          <w:sz w:val="18"/>
        </w:rPr>
        <w:t xml:space="preserve"> the same location and will each be sampled bi-monthly.</w:t>
      </w:r>
    </w:p>
    <w:p w:rsidR="00DD51F8" w:rsidRDefault="00DD51F8" w:rsidP="00DD51F8">
      <w:pPr>
        <w:ind w:firstLine="720"/>
        <w:rPr>
          <w:sz w:val="18"/>
        </w:rPr>
      </w:pPr>
    </w:p>
    <w:p w:rsidR="00DD51F8" w:rsidRPr="00DD51F8" w:rsidRDefault="00DD51F8" w:rsidP="00DD51F8">
      <w:pPr>
        <w:tabs>
          <w:tab w:val="left" w:pos="810"/>
        </w:tabs>
        <w:rPr>
          <w:sz w:val="18"/>
        </w:rPr>
        <w:sectPr w:rsidR="00DD51F8" w:rsidRPr="00DD51F8">
          <w:pgSz w:w="12240" w:h="15840"/>
          <w:pgMar w:top="1400" w:right="1220" w:bottom="960" w:left="1220" w:header="721" w:footer="770" w:gutter="0"/>
          <w:cols w:space="720"/>
        </w:sectPr>
      </w:pPr>
      <w:r>
        <w:rPr>
          <w:sz w:val="18"/>
        </w:rPr>
        <w:tab/>
      </w:r>
    </w:p>
    <w:p w:rsidR="00DD51F8" w:rsidRDefault="00DD51F8" w:rsidP="00DD51F8">
      <w:pPr>
        <w:pStyle w:val="BodyText"/>
        <w:spacing w:before="1"/>
        <w:rPr>
          <w:b/>
          <w:sz w:val="3"/>
        </w:rPr>
      </w:pPr>
      <w:bookmarkStart w:id="0" w:name="_GoBack"/>
      <w:bookmarkEnd w:id="0"/>
    </w:p>
    <w:p w:rsidR="00DD51F8" w:rsidRDefault="00DD51F8" w:rsidP="00DD51F8">
      <w:pPr>
        <w:ind w:left="2745" w:right="2762"/>
        <w:jc w:val="center"/>
        <w:rPr>
          <w:b/>
          <w:sz w:val="18"/>
        </w:rPr>
      </w:pPr>
      <w:r>
        <w:rPr>
          <w:b/>
        </w:rPr>
        <w:t>T</w:t>
      </w:r>
      <w:r>
        <w:rPr>
          <w:b/>
          <w:sz w:val="18"/>
        </w:rPr>
        <w:t xml:space="preserve">ABLE </w:t>
      </w:r>
      <w:r>
        <w:rPr>
          <w:b/>
          <w:sz w:val="18"/>
        </w:rPr>
        <w:t>2</w:t>
      </w:r>
      <w:r>
        <w:rPr>
          <w:b/>
        </w:rPr>
        <w:t>: B</w:t>
      </w:r>
      <w:r>
        <w:rPr>
          <w:b/>
          <w:sz w:val="18"/>
        </w:rPr>
        <w:t xml:space="preserve">IOLOGICAL AND </w:t>
      </w:r>
      <w:r>
        <w:rPr>
          <w:b/>
        </w:rPr>
        <w:t>V</w:t>
      </w:r>
      <w:r>
        <w:rPr>
          <w:b/>
          <w:sz w:val="18"/>
        </w:rPr>
        <w:t xml:space="preserve">EGETATION </w:t>
      </w:r>
      <w:r>
        <w:rPr>
          <w:b/>
        </w:rPr>
        <w:t>M</w:t>
      </w:r>
      <w:r>
        <w:rPr>
          <w:b/>
          <w:sz w:val="18"/>
        </w:rPr>
        <w:t>ONITORING</w:t>
      </w:r>
    </w:p>
    <w:p w:rsidR="00DD51F8" w:rsidRDefault="00DD51F8" w:rsidP="00DD51F8">
      <w:pPr>
        <w:ind w:left="687" w:right="688"/>
        <w:jc w:val="center"/>
        <w:rPr>
          <w:b/>
          <w:sz w:val="18"/>
        </w:rPr>
      </w:pPr>
      <w:r>
        <w:rPr>
          <w:b/>
          <w:sz w:val="18"/>
        </w:rPr>
        <w:t>(Table 2</w:t>
      </w:r>
      <w:r>
        <w:rPr>
          <w:b/>
          <w:sz w:val="18"/>
        </w:rPr>
        <w:t>9</w:t>
      </w:r>
      <w:r>
        <w:rPr>
          <w:b/>
          <w:sz w:val="18"/>
        </w:rPr>
        <w:t xml:space="preserve"> in Final BMAP Document – August 2012)</w:t>
      </w:r>
    </w:p>
    <w:p w:rsidR="00DD51F8" w:rsidRDefault="00DD51F8" w:rsidP="00DD51F8">
      <w:pPr>
        <w:ind w:left="687" w:right="688"/>
        <w:jc w:val="center"/>
        <w:rPr>
          <w:b/>
          <w:sz w:val="18"/>
        </w:rPr>
      </w:pPr>
    </w:p>
    <w:tbl>
      <w:tblPr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2546"/>
        <w:gridCol w:w="1231"/>
        <w:gridCol w:w="1087"/>
        <w:gridCol w:w="1248"/>
        <w:gridCol w:w="2683"/>
      </w:tblGrid>
      <w:tr w:rsidR="00DD51F8" w:rsidTr="00DD51F8">
        <w:trPr>
          <w:trHeight w:val="404"/>
          <w:jc w:val="center"/>
        </w:trPr>
        <w:tc>
          <w:tcPr>
            <w:tcW w:w="1668" w:type="dxa"/>
            <w:tcBorders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114" w:right="114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z w:val="14"/>
              </w:rPr>
              <w:t>NTITY</w:t>
            </w:r>
          </w:p>
        </w:tc>
        <w:tc>
          <w:tcPr>
            <w:tcW w:w="254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104" w:right="95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TATION </w:t>
            </w:r>
            <w:r>
              <w:rPr>
                <w:b/>
                <w:sz w:val="18"/>
              </w:rPr>
              <w:t>N</w:t>
            </w:r>
            <w:r>
              <w:rPr>
                <w:b/>
                <w:sz w:val="14"/>
              </w:rPr>
              <w:t>AME</w:t>
            </w:r>
          </w:p>
        </w:tc>
        <w:tc>
          <w:tcPr>
            <w:tcW w:w="12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line="206" w:lineRule="exact"/>
              <w:ind w:left="103" w:firstLine="112"/>
              <w:rPr>
                <w:b/>
                <w:sz w:val="14"/>
              </w:rPr>
            </w:pPr>
            <w:r>
              <w:rPr>
                <w:b/>
                <w:sz w:val="18"/>
              </w:rPr>
              <w:t>Y</w:t>
            </w:r>
            <w:r>
              <w:rPr>
                <w:b/>
                <w:sz w:val="14"/>
              </w:rPr>
              <w:t xml:space="preserve">EAR </w:t>
            </w: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ITE </w:t>
            </w:r>
            <w:r>
              <w:rPr>
                <w:b/>
                <w:w w:val="95"/>
                <w:sz w:val="18"/>
              </w:rPr>
              <w:t>E</w:t>
            </w:r>
            <w:r>
              <w:rPr>
                <w:b/>
                <w:w w:val="95"/>
                <w:sz w:val="14"/>
              </w:rPr>
              <w:t>STABLISHED</w:t>
            </w:r>
          </w:p>
        </w:tc>
        <w:tc>
          <w:tcPr>
            <w:tcW w:w="10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99"/>
              <w:ind w:left="94" w:right="87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z w:val="14"/>
              </w:rPr>
              <w:t xml:space="preserve">ND </w:t>
            </w: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ATE</w:t>
            </w:r>
          </w:p>
        </w:tc>
        <w:tc>
          <w:tcPr>
            <w:tcW w:w="124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line="206" w:lineRule="exact"/>
              <w:ind w:left="422" w:right="199" w:hanging="123"/>
              <w:rPr>
                <w:b/>
                <w:sz w:val="14"/>
              </w:rPr>
            </w:pPr>
            <w:r>
              <w:rPr>
                <w:b/>
                <w:w w:val="95"/>
                <w:sz w:val="18"/>
              </w:rPr>
              <w:t>S</w:t>
            </w:r>
            <w:r>
              <w:rPr>
                <w:b/>
                <w:w w:val="95"/>
                <w:sz w:val="14"/>
              </w:rPr>
              <w:t xml:space="preserve">TATION </w:t>
            </w:r>
            <w:r>
              <w:rPr>
                <w:b/>
                <w:sz w:val="18"/>
              </w:rPr>
              <w:t>T</w:t>
            </w:r>
            <w:r>
              <w:rPr>
                <w:b/>
                <w:sz w:val="14"/>
              </w:rPr>
              <w:t>YPE</w:t>
            </w:r>
          </w:p>
        </w:tc>
        <w:tc>
          <w:tcPr>
            <w:tcW w:w="2683" w:type="dxa"/>
            <w:tcBorders>
              <w:left w:val="single" w:sz="8" w:space="0" w:color="000000"/>
            </w:tcBorders>
            <w:shd w:val="clear" w:color="auto" w:fill="FABF8F"/>
          </w:tcPr>
          <w:p w:rsidR="00DD51F8" w:rsidRDefault="00DD51F8" w:rsidP="00FE2459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D51F8" w:rsidRDefault="00DD51F8" w:rsidP="00FE2459">
            <w:pPr>
              <w:pStyle w:val="TableParagraph"/>
              <w:spacing w:line="182" w:lineRule="exact"/>
              <w:ind w:left="201" w:right="191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AMPLING </w:t>
            </w:r>
            <w:r>
              <w:rPr>
                <w:b/>
                <w:sz w:val="18"/>
              </w:rPr>
              <w:t>P</w:t>
            </w:r>
            <w:r>
              <w:rPr>
                <w:b/>
                <w:sz w:val="14"/>
              </w:rPr>
              <w:t>ARAMETERS</w:t>
            </w:r>
          </w:p>
        </w:tc>
      </w:tr>
      <w:tr w:rsidR="00DD51F8" w:rsidTr="00DD51F8">
        <w:trPr>
          <w:trHeight w:val="276"/>
          <w:jc w:val="center"/>
        </w:trPr>
        <w:tc>
          <w:tcPr>
            <w:tcW w:w="1668" w:type="dxa"/>
            <w:tcBorders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103" w:right="96"/>
              <w:jc w:val="center"/>
              <w:rPr>
                <w:sz w:val="18"/>
              </w:rPr>
            </w:pPr>
            <w:r>
              <w:rPr>
                <w:sz w:val="18"/>
              </w:rPr>
              <w:t>Lake Harney North (HRN-N)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1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LCI</w:t>
            </w:r>
          </w:p>
        </w:tc>
        <w:tc>
          <w:tcPr>
            <w:tcW w:w="2683" w:type="dxa"/>
            <w:tcBorders>
              <w:left w:val="single" w:sz="8" w:space="0" w:color="000000"/>
              <w:bottom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6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Harney South (HRN-S)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LCI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North (MONN)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LCI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South (MONS)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LCI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Harney North (HRN-N)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Shannon- Weaver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Harney South (HRN-S)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Shannon-</w:t>
            </w:r>
          </w:p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Weaver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North (MONN)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Shannon- Weaver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South (MONS)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Shannon- Weaver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Harney (HRN)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LVI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Vegetation index, submersed, and shoreline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(MON)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LVI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Vegetation index, submersed, and shoreline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Harney (HRN)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Lake</w:t>
            </w:r>
          </w:p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Assessment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Whole lake vegetation data;</w:t>
            </w:r>
          </w:p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secchi</w:t>
            </w:r>
            <w:proofErr w:type="spellEnd"/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(MON)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Lake Assessment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Whole lake vegetation data; </w:t>
            </w:r>
            <w:proofErr w:type="spellStart"/>
            <w:r>
              <w:rPr>
                <w:sz w:val="18"/>
              </w:rPr>
              <w:t>secchi</w:t>
            </w:r>
            <w:proofErr w:type="spellEnd"/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FE2459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Seminole County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Smith Canal (SMI)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SCI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Macroinvertebrates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Monroe at Center (LMAC)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Biological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Phytoplankton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St. Johns River at 415</w:t>
            </w:r>
          </w:p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Bridge at Sanford (SJR-415)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Biological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Phytoplankton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Mid SJR east of Barge Canal and east of JJ Fish Camp</w:t>
            </w:r>
          </w:p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(OW-SJR-1)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Biological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Phytoplankton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Center of Lake Harney (CLH)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Biological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Phytoplankton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Ashby open water (LA- OW-S)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Biological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Phytoplankton</w:t>
            </w:r>
          </w:p>
        </w:tc>
      </w:tr>
      <w:tr w:rsidR="00DD51F8" w:rsidTr="00DD51F8">
        <w:trPr>
          <w:trHeight w:val="274"/>
          <w:jc w:val="center"/>
        </w:trPr>
        <w:tc>
          <w:tcPr>
            <w:tcW w:w="16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117" w:right="114"/>
              <w:jc w:val="center"/>
              <w:rPr>
                <w:sz w:val="18"/>
              </w:rPr>
            </w:pPr>
            <w:r>
              <w:rPr>
                <w:sz w:val="18"/>
              </w:rPr>
              <w:t>SJRWMD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Default="00DD51F8" w:rsidP="00DD51F8">
            <w:pPr>
              <w:pStyle w:val="TableParagraph"/>
              <w:spacing w:before="3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Lake Harney inflow – St. Johns River at SR46 Bridge (SRN)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391" w:right="378"/>
              <w:jc w:val="center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100" w:right="87"/>
              <w:jc w:val="center"/>
              <w:rPr>
                <w:sz w:val="18"/>
              </w:rPr>
            </w:pPr>
            <w:r>
              <w:rPr>
                <w:sz w:val="18"/>
              </w:rPr>
              <w:t>Ongoing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106" w:right="98"/>
              <w:jc w:val="center"/>
              <w:rPr>
                <w:sz w:val="18"/>
              </w:rPr>
            </w:pPr>
            <w:r>
              <w:rPr>
                <w:sz w:val="18"/>
              </w:rPr>
              <w:t>Biological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double" w:sz="1" w:space="0" w:color="000000"/>
            </w:tcBorders>
          </w:tcPr>
          <w:p w:rsidR="00DD51F8" w:rsidRP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</w:p>
          <w:p w:rsidR="00DD51F8" w:rsidRDefault="00DD51F8" w:rsidP="00DD51F8">
            <w:pPr>
              <w:pStyle w:val="TableParagraph"/>
              <w:spacing w:before="32"/>
              <w:ind w:left="205" w:right="187"/>
              <w:jc w:val="center"/>
              <w:rPr>
                <w:sz w:val="18"/>
              </w:rPr>
            </w:pPr>
            <w:r>
              <w:rPr>
                <w:sz w:val="18"/>
              </w:rPr>
              <w:t>Phytoplankton</w:t>
            </w:r>
          </w:p>
        </w:tc>
      </w:tr>
    </w:tbl>
    <w:p w:rsidR="00C7227A" w:rsidRDefault="00C7227A" w:rsidP="00DD51F8"/>
    <w:sectPr w:rsidR="00C7227A" w:rsidSect="00DD51F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A93" w:rsidRDefault="005D2A93" w:rsidP="00DD51F8">
      <w:r>
        <w:separator/>
      </w:r>
    </w:p>
  </w:endnote>
  <w:endnote w:type="continuationSeparator" w:id="0">
    <w:p w:rsidR="005D2A93" w:rsidRDefault="005D2A93" w:rsidP="00DD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1F8" w:rsidRDefault="00DD51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B56758" wp14:editId="1F4A85E5">
              <wp:simplePos x="0" y="0"/>
              <wp:positionH relativeFrom="page">
                <wp:posOffset>3778250</wp:posOffset>
              </wp:positionH>
              <wp:positionV relativeFrom="page">
                <wp:posOffset>9429750</wp:posOffset>
              </wp:positionV>
              <wp:extent cx="216535" cy="167005"/>
              <wp:effectExtent l="0" t="0" r="0" b="444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1F8" w:rsidRDefault="00DD51F8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5675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97.5pt;margin-top:742.5pt;width:17.05pt;height:13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QqqwIAAKg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" filled="f" stroked="f">
              <v:textbox inset="0,0,0,0">
                <w:txbxContent>
                  <w:p w:rsidR="00DD51F8" w:rsidRDefault="00DD51F8">
                    <w:pPr>
                      <w:spacing w:before="12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A93" w:rsidRDefault="005D2A93" w:rsidP="00DD51F8">
      <w:r>
        <w:separator/>
      </w:r>
    </w:p>
  </w:footnote>
  <w:footnote w:type="continuationSeparator" w:id="0">
    <w:p w:rsidR="005D2A93" w:rsidRDefault="005D2A93" w:rsidP="00DD5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1F8" w:rsidRDefault="00DD51F8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F8"/>
    <w:rsid w:val="00265591"/>
    <w:rsid w:val="005D2A93"/>
    <w:rsid w:val="00C7227A"/>
    <w:rsid w:val="00DD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98E33"/>
  <w15:chartTrackingRefBased/>
  <w15:docId w15:val="{35FFEDEB-CA0E-43EE-8977-44A71C63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1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51F8"/>
  </w:style>
  <w:style w:type="character" w:customStyle="1" w:styleId="BodyTextChar">
    <w:name w:val="Body Text Char"/>
    <w:basedOn w:val="DefaultParagraphFont"/>
    <w:link w:val="BodyText"/>
    <w:uiPriority w:val="1"/>
    <w:rsid w:val="00DD51F8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DD51F8"/>
  </w:style>
  <w:style w:type="paragraph" w:styleId="Header">
    <w:name w:val="header"/>
    <w:basedOn w:val="Normal"/>
    <w:link w:val="HeaderChar"/>
    <w:uiPriority w:val="99"/>
    <w:unhideWhenUsed/>
    <w:rsid w:val="00DD51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1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D51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1F8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Homann, Moira</dc:creator>
  <cp:keywords/>
  <dc:description/>
  <cp:lastModifiedBy>Homann, Moira</cp:lastModifiedBy>
  <cp:revision>1</cp:revision>
  <dcterms:created xsi:type="dcterms:W3CDTF">2020-01-27T18:02:00Z</dcterms:created>
  <dcterms:modified xsi:type="dcterms:W3CDTF">2020-01-27T19:27:00Z</dcterms:modified>
</cp:coreProperties>
</file>