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7A4" w:rsidRPr="007457A4" w:rsidRDefault="007457A4" w:rsidP="000A54AA">
      <w:pPr>
        <w:jc w:val="center"/>
        <w:rPr>
          <w:b/>
          <w:smallCaps/>
          <w:szCs w:val="22"/>
        </w:rPr>
      </w:pPr>
      <w:r w:rsidRPr="007457A4">
        <w:rPr>
          <w:b/>
          <w:smallCaps/>
          <w:szCs w:val="22"/>
        </w:rPr>
        <w:t>Meeting Summary</w:t>
      </w:r>
    </w:p>
    <w:p w:rsidR="007457A4" w:rsidRPr="007457A4" w:rsidRDefault="007457A4" w:rsidP="000A54AA">
      <w:pPr>
        <w:jc w:val="center"/>
        <w:rPr>
          <w:b/>
          <w:szCs w:val="22"/>
        </w:rPr>
      </w:pPr>
      <w:r w:rsidRPr="007457A4">
        <w:rPr>
          <w:b/>
          <w:szCs w:val="22"/>
        </w:rPr>
        <w:t>Lake Jesup BMAP Basin Working Group Meeting</w:t>
      </w:r>
    </w:p>
    <w:p w:rsidR="007457A4" w:rsidRPr="007457A4" w:rsidRDefault="007457A4" w:rsidP="000A54AA">
      <w:pPr>
        <w:jc w:val="center"/>
        <w:rPr>
          <w:b/>
          <w:szCs w:val="22"/>
        </w:rPr>
      </w:pPr>
      <w:r w:rsidRPr="007457A4">
        <w:rPr>
          <w:b/>
          <w:szCs w:val="22"/>
        </w:rPr>
        <w:t xml:space="preserve">July </w:t>
      </w:r>
      <w:r>
        <w:rPr>
          <w:b/>
          <w:szCs w:val="22"/>
        </w:rPr>
        <w:t>19, 2012</w:t>
      </w:r>
    </w:p>
    <w:p w:rsidR="007457A4" w:rsidRPr="007457A4" w:rsidRDefault="007457A4" w:rsidP="000A54AA">
      <w:pPr>
        <w:jc w:val="center"/>
        <w:rPr>
          <w:b/>
          <w:szCs w:val="22"/>
        </w:rPr>
      </w:pPr>
      <w:r>
        <w:rPr>
          <w:b/>
          <w:szCs w:val="22"/>
        </w:rPr>
        <w:t>1:30 PM – 3:30 PM</w:t>
      </w:r>
    </w:p>
    <w:p w:rsidR="007457A4" w:rsidRPr="007457A4" w:rsidRDefault="007457A4" w:rsidP="000A54AA">
      <w:pPr>
        <w:jc w:val="center"/>
        <w:rPr>
          <w:b/>
          <w:szCs w:val="22"/>
        </w:rPr>
      </w:pPr>
      <w:r w:rsidRPr="007457A4">
        <w:rPr>
          <w:b/>
          <w:szCs w:val="22"/>
        </w:rPr>
        <w:t>Sylvan Lake Park, Sanford, Florida</w:t>
      </w:r>
    </w:p>
    <w:p w:rsidR="007457A4" w:rsidRPr="000A54AA" w:rsidRDefault="007457A4" w:rsidP="000A54AA">
      <w:pPr>
        <w:jc w:val="both"/>
        <w:rPr>
          <w:szCs w:val="22"/>
        </w:rPr>
      </w:pPr>
    </w:p>
    <w:p w:rsidR="007457A4" w:rsidRPr="007457A4" w:rsidRDefault="007457A4" w:rsidP="000A54AA">
      <w:pPr>
        <w:jc w:val="both"/>
        <w:rPr>
          <w:b/>
          <w:szCs w:val="22"/>
          <w:u w:val="single"/>
        </w:rPr>
      </w:pPr>
      <w:r w:rsidRPr="007457A4">
        <w:rPr>
          <w:b/>
          <w:szCs w:val="22"/>
          <w:u w:val="single"/>
        </w:rPr>
        <w:t>Attendees</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5025"/>
        <w:gridCol w:w="4332"/>
      </w:tblGrid>
      <w:tr w:rsidR="007457A4" w:rsidRPr="007457A4" w:rsidTr="00472B70">
        <w:tc>
          <w:tcPr>
            <w:tcW w:w="5025" w:type="dxa"/>
          </w:tcPr>
          <w:p w:rsidR="007457A4" w:rsidRPr="007457A4" w:rsidRDefault="007457A4" w:rsidP="000A54AA">
            <w:pPr>
              <w:ind w:left="360" w:hanging="360"/>
              <w:rPr>
                <w:b/>
              </w:rPr>
            </w:pPr>
            <w:r w:rsidRPr="007457A4">
              <w:rPr>
                <w:b/>
                <w:szCs w:val="22"/>
              </w:rPr>
              <w:t>Basin Working Group Members Present</w:t>
            </w:r>
          </w:p>
          <w:p w:rsidR="007457A4" w:rsidRPr="007457A4" w:rsidRDefault="007457A4" w:rsidP="000A54AA">
            <w:pPr>
              <w:ind w:left="360" w:hanging="360"/>
            </w:pPr>
            <w:r w:rsidRPr="007457A4">
              <w:rPr>
                <w:szCs w:val="22"/>
              </w:rPr>
              <w:t>Troy Attaway, Winter Park</w:t>
            </w:r>
          </w:p>
          <w:p w:rsidR="007457A4" w:rsidRDefault="007457A4" w:rsidP="000A54AA">
            <w:pPr>
              <w:ind w:left="360" w:hanging="360"/>
            </w:pPr>
            <w:r w:rsidRPr="007457A4">
              <w:rPr>
                <w:szCs w:val="22"/>
              </w:rPr>
              <w:t>Julie Bortles, Orange County</w:t>
            </w:r>
          </w:p>
          <w:p w:rsidR="007457A4" w:rsidRPr="007457A4" w:rsidRDefault="007457A4" w:rsidP="000A54AA">
            <w:pPr>
              <w:ind w:left="360" w:hanging="360"/>
            </w:pPr>
            <w:r w:rsidRPr="007457A4">
              <w:rPr>
                <w:szCs w:val="22"/>
              </w:rPr>
              <w:t>Kelly Brock, Casselberry</w:t>
            </w:r>
          </w:p>
          <w:p w:rsidR="007457A4" w:rsidRPr="007457A4" w:rsidRDefault="007457A4" w:rsidP="000A54AA">
            <w:pPr>
              <w:ind w:left="360" w:hanging="360"/>
            </w:pPr>
            <w:r>
              <w:rPr>
                <w:szCs w:val="22"/>
              </w:rPr>
              <w:t xml:space="preserve">Bruce </w:t>
            </w:r>
            <w:proofErr w:type="spellStart"/>
            <w:r>
              <w:rPr>
                <w:szCs w:val="22"/>
              </w:rPr>
              <w:t>Doig</w:t>
            </w:r>
            <w:proofErr w:type="spellEnd"/>
            <w:r w:rsidRPr="007457A4">
              <w:rPr>
                <w:szCs w:val="22"/>
              </w:rPr>
              <w:t>, Altamonte Springs</w:t>
            </w:r>
          </w:p>
          <w:p w:rsidR="007457A4" w:rsidRPr="007457A4" w:rsidRDefault="007457A4" w:rsidP="000A54AA">
            <w:pPr>
              <w:ind w:left="360" w:hanging="360"/>
            </w:pPr>
            <w:r w:rsidRPr="007457A4">
              <w:rPr>
                <w:szCs w:val="22"/>
              </w:rPr>
              <w:t>Brian Fields, Winter Springs</w:t>
            </w:r>
          </w:p>
          <w:p w:rsidR="007457A4" w:rsidRPr="007457A4" w:rsidRDefault="007457A4" w:rsidP="000A54AA">
            <w:pPr>
              <w:ind w:left="360" w:hanging="360"/>
            </w:pPr>
            <w:r w:rsidRPr="007457A4">
              <w:rPr>
                <w:szCs w:val="22"/>
              </w:rPr>
              <w:t>Casey Fitzgerald, SJRWMD</w:t>
            </w:r>
          </w:p>
          <w:p w:rsidR="007457A4" w:rsidRPr="007457A4" w:rsidRDefault="007457A4" w:rsidP="000A54AA">
            <w:pPr>
              <w:ind w:left="360" w:hanging="360"/>
            </w:pPr>
            <w:r w:rsidRPr="007457A4">
              <w:rPr>
                <w:szCs w:val="22"/>
              </w:rPr>
              <w:t>Carol Johnson, FDACS</w:t>
            </w:r>
          </w:p>
          <w:p w:rsidR="007457A4" w:rsidRPr="007457A4" w:rsidRDefault="007457A4" w:rsidP="000A54AA">
            <w:pPr>
              <w:ind w:left="360" w:hanging="360"/>
            </w:pPr>
            <w:r w:rsidRPr="007457A4">
              <w:rPr>
                <w:szCs w:val="22"/>
              </w:rPr>
              <w:t>Robert King, Friends of Lake Jesup</w:t>
            </w:r>
          </w:p>
          <w:p w:rsidR="007457A4" w:rsidRPr="007457A4" w:rsidRDefault="007457A4" w:rsidP="000A54AA">
            <w:pPr>
              <w:ind w:left="360" w:hanging="360"/>
            </w:pPr>
            <w:proofErr w:type="spellStart"/>
            <w:r>
              <w:rPr>
                <w:szCs w:val="22"/>
              </w:rPr>
              <w:t>Nabil</w:t>
            </w:r>
            <w:proofErr w:type="spellEnd"/>
            <w:r>
              <w:rPr>
                <w:szCs w:val="22"/>
              </w:rPr>
              <w:t xml:space="preserve"> </w:t>
            </w:r>
            <w:proofErr w:type="spellStart"/>
            <w:r>
              <w:rPr>
                <w:szCs w:val="22"/>
              </w:rPr>
              <w:t>Muhaisen</w:t>
            </w:r>
            <w:proofErr w:type="spellEnd"/>
            <w:r w:rsidRPr="007457A4">
              <w:rPr>
                <w:szCs w:val="22"/>
              </w:rPr>
              <w:t>, Orlando</w:t>
            </w:r>
          </w:p>
          <w:p w:rsidR="007457A4" w:rsidRPr="007457A4" w:rsidRDefault="007457A4" w:rsidP="000A54AA">
            <w:pPr>
              <w:ind w:left="360" w:hanging="360"/>
            </w:pPr>
            <w:r w:rsidRPr="007457A4">
              <w:rPr>
                <w:szCs w:val="22"/>
              </w:rPr>
              <w:t>Kim Ornberg, Seminole County</w:t>
            </w:r>
          </w:p>
          <w:p w:rsidR="007457A4" w:rsidRPr="007457A4" w:rsidRDefault="007457A4" w:rsidP="000A54AA">
            <w:pPr>
              <w:ind w:left="360" w:hanging="360"/>
            </w:pPr>
            <w:r w:rsidRPr="007457A4">
              <w:rPr>
                <w:szCs w:val="22"/>
              </w:rPr>
              <w:t>Bruce Paster, Lake Mary</w:t>
            </w:r>
          </w:p>
          <w:p w:rsidR="007457A4" w:rsidRPr="007457A4" w:rsidRDefault="007457A4" w:rsidP="000A54AA">
            <w:pPr>
              <w:ind w:left="360" w:hanging="360"/>
            </w:pPr>
            <w:r>
              <w:rPr>
                <w:szCs w:val="22"/>
              </w:rPr>
              <w:t>Jacob Shall</w:t>
            </w:r>
            <w:r w:rsidRPr="007457A4">
              <w:rPr>
                <w:szCs w:val="22"/>
              </w:rPr>
              <w:t>, Longwood</w:t>
            </w:r>
          </w:p>
          <w:p w:rsidR="007457A4" w:rsidRPr="00EC7BEA" w:rsidRDefault="007457A4" w:rsidP="000A54AA">
            <w:pPr>
              <w:ind w:left="360" w:hanging="360"/>
              <w:rPr>
                <w:sz w:val="20"/>
              </w:rPr>
            </w:pPr>
          </w:p>
          <w:p w:rsidR="007457A4" w:rsidRPr="007457A4" w:rsidRDefault="007457A4" w:rsidP="000A54AA">
            <w:pPr>
              <w:pStyle w:val="Heading1"/>
              <w:spacing w:before="0" w:after="0"/>
              <w:ind w:left="360" w:hanging="360"/>
              <w:rPr>
                <w:rFonts w:ascii="Times New Roman" w:hAnsi="Times New Roman" w:cs="Times New Roman"/>
                <w:sz w:val="24"/>
                <w:szCs w:val="22"/>
              </w:rPr>
            </w:pPr>
            <w:r w:rsidRPr="007457A4">
              <w:rPr>
                <w:rFonts w:ascii="Times New Roman" w:hAnsi="Times New Roman" w:cs="Times New Roman"/>
                <w:sz w:val="24"/>
                <w:szCs w:val="22"/>
              </w:rPr>
              <w:t>BWG Members Not Present</w:t>
            </w:r>
          </w:p>
          <w:p w:rsidR="007457A4" w:rsidRPr="007457A4" w:rsidRDefault="007457A4" w:rsidP="000A54AA">
            <w:pPr>
              <w:ind w:left="360" w:hanging="360"/>
            </w:pPr>
            <w:r>
              <w:rPr>
                <w:szCs w:val="22"/>
              </w:rPr>
              <w:t>Abu Canady</w:t>
            </w:r>
            <w:r w:rsidRPr="007457A4">
              <w:rPr>
                <w:szCs w:val="22"/>
              </w:rPr>
              <w:t xml:space="preserve">, Eatonville </w:t>
            </w:r>
          </w:p>
          <w:p w:rsidR="007457A4" w:rsidRDefault="007457A4" w:rsidP="000A54AA">
            <w:pPr>
              <w:ind w:left="360" w:hanging="360"/>
            </w:pPr>
            <w:r w:rsidRPr="007457A4">
              <w:rPr>
                <w:szCs w:val="22"/>
              </w:rPr>
              <w:t xml:space="preserve">Dennis David, FWC </w:t>
            </w:r>
          </w:p>
          <w:p w:rsidR="00AA762F" w:rsidRPr="007457A4" w:rsidRDefault="00AA762F" w:rsidP="000A54AA">
            <w:pPr>
              <w:ind w:left="360" w:hanging="360"/>
            </w:pPr>
            <w:r>
              <w:rPr>
                <w:szCs w:val="22"/>
              </w:rPr>
              <w:t>Tom George, Sanford</w:t>
            </w:r>
          </w:p>
          <w:p w:rsidR="00767D71" w:rsidRPr="007457A4" w:rsidRDefault="00767D71" w:rsidP="00767D71">
            <w:pPr>
              <w:ind w:left="360" w:hanging="360"/>
            </w:pPr>
            <w:r w:rsidRPr="00767D71">
              <w:rPr>
                <w:szCs w:val="22"/>
              </w:rPr>
              <w:t>Rick Lemke, Maitland</w:t>
            </w:r>
          </w:p>
          <w:p w:rsidR="007457A4" w:rsidRDefault="007457A4" w:rsidP="000A54AA">
            <w:pPr>
              <w:ind w:left="360" w:hanging="360"/>
            </w:pPr>
            <w:r w:rsidRPr="007457A4">
              <w:rPr>
                <w:szCs w:val="22"/>
              </w:rPr>
              <w:t>Jeremiah Marek, Turnpike Enterprise</w:t>
            </w:r>
          </w:p>
          <w:p w:rsidR="007457A4" w:rsidRDefault="007457A4" w:rsidP="000A54AA">
            <w:pPr>
              <w:ind w:left="360" w:hanging="360"/>
            </w:pPr>
            <w:r>
              <w:rPr>
                <w:szCs w:val="22"/>
              </w:rPr>
              <w:t>Patrick Muench, FDOT</w:t>
            </w:r>
          </w:p>
          <w:p w:rsidR="007457A4" w:rsidRPr="007457A4" w:rsidRDefault="003378CC" w:rsidP="000A54AA">
            <w:pPr>
              <w:ind w:left="360" w:hanging="360"/>
            </w:pPr>
            <w:r>
              <w:rPr>
                <w:szCs w:val="22"/>
              </w:rPr>
              <w:t>Unknown</w:t>
            </w:r>
            <w:r w:rsidR="007457A4" w:rsidRPr="007457A4">
              <w:rPr>
                <w:szCs w:val="22"/>
              </w:rPr>
              <w:t>, Oviedo</w:t>
            </w:r>
          </w:p>
          <w:p w:rsidR="007457A4" w:rsidRPr="00EC7BEA" w:rsidRDefault="007457A4" w:rsidP="000A54AA">
            <w:pPr>
              <w:ind w:left="360" w:hanging="360"/>
              <w:rPr>
                <w:sz w:val="20"/>
              </w:rPr>
            </w:pPr>
          </w:p>
          <w:p w:rsidR="007457A4" w:rsidRPr="007457A4" w:rsidRDefault="007457A4" w:rsidP="000A54AA">
            <w:pPr>
              <w:pStyle w:val="Heading1"/>
              <w:spacing w:before="0" w:after="0"/>
              <w:rPr>
                <w:rFonts w:ascii="Times New Roman" w:hAnsi="Times New Roman" w:cs="Times New Roman"/>
                <w:sz w:val="24"/>
                <w:szCs w:val="22"/>
              </w:rPr>
            </w:pPr>
            <w:r w:rsidRPr="007457A4">
              <w:rPr>
                <w:rFonts w:ascii="Times New Roman" w:hAnsi="Times New Roman" w:cs="Times New Roman"/>
                <w:sz w:val="24"/>
                <w:szCs w:val="22"/>
              </w:rPr>
              <w:t>Other Attendees</w:t>
            </w:r>
          </w:p>
          <w:p w:rsidR="00AA762F" w:rsidRDefault="00AA762F" w:rsidP="000A54AA">
            <w:pPr>
              <w:ind w:left="360" w:hanging="360"/>
            </w:pPr>
            <w:r>
              <w:rPr>
                <w:szCs w:val="22"/>
              </w:rPr>
              <w:t>Natalie Ayala, FDEP</w:t>
            </w:r>
          </w:p>
          <w:p w:rsidR="007457A4" w:rsidRPr="007457A4" w:rsidRDefault="007457A4" w:rsidP="000A54AA">
            <w:pPr>
              <w:ind w:left="360" w:hanging="360"/>
            </w:pPr>
            <w:r w:rsidRPr="007457A4">
              <w:rPr>
                <w:szCs w:val="22"/>
              </w:rPr>
              <w:t>Mary Brabham, SJRWMD</w:t>
            </w:r>
          </w:p>
          <w:p w:rsidR="007457A4" w:rsidRPr="007457A4" w:rsidRDefault="007457A4" w:rsidP="000A54AA">
            <w:pPr>
              <w:ind w:left="360" w:hanging="360"/>
            </w:pPr>
            <w:r w:rsidRPr="007457A4">
              <w:rPr>
                <w:szCs w:val="22"/>
              </w:rPr>
              <w:t>Sherry Brandt-Williams, SJRWMD</w:t>
            </w:r>
          </w:p>
        </w:tc>
        <w:tc>
          <w:tcPr>
            <w:tcW w:w="4332" w:type="dxa"/>
          </w:tcPr>
          <w:p w:rsidR="007457A4" w:rsidRDefault="007457A4" w:rsidP="000A54AA">
            <w:pPr>
              <w:ind w:left="360" w:hanging="360"/>
            </w:pPr>
            <w:r w:rsidRPr="007457A4">
              <w:rPr>
                <w:szCs w:val="22"/>
              </w:rPr>
              <w:t>Brian Catanzaro, Orange County</w:t>
            </w:r>
          </w:p>
          <w:p w:rsidR="00AA762F" w:rsidRDefault="00AA762F" w:rsidP="000A54AA">
            <w:pPr>
              <w:ind w:left="360" w:hanging="360"/>
            </w:pPr>
            <w:r>
              <w:rPr>
                <w:szCs w:val="22"/>
              </w:rPr>
              <w:t xml:space="preserve">Nancy </w:t>
            </w:r>
            <w:proofErr w:type="spellStart"/>
            <w:r>
              <w:rPr>
                <w:szCs w:val="22"/>
              </w:rPr>
              <w:t>Christman</w:t>
            </w:r>
            <w:proofErr w:type="spellEnd"/>
            <w:r>
              <w:rPr>
                <w:szCs w:val="22"/>
              </w:rPr>
              <w:t>, SJRWMD</w:t>
            </w:r>
          </w:p>
          <w:p w:rsidR="006A1E63" w:rsidRPr="007457A4" w:rsidRDefault="006A1E63" w:rsidP="000A54AA">
            <w:pPr>
              <w:ind w:left="360" w:hanging="360"/>
            </w:pPr>
            <w:r>
              <w:rPr>
                <w:szCs w:val="22"/>
              </w:rPr>
              <w:t>Bill Daniel, Citizen</w:t>
            </w:r>
          </w:p>
          <w:p w:rsidR="007457A4" w:rsidRPr="007457A4" w:rsidRDefault="007457A4" w:rsidP="000A54AA">
            <w:pPr>
              <w:ind w:left="360" w:hanging="360"/>
            </w:pPr>
            <w:r w:rsidRPr="007457A4">
              <w:rPr>
                <w:szCs w:val="22"/>
              </w:rPr>
              <w:t>Marie Duffy, Sanford</w:t>
            </w:r>
          </w:p>
          <w:p w:rsidR="007457A4" w:rsidRDefault="007457A4" w:rsidP="000A54AA">
            <w:pPr>
              <w:ind w:left="360" w:hanging="360"/>
            </w:pPr>
            <w:r w:rsidRPr="007457A4">
              <w:rPr>
                <w:szCs w:val="22"/>
              </w:rPr>
              <w:t>Bill Eggers, Aquafiber</w:t>
            </w:r>
          </w:p>
          <w:p w:rsidR="00AA762F" w:rsidRDefault="00AA762F" w:rsidP="000A54AA">
            <w:pPr>
              <w:ind w:left="360" w:hanging="360"/>
            </w:pPr>
            <w:r>
              <w:rPr>
                <w:szCs w:val="22"/>
              </w:rPr>
              <w:t xml:space="preserve">Ann </w:t>
            </w:r>
            <w:proofErr w:type="spellStart"/>
            <w:r>
              <w:rPr>
                <w:szCs w:val="22"/>
              </w:rPr>
              <w:t>Esterson</w:t>
            </w:r>
            <w:proofErr w:type="spellEnd"/>
            <w:r>
              <w:rPr>
                <w:szCs w:val="22"/>
              </w:rPr>
              <w:t>, Citizen</w:t>
            </w:r>
          </w:p>
          <w:p w:rsidR="00AA762F" w:rsidRDefault="00AA762F" w:rsidP="000A54AA">
            <w:pPr>
              <w:ind w:left="360" w:hanging="360"/>
            </w:pPr>
            <w:r>
              <w:rPr>
                <w:szCs w:val="22"/>
              </w:rPr>
              <w:t xml:space="preserve">Eric </w:t>
            </w:r>
            <w:proofErr w:type="spellStart"/>
            <w:r>
              <w:rPr>
                <w:szCs w:val="22"/>
              </w:rPr>
              <w:t>Esterson</w:t>
            </w:r>
            <w:proofErr w:type="spellEnd"/>
            <w:r>
              <w:rPr>
                <w:szCs w:val="22"/>
              </w:rPr>
              <w:t>, Citizen</w:t>
            </w:r>
          </w:p>
          <w:p w:rsidR="00AA762F" w:rsidRPr="007457A4" w:rsidRDefault="00AA762F" w:rsidP="000A54AA">
            <w:pPr>
              <w:ind w:left="360" w:hanging="360"/>
            </w:pPr>
            <w:r w:rsidRPr="007457A4">
              <w:rPr>
                <w:szCs w:val="22"/>
              </w:rPr>
              <w:t>Chris Ferraro, FDEP</w:t>
            </w:r>
          </w:p>
          <w:p w:rsidR="00AA762F" w:rsidRDefault="00AA762F" w:rsidP="000A54AA">
            <w:pPr>
              <w:ind w:left="360" w:hanging="360"/>
            </w:pPr>
            <w:r w:rsidRPr="007457A4">
              <w:rPr>
                <w:szCs w:val="22"/>
              </w:rPr>
              <w:t xml:space="preserve">Samantha </w:t>
            </w:r>
            <w:r>
              <w:rPr>
                <w:szCs w:val="22"/>
              </w:rPr>
              <w:t>Fillmore</w:t>
            </w:r>
            <w:r w:rsidRPr="007457A4">
              <w:rPr>
                <w:szCs w:val="22"/>
              </w:rPr>
              <w:t>, FDEP</w:t>
            </w:r>
          </w:p>
          <w:p w:rsidR="00AA762F" w:rsidRPr="007457A4" w:rsidRDefault="00AA762F" w:rsidP="000A54AA">
            <w:pPr>
              <w:ind w:left="360" w:hanging="360"/>
            </w:pPr>
            <w:r>
              <w:rPr>
                <w:szCs w:val="22"/>
              </w:rPr>
              <w:t>Mark Flomerfelt, Seminole County</w:t>
            </w:r>
          </w:p>
          <w:p w:rsidR="007457A4" w:rsidRDefault="007457A4" w:rsidP="000A54AA">
            <w:pPr>
              <w:ind w:left="360" w:hanging="360"/>
            </w:pPr>
            <w:r w:rsidRPr="007457A4">
              <w:rPr>
                <w:szCs w:val="22"/>
              </w:rPr>
              <w:t xml:space="preserve">Rod </w:t>
            </w:r>
            <w:proofErr w:type="spellStart"/>
            <w:r w:rsidRPr="007457A4">
              <w:rPr>
                <w:szCs w:val="22"/>
              </w:rPr>
              <w:t>Ghioto</w:t>
            </w:r>
            <w:proofErr w:type="spellEnd"/>
            <w:r w:rsidRPr="007457A4">
              <w:rPr>
                <w:szCs w:val="22"/>
              </w:rPr>
              <w:t xml:space="preserve">, </w:t>
            </w:r>
            <w:proofErr w:type="spellStart"/>
            <w:r w:rsidRPr="007457A4">
              <w:rPr>
                <w:szCs w:val="22"/>
              </w:rPr>
              <w:t>Ardama</w:t>
            </w:r>
            <w:r w:rsidR="00EC7BEA">
              <w:rPr>
                <w:szCs w:val="22"/>
              </w:rPr>
              <w:t>n</w:t>
            </w:r>
            <w:proofErr w:type="spellEnd"/>
            <w:r w:rsidR="00EC7BEA">
              <w:rPr>
                <w:szCs w:val="22"/>
              </w:rPr>
              <w:t xml:space="preserve"> &amp; Associates</w:t>
            </w:r>
          </w:p>
          <w:p w:rsidR="007457A4" w:rsidRPr="007457A4" w:rsidRDefault="007457A4" w:rsidP="000A54AA">
            <w:pPr>
              <w:ind w:left="360" w:hanging="360"/>
            </w:pPr>
            <w:r w:rsidRPr="007457A4">
              <w:rPr>
                <w:szCs w:val="22"/>
              </w:rPr>
              <w:t xml:space="preserve">Mark </w:t>
            </w:r>
            <w:proofErr w:type="spellStart"/>
            <w:r w:rsidRPr="007457A4">
              <w:rPr>
                <w:szCs w:val="22"/>
              </w:rPr>
              <w:t>Gisclar</w:t>
            </w:r>
            <w:proofErr w:type="spellEnd"/>
            <w:r w:rsidRPr="007457A4">
              <w:rPr>
                <w:szCs w:val="22"/>
              </w:rPr>
              <w:t>, Casselberry</w:t>
            </w:r>
          </w:p>
          <w:p w:rsidR="007457A4" w:rsidRDefault="007457A4" w:rsidP="000A54AA">
            <w:pPr>
              <w:ind w:left="360" w:hanging="360"/>
            </w:pPr>
            <w:r w:rsidRPr="007457A4">
              <w:rPr>
                <w:szCs w:val="22"/>
              </w:rPr>
              <w:t>Danielle Honour, CDM</w:t>
            </w:r>
          </w:p>
          <w:p w:rsidR="006A1E63" w:rsidRDefault="006A1E63" w:rsidP="000A54AA">
            <w:pPr>
              <w:ind w:left="360" w:hanging="360"/>
            </w:pPr>
            <w:r>
              <w:rPr>
                <w:szCs w:val="22"/>
              </w:rPr>
              <w:t>Lisa Lotti, Orlando</w:t>
            </w:r>
          </w:p>
          <w:p w:rsidR="006A1E63" w:rsidRDefault="006A1E63" w:rsidP="000A54AA">
            <w:pPr>
              <w:ind w:left="360" w:hanging="360"/>
            </w:pPr>
            <w:r>
              <w:rPr>
                <w:szCs w:val="22"/>
              </w:rPr>
              <w:t>Emily McCabe, Sanford</w:t>
            </w:r>
          </w:p>
          <w:p w:rsidR="006A1E63" w:rsidRDefault="006A1E63" w:rsidP="000A54AA">
            <w:pPr>
              <w:ind w:left="360" w:hanging="360"/>
            </w:pPr>
            <w:r>
              <w:rPr>
                <w:szCs w:val="22"/>
              </w:rPr>
              <w:t>Danielle McKee, Lake Mary</w:t>
            </w:r>
          </w:p>
          <w:p w:rsidR="007457A4" w:rsidRDefault="007457A4" w:rsidP="000A54AA">
            <w:pPr>
              <w:ind w:left="360" w:hanging="360"/>
            </w:pPr>
            <w:r w:rsidRPr="007457A4">
              <w:rPr>
                <w:szCs w:val="22"/>
              </w:rPr>
              <w:t>Ryan Mitchell, E Sciences</w:t>
            </w:r>
          </w:p>
          <w:p w:rsidR="006A1E63" w:rsidRDefault="006A1E63" w:rsidP="000A54AA">
            <w:pPr>
              <w:ind w:left="360" w:hanging="360"/>
            </w:pPr>
            <w:r>
              <w:rPr>
                <w:szCs w:val="22"/>
              </w:rPr>
              <w:t>Robert Morrell, Brown and Caldwell</w:t>
            </w:r>
          </w:p>
          <w:p w:rsidR="006A1E63" w:rsidRDefault="006A1E63" w:rsidP="000A54AA">
            <w:pPr>
              <w:ind w:left="360" w:hanging="360"/>
            </w:pPr>
            <w:r>
              <w:rPr>
                <w:szCs w:val="22"/>
              </w:rPr>
              <w:t>Sabrina O’Bryan, Seminole County</w:t>
            </w:r>
          </w:p>
          <w:p w:rsidR="006A1E63" w:rsidRDefault="006A1E63" w:rsidP="000A54AA">
            <w:pPr>
              <w:ind w:left="360" w:hanging="360"/>
            </w:pPr>
            <w:r>
              <w:rPr>
                <w:szCs w:val="22"/>
              </w:rPr>
              <w:t>Jeremiah Owens, CPH</w:t>
            </w:r>
          </w:p>
          <w:p w:rsidR="006A1E63" w:rsidRPr="007457A4" w:rsidRDefault="006A1E63" w:rsidP="000A54AA">
            <w:pPr>
              <w:ind w:left="360" w:hanging="360"/>
            </w:pPr>
            <w:r>
              <w:rPr>
                <w:szCs w:val="22"/>
              </w:rPr>
              <w:t>Zynka Perez, Winter Springs</w:t>
            </w:r>
          </w:p>
          <w:p w:rsidR="007457A4" w:rsidRDefault="007457A4" w:rsidP="000A54AA">
            <w:pPr>
              <w:ind w:left="360" w:hanging="360"/>
            </w:pPr>
            <w:r w:rsidRPr="007457A4">
              <w:rPr>
                <w:szCs w:val="22"/>
              </w:rPr>
              <w:t>Marcy Policastro, Wildwood Consulting</w:t>
            </w:r>
          </w:p>
          <w:p w:rsidR="006A1E63" w:rsidRPr="007457A4" w:rsidRDefault="006A1E63" w:rsidP="000A54AA">
            <w:pPr>
              <w:ind w:left="360" w:hanging="360"/>
            </w:pPr>
            <w:r>
              <w:rPr>
                <w:szCs w:val="22"/>
              </w:rPr>
              <w:t>Greg Teague, Pegasus Engineering</w:t>
            </w:r>
          </w:p>
          <w:p w:rsidR="007457A4" w:rsidRPr="007457A4" w:rsidRDefault="007457A4" w:rsidP="000A54AA">
            <w:pPr>
              <w:ind w:left="360" w:hanging="360"/>
            </w:pPr>
            <w:r w:rsidRPr="007457A4">
              <w:rPr>
                <w:szCs w:val="22"/>
              </w:rPr>
              <w:t>Shannon Wetzel, Seminole County</w:t>
            </w:r>
          </w:p>
          <w:p w:rsidR="007457A4" w:rsidRDefault="007457A4" w:rsidP="000A54AA">
            <w:pPr>
              <w:ind w:left="360" w:hanging="360"/>
            </w:pPr>
            <w:r w:rsidRPr="007457A4">
              <w:rPr>
                <w:szCs w:val="22"/>
              </w:rPr>
              <w:t>Marissa Williams, Maitland</w:t>
            </w:r>
          </w:p>
          <w:p w:rsidR="006A1E63" w:rsidRPr="007457A4" w:rsidRDefault="006A1E63" w:rsidP="000A54AA">
            <w:pPr>
              <w:ind w:left="360" w:hanging="360"/>
            </w:pPr>
            <w:r>
              <w:rPr>
                <w:szCs w:val="22"/>
              </w:rPr>
              <w:t>Kelly Young, Volusia County</w:t>
            </w:r>
          </w:p>
        </w:tc>
      </w:tr>
    </w:tbl>
    <w:p w:rsidR="007457A4" w:rsidRPr="007457A4" w:rsidRDefault="007457A4" w:rsidP="00FB4F58">
      <w:pPr>
        <w:jc w:val="both"/>
        <w:rPr>
          <w:rFonts w:ascii="Times New Roman Bold" w:hAnsi="Times New Roman Bold"/>
          <w:b/>
          <w:sz w:val="26"/>
          <w:u w:val="single"/>
        </w:rPr>
      </w:pPr>
    </w:p>
    <w:p w:rsidR="00CB3453" w:rsidRPr="00CB3453" w:rsidRDefault="00CB3453" w:rsidP="00FB4F58">
      <w:pPr>
        <w:jc w:val="both"/>
        <w:rPr>
          <w:rFonts w:ascii="Times New Roman Bold" w:hAnsi="Times New Roman Bold"/>
          <w:b/>
          <w:u w:val="single"/>
        </w:rPr>
      </w:pPr>
      <w:r w:rsidRPr="00CB3453">
        <w:rPr>
          <w:rFonts w:ascii="Times New Roman Bold" w:hAnsi="Times New Roman Bold"/>
          <w:b/>
          <w:u w:val="single"/>
        </w:rPr>
        <w:t xml:space="preserve">Opening Remarks </w:t>
      </w:r>
    </w:p>
    <w:p w:rsidR="00CB3453" w:rsidRPr="005E4516" w:rsidRDefault="005E4516" w:rsidP="00FB4F58">
      <w:pPr>
        <w:jc w:val="both"/>
      </w:pPr>
      <w:r w:rsidRPr="005E4516">
        <w:t>Chris</w:t>
      </w:r>
      <w:r w:rsidR="003378CC">
        <w:t xml:space="preserve"> Ferraro welcomed everyone to the Lake Jesup Basin Management Action Plan (BMAP) annual meeting.  She noted that the stakeholders continued to make good progress towards the total maximum daily loads (TMDLs) for the lake.  Chris stated that the Florida Department of Environmental Protection (FDEP) Central District has a new director, Jeff Prather, who was unable to attend </w:t>
      </w:r>
      <w:r w:rsidR="00EC7BEA">
        <w:t>the</w:t>
      </w:r>
      <w:r w:rsidR="003378CC">
        <w:t xml:space="preserve"> meeting.  The </w:t>
      </w:r>
      <w:r w:rsidR="00EC7BEA">
        <w:t>participants</w:t>
      </w:r>
      <w:r w:rsidR="003378CC">
        <w:t xml:space="preserve"> introduced themselves and the entity they represent.</w:t>
      </w:r>
    </w:p>
    <w:p w:rsidR="00CB3453" w:rsidRPr="00CB3453" w:rsidRDefault="00CB3453" w:rsidP="00FB4F58">
      <w:pPr>
        <w:jc w:val="both"/>
      </w:pPr>
    </w:p>
    <w:p w:rsidR="00CB3453" w:rsidRPr="00CB3453" w:rsidRDefault="00CB3453" w:rsidP="000A54AA">
      <w:pPr>
        <w:keepNext/>
        <w:jc w:val="both"/>
        <w:rPr>
          <w:rFonts w:ascii="Times New Roman Bold" w:hAnsi="Times New Roman Bold"/>
          <w:b/>
          <w:u w:val="single"/>
        </w:rPr>
      </w:pPr>
      <w:r w:rsidRPr="00CB3453">
        <w:rPr>
          <w:rFonts w:ascii="Times New Roman Bold" w:hAnsi="Times New Roman Bold"/>
          <w:b/>
          <w:u w:val="single"/>
        </w:rPr>
        <w:t xml:space="preserve">Accomplishments in Project Implementation </w:t>
      </w:r>
    </w:p>
    <w:p w:rsidR="00CB3453" w:rsidRPr="00CB3453" w:rsidRDefault="00CB3453" w:rsidP="000A54AA">
      <w:pPr>
        <w:keepNext/>
        <w:jc w:val="both"/>
        <w:rPr>
          <w:b/>
        </w:rPr>
      </w:pPr>
      <w:r w:rsidRPr="00CB3453">
        <w:rPr>
          <w:b/>
        </w:rPr>
        <w:t>City of Casselberry</w:t>
      </w:r>
    </w:p>
    <w:p w:rsidR="002E2261" w:rsidRDefault="005E4516" w:rsidP="000A54AA">
      <w:pPr>
        <w:keepNext/>
        <w:jc w:val="both"/>
      </w:pPr>
      <w:r>
        <w:t>Kelly</w:t>
      </w:r>
      <w:r w:rsidR="004F3F5F">
        <w:t xml:space="preserve"> Brock stated that the City of Casselberry completed several </w:t>
      </w:r>
      <w:r>
        <w:t xml:space="preserve">baffle box projects within </w:t>
      </w:r>
      <w:r w:rsidR="004F3F5F">
        <w:t xml:space="preserve">the </w:t>
      </w:r>
      <w:r>
        <w:t xml:space="preserve">Gee Creek basin in </w:t>
      </w:r>
      <w:r w:rsidR="004F3F5F">
        <w:t>n</w:t>
      </w:r>
      <w:r>
        <w:t xml:space="preserve">orth Casselberry </w:t>
      </w:r>
      <w:r w:rsidR="004F3F5F">
        <w:t xml:space="preserve">and </w:t>
      </w:r>
      <w:r>
        <w:t xml:space="preserve">in </w:t>
      </w:r>
      <w:r w:rsidR="004F3F5F">
        <w:t xml:space="preserve">the </w:t>
      </w:r>
      <w:r>
        <w:t>Howell Creek basin</w:t>
      </w:r>
      <w:r w:rsidR="004F3F5F" w:rsidRPr="004F3F5F">
        <w:t xml:space="preserve"> </w:t>
      </w:r>
      <w:r w:rsidR="004F3F5F">
        <w:t xml:space="preserve">on Lake Howell.  Kelly </w:t>
      </w:r>
      <w:r w:rsidR="002E2261">
        <w:lastRenderedPageBreak/>
        <w:t>noted that a baffle box</w:t>
      </w:r>
      <w:r w:rsidR="00FB4F58">
        <w:t xml:space="preserve"> is a type of retrofit that </w:t>
      </w:r>
      <w:r w:rsidR="002E2261">
        <w:t xml:space="preserve">is placed in the ground, </w:t>
      </w:r>
      <w:r w:rsidR="00FB4F58">
        <w:t xml:space="preserve">in line with </w:t>
      </w:r>
      <w:r w:rsidR="002E2261">
        <w:t xml:space="preserve">the existing storm sewer system.  The purpose of the baffle box is to </w:t>
      </w:r>
      <w:r w:rsidR="00FB4F58">
        <w:t xml:space="preserve">slow down </w:t>
      </w:r>
      <w:r w:rsidR="002E2261">
        <w:t xml:space="preserve">the water </w:t>
      </w:r>
      <w:r w:rsidR="00FB4F58">
        <w:t xml:space="preserve">flow </w:t>
      </w:r>
      <w:r w:rsidR="002E2261">
        <w:t>for treatment before the runoff reaches a receiving waterbody.  The</w:t>
      </w:r>
      <w:r w:rsidR="00FB4F58">
        <w:t xml:space="preserve"> 2</w:t>
      </w:r>
      <w:r w:rsidR="00FB4F58" w:rsidRPr="00FB4F58">
        <w:rPr>
          <w:vertAlign w:val="superscript"/>
        </w:rPr>
        <w:t>nd</w:t>
      </w:r>
      <w:r w:rsidR="002E2261">
        <w:t xml:space="preserve"> generation baffle box</w:t>
      </w:r>
      <w:r w:rsidR="00FB4F58">
        <w:t xml:space="preserve"> includes a debris screen to pull off larger material and </w:t>
      </w:r>
      <w:r w:rsidR="002E2261">
        <w:t>this material</w:t>
      </w:r>
      <w:r w:rsidR="00EC7BEA">
        <w:t xml:space="preserve"> is kept</w:t>
      </w:r>
      <w:r w:rsidR="002E2261">
        <w:t xml:space="preserve"> </w:t>
      </w:r>
      <w:r w:rsidR="00FB4F58">
        <w:t xml:space="preserve">out of </w:t>
      </w:r>
      <w:r w:rsidR="002E2261">
        <w:t xml:space="preserve">the water.  There are </w:t>
      </w:r>
      <w:r w:rsidR="00FB4F58">
        <w:t xml:space="preserve">chambers in </w:t>
      </w:r>
      <w:r w:rsidR="002E2261">
        <w:t xml:space="preserve">the </w:t>
      </w:r>
      <w:r w:rsidR="00FB4F58">
        <w:t>box</w:t>
      </w:r>
      <w:r w:rsidR="002E2261">
        <w:t>, which</w:t>
      </w:r>
      <w:r w:rsidR="00FB4F58">
        <w:t xml:space="preserve"> allow water to slow down to settle out sedime</w:t>
      </w:r>
      <w:r w:rsidR="002E2261">
        <w:t xml:space="preserve">nts.  The city’s boxes also include a </w:t>
      </w:r>
      <w:r w:rsidR="00FB4F58">
        <w:t>media filter</w:t>
      </w:r>
      <w:r w:rsidR="002E2261">
        <w:t>, which filters the water before it leaves the box.  The purpose of the media filter is to bind additional total phosphorus (TP) and pollutants from the stormwater.  F</w:t>
      </w:r>
      <w:r w:rsidR="00FB4F58">
        <w:t xml:space="preserve">or small areas that </w:t>
      </w:r>
      <w:r w:rsidR="002E2261">
        <w:t xml:space="preserve">do not </w:t>
      </w:r>
      <w:r w:rsidR="00EC7BEA">
        <w:t>require</w:t>
      </w:r>
      <w:r w:rsidR="00FB4F58">
        <w:t xml:space="preserve"> </w:t>
      </w:r>
      <w:r w:rsidR="002E2261">
        <w:t xml:space="preserve">a baffle box, the city installed </w:t>
      </w:r>
      <w:r w:rsidR="00FB4F58">
        <w:t>curb inlet basket</w:t>
      </w:r>
      <w:r w:rsidR="002E2261">
        <w:t>s</w:t>
      </w:r>
      <w:r w:rsidR="00FB4F58">
        <w:t xml:space="preserve"> to capture leaf litter</w:t>
      </w:r>
      <w:r w:rsidR="002E2261">
        <w:t xml:space="preserve">, </w:t>
      </w:r>
      <w:r w:rsidR="00FB4F58">
        <w:t>sediments</w:t>
      </w:r>
      <w:r w:rsidR="002E2261">
        <w:t>,</w:t>
      </w:r>
      <w:r w:rsidR="00FB4F58">
        <w:t xml:space="preserve"> and oils from </w:t>
      </w:r>
      <w:r w:rsidR="002E2261">
        <w:t>the stormwater.</w:t>
      </w:r>
    </w:p>
    <w:p w:rsidR="002E2261" w:rsidRDefault="002E2261" w:rsidP="000A54AA">
      <w:pPr>
        <w:keepNext/>
        <w:jc w:val="both"/>
      </w:pPr>
    </w:p>
    <w:p w:rsidR="0001636A" w:rsidRDefault="00472B70" w:rsidP="000A54AA">
      <w:pPr>
        <w:keepNext/>
        <w:jc w:val="both"/>
      </w:pPr>
      <w:r>
        <w:t xml:space="preserve">In the Gee Creek basin, one baffle box retrofit project occurred on </w:t>
      </w:r>
      <w:r w:rsidR="00FB4F58">
        <w:t>Lake Hodge and another</w:t>
      </w:r>
      <w:r>
        <w:t xml:space="preserve"> project was completed on Gee Creek.  In the Lake Howell basin, three baffle boxes and four inlet filters were added in the </w:t>
      </w:r>
      <w:r w:rsidR="00FB4F58">
        <w:t>Sausalito neighborhood</w:t>
      </w:r>
      <w:r>
        <w:t xml:space="preserve">.  The entire </w:t>
      </w:r>
      <w:r w:rsidR="00FB4F58">
        <w:t>treatment area</w:t>
      </w:r>
      <w:r>
        <w:t xml:space="preserve"> of these projects</w:t>
      </w:r>
      <w:r w:rsidR="00FB4F58">
        <w:t xml:space="preserve"> is about 155 acres</w:t>
      </w:r>
      <w:r>
        <w:t xml:space="preserve">, which is mostly residential with some commercial and park space.  Most of this area </w:t>
      </w:r>
      <w:r w:rsidR="00FB4F58">
        <w:t>did not receive</w:t>
      </w:r>
      <w:r>
        <w:t xml:space="preserve"> stormwater</w:t>
      </w:r>
      <w:r w:rsidR="00FB4F58">
        <w:t xml:space="preserve"> treatment</w:t>
      </w:r>
      <w:r>
        <w:t xml:space="preserve"> prior to these projects.  The baffle boxes are very large and </w:t>
      </w:r>
      <w:r w:rsidR="0076722F">
        <w:t>manholes</w:t>
      </w:r>
      <w:r>
        <w:t xml:space="preserve"> are added to provide access to the baffle boxes for maintenance.  The baffle boxes are a high maintenance best management practice (BMP) because the leaf litter and sediments must be frequently removed.  In the case of the city’s baffle boxes, they also need to replace the media filters regularly.  </w:t>
      </w:r>
    </w:p>
    <w:p w:rsidR="0001636A" w:rsidRDefault="0001636A" w:rsidP="000A54AA">
      <w:pPr>
        <w:keepNext/>
        <w:jc w:val="both"/>
      </w:pPr>
    </w:p>
    <w:p w:rsidR="0001636A" w:rsidRDefault="00472B70" w:rsidP="0001636A">
      <w:pPr>
        <w:keepNext/>
        <w:jc w:val="both"/>
      </w:pPr>
      <w:r>
        <w:t xml:space="preserve">The city is currently conducting an efficiency evaluation for the baffle boxes because there has not been a good study in Florida on the media filter.  </w:t>
      </w:r>
      <w:r w:rsidR="0001636A">
        <w:t xml:space="preserve">The evaluation will include four baffle boxes (three new boxes and one existing without a filter), one continuous deflective separation (CDS) unit, and two inlet baskets.  </w:t>
      </w:r>
      <w:r w:rsidR="005C7973">
        <w:t>Sherry</w:t>
      </w:r>
      <w:r w:rsidR="0001636A">
        <w:t xml:space="preserve"> Brandt-Williams asked what the media was made of.  Kelly responded that he believes the media is an aluminum oxide base; it is not something like Bold and Gold.  The City of Casselberry submitted the monitoring plan for the evaluation to FDEP and they hope to begin monitoring in early August.  The </w:t>
      </w:r>
      <w:r w:rsidR="005C7973">
        <w:t xml:space="preserve">sampling equipment </w:t>
      </w:r>
      <w:r w:rsidR="0001636A">
        <w:t>has already been installed and it will automatically sample during rain events.  The goal is to complete the evaluation by mid-2013.</w:t>
      </w:r>
      <w:r w:rsidR="005C7973">
        <w:t xml:space="preserve"> </w:t>
      </w:r>
    </w:p>
    <w:p w:rsidR="0001636A" w:rsidRDefault="0001636A" w:rsidP="0001636A">
      <w:pPr>
        <w:keepNext/>
        <w:jc w:val="both"/>
      </w:pPr>
    </w:p>
    <w:p w:rsidR="005C7973" w:rsidRDefault="0001636A" w:rsidP="0001636A">
      <w:pPr>
        <w:keepNext/>
        <w:jc w:val="both"/>
      </w:pPr>
      <w:r>
        <w:t xml:space="preserve">The total cost of the projects and efficiency evaluation is </w:t>
      </w:r>
      <w:r w:rsidR="005C7973">
        <w:t>$755</w:t>
      </w:r>
      <w:r>
        <w:t xml:space="preserve">,000 ($100,000 for the evaluation).  The projects were assigned 8.6 lbs/yr of TP credit in the BMAP and the city’s model estimated that the projects achieve 51.7 lbs/yr of TP.  Kelly did not calculate the </w:t>
      </w:r>
      <w:r w:rsidR="005C7973">
        <w:t>lifecycle cost</w:t>
      </w:r>
      <w:r>
        <w:t xml:space="preserve"> of the project; however, based on the </w:t>
      </w:r>
      <w:r w:rsidR="005C7973">
        <w:t>upfront capital costs</w:t>
      </w:r>
      <w:r>
        <w:t xml:space="preserve">, </w:t>
      </w:r>
      <w:r w:rsidR="000E17A6">
        <w:t xml:space="preserve">the </w:t>
      </w:r>
      <w:proofErr w:type="spellStart"/>
      <w:r w:rsidR="000E17A6">
        <w:t>projects</w:t>
      </w:r>
      <w:proofErr w:type="spellEnd"/>
      <w:r w:rsidR="000E17A6">
        <w:t xml:space="preserve"> cost </w:t>
      </w:r>
      <w:r w:rsidR="005C7973">
        <w:t>$13</w:t>
      </w:r>
      <w:r w:rsidR="000E17A6">
        <w:t>,000</w:t>
      </w:r>
      <w:r w:rsidR="005C7973">
        <w:t>-$76</w:t>
      </w:r>
      <w:r w:rsidR="000E17A6">
        <w:t xml:space="preserve">,000 per pound of TP removed.  These projects </w:t>
      </w:r>
      <w:r w:rsidR="00105F85">
        <w:t xml:space="preserve">are not very cost efficient, which </w:t>
      </w:r>
      <w:r w:rsidR="005C7973">
        <w:t>show</w:t>
      </w:r>
      <w:r w:rsidR="00105F85">
        <w:t>s</w:t>
      </w:r>
      <w:r w:rsidR="005C7973">
        <w:t xml:space="preserve"> </w:t>
      </w:r>
      <w:r w:rsidR="000E17A6">
        <w:t xml:space="preserve">the </w:t>
      </w:r>
      <w:r w:rsidR="005C7973">
        <w:t xml:space="preserve">importance of </w:t>
      </w:r>
      <w:r w:rsidR="000E17A6">
        <w:t>providing</w:t>
      </w:r>
      <w:r w:rsidR="005C7973">
        <w:t xml:space="preserve"> educational material to prevent TP </w:t>
      </w:r>
      <w:r w:rsidR="000E17A6">
        <w:t>load</w:t>
      </w:r>
      <w:r w:rsidR="00105F85">
        <w:t>ing</w:t>
      </w:r>
      <w:r w:rsidR="000E17A6">
        <w:t>.  The estimated reductions do not include the added removal of the media filters so the costs will possibly look better after the efficiency evaluation.  The city is waiting on additional baffle box installation until the results of the efficiency evaluation are available.</w:t>
      </w:r>
    </w:p>
    <w:p w:rsidR="000E17A6" w:rsidRDefault="000E17A6" w:rsidP="0001636A">
      <w:pPr>
        <w:keepNext/>
        <w:jc w:val="both"/>
      </w:pPr>
    </w:p>
    <w:p w:rsidR="00A0479D" w:rsidRDefault="005C7973" w:rsidP="00BD209D">
      <w:pPr>
        <w:jc w:val="both"/>
      </w:pPr>
      <w:r>
        <w:t xml:space="preserve">Kim </w:t>
      </w:r>
      <w:r w:rsidR="000E17A6">
        <w:t>Ornberg asked what time period would be used to determine the costs in a lifecycle analysis, because this type of cost evaluation should look better.  Kelly responded that he is thinking 20 to 30 years but the operation and maintenance costs would also be inc</w:t>
      </w:r>
      <w:r w:rsidR="001F0A72">
        <w:t>luded.  Chris asked how often</w:t>
      </w:r>
      <w:r w:rsidR="000E17A6">
        <w:t xml:space="preserve"> the media filters need to be replaced.  </w:t>
      </w:r>
      <w:r w:rsidR="00A0479D">
        <w:t>Kelly</w:t>
      </w:r>
      <w:r w:rsidR="000E17A6">
        <w:t xml:space="preserve"> responded that the </w:t>
      </w:r>
      <w:r w:rsidR="00A0479D">
        <w:t>manufacturer</w:t>
      </w:r>
      <w:r w:rsidR="000E17A6">
        <w:t xml:space="preserve"> recommended annual replacement.  A </w:t>
      </w:r>
      <w:r w:rsidR="00A0479D">
        <w:t>pump</w:t>
      </w:r>
      <w:r w:rsidR="000E17A6">
        <w:t xml:space="preserve"> was also included to </w:t>
      </w:r>
      <w:r w:rsidR="00A0479D">
        <w:t xml:space="preserve">prevent </w:t>
      </w:r>
      <w:r w:rsidR="000E17A6">
        <w:t xml:space="preserve">the </w:t>
      </w:r>
      <w:r w:rsidR="00A0479D">
        <w:t>water</w:t>
      </w:r>
      <w:r w:rsidR="000E17A6">
        <w:t xml:space="preserve"> in the box</w:t>
      </w:r>
      <w:r w:rsidR="00A0479D">
        <w:t xml:space="preserve"> from going anoxic</w:t>
      </w:r>
      <w:r w:rsidR="000E17A6">
        <w:t xml:space="preserve"> and the pump needs to be checked quarterly.  A participant asked how the TP </w:t>
      </w:r>
      <w:r w:rsidR="000E17A6">
        <w:lastRenderedPageBreak/>
        <w:t xml:space="preserve">removal estimates were calculated.  Kelly responded that the BMAP credit was calculated by Atkins for FDEP; however, the city has not determined the actual efficiency yet.  Bruce </w:t>
      </w:r>
      <w:proofErr w:type="spellStart"/>
      <w:r w:rsidR="00BD209D">
        <w:t>Doig</w:t>
      </w:r>
      <w:proofErr w:type="spellEnd"/>
      <w:r w:rsidR="00BD209D">
        <w:t xml:space="preserve"> asked if there were public perception issues related to these projects.  Kelly responded that for the most part, the public opinion of the projects was pretty good although there was one issue.  The city engaged the public early in the process to explain the projects.</w:t>
      </w:r>
    </w:p>
    <w:p w:rsidR="00A0479D" w:rsidRPr="00CB3453" w:rsidRDefault="00A0479D" w:rsidP="00FB4F58">
      <w:pPr>
        <w:jc w:val="both"/>
      </w:pPr>
    </w:p>
    <w:p w:rsidR="00CB3453" w:rsidRPr="00CB3453" w:rsidRDefault="00CB3453" w:rsidP="00FB4F58">
      <w:pPr>
        <w:jc w:val="both"/>
        <w:rPr>
          <w:b/>
        </w:rPr>
      </w:pPr>
      <w:r w:rsidRPr="00CB3453">
        <w:rPr>
          <w:b/>
        </w:rPr>
        <w:t>City of Orlando</w:t>
      </w:r>
    </w:p>
    <w:p w:rsidR="00BD209D" w:rsidRDefault="00A0479D" w:rsidP="00FB4F58">
      <w:pPr>
        <w:jc w:val="both"/>
      </w:pPr>
      <w:proofErr w:type="spellStart"/>
      <w:r>
        <w:t>Nabil</w:t>
      </w:r>
      <w:proofErr w:type="spellEnd"/>
      <w:r w:rsidR="00BD209D">
        <w:t xml:space="preserve"> </w:t>
      </w:r>
      <w:proofErr w:type="spellStart"/>
      <w:r w:rsidR="00BD209D">
        <w:rPr>
          <w:szCs w:val="22"/>
        </w:rPr>
        <w:t>Muhaisen</w:t>
      </w:r>
      <w:proofErr w:type="spellEnd"/>
      <w:r w:rsidR="00BD209D">
        <w:rPr>
          <w:szCs w:val="22"/>
        </w:rPr>
        <w:t xml:space="preserve"> stated that the City of Orlando</w:t>
      </w:r>
      <w:r>
        <w:t xml:space="preserve"> completed two projects </w:t>
      </w:r>
      <w:r w:rsidR="00BD209D">
        <w:t xml:space="preserve">during the last year.  The city received 154.6 lbs/yr of TP credit for </w:t>
      </w:r>
      <w:r w:rsidR="001E283F">
        <w:t xml:space="preserve">projects </w:t>
      </w:r>
      <w:r w:rsidR="00BD209D">
        <w:t xml:space="preserve">that were completed </w:t>
      </w:r>
      <w:r w:rsidR="001E283F">
        <w:t>before 2005</w:t>
      </w:r>
      <w:r w:rsidR="001F0A72">
        <w:t>.  For the period of</w:t>
      </w:r>
      <w:r w:rsidR="00BD209D">
        <w:t xml:space="preserve"> </w:t>
      </w:r>
      <w:r w:rsidR="001E283F">
        <w:t>2006</w:t>
      </w:r>
      <w:r w:rsidR="00BD209D">
        <w:t xml:space="preserve"> – </w:t>
      </w:r>
      <w:r w:rsidR="001E283F">
        <w:t>2011</w:t>
      </w:r>
      <w:r w:rsidR="00BD209D">
        <w:t>, the city completed six projects at a total cost of $1 million that resulted in 113.2 lbs/yr of TP credit.  During this reporting period, the city completed the</w:t>
      </w:r>
      <w:r w:rsidR="001E283F">
        <w:t xml:space="preserve"> Guernsey Park </w:t>
      </w:r>
      <w:proofErr w:type="spellStart"/>
      <w:r w:rsidR="001E283F">
        <w:t>wet</w:t>
      </w:r>
      <w:proofErr w:type="spellEnd"/>
      <w:r w:rsidR="001E283F">
        <w:t xml:space="preserve"> detention pond expansion and </w:t>
      </w:r>
      <w:r w:rsidR="00BD209D">
        <w:t xml:space="preserve">the </w:t>
      </w:r>
      <w:r w:rsidR="001E283F">
        <w:t>Lake Concord/Don Dudley Park 2</w:t>
      </w:r>
      <w:r w:rsidR="001E283F" w:rsidRPr="001E283F">
        <w:rPr>
          <w:vertAlign w:val="superscript"/>
        </w:rPr>
        <w:t>nd</w:t>
      </w:r>
      <w:r w:rsidR="001E283F">
        <w:t xml:space="preserve"> generation </w:t>
      </w:r>
      <w:r w:rsidR="00BD209D">
        <w:t>baffle boxes installation.</w:t>
      </w:r>
    </w:p>
    <w:p w:rsidR="00BD209D" w:rsidRDefault="00BD209D" w:rsidP="00FB4F58">
      <w:pPr>
        <w:jc w:val="both"/>
      </w:pPr>
    </w:p>
    <w:p w:rsidR="00F0032C" w:rsidRDefault="00BD209D" w:rsidP="00FB4F58">
      <w:pPr>
        <w:jc w:val="both"/>
      </w:pPr>
      <w:r>
        <w:t>The Guernsey Park</w:t>
      </w:r>
      <w:r w:rsidR="001E283F">
        <w:t xml:space="preserve"> pond</w:t>
      </w:r>
      <w:r>
        <w:t xml:space="preserve"> expansion included removing</w:t>
      </w:r>
      <w:r w:rsidR="001E283F">
        <w:t xml:space="preserve"> 8</w:t>
      </w:r>
      <w:r>
        <w:t>,</w:t>
      </w:r>
      <w:r w:rsidR="001E283F">
        <w:t>500 cubic f</w:t>
      </w:r>
      <w:r>
        <w:t>ee</w:t>
      </w:r>
      <w:r w:rsidR="001E283F">
        <w:t xml:space="preserve">t of soil and liner installation to expand </w:t>
      </w:r>
      <w:r>
        <w:t>the treatment area.  The existing</w:t>
      </w:r>
      <w:r w:rsidR="001E283F">
        <w:t xml:space="preserve"> pond was too small for </w:t>
      </w:r>
      <w:r w:rsidR="001F0A72">
        <w:t xml:space="preserve">the </w:t>
      </w:r>
      <w:r w:rsidR="001E283F">
        <w:t>drainage area and had bad side slopes</w:t>
      </w:r>
      <w:r>
        <w:t>.  The slopes were fixed a</w:t>
      </w:r>
      <w:r w:rsidR="001F0A72">
        <w:t>s part of the project</w:t>
      </w:r>
      <w:r>
        <w:t xml:space="preserve"> and plants were added to stabilize the banks.  The </w:t>
      </w:r>
      <w:r w:rsidR="00113C83">
        <w:t xml:space="preserve">Lake Concord </w:t>
      </w:r>
      <w:r>
        <w:t xml:space="preserve">baffle box project is </w:t>
      </w:r>
      <w:r w:rsidR="00113C83">
        <w:t xml:space="preserve">located in </w:t>
      </w:r>
      <w:r>
        <w:t xml:space="preserve">the </w:t>
      </w:r>
      <w:r w:rsidR="00113C83">
        <w:t>historic area of College Park</w:t>
      </w:r>
      <w:r>
        <w:t>.  This area receives</w:t>
      </w:r>
      <w:r w:rsidR="00113C83">
        <w:t xml:space="preserve"> a lot of runoff</w:t>
      </w:r>
      <w:r w:rsidR="000C6D4D">
        <w:t xml:space="preserve"> from west of Colonial Dr</w:t>
      </w:r>
      <w:r>
        <w:t>ive,</w:t>
      </w:r>
      <w:r w:rsidR="000C6D4D">
        <w:t xml:space="preserve"> which is an older </w:t>
      </w:r>
      <w:r>
        <w:t xml:space="preserve">neighborhood </w:t>
      </w:r>
      <w:r w:rsidR="000C6D4D">
        <w:t xml:space="preserve">with no </w:t>
      </w:r>
      <w:r>
        <w:t xml:space="preserve">previous treatment.  </w:t>
      </w:r>
      <w:r w:rsidR="00F0032C">
        <w:t>The baffle boxes were installed on a ¼-acre</w:t>
      </w:r>
      <w:r w:rsidR="000C6D4D">
        <w:t xml:space="preserve"> property</w:t>
      </w:r>
      <w:r w:rsidR="00F0032C">
        <w:t>,</w:t>
      </w:r>
      <w:r w:rsidR="001F0A72">
        <w:t xml:space="preserve"> which had two different owners so c</w:t>
      </w:r>
      <w:r w:rsidR="00F0032C">
        <w:t xml:space="preserve">oordinating with the landowners took awhile.  The project started about three years ago but only took three months to construct.  The expanded pond treats </w:t>
      </w:r>
      <w:r w:rsidR="000C6D4D">
        <w:t>80 ac</w:t>
      </w:r>
      <w:r w:rsidR="00F0032C">
        <w:t xml:space="preserve">res with a total cost of </w:t>
      </w:r>
      <w:r w:rsidR="000C6D4D">
        <w:t>$232,641</w:t>
      </w:r>
      <w:r w:rsidR="00F0032C">
        <w:t xml:space="preserve"> for</w:t>
      </w:r>
      <w:r w:rsidR="000C6D4D">
        <w:t xml:space="preserve"> construction</w:t>
      </w:r>
      <w:r w:rsidR="00F0032C">
        <w:t xml:space="preserve">.  The </w:t>
      </w:r>
      <w:r w:rsidR="000C6D4D">
        <w:t xml:space="preserve">Lake Concord </w:t>
      </w:r>
      <w:r w:rsidR="00F0032C">
        <w:t xml:space="preserve">baffle boxes </w:t>
      </w:r>
      <w:r w:rsidR="000C6D4D">
        <w:t>treat</w:t>
      </w:r>
      <w:r w:rsidR="00F0032C">
        <w:t xml:space="preserve"> the area between State Road </w:t>
      </w:r>
      <w:r w:rsidR="000C6D4D">
        <w:t>50 and Edgewater Dr</w:t>
      </w:r>
      <w:r w:rsidR="00F0032C">
        <w:t xml:space="preserve">ive and had a total construction cost of </w:t>
      </w:r>
      <w:r w:rsidR="000C6D4D">
        <w:t>$206,00</w:t>
      </w:r>
      <w:r w:rsidR="00F0032C">
        <w:t xml:space="preserve">0.  The city currently has the </w:t>
      </w:r>
      <w:r w:rsidR="000C6D4D">
        <w:t xml:space="preserve">Lake Ivanhoe Plaza Park </w:t>
      </w:r>
      <w:proofErr w:type="spellStart"/>
      <w:r w:rsidR="000C6D4D">
        <w:t>exfil</w:t>
      </w:r>
      <w:r w:rsidR="00F0032C">
        <w:t>tration</w:t>
      </w:r>
      <w:proofErr w:type="spellEnd"/>
      <w:r w:rsidR="00F0032C">
        <w:t xml:space="preserve"> </w:t>
      </w:r>
      <w:r w:rsidR="000C6D4D">
        <w:t>trench under</w:t>
      </w:r>
      <w:r w:rsidR="00F0032C">
        <w:t xml:space="preserve"> construction.</w:t>
      </w:r>
    </w:p>
    <w:p w:rsidR="00F0032C" w:rsidRDefault="00F0032C" w:rsidP="00FB4F58">
      <w:pPr>
        <w:jc w:val="both"/>
      </w:pPr>
    </w:p>
    <w:p w:rsidR="007300E5" w:rsidRDefault="007300E5" w:rsidP="00FB4F58">
      <w:pPr>
        <w:jc w:val="both"/>
      </w:pPr>
      <w:r>
        <w:t>Sherry</w:t>
      </w:r>
      <w:r w:rsidR="00F0032C">
        <w:t xml:space="preserve"> asked if the Lake Concord baffle boxes include the </w:t>
      </w:r>
      <w:r>
        <w:t>media filters</w:t>
      </w:r>
      <w:r w:rsidR="00767D71">
        <w:t xml:space="preserve">.  </w:t>
      </w:r>
      <w:proofErr w:type="spellStart"/>
      <w:r w:rsidR="00767D71">
        <w:t>Nabil</w:t>
      </w:r>
      <w:proofErr w:type="spellEnd"/>
      <w:r w:rsidR="00767D71">
        <w:t xml:space="preserve"> responded that the boxes do not include the filters but the city may add the filters later depending on the efficiency results.  Chris asked if the boxes could be retrofitted to include the filters.  </w:t>
      </w:r>
      <w:proofErr w:type="spellStart"/>
      <w:r w:rsidR="00767D71">
        <w:t>Nabil</w:t>
      </w:r>
      <w:proofErr w:type="spellEnd"/>
      <w:r w:rsidR="00767D71">
        <w:t xml:space="preserve"> responded that </w:t>
      </w:r>
      <w:r w:rsidR="001F0A72">
        <w:t>t</w:t>
      </w:r>
      <w:r w:rsidR="00767D71">
        <w:t>he boxes could be retrofitted to add the filters, if needed.</w:t>
      </w:r>
    </w:p>
    <w:p w:rsidR="00CB3453" w:rsidRPr="00CB3453" w:rsidRDefault="00CB3453" w:rsidP="00FB4F58">
      <w:pPr>
        <w:jc w:val="both"/>
      </w:pPr>
    </w:p>
    <w:p w:rsidR="00CB3453" w:rsidRPr="00CB3453" w:rsidRDefault="00CB3453" w:rsidP="00FB4F58">
      <w:pPr>
        <w:jc w:val="both"/>
        <w:rPr>
          <w:b/>
        </w:rPr>
      </w:pPr>
      <w:r w:rsidRPr="00CB3453">
        <w:rPr>
          <w:b/>
        </w:rPr>
        <w:t>City of Winter Park</w:t>
      </w:r>
    </w:p>
    <w:p w:rsidR="00CB3453" w:rsidRDefault="007300E5" w:rsidP="00FB4F58">
      <w:pPr>
        <w:jc w:val="both"/>
      </w:pPr>
      <w:r>
        <w:t xml:space="preserve">Troy </w:t>
      </w:r>
      <w:r w:rsidR="00767D71">
        <w:t xml:space="preserve">Attaway stated that the City of Winter Park completed </w:t>
      </w:r>
      <w:r>
        <w:t>retrofit</w:t>
      </w:r>
      <w:r w:rsidR="00767D71">
        <w:t xml:space="preserve"> project</w:t>
      </w:r>
      <w:r>
        <w:t>s on Cortland Ave</w:t>
      </w:r>
      <w:r w:rsidR="00767D71">
        <w:t>nue</w:t>
      </w:r>
      <w:r>
        <w:t>, Mo</w:t>
      </w:r>
      <w:r w:rsidR="00767D71">
        <w:t>rse Boulevard</w:t>
      </w:r>
      <w:r>
        <w:t>, and Alabama Dr</w:t>
      </w:r>
      <w:r w:rsidR="00767D71">
        <w:t xml:space="preserve">ive.  The city </w:t>
      </w:r>
      <w:r>
        <w:t>added two maintenance staff</w:t>
      </w:r>
      <w:r w:rsidR="00767D71">
        <w:t xml:space="preserve"> during the last year, which helps with the operation and maintenance of the baffle boxes.  The city also continued their street sweeping and public education activities.  I</w:t>
      </w:r>
      <w:r>
        <w:t>n 1993/1994</w:t>
      </w:r>
      <w:r w:rsidR="00767D71">
        <w:t>, the city</w:t>
      </w:r>
      <w:r>
        <w:t xml:space="preserve"> had an alum injection system that treated a lot of </w:t>
      </w:r>
      <w:r w:rsidR="001F0A72">
        <w:t xml:space="preserve">the </w:t>
      </w:r>
      <w:r>
        <w:t>downtown area that</w:t>
      </w:r>
      <w:r w:rsidR="00767D71">
        <w:t xml:space="preserve"> mainly flows into Lake Osceola.  Alum treatment is good for TP and total nitrogen (TN) removal but it does not remove leaves and sediment, which is a major issue in the residential areas.  To address this issue, the city added two baffle boxes on Cortland Avenue.  Carol Johnson asked how much alum does the city use.  Troy responded that he does not know the exact amount but the alum is used in a flow-proportioned dose.  The total alum budget is about $100,000 per year.</w:t>
      </w:r>
    </w:p>
    <w:p w:rsidR="00767D71" w:rsidRDefault="00767D71" w:rsidP="00FB4F58">
      <w:pPr>
        <w:jc w:val="both"/>
      </w:pPr>
    </w:p>
    <w:p w:rsidR="00764D60" w:rsidRDefault="00767D71" w:rsidP="00FB4F58">
      <w:pPr>
        <w:jc w:val="both"/>
      </w:pPr>
      <w:r>
        <w:t xml:space="preserve">Troy noted that </w:t>
      </w:r>
      <w:r w:rsidR="00764D60">
        <w:t xml:space="preserve">there were </w:t>
      </w:r>
      <w:r w:rsidR="00B93078">
        <w:t>similar prob</w:t>
      </w:r>
      <w:r w:rsidR="00764D60">
        <w:t>lems on Morse Boulevard.  There were two stormwater pipes in this area (</w:t>
      </w:r>
      <w:r w:rsidR="00B93078">
        <w:t>48</w:t>
      </w:r>
      <w:r w:rsidR="00764D60">
        <w:t xml:space="preserve"> inch</w:t>
      </w:r>
      <w:r w:rsidR="00B93078">
        <w:t xml:space="preserve"> and 15 inch) so </w:t>
      </w:r>
      <w:r w:rsidR="00764D60">
        <w:t xml:space="preserve">the city installed </w:t>
      </w:r>
      <w:r w:rsidR="00B93078">
        <w:t xml:space="preserve">two </w:t>
      </w:r>
      <w:r w:rsidR="00764D60">
        <w:t xml:space="preserve">baffle </w:t>
      </w:r>
      <w:r w:rsidR="00B93078">
        <w:t xml:space="preserve">boxes in </w:t>
      </w:r>
      <w:r w:rsidR="00764D60">
        <w:t xml:space="preserve">the same hole. This project was constructed in house because the city wanted to ensure the baffle boxes were </w:t>
      </w:r>
      <w:r w:rsidR="00764D60">
        <w:lastRenderedPageBreak/>
        <w:t xml:space="preserve">installed during the dry season.  The </w:t>
      </w:r>
      <w:r w:rsidR="00B93078">
        <w:t>Alabama Dr</w:t>
      </w:r>
      <w:r w:rsidR="00764D60">
        <w:t xml:space="preserve">ive project is located on Lake Maitland.  The road is at a low elevation so the drainage is not good and there are issues with sedimentation from the yards and park near the lake.  The city updated the </w:t>
      </w:r>
      <w:r w:rsidR="00B93078">
        <w:t xml:space="preserve">drainage system </w:t>
      </w:r>
      <w:r w:rsidR="00764D60">
        <w:t xml:space="preserve">along this road, added </w:t>
      </w:r>
      <w:r w:rsidR="00B93078">
        <w:t xml:space="preserve">curbing to help with sediment, </w:t>
      </w:r>
      <w:r w:rsidR="00764D60">
        <w:t xml:space="preserve">and </w:t>
      </w:r>
      <w:r w:rsidR="00B93078">
        <w:t>add</w:t>
      </w:r>
      <w:r w:rsidR="00764D60">
        <w:t>ed</w:t>
      </w:r>
      <w:r w:rsidR="00B93078">
        <w:t xml:space="preserve"> two smaller retenti</w:t>
      </w:r>
      <w:r w:rsidR="00764D60">
        <w:t>on ponds on city-owned property.</w:t>
      </w:r>
    </w:p>
    <w:p w:rsidR="00764D60" w:rsidRDefault="00764D60" w:rsidP="00FB4F58">
      <w:pPr>
        <w:jc w:val="both"/>
      </w:pPr>
    </w:p>
    <w:p w:rsidR="007300E5" w:rsidRDefault="00764D60" w:rsidP="00FB4F58">
      <w:pPr>
        <w:jc w:val="both"/>
      </w:pPr>
      <w:r>
        <w:t xml:space="preserve">The city is also working with Orange County to </w:t>
      </w:r>
      <w:r w:rsidR="00B93078">
        <w:t xml:space="preserve">acquire </w:t>
      </w:r>
      <w:r>
        <w:t xml:space="preserve">a pond on Howell Branch Road.  The county owns the pond but the city has not been happy with the pond maintenance.  In addition, the pond always has a high water level so there is minimal treatment.  The city has a </w:t>
      </w:r>
      <w:r w:rsidR="00B93078">
        <w:t xml:space="preserve">study underway </w:t>
      </w:r>
      <w:r>
        <w:t xml:space="preserve">to determine the best way to </w:t>
      </w:r>
      <w:r w:rsidR="00B93078">
        <w:t xml:space="preserve">improve </w:t>
      </w:r>
      <w:r>
        <w:t xml:space="preserve">the </w:t>
      </w:r>
      <w:r w:rsidR="00B93078">
        <w:t xml:space="preserve">pond and add </w:t>
      </w:r>
      <w:r>
        <w:t>water quality treatment.  The city is</w:t>
      </w:r>
      <w:r w:rsidR="00B93078">
        <w:t xml:space="preserve"> also looking to update </w:t>
      </w:r>
      <w:r>
        <w:t xml:space="preserve">their </w:t>
      </w:r>
      <w:r w:rsidR="00B93078">
        <w:t>alum stations</w:t>
      </w:r>
      <w:r>
        <w:t>.  There are four stations throughout the city and the newest station is ten years old.  The city would like to upgrade the stations to include better technology that would also be less maintenance intensive.</w:t>
      </w:r>
      <w:r w:rsidR="009620A0">
        <w:t xml:space="preserve">  The city will also be constructing a treatment pond in the Lake Forest area as a retrofit project.</w:t>
      </w:r>
    </w:p>
    <w:p w:rsidR="009620A0" w:rsidRDefault="009620A0" w:rsidP="00FB4F58">
      <w:pPr>
        <w:jc w:val="both"/>
      </w:pPr>
    </w:p>
    <w:p w:rsidR="00B86157" w:rsidRDefault="008878F9" w:rsidP="00F83338">
      <w:pPr>
        <w:jc w:val="both"/>
      </w:pPr>
      <w:r>
        <w:t>Sherry</w:t>
      </w:r>
      <w:r w:rsidR="009620A0">
        <w:t xml:space="preserve"> asked if a</w:t>
      </w:r>
      <w:r>
        <w:t xml:space="preserve">ny of the alum </w:t>
      </w:r>
      <w:r w:rsidR="009620A0">
        <w:t>would</w:t>
      </w:r>
      <w:r>
        <w:t xml:space="preserve"> be offline</w:t>
      </w:r>
      <w:r w:rsidR="009620A0">
        <w:t xml:space="preserve"> so that the flocculent can be collected.  Troy responded that they do not have the ability to construct offline systems to collect the flocculent.  </w:t>
      </w:r>
      <w:r>
        <w:t>Bill Daniel</w:t>
      </w:r>
      <w:r w:rsidR="001F0A72">
        <w:t xml:space="preserve"> asked if the 100 pounds</w:t>
      </w:r>
      <w:r w:rsidR="009620A0">
        <w:t xml:space="preserve"> of TP removal is the same as the TP in fertilizer.  If it is, all it takes is one person to over fertilize and the benefits of the project have been cancelled out.  Troy responded that the focus of the BMAP is to remove dissolved TP.  There is some correlation between the TP in the fertilizer and what is removed but there are other processes involved.  </w:t>
      </w:r>
      <w:r w:rsidR="00B86157">
        <w:t>Bill</w:t>
      </w:r>
      <w:r w:rsidR="009620A0">
        <w:t xml:space="preserve"> asked if it would be more efficient to remove the material from Lake Jesup instead.  Troy responded that the city removes 20 – 50 tons of material each year just from the baffle boxes so the amount of material in the lake would be great.  It would be a lot of work to remove this material from the lake so it is </w:t>
      </w:r>
      <w:r w:rsidR="00F83338">
        <w:t>better to remove the material before it reaches the lake.</w:t>
      </w:r>
    </w:p>
    <w:p w:rsidR="00CB3453" w:rsidRPr="00CB3453" w:rsidRDefault="00CB3453" w:rsidP="00FB4F58">
      <w:pPr>
        <w:jc w:val="both"/>
      </w:pPr>
    </w:p>
    <w:p w:rsidR="00CB3453" w:rsidRPr="00CB3453" w:rsidRDefault="00CB3453" w:rsidP="00FB4F58">
      <w:pPr>
        <w:jc w:val="both"/>
        <w:rPr>
          <w:b/>
        </w:rPr>
      </w:pPr>
      <w:r w:rsidRPr="00CB3453">
        <w:rPr>
          <w:b/>
        </w:rPr>
        <w:t xml:space="preserve">Seminole County Lake Jesup </w:t>
      </w:r>
      <w:r>
        <w:rPr>
          <w:b/>
        </w:rPr>
        <w:t>E</w:t>
      </w:r>
      <w:r w:rsidRPr="00CB3453">
        <w:rPr>
          <w:b/>
        </w:rPr>
        <w:t xml:space="preserve">elgrass </w:t>
      </w:r>
      <w:r>
        <w:rPr>
          <w:b/>
        </w:rPr>
        <w:t>P</w:t>
      </w:r>
      <w:r w:rsidRPr="00CB3453">
        <w:rPr>
          <w:b/>
        </w:rPr>
        <w:t xml:space="preserve">lanting </w:t>
      </w:r>
      <w:r>
        <w:rPr>
          <w:b/>
        </w:rPr>
        <w:t>E</w:t>
      </w:r>
      <w:r w:rsidRPr="00CB3453">
        <w:rPr>
          <w:b/>
        </w:rPr>
        <w:t>vent</w:t>
      </w:r>
    </w:p>
    <w:p w:rsidR="00A44C36" w:rsidRDefault="00B86157" w:rsidP="00FB4F58">
      <w:pPr>
        <w:jc w:val="both"/>
      </w:pPr>
      <w:r>
        <w:t>Kim</w:t>
      </w:r>
      <w:r w:rsidR="00DA5469">
        <w:t xml:space="preserve"> stated that Seminole County partnered with the Florida Fish and Wildlife Conservation Commission (FWC) on projects to reest</w:t>
      </w:r>
      <w:r>
        <w:t>ablish veg</w:t>
      </w:r>
      <w:r w:rsidR="00DA5469">
        <w:t xml:space="preserve">etation in and around Lake Jesup.  The </w:t>
      </w:r>
      <w:r>
        <w:t xml:space="preserve">shoreline restoration project </w:t>
      </w:r>
      <w:r w:rsidR="00DA5469">
        <w:t xml:space="preserve">occurred </w:t>
      </w:r>
      <w:r>
        <w:t xml:space="preserve">along </w:t>
      </w:r>
      <w:r w:rsidR="00DA5469">
        <w:t xml:space="preserve">the </w:t>
      </w:r>
      <w:r>
        <w:t xml:space="preserve">northern shore of </w:t>
      </w:r>
      <w:r w:rsidR="00DA5469">
        <w:t xml:space="preserve">the </w:t>
      </w:r>
      <w:r>
        <w:t>lake</w:t>
      </w:r>
      <w:r w:rsidR="00DA5469">
        <w:t xml:space="preserve">, which is </w:t>
      </w:r>
      <w:r>
        <w:t>adjacent to</w:t>
      </w:r>
      <w:r w:rsidR="00DA5469">
        <w:t xml:space="preserve"> St. Johns River Water Management District (SJR</w:t>
      </w:r>
      <w:r>
        <w:t>WMD</w:t>
      </w:r>
      <w:r w:rsidR="00DA5469">
        <w:t xml:space="preserve">) and county lands.  The project occurred on over 14,000 linear feet of shoreline.  </w:t>
      </w:r>
      <w:proofErr w:type="spellStart"/>
      <w:r>
        <w:t>Phragmites</w:t>
      </w:r>
      <w:proofErr w:type="spellEnd"/>
      <w:r>
        <w:t xml:space="preserve"> was </w:t>
      </w:r>
      <w:r w:rsidR="00DA5469">
        <w:t xml:space="preserve">the </w:t>
      </w:r>
      <w:r>
        <w:t>primary nuisance species</w:t>
      </w:r>
      <w:r w:rsidR="00DA5469">
        <w:t xml:space="preserve"> that was removed, and it was replaced with 21 native species of plants, which have survived really well.  P</w:t>
      </w:r>
      <w:r>
        <w:t xml:space="preserve">hase </w:t>
      </w:r>
      <w:proofErr w:type="gramStart"/>
      <w:r>
        <w:t>2</w:t>
      </w:r>
      <w:proofErr w:type="gramEnd"/>
      <w:r>
        <w:t xml:space="preserve"> of </w:t>
      </w:r>
      <w:r w:rsidR="00DA5469">
        <w:t xml:space="preserve">the </w:t>
      </w:r>
      <w:r>
        <w:t>shoreline restoration started in June</w:t>
      </w:r>
      <w:r w:rsidR="00DA5469">
        <w:t xml:space="preserve"> 2012 </w:t>
      </w:r>
      <w:r>
        <w:t>near Sanford Ave</w:t>
      </w:r>
      <w:r w:rsidR="00DA5469">
        <w:t>nue</w:t>
      </w:r>
      <w:r>
        <w:t xml:space="preserve"> </w:t>
      </w:r>
      <w:r w:rsidR="00DA5469">
        <w:t xml:space="preserve">on county natural lands.  This area was also </w:t>
      </w:r>
      <w:r>
        <w:t xml:space="preserve">predominately </w:t>
      </w:r>
      <w:proofErr w:type="spellStart"/>
      <w:r>
        <w:t>Phragmites</w:t>
      </w:r>
      <w:proofErr w:type="spellEnd"/>
      <w:r w:rsidR="00DA5469">
        <w:t xml:space="preserve">, and the county is using </w:t>
      </w:r>
      <w:r>
        <w:t xml:space="preserve">herbicide removal of </w:t>
      </w:r>
      <w:r w:rsidR="00A44C36">
        <w:t xml:space="preserve">the </w:t>
      </w:r>
      <w:r>
        <w:t>invasive species</w:t>
      </w:r>
      <w:r w:rsidR="00A44C36">
        <w:t xml:space="preserve">.  The material will be removed from the lake with mechanical harvesters and the area will be </w:t>
      </w:r>
      <w:r w:rsidR="00BC66FB">
        <w:t>re</w:t>
      </w:r>
      <w:r w:rsidR="00A44C36">
        <w:t xml:space="preserve">planted with native species.  This phase of the project </w:t>
      </w:r>
      <w:proofErr w:type="gramStart"/>
      <w:r w:rsidR="00A44C36">
        <w:t>is scheduled to be completed</w:t>
      </w:r>
      <w:proofErr w:type="gramEnd"/>
      <w:r w:rsidR="00A44C36">
        <w:t xml:space="preserve"> by the end of September 2012.</w:t>
      </w:r>
    </w:p>
    <w:p w:rsidR="00A44C36" w:rsidRDefault="00A44C36" w:rsidP="00FB4F58">
      <w:pPr>
        <w:jc w:val="both"/>
      </w:pPr>
    </w:p>
    <w:p w:rsidR="00CB3453" w:rsidRDefault="00A44C36" w:rsidP="00FB4F58">
      <w:pPr>
        <w:jc w:val="both"/>
      </w:pPr>
      <w:r>
        <w:t>The county is also working with SJRWMD and FWC on a submerged aquatic vegetation (</w:t>
      </w:r>
      <w:r w:rsidR="00B86157">
        <w:t>SAV</w:t>
      </w:r>
      <w:r>
        <w:t>)</w:t>
      </w:r>
      <w:r w:rsidR="00B86157">
        <w:t xml:space="preserve"> project </w:t>
      </w:r>
      <w:r>
        <w:t xml:space="preserve">along north side of lake.  The county and </w:t>
      </w:r>
      <w:r w:rsidR="00B86157">
        <w:t xml:space="preserve">FWC installed cages in </w:t>
      </w:r>
      <w:r>
        <w:t xml:space="preserve">the </w:t>
      </w:r>
      <w:r w:rsidR="00B86157">
        <w:t>lake</w:t>
      </w:r>
      <w:r>
        <w:t xml:space="preserve"> for the planting; smaller cages were used for testing and the larger cages are part of the project.  The county </w:t>
      </w:r>
      <w:r w:rsidR="00B86157">
        <w:t>initially purchase</w:t>
      </w:r>
      <w:r>
        <w:t>d</w:t>
      </w:r>
      <w:r w:rsidR="00B86157">
        <w:t xml:space="preserve"> eelgrass and planted </w:t>
      </w:r>
      <w:r>
        <w:t xml:space="preserve">it </w:t>
      </w:r>
      <w:r w:rsidR="00B86157">
        <w:t>in June 2011</w:t>
      </w:r>
      <w:r>
        <w:t xml:space="preserve">, but these plants had a </w:t>
      </w:r>
      <w:r w:rsidR="00B86157">
        <w:t xml:space="preserve">0% </w:t>
      </w:r>
      <w:r>
        <w:t xml:space="preserve">survival rate.  FWC then used </w:t>
      </w:r>
      <w:r w:rsidR="00B86157">
        <w:t>Coco-mat</w:t>
      </w:r>
      <w:r w:rsidR="001C3BB3">
        <w:t xml:space="preserve">s with </w:t>
      </w:r>
      <w:r w:rsidR="00B86157">
        <w:t>Suwannee narrow leaf plant</w:t>
      </w:r>
      <w:r w:rsidR="001C3BB3">
        <w:t xml:space="preserve">s, which </w:t>
      </w:r>
      <w:r w:rsidR="00B86157">
        <w:t xml:space="preserve">had </w:t>
      </w:r>
      <w:r w:rsidR="001C3BB3">
        <w:t xml:space="preserve">an </w:t>
      </w:r>
      <w:r w:rsidR="00B86157">
        <w:t>80% survival rate</w:t>
      </w:r>
      <w:r w:rsidR="001C3BB3">
        <w:t xml:space="preserve">.  </w:t>
      </w:r>
      <w:r w:rsidR="00946EDE">
        <w:t xml:space="preserve">Phase </w:t>
      </w:r>
      <w:proofErr w:type="gramStart"/>
      <w:r w:rsidR="00946EDE">
        <w:t>2</w:t>
      </w:r>
      <w:proofErr w:type="gramEnd"/>
      <w:r w:rsidR="001C3BB3">
        <w:t xml:space="preserve"> of the project, the </w:t>
      </w:r>
      <w:r w:rsidR="00946EDE">
        <w:t>restoration phase</w:t>
      </w:r>
      <w:r w:rsidR="001C3BB3">
        <w:t xml:space="preserve">, started in April 2012.  The </w:t>
      </w:r>
      <w:r w:rsidR="00946EDE">
        <w:t xml:space="preserve">Suwannee biotypes </w:t>
      </w:r>
      <w:r w:rsidR="001C3BB3">
        <w:t>were</w:t>
      </w:r>
      <w:r w:rsidR="00946EDE">
        <w:t xml:space="preserve"> planted in nursery tubs to grow and </w:t>
      </w:r>
      <w:r w:rsidR="001C3BB3">
        <w:t xml:space="preserve">then were </w:t>
      </w:r>
      <w:r w:rsidR="00946EDE">
        <w:t xml:space="preserve">transplanted into </w:t>
      </w:r>
      <w:r w:rsidR="001C3BB3">
        <w:t xml:space="preserve">the lake using </w:t>
      </w:r>
      <w:r w:rsidR="001C3BB3">
        <w:lastRenderedPageBreak/>
        <w:t xml:space="preserve">volunteers.  The planting was </w:t>
      </w:r>
      <w:r w:rsidR="00946EDE">
        <w:t>originally scheduled for November 2011</w:t>
      </w:r>
      <w:r w:rsidR="001C3BB3">
        <w:t xml:space="preserve">; however, the event had to be cancelled due to high water conditions, which were unsafe for the volunteers.  The rescheduled event took place on April 14, 2012, and more than 110 volunteers planted over 30,000 plants in a one-acre area.  These plants are not only surviving but also are thriving in the lake.  The </w:t>
      </w:r>
      <w:r w:rsidR="00946EDE">
        <w:t xml:space="preserve">next </w:t>
      </w:r>
      <w:r w:rsidR="001C3BB3">
        <w:t xml:space="preserve">planting </w:t>
      </w:r>
      <w:r w:rsidR="00946EDE">
        <w:t xml:space="preserve">event </w:t>
      </w:r>
      <w:r w:rsidR="001C3BB3">
        <w:t xml:space="preserve">is </w:t>
      </w:r>
      <w:r w:rsidR="00946EDE">
        <w:t xml:space="preserve">scheduled for </w:t>
      </w:r>
      <w:r w:rsidR="001C3BB3">
        <w:t xml:space="preserve">Saturday, </w:t>
      </w:r>
      <w:r w:rsidR="00946EDE">
        <w:t>October 13</w:t>
      </w:r>
      <w:r w:rsidR="001C3BB3">
        <w:t xml:space="preserve">, 2012 from 9:00 AM – 12:00 PM.  The county has also continued their </w:t>
      </w:r>
      <w:r w:rsidR="00946EDE">
        <w:t xml:space="preserve">quarterly </w:t>
      </w:r>
      <w:proofErr w:type="spellStart"/>
      <w:r w:rsidR="001C3BB3">
        <w:t>macrophytes</w:t>
      </w:r>
      <w:proofErr w:type="spellEnd"/>
      <w:r w:rsidR="001C3BB3">
        <w:t xml:space="preserve"> </w:t>
      </w:r>
      <w:r w:rsidR="00946EDE">
        <w:t xml:space="preserve">monitoring, SAV mapping, </w:t>
      </w:r>
      <w:r w:rsidR="001C3BB3">
        <w:t xml:space="preserve">and </w:t>
      </w:r>
      <w:proofErr w:type="spellStart"/>
      <w:r w:rsidR="00946EDE">
        <w:t>bioassessments</w:t>
      </w:r>
      <w:proofErr w:type="spellEnd"/>
      <w:r w:rsidR="001C3BB3">
        <w:t>.</w:t>
      </w:r>
    </w:p>
    <w:p w:rsidR="001C3BB3" w:rsidRDefault="001C3BB3" w:rsidP="00FB4F58">
      <w:pPr>
        <w:jc w:val="both"/>
      </w:pPr>
    </w:p>
    <w:p w:rsidR="00CB3453" w:rsidRDefault="00946EDE" w:rsidP="00FB4F58">
      <w:pPr>
        <w:jc w:val="both"/>
      </w:pPr>
      <w:r>
        <w:t>Sherry</w:t>
      </w:r>
      <w:r w:rsidR="001C3BB3">
        <w:t xml:space="preserve"> stated that </w:t>
      </w:r>
      <w:r>
        <w:t>Gloria</w:t>
      </w:r>
      <w:r w:rsidR="001C3BB3">
        <w:t xml:space="preserve"> Eby (Seminole County)</w:t>
      </w:r>
      <w:r>
        <w:t xml:space="preserve"> sent </w:t>
      </w:r>
      <w:r w:rsidR="001C3BB3">
        <w:t xml:space="preserve">the </w:t>
      </w:r>
      <w:r>
        <w:t xml:space="preserve">results of </w:t>
      </w:r>
      <w:r w:rsidR="001C3BB3">
        <w:t>the lake vegetation index (</w:t>
      </w:r>
      <w:r>
        <w:t>LVI</w:t>
      </w:r>
      <w:r w:rsidR="001C3BB3">
        <w:t>)</w:t>
      </w:r>
      <w:r>
        <w:t xml:space="preserve"> about a month ago</w:t>
      </w:r>
      <w:r w:rsidR="001C3BB3">
        <w:t xml:space="preserve">, which showed that the lake is not impaired.  Sherry asked if the county will continue to conduct the LVI or if they will add other parameters for </w:t>
      </w:r>
      <w:r w:rsidR="00BC66FB">
        <w:t xml:space="preserve">better </w:t>
      </w:r>
      <w:r w:rsidR="001C3BB3">
        <w:t>evaluation</w:t>
      </w:r>
      <w:r w:rsidR="00BC66FB">
        <w:t xml:space="preserve"> of the lake</w:t>
      </w:r>
      <w:r w:rsidR="001C3BB3">
        <w:t xml:space="preserve">.  Shannon Wetzel responded that they </w:t>
      </w:r>
      <w:proofErr w:type="gramStart"/>
      <w:r w:rsidR="001C3BB3">
        <w:t>cannot</w:t>
      </w:r>
      <w:proofErr w:type="gramEnd"/>
      <w:r w:rsidR="001C3BB3">
        <w:t xml:space="preserve"> change the LVI parameters so they will continue to conduct the LVI and the SAV mapping every three years.  The county also </w:t>
      </w:r>
      <w:r w:rsidR="00BC66FB">
        <w:t>evaluates</w:t>
      </w:r>
      <w:r w:rsidR="001C3BB3">
        <w:t xml:space="preserve"> the health of the bugs and takes water quality samples.  Bill asked if the county has removed hydrilla from the lake.  Kim responded that </w:t>
      </w:r>
      <w:r w:rsidR="00292331">
        <w:t>FWC is responsible for hydrilla removal and the county is focusing on planting native vegetation.</w:t>
      </w:r>
    </w:p>
    <w:p w:rsidR="00292331" w:rsidRPr="00CB3453" w:rsidRDefault="00292331" w:rsidP="00FB4F58">
      <w:pPr>
        <w:jc w:val="both"/>
      </w:pPr>
    </w:p>
    <w:p w:rsidR="00CB3453" w:rsidRPr="00CB3453" w:rsidRDefault="00CB3453" w:rsidP="00FB4F58">
      <w:pPr>
        <w:jc w:val="both"/>
        <w:rPr>
          <w:b/>
        </w:rPr>
      </w:pPr>
      <w:proofErr w:type="spellStart"/>
      <w:r w:rsidRPr="00CB3453">
        <w:rPr>
          <w:b/>
        </w:rPr>
        <w:t>Solary</w:t>
      </w:r>
      <w:proofErr w:type="spellEnd"/>
      <w:r w:rsidRPr="00CB3453">
        <w:rPr>
          <w:b/>
        </w:rPr>
        <w:t xml:space="preserve"> Canal </w:t>
      </w:r>
      <w:r>
        <w:rPr>
          <w:b/>
        </w:rPr>
        <w:t>C</w:t>
      </w:r>
      <w:r w:rsidRPr="00CB3453">
        <w:rPr>
          <w:b/>
        </w:rPr>
        <w:t xml:space="preserve">ooperative </w:t>
      </w:r>
      <w:r>
        <w:rPr>
          <w:b/>
        </w:rPr>
        <w:t>P</w:t>
      </w:r>
      <w:r w:rsidRPr="00CB3453">
        <w:rPr>
          <w:b/>
        </w:rPr>
        <w:t>roject</w:t>
      </w:r>
    </w:p>
    <w:p w:rsidR="00CB3453" w:rsidRDefault="00A11033" w:rsidP="00FB4F58">
      <w:pPr>
        <w:jc w:val="both"/>
      </w:pPr>
      <w:r>
        <w:t>Brian</w:t>
      </w:r>
      <w:r w:rsidR="00292331">
        <w:t xml:space="preserve"> Fields stated that </w:t>
      </w:r>
      <w:proofErr w:type="spellStart"/>
      <w:r w:rsidR="00292331">
        <w:t>Solary</w:t>
      </w:r>
      <w:proofErr w:type="spellEnd"/>
      <w:r w:rsidR="00292331">
        <w:t xml:space="preserve"> Canal is an </w:t>
      </w:r>
      <w:r>
        <w:t>example of a regional project</w:t>
      </w:r>
      <w:r w:rsidR="00292331">
        <w:t xml:space="preserve">.  The project was a partnership between the City of Winter Springs, City of Oviedo, Seminole County, and SJRWMD.  The </w:t>
      </w:r>
      <w:r>
        <w:t>original completion date was Dec</w:t>
      </w:r>
      <w:r w:rsidR="00292331">
        <w:t>ember</w:t>
      </w:r>
      <w:r>
        <w:t xml:space="preserve"> 2010 but </w:t>
      </w:r>
      <w:r w:rsidR="00292331">
        <w:t xml:space="preserve">the project was actually completed in </w:t>
      </w:r>
      <w:r>
        <w:t>Dec</w:t>
      </w:r>
      <w:r w:rsidR="00292331">
        <w:t xml:space="preserve">ember 2011.  </w:t>
      </w:r>
      <w:proofErr w:type="spellStart"/>
      <w:r w:rsidR="00292331">
        <w:t>Solary</w:t>
      </w:r>
      <w:proofErr w:type="spellEnd"/>
      <w:r w:rsidR="00292331">
        <w:t xml:space="preserve"> Canal is</w:t>
      </w:r>
      <w:r>
        <w:t xml:space="preserve"> located in </w:t>
      </w:r>
      <w:r w:rsidR="00292331">
        <w:t xml:space="preserve">the </w:t>
      </w:r>
      <w:r>
        <w:t xml:space="preserve">Black Hammock area, </w:t>
      </w:r>
      <w:r w:rsidR="00292331">
        <w:t>and the SJR</w:t>
      </w:r>
      <w:r>
        <w:t xml:space="preserve">WMD </w:t>
      </w:r>
      <w:r w:rsidR="00292331">
        <w:t>purchased</w:t>
      </w:r>
      <w:r>
        <w:t xml:space="preserve"> property </w:t>
      </w:r>
      <w:r w:rsidR="00292331">
        <w:t>for the project.  SJRWMD conducted the project design and then deeded the property to Winter Springs once construction started.  The project is a two-basin</w:t>
      </w:r>
      <w:r>
        <w:t xml:space="preserve"> system </w:t>
      </w:r>
      <w:r w:rsidR="00292331">
        <w:t>that treats water from the canal and discharges cleaner water back to the canal, which then goes to Lake Jesup.  W</w:t>
      </w:r>
      <w:r>
        <w:t xml:space="preserve">hen </w:t>
      </w:r>
      <w:r w:rsidR="00292331">
        <w:t xml:space="preserve">construction on the project started, the contractor hit springs, which were a major issue for the project.  The project partners stopped the project to redesign the basins, which had to be made shallower than originally planned.  </w:t>
      </w:r>
      <w:r w:rsidR="00E80E6C">
        <w:t xml:space="preserve">The redesign did result in some loss of the treatment capacity so the new estimated reductions are 565 lbs/yr of TP.  Monitoring of the inflow and outflow from the project will be conducted to determine the true efficiency.  Brian noted that if anyone wanted a tour of the project, </w:t>
      </w:r>
      <w:proofErr w:type="gramStart"/>
      <w:r w:rsidR="00E80E6C">
        <w:t>they</w:t>
      </w:r>
      <w:proofErr w:type="gramEnd"/>
      <w:r w:rsidR="00E80E6C">
        <w:t xml:space="preserve"> should let him know.  He also thanked the SJRWMD because the </w:t>
      </w:r>
      <w:r w:rsidR="00334DC8">
        <w:t>project</w:t>
      </w:r>
      <w:r w:rsidR="00E80E6C">
        <w:t xml:space="preserve"> ran into difficulties during a period when the SJRWMD was going through major changes.  However, the SJRWMD remained </w:t>
      </w:r>
      <w:r w:rsidR="00334DC8">
        <w:t xml:space="preserve">committed to seeing </w:t>
      </w:r>
      <w:r w:rsidR="00E80E6C">
        <w:t xml:space="preserve">the </w:t>
      </w:r>
      <w:r w:rsidR="00334DC8">
        <w:t>project to completion</w:t>
      </w:r>
      <w:r w:rsidR="00E80E6C">
        <w:t>.</w:t>
      </w:r>
    </w:p>
    <w:p w:rsidR="00E80E6C" w:rsidRDefault="00E80E6C" w:rsidP="00FB4F58">
      <w:pPr>
        <w:jc w:val="both"/>
      </w:pPr>
    </w:p>
    <w:p w:rsidR="00334DC8" w:rsidRPr="00A11033" w:rsidRDefault="00334DC8" w:rsidP="00E80E6C">
      <w:pPr>
        <w:jc w:val="both"/>
      </w:pPr>
      <w:r>
        <w:t>Carol</w:t>
      </w:r>
      <w:r w:rsidR="00E80E6C">
        <w:t xml:space="preserve"> asked where in the </w:t>
      </w:r>
      <w:r>
        <w:t>Black Hammock</w:t>
      </w:r>
      <w:r w:rsidR="00E80E6C">
        <w:t xml:space="preserve"> the project is located.  Brian responded that the project is near D</w:t>
      </w:r>
      <w:r>
        <w:t>eleon St</w:t>
      </w:r>
      <w:r w:rsidR="00E80E6C">
        <w:t xml:space="preserve">reet, and it treats water from the </w:t>
      </w:r>
      <w:proofErr w:type="spellStart"/>
      <w:r w:rsidR="00E80E6C">
        <w:t>Solary</w:t>
      </w:r>
      <w:proofErr w:type="spellEnd"/>
      <w:r w:rsidR="00E80E6C">
        <w:t xml:space="preserve"> Canal that is mainly from Oviedo.  Sherry asked if the project </w:t>
      </w:r>
      <w:r w:rsidR="00BC66FB">
        <w:t>would</w:t>
      </w:r>
      <w:r w:rsidR="00E80E6C">
        <w:t xml:space="preserve"> be open to the public.  Brian responded that they have not really considered this yet but it would be good for passive recreation.  There are concerns, though, with people damaging the project.</w:t>
      </w:r>
    </w:p>
    <w:p w:rsidR="00CB3453" w:rsidRPr="00CB3453" w:rsidRDefault="00CB3453" w:rsidP="00FB4F58">
      <w:pPr>
        <w:jc w:val="both"/>
        <w:rPr>
          <w:rFonts w:ascii="Times New Roman Bold" w:hAnsi="Times New Roman Bold"/>
          <w:b/>
        </w:rPr>
      </w:pPr>
    </w:p>
    <w:p w:rsidR="00CB3453" w:rsidRPr="00CB3453" w:rsidRDefault="00CB3453" w:rsidP="00410360">
      <w:pPr>
        <w:keepNext/>
        <w:ind w:left="1440" w:hanging="1440"/>
        <w:jc w:val="both"/>
        <w:rPr>
          <w:u w:val="single"/>
        </w:rPr>
      </w:pPr>
      <w:r w:rsidRPr="00CB3453">
        <w:rPr>
          <w:rFonts w:ascii="Times New Roman Bold" w:hAnsi="Times New Roman Bold"/>
          <w:b/>
          <w:u w:val="single"/>
        </w:rPr>
        <w:t xml:space="preserve">Review of New Approach for Calculating </w:t>
      </w:r>
      <w:proofErr w:type="gramStart"/>
      <w:r w:rsidRPr="00CB3453">
        <w:rPr>
          <w:rFonts w:ascii="Times New Roman Bold" w:hAnsi="Times New Roman Bold"/>
          <w:b/>
          <w:u w:val="single"/>
        </w:rPr>
        <w:t>Street Sweeping</w:t>
      </w:r>
      <w:proofErr w:type="gramEnd"/>
      <w:r w:rsidRPr="00CB3453">
        <w:rPr>
          <w:rFonts w:ascii="Times New Roman Bold" w:hAnsi="Times New Roman Bold"/>
          <w:b/>
          <w:u w:val="single"/>
        </w:rPr>
        <w:t xml:space="preserve"> Credit</w:t>
      </w:r>
    </w:p>
    <w:p w:rsidR="00CB3453" w:rsidRDefault="00DF78DD" w:rsidP="00FB4F58">
      <w:pPr>
        <w:jc w:val="both"/>
      </w:pPr>
      <w:r>
        <w:t xml:space="preserve">Marcy Policastro stated that credit for street sweeping was assigned in the BMAP using data from a U.S. Geological Survey (USGS) study in Massachusetts.  This study found that the average TP concentration was 14 g/mi/day.  For the Lake Jesup BMAP, this value was cut in half due to uncertainties in the data because of aggregating various conditions.  The value was then </w:t>
      </w:r>
      <w:r>
        <w:lastRenderedPageBreak/>
        <w:t>cut in half again due to differences between Florida and Massachusetts.  Therefore, the value used in the BMAP was 3.5 g/mi/day.  The removal efficiencies for different frequencies of sweeping were determined from studies by the Center for Watershed Protection, Orange County, and Florida Department of Transportation.  These efficiencies range from 7% for daily sweeping to 1% for annual sweeping.  The stakeholders had concerns with these efficiencies because there are certain areas with more material or times of the year with more leaf litter</w:t>
      </w:r>
      <w:r w:rsidR="00BC66FB">
        <w:t>,</w:t>
      </w:r>
      <w:r>
        <w:t xml:space="preserve"> and this additional nutrient removal was not accounted for in the original calculations.  However, there is now a new method that addresses these concerns.</w:t>
      </w:r>
    </w:p>
    <w:p w:rsidR="00DF78DD" w:rsidRDefault="00DF78DD" w:rsidP="00FB4F58">
      <w:pPr>
        <w:jc w:val="both"/>
      </w:pPr>
    </w:p>
    <w:p w:rsidR="00DF78DD" w:rsidRDefault="00DF78DD" w:rsidP="00FB4F58">
      <w:pPr>
        <w:jc w:val="both"/>
      </w:pPr>
      <w:r>
        <w:t xml:space="preserve">The Florida Stormwater Association (FSA) </w:t>
      </w:r>
      <w:r w:rsidR="00410360">
        <w:t>completed a study in May 2011 on the nutrient removal associated with source control and maintenance practices.  The report provides concentrations of TN and TP per kilogram of dry material collected, and these concentrations were determined using data collected by 14 municipal separate storm sewer systems (MS4s) across the state of Florida.  As part of this study, FSA developed a spreadsheet that calculates TN and TP reductions using either the dry weight or volume of material collected annually.  The spreadsheet also includes nutrient removals associated with catch basin clean out and other BMP maintenance practices, so the stakeholders that mentioned baffle box clean outs can also receive credit for that maintenance.  The spreadsheet includes default values for percent water content and bulk density of a cubic foot of material.  However, these default values can be changed if a stakeholder has data for their material.</w:t>
      </w:r>
    </w:p>
    <w:p w:rsidR="00410360" w:rsidRDefault="00410360" w:rsidP="00FB4F58">
      <w:pPr>
        <w:jc w:val="both"/>
      </w:pPr>
    </w:p>
    <w:p w:rsidR="00410360" w:rsidRDefault="00410360" w:rsidP="00FB4F58">
      <w:pPr>
        <w:jc w:val="both"/>
      </w:pPr>
      <w:r>
        <w:t>Marcy presented a</w:t>
      </w:r>
      <w:r w:rsidR="00B84D81">
        <w:t>n example project where</w:t>
      </w:r>
      <w:r w:rsidR="00BC66FB">
        <w:t xml:space="preserve"> </w:t>
      </w:r>
      <w:r w:rsidR="00B84D81">
        <w:t xml:space="preserve">10 miles of roadway are swept monthly in which 15 cubic yards of dry material are collected.  Under the previous method, this project would result in 0.7 lbs/yr of TP credit.  However, under the FSA method, this project would receive 149 lbs/yr of TP credit.  Therefore, street sweeping credit for the Lake Jesup BMAP will be updated as part of the 2013 annual progress report.  The stakeholders should gather information about the weight or volume of material collected annually from street sweeping and from other BMP maintenance practices.  The FSA spreadsheet will be sent with the other BMAP information for the next annual report, and that annual report will include revised BMAP credit for these practices.  Troy asked if the new street sweeping calculation approach is described in the current progress report.  Marcy responded that it is not included but it will be described in the next annual progress report to explain the updated credits. </w:t>
      </w:r>
    </w:p>
    <w:p w:rsidR="00CB3453" w:rsidRPr="00CB3453" w:rsidRDefault="00CB3453" w:rsidP="00FB4F58">
      <w:pPr>
        <w:jc w:val="both"/>
      </w:pPr>
    </w:p>
    <w:p w:rsidR="00CB3453" w:rsidRPr="00CB3453" w:rsidRDefault="00CB3453" w:rsidP="00FB4F58">
      <w:pPr>
        <w:jc w:val="both"/>
        <w:rPr>
          <w:u w:val="single"/>
        </w:rPr>
      </w:pPr>
      <w:r w:rsidRPr="00CB3453">
        <w:rPr>
          <w:rFonts w:ascii="Times New Roman Bold" w:hAnsi="Times New Roman Bold"/>
          <w:b/>
          <w:u w:val="single"/>
        </w:rPr>
        <w:t>BMAP Annual Progress Report</w:t>
      </w:r>
    </w:p>
    <w:p w:rsidR="007272D2" w:rsidRDefault="00575FA4" w:rsidP="007272D2">
      <w:pPr>
        <w:jc w:val="both"/>
      </w:pPr>
      <w:r>
        <w:t>Samantha</w:t>
      </w:r>
      <w:r w:rsidR="007C24BA">
        <w:t xml:space="preserve"> Fillmore stated that this is the second annual progress report on the Lake Jesup BMAP</w:t>
      </w:r>
      <w:r w:rsidR="00D25CA7">
        <w:t xml:space="preserve">, which </w:t>
      </w:r>
      <w:r w:rsidR="007C24BA">
        <w:t xml:space="preserve">describes activities that occurred from June 1, 2011 through May 31, 2012.  The report includes the major accomplishments, major issues, and upcoming year activities.  The first section provides background information on the history of the BMAP and the TMDLs.  The focus of the BMAP is on achieving </w:t>
      </w:r>
      <w:r>
        <w:t xml:space="preserve">TP </w:t>
      </w:r>
      <w:r w:rsidR="007C24BA">
        <w:t xml:space="preserve">reductions </w:t>
      </w:r>
      <w:r>
        <w:t xml:space="preserve">over </w:t>
      </w:r>
      <w:r w:rsidR="007C24BA">
        <w:t>a 15-</w:t>
      </w:r>
      <w:r>
        <w:t>year period</w:t>
      </w:r>
      <w:r w:rsidR="007C24BA">
        <w:t>.  Only one-third of the</w:t>
      </w:r>
      <w:r w:rsidR="00D16E5E">
        <w:t xml:space="preserve"> reductions </w:t>
      </w:r>
      <w:r w:rsidR="007C24BA">
        <w:t xml:space="preserve">are </w:t>
      </w:r>
      <w:r w:rsidR="00D16E5E">
        <w:t xml:space="preserve">required in first </w:t>
      </w:r>
      <w:r w:rsidR="007C24BA">
        <w:t xml:space="preserve">the five-year iteration.  The second section outlines the accomplishments for the past year, many of which were just presented by the stakeholders.  The </w:t>
      </w:r>
      <w:r w:rsidR="00D16E5E">
        <w:t xml:space="preserve">total reductions from new </w:t>
      </w:r>
      <w:r w:rsidR="007C24BA">
        <w:t xml:space="preserve">completed </w:t>
      </w:r>
      <w:r w:rsidR="00D16E5E">
        <w:t>projects are 946.5 lbs/yr of TP</w:t>
      </w:r>
      <w:r w:rsidR="007C24BA">
        <w:t>,</w:t>
      </w:r>
      <w:r w:rsidR="00D16E5E">
        <w:t xml:space="preserve"> and </w:t>
      </w:r>
      <w:r w:rsidR="007C24BA">
        <w:t xml:space="preserve">the agricultural </w:t>
      </w:r>
      <w:r w:rsidR="00D16E5E">
        <w:t xml:space="preserve">BMPs </w:t>
      </w:r>
      <w:r w:rsidR="007C24BA">
        <w:t xml:space="preserve">achieve an additional 37.1 lbs/yr of TP.  The total project </w:t>
      </w:r>
      <w:r w:rsidR="00D16E5E">
        <w:t>reductions</w:t>
      </w:r>
      <w:r w:rsidR="007C24BA">
        <w:t>, including those shown as completed in the BMAP and the first annual report,</w:t>
      </w:r>
      <w:r w:rsidR="00D16E5E">
        <w:t xml:space="preserve"> are 9</w:t>
      </w:r>
      <w:r w:rsidR="007C24BA">
        <w:t>,</w:t>
      </w:r>
      <w:r w:rsidR="00D16E5E">
        <w:t>171 lbs/yr</w:t>
      </w:r>
      <w:r w:rsidR="007C24BA">
        <w:t xml:space="preserve"> of TP,</w:t>
      </w:r>
      <w:r w:rsidR="00D16E5E">
        <w:t xml:space="preserve"> which is greater than </w:t>
      </w:r>
      <w:r w:rsidR="007C24BA">
        <w:t xml:space="preserve">the </w:t>
      </w:r>
      <w:r w:rsidR="00D16E5E">
        <w:t>reductions required for this iteration</w:t>
      </w:r>
      <w:r w:rsidR="007C24BA">
        <w:t xml:space="preserve">.  </w:t>
      </w:r>
    </w:p>
    <w:p w:rsidR="007272D2" w:rsidRDefault="007272D2" w:rsidP="007272D2">
      <w:pPr>
        <w:jc w:val="both"/>
      </w:pPr>
    </w:p>
    <w:p w:rsidR="007272D2" w:rsidRDefault="007C24BA" w:rsidP="007272D2">
      <w:pPr>
        <w:jc w:val="both"/>
      </w:pPr>
      <w:r>
        <w:lastRenderedPageBreak/>
        <w:t xml:space="preserve">All of the responsible stakeholders participated in the </w:t>
      </w:r>
      <w:r w:rsidR="00D16E5E">
        <w:t>monitoring</w:t>
      </w:r>
      <w:r>
        <w:t xml:space="preserve"> plan during the past year.  The City of Casselberry completed a study </w:t>
      </w:r>
      <w:r w:rsidR="007272D2">
        <w:t xml:space="preserve">on two lakes to understand loading sources.  </w:t>
      </w:r>
      <w:r w:rsidR="007272D2" w:rsidRPr="007272D2">
        <w:t>The study found that nutrient cycling contributes 21%</w:t>
      </w:r>
      <w:r w:rsidR="007272D2">
        <w:t xml:space="preserve"> </w:t>
      </w:r>
      <w:r w:rsidR="007272D2" w:rsidRPr="007272D2">
        <w:t>-</w:t>
      </w:r>
      <w:r w:rsidR="007272D2">
        <w:t xml:space="preserve"> </w:t>
      </w:r>
      <w:r w:rsidR="007272D2" w:rsidRPr="007272D2">
        <w:t>32%</w:t>
      </w:r>
      <w:r w:rsidR="007272D2">
        <w:t xml:space="preserve"> </w:t>
      </w:r>
      <w:r w:rsidR="007272D2" w:rsidRPr="007272D2">
        <w:t>of the TP load, and groundwater seepage contributes 1%</w:t>
      </w:r>
      <w:r w:rsidR="007272D2">
        <w:t xml:space="preserve"> </w:t>
      </w:r>
      <w:r w:rsidR="007272D2" w:rsidRPr="007272D2">
        <w:t>-</w:t>
      </w:r>
      <w:r w:rsidR="007272D2">
        <w:t xml:space="preserve"> </w:t>
      </w:r>
      <w:r w:rsidR="007272D2" w:rsidRPr="007272D2">
        <w:t>8%</w:t>
      </w:r>
      <w:r w:rsidR="007272D2">
        <w:t xml:space="preserve"> </w:t>
      </w:r>
      <w:r w:rsidR="007272D2" w:rsidRPr="007272D2">
        <w:t xml:space="preserve">of the TP load.  </w:t>
      </w:r>
      <w:r w:rsidR="00D16E5E">
        <w:t xml:space="preserve"> </w:t>
      </w:r>
      <w:r w:rsidR="007272D2">
        <w:t xml:space="preserve">The City of </w:t>
      </w:r>
      <w:r w:rsidR="00D16E5E">
        <w:t>Oviedo</w:t>
      </w:r>
      <w:r w:rsidR="007272D2">
        <w:t xml:space="preserve"> </w:t>
      </w:r>
      <w:r w:rsidR="007272D2" w:rsidRPr="007272D2">
        <w:t>completed a study to determine the loading from the North Corporate Oviedo basin to Lake Jesup.</w:t>
      </w:r>
      <w:r w:rsidR="007272D2">
        <w:t xml:space="preserve">  Seminole County began the second phase of the seepage study to quantify loading from sediments and groundwater in Lake Jesup, and this phase should be completed in 2013.  SJRWMD completed its sediment nutrient flux research study, which found high rates of sediment </w:t>
      </w:r>
      <w:proofErr w:type="spellStart"/>
      <w:r w:rsidR="007272D2">
        <w:t>resuspension</w:t>
      </w:r>
      <w:proofErr w:type="spellEnd"/>
      <w:r w:rsidR="007272D2">
        <w:t xml:space="preserve"> and deposition in Lake Jesup.  The TP flux between the sediments and water column was estimated at 23 metric tons per year.  SJRWMD also estimated reuse contributions in the watershed using a model.  The model estimated the TP load to be five metric tons per year. </w:t>
      </w:r>
    </w:p>
    <w:p w:rsidR="007272D2" w:rsidRDefault="007272D2" w:rsidP="007272D2">
      <w:pPr>
        <w:jc w:val="both"/>
      </w:pPr>
    </w:p>
    <w:p w:rsidR="00A6046F" w:rsidRDefault="007272D2" w:rsidP="008E5BC4">
      <w:pPr>
        <w:jc w:val="both"/>
      </w:pPr>
      <w:r>
        <w:t xml:space="preserve">The annual progress report also includes an update on the Lake Jesup </w:t>
      </w:r>
      <w:r w:rsidR="00D16E5E">
        <w:t>Int</w:t>
      </w:r>
      <w:r>
        <w:t xml:space="preserve">eragency Restoration Strategy.  The strategy was </w:t>
      </w:r>
      <w:r w:rsidR="00D16E5E">
        <w:t xml:space="preserve">developed by FDEP, </w:t>
      </w:r>
      <w:r>
        <w:t>SJR</w:t>
      </w:r>
      <w:r w:rsidR="00D16E5E">
        <w:t xml:space="preserve">WMD, and FWC, </w:t>
      </w:r>
      <w:r>
        <w:t xml:space="preserve">and was </w:t>
      </w:r>
      <w:r w:rsidR="00D16E5E">
        <w:t xml:space="preserve">endorsed by </w:t>
      </w:r>
      <w:r>
        <w:t>these agencies in January 2008.  The plan includes two phases: (1) development of the BMAP, reduce external loading to the lake, and reduce nutrients in the water column; and (2) implemented as needed based on results of Phase 1.  Due to c</w:t>
      </w:r>
      <w:r w:rsidR="00D16E5E">
        <w:t xml:space="preserve">hanges in </w:t>
      </w:r>
      <w:r>
        <w:t xml:space="preserve">the </w:t>
      </w:r>
      <w:r w:rsidR="00D16E5E">
        <w:t xml:space="preserve">basin </w:t>
      </w:r>
      <w:r>
        <w:t xml:space="preserve">since the strategy was </w:t>
      </w:r>
      <w:r w:rsidR="00D16E5E">
        <w:t>finalized</w:t>
      </w:r>
      <w:r w:rsidR="00600D98">
        <w:t>,</w:t>
      </w:r>
      <w:r w:rsidR="008E5BC4">
        <w:t xml:space="preserve"> an</w:t>
      </w:r>
      <w:r w:rsidR="00D16E5E">
        <w:t xml:space="preserve"> addendum to </w:t>
      </w:r>
      <w:r w:rsidR="008E5BC4">
        <w:t xml:space="preserve">the </w:t>
      </w:r>
      <w:r w:rsidR="00D16E5E">
        <w:t>strategy</w:t>
      </w:r>
      <w:r w:rsidR="008E5BC4">
        <w:t xml:space="preserve"> was completed to address the BMAP reductions </w:t>
      </w:r>
      <w:r w:rsidR="00600D98">
        <w:t xml:space="preserve">spread </w:t>
      </w:r>
      <w:r w:rsidR="008E5BC4">
        <w:t>over 15 years, improved reuse management and elimination of sludge disposal at Site 10, the U.S. Army Corps of Engineers</w:t>
      </w:r>
      <w:r w:rsidR="00A06D1A">
        <w:t xml:space="preserve"> (USACE)</w:t>
      </w:r>
      <w:r w:rsidR="008E5BC4">
        <w:t xml:space="preserve"> 1135 project determination, construction of the new State Road 46 high-span bridge, updated list of regional projects, and new timeline with parallel efforts to replace previous sequential timeline.  T</w:t>
      </w:r>
      <w:r w:rsidR="00D74A6D">
        <w:t xml:space="preserve">he </w:t>
      </w:r>
      <w:proofErr w:type="gramStart"/>
      <w:r w:rsidR="00D74A6D">
        <w:t xml:space="preserve">addendum was not signed by </w:t>
      </w:r>
      <w:r w:rsidR="008E5BC4">
        <w:t xml:space="preserve">the Executive Directors at each agency because staff </w:t>
      </w:r>
      <w:r w:rsidR="00D74A6D">
        <w:t xml:space="preserve">determined that </w:t>
      </w:r>
      <w:r w:rsidR="008E5BC4">
        <w:t xml:space="preserve">the </w:t>
      </w:r>
      <w:r w:rsidR="00D74A6D">
        <w:t>modifications were not sig</w:t>
      </w:r>
      <w:r w:rsidR="008E5BC4">
        <w:t>nificant</w:t>
      </w:r>
      <w:r w:rsidR="00D74A6D">
        <w:t xml:space="preserve"> and </w:t>
      </w:r>
      <w:r w:rsidR="008E5BC4">
        <w:t>were</w:t>
      </w:r>
      <w:proofErr w:type="gramEnd"/>
      <w:r w:rsidR="008E5BC4">
        <w:t xml:space="preserve"> </w:t>
      </w:r>
      <w:r w:rsidR="00D74A6D">
        <w:t xml:space="preserve">consistent with </w:t>
      </w:r>
      <w:r w:rsidR="008E5BC4">
        <w:t xml:space="preserve">the goals in the </w:t>
      </w:r>
      <w:r w:rsidR="00D74A6D">
        <w:t>original strat</w:t>
      </w:r>
      <w:r w:rsidR="008E5BC4">
        <w:t xml:space="preserve">egy.  The </w:t>
      </w:r>
      <w:r w:rsidR="00D74A6D">
        <w:t xml:space="preserve">activities </w:t>
      </w:r>
      <w:r w:rsidR="008E5BC4">
        <w:t xml:space="preserve">in the strategy are </w:t>
      </w:r>
      <w:r w:rsidR="00D74A6D">
        <w:t>underway and updates</w:t>
      </w:r>
      <w:r w:rsidR="008E5BC4">
        <w:t xml:space="preserve"> are included in the annual progress report.  The SJRWMD has completed feasibility studies for several regional projects as part of the strategy.</w:t>
      </w:r>
    </w:p>
    <w:p w:rsidR="00A6046F" w:rsidRDefault="00A6046F" w:rsidP="008E5BC4">
      <w:pPr>
        <w:jc w:val="both"/>
      </w:pPr>
    </w:p>
    <w:p w:rsidR="00A6046F" w:rsidRDefault="00A6046F" w:rsidP="00A6046F">
      <w:pPr>
        <w:jc w:val="both"/>
      </w:pPr>
      <w:r>
        <w:t xml:space="preserve">The annual report also includes major issues with BMAP implementation.  Several stakeholders have encountered delays with their project implementation.  However, these delays are not causing an issue with BMAP compliance because the stakeholders have either already achieved their BMAP required reductions or have </w:t>
      </w:r>
      <w:r w:rsidR="00600D98">
        <w:t xml:space="preserve">adequate </w:t>
      </w:r>
      <w:r>
        <w:t>planned projects during the first BMAP iteration.  The stakeholders also noted that obtaining funding for the projects and research studies has been an issue.  Data were not collected from a few of the monitoring stations due to low flow conditions from lack of rainfall.  The locations of these stations may need to be modified in the future if low flow continues to be an issue.</w:t>
      </w:r>
    </w:p>
    <w:p w:rsidR="00465FE8" w:rsidRPr="00CB3453" w:rsidRDefault="00465FE8" w:rsidP="00FB4F58">
      <w:pPr>
        <w:jc w:val="both"/>
      </w:pPr>
    </w:p>
    <w:p w:rsidR="00CB3453" w:rsidRPr="00CB3453" w:rsidRDefault="00CB3453" w:rsidP="00FB4F58">
      <w:pPr>
        <w:jc w:val="both"/>
        <w:rPr>
          <w:rFonts w:ascii="Times New Roman Bold" w:hAnsi="Times New Roman Bold"/>
          <w:b/>
          <w:u w:val="single"/>
        </w:rPr>
      </w:pPr>
      <w:r w:rsidRPr="00CB3453">
        <w:rPr>
          <w:rFonts w:ascii="Times New Roman Bold" w:hAnsi="Times New Roman Bold"/>
          <w:b/>
          <w:u w:val="single"/>
        </w:rPr>
        <w:t xml:space="preserve">Public Comments </w:t>
      </w:r>
    </w:p>
    <w:p w:rsidR="00623572" w:rsidRDefault="00623572" w:rsidP="00623572">
      <w:pPr>
        <w:jc w:val="both"/>
      </w:pPr>
      <w:r>
        <w:t>Robert</w:t>
      </w:r>
      <w:r w:rsidR="00A6046F">
        <w:t xml:space="preserve"> King</w:t>
      </w:r>
      <w:r>
        <w:t xml:space="preserve"> </w:t>
      </w:r>
      <w:r w:rsidR="00A6046F">
        <w:t>stated that he was glad to see the Lake Jesup Interagency S</w:t>
      </w:r>
      <w:r>
        <w:t>trategy</w:t>
      </w:r>
      <w:r w:rsidR="00A6046F">
        <w:t xml:space="preserve"> on the agenda.  The purpose of the strategy is to </w:t>
      </w:r>
      <w:r>
        <w:t xml:space="preserve">be </w:t>
      </w:r>
      <w:r w:rsidR="00A6046F">
        <w:t xml:space="preserve">the </w:t>
      </w:r>
      <w:r>
        <w:t>framework for restoration</w:t>
      </w:r>
      <w:r w:rsidR="00A6046F">
        <w:t xml:space="preserve"> of Lake Jesup.  The strategy is supposed to shape legislation and is </w:t>
      </w:r>
      <w:r>
        <w:t xml:space="preserve">intended to lead </w:t>
      </w:r>
      <w:r w:rsidR="00A6046F">
        <w:t xml:space="preserve">the </w:t>
      </w:r>
      <w:r>
        <w:t xml:space="preserve">BMAP in </w:t>
      </w:r>
      <w:r w:rsidR="00A6046F">
        <w:t xml:space="preserve">the </w:t>
      </w:r>
      <w:r>
        <w:t xml:space="preserve">direction </w:t>
      </w:r>
      <w:r w:rsidR="00A6046F">
        <w:t xml:space="preserve">it needs to go for restoration.  However, when the BMAP timeline changed, the addendum to the </w:t>
      </w:r>
      <w:r>
        <w:t xml:space="preserve">strategy was </w:t>
      </w:r>
      <w:r w:rsidR="00A6046F">
        <w:t>created in reaction to the BMAP, which is not what is supposed to occur.  The statement that the changes</w:t>
      </w:r>
      <w:r w:rsidR="00C63764">
        <w:t xml:space="preserve"> in the addendum are minor and do not warrant agency sign off is not accurate.  Robert noted that he spoke with the </w:t>
      </w:r>
      <w:r>
        <w:t xml:space="preserve">legislator </w:t>
      </w:r>
      <w:r w:rsidR="00C63764">
        <w:t xml:space="preserve">who </w:t>
      </w:r>
      <w:r>
        <w:t xml:space="preserve">caused </w:t>
      </w:r>
      <w:r w:rsidR="00C63764">
        <w:t xml:space="preserve">the strategy to </w:t>
      </w:r>
      <w:proofErr w:type="gramStart"/>
      <w:r>
        <w:t>created</w:t>
      </w:r>
      <w:proofErr w:type="gramEnd"/>
      <w:r>
        <w:t xml:space="preserve"> and </w:t>
      </w:r>
      <w:r w:rsidR="00C63764">
        <w:t xml:space="preserve">these changes are </w:t>
      </w:r>
      <w:r>
        <w:t>not what he intended</w:t>
      </w:r>
      <w:r w:rsidR="00C63764">
        <w:t xml:space="preserve"> for the document.  In the future, it should be clarified whether the strategy defines Lake Jesup restoration and guides the BMAP or if it the other way around.  If the </w:t>
      </w:r>
      <w:r w:rsidR="00C63764">
        <w:lastRenderedPageBreak/>
        <w:t xml:space="preserve">strategy is just a document that can be easily changed, it does not mean anything.  While the </w:t>
      </w:r>
      <w:r>
        <w:t>strategy was a compromise when</w:t>
      </w:r>
      <w:r w:rsidR="00C63764">
        <w:t xml:space="preserve"> it was</w:t>
      </w:r>
      <w:r>
        <w:t xml:space="preserve"> drafted</w:t>
      </w:r>
      <w:r w:rsidR="00C63764">
        <w:t xml:space="preserve">, it did provide a date for </w:t>
      </w:r>
      <w:r>
        <w:t>completion of</w:t>
      </w:r>
      <w:r w:rsidR="00C63764">
        <w:t xml:space="preserve"> the</w:t>
      </w:r>
      <w:r>
        <w:t xml:space="preserve"> restoration and </w:t>
      </w:r>
      <w:r w:rsidR="00C63764">
        <w:t>it does not do that now.  The</w:t>
      </w:r>
      <w:r>
        <w:t xml:space="preserve"> agency</w:t>
      </w:r>
      <w:r w:rsidR="00C63764">
        <w:t xml:space="preserve"> directors who signed off on the original document and stated that the strategy would not change are now gone.  The purpose of the strategy should be </w:t>
      </w:r>
      <w:r>
        <w:t>revisit</w:t>
      </w:r>
      <w:r w:rsidR="00C63764">
        <w:t>ed, and a determination of which agency is responsible for the strategy must be made.</w:t>
      </w:r>
    </w:p>
    <w:p w:rsidR="00C63764" w:rsidRDefault="00C63764" w:rsidP="00623572">
      <w:pPr>
        <w:jc w:val="both"/>
      </w:pPr>
    </w:p>
    <w:p w:rsidR="00623572" w:rsidRDefault="00623572" w:rsidP="00623572">
      <w:pPr>
        <w:jc w:val="both"/>
      </w:pPr>
      <w:r>
        <w:t xml:space="preserve">Bill </w:t>
      </w:r>
      <w:r w:rsidR="00C63764">
        <w:t xml:space="preserve">stated that he </w:t>
      </w:r>
      <w:r>
        <w:t xml:space="preserve">worked </w:t>
      </w:r>
      <w:r w:rsidR="00C63764">
        <w:t xml:space="preserve">for </w:t>
      </w:r>
      <w:r>
        <w:t xml:space="preserve">15 years </w:t>
      </w:r>
      <w:r w:rsidR="00C63764">
        <w:t xml:space="preserve">to get something done to restore the lake.  The agencies have said that the lake is not navigable but it was in the past.  </w:t>
      </w:r>
      <w:r w:rsidR="00600D98">
        <w:t>F</w:t>
      </w:r>
      <w:r w:rsidR="00C63764">
        <w:t>unding</w:t>
      </w:r>
      <w:r w:rsidR="00600D98">
        <w:t xml:space="preserve"> was provided</w:t>
      </w:r>
      <w:r w:rsidR="00C63764">
        <w:t xml:space="preserve"> to dredge the lake but the project was denied because they were told that removing the muck would cause flooding problems.  There are different standards </w:t>
      </w:r>
      <w:r w:rsidR="00A06D1A">
        <w:t>being used to determine what is allowed to occur to restore the lake than what were used to ruin it.  A</w:t>
      </w:r>
      <w:r>
        <w:t xml:space="preserve">ll of </w:t>
      </w:r>
      <w:r w:rsidR="00A06D1A">
        <w:t xml:space="preserve">the </w:t>
      </w:r>
      <w:r>
        <w:t>data</w:t>
      </w:r>
      <w:r w:rsidR="00A06D1A">
        <w:t xml:space="preserve"> presented in the BMAP annual report is focused on what is going into the lake but the muck in the lake is not being considered.  </w:t>
      </w:r>
      <w:r>
        <w:t>Kim</w:t>
      </w:r>
      <w:r w:rsidR="00A06D1A">
        <w:t xml:space="preserve"> stated that the county conducted a </w:t>
      </w:r>
      <w:r>
        <w:t xml:space="preserve">seepage study </w:t>
      </w:r>
      <w:r w:rsidR="00A06D1A">
        <w:t xml:space="preserve">that found </w:t>
      </w:r>
      <w:r>
        <w:t xml:space="preserve">about 30% of </w:t>
      </w:r>
      <w:r w:rsidR="00A06D1A">
        <w:t xml:space="preserve">the </w:t>
      </w:r>
      <w:r>
        <w:t>loading</w:t>
      </w:r>
      <w:r w:rsidR="00A06D1A">
        <w:t xml:space="preserve"> in the lake is coming from groundwater.  Phase 2 of the study is ongoing to</w:t>
      </w:r>
      <w:r>
        <w:t xml:space="preserve"> determine what </w:t>
      </w:r>
      <w:r w:rsidR="00A06D1A">
        <w:t>portion of this load is actually from groundwater as opposed to the muck.  The first TMDL did not account for in lake loading but the next TMDL iteration should include this information based on the studies that have been completed.</w:t>
      </w:r>
    </w:p>
    <w:p w:rsidR="00623572" w:rsidRDefault="00623572" w:rsidP="00FB4F58">
      <w:pPr>
        <w:jc w:val="both"/>
      </w:pPr>
    </w:p>
    <w:p w:rsidR="00465FE8" w:rsidRDefault="00A06D1A" w:rsidP="00FB4F58">
      <w:pPr>
        <w:jc w:val="both"/>
      </w:pPr>
      <w:r>
        <w:t xml:space="preserve">A participant noted that he read a report stating that a </w:t>
      </w:r>
      <w:r w:rsidR="00465FE8">
        <w:t>high efficiency dewatering system</w:t>
      </w:r>
      <w:r>
        <w:t xml:space="preserve"> is being evaluated </w:t>
      </w:r>
      <w:r w:rsidR="00465FE8">
        <w:t xml:space="preserve">with </w:t>
      </w:r>
      <w:r>
        <w:t xml:space="preserve">the </w:t>
      </w:r>
      <w:r w:rsidR="00465FE8">
        <w:t>channel</w:t>
      </w:r>
      <w:r>
        <w:t xml:space="preserve"> realignment, and he asked why this was not done before.  Chris responded that this is in regards to the USACE project and she does not have the details.  Robert noted that the USACE is responsible for the channels.  When the contractor who built the new bridge was out on the lake, they were willing to the work but they were told not to because the USACE would come in once the bridge was done.  However, due to an internal USACE decision</w:t>
      </w:r>
      <w:r w:rsidR="00237B33">
        <w:t>, the project was not completed.  Since the USACE is not part of the Lake Jesup Interagency Restoration Strategy, they were able to walk away.</w:t>
      </w:r>
    </w:p>
    <w:p w:rsidR="00A06D1A" w:rsidRDefault="00A06D1A" w:rsidP="00FB4F58">
      <w:pPr>
        <w:jc w:val="both"/>
      </w:pPr>
    </w:p>
    <w:p w:rsidR="00465FE8" w:rsidRDefault="00237B33" w:rsidP="00FB4F58">
      <w:pPr>
        <w:jc w:val="both"/>
      </w:pPr>
      <w:r>
        <w:t xml:space="preserve">Marcy requested that any edits on the annual report be sent to her by Friday, July 27, and then the final report would be provided.  Chris thanked the participants for attending and noted that a lot of progress has been made.  Robert asked when the next TMDL evaluation would be because there is a lot of work that needs to be done.  Samantha responded that this evaluation would </w:t>
      </w:r>
      <w:r w:rsidR="00F42C67">
        <w:t>occur</w:t>
      </w:r>
      <w:r>
        <w:t xml:space="preserve"> in year 4 of the BMAP, which is two years from now.  Marcy added that FDEP hopes to have an update on the new model for the next annual meeting.</w:t>
      </w:r>
    </w:p>
    <w:p w:rsidR="00CB3453" w:rsidRPr="00CB3453" w:rsidRDefault="00CB3453" w:rsidP="00FB4F58">
      <w:pPr>
        <w:jc w:val="both"/>
      </w:pPr>
    </w:p>
    <w:p w:rsidR="00CB3453" w:rsidRPr="00CB3453" w:rsidRDefault="00CB3453" w:rsidP="00FB4F58">
      <w:pPr>
        <w:jc w:val="both"/>
        <w:rPr>
          <w:rFonts w:ascii="Times New Roman Bold" w:hAnsi="Times New Roman Bold"/>
          <w:b/>
          <w:u w:val="single"/>
        </w:rPr>
      </w:pPr>
      <w:r w:rsidRPr="00CB3453">
        <w:rPr>
          <w:rFonts w:ascii="Times New Roman Bold" w:hAnsi="Times New Roman Bold"/>
          <w:b/>
          <w:u w:val="single"/>
        </w:rPr>
        <w:t>Adjourn</w:t>
      </w:r>
    </w:p>
    <w:p w:rsidR="00CB3453" w:rsidRPr="00CB3453" w:rsidRDefault="00CB3453" w:rsidP="00FB4F58">
      <w:pPr>
        <w:jc w:val="both"/>
      </w:pPr>
      <w:r>
        <w:t>The meeting was adjourned at</w:t>
      </w:r>
      <w:r w:rsidR="005D24C0">
        <w:t xml:space="preserve"> 3:24 PM</w:t>
      </w:r>
      <w:r w:rsidR="000A54AA">
        <w:t>.</w:t>
      </w:r>
    </w:p>
    <w:sectPr w:rsidR="00CB3453" w:rsidRPr="00CB3453" w:rsidSect="00BE4C18">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89B" w:rsidRDefault="00BF389B" w:rsidP="00CB3453">
      <w:r>
        <w:separator/>
      </w:r>
    </w:p>
  </w:endnote>
  <w:endnote w:type="continuationSeparator" w:id="0">
    <w:p w:rsidR="00BF389B" w:rsidRDefault="00BF389B" w:rsidP="00CB34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992141"/>
      <w:docPartObj>
        <w:docPartGallery w:val="Page Numbers (Bottom of Page)"/>
        <w:docPartUnique/>
      </w:docPartObj>
    </w:sdtPr>
    <w:sdtEndPr>
      <w:rPr>
        <w:sz w:val="20"/>
        <w:szCs w:val="20"/>
      </w:rPr>
    </w:sdtEndPr>
    <w:sdtContent>
      <w:sdt>
        <w:sdtPr>
          <w:id w:val="565050477"/>
          <w:docPartObj>
            <w:docPartGallery w:val="Page Numbers (Top of Page)"/>
            <w:docPartUnique/>
          </w:docPartObj>
        </w:sdtPr>
        <w:sdtEndPr>
          <w:rPr>
            <w:sz w:val="20"/>
            <w:szCs w:val="20"/>
          </w:rPr>
        </w:sdtEndPr>
        <w:sdtContent>
          <w:p w:rsidR="00A06D1A" w:rsidRPr="00CB3453" w:rsidRDefault="002662A7" w:rsidP="00C83034">
            <w:pPr>
              <w:pStyle w:val="Footer"/>
              <w:rPr>
                <w:sz w:val="20"/>
                <w:szCs w:val="20"/>
              </w:rPr>
            </w:pPr>
            <w:r>
              <w:rPr>
                <w:sz w:val="20"/>
              </w:rPr>
              <w:t>Distribution</w:t>
            </w:r>
            <w:r w:rsidR="00A06D1A" w:rsidRPr="00C83034">
              <w:rPr>
                <w:sz w:val="20"/>
              </w:rPr>
              <w:tab/>
            </w:r>
            <w:r w:rsidR="00A06D1A" w:rsidRPr="00CB3453">
              <w:rPr>
                <w:sz w:val="20"/>
                <w:szCs w:val="20"/>
              </w:rPr>
              <w:t xml:space="preserve">Page </w:t>
            </w:r>
            <w:r w:rsidR="00D823EF" w:rsidRPr="00CB3453">
              <w:rPr>
                <w:sz w:val="20"/>
                <w:szCs w:val="20"/>
              </w:rPr>
              <w:fldChar w:fldCharType="begin"/>
            </w:r>
            <w:r w:rsidR="00A06D1A" w:rsidRPr="00CB3453">
              <w:rPr>
                <w:sz w:val="20"/>
                <w:szCs w:val="20"/>
              </w:rPr>
              <w:instrText xml:space="preserve"> PAGE </w:instrText>
            </w:r>
            <w:r w:rsidR="00D823EF" w:rsidRPr="00CB3453">
              <w:rPr>
                <w:sz w:val="20"/>
                <w:szCs w:val="20"/>
              </w:rPr>
              <w:fldChar w:fldCharType="separate"/>
            </w:r>
            <w:r>
              <w:rPr>
                <w:noProof/>
                <w:sz w:val="20"/>
                <w:szCs w:val="20"/>
              </w:rPr>
              <w:t>2</w:t>
            </w:r>
            <w:r w:rsidR="00D823EF" w:rsidRPr="00CB3453">
              <w:rPr>
                <w:sz w:val="20"/>
                <w:szCs w:val="20"/>
              </w:rPr>
              <w:fldChar w:fldCharType="end"/>
            </w:r>
            <w:r w:rsidR="00A06D1A" w:rsidRPr="00CB3453">
              <w:rPr>
                <w:sz w:val="20"/>
                <w:szCs w:val="20"/>
              </w:rPr>
              <w:t xml:space="preserve"> of </w:t>
            </w:r>
            <w:r w:rsidR="00D823EF" w:rsidRPr="00CB3453">
              <w:rPr>
                <w:sz w:val="20"/>
                <w:szCs w:val="20"/>
              </w:rPr>
              <w:fldChar w:fldCharType="begin"/>
            </w:r>
            <w:r w:rsidR="00A06D1A" w:rsidRPr="00CB3453">
              <w:rPr>
                <w:sz w:val="20"/>
                <w:szCs w:val="20"/>
              </w:rPr>
              <w:instrText xml:space="preserve"> NUMPAGES  </w:instrText>
            </w:r>
            <w:r w:rsidR="00D823EF" w:rsidRPr="00CB3453">
              <w:rPr>
                <w:sz w:val="20"/>
                <w:szCs w:val="20"/>
              </w:rPr>
              <w:fldChar w:fldCharType="separate"/>
            </w:r>
            <w:r>
              <w:rPr>
                <w:noProof/>
                <w:sz w:val="20"/>
                <w:szCs w:val="20"/>
              </w:rPr>
              <w:t>8</w:t>
            </w:r>
            <w:r w:rsidR="00D823EF" w:rsidRPr="00CB3453">
              <w:rPr>
                <w:sz w:val="20"/>
                <w:szCs w:val="20"/>
              </w:rPr>
              <w:fldChar w:fldCharType="end"/>
            </w:r>
          </w:p>
        </w:sdtContent>
      </w:sdt>
    </w:sdtContent>
  </w:sdt>
  <w:p w:rsidR="00A06D1A" w:rsidRDefault="00A06D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89B" w:rsidRDefault="00BF389B" w:rsidP="00CB3453">
      <w:r>
        <w:separator/>
      </w:r>
    </w:p>
  </w:footnote>
  <w:footnote w:type="continuationSeparator" w:id="0">
    <w:p w:rsidR="00BF389B" w:rsidRDefault="00BF389B" w:rsidP="00CB34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FE6861"/>
    <w:multiLevelType w:val="hybridMultilevel"/>
    <w:tmpl w:val="E56E69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70221F32"/>
    <w:multiLevelType w:val="hybridMultilevel"/>
    <w:tmpl w:val="760083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B3453"/>
    <w:rsid w:val="000034F4"/>
    <w:rsid w:val="0001636A"/>
    <w:rsid w:val="000A54AA"/>
    <w:rsid w:val="000A5EDE"/>
    <w:rsid w:val="000C3478"/>
    <w:rsid w:val="000C6D4D"/>
    <w:rsid w:val="000E17A6"/>
    <w:rsid w:val="000E6C4B"/>
    <w:rsid w:val="00105F85"/>
    <w:rsid w:val="00113C83"/>
    <w:rsid w:val="00145CFD"/>
    <w:rsid w:val="001C3BB3"/>
    <w:rsid w:val="001E283F"/>
    <w:rsid w:val="001F0A72"/>
    <w:rsid w:val="00237B33"/>
    <w:rsid w:val="002662A7"/>
    <w:rsid w:val="002769C3"/>
    <w:rsid w:val="00276DC3"/>
    <w:rsid w:val="00282AC4"/>
    <w:rsid w:val="00292331"/>
    <w:rsid w:val="002E2261"/>
    <w:rsid w:val="00334DC8"/>
    <w:rsid w:val="003378CC"/>
    <w:rsid w:val="003D2A18"/>
    <w:rsid w:val="003F7ECB"/>
    <w:rsid w:val="00410360"/>
    <w:rsid w:val="00442BF0"/>
    <w:rsid w:val="00465FE8"/>
    <w:rsid w:val="00472B70"/>
    <w:rsid w:val="004A5BF7"/>
    <w:rsid w:val="004F3F5F"/>
    <w:rsid w:val="00543291"/>
    <w:rsid w:val="00575FA4"/>
    <w:rsid w:val="005C7973"/>
    <w:rsid w:val="005D24C0"/>
    <w:rsid w:val="005D38DA"/>
    <w:rsid w:val="005E4516"/>
    <w:rsid w:val="00600D98"/>
    <w:rsid w:val="00623572"/>
    <w:rsid w:val="006A1E63"/>
    <w:rsid w:val="006C4BF8"/>
    <w:rsid w:val="006D6129"/>
    <w:rsid w:val="006E1FC6"/>
    <w:rsid w:val="006E334A"/>
    <w:rsid w:val="006F3C04"/>
    <w:rsid w:val="007272D2"/>
    <w:rsid w:val="007300E5"/>
    <w:rsid w:val="00734BA0"/>
    <w:rsid w:val="007457A4"/>
    <w:rsid w:val="00764D60"/>
    <w:rsid w:val="0076722F"/>
    <w:rsid w:val="00767D71"/>
    <w:rsid w:val="00791300"/>
    <w:rsid w:val="007C24BA"/>
    <w:rsid w:val="00843B35"/>
    <w:rsid w:val="008878F9"/>
    <w:rsid w:val="008953E3"/>
    <w:rsid w:val="008C66E8"/>
    <w:rsid w:val="008E5BC4"/>
    <w:rsid w:val="00942CE6"/>
    <w:rsid w:val="00946EDE"/>
    <w:rsid w:val="009620A0"/>
    <w:rsid w:val="00A0479D"/>
    <w:rsid w:val="00A06D1A"/>
    <w:rsid w:val="00A11033"/>
    <w:rsid w:val="00A34D2B"/>
    <w:rsid w:val="00A44C36"/>
    <w:rsid w:val="00A53371"/>
    <w:rsid w:val="00A6046F"/>
    <w:rsid w:val="00AA762F"/>
    <w:rsid w:val="00AB01D2"/>
    <w:rsid w:val="00B40B98"/>
    <w:rsid w:val="00B84D81"/>
    <w:rsid w:val="00B86157"/>
    <w:rsid w:val="00B93078"/>
    <w:rsid w:val="00BC66FB"/>
    <w:rsid w:val="00BD209D"/>
    <w:rsid w:val="00BE4C18"/>
    <w:rsid w:val="00BF389B"/>
    <w:rsid w:val="00C63764"/>
    <w:rsid w:val="00C83034"/>
    <w:rsid w:val="00C92DFA"/>
    <w:rsid w:val="00CB3453"/>
    <w:rsid w:val="00CF1867"/>
    <w:rsid w:val="00D16E5E"/>
    <w:rsid w:val="00D25CA7"/>
    <w:rsid w:val="00D42D14"/>
    <w:rsid w:val="00D57EFD"/>
    <w:rsid w:val="00D74A6D"/>
    <w:rsid w:val="00D823EF"/>
    <w:rsid w:val="00DA08FE"/>
    <w:rsid w:val="00DA5469"/>
    <w:rsid w:val="00DF211E"/>
    <w:rsid w:val="00DF78DD"/>
    <w:rsid w:val="00E714A0"/>
    <w:rsid w:val="00E80E6C"/>
    <w:rsid w:val="00EC7BEA"/>
    <w:rsid w:val="00ED6779"/>
    <w:rsid w:val="00ED7429"/>
    <w:rsid w:val="00F0032C"/>
    <w:rsid w:val="00F15A8B"/>
    <w:rsid w:val="00F42C67"/>
    <w:rsid w:val="00F83338"/>
    <w:rsid w:val="00FB4F58"/>
    <w:rsid w:val="00FC6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453"/>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7457A4"/>
    <w:pPr>
      <w:shd w:val="solid" w:color="FFFFFF" w:fill="FFFFFF"/>
      <w:spacing w:before="240" w:after="60"/>
      <w:ind w:left="1008" w:hanging="1008"/>
      <w:outlineLvl w:val="0"/>
    </w:pPr>
    <w:rPr>
      <w:rFonts w:ascii="Times New Roman Bold" w:hAnsi="Times New Roman Bold" w:cs="Arial"/>
      <w:b/>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B3453"/>
    <w:pPr>
      <w:tabs>
        <w:tab w:val="center" w:pos="4680"/>
        <w:tab w:val="right" w:pos="9360"/>
      </w:tabs>
    </w:pPr>
  </w:style>
  <w:style w:type="character" w:customStyle="1" w:styleId="HeaderChar">
    <w:name w:val="Header Char"/>
    <w:basedOn w:val="DefaultParagraphFont"/>
    <w:link w:val="Header"/>
    <w:uiPriority w:val="99"/>
    <w:semiHidden/>
    <w:rsid w:val="00CB345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3453"/>
    <w:pPr>
      <w:tabs>
        <w:tab w:val="center" w:pos="4680"/>
        <w:tab w:val="right" w:pos="9360"/>
      </w:tabs>
    </w:pPr>
  </w:style>
  <w:style w:type="character" w:customStyle="1" w:styleId="FooterChar">
    <w:name w:val="Footer Char"/>
    <w:basedOn w:val="DefaultParagraphFont"/>
    <w:link w:val="Footer"/>
    <w:uiPriority w:val="99"/>
    <w:rsid w:val="00CB3453"/>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7457A4"/>
    <w:rPr>
      <w:rFonts w:ascii="Times New Roman Bold" w:eastAsia="Times New Roman" w:hAnsi="Times New Roman Bold" w:cs="Arial"/>
      <w:b/>
      <w:kern w:val="32"/>
      <w:sz w:val="28"/>
      <w:szCs w:val="28"/>
      <w:shd w:val="solid" w:color="FFFFFF" w:fill="FFFFFF"/>
    </w:rPr>
  </w:style>
</w:styles>
</file>

<file path=word/webSettings.xml><?xml version="1.0" encoding="utf-8"?>
<w:webSettings xmlns:r="http://schemas.openxmlformats.org/officeDocument/2006/relationships" xmlns:w="http://schemas.openxmlformats.org/wordprocessingml/2006/main">
  <w:divs>
    <w:div w:id="578322007">
      <w:bodyDiv w:val="1"/>
      <w:marLeft w:val="0"/>
      <w:marRight w:val="0"/>
      <w:marTop w:val="0"/>
      <w:marBottom w:val="0"/>
      <w:divBdr>
        <w:top w:val="none" w:sz="0" w:space="0" w:color="auto"/>
        <w:left w:val="none" w:sz="0" w:space="0" w:color="auto"/>
        <w:bottom w:val="none" w:sz="0" w:space="0" w:color="auto"/>
        <w:right w:val="none" w:sz="0" w:space="0" w:color="auto"/>
      </w:divBdr>
      <w:divsChild>
        <w:div w:id="1616910189">
          <w:marLeft w:val="432"/>
          <w:marRight w:val="0"/>
          <w:marTop w:val="125"/>
          <w:marBottom w:val="0"/>
          <w:divBdr>
            <w:top w:val="none" w:sz="0" w:space="0" w:color="auto"/>
            <w:left w:val="none" w:sz="0" w:space="0" w:color="auto"/>
            <w:bottom w:val="none" w:sz="0" w:space="0" w:color="auto"/>
            <w:right w:val="none" w:sz="0" w:space="0" w:color="auto"/>
          </w:divBdr>
        </w:div>
        <w:div w:id="1207990228">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TotalTime>
  <Pages>8</Pages>
  <Words>4058</Words>
  <Characters>23133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14</cp:revision>
  <dcterms:created xsi:type="dcterms:W3CDTF">2012-07-23T14:05:00Z</dcterms:created>
  <dcterms:modified xsi:type="dcterms:W3CDTF">2012-07-30T20:24:00Z</dcterms:modified>
</cp:coreProperties>
</file>