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2B1" w:rsidRDefault="00125103" w:rsidP="00A3486C">
      <w:pPr>
        <w:jc w:val="center"/>
        <w:rPr>
          <w:rFonts w:ascii="Times New Roman" w:hAnsi="Times New Roman" w:cs="Times New Roman"/>
          <w:b/>
          <w:sz w:val="24"/>
          <w:szCs w:val="24"/>
        </w:rPr>
      </w:pPr>
      <w:r>
        <w:rPr>
          <w:rFonts w:ascii="Times New Roman" w:hAnsi="Times New Roman" w:cs="Times New Roman"/>
          <w:b/>
          <w:sz w:val="24"/>
          <w:szCs w:val="24"/>
        </w:rPr>
        <w:t>METHODOLGY</w:t>
      </w:r>
      <w:r w:rsidRPr="00A3486C">
        <w:rPr>
          <w:rFonts w:ascii="Times New Roman" w:hAnsi="Times New Roman" w:cs="Times New Roman"/>
          <w:b/>
          <w:sz w:val="24"/>
          <w:szCs w:val="24"/>
        </w:rPr>
        <w:t xml:space="preserve"> </w:t>
      </w:r>
      <w:r w:rsidR="00A3486C" w:rsidRPr="00A3486C">
        <w:rPr>
          <w:rFonts w:ascii="Times New Roman" w:hAnsi="Times New Roman" w:cs="Times New Roman"/>
          <w:b/>
          <w:sz w:val="24"/>
          <w:szCs w:val="24"/>
        </w:rPr>
        <w:t>FOR CALCULATING NUTRIENT LOAD REDUCTIONS USING THE FSA ASSESSMENT TOOL</w:t>
      </w:r>
    </w:p>
    <w:p w:rsidR="003C7F49" w:rsidRDefault="002B0EFB" w:rsidP="00556172">
      <w:pPr>
        <w:spacing w:after="0"/>
        <w:jc w:val="center"/>
        <w:rPr>
          <w:rFonts w:ascii="Times New Roman" w:hAnsi="Times New Roman" w:cs="Times New Roman"/>
          <w:sz w:val="24"/>
          <w:szCs w:val="24"/>
        </w:rPr>
      </w:pPr>
      <w:r>
        <w:rPr>
          <w:rFonts w:ascii="Times New Roman" w:hAnsi="Times New Roman" w:cs="Times New Roman"/>
          <w:sz w:val="24"/>
          <w:szCs w:val="24"/>
        </w:rPr>
        <w:t xml:space="preserve">By </w:t>
      </w:r>
      <w:r w:rsidR="003C7F49" w:rsidRPr="003C7F49">
        <w:rPr>
          <w:rFonts w:ascii="Times New Roman" w:hAnsi="Times New Roman" w:cs="Times New Roman"/>
          <w:sz w:val="24"/>
          <w:szCs w:val="24"/>
        </w:rPr>
        <w:t xml:space="preserve">Michael Bateman, P.E., </w:t>
      </w:r>
      <w:r w:rsidR="002930BF">
        <w:rPr>
          <w:rFonts w:ascii="Times New Roman" w:hAnsi="Times New Roman" w:cs="Times New Roman"/>
          <w:sz w:val="24"/>
          <w:szCs w:val="24"/>
        </w:rPr>
        <w:t xml:space="preserve">NWFWMD, </w:t>
      </w:r>
      <w:r>
        <w:rPr>
          <w:rFonts w:ascii="Times New Roman" w:hAnsi="Times New Roman" w:cs="Times New Roman"/>
          <w:sz w:val="24"/>
          <w:szCs w:val="24"/>
        </w:rPr>
        <w:t>for:</w:t>
      </w:r>
    </w:p>
    <w:p w:rsidR="002B0EFB" w:rsidRDefault="002B0EFB" w:rsidP="00556172">
      <w:pPr>
        <w:spacing w:after="0"/>
        <w:jc w:val="center"/>
        <w:rPr>
          <w:rFonts w:ascii="Times New Roman" w:hAnsi="Times New Roman" w:cs="Times New Roman"/>
          <w:sz w:val="24"/>
          <w:szCs w:val="24"/>
        </w:rPr>
      </w:pPr>
      <w:r>
        <w:rPr>
          <w:rFonts w:ascii="Times New Roman" w:hAnsi="Times New Roman" w:cs="Times New Roman"/>
          <w:sz w:val="24"/>
          <w:szCs w:val="24"/>
        </w:rPr>
        <w:t>Florida Stormwater Association and Florida Department of Environmental Protection</w:t>
      </w:r>
    </w:p>
    <w:p w:rsidR="00556172" w:rsidRPr="003C7F49" w:rsidRDefault="00556172" w:rsidP="00556172">
      <w:pPr>
        <w:spacing w:after="0"/>
        <w:jc w:val="center"/>
        <w:rPr>
          <w:rFonts w:ascii="Times New Roman" w:hAnsi="Times New Roman" w:cs="Times New Roman"/>
          <w:sz w:val="24"/>
          <w:szCs w:val="24"/>
        </w:rPr>
      </w:pPr>
      <w:r>
        <w:rPr>
          <w:rFonts w:ascii="Times New Roman" w:hAnsi="Times New Roman" w:cs="Times New Roman"/>
          <w:sz w:val="24"/>
          <w:szCs w:val="24"/>
        </w:rPr>
        <w:t>January 2012</w:t>
      </w:r>
    </w:p>
    <w:p w:rsidR="00556172" w:rsidRDefault="00556172">
      <w:pPr>
        <w:rPr>
          <w:rFonts w:ascii="Times New Roman" w:hAnsi="Times New Roman" w:cs="Times New Roman"/>
          <w:sz w:val="24"/>
          <w:szCs w:val="24"/>
        </w:rPr>
      </w:pPr>
    </w:p>
    <w:p w:rsidR="00AB2B22" w:rsidRDefault="00704704">
      <w:pPr>
        <w:rPr>
          <w:rFonts w:ascii="Times New Roman" w:hAnsi="Times New Roman" w:cs="Times New Roman"/>
          <w:sz w:val="24"/>
          <w:szCs w:val="24"/>
        </w:rPr>
      </w:pPr>
      <w:r>
        <w:rPr>
          <w:rFonts w:ascii="Times New Roman" w:hAnsi="Times New Roman" w:cs="Times New Roman"/>
          <w:sz w:val="24"/>
          <w:szCs w:val="24"/>
        </w:rPr>
        <w:t xml:space="preserve">The FSA Load Reduction </w:t>
      </w:r>
      <w:r w:rsidR="00410D95">
        <w:rPr>
          <w:rFonts w:ascii="Times New Roman" w:hAnsi="Times New Roman" w:cs="Times New Roman"/>
          <w:sz w:val="24"/>
          <w:szCs w:val="24"/>
        </w:rPr>
        <w:t xml:space="preserve">Assessment </w:t>
      </w:r>
      <w:r>
        <w:rPr>
          <w:rFonts w:ascii="Times New Roman" w:hAnsi="Times New Roman" w:cs="Times New Roman"/>
          <w:sz w:val="24"/>
          <w:szCs w:val="24"/>
        </w:rPr>
        <w:t>Tool</w:t>
      </w:r>
      <w:r w:rsidR="00410D95">
        <w:rPr>
          <w:rFonts w:ascii="Times New Roman" w:hAnsi="Times New Roman" w:cs="Times New Roman"/>
          <w:sz w:val="24"/>
          <w:szCs w:val="24"/>
        </w:rPr>
        <w:t xml:space="preserve"> (Assessment Tool)</w:t>
      </w:r>
      <w:r>
        <w:rPr>
          <w:rFonts w:ascii="Times New Roman" w:hAnsi="Times New Roman" w:cs="Times New Roman"/>
          <w:sz w:val="24"/>
          <w:szCs w:val="24"/>
        </w:rPr>
        <w:t xml:space="preserve"> may be used to </w:t>
      </w:r>
      <w:r w:rsidR="008D2768">
        <w:rPr>
          <w:rFonts w:ascii="Times New Roman" w:hAnsi="Times New Roman" w:cs="Times New Roman"/>
          <w:sz w:val="24"/>
          <w:szCs w:val="24"/>
        </w:rPr>
        <w:t>es</w:t>
      </w:r>
      <w:r>
        <w:rPr>
          <w:rFonts w:ascii="Times New Roman" w:hAnsi="Times New Roman" w:cs="Times New Roman"/>
          <w:sz w:val="24"/>
          <w:szCs w:val="24"/>
        </w:rPr>
        <w:t>timate</w:t>
      </w:r>
      <w:r w:rsidR="008D2768">
        <w:rPr>
          <w:rFonts w:ascii="Times New Roman" w:hAnsi="Times New Roman" w:cs="Times New Roman"/>
          <w:sz w:val="24"/>
          <w:szCs w:val="24"/>
        </w:rPr>
        <w:t xml:space="preserve"> removal</w:t>
      </w:r>
      <w:r>
        <w:rPr>
          <w:rFonts w:ascii="Times New Roman" w:hAnsi="Times New Roman" w:cs="Times New Roman"/>
          <w:sz w:val="24"/>
          <w:szCs w:val="24"/>
        </w:rPr>
        <w:t xml:space="preserve"> of nutrient</w:t>
      </w:r>
      <w:r w:rsidR="00AB2B22">
        <w:rPr>
          <w:rFonts w:ascii="Times New Roman" w:hAnsi="Times New Roman" w:cs="Times New Roman"/>
          <w:sz w:val="24"/>
          <w:szCs w:val="24"/>
        </w:rPr>
        <w:t xml:space="preserve"> load</w:t>
      </w:r>
      <w:r>
        <w:rPr>
          <w:rFonts w:ascii="Times New Roman" w:hAnsi="Times New Roman" w:cs="Times New Roman"/>
          <w:sz w:val="24"/>
          <w:szCs w:val="24"/>
        </w:rPr>
        <w:t>s result</w:t>
      </w:r>
      <w:r w:rsidR="008D2768">
        <w:rPr>
          <w:rFonts w:ascii="Times New Roman" w:hAnsi="Times New Roman" w:cs="Times New Roman"/>
          <w:sz w:val="24"/>
          <w:szCs w:val="24"/>
        </w:rPr>
        <w:t xml:space="preserve">ing from </w:t>
      </w:r>
      <w:r>
        <w:rPr>
          <w:rFonts w:ascii="Times New Roman" w:hAnsi="Times New Roman" w:cs="Times New Roman"/>
          <w:sz w:val="24"/>
          <w:szCs w:val="24"/>
        </w:rPr>
        <w:t xml:space="preserve">certain </w:t>
      </w:r>
      <w:r w:rsidR="008D2768">
        <w:rPr>
          <w:rFonts w:ascii="Times New Roman" w:hAnsi="Times New Roman" w:cs="Times New Roman"/>
          <w:sz w:val="24"/>
          <w:szCs w:val="24"/>
        </w:rPr>
        <w:t xml:space="preserve">municipal </w:t>
      </w:r>
      <w:r w:rsidR="00125103">
        <w:rPr>
          <w:rFonts w:ascii="Times New Roman" w:hAnsi="Times New Roman" w:cs="Times New Roman"/>
          <w:sz w:val="24"/>
          <w:szCs w:val="24"/>
        </w:rPr>
        <w:t xml:space="preserve">stormwater </w:t>
      </w:r>
      <w:r>
        <w:rPr>
          <w:rFonts w:ascii="Times New Roman" w:hAnsi="Times New Roman" w:cs="Times New Roman"/>
          <w:sz w:val="24"/>
          <w:szCs w:val="24"/>
        </w:rPr>
        <w:t>operation and maintenance practices</w:t>
      </w:r>
      <w:r w:rsidR="00976F06">
        <w:rPr>
          <w:rFonts w:ascii="Times New Roman" w:hAnsi="Times New Roman" w:cs="Times New Roman"/>
          <w:sz w:val="24"/>
          <w:szCs w:val="24"/>
        </w:rPr>
        <w:t xml:space="preserve"> in Florida</w:t>
      </w:r>
      <w:r>
        <w:rPr>
          <w:rFonts w:ascii="Times New Roman" w:hAnsi="Times New Roman" w:cs="Times New Roman"/>
          <w:sz w:val="24"/>
          <w:szCs w:val="24"/>
        </w:rPr>
        <w:t xml:space="preserve">.  The tool provides statistically significant </w:t>
      </w:r>
      <w:r w:rsidR="00080B81">
        <w:rPr>
          <w:rFonts w:ascii="Times New Roman" w:hAnsi="Times New Roman" w:cs="Times New Roman"/>
          <w:sz w:val="24"/>
          <w:szCs w:val="24"/>
        </w:rPr>
        <w:t xml:space="preserve">numeric </w:t>
      </w:r>
      <w:r>
        <w:rPr>
          <w:rFonts w:ascii="Times New Roman" w:hAnsi="Times New Roman" w:cs="Times New Roman"/>
          <w:sz w:val="24"/>
          <w:szCs w:val="24"/>
        </w:rPr>
        <w:t>values</w:t>
      </w:r>
      <w:r w:rsidR="007F1F69">
        <w:rPr>
          <w:rFonts w:ascii="Times New Roman" w:hAnsi="Times New Roman" w:cs="Times New Roman"/>
          <w:sz w:val="24"/>
          <w:szCs w:val="24"/>
        </w:rPr>
        <w:t xml:space="preserve"> (mg/kg)</w:t>
      </w:r>
      <w:r>
        <w:rPr>
          <w:rFonts w:ascii="Times New Roman" w:hAnsi="Times New Roman" w:cs="Times New Roman"/>
          <w:sz w:val="24"/>
          <w:szCs w:val="24"/>
        </w:rPr>
        <w:t xml:space="preserve"> for </w:t>
      </w:r>
      <w:r w:rsidR="00945AE5">
        <w:rPr>
          <w:rFonts w:ascii="Times New Roman" w:hAnsi="Times New Roman" w:cs="Times New Roman"/>
          <w:sz w:val="24"/>
          <w:szCs w:val="24"/>
        </w:rPr>
        <w:t>total nitrogen (</w:t>
      </w:r>
      <w:r>
        <w:rPr>
          <w:rFonts w:ascii="Times New Roman" w:hAnsi="Times New Roman" w:cs="Times New Roman"/>
          <w:sz w:val="24"/>
          <w:szCs w:val="24"/>
        </w:rPr>
        <w:t>TN</w:t>
      </w:r>
      <w:r w:rsidR="00945AE5">
        <w:rPr>
          <w:rFonts w:ascii="Times New Roman" w:hAnsi="Times New Roman" w:cs="Times New Roman"/>
          <w:sz w:val="24"/>
          <w:szCs w:val="24"/>
        </w:rPr>
        <w:t>)</w:t>
      </w:r>
      <w:r>
        <w:rPr>
          <w:rFonts w:ascii="Times New Roman" w:hAnsi="Times New Roman" w:cs="Times New Roman"/>
          <w:sz w:val="24"/>
          <w:szCs w:val="24"/>
        </w:rPr>
        <w:t xml:space="preserve"> and </w:t>
      </w:r>
      <w:r w:rsidR="00945AE5">
        <w:rPr>
          <w:rFonts w:ascii="Times New Roman" w:hAnsi="Times New Roman" w:cs="Times New Roman"/>
          <w:sz w:val="24"/>
          <w:szCs w:val="24"/>
        </w:rPr>
        <w:t>total phosphorus (</w:t>
      </w:r>
      <w:r>
        <w:rPr>
          <w:rFonts w:ascii="Times New Roman" w:hAnsi="Times New Roman" w:cs="Times New Roman"/>
          <w:sz w:val="24"/>
          <w:szCs w:val="24"/>
        </w:rPr>
        <w:t>TP</w:t>
      </w:r>
      <w:r w:rsidR="00945AE5">
        <w:rPr>
          <w:rFonts w:ascii="Times New Roman" w:hAnsi="Times New Roman" w:cs="Times New Roman"/>
          <w:sz w:val="24"/>
          <w:szCs w:val="24"/>
        </w:rPr>
        <w:t>)</w:t>
      </w:r>
      <w:r w:rsidR="00EA78C4">
        <w:rPr>
          <w:rFonts w:ascii="Times New Roman" w:hAnsi="Times New Roman" w:cs="Times New Roman"/>
          <w:sz w:val="24"/>
          <w:szCs w:val="24"/>
        </w:rPr>
        <w:t>,</w:t>
      </w:r>
      <w:r>
        <w:rPr>
          <w:rFonts w:ascii="Times New Roman" w:hAnsi="Times New Roman" w:cs="Times New Roman"/>
          <w:sz w:val="24"/>
          <w:szCs w:val="24"/>
        </w:rPr>
        <w:t xml:space="preserve"> </w:t>
      </w:r>
      <w:r w:rsidR="008D2768">
        <w:rPr>
          <w:rFonts w:ascii="Times New Roman" w:hAnsi="Times New Roman" w:cs="Times New Roman"/>
          <w:sz w:val="24"/>
          <w:szCs w:val="24"/>
        </w:rPr>
        <w:t>that are associated with</w:t>
      </w:r>
      <w:r>
        <w:rPr>
          <w:rFonts w:ascii="Times New Roman" w:hAnsi="Times New Roman" w:cs="Times New Roman"/>
          <w:sz w:val="24"/>
          <w:szCs w:val="24"/>
        </w:rPr>
        <w:t xml:space="preserve"> </w:t>
      </w:r>
      <w:r w:rsidR="00976F06">
        <w:rPr>
          <w:rFonts w:ascii="Times New Roman" w:hAnsi="Times New Roman" w:cs="Times New Roman"/>
          <w:sz w:val="24"/>
          <w:szCs w:val="24"/>
        </w:rPr>
        <w:t>particulate matter (solids</w:t>
      </w:r>
      <w:r w:rsidR="007F1F69">
        <w:rPr>
          <w:rFonts w:ascii="Times New Roman" w:hAnsi="Times New Roman" w:cs="Times New Roman"/>
          <w:sz w:val="24"/>
          <w:szCs w:val="24"/>
        </w:rPr>
        <w:t xml:space="preserve">) </w:t>
      </w:r>
      <w:r w:rsidR="008D2768">
        <w:rPr>
          <w:rFonts w:ascii="Times New Roman" w:hAnsi="Times New Roman" w:cs="Times New Roman"/>
          <w:sz w:val="24"/>
          <w:szCs w:val="24"/>
        </w:rPr>
        <w:t xml:space="preserve">which are </w:t>
      </w:r>
      <w:r w:rsidR="007F1F69">
        <w:rPr>
          <w:rFonts w:ascii="Times New Roman" w:hAnsi="Times New Roman" w:cs="Times New Roman"/>
          <w:sz w:val="24"/>
          <w:szCs w:val="24"/>
        </w:rPr>
        <w:t>typically transported by stormwater</w:t>
      </w:r>
      <w:r w:rsidR="00F72E90">
        <w:rPr>
          <w:rFonts w:ascii="Times New Roman" w:hAnsi="Times New Roman" w:cs="Times New Roman"/>
          <w:sz w:val="24"/>
          <w:szCs w:val="24"/>
        </w:rPr>
        <w:t xml:space="preserve"> (Sansalone</w:t>
      </w:r>
      <w:r w:rsidR="00A8564E">
        <w:rPr>
          <w:rFonts w:ascii="Times New Roman" w:hAnsi="Times New Roman" w:cs="Times New Roman"/>
          <w:sz w:val="24"/>
          <w:szCs w:val="24"/>
        </w:rPr>
        <w:t xml:space="preserve"> 2011, Final Report</w:t>
      </w:r>
      <w:r w:rsidR="00F72E90">
        <w:rPr>
          <w:rFonts w:ascii="Times New Roman" w:hAnsi="Times New Roman" w:cs="Times New Roman"/>
          <w:sz w:val="24"/>
          <w:szCs w:val="24"/>
        </w:rPr>
        <w:t>)</w:t>
      </w:r>
      <w:r w:rsidR="007F1F69">
        <w:rPr>
          <w:rFonts w:ascii="Times New Roman" w:hAnsi="Times New Roman" w:cs="Times New Roman"/>
          <w:sz w:val="24"/>
          <w:szCs w:val="24"/>
        </w:rPr>
        <w:t>.</w:t>
      </w:r>
      <w:r>
        <w:rPr>
          <w:rFonts w:ascii="Times New Roman" w:hAnsi="Times New Roman" w:cs="Times New Roman"/>
          <w:sz w:val="24"/>
          <w:szCs w:val="24"/>
        </w:rPr>
        <w:t xml:space="preserve"> </w:t>
      </w:r>
      <w:r w:rsidR="007F1F69">
        <w:rPr>
          <w:rFonts w:ascii="Times New Roman" w:hAnsi="Times New Roman" w:cs="Times New Roman"/>
          <w:sz w:val="24"/>
          <w:szCs w:val="24"/>
        </w:rPr>
        <w:t xml:space="preserve"> These solids are deposited </w:t>
      </w:r>
      <w:r w:rsidR="008D2768">
        <w:rPr>
          <w:rFonts w:ascii="Times New Roman" w:hAnsi="Times New Roman" w:cs="Times New Roman"/>
          <w:sz w:val="24"/>
          <w:szCs w:val="24"/>
        </w:rPr>
        <w:t xml:space="preserve">initially </w:t>
      </w:r>
      <w:r w:rsidR="007F1F69">
        <w:rPr>
          <w:rFonts w:ascii="Times New Roman" w:hAnsi="Times New Roman" w:cs="Times New Roman"/>
          <w:sz w:val="24"/>
          <w:szCs w:val="24"/>
        </w:rPr>
        <w:t>on roadways and other landscapes</w:t>
      </w:r>
      <w:r w:rsidR="008D2768">
        <w:rPr>
          <w:rFonts w:ascii="Times New Roman" w:hAnsi="Times New Roman" w:cs="Times New Roman"/>
          <w:sz w:val="24"/>
          <w:szCs w:val="24"/>
        </w:rPr>
        <w:t>,</w:t>
      </w:r>
      <w:r w:rsidR="007F1F69">
        <w:rPr>
          <w:rFonts w:ascii="Times New Roman" w:hAnsi="Times New Roman" w:cs="Times New Roman"/>
          <w:sz w:val="24"/>
          <w:szCs w:val="24"/>
        </w:rPr>
        <w:t xml:space="preserve"> and eventually accumulate in catch basins, </w:t>
      </w:r>
      <w:r w:rsidR="008D2768">
        <w:rPr>
          <w:rFonts w:ascii="Times New Roman" w:hAnsi="Times New Roman" w:cs="Times New Roman"/>
          <w:sz w:val="24"/>
          <w:szCs w:val="24"/>
        </w:rPr>
        <w:t xml:space="preserve">drainage conveyances, and </w:t>
      </w:r>
      <w:r w:rsidR="007F1F69">
        <w:rPr>
          <w:rFonts w:ascii="Times New Roman" w:hAnsi="Times New Roman" w:cs="Times New Roman"/>
          <w:sz w:val="24"/>
          <w:szCs w:val="24"/>
        </w:rPr>
        <w:t>BMPs</w:t>
      </w:r>
      <w:r w:rsidR="00AC2053">
        <w:rPr>
          <w:rFonts w:ascii="Times New Roman" w:hAnsi="Times New Roman" w:cs="Times New Roman"/>
          <w:sz w:val="24"/>
          <w:szCs w:val="24"/>
        </w:rPr>
        <w:t xml:space="preserve"> such as hydrodynamic separators and other sediment trapping devices</w:t>
      </w:r>
      <w:r w:rsidR="00976F06">
        <w:rPr>
          <w:rFonts w:ascii="Times New Roman" w:hAnsi="Times New Roman" w:cs="Times New Roman"/>
          <w:sz w:val="24"/>
          <w:szCs w:val="24"/>
        </w:rPr>
        <w:t xml:space="preserve"> (</w:t>
      </w:r>
      <w:r w:rsidR="009F058F">
        <w:rPr>
          <w:rFonts w:ascii="Times New Roman" w:hAnsi="Times New Roman" w:cs="Times New Roman"/>
          <w:sz w:val="24"/>
          <w:szCs w:val="24"/>
        </w:rPr>
        <w:t>Sansalone 200</w:t>
      </w:r>
      <w:r w:rsidR="00F72E90">
        <w:rPr>
          <w:rFonts w:ascii="Times New Roman" w:hAnsi="Times New Roman" w:cs="Times New Roman"/>
          <w:sz w:val="24"/>
          <w:szCs w:val="24"/>
        </w:rPr>
        <w:t>7</w:t>
      </w:r>
      <w:r w:rsidR="009F058F">
        <w:rPr>
          <w:rFonts w:ascii="Times New Roman" w:hAnsi="Times New Roman" w:cs="Times New Roman"/>
          <w:sz w:val="24"/>
          <w:szCs w:val="24"/>
        </w:rPr>
        <w:t>)</w:t>
      </w:r>
      <w:r w:rsidR="00976F06">
        <w:rPr>
          <w:rFonts w:ascii="Times New Roman" w:hAnsi="Times New Roman" w:cs="Times New Roman"/>
          <w:sz w:val="24"/>
          <w:szCs w:val="24"/>
        </w:rPr>
        <w:t>.  T</w:t>
      </w:r>
      <w:r w:rsidR="00AC2053">
        <w:rPr>
          <w:rFonts w:ascii="Times New Roman" w:hAnsi="Times New Roman" w:cs="Times New Roman"/>
          <w:sz w:val="24"/>
          <w:szCs w:val="24"/>
        </w:rPr>
        <w:t>he term BMP used herein does not refer to conventional retention or detention systems</w:t>
      </w:r>
      <w:r w:rsidR="00D67836">
        <w:rPr>
          <w:rFonts w:ascii="Times New Roman" w:hAnsi="Times New Roman" w:cs="Times New Roman"/>
          <w:sz w:val="24"/>
          <w:szCs w:val="24"/>
        </w:rPr>
        <w:t xml:space="preserve"> or “ponds.”</w:t>
      </w:r>
      <w:r w:rsidR="007F1F69">
        <w:rPr>
          <w:rFonts w:ascii="Times New Roman" w:hAnsi="Times New Roman" w:cs="Times New Roman"/>
          <w:sz w:val="24"/>
          <w:szCs w:val="24"/>
        </w:rPr>
        <w:t xml:space="preserve">  </w:t>
      </w:r>
      <w:r w:rsidR="00AB2B22">
        <w:rPr>
          <w:rFonts w:ascii="Times New Roman" w:hAnsi="Times New Roman" w:cs="Times New Roman"/>
          <w:sz w:val="24"/>
          <w:szCs w:val="24"/>
        </w:rPr>
        <w:t xml:space="preserve">The routine </w:t>
      </w:r>
      <w:r w:rsidR="00A8564E">
        <w:rPr>
          <w:rFonts w:ascii="Times New Roman" w:hAnsi="Times New Roman" w:cs="Times New Roman"/>
          <w:sz w:val="24"/>
          <w:szCs w:val="24"/>
        </w:rPr>
        <w:t>maintenance and cleaning of stormwater conveyances and other infrastructure</w:t>
      </w:r>
      <w:r w:rsidR="00AB2B22">
        <w:rPr>
          <w:rFonts w:ascii="Times New Roman" w:hAnsi="Times New Roman" w:cs="Times New Roman"/>
          <w:sz w:val="24"/>
          <w:szCs w:val="24"/>
        </w:rPr>
        <w:t xml:space="preserve"> actually removes small amounts of TN and TP with every </w:t>
      </w:r>
      <w:r w:rsidR="00DB451A">
        <w:rPr>
          <w:rFonts w:ascii="Times New Roman" w:hAnsi="Times New Roman" w:cs="Times New Roman"/>
          <w:sz w:val="24"/>
          <w:szCs w:val="24"/>
        </w:rPr>
        <w:t>“bucket”</w:t>
      </w:r>
      <w:r w:rsidR="00AB2B22">
        <w:rPr>
          <w:rFonts w:ascii="Times New Roman" w:hAnsi="Times New Roman" w:cs="Times New Roman"/>
          <w:sz w:val="24"/>
          <w:szCs w:val="24"/>
        </w:rPr>
        <w:t xml:space="preserve"> of sediment </w:t>
      </w:r>
      <w:r w:rsidR="00A8564E">
        <w:rPr>
          <w:rFonts w:ascii="Times New Roman" w:hAnsi="Times New Roman" w:cs="Times New Roman"/>
          <w:sz w:val="24"/>
          <w:szCs w:val="24"/>
        </w:rPr>
        <w:t>collected and properly disposed of</w:t>
      </w:r>
      <w:r w:rsidR="00AB2B22">
        <w:rPr>
          <w:rFonts w:ascii="Times New Roman" w:hAnsi="Times New Roman" w:cs="Times New Roman"/>
          <w:sz w:val="24"/>
          <w:szCs w:val="24"/>
        </w:rPr>
        <w:t>.  However, the sheer volume of material removed on an annual basis results in significant nutrient load reductions</w:t>
      </w:r>
      <w:r w:rsidR="00A8564E">
        <w:rPr>
          <w:rFonts w:ascii="Times New Roman" w:hAnsi="Times New Roman" w:cs="Times New Roman"/>
          <w:sz w:val="24"/>
          <w:szCs w:val="24"/>
        </w:rPr>
        <w:t xml:space="preserve"> to surface waters</w:t>
      </w:r>
      <w:r w:rsidR="00AB2B22">
        <w:rPr>
          <w:rFonts w:ascii="Times New Roman" w:hAnsi="Times New Roman" w:cs="Times New Roman"/>
          <w:sz w:val="24"/>
          <w:szCs w:val="24"/>
        </w:rPr>
        <w:t xml:space="preserve">.  </w:t>
      </w:r>
    </w:p>
    <w:p w:rsidR="00974CEE" w:rsidRDefault="00A8564E">
      <w:pPr>
        <w:rPr>
          <w:rFonts w:ascii="Times New Roman" w:hAnsi="Times New Roman" w:cs="Times New Roman"/>
          <w:sz w:val="24"/>
          <w:szCs w:val="24"/>
        </w:rPr>
      </w:pPr>
      <w:r>
        <w:rPr>
          <w:rFonts w:ascii="Times New Roman" w:hAnsi="Times New Roman" w:cs="Times New Roman"/>
          <w:sz w:val="24"/>
          <w:szCs w:val="24"/>
        </w:rPr>
        <w:t>This A</w:t>
      </w:r>
      <w:r w:rsidR="00AB2B22">
        <w:rPr>
          <w:rFonts w:ascii="Times New Roman" w:hAnsi="Times New Roman" w:cs="Times New Roman"/>
          <w:sz w:val="24"/>
          <w:szCs w:val="24"/>
        </w:rPr>
        <w:t xml:space="preserve">ssessment </w:t>
      </w:r>
      <w:r>
        <w:rPr>
          <w:rFonts w:ascii="Times New Roman" w:hAnsi="Times New Roman" w:cs="Times New Roman"/>
          <w:sz w:val="24"/>
          <w:szCs w:val="24"/>
        </w:rPr>
        <w:t>T</w:t>
      </w:r>
      <w:r w:rsidR="00AB2B22">
        <w:rPr>
          <w:rFonts w:ascii="Times New Roman" w:hAnsi="Times New Roman" w:cs="Times New Roman"/>
          <w:sz w:val="24"/>
          <w:szCs w:val="24"/>
        </w:rPr>
        <w:t xml:space="preserve">ool </w:t>
      </w:r>
      <w:r>
        <w:rPr>
          <w:rFonts w:ascii="Times New Roman" w:hAnsi="Times New Roman" w:cs="Times New Roman"/>
          <w:sz w:val="24"/>
          <w:szCs w:val="24"/>
        </w:rPr>
        <w:t>is based on the 2011 Final Report</w:t>
      </w:r>
      <w:r w:rsidR="00125103">
        <w:rPr>
          <w:rFonts w:ascii="Times New Roman" w:hAnsi="Times New Roman" w:cs="Times New Roman"/>
          <w:sz w:val="24"/>
          <w:szCs w:val="24"/>
        </w:rPr>
        <w:t xml:space="preserve"> (Sansalone et. al. 2011)</w:t>
      </w:r>
      <w:r>
        <w:rPr>
          <w:rFonts w:ascii="Times New Roman" w:hAnsi="Times New Roman" w:cs="Times New Roman"/>
          <w:sz w:val="24"/>
          <w:szCs w:val="24"/>
        </w:rPr>
        <w:t xml:space="preserve">, and </w:t>
      </w:r>
      <w:r w:rsidR="00AB2B22">
        <w:rPr>
          <w:rFonts w:ascii="Times New Roman" w:hAnsi="Times New Roman" w:cs="Times New Roman"/>
          <w:sz w:val="24"/>
          <w:szCs w:val="24"/>
        </w:rPr>
        <w:t>provides quantified values of the mass fraction of TN and TP associated with solids</w:t>
      </w:r>
      <w:r w:rsidR="003C7F49">
        <w:rPr>
          <w:rFonts w:ascii="Times New Roman" w:hAnsi="Times New Roman" w:cs="Times New Roman"/>
          <w:sz w:val="24"/>
          <w:szCs w:val="24"/>
        </w:rPr>
        <w:t xml:space="preserve"> typically </w:t>
      </w:r>
      <w:r w:rsidR="000B38A8">
        <w:rPr>
          <w:rFonts w:ascii="Times New Roman" w:hAnsi="Times New Roman" w:cs="Times New Roman"/>
          <w:sz w:val="24"/>
          <w:szCs w:val="24"/>
        </w:rPr>
        <w:t>accumulated in BMPs, catch basins, and those solids collected by street sweepers</w:t>
      </w:r>
      <w:r w:rsidR="00AB2B22">
        <w:rPr>
          <w:rFonts w:ascii="Times New Roman" w:hAnsi="Times New Roman" w:cs="Times New Roman"/>
          <w:sz w:val="24"/>
          <w:szCs w:val="24"/>
        </w:rPr>
        <w:t>.  T</w:t>
      </w:r>
      <w:r w:rsidR="00B07F06">
        <w:rPr>
          <w:rFonts w:ascii="Times New Roman" w:hAnsi="Times New Roman" w:cs="Times New Roman"/>
          <w:sz w:val="24"/>
          <w:szCs w:val="24"/>
        </w:rPr>
        <w:t xml:space="preserve">he use of this tool allows </w:t>
      </w:r>
      <w:r w:rsidR="00AB2B22">
        <w:rPr>
          <w:rFonts w:ascii="Times New Roman" w:hAnsi="Times New Roman" w:cs="Times New Roman"/>
          <w:sz w:val="24"/>
          <w:szCs w:val="24"/>
        </w:rPr>
        <w:t>municipalities to provide</w:t>
      </w:r>
      <w:r w:rsidR="00B07F06">
        <w:rPr>
          <w:rFonts w:ascii="Times New Roman" w:hAnsi="Times New Roman" w:cs="Times New Roman"/>
          <w:sz w:val="24"/>
          <w:szCs w:val="24"/>
        </w:rPr>
        <w:t xml:space="preserve"> </w:t>
      </w:r>
      <w:r w:rsidR="003C7F49">
        <w:rPr>
          <w:rFonts w:ascii="Times New Roman" w:hAnsi="Times New Roman" w:cs="Times New Roman"/>
          <w:sz w:val="24"/>
          <w:szCs w:val="24"/>
        </w:rPr>
        <w:t xml:space="preserve">fairly </w:t>
      </w:r>
      <w:r w:rsidR="00B07F06">
        <w:rPr>
          <w:rFonts w:ascii="Times New Roman" w:hAnsi="Times New Roman" w:cs="Times New Roman"/>
          <w:sz w:val="24"/>
          <w:szCs w:val="24"/>
        </w:rPr>
        <w:t>rudimentary measurements of weight or volume</w:t>
      </w:r>
      <w:r w:rsidR="00AB2B22">
        <w:rPr>
          <w:rFonts w:ascii="Times New Roman" w:hAnsi="Times New Roman" w:cs="Times New Roman"/>
          <w:sz w:val="24"/>
          <w:szCs w:val="24"/>
        </w:rPr>
        <w:t xml:space="preserve"> of material</w:t>
      </w:r>
      <w:r w:rsidR="00DB451A">
        <w:rPr>
          <w:rFonts w:ascii="Times New Roman" w:hAnsi="Times New Roman" w:cs="Times New Roman"/>
          <w:sz w:val="24"/>
          <w:szCs w:val="24"/>
        </w:rPr>
        <w:t xml:space="preserve"> removed</w:t>
      </w:r>
      <w:r w:rsidR="00B07F06">
        <w:rPr>
          <w:rFonts w:ascii="Times New Roman" w:hAnsi="Times New Roman" w:cs="Times New Roman"/>
          <w:sz w:val="24"/>
          <w:szCs w:val="24"/>
        </w:rPr>
        <w:t xml:space="preserve">, </w:t>
      </w:r>
      <w:r w:rsidR="00AB2B22">
        <w:rPr>
          <w:rFonts w:ascii="Times New Roman" w:hAnsi="Times New Roman" w:cs="Times New Roman"/>
          <w:sz w:val="24"/>
          <w:szCs w:val="24"/>
        </w:rPr>
        <w:t>while generating scientifically</w:t>
      </w:r>
      <w:r w:rsidR="00B07F06">
        <w:rPr>
          <w:rFonts w:ascii="Times New Roman" w:hAnsi="Times New Roman" w:cs="Times New Roman"/>
          <w:sz w:val="24"/>
          <w:szCs w:val="24"/>
        </w:rPr>
        <w:t xml:space="preserve"> defensible values for </w:t>
      </w:r>
      <w:r w:rsidR="00AB2B22">
        <w:rPr>
          <w:rFonts w:ascii="Times New Roman" w:hAnsi="Times New Roman" w:cs="Times New Roman"/>
          <w:sz w:val="24"/>
          <w:szCs w:val="24"/>
        </w:rPr>
        <w:t xml:space="preserve">the associated </w:t>
      </w:r>
      <w:r w:rsidR="00B07F06">
        <w:rPr>
          <w:rFonts w:ascii="Times New Roman" w:hAnsi="Times New Roman" w:cs="Times New Roman"/>
          <w:sz w:val="24"/>
          <w:szCs w:val="24"/>
        </w:rPr>
        <w:t>TN and TP.</w:t>
      </w:r>
      <w:r w:rsidR="00AB2B22">
        <w:rPr>
          <w:rFonts w:ascii="Times New Roman" w:hAnsi="Times New Roman" w:cs="Times New Roman"/>
          <w:sz w:val="24"/>
          <w:szCs w:val="24"/>
        </w:rPr>
        <w:t xml:space="preserve"> </w:t>
      </w:r>
    </w:p>
    <w:p w:rsidR="00974CEE" w:rsidRDefault="00974CEE">
      <w:pPr>
        <w:rPr>
          <w:rFonts w:ascii="Times New Roman" w:hAnsi="Times New Roman" w:cs="Times New Roman"/>
          <w:sz w:val="24"/>
          <w:szCs w:val="24"/>
        </w:rPr>
      </w:pPr>
      <w:r>
        <w:rPr>
          <w:rFonts w:ascii="Times New Roman" w:hAnsi="Times New Roman" w:cs="Times New Roman"/>
          <w:sz w:val="24"/>
          <w:szCs w:val="24"/>
        </w:rPr>
        <w:t>The values to use to convert the amount of solids into TN and TP loads are summarized below and are included in the spreadsheet Assessment Tool.</w:t>
      </w:r>
    </w:p>
    <w:p w:rsidR="00874E3B" w:rsidRDefault="00AB2B22">
      <w:pPr>
        <w:rPr>
          <w:rFonts w:ascii="Times New Roman" w:hAnsi="Times New Roman" w:cs="Times New Roman"/>
          <w:sz w:val="24"/>
          <w:szCs w:val="24"/>
        </w:rPr>
      </w:pPr>
      <w:r>
        <w:rPr>
          <w:rFonts w:ascii="Times New Roman" w:hAnsi="Times New Roman" w:cs="Times New Roman"/>
          <w:sz w:val="24"/>
          <w:szCs w:val="24"/>
        </w:rPr>
        <w:t xml:space="preserve"> </w:t>
      </w:r>
    </w:p>
    <w:tbl>
      <w:tblPr>
        <w:tblStyle w:val="TableGrid"/>
        <w:tblW w:w="0" w:type="auto"/>
        <w:tblInd w:w="1908" w:type="dxa"/>
        <w:tblLook w:val="04A0"/>
      </w:tblPr>
      <w:tblGrid>
        <w:gridCol w:w="2970"/>
        <w:gridCol w:w="1506"/>
        <w:gridCol w:w="1464"/>
      </w:tblGrid>
      <w:tr w:rsidR="00874E3B" w:rsidTr="00AE6D59">
        <w:tc>
          <w:tcPr>
            <w:tcW w:w="2970" w:type="dxa"/>
          </w:tcPr>
          <w:p w:rsidR="00874E3B" w:rsidRDefault="00874E3B">
            <w:pPr>
              <w:rPr>
                <w:rFonts w:ascii="Times New Roman" w:hAnsi="Times New Roman" w:cs="Times New Roman"/>
                <w:sz w:val="24"/>
                <w:szCs w:val="24"/>
              </w:rPr>
            </w:pPr>
            <w:r>
              <w:rPr>
                <w:rFonts w:ascii="Times New Roman" w:hAnsi="Times New Roman" w:cs="Times New Roman"/>
                <w:sz w:val="24"/>
                <w:szCs w:val="24"/>
              </w:rPr>
              <w:t>Maintenance Category</w:t>
            </w:r>
          </w:p>
        </w:tc>
        <w:tc>
          <w:tcPr>
            <w:tcW w:w="1506" w:type="dxa"/>
          </w:tcPr>
          <w:p w:rsidR="00874E3B" w:rsidRDefault="00874E3B" w:rsidP="00AE6D59">
            <w:pPr>
              <w:jc w:val="center"/>
              <w:rPr>
                <w:rFonts w:ascii="Times New Roman" w:hAnsi="Times New Roman" w:cs="Times New Roman"/>
                <w:sz w:val="24"/>
                <w:szCs w:val="24"/>
              </w:rPr>
            </w:pPr>
            <w:r>
              <w:rPr>
                <w:rFonts w:ascii="Times New Roman" w:hAnsi="Times New Roman" w:cs="Times New Roman"/>
                <w:sz w:val="24"/>
                <w:szCs w:val="24"/>
              </w:rPr>
              <w:t>TP (mg/kg)</w:t>
            </w:r>
          </w:p>
        </w:tc>
        <w:tc>
          <w:tcPr>
            <w:tcW w:w="1464" w:type="dxa"/>
          </w:tcPr>
          <w:p w:rsidR="00874E3B" w:rsidRDefault="00874E3B" w:rsidP="00AE6D59">
            <w:pPr>
              <w:jc w:val="center"/>
              <w:rPr>
                <w:rFonts w:ascii="Times New Roman" w:hAnsi="Times New Roman" w:cs="Times New Roman"/>
                <w:sz w:val="24"/>
                <w:szCs w:val="24"/>
              </w:rPr>
            </w:pPr>
            <w:r>
              <w:rPr>
                <w:rFonts w:ascii="Times New Roman" w:hAnsi="Times New Roman" w:cs="Times New Roman"/>
                <w:sz w:val="24"/>
                <w:szCs w:val="24"/>
              </w:rPr>
              <w:t>TN (mg/kg)</w:t>
            </w:r>
          </w:p>
        </w:tc>
      </w:tr>
      <w:tr w:rsidR="00874E3B" w:rsidTr="00AE6D59">
        <w:tc>
          <w:tcPr>
            <w:tcW w:w="2970" w:type="dxa"/>
          </w:tcPr>
          <w:p w:rsidR="00874E3B" w:rsidRDefault="00874E3B">
            <w:pPr>
              <w:rPr>
                <w:rFonts w:ascii="Times New Roman" w:hAnsi="Times New Roman" w:cs="Times New Roman"/>
                <w:sz w:val="24"/>
                <w:szCs w:val="24"/>
              </w:rPr>
            </w:pPr>
            <w:r>
              <w:rPr>
                <w:rFonts w:ascii="Times New Roman" w:hAnsi="Times New Roman" w:cs="Times New Roman"/>
                <w:sz w:val="24"/>
                <w:szCs w:val="24"/>
              </w:rPr>
              <w:t>Street Sweeping</w:t>
            </w:r>
          </w:p>
        </w:tc>
        <w:tc>
          <w:tcPr>
            <w:tcW w:w="1506" w:type="dxa"/>
          </w:tcPr>
          <w:p w:rsidR="00874E3B" w:rsidRDefault="00874E3B" w:rsidP="00AE6D59">
            <w:pPr>
              <w:jc w:val="center"/>
              <w:rPr>
                <w:rFonts w:ascii="Times New Roman" w:hAnsi="Times New Roman" w:cs="Times New Roman"/>
                <w:sz w:val="24"/>
                <w:szCs w:val="24"/>
              </w:rPr>
            </w:pPr>
            <w:r>
              <w:rPr>
                <w:rFonts w:ascii="Times New Roman" w:hAnsi="Times New Roman" w:cs="Times New Roman"/>
                <w:sz w:val="24"/>
                <w:szCs w:val="24"/>
              </w:rPr>
              <w:t>361</w:t>
            </w:r>
          </w:p>
        </w:tc>
        <w:tc>
          <w:tcPr>
            <w:tcW w:w="1464" w:type="dxa"/>
          </w:tcPr>
          <w:p w:rsidR="00874E3B" w:rsidRDefault="00874E3B" w:rsidP="00AE6D59">
            <w:pPr>
              <w:jc w:val="center"/>
              <w:rPr>
                <w:rFonts w:ascii="Times New Roman" w:hAnsi="Times New Roman" w:cs="Times New Roman"/>
                <w:sz w:val="24"/>
                <w:szCs w:val="24"/>
              </w:rPr>
            </w:pPr>
            <w:r>
              <w:rPr>
                <w:rFonts w:ascii="Times New Roman" w:hAnsi="Times New Roman" w:cs="Times New Roman"/>
                <w:sz w:val="24"/>
                <w:szCs w:val="24"/>
              </w:rPr>
              <w:t>563</w:t>
            </w:r>
          </w:p>
        </w:tc>
      </w:tr>
      <w:tr w:rsidR="00874E3B" w:rsidTr="00AE6D59">
        <w:tc>
          <w:tcPr>
            <w:tcW w:w="2970" w:type="dxa"/>
          </w:tcPr>
          <w:p w:rsidR="00874E3B" w:rsidRDefault="00874E3B">
            <w:pPr>
              <w:rPr>
                <w:rFonts w:ascii="Times New Roman" w:hAnsi="Times New Roman" w:cs="Times New Roman"/>
                <w:sz w:val="24"/>
                <w:szCs w:val="24"/>
              </w:rPr>
            </w:pPr>
            <w:r>
              <w:rPr>
                <w:rFonts w:ascii="Times New Roman" w:hAnsi="Times New Roman" w:cs="Times New Roman"/>
                <w:sz w:val="24"/>
                <w:szCs w:val="24"/>
              </w:rPr>
              <w:t>Catch Basin cleaning</w:t>
            </w:r>
          </w:p>
        </w:tc>
        <w:tc>
          <w:tcPr>
            <w:tcW w:w="1506" w:type="dxa"/>
          </w:tcPr>
          <w:p w:rsidR="00874E3B" w:rsidRDefault="00874E3B" w:rsidP="00AE6D59">
            <w:pPr>
              <w:jc w:val="center"/>
              <w:rPr>
                <w:rFonts w:ascii="Times New Roman" w:hAnsi="Times New Roman" w:cs="Times New Roman"/>
                <w:sz w:val="24"/>
                <w:szCs w:val="24"/>
              </w:rPr>
            </w:pPr>
            <w:r>
              <w:rPr>
                <w:rFonts w:ascii="Times New Roman" w:hAnsi="Times New Roman" w:cs="Times New Roman"/>
                <w:sz w:val="24"/>
                <w:szCs w:val="24"/>
              </w:rPr>
              <w:t>417</w:t>
            </w:r>
          </w:p>
        </w:tc>
        <w:tc>
          <w:tcPr>
            <w:tcW w:w="1464" w:type="dxa"/>
          </w:tcPr>
          <w:p w:rsidR="00874E3B" w:rsidRDefault="00874E3B" w:rsidP="00AE6D59">
            <w:pPr>
              <w:jc w:val="center"/>
              <w:rPr>
                <w:rFonts w:ascii="Times New Roman" w:hAnsi="Times New Roman" w:cs="Times New Roman"/>
                <w:sz w:val="24"/>
                <w:szCs w:val="24"/>
              </w:rPr>
            </w:pPr>
            <w:r>
              <w:rPr>
                <w:rFonts w:ascii="Times New Roman" w:hAnsi="Times New Roman" w:cs="Times New Roman"/>
                <w:sz w:val="24"/>
                <w:szCs w:val="24"/>
              </w:rPr>
              <w:t>679</w:t>
            </w:r>
          </w:p>
        </w:tc>
      </w:tr>
      <w:tr w:rsidR="00874E3B" w:rsidTr="00AE6D59">
        <w:tc>
          <w:tcPr>
            <w:tcW w:w="2970" w:type="dxa"/>
          </w:tcPr>
          <w:p w:rsidR="00874E3B" w:rsidRDefault="00874E3B">
            <w:pPr>
              <w:rPr>
                <w:rFonts w:ascii="Times New Roman" w:hAnsi="Times New Roman" w:cs="Times New Roman"/>
                <w:sz w:val="24"/>
                <w:szCs w:val="24"/>
              </w:rPr>
            </w:pPr>
            <w:r>
              <w:rPr>
                <w:rFonts w:ascii="Times New Roman" w:hAnsi="Times New Roman" w:cs="Times New Roman"/>
                <w:sz w:val="24"/>
                <w:szCs w:val="24"/>
              </w:rPr>
              <w:t>BMP cleaning</w:t>
            </w:r>
          </w:p>
        </w:tc>
        <w:tc>
          <w:tcPr>
            <w:tcW w:w="1506" w:type="dxa"/>
          </w:tcPr>
          <w:p w:rsidR="00874E3B" w:rsidRDefault="00874E3B" w:rsidP="00AE6D59">
            <w:pPr>
              <w:jc w:val="center"/>
              <w:rPr>
                <w:rFonts w:ascii="Times New Roman" w:hAnsi="Times New Roman" w:cs="Times New Roman"/>
                <w:sz w:val="24"/>
                <w:szCs w:val="24"/>
              </w:rPr>
            </w:pPr>
            <w:r>
              <w:rPr>
                <w:rFonts w:ascii="Times New Roman" w:hAnsi="Times New Roman" w:cs="Times New Roman"/>
                <w:sz w:val="24"/>
                <w:szCs w:val="24"/>
              </w:rPr>
              <w:t>364</w:t>
            </w:r>
          </w:p>
        </w:tc>
        <w:tc>
          <w:tcPr>
            <w:tcW w:w="1464" w:type="dxa"/>
          </w:tcPr>
          <w:p w:rsidR="00874E3B" w:rsidRDefault="00874E3B" w:rsidP="00AE6D59">
            <w:pPr>
              <w:jc w:val="center"/>
              <w:rPr>
                <w:rFonts w:ascii="Times New Roman" w:hAnsi="Times New Roman" w:cs="Times New Roman"/>
                <w:sz w:val="24"/>
                <w:szCs w:val="24"/>
              </w:rPr>
            </w:pPr>
            <w:r>
              <w:rPr>
                <w:rFonts w:ascii="Times New Roman" w:hAnsi="Times New Roman" w:cs="Times New Roman"/>
                <w:sz w:val="24"/>
                <w:szCs w:val="24"/>
              </w:rPr>
              <w:t>899</w:t>
            </w:r>
          </w:p>
        </w:tc>
      </w:tr>
    </w:tbl>
    <w:p w:rsidR="00874E3B" w:rsidRDefault="00874E3B">
      <w:pPr>
        <w:rPr>
          <w:rFonts w:ascii="Times New Roman" w:hAnsi="Times New Roman" w:cs="Times New Roman"/>
          <w:sz w:val="24"/>
          <w:szCs w:val="24"/>
        </w:rPr>
      </w:pPr>
    </w:p>
    <w:p w:rsidR="00590F04" w:rsidRPr="00E773D1" w:rsidRDefault="00590F04" w:rsidP="00590F04">
      <w:pPr>
        <w:rPr>
          <w:rFonts w:ascii="Times New Roman" w:hAnsi="Times New Roman" w:cs="Times New Roman"/>
          <w:b/>
          <w:sz w:val="24"/>
          <w:szCs w:val="24"/>
        </w:rPr>
      </w:pPr>
      <w:r w:rsidRPr="00E773D1">
        <w:rPr>
          <w:rFonts w:ascii="Times New Roman" w:hAnsi="Times New Roman" w:cs="Times New Roman"/>
          <w:b/>
          <w:sz w:val="24"/>
          <w:szCs w:val="24"/>
        </w:rPr>
        <w:t xml:space="preserve">COLLECTION OF </w:t>
      </w:r>
      <w:r w:rsidR="00976F06" w:rsidRPr="00E773D1">
        <w:rPr>
          <w:rFonts w:ascii="Times New Roman" w:hAnsi="Times New Roman" w:cs="Times New Roman"/>
          <w:b/>
          <w:sz w:val="24"/>
          <w:szCs w:val="24"/>
        </w:rPr>
        <w:t xml:space="preserve">SOLIDS </w:t>
      </w:r>
    </w:p>
    <w:p w:rsidR="00B237C7" w:rsidRDefault="0067709A">
      <w:pPr>
        <w:rPr>
          <w:rFonts w:ascii="Times New Roman" w:hAnsi="Times New Roman" w:cs="Times New Roman"/>
          <w:sz w:val="24"/>
          <w:szCs w:val="24"/>
        </w:rPr>
      </w:pPr>
      <w:r>
        <w:rPr>
          <w:rFonts w:ascii="Times New Roman" w:hAnsi="Times New Roman" w:cs="Times New Roman"/>
          <w:sz w:val="24"/>
          <w:szCs w:val="24"/>
        </w:rPr>
        <w:t xml:space="preserve">All nutrient calculations resulting from use of the Assessment Tool are related to the weight or volume of solids removed.  </w:t>
      </w:r>
      <w:r w:rsidRPr="0067709A">
        <w:rPr>
          <w:rFonts w:ascii="Times New Roman" w:hAnsi="Times New Roman" w:cs="Times New Roman"/>
          <w:b/>
          <w:i/>
          <w:sz w:val="24"/>
          <w:szCs w:val="24"/>
        </w:rPr>
        <w:t xml:space="preserve">Accordingly, </w:t>
      </w:r>
      <w:r w:rsidRPr="00590F04">
        <w:rPr>
          <w:rFonts w:ascii="Times New Roman" w:hAnsi="Times New Roman" w:cs="Times New Roman"/>
          <w:b/>
          <w:i/>
          <w:sz w:val="24"/>
          <w:szCs w:val="24"/>
        </w:rPr>
        <w:t>operation and maintenance staff must measure either the volume or weight of material removed.</w:t>
      </w:r>
      <w:r>
        <w:rPr>
          <w:rFonts w:ascii="Times New Roman" w:hAnsi="Times New Roman" w:cs="Times New Roman"/>
          <w:sz w:val="24"/>
          <w:szCs w:val="24"/>
        </w:rPr>
        <w:t xml:space="preserve">  </w:t>
      </w:r>
      <w:r w:rsidR="00DB451A">
        <w:rPr>
          <w:rFonts w:ascii="Times New Roman" w:hAnsi="Times New Roman" w:cs="Times New Roman"/>
          <w:sz w:val="24"/>
          <w:szCs w:val="24"/>
        </w:rPr>
        <w:t xml:space="preserve">At least initially, there is no substitute for actual measurements.  </w:t>
      </w:r>
    </w:p>
    <w:p w:rsidR="00E91A3B" w:rsidRDefault="00F13C5D">
      <w:pPr>
        <w:rPr>
          <w:rFonts w:ascii="Times New Roman" w:hAnsi="Times New Roman" w:cs="Times New Roman"/>
          <w:sz w:val="24"/>
          <w:szCs w:val="24"/>
        </w:rPr>
      </w:pPr>
      <w:r>
        <w:rPr>
          <w:rFonts w:ascii="Times New Roman" w:hAnsi="Times New Roman" w:cs="Times New Roman"/>
          <w:sz w:val="24"/>
          <w:szCs w:val="24"/>
        </w:rPr>
        <w:lastRenderedPageBreak/>
        <w:t>Note that i</w:t>
      </w:r>
      <w:r w:rsidR="0073199C">
        <w:rPr>
          <w:rFonts w:ascii="Times New Roman" w:hAnsi="Times New Roman" w:cs="Times New Roman"/>
          <w:sz w:val="24"/>
          <w:szCs w:val="24"/>
        </w:rPr>
        <w:t xml:space="preserve">t is anticipated that after some period of data collection and/or calibration of frequently used equipment, that certain “rules-of-thumb” may be used </w:t>
      </w:r>
      <w:r w:rsidR="00976F06">
        <w:rPr>
          <w:rFonts w:ascii="Times New Roman" w:hAnsi="Times New Roman" w:cs="Times New Roman"/>
          <w:sz w:val="24"/>
          <w:szCs w:val="24"/>
        </w:rPr>
        <w:t xml:space="preserve">to estimate the weight </w:t>
      </w:r>
      <w:r w:rsidR="0067709A">
        <w:rPr>
          <w:rFonts w:ascii="Times New Roman" w:hAnsi="Times New Roman" w:cs="Times New Roman"/>
          <w:sz w:val="24"/>
          <w:szCs w:val="24"/>
        </w:rPr>
        <w:t xml:space="preserve">or volume </w:t>
      </w:r>
      <w:r w:rsidR="00976F06">
        <w:rPr>
          <w:rFonts w:ascii="Times New Roman" w:hAnsi="Times New Roman" w:cs="Times New Roman"/>
          <w:sz w:val="24"/>
          <w:szCs w:val="24"/>
        </w:rPr>
        <w:t xml:space="preserve">of solids </w:t>
      </w:r>
      <w:r w:rsidR="0073199C">
        <w:rPr>
          <w:rFonts w:ascii="Times New Roman" w:hAnsi="Times New Roman" w:cs="Times New Roman"/>
          <w:sz w:val="24"/>
          <w:szCs w:val="24"/>
        </w:rPr>
        <w:t xml:space="preserve">with a high degree of confidence.  For example, after numerous measurements related to the </w:t>
      </w:r>
      <w:r w:rsidR="00976F06">
        <w:rPr>
          <w:rFonts w:ascii="Times New Roman" w:hAnsi="Times New Roman" w:cs="Times New Roman"/>
          <w:sz w:val="24"/>
          <w:szCs w:val="24"/>
        </w:rPr>
        <w:t>volume</w:t>
      </w:r>
      <w:r w:rsidR="0073199C">
        <w:rPr>
          <w:rFonts w:ascii="Times New Roman" w:hAnsi="Times New Roman" w:cs="Times New Roman"/>
          <w:sz w:val="24"/>
          <w:szCs w:val="24"/>
        </w:rPr>
        <w:t xml:space="preserve"> of a </w:t>
      </w:r>
      <w:r w:rsidR="00976F06">
        <w:rPr>
          <w:rFonts w:ascii="Times New Roman" w:hAnsi="Times New Roman" w:cs="Times New Roman"/>
          <w:sz w:val="24"/>
          <w:szCs w:val="24"/>
        </w:rPr>
        <w:t>“</w:t>
      </w:r>
      <w:r w:rsidR="0073199C">
        <w:rPr>
          <w:rFonts w:ascii="Times New Roman" w:hAnsi="Times New Roman" w:cs="Times New Roman"/>
          <w:sz w:val="24"/>
          <w:szCs w:val="24"/>
        </w:rPr>
        <w:t>full truck,</w:t>
      </w:r>
      <w:r w:rsidR="00976F06">
        <w:rPr>
          <w:rFonts w:ascii="Times New Roman" w:hAnsi="Times New Roman" w:cs="Times New Roman"/>
          <w:sz w:val="24"/>
          <w:szCs w:val="24"/>
        </w:rPr>
        <w:t>”</w:t>
      </w:r>
      <w:r w:rsidR="0073199C">
        <w:rPr>
          <w:rFonts w:ascii="Times New Roman" w:hAnsi="Times New Roman" w:cs="Times New Roman"/>
          <w:sz w:val="24"/>
          <w:szCs w:val="24"/>
        </w:rPr>
        <w:t xml:space="preserve"> it should be possible to estimate the field weight of the solids, when the truck is full.  Over time, perhaps one year, municipalities may have enough data </w:t>
      </w:r>
      <w:r w:rsidR="00976F06">
        <w:rPr>
          <w:rFonts w:ascii="Times New Roman" w:hAnsi="Times New Roman" w:cs="Times New Roman"/>
          <w:sz w:val="24"/>
          <w:szCs w:val="24"/>
        </w:rPr>
        <w:t xml:space="preserve">collected </w:t>
      </w:r>
      <w:r w:rsidR="0073199C">
        <w:rPr>
          <w:rFonts w:ascii="Times New Roman" w:hAnsi="Times New Roman" w:cs="Times New Roman"/>
          <w:sz w:val="24"/>
          <w:szCs w:val="24"/>
        </w:rPr>
        <w:t>to “calibrate” their various equipment types and transport vehicles in order to simply “count trucks” (as a simplified example).</w:t>
      </w:r>
      <w:r w:rsidR="00C7266F">
        <w:rPr>
          <w:rFonts w:ascii="Times New Roman" w:hAnsi="Times New Roman" w:cs="Times New Roman"/>
          <w:sz w:val="24"/>
          <w:szCs w:val="24"/>
        </w:rPr>
        <w:t xml:space="preserve"> </w:t>
      </w:r>
    </w:p>
    <w:p w:rsidR="00C7266F" w:rsidRDefault="00E91A3B">
      <w:pPr>
        <w:rPr>
          <w:rFonts w:ascii="Times New Roman" w:hAnsi="Times New Roman" w:cs="Times New Roman"/>
          <w:sz w:val="24"/>
          <w:szCs w:val="24"/>
        </w:rPr>
      </w:pPr>
      <w:r>
        <w:rPr>
          <w:rFonts w:ascii="Times New Roman" w:hAnsi="Times New Roman" w:cs="Times New Roman"/>
          <w:sz w:val="24"/>
          <w:szCs w:val="24"/>
        </w:rPr>
        <w:t xml:space="preserve">In every case, maintenance activities and associated weights or volumes of solids must be measured or accurately estimated, and then recorded.  </w:t>
      </w:r>
      <w:r w:rsidR="002F1780">
        <w:rPr>
          <w:rFonts w:ascii="Times New Roman" w:hAnsi="Times New Roman" w:cs="Times New Roman"/>
          <w:sz w:val="24"/>
          <w:szCs w:val="24"/>
        </w:rPr>
        <w:t>These data should be summarized</w:t>
      </w:r>
      <w:r w:rsidR="00125103">
        <w:rPr>
          <w:rFonts w:ascii="Times New Roman" w:hAnsi="Times New Roman" w:cs="Times New Roman"/>
          <w:sz w:val="24"/>
          <w:szCs w:val="24"/>
        </w:rPr>
        <w:t xml:space="preserve"> and tracked (for example, in an Excel spread sheet)</w:t>
      </w:r>
      <w:r w:rsidR="002F1780">
        <w:rPr>
          <w:rFonts w:ascii="Times New Roman" w:hAnsi="Times New Roman" w:cs="Times New Roman"/>
          <w:sz w:val="24"/>
          <w:szCs w:val="24"/>
        </w:rPr>
        <w:t xml:space="preserve"> by the maintenance supervisor or director’s office on a routine, regular basis.  </w:t>
      </w:r>
    </w:p>
    <w:p w:rsidR="00976F06" w:rsidRPr="00976F06" w:rsidRDefault="00976F06">
      <w:pPr>
        <w:rPr>
          <w:rFonts w:ascii="Times New Roman" w:hAnsi="Times New Roman" w:cs="Times New Roman"/>
          <w:sz w:val="24"/>
          <w:szCs w:val="24"/>
          <w:u w:val="single"/>
        </w:rPr>
      </w:pPr>
      <w:r w:rsidRPr="00976F06">
        <w:rPr>
          <w:rFonts w:ascii="Times New Roman" w:hAnsi="Times New Roman" w:cs="Times New Roman"/>
          <w:sz w:val="24"/>
          <w:szCs w:val="24"/>
          <w:u w:val="single"/>
        </w:rPr>
        <w:t>Measurement of Weight of Solids</w:t>
      </w:r>
    </w:p>
    <w:p w:rsidR="00C411CD" w:rsidRDefault="002E0124">
      <w:pPr>
        <w:rPr>
          <w:rFonts w:ascii="Times New Roman" w:hAnsi="Times New Roman" w:cs="Times New Roman"/>
          <w:sz w:val="24"/>
          <w:szCs w:val="24"/>
        </w:rPr>
      </w:pPr>
      <w:r>
        <w:rPr>
          <w:rFonts w:ascii="Times New Roman" w:hAnsi="Times New Roman" w:cs="Times New Roman"/>
          <w:sz w:val="24"/>
          <w:szCs w:val="24"/>
        </w:rPr>
        <w:t xml:space="preserve">The most direct measurement available involves the weight of solids removed.  </w:t>
      </w:r>
      <w:r w:rsidR="00C411CD">
        <w:rPr>
          <w:rFonts w:ascii="Times New Roman" w:hAnsi="Times New Roman" w:cs="Times New Roman"/>
          <w:sz w:val="24"/>
          <w:szCs w:val="24"/>
        </w:rPr>
        <w:t xml:space="preserve">For example, if street sweepings are collected and disposed of at a landfill, the scale at the landfill </w:t>
      </w:r>
      <w:r w:rsidR="00350242">
        <w:rPr>
          <w:rFonts w:ascii="Times New Roman" w:hAnsi="Times New Roman" w:cs="Times New Roman"/>
          <w:sz w:val="24"/>
          <w:szCs w:val="24"/>
        </w:rPr>
        <w:t>can</w:t>
      </w:r>
      <w:r w:rsidR="00C411CD">
        <w:rPr>
          <w:rFonts w:ascii="Times New Roman" w:hAnsi="Times New Roman" w:cs="Times New Roman"/>
          <w:sz w:val="24"/>
          <w:szCs w:val="24"/>
        </w:rPr>
        <w:t xml:space="preserve"> provide the net </w:t>
      </w:r>
      <w:r w:rsidR="00C411CD" w:rsidRPr="008B1A66">
        <w:rPr>
          <w:rFonts w:ascii="Times New Roman" w:hAnsi="Times New Roman" w:cs="Times New Roman"/>
          <w:sz w:val="24"/>
          <w:szCs w:val="24"/>
          <w:u w:val="single"/>
        </w:rPr>
        <w:t>weight</w:t>
      </w:r>
      <w:r w:rsidR="00C411CD">
        <w:rPr>
          <w:rFonts w:ascii="Times New Roman" w:hAnsi="Times New Roman" w:cs="Times New Roman"/>
          <w:sz w:val="24"/>
          <w:szCs w:val="24"/>
        </w:rPr>
        <w:t xml:space="preserve"> of the solids that are </w:t>
      </w:r>
      <w:r w:rsidR="00976F06">
        <w:rPr>
          <w:rFonts w:ascii="Times New Roman" w:hAnsi="Times New Roman" w:cs="Times New Roman"/>
          <w:sz w:val="24"/>
          <w:szCs w:val="24"/>
        </w:rPr>
        <w:t>collected</w:t>
      </w:r>
      <w:r w:rsidR="00C411CD">
        <w:rPr>
          <w:rFonts w:ascii="Times New Roman" w:hAnsi="Times New Roman" w:cs="Times New Roman"/>
          <w:sz w:val="24"/>
          <w:szCs w:val="24"/>
        </w:rPr>
        <w:t>.  The same would be true for any maintenance activity that disposes of collected solids at a landfill.</w:t>
      </w:r>
      <w:r w:rsidR="00590F04">
        <w:rPr>
          <w:rFonts w:ascii="Times New Roman" w:hAnsi="Times New Roman" w:cs="Times New Roman"/>
          <w:sz w:val="24"/>
          <w:szCs w:val="24"/>
        </w:rPr>
        <w:t xml:space="preserve">  Alternatively, a municipality may have ready-access to a vehicle scale where the </w:t>
      </w:r>
      <w:r w:rsidR="00976F06">
        <w:rPr>
          <w:rFonts w:ascii="Times New Roman" w:hAnsi="Times New Roman" w:cs="Times New Roman"/>
          <w:sz w:val="24"/>
          <w:szCs w:val="24"/>
        </w:rPr>
        <w:t xml:space="preserve">tare weight of the vehicle (empty truck), and the </w:t>
      </w:r>
      <w:r w:rsidR="00590F04">
        <w:rPr>
          <w:rFonts w:ascii="Times New Roman" w:hAnsi="Times New Roman" w:cs="Times New Roman"/>
          <w:sz w:val="24"/>
          <w:szCs w:val="24"/>
        </w:rPr>
        <w:t>total weight (full truck), can be measured. Th</w:t>
      </w:r>
      <w:r w:rsidR="00976F06">
        <w:rPr>
          <w:rFonts w:ascii="Times New Roman" w:hAnsi="Times New Roman" w:cs="Times New Roman"/>
          <w:sz w:val="24"/>
          <w:szCs w:val="24"/>
        </w:rPr>
        <w:t>e difference</w:t>
      </w:r>
      <w:r w:rsidR="00590F04">
        <w:rPr>
          <w:rFonts w:ascii="Times New Roman" w:hAnsi="Times New Roman" w:cs="Times New Roman"/>
          <w:sz w:val="24"/>
          <w:szCs w:val="24"/>
        </w:rPr>
        <w:t xml:space="preserve"> provide</w:t>
      </w:r>
      <w:r w:rsidR="00976F06">
        <w:rPr>
          <w:rFonts w:ascii="Times New Roman" w:hAnsi="Times New Roman" w:cs="Times New Roman"/>
          <w:sz w:val="24"/>
          <w:szCs w:val="24"/>
        </w:rPr>
        <w:t>s</w:t>
      </w:r>
      <w:r w:rsidR="00590F04">
        <w:rPr>
          <w:rFonts w:ascii="Times New Roman" w:hAnsi="Times New Roman" w:cs="Times New Roman"/>
          <w:sz w:val="24"/>
          <w:szCs w:val="24"/>
        </w:rPr>
        <w:t xml:space="preserve"> the field weight of the solids removed.  </w:t>
      </w:r>
    </w:p>
    <w:p w:rsidR="00976F06" w:rsidRPr="00976F06" w:rsidRDefault="00976F06">
      <w:pPr>
        <w:rPr>
          <w:rFonts w:ascii="Times New Roman" w:hAnsi="Times New Roman" w:cs="Times New Roman"/>
          <w:sz w:val="24"/>
          <w:szCs w:val="24"/>
          <w:u w:val="single"/>
        </w:rPr>
      </w:pPr>
      <w:r w:rsidRPr="00976F06">
        <w:rPr>
          <w:rFonts w:ascii="Times New Roman" w:hAnsi="Times New Roman" w:cs="Times New Roman"/>
          <w:sz w:val="24"/>
          <w:szCs w:val="24"/>
          <w:u w:val="single"/>
        </w:rPr>
        <w:t>Measurement of Volume of Solids</w:t>
      </w:r>
    </w:p>
    <w:p w:rsidR="00B248A8" w:rsidRDefault="009E5DE4" w:rsidP="00B248A8">
      <w:pPr>
        <w:rPr>
          <w:rFonts w:ascii="Times New Roman" w:hAnsi="Times New Roman" w:cs="Times New Roman"/>
          <w:sz w:val="24"/>
          <w:szCs w:val="24"/>
        </w:rPr>
      </w:pPr>
      <w:r>
        <w:rPr>
          <w:rFonts w:ascii="Times New Roman" w:hAnsi="Times New Roman" w:cs="Times New Roman"/>
          <w:sz w:val="24"/>
          <w:szCs w:val="24"/>
        </w:rPr>
        <w:t xml:space="preserve">In some cases, it may be more convenient to </w:t>
      </w:r>
      <w:r w:rsidR="000B38A8">
        <w:rPr>
          <w:rFonts w:ascii="Times New Roman" w:hAnsi="Times New Roman" w:cs="Times New Roman"/>
          <w:sz w:val="24"/>
          <w:szCs w:val="24"/>
        </w:rPr>
        <w:t xml:space="preserve">measure or </w:t>
      </w:r>
      <w:r>
        <w:rPr>
          <w:rFonts w:ascii="Times New Roman" w:hAnsi="Times New Roman" w:cs="Times New Roman"/>
          <w:sz w:val="24"/>
          <w:szCs w:val="24"/>
        </w:rPr>
        <w:t xml:space="preserve">estimate the </w:t>
      </w:r>
      <w:r w:rsidRPr="008B1A66">
        <w:rPr>
          <w:rFonts w:ascii="Times New Roman" w:hAnsi="Times New Roman" w:cs="Times New Roman"/>
          <w:sz w:val="24"/>
          <w:szCs w:val="24"/>
          <w:u w:val="single"/>
        </w:rPr>
        <w:t>volume</w:t>
      </w:r>
      <w:r>
        <w:rPr>
          <w:rFonts w:ascii="Times New Roman" w:hAnsi="Times New Roman" w:cs="Times New Roman"/>
          <w:sz w:val="24"/>
          <w:szCs w:val="24"/>
        </w:rPr>
        <w:t xml:space="preserve"> of solids removed.  </w:t>
      </w:r>
      <w:r w:rsidR="00B248A8">
        <w:rPr>
          <w:rFonts w:ascii="Times New Roman" w:hAnsi="Times New Roman" w:cs="Times New Roman"/>
          <w:sz w:val="24"/>
          <w:szCs w:val="24"/>
        </w:rPr>
        <w:t xml:space="preserve">One advantage of using volume measurements is that </w:t>
      </w:r>
      <w:r>
        <w:rPr>
          <w:rFonts w:ascii="Times New Roman" w:hAnsi="Times New Roman" w:cs="Times New Roman"/>
          <w:sz w:val="24"/>
          <w:szCs w:val="24"/>
        </w:rPr>
        <w:t>the operator</w:t>
      </w:r>
      <w:r w:rsidR="00B248A8">
        <w:rPr>
          <w:rFonts w:ascii="Times New Roman" w:hAnsi="Times New Roman" w:cs="Times New Roman"/>
          <w:sz w:val="24"/>
          <w:szCs w:val="24"/>
        </w:rPr>
        <w:t xml:space="preserve"> does not need to estimate moisture content in order to convert from field values to </w:t>
      </w:r>
      <w:r>
        <w:rPr>
          <w:rFonts w:ascii="Times New Roman" w:hAnsi="Times New Roman" w:cs="Times New Roman"/>
          <w:sz w:val="24"/>
          <w:szCs w:val="24"/>
        </w:rPr>
        <w:t xml:space="preserve">equivalent </w:t>
      </w:r>
      <w:r w:rsidR="00B248A8">
        <w:rPr>
          <w:rFonts w:ascii="Times New Roman" w:hAnsi="Times New Roman" w:cs="Times New Roman"/>
          <w:sz w:val="24"/>
          <w:szCs w:val="24"/>
        </w:rPr>
        <w:t xml:space="preserve">dry mass.  </w:t>
      </w:r>
      <w:r w:rsidR="00C769C7">
        <w:rPr>
          <w:rFonts w:ascii="Times New Roman" w:hAnsi="Times New Roman" w:cs="Times New Roman"/>
          <w:sz w:val="24"/>
          <w:szCs w:val="24"/>
        </w:rPr>
        <w:t xml:space="preserve">For our purposes, </w:t>
      </w:r>
      <w:r>
        <w:rPr>
          <w:rFonts w:ascii="Times New Roman" w:hAnsi="Times New Roman" w:cs="Times New Roman"/>
          <w:sz w:val="24"/>
          <w:szCs w:val="24"/>
        </w:rPr>
        <w:t xml:space="preserve">it may be assumed that </w:t>
      </w:r>
      <w:r w:rsidR="00C769C7">
        <w:rPr>
          <w:rFonts w:ascii="Times New Roman" w:hAnsi="Times New Roman" w:cs="Times New Roman"/>
          <w:sz w:val="24"/>
          <w:szCs w:val="24"/>
        </w:rPr>
        <w:t>t</w:t>
      </w:r>
      <w:r w:rsidR="00B248A8">
        <w:rPr>
          <w:rFonts w:ascii="Times New Roman" w:hAnsi="Times New Roman" w:cs="Times New Roman"/>
          <w:sz w:val="24"/>
          <w:szCs w:val="24"/>
        </w:rPr>
        <w:t xml:space="preserve">he volume of materials is relatively unchanged with respect to the amount of sediment “wetness.”  </w:t>
      </w:r>
    </w:p>
    <w:p w:rsidR="00590F04" w:rsidRDefault="009E5DE4">
      <w:pPr>
        <w:rPr>
          <w:rFonts w:ascii="Times New Roman" w:hAnsi="Times New Roman" w:cs="Times New Roman"/>
          <w:sz w:val="24"/>
          <w:szCs w:val="24"/>
        </w:rPr>
      </w:pPr>
      <w:r>
        <w:rPr>
          <w:rFonts w:ascii="Times New Roman" w:hAnsi="Times New Roman" w:cs="Times New Roman"/>
          <w:sz w:val="24"/>
          <w:szCs w:val="24"/>
        </w:rPr>
        <w:t>As an example</w:t>
      </w:r>
      <w:r w:rsidR="00590F04">
        <w:rPr>
          <w:rFonts w:ascii="Times New Roman" w:hAnsi="Times New Roman" w:cs="Times New Roman"/>
          <w:sz w:val="24"/>
          <w:szCs w:val="24"/>
        </w:rPr>
        <w:t xml:space="preserve">, </w:t>
      </w:r>
      <w:r w:rsidR="00727B08">
        <w:rPr>
          <w:rFonts w:ascii="Times New Roman" w:hAnsi="Times New Roman" w:cs="Times New Roman"/>
          <w:sz w:val="24"/>
          <w:szCs w:val="24"/>
        </w:rPr>
        <w:t>the capacity (cubic feet) of a</w:t>
      </w:r>
      <w:r w:rsidR="00590F04">
        <w:rPr>
          <w:rFonts w:ascii="Times New Roman" w:hAnsi="Times New Roman" w:cs="Times New Roman"/>
          <w:sz w:val="24"/>
          <w:szCs w:val="24"/>
        </w:rPr>
        <w:t xml:space="preserve"> street sweeper</w:t>
      </w:r>
      <w:r w:rsidR="00727B08">
        <w:rPr>
          <w:rFonts w:ascii="Times New Roman" w:hAnsi="Times New Roman" w:cs="Times New Roman"/>
          <w:sz w:val="24"/>
          <w:szCs w:val="24"/>
        </w:rPr>
        <w:t xml:space="preserve"> should be known or should be obtainable</w:t>
      </w:r>
      <w:r w:rsidR="00590F04">
        <w:rPr>
          <w:rFonts w:ascii="Times New Roman" w:hAnsi="Times New Roman" w:cs="Times New Roman"/>
          <w:sz w:val="24"/>
          <w:szCs w:val="24"/>
        </w:rPr>
        <w:t>.</w:t>
      </w:r>
      <w:r w:rsidR="00727B08">
        <w:rPr>
          <w:rFonts w:ascii="Times New Roman" w:hAnsi="Times New Roman" w:cs="Times New Roman"/>
          <w:sz w:val="24"/>
          <w:szCs w:val="24"/>
        </w:rPr>
        <w:t xml:space="preserve">  So, when a street sweeper i</w:t>
      </w:r>
      <w:r w:rsidR="008B1A66">
        <w:rPr>
          <w:rFonts w:ascii="Times New Roman" w:hAnsi="Times New Roman" w:cs="Times New Roman"/>
          <w:sz w:val="24"/>
          <w:szCs w:val="24"/>
        </w:rPr>
        <w:t>s</w:t>
      </w:r>
      <w:r w:rsidR="00727B08">
        <w:rPr>
          <w:rFonts w:ascii="Times New Roman" w:hAnsi="Times New Roman" w:cs="Times New Roman"/>
          <w:sz w:val="24"/>
          <w:szCs w:val="24"/>
        </w:rPr>
        <w:t xml:space="preserve"> full, the volume of solids should be known with a fairly high degree of accuracy.  Similarly, transport trucks have measurable bed volumes that would allow a fairly accurate estimate of the volume associated with a “full bed”.  </w:t>
      </w:r>
      <w:r w:rsidR="00350242">
        <w:rPr>
          <w:rFonts w:ascii="Times New Roman" w:hAnsi="Times New Roman" w:cs="Times New Roman"/>
          <w:sz w:val="24"/>
          <w:szCs w:val="24"/>
        </w:rPr>
        <w:t xml:space="preserve">Also, volume calibrations for transport vehicles would also allow for estimates related to half-full </w:t>
      </w:r>
      <w:r w:rsidR="00E91A3B">
        <w:rPr>
          <w:rFonts w:ascii="Times New Roman" w:hAnsi="Times New Roman" w:cs="Times New Roman"/>
          <w:sz w:val="24"/>
          <w:szCs w:val="24"/>
        </w:rPr>
        <w:t>truck beds, etc.</w:t>
      </w:r>
    </w:p>
    <w:p w:rsidR="00B248A8" w:rsidRDefault="00727B08">
      <w:pPr>
        <w:rPr>
          <w:rFonts w:ascii="Times New Roman" w:hAnsi="Times New Roman" w:cs="Times New Roman"/>
          <w:sz w:val="24"/>
          <w:szCs w:val="24"/>
        </w:rPr>
      </w:pPr>
      <w:r>
        <w:rPr>
          <w:rFonts w:ascii="Times New Roman" w:hAnsi="Times New Roman" w:cs="Times New Roman"/>
          <w:sz w:val="24"/>
          <w:szCs w:val="24"/>
        </w:rPr>
        <w:t xml:space="preserve">Alternatively, </w:t>
      </w:r>
      <w:r w:rsidR="00DC4BD5">
        <w:rPr>
          <w:rFonts w:ascii="Times New Roman" w:hAnsi="Times New Roman" w:cs="Times New Roman"/>
          <w:sz w:val="24"/>
          <w:szCs w:val="24"/>
        </w:rPr>
        <w:t xml:space="preserve">if temporary storage </w:t>
      </w:r>
      <w:r w:rsidR="00C769C7">
        <w:rPr>
          <w:rFonts w:ascii="Times New Roman" w:hAnsi="Times New Roman" w:cs="Times New Roman"/>
          <w:sz w:val="24"/>
          <w:szCs w:val="24"/>
        </w:rPr>
        <w:t>yards are used for</w:t>
      </w:r>
      <w:r w:rsidR="00DC4BD5">
        <w:rPr>
          <w:rFonts w:ascii="Times New Roman" w:hAnsi="Times New Roman" w:cs="Times New Roman"/>
          <w:sz w:val="24"/>
          <w:szCs w:val="24"/>
        </w:rPr>
        <w:t xml:space="preserve"> </w:t>
      </w:r>
      <w:r w:rsidR="00350242">
        <w:rPr>
          <w:rFonts w:ascii="Times New Roman" w:hAnsi="Times New Roman" w:cs="Times New Roman"/>
          <w:sz w:val="24"/>
          <w:szCs w:val="24"/>
        </w:rPr>
        <w:t xml:space="preserve">“dumpage” from various vehicles (vactor trucks, etc.), material piles can be </w:t>
      </w:r>
      <w:r w:rsidR="008B1A66">
        <w:rPr>
          <w:rFonts w:ascii="Times New Roman" w:hAnsi="Times New Roman" w:cs="Times New Roman"/>
          <w:sz w:val="24"/>
          <w:szCs w:val="24"/>
        </w:rPr>
        <w:t xml:space="preserve">physically </w:t>
      </w:r>
      <w:r w:rsidR="00350242">
        <w:rPr>
          <w:rFonts w:ascii="Times New Roman" w:hAnsi="Times New Roman" w:cs="Times New Roman"/>
          <w:sz w:val="24"/>
          <w:szCs w:val="24"/>
        </w:rPr>
        <w:t>measured</w:t>
      </w:r>
      <w:r w:rsidR="00DC4BD5">
        <w:rPr>
          <w:rFonts w:ascii="Times New Roman" w:hAnsi="Times New Roman" w:cs="Times New Roman"/>
          <w:sz w:val="24"/>
          <w:szCs w:val="24"/>
        </w:rPr>
        <w:t xml:space="preserve">, and </w:t>
      </w:r>
      <w:r w:rsidR="00731A3C">
        <w:rPr>
          <w:rFonts w:ascii="Times New Roman" w:hAnsi="Times New Roman" w:cs="Times New Roman"/>
          <w:sz w:val="24"/>
          <w:szCs w:val="24"/>
        </w:rPr>
        <w:t xml:space="preserve">subsequently </w:t>
      </w:r>
      <w:r w:rsidR="00DC4BD5">
        <w:rPr>
          <w:rFonts w:ascii="Times New Roman" w:hAnsi="Times New Roman" w:cs="Times New Roman"/>
          <w:sz w:val="24"/>
          <w:szCs w:val="24"/>
        </w:rPr>
        <w:t>volumes (cubic feet) recorded</w:t>
      </w:r>
      <w:r w:rsidR="008B1A66">
        <w:rPr>
          <w:rFonts w:ascii="Times New Roman" w:hAnsi="Times New Roman" w:cs="Times New Roman"/>
          <w:sz w:val="24"/>
          <w:szCs w:val="24"/>
        </w:rPr>
        <w:t xml:space="preserve">.   </w:t>
      </w:r>
    </w:p>
    <w:p w:rsidR="00731A3C" w:rsidRDefault="00731A3C">
      <w:pPr>
        <w:rPr>
          <w:rFonts w:ascii="Times New Roman" w:hAnsi="Times New Roman" w:cs="Times New Roman"/>
          <w:b/>
          <w:sz w:val="24"/>
          <w:szCs w:val="24"/>
        </w:rPr>
      </w:pPr>
    </w:p>
    <w:p w:rsidR="00B237C7" w:rsidRPr="00E773D1" w:rsidRDefault="00C411CD">
      <w:pPr>
        <w:rPr>
          <w:rFonts w:ascii="Times New Roman" w:hAnsi="Times New Roman" w:cs="Times New Roman"/>
          <w:b/>
          <w:sz w:val="24"/>
          <w:szCs w:val="24"/>
        </w:rPr>
      </w:pPr>
      <w:r w:rsidRPr="00E773D1">
        <w:rPr>
          <w:rFonts w:ascii="Times New Roman" w:hAnsi="Times New Roman" w:cs="Times New Roman"/>
          <w:b/>
          <w:sz w:val="24"/>
          <w:szCs w:val="24"/>
        </w:rPr>
        <w:t>ADJUSTMENTS TO FIELD VALUES</w:t>
      </w:r>
    </w:p>
    <w:p w:rsidR="00F13C5D" w:rsidRDefault="001A21C9" w:rsidP="00F13C5D">
      <w:pPr>
        <w:rPr>
          <w:rFonts w:ascii="Times New Roman" w:hAnsi="Times New Roman" w:cs="Times New Roman"/>
          <w:sz w:val="24"/>
          <w:szCs w:val="24"/>
        </w:rPr>
      </w:pPr>
      <w:r>
        <w:rPr>
          <w:rFonts w:ascii="Times New Roman" w:hAnsi="Times New Roman" w:cs="Times New Roman"/>
          <w:sz w:val="24"/>
          <w:szCs w:val="24"/>
        </w:rPr>
        <w:t xml:space="preserve">All values gathered </w:t>
      </w:r>
      <w:r w:rsidR="001E701F">
        <w:rPr>
          <w:rFonts w:ascii="Times New Roman" w:hAnsi="Times New Roman" w:cs="Times New Roman"/>
          <w:sz w:val="24"/>
          <w:szCs w:val="24"/>
        </w:rPr>
        <w:t>from</w:t>
      </w:r>
      <w:r>
        <w:rPr>
          <w:rFonts w:ascii="Times New Roman" w:hAnsi="Times New Roman" w:cs="Times New Roman"/>
          <w:sz w:val="24"/>
          <w:szCs w:val="24"/>
        </w:rPr>
        <w:t xml:space="preserve"> the field, either by weight or volume, must be adjusted to account for the field condition of the material.  </w:t>
      </w:r>
      <w:r w:rsidR="00F13C5D">
        <w:rPr>
          <w:rFonts w:ascii="Times New Roman" w:hAnsi="Times New Roman" w:cs="Times New Roman"/>
          <w:sz w:val="24"/>
          <w:szCs w:val="24"/>
        </w:rPr>
        <w:t>The Assessment Tool requires the input of</w:t>
      </w:r>
      <w:r w:rsidR="001E701F">
        <w:rPr>
          <w:rFonts w:ascii="Times New Roman" w:hAnsi="Times New Roman" w:cs="Times New Roman"/>
          <w:sz w:val="24"/>
          <w:szCs w:val="24"/>
        </w:rPr>
        <w:t xml:space="preserve"> the equivalent weight of</w:t>
      </w:r>
      <w:r w:rsidR="00F13C5D">
        <w:rPr>
          <w:rFonts w:ascii="Times New Roman" w:hAnsi="Times New Roman" w:cs="Times New Roman"/>
          <w:sz w:val="24"/>
          <w:szCs w:val="24"/>
        </w:rPr>
        <w:t xml:space="preserve"> </w:t>
      </w:r>
      <w:r w:rsidR="00F13C5D" w:rsidRPr="00F13C5D">
        <w:rPr>
          <w:rFonts w:ascii="Times New Roman" w:hAnsi="Times New Roman" w:cs="Times New Roman"/>
          <w:b/>
          <w:i/>
          <w:sz w:val="24"/>
          <w:szCs w:val="24"/>
        </w:rPr>
        <w:t>dry</w:t>
      </w:r>
      <w:r w:rsidR="00F13C5D">
        <w:rPr>
          <w:rFonts w:ascii="Times New Roman" w:hAnsi="Times New Roman" w:cs="Times New Roman"/>
          <w:sz w:val="24"/>
          <w:szCs w:val="24"/>
        </w:rPr>
        <w:t xml:space="preserve"> </w:t>
      </w:r>
      <w:r w:rsidR="00C93A86">
        <w:rPr>
          <w:rFonts w:ascii="Times New Roman" w:hAnsi="Times New Roman" w:cs="Times New Roman"/>
          <w:sz w:val="24"/>
          <w:szCs w:val="24"/>
        </w:rPr>
        <w:t>solids.  The T</w:t>
      </w:r>
      <w:r w:rsidR="00F13C5D">
        <w:rPr>
          <w:rFonts w:ascii="Times New Roman" w:hAnsi="Times New Roman" w:cs="Times New Roman"/>
          <w:sz w:val="24"/>
          <w:szCs w:val="24"/>
        </w:rPr>
        <w:t>ool provides an adjustment for moisture content and for specific gravity, as needed for conversion of field weights and field volumes into equivalent “dry” weights.</w:t>
      </w:r>
    </w:p>
    <w:p w:rsidR="00C93A86" w:rsidRPr="00C93A86" w:rsidRDefault="00C93A86" w:rsidP="00F13C5D">
      <w:pPr>
        <w:rPr>
          <w:rFonts w:ascii="Times New Roman" w:hAnsi="Times New Roman" w:cs="Times New Roman"/>
          <w:sz w:val="24"/>
          <w:szCs w:val="24"/>
          <w:u w:val="single"/>
        </w:rPr>
      </w:pPr>
      <w:r w:rsidRPr="00C93A86">
        <w:rPr>
          <w:rFonts w:ascii="Times New Roman" w:hAnsi="Times New Roman" w:cs="Times New Roman"/>
          <w:sz w:val="24"/>
          <w:szCs w:val="24"/>
          <w:u w:val="single"/>
        </w:rPr>
        <w:t xml:space="preserve">Adjustments </w:t>
      </w:r>
      <w:r>
        <w:rPr>
          <w:rFonts w:ascii="Times New Roman" w:hAnsi="Times New Roman" w:cs="Times New Roman"/>
          <w:sz w:val="24"/>
          <w:szCs w:val="24"/>
          <w:u w:val="single"/>
        </w:rPr>
        <w:t>to</w:t>
      </w:r>
      <w:r w:rsidRPr="00C93A86">
        <w:rPr>
          <w:rFonts w:ascii="Times New Roman" w:hAnsi="Times New Roman" w:cs="Times New Roman"/>
          <w:sz w:val="24"/>
          <w:szCs w:val="24"/>
          <w:u w:val="single"/>
        </w:rPr>
        <w:t xml:space="preserve"> Weight Values</w:t>
      </w:r>
    </w:p>
    <w:p w:rsidR="0073199C" w:rsidRDefault="000B38A8" w:rsidP="0073199C">
      <w:pPr>
        <w:rPr>
          <w:rFonts w:ascii="Times New Roman" w:hAnsi="Times New Roman" w:cs="Times New Roman"/>
          <w:sz w:val="24"/>
          <w:szCs w:val="24"/>
        </w:rPr>
      </w:pPr>
      <w:r>
        <w:rPr>
          <w:rFonts w:ascii="Times New Roman" w:hAnsi="Times New Roman" w:cs="Times New Roman"/>
          <w:sz w:val="24"/>
          <w:szCs w:val="24"/>
        </w:rPr>
        <w:t>For weight measurements of</w:t>
      </w:r>
      <w:r w:rsidR="0073199C">
        <w:rPr>
          <w:rFonts w:ascii="Times New Roman" w:hAnsi="Times New Roman" w:cs="Times New Roman"/>
          <w:sz w:val="24"/>
          <w:szCs w:val="24"/>
        </w:rPr>
        <w:t xml:space="preserve"> solids</w:t>
      </w:r>
      <w:r w:rsidR="00F13C5D">
        <w:rPr>
          <w:rFonts w:ascii="Times New Roman" w:hAnsi="Times New Roman" w:cs="Times New Roman"/>
          <w:sz w:val="24"/>
          <w:szCs w:val="24"/>
        </w:rPr>
        <w:t xml:space="preserve"> removed</w:t>
      </w:r>
      <w:r w:rsidR="0073199C">
        <w:rPr>
          <w:rFonts w:ascii="Times New Roman" w:hAnsi="Times New Roman" w:cs="Times New Roman"/>
          <w:sz w:val="24"/>
          <w:szCs w:val="24"/>
        </w:rPr>
        <w:t>, a</w:t>
      </w:r>
      <w:r w:rsidR="000A3398">
        <w:rPr>
          <w:rFonts w:ascii="Times New Roman" w:hAnsi="Times New Roman" w:cs="Times New Roman"/>
          <w:sz w:val="24"/>
          <w:szCs w:val="24"/>
        </w:rPr>
        <w:t>n</w:t>
      </w:r>
      <w:r w:rsidR="0073199C">
        <w:rPr>
          <w:rFonts w:ascii="Times New Roman" w:hAnsi="Times New Roman" w:cs="Times New Roman"/>
          <w:sz w:val="24"/>
          <w:szCs w:val="24"/>
        </w:rPr>
        <w:t xml:space="preserve"> estimate of the relative wetness (moisture content) is required</w:t>
      </w:r>
      <w:r w:rsidR="001E701F">
        <w:rPr>
          <w:rFonts w:ascii="Times New Roman" w:hAnsi="Times New Roman" w:cs="Times New Roman"/>
          <w:sz w:val="24"/>
          <w:szCs w:val="24"/>
        </w:rPr>
        <w:t xml:space="preserve"> in order to calculate the equivalent dry weight</w:t>
      </w:r>
      <w:r w:rsidR="0073199C">
        <w:rPr>
          <w:rFonts w:ascii="Times New Roman" w:hAnsi="Times New Roman" w:cs="Times New Roman"/>
          <w:sz w:val="24"/>
          <w:szCs w:val="24"/>
        </w:rPr>
        <w:t xml:space="preserve">. </w:t>
      </w:r>
      <w:r w:rsidR="00125103">
        <w:rPr>
          <w:rFonts w:ascii="Times New Roman" w:hAnsi="Times New Roman" w:cs="Times New Roman"/>
          <w:sz w:val="24"/>
          <w:szCs w:val="24"/>
        </w:rPr>
        <w:t xml:space="preserve"> Unfortunately, the 2011 study did not collect sufficient samples to develop statistically valid values for moisture content or bulk density.  Accordingly, MS4s will need to collect additional data during the next year to help develop these values.  DEP and FSA will enter the data into a data base and develop the final values once the data has been submitted to DEP.  </w:t>
      </w:r>
      <w:r w:rsidR="00F13C5D">
        <w:rPr>
          <w:rFonts w:ascii="Times New Roman" w:hAnsi="Times New Roman" w:cs="Times New Roman"/>
          <w:sz w:val="24"/>
          <w:szCs w:val="24"/>
        </w:rPr>
        <w:t xml:space="preserve"> </w:t>
      </w:r>
      <w:r w:rsidR="00C93A86">
        <w:rPr>
          <w:rFonts w:ascii="Times New Roman" w:hAnsi="Times New Roman" w:cs="Times New Roman"/>
          <w:sz w:val="24"/>
          <w:szCs w:val="24"/>
        </w:rPr>
        <w:t xml:space="preserve">For </w:t>
      </w:r>
      <w:r>
        <w:rPr>
          <w:rFonts w:ascii="Times New Roman" w:hAnsi="Times New Roman" w:cs="Times New Roman"/>
          <w:sz w:val="24"/>
          <w:szCs w:val="24"/>
        </w:rPr>
        <w:t>the n</w:t>
      </w:r>
      <w:r w:rsidR="00C93A86">
        <w:rPr>
          <w:rFonts w:ascii="Times New Roman" w:hAnsi="Times New Roman" w:cs="Times New Roman"/>
          <w:sz w:val="24"/>
          <w:szCs w:val="24"/>
        </w:rPr>
        <w:t>ear-</w:t>
      </w:r>
      <w:r w:rsidR="0073199C">
        <w:rPr>
          <w:rFonts w:ascii="Times New Roman" w:hAnsi="Times New Roman" w:cs="Times New Roman"/>
          <w:sz w:val="24"/>
          <w:szCs w:val="24"/>
        </w:rPr>
        <w:t>term, moisture co</w:t>
      </w:r>
      <w:r w:rsidR="000A3398">
        <w:rPr>
          <w:rFonts w:ascii="Times New Roman" w:hAnsi="Times New Roman" w:cs="Times New Roman"/>
          <w:sz w:val="24"/>
          <w:szCs w:val="24"/>
        </w:rPr>
        <w:t>ntent</w:t>
      </w:r>
      <w:r w:rsidR="00840273">
        <w:rPr>
          <w:rFonts w:ascii="Times New Roman" w:hAnsi="Times New Roman" w:cs="Times New Roman"/>
          <w:sz w:val="24"/>
          <w:szCs w:val="24"/>
        </w:rPr>
        <w:t xml:space="preserve">s of </w:t>
      </w:r>
      <w:r w:rsidR="000A3398">
        <w:rPr>
          <w:rFonts w:ascii="Times New Roman" w:hAnsi="Times New Roman" w:cs="Times New Roman"/>
          <w:sz w:val="24"/>
          <w:szCs w:val="24"/>
        </w:rPr>
        <w:t xml:space="preserve"> </w:t>
      </w:r>
      <w:r w:rsidR="00840273">
        <w:rPr>
          <w:rFonts w:ascii="Times New Roman" w:hAnsi="Times New Roman" w:cs="Times New Roman"/>
          <w:sz w:val="24"/>
          <w:szCs w:val="24"/>
        </w:rPr>
        <w:t>26%, 21% and 6% should be used for BMPs, Catch Basins, and Street Sweepings, respectively</w:t>
      </w:r>
      <w:r>
        <w:rPr>
          <w:rFonts w:ascii="Times New Roman" w:hAnsi="Times New Roman" w:cs="Times New Roman"/>
          <w:sz w:val="24"/>
          <w:szCs w:val="24"/>
        </w:rPr>
        <w:t>, as input for the Assessment Tool</w:t>
      </w:r>
      <w:r w:rsidR="00840273">
        <w:rPr>
          <w:rFonts w:ascii="Times New Roman" w:hAnsi="Times New Roman" w:cs="Times New Roman"/>
          <w:sz w:val="24"/>
          <w:szCs w:val="24"/>
        </w:rPr>
        <w:t>.  Th</w:t>
      </w:r>
      <w:r>
        <w:rPr>
          <w:rFonts w:ascii="Times New Roman" w:hAnsi="Times New Roman" w:cs="Times New Roman"/>
          <w:sz w:val="24"/>
          <w:szCs w:val="24"/>
        </w:rPr>
        <w:t>ese are</w:t>
      </w:r>
      <w:r w:rsidR="00840273">
        <w:rPr>
          <w:rFonts w:ascii="Times New Roman" w:hAnsi="Times New Roman" w:cs="Times New Roman"/>
          <w:sz w:val="24"/>
          <w:szCs w:val="24"/>
        </w:rPr>
        <w:t xml:space="preserve"> </w:t>
      </w:r>
      <w:r>
        <w:rPr>
          <w:rFonts w:ascii="Times New Roman" w:hAnsi="Times New Roman" w:cs="Times New Roman"/>
          <w:sz w:val="24"/>
          <w:szCs w:val="24"/>
        </w:rPr>
        <w:t xml:space="preserve">the median values from the </w:t>
      </w:r>
      <w:r w:rsidR="00840273">
        <w:rPr>
          <w:rFonts w:ascii="Times New Roman" w:hAnsi="Times New Roman" w:cs="Times New Roman"/>
          <w:sz w:val="24"/>
          <w:szCs w:val="24"/>
        </w:rPr>
        <w:t>Final Report</w:t>
      </w:r>
      <w:r>
        <w:rPr>
          <w:rFonts w:ascii="Times New Roman" w:hAnsi="Times New Roman" w:cs="Times New Roman"/>
          <w:sz w:val="24"/>
          <w:szCs w:val="24"/>
        </w:rPr>
        <w:t xml:space="preserve"> (Sansalone </w:t>
      </w:r>
      <w:r w:rsidR="00125103">
        <w:rPr>
          <w:rFonts w:ascii="Times New Roman" w:hAnsi="Times New Roman" w:cs="Times New Roman"/>
          <w:sz w:val="24"/>
          <w:szCs w:val="24"/>
        </w:rPr>
        <w:t xml:space="preserve"> et.al., </w:t>
      </w:r>
      <w:r>
        <w:rPr>
          <w:rFonts w:ascii="Times New Roman" w:hAnsi="Times New Roman" w:cs="Times New Roman"/>
          <w:sz w:val="24"/>
          <w:szCs w:val="24"/>
        </w:rPr>
        <w:t>2011)</w:t>
      </w:r>
      <w:r w:rsidR="00840273">
        <w:rPr>
          <w:rFonts w:ascii="Times New Roman" w:hAnsi="Times New Roman" w:cs="Times New Roman"/>
          <w:sz w:val="24"/>
          <w:szCs w:val="24"/>
        </w:rPr>
        <w:t>.</w:t>
      </w:r>
    </w:p>
    <w:p w:rsidR="00C93A86" w:rsidRPr="00C93A86" w:rsidRDefault="00C93A86" w:rsidP="0073199C">
      <w:pPr>
        <w:rPr>
          <w:rFonts w:ascii="Times New Roman" w:hAnsi="Times New Roman" w:cs="Times New Roman"/>
          <w:sz w:val="24"/>
          <w:szCs w:val="24"/>
          <w:u w:val="single"/>
        </w:rPr>
      </w:pPr>
      <w:r w:rsidRPr="00C93A86">
        <w:rPr>
          <w:rFonts w:ascii="Times New Roman" w:hAnsi="Times New Roman" w:cs="Times New Roman"/>
          <w:sz w:val="24"/>
          <w:szCs w:val="24"/>
          <w:u w:val="single"/>
        </w:rPr>
        <w:t>Adjustments to Volume Values</w:t>
      </w:r>
    </w:p>
    <w:p w:rsidR="001A6FBC" w:rsidRDefault="000A3398">
      <w:pPr>
        <w:rPr>
          <w:rFonts w:ascii="Times New Roman" w:hAnsi="Times New Roman" w:cs="Times New Roman"/>
          <w:sz w:val="24"/>
          <w:szCs w:val="24"/>
        </w:rPr>
      </w:pPr>
      <w:r>
        <w:rPr>
          <w:rFonts w:ascii="Times New Roman" w:hAnsi="Times New Roman" w:cs="Times New Roman"/>
          <w:sz w:val="24"/>
          <w:szCs w:val="24"/>
        </w:rPr>
        <w:t xml:space="preserve">For volume measurements of solids removed, </w:t>
      </w:r>
      <w:r w:rsidR="004C6F11">
        <w:rPr>
          <w:rFonts w:ascii="Times New Roman" w:hAnsi="Times New Roman" w:cs="Times New Roman"/>
          <w:sz w:val="24"/>
          <w:szCs w:val="24"/>
        </w:rPr>
        <w:t>it is necessary to</w:t>
      </w:r>
      <w:r>
        <w:rPr>
          <w:rFonts w:ascii="Times New Roman" w:hAnsi="Times New Roman" w:cs="Times New Roman"/>
          <w:sz w:val="24"/>
          <w:szCs w:val="24"/>
        </w:rPr>
        <w:t xml:space="preserve"> convert the volume into an equivalent dry mass. </w:t>
      </w:r>
      <w:r w:rsidR="004C6F11">
        <w:rPr>
          <w:rFonts w:ascii="Times New Roman" w:hAnsi="Times New Roman" w:cs="Times New Roman"/>
          <w:sz w:val="24"/>
          <w:szCs w:val="24"/>
        </w:rPr>
        <w:t xml:space="preserve"> This</w:t>
      </w:r>
      <w:r w:rsidR="00733E8F">
        <w:rPr>
          <w:rFonts w:ascii="Times New Roman" w:hAnsi="Times New Roman" w:cs="Times New Roman"/>
          <w:sz w:val="24"/>
          <w:szCs w:val="24"/>
        </w:rPr>
        <w:t xml:space="preserve"> conversion</w:t>
      </w:r>
      <w:r w:rsidR="004C6F11">
        <w:rPr>
          <w:rFonts w:ascii="Times New Roman" w:hAnsi="Times New Roman" w:cs="Times New Roman"/>
          <w:sz w:val="24"/>
          <w:szCs w:val="24"/>
        </w:rPr>
        <w:t xml:space="preserve"> is calculated by the Assessment Tool but requires the input of a representative bulk density.  </w:t>
      </w:r>
      <w:r w:rsidR="00125103">
        <w:rPr>
          <w:rFonts w:ascii="Times New Roman" w:hAnsi="Times New Roman" w:cs="Times New Roman"/>
          <w:sz w:val="24"/>
          <w:szCs w:val="24"/>
        </w:rPr>
        <w:t xml:space="preserve">As noted above the 2011 did not have sufficient data to develop a statistically valid value for bulk density and additional sampling will be needed to develop it.  </w:t>
      </w:r>
      <w:r w:rsidR="004C6F11">
        <w:rPr>
          <w:rFonts w:ascii="Times New Roman" w:hAnsi="Times New Roman" w:cs="Times New Roman"/>
          <w:sz w:val="24"/>
          <w:szCs w:val="24"/>
        </w:rPr>
        <w:t xml:space="preserve">For the near-term, </w:t>
      </w:r>
      <w:r>
        <w:rPr>
          <w:rFonts w:ascii="Times New Roman" w:hAnsi="Times New Roman" w:cs="Times New Roman"/>
          <w:sz w:val="24"/>
          <w:szCs w:val="24"/>
        </w:rPr>
        <w:t>a dry bulk density of</w:t>
      </w:r>
      <w:r w:rsidR="00B237C7">
        <w:rPr>
          <w:rFonts w:ascii="Times New Roman" w:hAnsi="Times New Roman" w:cs="Times New Roman"/>
          <w:sz w:val="24"/>
          <w:szCs w:val="24"/>
        </w:rPr>
        <w:t xml:space="preserve"> 1.</w:t>
      </w:r>
      <w:r w:rsidR="00B06AB4">
        <w:rPr>
          <w:rFonts w:ascii="Times New Roman" w:hAnsi="Times New Roman" w:cs="Times New Roman"/>
          <w:sz w:val="24"/>
          <w:szCs w:val="24"/>
        </w:rPr>
        <w:t>36</w:t>
      </w:r>
      <w:r>
        <w:rPr>
          <w:rFonts w:ascii="Times New Roman" w:hAnsi="Times New Roman" w:cs="Times New Roman"/>
          <w:sz w:val="24"/>
          <w:szCs w:val="24"/>
        </w:rPr>
        <w:t xml:space="preserve"> (specific gravity)</w:t>
      </w:r>
      <w:r w:rsidR="004C6F11">
        <w:rPr>
          <w:rFonts w:ascii="Times New Roman" w:hAnsi="Times New Roman" w:cs="Times New Roman"/>
          <w:sz w:val="24"/>
          <w:szCs w:val="24"/>
        </w:rPr>
        <w:t xml:space="preserve"> should be used</w:t>
      </w:r>
      <w:r w:rsidR="00B237C7">
        <w:rPr>
          <w:rFonts w:ascii="Times New Roman" w:hAnsi="Times New Roman" w:cs="Times New Roman"/>
          <w:sz w:val="24"/>
          <w:szCs w:val="24"/>
        </w:rPr>
        <w:t xml:space="preserve">. This translates into approximately </w:t>
      </w:r>
      <w:r w:rsidR="00B06AB4">
        <w:rPr>
          <w:rFonts w:ascii="Times New Roman" w:hAnsi="Times New Roman" w:cs="Times New Roman"/>
          <w:sz w:val="24"/>
          <w:szCs w:val="24"/>
        </w:rPr>
        <w:t>84.9</w:t>
      </w:r>
      <w:r w:rsidR="00B237C7">
        <w:rPr>
          <w:rFonts w:ascii="Times New Roman" w:hAnsi="Times New Roman" w:cs="Times New Roman"/>
          <w:sz w:val="24"/>
          <w:szCs w:val="24"/>
        </w:rPr>
        <w:t xml:space="preserve"> pounds of dry material per cubic foot of solids.  </w:t>
      </w:r>
    </w:p>
    <w:p w:rsidR="00C93A86" w:rsidRPr="00C93A86" w:rsidRDefault="00C93A86">
      <w:pPr>
        <w:rPr>
          <w:rFonts w:ascii="Times New Roman" w:hAnsi="Times New Roman" w:cs="Times New Roman"/>
          <w:sz w:val="24"/>
          <w:szCs w:val="24"/>
          <w:u w:val="single"/>
        </w:rPr>
      </w:pPr>
      <w:bookmarkStart w:id="0" w:name="_GoBack"/>
      <w:bookmarkEnd w:id="0"/>
      <w:r w:rsidRPr="00C93A86">
        <w:rPr>
          <w:rFonts w:ascii="Times New Roman" w:hAnsi="Times New Roman" w:cs="Times New Roman"/>
          <w:sz w:val="24"/>
          <w:szCs w:val="24"/>
          <w:u w:val="single"/>
        </w:rPr>
        <w:t>Sampling Protocol for Moisture Content and Bulk Density</w:t>
      </w:r>
    </w:p>
    <w:p w:rsidR="00B248A8" w:rsidRDefault="00B248A8" w:rsidP="00B248A8">
      <w:pPr>
        <w:rPr>
          <w:rFonts w:ascii="Times New Roman" w:hAnsi="Times New Roman" w:cs="Times New Roman"/>
          <w:sz w:val="24"/>
          <w:szCs w:val="24"/>
        </w:rPr>
      </w:pPr>
      <w:r>
        <w:rPr>
          <w:rFonts w:ascii="Times New Roman" w:hAnsi="Times New Roman" w:cs="Times New Roman"/>
          <w:sz w:val="24"/>
          <w:szCs w:val="24"/>
        </w:rPr>
        <w:t xml:space="preserve">As indicated above, a certain amount of field sampling will be required in order to confirm typical values for both moisture content and bulk density.  </w:t>
      </w:r>
      <w:r w:rsidR="00C769C7">
        <w:rPr>
          <w:rFonts w:ascii="Times New Roman" w:hAnsi="Times New Roman" w:cs="Times New Roman"/>
          <w:sz w:val="24"/>
          <w:szCs w:val="24"/>
        </w:rPr>
        <w:t>Moisture content and bulk density are required input items in order for the Assessment Tool to calculate</w:t>
      </w:r>
      <w:r>
        <w:rPr>
          <w:rFonts w:ascii="Times New Roman" w:hAnsi="Times New Roman" w:cs="Times New Roman"/>
          <w:sz w:val="24"/>
          <w:szCs w:val="24"/>
        </w:rPr>
        <w:t xml:space="preserve"> an equivalent “dry weight” </w:t>
      </w:r>
      <w:r w:rsidR="00C769C7">
        <w:rPr>
          <w:rFonts w:ascii="Times New Roman" w:hAnsi="Times New Roman" w:cs="Times New Roman"/>
          <w:sz w:val="24"/>
          <w:szCs w:val="24"/>
        </w:rPr>
        <w:t>for weight and volume measurements, respectively.</w:t>
      </w:r>
      <w:r>
        <w:rPr>
          <w:rFonts w:ascii="Times New Roman" w:hAnsi="Times New Roman" w:cs="Times New Roman"/>
          <w:sz w:val="24"/>
          <w:szCs w:val="24"/>
        </w:rPr>
        <w:t xml:space="preserve">  </w:t>
      </w:r>
    </w:p>
    <w:p w:rsidR="004C6F11" w:rsidRDefault="00C93A86" w:rsidP="001E701F">
      <w:pPr>
        <w:rPr>
          <w:rFonts w:ascii="Times New Roman" w:hAnsi="Times New Roman" w:cs="Times New Roman"/>
          <w:sz w:val="24"/>
          <w:szCs w:val="24"/>
        </w:rPr>
      </w:pPr>
      <w:r>
        <w:rPr>
          <w:rFonts w:ascii="Times New Roman" w:hAnsi="Times New Roman" w:cs="Times New Roman"/>
          <w:sz w:val="24"/>
          <w:szCs w:val="24"/>
        </w:rPr>
        <w:t>For a period of no less than one year, monthly samples should be collected and analyzed</w:t>
      </w:r>
      <w:r w:rsidR="00B248A8">
        <w:rPr>
          <w:rFonts w:ascii="Times New Roman" w:hAnsi="Times New Roman" w:cs="Times New Roman"/>
          <w:sz w:val="24"/>
          <w:szCs w:val="24"/>
        </w:rPr>
        <w:t xml:space="preserve"> for moisture content and bulk d</w:t>
      </w:r>
      <w:r>
        <w:rPr>
          <w:rFonts w:ascii="Times New Roman" w:hAnsi="Times New Roman" w:cs="Times New Roman"/>
          <w:sz w:val="24"/>
          <w:szCs w:val="24"/>
        </w:rPr>
        <w:t>ensity.</w:t>
      </w:r>
      <w:r w:rsidR="003D13B6">
        <w:rPr>
          <w:rFonts w:ascii="Times New Roman" w:hAnsi="Times New Roman" w:cs="Times New Roman"/>
          <w:sz w:val="24"/>
          <w:szCs w:val="24"/>
        </w:rPr>
        <w:t xml:space="preserve">  </w:t>
      </w:r>
      <w:r w:rsidR="004C6F11">
        <w:rPr>
          <w:rFonts w:ascii="Times New Roman" w:hAnsi="Times New Roman" w:cs="Times New Roman"/>
          <w:sz w:val="24"/>
          <w:szCs w:val="24"/>
        </w:rPr>
        <w:t>This must be performed for each of the maintenance activit</w:t>
      </w:r>
      <w:r w:rsidR="008B6AD0">
        <w:rPr>
          <w:rFonts w:ascii="Times New Roman" w:hAnsi="Times New Roman" w:cs="Times New Roman"/>
          <w:sz w:val="24"/>
          <w:szCs w:val="24"/>
        </w:rPr>
        <w:t>y categor</w:t>
      </w:r>
      <w:r w:rsidR="004C6F11">
        <w:rPr>
          <w:rFonts w:ascii="Times New Roman" w:hAnsi="Times New Roman" w:cs="Times New Roman"/>
          <w:sz w:val="24"/>
          <w:szCs w:val="24"/>
        </w:rPr>
        <w:t xml:space="preserve">ies (BMPs, catch basins, and street sweeping).  </w:t>
      </w:r>
    </w:p>
    <w:p w:rsidR="001E701F" w:rsidRDefault="003D13B6" w:rsidP="001E701F">
      <w:pPr>
        <w:rPr>
          <w:rFonts w:ascii="Times New Roman" w:hAnsi="Times New Roman" w:cs="Times New Roman"/>
          <w:sz w:val="24"/>
          <w:szCs w:val="24"/>
        </w:rPr>
      </w:pPr>
      <w:r>
        <w:rPr>
          <w:rFonts w:ascii="Times New Roman" w:hAnsi="Times New Roman" w:cs="Times New Roman"/>
          <w:sz w:val="24"/>
          <w:szCs w:val="24"/>
        </w:rPr>
        <w:t xml:space="preserve">In order to establish statewide values, each MS4 </w:t>
      </w:r>
      <w:r w:rsidRPr="002B0EFB">
        <w:rPr>
          <w:rFonts w:ascii="Times New Roman" w:hAnsi="Times New Roman" w:cs="Times New Roman"/>
          <w:b/>
          <w:i/>
          <w:sz w:val="24"/>
          <w:szCs w:val="24"/>
        </w:rPr>
        <w:t>permit group</w:t>
      </w:r>
      <w:r w:rsidR="00125103">
        <w:rPr>
          <w:rFonts w:ascii="Times New Roman" w:hAnsi="Times New Roman" w:cs="Times New Roman"/>
          <w:b/>
          <w:i/>
          <w:sz w:val="24"/>
          <w:szCs w:val="24"/>
        </w:rPr>
        <w:t xml:space="preserve"> (e.g. Palm Beach County)</w:t>
      </w:r>
      <w:r>
        <w:rPr>
          <w:rFonts w:ascii="Times New Roman" w:hAnsi="Times New Roman" w:cs="Times New Roman"/>
          <w:sz w:val="24"/>
          <w:szCs w:val="24"/>
        </w:rPr>
        <w:t xml:space="preserve"> should perform such </w:t>
      </w:r>
      <w:r w:rsidR="00410D95">
        <w:rPr>
          <w:rFonts w:ascii="Times New Roman" w:hAnsi="Times New Roman" w:cs="Times New Roman"/>
          <w:sz w:val="24"/>
          <w:szCs w:val="24"/>
        </w:rPr>
        <w:t>sampling once each month</w:t>
      </w:r>
      <w:r w:rsidR="002B0EFB">
        <w:rPr>
          <w:rFonts w:ascii="Times New Roman" w:hAnsi="Times New Roman" w:cs="Times New Roman"/>
          <w:sz w:val="24"/>
          <w:szCs w:val="24"/>
        </w:rPr>
        <w:t xml:space="preserve">.  </w:t>
      </w:r>
      <w:r w:rsidR="008B6AD0">
        <w:rPr>
          <w:rFonts w:ascii="Times New Roman" w:hAnsi="Times New Roman" w:cs="Times New Roman"/>
          <w:sz w:val="24"/>
          <w:szCs w:val="24"/>
        </w:rPr>
        <w:t>The monthly sampling event</w:t>
      </w:r>
      <w:r w:rsidR="002B0EFB">
        <w:rPr>
          <w:rFonts w:ascii="Times New Roman" w:hAnsi="Times New Roman" w:cs="Times New Roman"/>
          <w:sz w:val="24"/>
          <w:szCs w:val="24"/>
        </w:rPr>
        <w:t xml:space="preserve"> will consist of replicate samples for each category of maintenance.  This equates to one replicate sample each for BMPs, catch basins, and street sweepings for a total of six samples, performed once each month, for each permit group</w:t>
      </w:r>
      <w:r w:rsidR="004C6F11">
        <w:rPr>
          <w:rFonts w:ascii="Times New Roman" w:hAnsi="Times New Roman" w:cs="Times New Roman"/>
          <w:sz w:val="24"/>
          <w:szCs w:val="24"/>
        </w:rPr>
        <w:t>.</w:t>
      </w:r>
      <w:r w:rsidR="00974CEE">
        <w:rPr>
          <w:rFonts w:ascii="Times New Roman" w:hAnsi="Times New Roman" w:cs="Times New Roman"/>
          <w:sz w:val="24"/>
          <w:szCs w:val="24"/>
        </w:rPr>
        <w:t xml:space="preserve">  If each of the maintenance categories is not conducted each month, then collect additional samples for that category in subsequent months.  Each permit group needs to provide a total of 24 samples from each maintenance category to develop the statistically valid final values.</w:t>
      </w:r>
    </w:p>
    <w:p w:rsidR="003D13B6" w:rsidRDefault="003D13B6">
      <w:pPr>
        <w:rPr>
          <w:rFonts w:ascii="Times New Roman" w:hAnsi="Times New Roman" w:cs="Times New Roman"/>
          <w:sz w:val="24"/>
          <w:szCs w:val="24"/>
        </w:rPr>
      </w:pPr>
      <w:r>
        <w:rPr>
          <w:rFonts w:ascii="Times New Roman" w:hAnsi="Times New Roman" w:cs="Times New Roman"/>
          <w:sz w:val="24"/>
          <w:szCs w:val="24"/>
        </w:rPr>
        <w:t>Sampling is fairly simple and should consist of a representative sample of approximately one liter (or one quart)</w:t>
      </w:r>
      <w:r w:rsidR="006A074D">
        <w:rPr>
          <w:rFonts w:ascii="Times New Roman" w:hAnsi="Times New Roman" w:cs="Times New Roman"/>
          <w:sz w:val="24"/>
          <w:szCs w:val="24"/>
        </w:rPr>
        <w:t xml:space="preserve"> of solids</w:t>
      </w:r>
      <w:r>
        <w:rPr>
          <w:rFonts w:ascii="Times New Roman" w:hAnsi="Times New Roman" w:cs="Times New Roman"/>
          <w:sz w:val="24"/>
          <w:szCs w:val="24"/>
        </w:rPr>
        <w:t xml:space="preserve">, </w:t>
      </w:r>
      <w:r w:rsidR="00840D9C">
        <w:rPr>
          <w:rFonts w:ascii="Times New Roman" w:hAnsi="Times New Roman" w:cs="Times New Roman"/>
          <w:sz w:val="24"/>
          <w:szCs w:val="24"/>
        </w:rPr>
        <w:t xml:space="preserve">collected </w:t>
      </w:r>
      <w:r>
        <w:rPr>
          <w:rFonts w:ascii="Times New Roman" w:hAnsi="Times New Roman" w:cs="Times New Roman"/>
          <w:sz w:val="24"/>
          <w:szCs w:val="24"/>
        </w:rPr>
        <w:t xml:space="preserve">in a </w:t>
      </w:r>
      <w:r w:rsidR="00B06AB4">
        <w:rPr>
          <w:rFonts w:ascii="Times New Roman" w:hAnsi="Times New Roman" w:cs="Times New Roman"/>
          <w:sz w:val="24"/>
          <w:szCs w:val="24"/>
        </w:rPr>
        <w:t xml:space="preserve">wide-mouth plastic container (polypropylene or HDPE) </w:t>
      </w:r>
      <w:r>
        <w:rPr>
          <w:rFonts w:ascii="Times New Roman" w:hAnsi="Times New Roman" w:cs="Times New Roman"/>
          <w:sz w:val="24"/>
          <w:szCs w:val="24"/>
        </w:rPr>
        <w:t xml:space="preserve">with a top or lid for keeping moisture inside.  </w:t>
      </w:r>
      <w:r w:rsidR="006A074D">
        <w:rPr>
          <w:rFonts w:ascii="Times New Roman" w:hAnsi="Times New Roman" w:cs="Times New Roman"/>
          <w:sz w:val="24"/>
          <w:szCs w:val="24"/>
        </w:rPr>
        <w:t xml:space="preserve">The container should be washed and clean.  </w:t>
      </w:r>
      <w:r>
        <w:rPr>
          <w:rFonts w:ascii="Times New Roman" w:hAnsi="Times New Roman" w:cs="Times New Roman"/>
          <w:sz w:val="24"/>
          <w:szCs w:val="24"/>
        </w:rPr>
        <w:t>Replicate samples should be collected in each case (i.e., two, one-quart samples).  These samples should be tested for moisture content and bulk density.</w:t>
      </w:r>
      <w:r w:rsidR="00410D95">
        <w:rPr>
          <w:rFonts w:ascii="Times New Roman" w:hAnsi="Times New Roman" w:cs="Times New Roman"/>
          <w:sz w:val="24"/>
          <w:szCs w:val="24"/>
        </w:rPr>
        <w:t xml:space="preserve">  Any lab that performs typical wastewater</w:t>
      </w:r>
      <w:r w:rsidR="008B6AD0">
        <w:rPr>
          <w:rFonts w:ascii="Times New Roman" w:hAnsi="Times New Roman" w:cs="Times New Roman"/>
          <w:sz w:val="24"/>
          <w:szCs w:val="24"/>
        </w:rPr>
        <w:t xml:space="preserve"> treatment</w:t>
      </w:r>
      <w:r w:rsidR="00410D95">
        <w:rPr>
          <w:rFonts w:ascii="Times New Roman" w:hAnsi="Times New Roman" w:cs="Times New Roman"/>
          <w:sz w:val="24"/>
          <w:szCs w:val="24"/>
        </w:rPr>
        <w:t xml:space="preserve">-type analyses </w:t>
      </w:r>
      <w:r w:rsidR="00125103">
        <w:rPr>
          <w:rFonts w:ascii="Times New Roman" w:hAnsi="Times New Roman" w:cs="Times New Roman"/>
          <w:sz w:val="24"/>
          <w:szCs w:val="24"/>
        </w:rPr>
        <w:t xml:space="preserve">or geotechnical analyses </w:t>
      </w:r>
      <w:r w:rsidR="00410D95">
        <w:rPr>
          <w:rFonts w:ascii="Times New Roman" w:hAnsi="Times New Roman" w:cs="Times New Roman"/>
          <w:sz w:val="24"/>
          <w:szCs w:val="24"/>
        </w:rPr>
        <w:t xml:space="preserve">should be able to perform these tests.  Equipment requirements are essentially an oven that reaches 105 degrees C; and a gravimetric balance with accuracy to 0.001 grams. </w:t>
      </w:r>
      <w:r w:rsidR="00974CEE">
        <w:rPr>
          <w:rFonts w:ascii="Times New Roman" w:hAnsi="Times New Roman" w:cs="Times New Roman"/>
          <w:sz w:val="24"/>
          <w:szCs w:val="24"/>
        </w:rPr>
        <w:t xml:space="preserve">  Be sure to track the date of sample collection and note if it has rained in the last three days prior to sample collection.</w:t>
      </w:r>
    </w:p>
    <w:p w:rsidR="001E701F" w:rsidRDefault="001E701F">
      <w:pPr>
        <w:rPr>
          <w:rFonts w:ascii="Times New Roman" w:hAnsi="Times New Roman" w:cs="Times New Roman"/>
          <w:sz w:val="24"/>
          <w:szCs w:val="24"/>
        </w:rPr>
      </w:pPr>
      <w:r>
        <w:rPr>
          <w:rFonts w:ascii="Times New Roman" w:hAnsi="Times New Roman" w:cs="Times New Roman"/>
          <w:sz w:val="24"/>
          <w:szCs w:val="24"/>
        </w:rPr>
        <w:t xml:space="preserve">Each MS4 group should report the monthly sampling results </w:t>
      </w:r>
      <w:r w:rsidR="00974CEE">
        <w:rPr>
          <w:rFonts w:ascii="Times New Roman" w:hAnsi="Times New Roman" w:cs="Times New Roman"/>
          <w:sz w:val="24"/>
          <w:szCs w:val="24"/>
        </w:rPr>
        <w:t>as an attachment to their MS4</w:t>
      </w:r>
      <w:r>
        <w:rPr>
          <w:rFonts w:ascii="Times New Roman" w:hAnsi="Times New Roman" w:cs="Times New Roman"/>
          <w:sz w:val="24"/>
          <w:szCs w:val="24"/>
        </w:rPr>
        <w:t xml:space="preserve"> Annual Report.</w:t>
      </w:r>
      <w:r w:rsidR="00974CEE">
        <w:rPr>
          <w:rFonts w:ascii="Times New Roman" w:hAnsi="Times New Roman" w:cs="Times New Roman"/>
          <w:sz w:val="24"/>
          <w:szCs w:val="24"/>
        </w:rPr>
        <w:t xml:space="preserve">  The attachment should consist of an Excel spreadsheet that includes the maintenance category, the date of sample collection, the rainfall conditions, the lab values for moisture content and bulk density.  DEP will enter the data into a spreadsheet and will work with FSA to develop the final statistically valid values for moisture content and bulk density.</w:t>
      </w:r>
    </w:p>
    <w:p w:rsidR="00556172" w:rsidRDefault="00556172">
      <w:pPr>
        <w:rPr>
          <w:rFonts w:ascii="Times New Roman" w:hAnsi="Times New Roman" w:cs="Times New Roman"/>
          <w:b/>
          <w:sz w:val="24"/>
          <w:szCs w:val="24"/>
        </w:rPr>
      </w:pPr>
      <w:r>
        <w:rPr>
          <w:rFonts w:ascii="Times New Roman" w:hAnsi="Times New Roman" w:cs="Times New Roman"/>
          <w:b/>
          <w:sz w:val="24"/>
          <w:szCs w:val="24"/>
        </w:rPr>
        <w:br w:type="page"/>
      </w:r>
    </w:p>
    <w:p w:rsidR="00E66305" w:rsidRPr="00E773D1" w:rsidRDefault="006A5214">
      <w:pPr>
        <w:rPr>
          <w:rFonts w:ascii="Times New Roman" w:hAnsi="Times New Roman" w:cs="Times New Roman"/>
          <w:b/>
          <w:sz w:val="24"/>
          <w:szCs w:val="24"/>
        </w:rPr>
      </w:pPr>
      <w:r w:rsidRPr="00E773D1">
        <w:rPr>
          <w:rFonts w:ascii="Times New Roman" w:hAnsi="Times New Roman" w:cs="Times New Roman"/>
          <w:b/>
          <w:sz w:val="24"/>
          <w:szCs w:val="24"/>
        </w:rPr>
        <w:t>SUMMARY STEPS</w:t>
      </w:r>
    </w:p>
    <w:p w:rsidR="006A5214" w:rsidRDefault="006A5214">
      <w:pPr>
        <w:rPr>
          <w:rFonts w:ascii="Times New Roman" w:hAnsi="Times New Roman" w:cs="Times New Roman"/>
          <w:sz w:val="24"/>
          <w:szCs w:val="24"/>
        </w:rPr>
      </w:pPr>
      <w:r>
        <w:rPr>
          <w:rFonts w:ascii="Times New Roman" w:hAnsi="Times New Roman" w:cs="Times New Roman"/>
          <w:sz w:val="24"/>
          <w:szCs w:val="24"/>
        </w:rPr>
        <w:t>In summary, the use of this Assessment Tool can be distilled into the following basic steps:</w:t>
      </w:r>
    </w:p>
    <w:p w:rsidR="006A5214" w:rsidRDefault="00AA2E3C" w:rsidP="006A521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Perform O&amp;M activities – collect solids</w:t>
      </w:r>
      <w:r w:rsidR="008C1FC3">
        <w:rPr>
          <w:rFonts w:ascii="Times New Roman" w:hAnsi="Times New Roman" w:cs="Times New Roman"/>
          <w:sz w:val="24"/>
          <w:szCs w:val="24"/>
        </w:rPr>
        <w:t xml:space="preserve">, noting </w:t>
      </w:r>
      <w:r w:rsidR="00410D95">
        <w:rPr>
          <w:rFonts w:ascii="Times New Roman" w:hAnsi="Times New Roman" w:cs="Times New Roman"/>
          <w:sz w:val="24"/>
          <w:szCs w:val="24"/>
        </w:rPr>
        <w:t>the date of collection</w:t>
      </w:r>
      <w:r>
        <w:rPr>
          <w:rFonts w:ascii="Times New Roman" w:hAnsi="Times New Roman" w:cs="Times New Roman"/>
          <w:sz w:val="24"/>
          <w:szCs w:val="24"/>
        </w:rPr>
        <w:t>.</w:t>
      </w:r>
    </w:p>
    <w:p w:rsidR="00AA2E3C" w:rsidRDefault="00AA2E3C" w:rsidP="006A521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Each truck load, or other load of solids removed</w:t>
      </w:r>
      <w:r w:rsidR="003C7F49">
        <w:rPr>
          <w:rFonts w:ascii="Times New Roman" w:hAnsi="Times New Roman" w:cs="Times New Roman"/>
          <w:sz w:val="24"/>
          <w:szCs w:val="24"/>
        </w:rPr>
        <w:t>,</w:t>
      </w:r>
      <w:r>
        <w:rPr>
          <w:rFonts w:ascii="Times New Roman" w:hAnsi="Times New Roman" w:cs="Times New Roman"/>
          <w:sz w:val="24"/>
          <w:szCs w:val="24"/>
        </w:rPr>
        <w:t xml:space="preserve"> must be field</w:t>
      </w:r>
      <w:r w:rsidR="003C7F49">
        <w:rPr>
          <w:rFonts w:ascii="Times New Roman" w:hAnsi="Times New Roman" w:cs="Times New Roman"/>
          <w:sz w:val="24"/>
          <w:szCs w:val="24"/>
        </w:rPr>
        <w:t>-</w:t>
      </w:r>
      <w:r>
        <w:rPr>
          <w:rFonts w:ascii="Times New Roman" w:hAnsi="Times New Roman" w:cs="Times New Roman"/>
          <w:sz w:val="24"/>
          <w:szCs w:val="24"/>
        </w:rPr>
        <w:t>weighed; or the volume estimated; and recorded</w:t>
      </w:r>
      <w:r w:rsidR="00974CEE">
        <w:rPr>
          <w:rFonts w:ascii="Times New Roman" w:hAnsi="Times New Roman" w:cs="Times New Roman"/>
          <w:sz w:val="24"/>
          <w:szCs w:val="24"/>
        </w:rPr>
        <w:t xml:space="preserve"> in a tracking system such as a spreadsheet</w:t>
      </w:r>
      <w:r>
        <w:rPr>
          <w:rFonts w:ascii="Times New Roman" w:hAnsi="Times New Roman" w:cs="Times New Roman"/>
          <w:sz w:val="24"/>
          <w:szCs w:val="24"/>
        </w:rPr>
        <w:t xml:space="preserve">.  </w:t>
      </w:r>
      <w:r w:rsidR="00974CEE">
        <w:rPr>
          <w:rFonts w:ascii="Times New Roman" w:hAnsi="Times New Roman" w:cs="Times New Roman"/>
          <w:sz w:val="24"/>
          <w:szCs w:val="24"/>
        </w:rPr>
        <w:t xml:space="preserve">Be sure to track either by pounds of cubic feet of solids, as appropriate.  </w:t>
      </w:r>
      <w:r w:rsidR="00410D95">
        <w:rPr>
          <w:rFonts w:ascii="Times New Roman" w:hAnsi="Times New Roman" w:cs="Times New Roman"/>
          <w:sz w:val="24"/>
          <w:szCs w:val="24"/>
        </w:rPr>
        <w:t>F</w:t>
      </w:r>
      <w:r>
        <w:rPr>
          <w:rFonts w:ascii="Times New Roman" w:hAnsi="Times New Roman" w:cs="Times New Roman"/>
          <w:sz w:val="24"/>
          <w:szCs w:val="24"/>
        </w:rPr>
        <w:t xml:space="preserve">or example, </w:t>
      </w:r>
      <w:r w:rsidR="008C1FC3">
        <w:rPr>
          <w:rFonts w:ascii="Times New Roman" w:hAnsi="Times New Roman" w:cs="Times New Roman"/>
          <w:sz w:val="24"/>
          <w:szCs w:val="24"/>
        </w:rPr>
        <w:t>for the week of</w:t>
      </w:r>
      <w:r>
        <w:rPr>
          <w:rFonts w:ascii="Times New Roman" w:hAnsi="Times New Roman" w:cs="Times New Roman"/>
          <w:sz w:val="24"/>
          <w:szCs w:val="24"/>
        </w:rPr>
        <w:t xml:space="preserve"> March 20, 2011, approximately 10,000 pounds of </w:t>
      </w:r>
      <w:r w:rsidR="0051139A">
        <w:rPr>
          <w:rFonts w:ascii="Times New Roman" w:hAnsi="Times New Roman" w:cs="Times New Roman"/>
          <w:sz w:val="24"/>
          <w:szCs w:val="24"/>
        </w:rPr>
        <w:t>solids</w:t>
      </w:r>
      <w:r>
        <w:rPr>
          <w:rFonts w:ascii="Times New Roman" w:hAnsi="Times New Roman" w:cs="Times New Roman"/>
          <w:sz w:val="24"/>
          <w:szCs w:val="24"/>
        </w:rPr>
        <w:t xml:space="preserve"> were </w:t>
      </w:r>
      <w:r w:rsidR="00410D95">
        <w:rPr>
          <w:rFonts w:ascii="Times New Roman" w:hAnsi="Times New Roman" w:cs="Times New Roman"/>
          <w:sz w:val="24"/>
          <w:szCs w:val="24"/>
        </w:rPr>
        <w:t>collected from street sweepers</w:t>
      </w:r>
      <w:r w:rsidR="0051139A">
        <w:rPr>
          <w:rFonts w:ascii="Times New Roman" w:hAnsi="Times New Roman" w:cs="Times New Roman"/>
          <w:sz w:val="24"/>
          <w:szCs w:val="24"/>
        </w:rPr>
        <w:t>.</w:t>
      </w:r>
    </w:p>
    <w:p w:rsidR="00AA2E3C" w:rsidRDefault="00974CEE" w:rsidP="006A521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For a period of one year, collect </w:t>
      </w:r>
      <w:r w:rsidR="002B0EFB">
        <w:rPr>
          <w:rFonts w:ascii="Times New Roman" w:hAnsi="Times New Roman" w:cs="Times New Roman"/>
          <w:sz w:val="24"/>
          <w:szCs w:val="24"/>
        </w:rPr>
        <w:t>one replicate</w:t>
      </w:r>
      <w:r w:rsidR="00410D95">
        <w:rPr>
          <w:rFonts w:ascii="Times New Roman" w:hAnsi="Times New Roman" w:cs="Times New Roman"/>
          <w:sz w:val="24"/>
          <w:szCs w:val="24"/>
        </w:rPr>
        <w:t xml:space="preserve"> sample </w:t>
      </w:r>
      <w:r>
        <w:rPr>
          <w:rFonts w:ascii="Times New Roman" w:hAnsi="Times New Roman" w:cs="Times New Roman"/>
          <w:sz w:val="24"/>
          <w:szCs w:val="24"/>
        </w:rPr>
        <w:t xml:space="preserve">each month </w:t>
      </w:r>
      <w:r w:rsidR="002B0EFB">
        <w:rPr>
          <w:rFonts w:ascii="Times New Roman" w:hAnsi="Times New Roman" w:cs="Times New Roman"/>
          <w:sz w:val="24"/>
          <w:szCs w:val="24"/>
        </w:rPr>
        <w:t xml:space="preserve">for each </w:t>
      </w:r>
      <w:r>
        <w:rPr>
          <w:rFonts w:ascii="Times New Roman" w:hAnsi="Times New Roman" w:cs="Times New Roman"/>
          <w:sz w:val="24"/>
          <w:szCs w:val="24"/>
        </w:rPr>
        <w:t xml:space="preserve">of the three </w:t>
      </w:r>
      <w:r w:rsidR="002B0EFB">
        <w:rPr>
          <w:rFonts w:ascii="Times New Roman" w:hAnsi="Times New Roman" w:cs="Times New Roman"/>
          <w:sz w:val="24"/>
          <w:szCs w:val="24"/>
        </w:rPr>
        <w:t>categor</w:t>
      </w:r>
      <w:r>
        <w:rPr>
          <w:rFonts w:ascii="Times New Roman" w:hAnsi="Times New Roman" w:cs="Times New Roman"/>
          <w:sz w:val="24"/>
          <w:szCs w:val="24"/>
        </w:rPr>
        <w:t>ies</w:t>
      </w:r>
      <w:r w:rsidR="002B0EFB">
        <w:rPr>
          <w:rFonts w:ascii="Times New Roman" w:hAnsi="Times New Roman" w:cs="Times New Roman"/>
          <w:sz w:val="24"/>
          <w:szCs w:val="24"/>
        </w:rPr>
        <w:t xml:space="preserve"> of maintenance</w:t>
      </w:r>
      <w:r w:rsidR="00AA2E3C">
        <w:rPr>
          <w:rFonts w:ascii="Times New Roman" w:hAnsi="Times New Roman" w:cs="Times New Roman"/>
          <w:sz w:val="24"/>
          <w:szCs w:val="24"/>
        </w:rPr>
        <w:t>.</w:t>
      </w:r>
      <w:r>
        <w:rPr>
          <w:rFonts w:ascii="Times New Roman" w:hAnsi="Times New Roman" w:cs="Times New Roman"/>
          <w:sz w:val="24"/>
          <w:szCs w:val="24"/>
        </w:rPr>
        <w:t xml:space="preserve"> Be sure to track the date of sample collection and the rainfall conditions.</w:t>
      </w:r>
    </w:p>
    <w:p w:rsidR="00AA2E3C" w:rsidRDefault="00AA2E3C" w:rsidP="006A521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 xml:space="preserve">Run the Assessment Tool </w:t>
      </w:r>
      <w:r w:rsidR="003C17DA">
        <w:rPr>
          <w:rFonts w:ascii="Times New Roman" w:hAnsi="Times New Roman" w:cs="Times New Roman"/>
          <w:sz w:val="24"/>
          <w:szCs w:val="24"/>
        </w:rPr>
        <w:t>with the data from</w:t>
      </w:r>
      <w:r>
        <w:rPr>
          <w:rFonts w:ascii="Times New Roman" w:hAnsi="Times New Roman" w:cs="Times New Roman"/>
          <w:sz w:val="24"/>
          <w:szCs w:val="24"/>
        </w:rPr>
        <w:t xml:space="preserve"> the period of interest</w:t>
      </w:r>
      <w:r w:rsidR="003C17DA">
        <w:rPr>
          <w:rFonts w:ascii="Times New Roman" w:hAnsi="Times New Roman" w:cs="Times New Roman"/>
          <w:sz w:val="24"/>
          <w:szCs w:val="24"/>
        </w:rPr>
        <w:t>, s</w:t>
      </w:r>
      <w:r w:rsidR="00731A3C">
        <w:rPr>
          <w:rFonts w:ascii="Times New Roman" w:hAnsi="Times New Roman" w:cs="Times New Roman"/>
          <w:sz w:val="24"/>
          <w:szCs w:val="24"/>
        </w:rPr>
        <w:t>uch as one</w:t>
      </w:r>
      <w:r w:rsidR="003C17DA">
        <w:rPr>
          <w:rFonts w:ascii="Times New Roman" w:hAnsi="Times New Roman" w:cs="Times New Roman"/>
          <w:sz w:val="24"/>
          <w:szCs w:val="24"/>
        </w:rPr>
        <w:t xml:space="preserve"> week</w:t>
      </w:r>
      <w:r w:rsidR="00D92DDE">
        <w:rPr>
          <w:rFonts w:ascii="Times New Roman" w:hAnsi="Times New Roman" w:cs="Times New Roman"/>
          <w:sz w:val="24"/>
          <w:szCs w:val="24"/>
        </w:rPr>
        <w:t xml:space="preserve"> or </w:t>
      </w:r>
      <w:r w:rsidR="00731A3C">
        <w:rPr>
          <w:rFonts w:ascii="Times New Roman" w:hAnsi="Times New Roman" w:cs="Times New Roman"/>
          <w:sz w:val="24"/>
          <w:szCs w:val="24"/>
        </w:rPr>
        <w:t xml:space="preserve">one </w:t>
      </w:r>
      <w:r w:rsidR="00D92DDE">
        <w:rPr>
          <w:rFonts w:ascii="Times New Roman" w:hAnsi="Times New Roman" w:cs="Times New Roman"/>
          <w:sz w:val="24"/>
          <w:szCs w:val="24"/>
        </w:rPr>
        <w:t>month</w:t>
      </w:r>
      <w:r w:rsidR="003C17DA">
        <w:rPr>
          <w:rFonts w:ascii="Times New Roman" w:hAnsi="Times New Roman" w:cs="Times New Roman"/>
          <w:sz w:val="24"/>
          <w:szCs w:val="24"/>
        </w:rPr>
        <w:t xml:space="preserve">.  Input weight or volume values and </w:t>
      </w:r>
      <w:r w:rsidR="002B0EFB">
        <w:rPr>
          <w:rFonts w:ascii="Times New Roman" w:hAnsi="Times New Roman" w:cs="Times New Roman"/>
          <w:sz w:val="24"/>
          <w:szCs w:val="24"/>
        </w:rPr>
        <w:t>input moisture content and bulk density</w:t>
      </w:r>
      <w:r w:rsidR="003C17DA">
        <w:rPr>
          <w:rFonts w:ascii="Times New Roman" w:hAnsi="Times New Roman" w:cs="Times New Roman"/>
          <w:sz w:val="24"/>
          <w:szCs w:val="24"/>
        </w:rPr>
        <w:t xml:space="preserve">.  </w:t>
      </w:r>
      <w:r w:rsidR="002B0EFB">
        <w:rPr>
          <w:rFonts w:ascii="Times New Roman" w:hAnsi="Times New Roman" w:cs="Times New Roman"/>
          <w:sz w:val="24"/>
          <w:szCs w:val="24"/>
        </w:rPr>
        <w:t>The calculation results in</w:t>
      </w:r>
      <w:r w:rsidR="003C17DA">
        <w:rPr>
          <w:rFonts w:ascii="Times New Roman" w:hAnsi="Times New Roman" w:cs="Times New Roman"/>
          <w:sz w:val="24"/>
          <w:szCs w:val="24"/>
        </w:rPr>
        <w:t xml:space="preserve"> pounds </w:t>
      </w:r>
      <w:r w:rsidR="002B0EFB">
        <w:rPr>
          <w:rFonts w:ascii="Times New Roman" w:hAnsi="Times New Roman" w:cs="Times New Roman"/>
          <w:sz w:val="24"/>
          <w:szCs w:val="24"/>
        </w:rPr>
        <w:t xml:space="preserve">(or kilograms) </w:t>
      </w:r>
      <w:r w:rsidR="003C17DA">
        <w:rPr>
          <w:rFonts w:ascii="Times New Roman" w:hAnsi="Times New Roman" w:cs="Times New Roman"/>
          <w:sz w:val="24"/>
          <w:szCs w:val="24"/>
        </w:rPr>
        <w:t>of TP and TN removed.</w:t>
      </w:r>
    </w:p>
    <w:p w:rsidR="003C17DA" w:rsidRDefault="003C17DA" w:rsidP="006A5214">
      <w:pPr>
        <w:pStyle w:val="ListParagraph"/>
        <w:numPr>
          <w:ilvl w:val="0"/>
          <w:numId w:val="3"/>
        </w:numPr>
        <w:rPr>
          <w:rFonts w:ascii="Times New Roman" w:hAnsi="Times New Roman" w:cs="Times New Roman"/>
          <w:sz w:val="24"/>
          <w:szCs w:val="24"/>
        </w:rPr>
      </w:pPr>
      <w:r>
        <w:rPr>
          <w:rFonts w:ascii="Times New Roman" w:hAnsi="Times New Roman" w:cs="Times New Roman"/>
          <w:sz w:val="24"/>
          <w:szCs w:val="24"/>
        </w:rPr>
        <w:t>Track accumulated weekly</w:t>
      </w:r>
      <w:r w:rsidR="00D92DDE">
        <w:rPr>
          <w:rFonts w:ascii="Times New Roman" w:hAnsi="Times New Roman" w:cs="Times New Roman"/>
          <w:sz w:val="24"/>
          <w:szCs w:val="24"/>
        </w:rPr>
        <w:t xml:space="preserve"> or monthly</w:t>
      </w:r>
      <w:r>
        <w:rPr>
          <w:rFonts w:ascii="Times New Roman" w:hAnsi="Times New Roman" w:cs="Times New Roman"/>
          <w:sz w:val="24"/>
          <w:szCs w:val="24"/>
        </w:rPr>
        <w:t xml:space="preserve"> removal values, and report cumulative values as needed (annual load reductions).</w:t>
      </w:r>
    </w:p>
    <w:p w:rsidR="001A21C9" w:rsidRDefault="001A21C9">
      <w:pPr>
        <w:rPr>
          <w:rFonts w:ascii="Times New Roman" w:hAnsi="Times New Roman" w:cs="Times New Roman"/>
          <w:sz w:val="24"/>
          <w:szCs w:val="24"/>
        </w:rPr>
      </w:pPr>
      <w:r w:rsidRPr="001A21C9">
        <w:rPr>
          <w:rFonts w:ascii="Times New Roman" w:hAnsi="Times New Roman" w:cs="Times New Roman"/>
          <w:sz w:val="24"/>
          <w:szCs w:val="24"/>
        </w:rPr>
        <w:t>Implementing the assessment tool as outlined above will certainly require some training and additional effort for the maintenance staff.  However, the results of such tracking and reporting results in extremely large savings for any municipality that is required to reduce nutrient loading.</w:t>
      </w:r>
      <w:r w:rsidR="008C1FC3">
        <w:rPr>
          <w:rFonts w:ascii="Times New Roman" w:hAnsi="Times New Roman" w:cs="Times New Roman"/>
          <w:sz w:val="24"/>
          <w:szCs w:val="24"/>
        </w:rPr>
        <w:t xml:space="preserve">  Further, tracking load reduction values associated with various activities and land uses allows managers to focus resources on activities that result in the most efficient use of maintenance dollars.</w:t>
      </w:r>
    </w:p>
    <w:p w:rsidR="00F72E90" w:rsidRPr="00F72E90" w:rsidRDefault="00F72E90">
      <w:pPr>
        <w:rPr>
          <w:rFonts w:ascii="Times New Roman" w:hAnsi="Times New Roman" w:cs="Times New Roman"/>
          <w:b/>
          <w:sz w:val="24"/>
          <w:szCs w:val="24"/>
        </w:rPr>
      </w:pPr>
      <w:r w:rsidRPr="00F72E90">
        <w:rPr>
          <w:rFonts w:ascii="Times New Roman" w:hAnsi="Times New Roman" w:cs="Times New Roman"/>
          <w:b/>
          <w:sz w:val="24"/>
          <w:szCs w:val="24"/>
        </w:rPr>
        <w:t>REFERENCES</w:t>
      </w:r>
    </w:p>
    <w:p w:rsidR="00F72E90" w:rsidRDefault="00F72E90">
      <w:pPr>
        <w:rPr>
          <w:rFonts w:ascii="Times New Roman" w:hAnsi="Times New Roman" w:cs="Times New Roman"/>
          <w:sz w:val="24"/>
          <w:szCs w:val="24"/>
        </w:rPr>
      </w:pPr>
      <w:r w:rsidRPr="00F72E90">
        <w:rPr>
          <w:rFonts w:ascii="Times New Roman" w:hAnsi="Times New Roman" w:cs="Times New Roman"/>
          <w:b/>
          <w:sz w:val="24"/>
          <w:szCs w:val="24"/>
        </w:rPr>
        <w:t>Sansalone, John</w:t>
      </w:r>
      <w:r>
        <w:rPr>
          <w:rFonts w:ascii="Times New Roman" w:hAnsi="Times New Roman" w:cs="Times New Roman"/>
          <w:b/>
          <w:sz w:val="24"/>
          <w:szCs w:val="24"/>
        </w:rPr>
        <w:t xml:space="preserve"> J.</w:t>
      </w:r>
      <w:r w:rsidRPr="00F72E90">
        <w:rPr>
          <w:rFonts w:ascii="Times New Roman" w:hAnsi="Times New Roman" w:cs="Times New Roman"/>
          <w:b/>
          <w:sz w:val="24"/>
          <w:szCs w:val="24"/>
        </w:rPr>
        <w:t>; Raje, Saurabh; Berretta, Christian</w:t>
      </w:r>
      <w:r w:rsidR="00216693">
        <w:rPr>
          <w:rFonts w:ascii="Times New Roman" w:hAnsi="Times New Roman" w:cs="Times New Roman"/>
          <w:b/>
          <w:sz w:val="24"/>
          <w:szCs w:val="24"/>
        </w:rPr>
        <w:t>,</w:t>
      </w:r>
      <w:r w:rsidRPr="00F72E90">
        <w:rPr>
          <w:rFonts w:ascii="Times New Roman" w:hAnsi="Times New Roman" w:cs="Times New Roman"/>
          <w:b/>
          <w:sz w:val="24"/>
          <w:szCs w:val="24"/>
        </w:rPr>
        <w:t xml:space="preserve">  2011</w:t>
      </w:r>
      <w:r>
        <w:rPr>
          <w:rFonts w:ascii="Times New Roman" w:hAnsi="Times New Roman" w:cs="Times New Roman"/>
          <w:sz w:val="24"/>
          <w:szCs w:val="24"/>
        </w:rPr>
        <w:t xml:space="preserve">. </w:t>
      </w:r>
      <w:r w:rsidRPr="00F72E90">
        <w:rPr>
          <w:rFonts w:ascii="Times New Roman" w:hAnsi="Times New Roman" w:cs="Times New Roman"/>
          <w:i/>
          <w:sz w:val="24"/>
          <w:szCs w:val="24"/>
        </w:rPr>
        <w:t>Quantifying Nutrient Loads Associated with Urban Particulate Matter (PM), and Biogenic/Litter Recovery Through Current MS4  Source Control and Maintenance Practices.</w:t>
      </w:r>
      <w:r>
        <w:rPr>
          <w:rFonts w:ascii="Times New Roman" w:hAnsi="Times New Roman" w:cs="Times New Roman"/>
          <w:sz w:val="24"/>
          <w:szCs w:val="24"/>
        </w:rPr>
        <w:t xml:space="preserve">  University of Florida College of Engineering. Final Report to the Florida Stormwater Association.</w:t>
      </w:r>
    </w:p>
    <w:p w:rsidR="00F72E90" w:rsidRDefault="00F72E90">
      <w:pPr>
        <w:rPr>
          <w:rFonts w:ascii="Times New Roman" w:hAnsi="Times New Roman" w:cs="Times New Roman"/>
          <w:sz w:val="24"/>
          <w:szCs w:val="24"/>
        </w:rPr>
      </w:pPr>
      <w:r w:rsidRPr="00F72E90">
        <w:rPr>
          <w:rFonts w:ascii="Times New Roman" w:hAnsi="Times New Roman" w:cs="Times New Roman"/>
          <w:b/>
          <w:sz w:val="24"/>
          <w:szCs w:val="24"/>
        </w:rPr>
        <w:t>Sansalone, John J.; Rooney, Robert M.</w:t>
      </w:r>
      <w:r w:rsidR="00216693">
        <w:rPr>
          <w:rFonts w:ascii="Times New Roman" w:hAnsi="Times New Roman" w:cs="Times New Roman"/>
          <w:b/>
          <w:sz w:val="24"/>
          <w:szCs w:val="24"/>
        </w:rPr>
        <w:t>,</w:t>
      </w:r>
      <w:r w:rsidRPr="00F72E90">
        <w:rPr>
          <w:rFonts w:ascii="Times New Roman" w:hAnsi="Times New Roman" w:cs="Times New Roman"/>
          <w:b/>
          <w:sz w:val="24"/>
          <w:szCs w:val="24"/>
        </w:rPr>
        <w:t xml:space="preserve"> 2007.</w:t>
      </w:r>
      <w:r>
        <w:rPr>
          <w:rFonts w:ascii="Times New Roman" w:hAnsi="Times New Roman" w:cs="Times New Roman"/>
          <w:sz w:val="24"/>
          <w:szCs w:val="24"/>
        </w:rPr>
        <w:t xml:space="preserve">  </w:t>
      </w:r>
      <w:r w:rsidRPr="00F72E90">
        <w:rPr>
          <w:rFonts w:ascii="Times New Roman" w:hAnsi="Times New Roman" w:cs="Times New Roman"/>
          <w:i/>
          <w:sz w:val="24"/>
          <w:szCs w:val="24"/>
        </w:rPr>
        <w:t>Assessing the Environmental Benefits of Selected Source Control and Maintenance Practices for MS4 Permits.</w:t>
      </w:r>
      <w:r>
        <w:rPr>
          <w:rFonts w:ascii="Times New Roman" w:hAnsi="Times New Roman" w:cs="Times New Roman"/>
          <w:sz w:val="24"/>
          <w:szCs w:val="24"/>
        </w:rPr>
        <w:t xml:space="preserve">  University of Florida College of Engineering</w:t>
      </w:r>
      <w:r w:rsidR="00216693">
        <w:rPr>
          <w:rFonts w:ascii="Times New Roman" w:hAnsi="Times New Roman" w:cs="Times New Roman"/>
          <w:sz w:val="24"/>
          <w:szCs w:val="24"/>
        </w:rPr>
        <w:t>; Michael Bateman &amp; Associates.</w:t>
      </w:r>
      <w:r>
        <w:rPr>
          <w:rFonts w:ascii="Times New Roman" w:hAnsi="Times New Roman" w:cs="Times New Roman"/>
          <w:sz w:val="24"/>
          <w:szCs w:val="24"/>
        </w:rPr>
        <w:t xml:space="preserve"> Final Report to the Florida Stormwater Association.</w:t>
      </w:r>
    </w:p>
    <w:sectPr w:rsidR="00F72E90" w:rsidSect="00305D72">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D618A" w:rsidRDefault="000D618A" w:rsidP="002E0124">
      <w:pPr>
        <w:spacing w:after="0" w:line="240" w:lineRule="auto"/>
      </w:pPr>
      <w:r>
        <w:separator/>
      </w:r>
    </w:p>
  </w:endnote>
  <w:endnote w:type="continuationSeparator" w:id="0">
    <w:p w:rsidR="000D618A" w:rsidRDefault="000D618A" w:rsidP="002E012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74CEE" w:rsidRDefault="00974CEE" w:rsidP="00556172">
    <w:pPr>
      <w:pStyle w:val="Footer"/>
      <w:jc w:val="center"/>
    </w:pPr>
    <w:r>
      <w:t xml:space="preserve">Page </w:t>
    </w:r>
    <w:sdt>
      <w:sdtPr>
        <w:id w:val="-1084212538"/>
        <w:docPartObj>
          <w:docPartGallery w:val="Page Numbers (Bottom of Page)"/>
          <w:docPartUnique/>
        </w:docPartObj>
      </w:sdtPr>
      <w:sdtEndPr>
        <w:rPr>
          <w:noProof/>
        </w:rPr>
      </w:sdtEndPr>
      <w:sdtContent>
        <w:r w:rsidR="000B2C38">
          <w:fldChar w:fldCharType="begin"/>
        </w:r>
        <w:r w:rsidR="0084407B">
          <w:instrText xml:space="preserve"> PAGE   \* MERGEFORMAT </w:instrText>
        </w:r>
        <w:r w:rsidR="000B2C38">
          <w:fldChar w:fldCharType="separate"/>
        </w:r>
        <w:r w:rsidR="00E36121">
          <w:rPr>
            <w:noProof/>
          </w:rPr>
          <w:t>5</w:t>
        </w:r>
        <w:r w:rsidR="000B2C38">
          <w:rPr>
            <w:noProof/>
          </w:rPr>
          <w:fldChar w:fldCharType="end"/>
        </w:r>
        <w:r>
          <w:rPr>
            <w:noProof/>
          </w:rPr>
          <w:t xml:space="preserve"> of </w:t>
        </w:r>
        <w:r w:rsidR="00731A3C">
          <w:rPr>
            <w:noProof/>
          </w:rPr>
          <w:t>5</w:t>
        </w:r>
      </w:sdtContent>
    </w:sdt>
  </w:p>
  <w:p w:rsidR="00974CEE" w:rsidRDefault="00974CE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D618A" w:rsidRDefault="000D618A" w:rsidP="002E0124">
      <w:pPr>
        <w:spacing w:after="0" w:line="240" w:lineRule="auto"/>
      </w:pPr>
      <w:r>
        <w:separator/>
      </w:r>
    </w:p>
  </w:footnote>
  <w:footnote w:type="continuationSeparator" w:id="0">
    <w:p w:rsidR="000D618A" w:rsidRDefault="000D618A" w:rsidP="002E012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3845504"/>
    <w:multiLevelType w:val="hybridMultilevel"/>
    <w:tmpl w:val="BE02E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B1A657C"/>
    <w:multiLevelType w:val="hybridMultilevel"/>
    <w:tmpl w:val="6EFE71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AB3741"/>
    <w:multiLevelType w:val="hybridMultilevel"/>
    <w:tmpl w:val="71A092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DA33066"/>
    <w:multiLevelType w:val="hybridMultilevel"/>
    <w:tmpl w:val="8C341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44"/>
  <w:defaultTabStop w:val="720"/>
  <w:characterSpacingControl w:val="doNotCompress"/>
  <w:hdrShapeDefaults>
    <o:shapedefaults v:ext="edit" spidmax="4097"/>
  </w:hdrShapeDefaults>
  <w:footnotePr>
    <w:footnote w:id="-1"/>
    <w:footnote w:id="0"/>
  </w:footnotePr>
  <w:endnotePr>
    <w:endnote w:id="-1"/>
    <w:endnote w:id="0"/>
  </w:endnotePr>
  <w:compat/>
  <w:rsids>
    <w:rsidRoot w:val="00EA1EF2"/>
    <w:rsid w:val="00066B0A"/>
    <w:rsid w:val="00080B81"/>
    <w:rsid w:val="0009505E"/>
    <w:rsid w:val="00096FA6"/>
    <w:rsid w:val="000A3398"/>
    <w:rsid w:val="000B2C38"/>
    <w:rsid w:val="000B38A8"/>
    <w:rsid w:val="000B51D8"/>
    <w:rsid w:val="000D618A"/>
    <w:rsid w:val="00125103"/>
    <w:rsid w:val="001517F6"/>
    <w:rsid w:val="001712FD"/>
    <w:rsid w:val="001A21C9"/>
    <w:rsid w:val="001A6FBC"/>
    <w:rsid w:val="001E701F"/>
    <w:rsid w:val="00216693"/>
    <w:rsid w:val="002930BF"/>
    <w:rsid w:val="002B0EFB"/>
    <w:rsid w:val="002E0124"/>
    <w:rsid w:val="002F1780"/>
    <w:rsid w:val="00305D72"/>
    <w:rsid w:val="00350242"/>
    <w:rsid w:val="003523E7"/>
    <w:rsid w:val="00391AF5"/>
    <w:rsid w:val="003B1D84"/>
    <w:rsid w:val="003C17DA"/>
    <w:rsid w:val="003C7F49"/>
    <w:rsid w:val="003D13B6"/>
    <w:rsid w:val="00410D95"/>
    <w:rsid w:val="00430835"/>
    <w:rsid w:val="004C6F11"/>
    <w:rsid w:val="004E6114"/>
    <w:rsid w:val="0051139A"/>
    <w:rsid w:val="00556172"/>
    <w:rsid w:val="005728BE"/>
    <w:rsid w:val="00590F04"/>
    <w:rsid w:val="0067709A"/>
    <w:rsid w:val="006A074D"/>
    <w:rsid w:val="006A5214"/>
    <w:rsid w:val="006B31C4"/>
    <w:rsid w:val="00704704"/>
    <w:rsid w:val="00727B08"/>
    <w:rsid w:val="0073199C"/>
    <w:rsid w:val="00731A3C"/>
    <w:rsid w:val="00733E8F"/>
    <w:rsid w:val="007C40AC"/>
    <w:rsid w:val="007F1F69"/>
    <w:rsid w:val="00840273"/>
    <w:rsid w:val="00840D9C"/>
    <w:rsid w:val="0084407B"/>
    <w:rsid w:val="00874E3B"/>
    <w:rsid w:val="008B1A66"/>
    <w:rsid w:val="008B6AD0"/>
    <w:rsid w:val="008C1FC3"/>
    <w:rsid w:val="008D2768"/>
    <w:rsid w:val="008E2210"/>
    <w:rsid w:val="00945AE5"/>
    <w:rsid w:val="00974CEE"/>
    <w:rsid w:val="00976F06"/>
    <w:rsid w:val="009E5DE4"/>
    <w:rsid w:val="009F058F"/>
    <w:rsid w:val="00A074A8"/>
    <w:rsid w:val="00A3486C"/>
    <w:rsid w:val="00A57EAC"/>
    <w:rsid w:val="00A8564E"/>
    <w:rsid w:val="00AA2E3C"/>
    <w:rsid w:val="00AB2B22"/>
    <w:rsid w:val="00AB5223"/>
    <w:rsid w:val="00AC2053"/>
    <w:rsid w:val="00AE6D59"/>
    <w:rsid w:val="00AF3546"/>
    <w:rsid w:val="00B06AB4"/>
    <w:rsid w:val="00B07F06"/>
    <w:rsid w:val="00B237C7"/>
    <w:rsid w:val="00B248A8"/>
    <w:rsid w:val="00B55221"/>
    <w:rsid w:val="00B95BEE"/>
    <w:rsid w:val="00BB72B1"/>
    <w:rsid w:val="00C11B2C"/>
    <w:rsid w:val="00C411CD"/>
    <w:rsid w:val="00C7266F"/>
    <w:rsid w:val="00C769C7"/>
    <w:rsid w:val="00C9156E"/>
    <w:rsid w:val="00C93A86"/>
    <w:rsid w:val="00CF05A8"/>
    <w:rsid w:val="00D30B45"/>
    <w:rsid w:val="00D30BE2"/>
    <w:rsid w:val="00D43697"/>
    <w:rsid w:val="00D67836"/>
    <w:rsid w:val="00D92DDE"/>
    <w:rsid w:val="00DA13CD"/>
    <w:rsid w:val="00DB451A"/>
    <w:rsid w:val="00DC4BD5"/>
    <w:rsid w:val="00E24194"/>
    <w:rsid w:val="00E36121"/>
    <w:rsid w:val="00E66305"/>
    <w:rsid w:val="00E773D1"/>
    <w:rsid w:val="00E91A3B"/>
    <w:rsid w:val="00EA1EF2"/>
    <w:rsid w:val="00EA78C4"/>
    <w:rsid w:val="00F13C5D"/>
    <w:rsid w:val="00F72E9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2C3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835"/>
    <w:pPr>
      <w:ind w:left="720"/>
      <w:contextualSpacing/>
    </w:pPr>
  </w:style>
  <w:style w:type="paragraph" w:styleId="BalloonText">
    <w:name w:val="Balloon Text"/>
    <w:basedOn w:val="Normal"/>
    <w:link w:val="BalloonTextChar"/>
    <w:uiPriority w:val="99"/>
    <w:semiHidden/>
    <w:unhideWhenUsed/>
    <w:rsid w:val="00E663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305"/>
    <w:rPr>
      <w:rFonts w:ascii="Tahoma" w:hAnsi="Tahoma" w:cs="Tahoma"/>
      <w:sz w:val="16"/>
      <w:szCs w:val="16"/>
    </w:rPr>
  </w:style>
  <w:style w:type="paragraph" w:styleId="Header">
    <w:name w:val="header"/>
    <w:basedOn w:val="Normal"/>
    <w:link w:val="HeaderChar"/>
    <w:uiPriority w:val="99"/>
    <w:unhideWhenUsed/>
    <w:rsid w:val="002E0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124"/>
  </w:style>
  <w:style w:type="paragraph" w:styleId="Footer">
    <w:name w:val="footer"/>
    <w:basedOn w:val="Normal"/>
    <w:link w:val="FooterChar"/>
    <w:uiPriority w:val="99"/>
    <w:unhideWhenUsed/>
    <w:rsid w:val="002E01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124"/>
  </w:style>
  <w:style w:type="character" w:styleId="CommentReference">
    <w:name w:val="annotation reference"/>
    <w:basedOn w:val="DefaultParagraphFont"/>
    <w:uiPriority w:val="99"/>
    <w:semiHidden/>
    <w:unhideWhenUsed/>
    <w:rsid w:val="00125103"/>
    <w:rPr>
      <w:sz w:val="16"/>
      <w:szCs w:val="16"/>
    </w:rPr>
  </w:style>
  <w:style w:type="paragraph" w:styleId="CommentText">
    <w:name w:val="annotation text"/>
    <w:basedOn w:val="Normal"/>
    <w:link w:val="CommentTextChar"/>
    <w:uiPriority w:val="99"/>
    <w:semiHidden/>
    <w:unhideWhenUsed/>
    <w:rsid w:val="00125103"/>
    <w:pPr>
      <w:spacing w:line="240" w:lineRule="auto"/>
    </w:pPr>
    <w:rPr>
      <w:sz w:val="20"/>
      <w:szCs w:val="20"/>
    </w:rPr>
  </w:style>
  <w:style w:type="character" w:customStyle="1" w:styleId="CommentTextChar">
    <w:name w:val="Comment Text Char"/>
    <w:basedOn w:val="DefaultParagraphFont"/>
    <w:link w:val="CommentText"/>
    <w:uiPriority w:val="99"/>
    <w:semiHidden/>
    <w:rsid w:val="00125103"/>
    <w:rPr>
      <w:sz w:val="20"/>
      <w:szCs w:val="20"/>
    </w:rPr>
  </w:style>
  <w:style w:type="paragraph" w:styleId="CommentSubject">
    <w:name w:val="annotation subject"/>
    <w:basedOn w:val="CommentText"/>
    <w:next w:val="CommentText"/>
    <w:link w:val="CommentSubjectChar"/>
    <w:uiPriority w:val="99"/>
    <w:semiHidden/>
    <w:unhideWhenUsed/>
    <w:rsid w:val="00125103"/>
    <w:rPr>
      <w:b/>
      <w:bCs/>
    </w:rPr>
  </w:style>
  <w:style w:type="character" w:customStyle="1" w:styleId="CommentSubjectChar">
    <w:name w:val="Comment Subject Char"/>
    <w:basedOn w:val="CommentTextChar"/>
    <w:link w:val="CommentSubject"/>
    <w:uiPriority w:val="99"/>
    <w:semiHidden/>
    <w:rsid w:val="00125103"/>
    <w:rPr>
      <w:b/>
      <w:bCs/>
      <w:sz w:val="20"/>
      <w:szCs w:val="20"/>
    </w:rPr>
  </w:style>
  <w:style w:type="table" w:styleId="TableGrid">
    <w:name w:val="Table Grid"/>
    <w:basedOn w:val="TableNormal"/>
    <w:uiPriority w:val="59"/>
    <w:rsid w:val="00874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0835"/>
    <w:pPr>
      <w:ind w:left="720"/>
      <w:contextualSpacing/>
    </w:pPr>
  </w:style>
  <w:style w:type="paragraph" w:styleId="BalloonText">
    <w:name w:val="Balloon Text"/>
    <w:basedOn w:val="Normal"/>
    <w:link w:val="BalloonTextChar"/>
    <w:uiPriority w:val="99"/>
    <w:semiHidden/>
    <w:unhideWhenUsed/>
    <w:rsid w:val="00E663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66305"/>
    <w:rPr>
      <w:rFonts w:ascii="Tahoma" w:hAnsi="Tahoma" w:cs="Tahoma"/>
      <w:sz w:val="16"/>
      <w:szCs w:val="16"/>
    </w:rPr>
  </w:style>
  <w:style w:type="paragraph" w:styleId="Header">
    <w:name w:val="header"/>
    <w:basedOn w:val="Normal"/>
    <w:link w:val="HeaderChar"/>
    <w:uiPriority w:val="99"/>
    <w:unhideWhenUsed/>
    <w:rsid w:val="002E01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124"/>
  </w:style>
  <w:style w:type="paragraph" w:styleId="Footer">
    <w:name w:val="footer"/>
    <w:basedOn w:val="Normal"/>
    <w:link w:val="FooterChar"/>
    <w:uiPriority w:val="99"/>
    <w:unhideWhenUsed/>
    <w:rsid w:val="002E01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124"/>
  </w:style>
  <w:style w:type="character" w:styleId="CommentReference">
    <w:name w:val="annotation reference"/>
    <w:basedOn w:val="DefaultParagraphFont"/>
    <w:uiPriority w:val="99"/>
    <w:semiHidden/>
    <w:unhideWhenUsed/>
    <w:rsid w:val="00125103"/>
    <w:rPr>
      <w:sz w:val="16"/>
      <w:szCs w:val="16"/>
    </w:rPr>
  </w:style>
  <w:style w:type="paragraph" w:styleId="CommentText">
    <w:name w:val="annotation text"/>
    <w:basedOn w:val="Normal"/>
    <w:link w:val="CommentTextChar"/>
    <w:uiPriority w:val="99"/>
    <w:semiHidden/>
    <w:unhideWhenUsed/>
    <w:rsid w:val="00125103"/>
    <w:pPr>
      <w:spacing w:line="240" w:lineRule="auto"/>
    </w:pPr>
    <w:rPr>
      <w:sz w:val="20"/>
      <w:szCs w:val="20"/>
    </w:rPr>
  </w:style>
  <w:style w:type="character" w:customStyle="1" w:styleId="CommentTextChar">
    <w:name w:val="Comment Text Char"/>
    <w:basedOn w:val="DefaultParagraphFont"/>
    <w:link w:val="CommentText"/>
    <w:uiPriority w:val="99"/>
    <w:semiHidden/>
    <w:rsid w:val="00125103"/>
    <w:rPr>
      <w:sz w:val="20"/>
      <w:szCs w:val="20"/>
    </w:rPr>
  </w:style>
  <w:style w:type="paragraph" w:styleId="CommentSubject">
    <w:name w:val="annotation subject"/>
    <w:basedOn w:val="CommentText"/>
    <w:next w:val="CommentText"/>
    <w:link w:val="CommentSubjectChar"/>
    <w:uiPriority w:val="99"/>
    <w:semiHidden/>
    <w:unhideWhenUsed/>
    <w:rsid w:val="00125103"/>
    <w:rPr>
      <w:b/>
      <w:bCs/>
    </w:rPr>
  </w:style>
  <w:style w:type="character" w:customStyle="1" w:styleId="CommentSubjectChar">
    <w:name w:val="Comment Subject Char"/>
    <w:basedOn w:val="CommentTextChar"/>
    <w:link w:val="CommentSubject"/>
    <w:uiPriority w:val="99"/>
    <w:semiHidden/>
    <w:rsid w:val="00125103"/>
    <w:rPr>
      <w:b/>
      <w:bCs/>
      <w:sz w:val="20"/>
      <w:szCs w:val="20"/>
    </w:rPr>
  </w:style>
  <w:style w:type="table" w:styleId="TableGrid">
    <w:name w:val="Table Grid"/>
    <w:basedOn w:val="TableNormal"/>
    <w:uiPriority w:val="59"/>
    <w:rsid w:val="00874E3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17139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1740</Words>
  <Characters>9923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11640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Bateman</dc:creator>
  <cp:lastModifiedBy>budd_s</cp:lastModifiedBy>
  <cp:revision>2</cp:revision>
  <cp:lastPrinted>2012-01-25T12:35:00Z</cp:lastPrinted>
  <dcterms:created xsi:type="dcterms:W3CDTF">2012-05-07T17:54:00Z</dcterms:created>
  <dcterms:modified xsi:type="dcterms:W3CDTF">2012-05-07T17:54:00Z</dcterms:modified>
</cp:coreProperties>
</file>