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7C3" w:rsidRPr="003911E8" w:rsidRDefault="007747C3" w:rsidP="007747C3">
      <w:pPr>
        <w:jc w:val="center"/>
        <w:rPr>
          <w:b/>
          <w:bCs/>
          <w:iCs/>
          <w:szCs w:val="24"/>
        </w:rPr>
      </w:pPr>
      <w:r>
        <w:rPr>
          <w:b/>
          <w:bCs/>
          <w:iCs/>
          <w:szCs w:val="24"/>
        </w:rPr>
        <w:t>Basin Working Group</w:t>
      </w:r>
      <w:r w:rsidRPr="003911E8">
        <w:rPr>
          <w:b/>
          <w:bCs/>
          <w:iCs/>
          <w:szCs w:val="24"/>
        </w:rPr>
        <w:t xml:space="preserve"> Meeting Summary</w:t>
      </w:r>
    </w:p>
    <w:p w:rsidR="007747C3" w:rsidRPr="003911E8" w:rsidRDefault="007747C3" w:rsidP="007747C3">
      <w:pPr>
        <w:jc w:val="center"/>
        <w:rPr>
          <w:bCs/>
          <w:i/>
          <w:iCs/>
          <w:szCs w:val="24"/>
        </w:rPr>
      </w:pPr>
      <w:r>
        <w:rPr>
          <w:bCs/>
          <w:i/>
          <w:iCs/>
          <w:szCs w:val="24"/>
        </w:rPr>
        <w:t>Wednesday, December 18</w:t>
      </w:r>
      <w:r w:rsidRPr="003911E8">
        <w:rPr>
          <w:bCs/>
          <w:i/>
          <w:iCs/>
          <w:szCs w:val="24"/>
        </w:rPr>
        <w:t>, 2013</w:t>
      </w:r>
    </w:p>
    <w:p w:rsidR="007747C3" w:rsidRPr="003911E8" w:rsidRDefault="007747C3" w:rsidP="007747C3">
      <w:pPr>
        <w:jc w:val="center"/>
        <w:rPr>
          <w:i/>
          <w:iCs/>
          <w:szCs w:val="24"/>
        </w:rPr>
      </w:pPr>
      <w:r>
        <w:rPr>
          <w:i/>
          <w:iCs/>
          <w:szCs w:val="24"/>
        </w:rPr>
        <w:t>1:30 P</w:t>
      </w:r>
      <w:r w:rsidRPr="003911E8">
        <w:rPr>
          <w:i/>
          <w:iCs/>
          <w:szCs w:val="24"/>
        </w:rPr>
        <w:t xml:space="preserve">M – </w:t>
      </w:r>
      <w:r>
        <w:rPr>
          <w:i/>
          <w:iCs/>
          <w:szCs w:val="24"/>
        </w:rPr>
        <w:t>4:30 PM</w:t>
      </w:r>
    </w:p>
    <w:p w:rsidR="007747C3" w:rsidRPr="00ED2147" w:rsidRDefault="007747C3" w:rsidP="007747C3">
      <w:pPr>
        <w:jc w:val="center"/>
        <w:outlineLvl w:val="0"/>
        <w:rPr>
          <w:i/>
          <w:szCs w:val="24"/>
          <w:lang w:val="nb-NO"/>
        </w:rPr>
      </w:pPr>
      <w:r w:rsidRPr="00ED2147">
        <w:rPr>
          <w:i/>
          <w:szCs w:val="24"/>
          <w:lang w:val="nb-NO"/>
        </w:rPr>
        <w:t>Gainesville Regional Utilities – Multi-purpose Room</w:t>
      </w:r>
    </w:p>
    <w:p w:rsidR="007747C3" w:rsidRPr="003911E8" w:rsidRDefault="007747C3" w:rsidP="007747C3">
      <w:pPr>
        <w:jc w:val="center"/>
        <w:outlineLvl w:val="0"/>
        <w:rPr>
          <w:b/>
          <w:szCs w:val="24"/>
          <w:u w:val="single"/>
        </w:rPr>
      </w:pPr>
      <w:r w:rsidRPr="00ED2147">
        <w:rPr>
          <w:i/>
          <w:szCs w:val="24"/>
          <w:lang w:val="nb-NO"/>
        </w:rPr>
        <w:t>301 Southeast 4th Avenue, Gainesville, Florida</w:t>
      </w:r>
    </w:p>
    <w:p w:rsidR="007747C3" w:rsidRPr="003911E8" w:rsidRDefault="007747C3" w:rsidP="007747C3">
      <w:pPr>
        <w:jc w:val="both"/>
        <w:outlineLvl w:val="0"/>
        <w:rPr>
          <w:b/>
          <w:szCs w:val="24"/>
          <w:u w:val="single"/>
        </w:rPr>
      </w:pPr>
    </w:p>
    <w:p w:rsidR="007747C3" w:rsidRPr="003911E8" w:rsidRDefault="007747C3" w:rsidP="007747C3">
      <w:pPr>
        <w:jc w:val="both"/>
        <w:outlineLvl w:val="0"/>
        <w:rPr>
          <w:b/>
          <w:szCs w:val="24"/>
          <w:u w:val="single"/>
        </w:rPr>
      </w:pPr>
      <w:r w:rsidRPr="003911E8">
        <w:rPr>
          <w:b/>
          <w:szCs w:val="24"/>
          <w:u w:val="single"/>
        </w:rPr>
        <w:t>Attendees</w:t>
      </w:r>
    </w:p>
    <w:tbl>
      <w:tblPr>
        <w:tblW w:w="87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2"/>
        <w:gridCol w:w="4218"/>
      </w:tblGrid>
      <w:tr w:rsidR="007747C3" w:rsidRPr="003911E8" w:rsidTr="002F7558">
        <w:trPr>
          <w:trHeight w:val="70"/>
          <w:jc w:val="center"/>
        </w:trPr>
        <w:tc>
          <w:tcPr>
            <w:tcW w:w="4552" w:type="dxa"/>
          </w:tcPr>
          <w:p w:rsidR="007747C3" w:rsidRPr="007747C3" w:rsidRDefault="007747C3" w:rsidP="002F7558">
            <w:pPr>
              <w:rPr>
                <w:szCs w:val="24"/>
              </w:rPr>
            </w:pPr>
            <w:r w:rsidRPr="007747C3">
              <w:rPr>
                <w:szCs w:val="24"/>
              </w:rPr>
              <w:t xml:space="preserve">John </w:t>
            </w:r>
            <w:proofErr w:type="spellStart"/>
            <w:r w:rsidRPr="007747C3">
              <w:rPr>
                <w:szCs w:val="24"/>
              </w:rPr>
              <w:t>Bossart</w:t>
            </w:r>
            <w:proofErr w:type="spellEnd"/>
            <w:r w:rsidRPr="007747C3">
              <w:rPr>
                <w:szCs w:val="24"/>
              </w:rPr>
              <w:t>, UF-IFAS</w:t>
            </w:r>
          </w:p>
          <w:p w:rsidR="007747C3" w:rsidRPr="007747C3" w:rsidRDefault="007747C3" w:rsidP="002F7558">
            <w:pPr>
              <w:rPr>
                <w:szCs w:val="24"/>
              </w:rPr>
            </w:pPr>
            <w:r w:rsidRPr="007747C3">
              <w:rPr>
                <w:szCs w:val="24"/>
              </w:rPr>
              <w:t>Bob Burleson, ATM</w:t>
            </w:r>
          </w:p>
          <w:p w:rsidR="007747C3" w:rsidRPr="007747C3" w:rsidRDefault="007747C3" w:rsidP="002F7558">
            <w:pPr>
              <w:rPr>
                <w:szCs w:val="24"/>
              </w:rPr>
            </w:pPr>
            <w:r w:rsidRPr="007747C3">
              <w:rPr>
                <w:szCs w:val="24"/>
              </w:rPr>
              <w:t>Tiffany Busby, Wildwood Consulting</w:t>
            </w:r>
          </w:p>
          <w:p w:rsidR="007747C3" w:rsidRPr="007747C3" w:rsidRDefault="007747C3" w:rsidP="002F7558">
            <w:pPr>
              <w:rPr>
                <w:szCs w:val="24"/>
              </w:rPr>
            </w:pPr>
            <w:r w:rsidRPr="007747C3">
              <w:rPr>
                <w:szCs w:val="24"/>
              </w:rPr>
              <w:t>Paul Davis, GRU</w:t>
            </w:r>
          </w:p>
          <w:p w:rsidR="007747C3" w:rsidRPr="007747C3" w:rsidRDefault="007747C3" w:rsidP="002F7558">
            <w:pPr>
              <w:rPr>
                <w:szCs w:val="24"/>
              </w:rPr>
            </w:pPr>
            <w:r w:rsidRPr="007747C3">
              <w:rPr>
                <w:szCs w:val="24"/>
              </w:rPr>
              <w:t>Jian Di, SJRWMD</w:t>
            </w:r>
          </w:p>
          <w:p w:rsidR="007747C3" w:rsidRPr="007747C3" w:rsidRDefault="007747C3" w:rsidP="002F7558">
            <w:pPr>
              <w:rPr>
                <w:szCs w:val="24"/>
              </w:rPr>
            </w:pPr>
            <w:r w:rsidRPr="007747C3">
              <w:rPr>
                <w:szCs w:val="24"/>
              </w:rPr>
              <w:t xml:space="preserve">Judy </w:t>
            </w:r>
            <w:proofErr w:type="spellStart"/>
            <w:r w:rsidRPr="007747C3">
              <w:rPr>
                <w:szCs w:val="24"/>
              </w:rPr>
              <w:t>Etzler</w:t>
            </w:r>
            <w:proofErr w:type="spellEnd"/>
            <w:r w:rsidRPr="007747C3">
              <w:rPr>
                <w:szCs w:val="24"/>
              </w:rPr>
              <w:t>, Sierra Club</w:t>
            </w:r>
          </w:p>
          <w:p w:rsidR="007747C3" w:rsidRPr="007747C3" w:rsidRDefault="007747C3" w:rsidP="002F7558">
            <w:pPr>
              <w:rPr>
                <w:szCs w:val="24"/>
              </w:rPr>
            </w:pPr>
            <w:r w:rsidRPr="007747C3">
              <w:rPr>
                <w:szCs w:val="24"/>
              </w:rPr>
              <w:t xml:space="preserve">Ruth </w:t>
            </w:r>
            <w:proofErr w:type="spellStart"/>
            <w:r w:rsidRPr="007747C3">
              <w:rPr>
                <w:szCs w:val="24"/>
              </w:rPr>
              <w:t>Findel</w:t>
            </w:r>
            <w:proofErr w:type="spellEnd"/>
            <w:r w:rsidRPr="007747C3">
              <w:rPr>
                <w:szCs w:val="24"/>
              </w:rPr>
              <w:t>, Alachua County</w:t>
            </w:r>
          </w:p>
          <w:p w:rsidR="007747C3" w:rsidRPr="007747C3" w:rsidRDefault="007747C3" w:rsidP="002F7558">
            <w:pPr>
              <w:rPr>
                <w:szCs w:val="24"/>
              </w:rPr>
            </w:pPr>
            <w:r w:rsidRPr="007747C3">
              <w:rPr>
                <w:szCs w:val="24"/>
              </w:rPr>
              <w:t>Charles Gauthier, FDEP</w:t>
            </w:r>
          </w:p>
          <w:p w:rsidR="007747C3" w:rsidRPr="007747C3" w:rsidRDefault="007747C3" w:rsidP="002F7558">
            <w:pPr>
              <w:rPr>
                <w:szCs w:val="24"/>
              </w:rPr>
            </w:pPr>
            <w:r w:rsidRPr="007747C3">
              <w:rPr>
                <w:szCs w:val="24"/>
              </w:rPr>
              <w:t xml:space="preserve">Amy </w:t>
            </w:r>
            <w:proofErr w:type="spellStart"/>
            <w:r w:rsidRPr="007747C3">
              <w:rPr>
                <w:szCs w:val="24"/>
              </w:rPr>
              <w:t>Goodden</w:t>
            </w:r>
            <w:proofErr w:type="spellEnd"/>
            <w:r w:rsidRPr="007747C3">
              <w:rPr>
                <w:szCs w:val="24"/>
              </w:rPr>
              <w:t>, Jones Edmunds</w:t>
            </w:r>
          </w:p>
          <w:p w:rsidR="007747C3" w:rsidRPr="007747C3" w:rsidRDefault="007747C3" w:rsidP="002F7558">
            <w:pPr>
              <w:rPr>
                <w:szCs w:val="24"/>
              </w:rPr>
            </w:pPr>
            <w:r w:rsidRPr="007747C3">
              <w:rPr>
                <w:szCs w:val="24"/>
              </w:rPr>
              <w:t>Robin Hallbourg, Alachua County EPD</w:t>
            </w:r>
          </w:p>
          <w:p w:rsidR="007747C3" w:rsidRPr="007747C3" w:rsidRDefault="007747C3" w:rsidP="002F7558">
            <w:pPr>
              <w:rPr>
                <w:szCs w:val="24"/>
              </w:rPr>
            </w:pPr>
            <w:r w:rsidRPr="007747C3">
              <w:rPr>
                <w:szCs w:val="24"/>
              </w:rPr>
              <w:t>Ryan Hamm, FWC</w:t>
            </w:r>
          </w:p>
          <w:p w:rsidR="007747C3" w:rsidRPr="007747C3" w:rsidRDefault="007747C3" w:rsidP="002F7558">
            <w:pPr>
              <w:rPr>
                <w:szCs w:val="24"/>
              </w:rPr>
            </w:pPr>
            <w:r w:rsidRPr="007747C3">
              <w:rPr>
                <w:szCs w:val="24"/>
              </w:rPr>
              <w:t>David Hamstra, Pegasus Engineering</w:t>
            </w:r>
          </w:p>
          <w:p w:rsidR="007747C3" w:rsidRPr="007747C3" w:rsidRDefault="007747C3" w:rsidP="002F7558">
            <w:pPr>
              <w:rPr>
                <w:szCs w:val="24"/>
              </w:rPr>
            </w:pPr>
            <w:r w:rsidRPr="007747C3">
              <w:rPr>
                <w:szCs w:val="24"/>
              </w:rPr>
              <w:t xml:space="preserve">Robin Holland, Florida Forest Service </w:t>
            </w:r>
          </w:p>
          <w:p w:rsidR="007747C3" w:rsidRPr="007747C3" w:rsidRDefault="007747C3" w:rsidP="002F7558">
            <w:pPr>
              <w:rPr>
                <w:szCs w:val="24"/>
              </w:rPr>
            </w:pPr>
            <w:r w:rsidRPr="007747C3">
              <w:rPr>
                <w:szCs w:val="24"/>
              </w:rPr>
              <w:t>Karen Kohoutek-Luckin, FDOT</w:t>
            </w:r>
          </w:p>
        </w:tc>
        <w:tc>
          <w:tcPr>
            <w:tcW w:w="4218" w:type="dxa"/>
          </w:tcPr>
          <w:p w:rsidR="007747C3" w:rsidRPr="007747C3" w:rsidRDefault="007747C3" w:rsidP="002F7558">
            <w:pPr>
              <w:rPr>
                <w:szCs w:val="24"/>
              </w:rPr>
            </w:pPr>
            <w:r w:rsidRPr="007747C3">
              <w:rPr>
                <w:szCs w:val="24"/>
              </w:rPr>
              <w:t>Mark Kuhn, FDOT</w:t>
            </w:r>
          </w:p>
          <w:p w:rsidR="007747C3" w:rsidRPr="007747C3" w:rsidRDefault="007747C3" w:rsidP="002F7558">
            <w:pPr>
              <w:rPr>
                <w:szCs w:val="24"/>
              </w:rPr>
            </w:pPr>
            <w:r w:rsidRPr="007747C3">
              <w:rPr>
                <w:szCs w:val="24"/>
              </w:rPr>
              <w:t>Jody Lee, FDACS</w:t>
            </w:r>
          </w:p>
          <w:p w:rsidR="007747C3" w:rsidRPr="007747C3" w:rsidRDefault="007747C3" w:rsidP="002F7558">
            <w:pPr>
              <w:rPr>
                <w:szCs w:val="24"/>
              </w:rPr>
            </w:pPr>
            <w:r w:rsidRPr="007747C3">
              <w:rPr>
                <w:szCs w:val="24"/>
              </w:rPr>
              <w:t xml:space="preserve">Whitey </w:t>
            </w:r>
            <w:proofErr w:type="spellStart"/>
            <w:r w:rsidRPr="007747C3">
              <w:rPr>
                <w:szCs w:val="24"/>
              </w:rPr>
              <w:t>Markle</w:t>
            </w:r>
            <w:proofErr w:type="spellEnd"/>
            <w:r w:rsidRPr="007747C3">
              <w:rPr>
                <w:szCs w:val="24"/>
              </w:rPr>
              <w:t>, Sierra Club</w:t>
            </w:r>
          </w:p>
          <w:p w:rsidR="007747C3" w:rsidRPr="007747C3" w:rsidRDefault="007747C3" w:rsidP="002F7558">
            <w:pPr>
              <w:rPr>
                <w:szCs w:val="24"/>
              </w:rPr>
            </w:pPr>
            <w:r w:rsidRPr="007747C3">
              <w:rPr>
                <w:szCs w:val="24"/>
              </w:rPr>
              <w:t>Jeff Martin, FDEP</w:t>
            </w:r>
          </w:p>
          <w:p w:rsidR="007747C3" w:rsidRPr="007747C3" w:rsidRDefault="007747C3" w:rsidP="002F7558">
            <w:pPr>
              <w:rPr>
                <w:szCs w:val="24"/>
              </w:rPr>
            </w:pPr>
            <w:r w:rsidRPr="007747C3">
              <w:rPr>
                <w:szCs w:val="24"/>
              </w:rPr>
              <w:t>Patrick McCord, FWC</w:t>
            </w:r>
          </w:p>
          <w:p w:rsidR="007747C3" w:rsidRPr="007747C3" w:rsidRDefault="007747C3" w:rsidP="002F7558">
            <w:pPr>
              <w:rPr>
                <w:szCs w:val="24"/>
              </w:rPr>
            </w:pPr>
            <w:proofErr w:type="spellStart"/>
            <w:r w:rsidRPr="007747C3">
              <w:rPr>
                <w:szCs w:val="24"/>
              </w:rPr>
              <w:t>Esen</w:t>
            </w:r>
            <w:proofErr w:type="spellEnd"/>
            <w:r w:rsidRPr="007747C3">
              <w:rPr>
                <w:szCs w:val="24"/>
              </w:rPr>
              <w:t xml:space="preserve"> </w:t>
            </w:r>
            <w:proofErr w:type="spellStart"/>
            <w:r w:rsidRPr="007747C3">
              <w:rPr>
                <w:szCs w:val="24"/>
              </w:rPr>
              <w:t>Momol</w:t>
            </w:r>
            <w:proofErr w:type="spellEnd"/>
            <w:r w:rsidRPr="007747C3">
              <w:rPr>
                <w:szCs w:val="24"/>
              </w:rPr>
              <w:t>, UF-IFAS</w:t>
            </w:r>
          </w:p>
          <w:p w:rsidR="007747C3" w:rsidRPr="007747C3" w:rsidRDefault="007747C3" w:rsidP="002F7558">
            <w:pPr>
              <w:rPr>
                <w:szCs w:val="24"/>
              </w:rPr>
            </w:pPr>
            <w:r w:rsidRPr="007747C3">
              <w:rPr>
                <w:szCs w:val="24"/>
              </w:rPr>
              <w:t>David Moritz, EPAC</w:t>
            </w:r>
          </w:p>
          <w:p w:rsidR="007747C3" w:rsidRPr="007747C3" w:rsidRDefault="007747C3" w:rsidP="002F7558">
            <w:pPr>
              <w:rPr>
                <w:szCs w:val="24"/>
              </w:rPr>
            </w:pPr>
            <w:r w:rsidRPr="007747C3">
              <w:rPr>
                <w:szCs w:val="24"/>
              </w:rPr>
              <w:t xml:space="preserve">Gail </w:t>
            </w:r>
            <w:proofErr w:type="spellStart"/>
            <w:r w:rsidRPr="007747C3">
              <w:rPr>
                <w:szCs w:val="24"/>
              </w:rPr>
              <w:t>Mowry</w:t>
            </w:r>
            <w:proofErr w:type="spellEnd"/>
            <w:r w:rsidRPr="007747C3">
              <w:rPr>
                <w:szCs w:val="24"/>
              </w:rPr>
              <w:t>, Marion County</w:t>
            </w:r>
          </w:p>
          <w:p w:rsidR="007747C3" w:rsidRPr="007747C3" w:rsidRDefault="007747C3" w:rsidP="002F7558">
            <w:pPr>
              <w:rPr>
                <w:szCs w:val="24"/>
              </w:rPr>
            </w:pPr>
            <w:r w:rsidRPr="007747C3">
              <w:rPr>
                <w:szCs w:val="24"/>
              </w:rPr>
              <w:t>Mary Paulic, FDEP</w:t>
            </w:r>
          </w:p>
          <w:p w:rsidR="007747C3" w:rsidRPr="007747C3" w:rsidRDefault="007747C3" w:rsidP="002F7558">
            <w:pPr>
              <w:rPr>
                <w:szCs w:val="24"/>
              </w:rPr>
            </w:pPr>
            <w:r w:rsidRPr="007747C3">
              <w:rPr>
                <w:szCs w:val="24"/>
              </w:rPr>
              <w:t>Marcy Policastro, Wildwood Consulting</w:t>
            </w:r>
          </w:p>
          <w:p w:rsidR="007747C3" w:rsidRPr="007747C3" w:rsidRDefault="007747C3" w:rsidP="002F7558">
            <w:pPr>
              <w:rPr>
                <w:szCs w:val="24"/>
              </w:rPr>
            </w:pPr>
            <w:r w:rsidRPr="007747C3">
              <w:rPr>
                <w:szCs w:val="24"/>
              </w:rPr>
              <w:t>Buford Pruitt, Citizen</w:t>
            </w:r>
          </w:p>
          <w:p w:rsidR="007747C3" w:rsidRPr="007747C3" w:rsidRDefault="007747C3" w:rsidP="007747C3">
            <w:r w:rsidRPr="007747C3">
              <w:t xml:space="preserve">Alice </w:t>
            </w:r>
            <w:proofErr w:type="spellStart"/>
            <w:r w:rsidRPr="007747C3">
              <w:t>Rankeillor</w:t>
            </w:r>
            <w:proofErr w:type="spellEnd"/>
            <w:r w:rsidRPr="007747C3">
              <w:t>, GRU</w:t>
            </w:r>
          </w:p>
          <w:p w:rsidR="007747C3" w:rsidRPr="007747C3" w:rsidRDefault="007747C3" w:rsidP="002F7558">
            <w:pPr>
              <w:jc w:val="both"/>
              <w:rPr>
                <w:szCs w:val="24"/>
              </w:rPr>
            </w:pPr>
            <w:r w:rsidRPr="007747C3">
              <w:rPr>
                <w:szCs w:val="24"/>
              </w:rPr>
              <w:t>Andrew Roberts, Gainesville</w:t>
            </w:r>
          </w:p>
          <w:p w:rsidR="007747C3" w:rsidRPr="007747C3" w:rsidRDefault="007747C3" w:rsidP="002F7558">
            <w:pPr>
              <w:jc w:val="both"/>
              <w:rPr>
                <w:szCs w:val="24"/>
              </w:rPr>
            </w:pPr>
          </w:p>
        </w:tc>
      </w:tr>
    </w:tbl>
    <w:p w:rsidR="007747C3" w:rsidRDefault="007747C3" w:rsidP="002E4D7C">
      <w:pPr>
        <w:rPr>
          <w:b/>
          <w:u w:val="single"/>
        </w:rPr>
      </w:pPr>
    </w:p>
    <w:p w:rsidR="002E4D7C" w:rsidRPr="002E4D7C" w:rsidRDefault="002E4D7C" w:rsidP="002E4D7C">
      <w:pPr>
        <w:rPr>
          <w:b/>
          <w:u w:val="single"/>
        </w:rPr>
      </w:pPr>
      <w:r w:rsidRPr="002E4D7C">
        <w:rPr>
          <w:b/>
          <w:u w:val="single"/>
        </w:rPr>
        <w:t>Welcome and Introductions</w:t>
      </w:r>
    </w:p>
    <w:p w:rsidR="00371F81" w:rsidRDefault="00C54E19" w:rsidP="002E4D7C">
      <w:r>
        <w:t xml:space="preserve">Tiffany </w:t>
      </w:r>
      <w:r w:rsidR="00371F81">
        <w:t>Busby welcomed everyone to the Orange Creek Basin Management Action Plan (BMAP) Basin Working Group (BWG) meeting.  The participants introduced themselves and the entity they represent.</w:t>
      </w:r>
    </w:p>
    <w:p w:rsidR="00371F81" w:rsidRDefault="00371F81" w:rsidP="002E4D7C"/>
    <w:p w:rsidR="00C54E19" w:rsidRDefault="00C54E19" w:rsidP="002E4D7C">
      <w:r>
        <w:t xml:space="preserve">Mark </w:t>
      </w:r>
      <w:r w:rsidR="00371F81">
        <w:t>Kuhn asked what the t</w:t>
      </w:r>
      <w:r>
        <w:t xml:space="preserve">ypical procedure </w:t>
      </w:r>
      <w:r w:rsidR="00371F81">
        <w:t xml:space="preserve">is </w:t>
      </w:r>
      <w:r>
        <w:t xml:space="preserve">for noticing the stakeholders </w:t>
      </w:r>
      <w:r w:rsidR="00371F81">
        <w:t>about</w:t>
      </w:r>
      <w:r>
        <w:t xml:space="preserve"> these meetings</w:t>
      </w:r>
      <w:r w:rsidR="00371F81">
        <w:t xml:space="preserve">.  </w:t>
      </w:r>
      <w:r>
        <w:t>Mary</w:t>
      </w:r>
      <w:r w:rsidR="00371F81">
        <w:t xml:space="preserve"> Paulic responded that a notice is posted in the </w:t>
      </w:r>
      <w:r w:rsidR="00371F81" w:rsidRPr="00371F81">
        <w:rPr>
          <w:i/>
        </w:rPr>
        <w:t>Florida Administrative Register</w:t>
      </w:r>
      <w:r w:rsidR="00371F81">
        <w:t xml:space="preserve"> one week before the meeting, and the agenda is posted to the Florida Department of Environmental Protection’s website a week before the meeting.  Mary stated that she also sends </w:t>
      </w:r>
      <w:r>
        <w:t>multiple email notifications</w:t>
      </w:r>
      <w:r w:rsidR="00371F81">
        <w:t xml:space="preserve"> before the meeting.  Mark stated that he and </w:t>
      </w:r>
      <w:r w:rsidR="00371F81" w:rsidRPr="007747C3">
        <w:rPr>
          <w:szCs w:val="24"/>
        </w:rPr>
        <w:t>Karen Kohoutek-Luckin</w:t>
      </w:r>
      <w:r w:rsidR="00371F81">
        <w:rPr>
          <w:szCs w:val="24"/>
        </w:rPr>
        <w:t xml:space="preserve"> would like to be added to the distribution list.  Mary responded that she would ensure Mark and Karen are on the list.</w:t>
      </w:r>
    </w:p>
    <w:p w:rsidR="00371F81" w:rsidRDefault="00371F81" w:rsidP="002E4D7C"/>
    <w:p w:rsidR="00C54E19" w:rsidRDefault="00C54E19" w:rsidP="002E4D7C">
      <w:r>
        <w:t>Robin</w:t>
      </w:r>
      <w:r w:rsidR="00371F81">
        <w:t xml:space="preserve"> Holland noted that in the November meeting summary, any references to the Division of Forestry should be changed to Florida Forest Service.</w:t>
      </w:r>
    </w:p>
    <w:p w:rsidR="002E4D7C" w:rsidRDefault="002E4D7C" w:rsidP="002E4D7C"/>
    <w:p w:rsidR="002E4D7C" w:rsidRPr="002E4D7C" w:rsidRDefault="002E4D7C" w:rsidP="002E4D7C">
      <w:pPr>
        <w:rPr>
          <w:b/>
          <w:u w:val="single"/>
        </w:rPr>
      </w:pPr>
      <w:r w:rsidRPr="002E4D7C">
        <w:rPr>
          <w:b/>
          <w:u w:val="single"/>
        </w:rPr>
        <w:t>BMAP Plan Forward and Timeline</w:t>
      </w:r>
    </w:p>
    <w:p w:rsidR="002E4D7C" w:rsidRDefault="001669BC" w:rsidP="002E4D7C">
      <w:r>
        <w:t>Mary</w:t>
      </w:r>
      <w:r w:rsidR="00371F81">
        <w:t xml:space="preserve"> stated that during the meeting, the </w:t>
      </w:r>
      <w:r>
        <w:t xml:space="preserve">timeline and schedule for </w:t>
      </w:r>
      <w:r w:rsidR="00371F81">
        <w:t xml:space="preserve">BMAP </w:t>
      </w:r>
      <w:r>
        <w:t xml:space="preserve">adoption </w:t>
      </w:r>
      <w:r w:rsidR="00371F81">
        <w:t xml:space="preserve">will be reviewed, and this </w:t>
      </w:r>
      <w:r>
        <w:t>includes the comment period, tentative meeting dates, public meeting, and any elected officials</w:t>
      </w:r>
      <w:r w:rsidR="00371F81">
        <w:t xml:space="preserve"> briefings.  The </w:t>
      </w:r>
      <w:r>
        <w:t xml:space="preserve">briefing summary for </w:t>
      </w:r>
      <w:r w:rsidR="00371F81">
        <w:t>the elected officials will also be reviewed.  The allocation discussion from the last meeting will be revisited; however, changes to the allocation process will not be made in the BMAP at this time.  The BMAP document will also be reviewed, and Mary noted that it is still a work in progress.</w:t>
      </w:r>
    </w:p>
    <w:p w:rsidR="00371F81" w:rsidRDefault="00371F81" w:rsidP="002E4D7C"/>
    <w:p w:rsidR="001669BC" w:rsidRDefault="003A1B65" w:rsidP="002E4D7C">
      <w:r>
        <w:lastRenderedPageBreak/>
        <w:t>Mary stated that if any</w:t>
      </w:r>
      <w:r w:rsidR="001669BC">
        <w:t xml:space="preserve"> policy briefings</w:t>
      </w:r>
      <w:r>
        <w:t xml:space="preserve"> to elected officials are needed, these would have to occur </w:t>
      </w:r>
      <w:proofErr w:type="gramStart"/>
      <w:r>
        <w:t>in</w:t>
      </w:r>
      <w:proofErr w:type="gramEnd"/>
      <w:r>
        <w:t xml:space="preserve"> January.  The stakeholders have until </w:t>
      </w:r>
      <w:r w:rsidR="001669BC">
        <w:t>January 10</w:t>
      </w:r>
      <w:r w:rsidR="001669BC" w:rsidRPr="001669BC">
        <w:rPr>
          <w:vertAlign w:val="superscript"/>
        </w:rPr>
        <w:t>th</w:t>
      </w:r>
      <w:r w:rsidR="001669BC">
        <w:t xml:space="preserve"> to provide comm</w:t>
      </w:r>
      <w:r>
        <w:t xml:space="preserve">ents on the revised draft BMAP.  The revised draft BMAP will be provided to the stakeholders </w:t>
      </w:r>
      <w:r w:rsidR="001669BC">
        <w:t>by Jan</w:t>
      </w:r>
      <w:r>
        <w:t>uary</w:t>
      </w:r>
      <w:r w:rsidR="001669BC">
        <w:t xml:space="preserve"> 22</w:t>
      </w:r>
      <w:r w:rsidRPr="003A1B65">
        <w:rPr>
          <w:vertAlign w:val="superscript"/>
        </w:rPr>
        <w:t>nd</w:t>
      </w:r>
      <w:r>
        <w:t xml:space="preserve"> so that it can be reviewed in a t</w:t>
      </w:r>
      <w:r w:rsidR="001669BC">
        <w:t>eleconference on January 24</w:t>
      </w:r>
      <w:r w:rsidR="001669BC" w:rsidRPr="001669BC">
        <w:rPr>
          <w:vertAlign w:val="superscript"/>
        </w:rPr>
        <w:t>th</w:t>
      </w:r>
      <w:r>
        <w:t xml:space="preserve">.  That version of the BMAP would also be presented to the public in a meeting around January </w:t>
      </w:r>
      <w:r w:rsidR="001669BC">
        <w:t>28</w:t>
      </w:r>
      <w:r w:rsidR="001669BC" w:rsidRPr="001669BC">
        <w:rPr>
          <w:vertAlign w:val="superscript"/>
        </w:rPr>
        <w:t>th</w:t>
      </w:r>
      <w:r>
        <w:t xml:space="preserve">.  Mary noted the </w:t>
      </w:r>
      <w:r w:rsidR="001669BC">
        <w:t>public meetings</w:t>
      </w:r>
      <w:r>
        <w:t xml:space="preserve"> have been typically held</w:t>
      </w:r>
      <w:r w:rsidR="001669BC">
        <w:t xml:space="preserve"> in </w:t>
      </w:r>
      <w:r>
        <w:t xml:space="preserve">the </w:t>
      </w:r>
      <w:r w:rsidR="001669BC">
        <w:t xml:space="preserve">evening, </w:t>
      </w:r>
      <w:r>
        <w:t xml:space="preserve">and she asked the stakeholders if they thought an evening meeting was necessary.  </w:t>
      </w:r>
      <w:r w:rsidR="001669BC">
        <w:t>Whitey</w:t>
      </w:r>
      <w:r>
        <w:t xml:space="preserve"> </w:t>
      </w:r>
      <w:proofErr w:type="spellStart"/>
      <w:r>
        <w:t>Markle</w:t>
      </w:r>
      <w:proofErr w:type="spellEnd"/>
      <w:r>
        <w:t xml:space="preserve"> responded that it would make more sense to hold an evening meeting so that people who work could attend.  </w:t>
      </w:r>
      <w:r w:rsidR="001669BC">
        <w:t>Mary</w:t>
      </w:r>
      <w:r>
        <w:t xml:space="preserve"> responded that the she would consider that feedback when schedul</w:t>
      </w:r>
      <w:r w:rsidR="00E06CF0">
        <w:t>ing</w:t>
      </w:r>
      <w:r>
        <w:t xml:space="preserve"> the public meeting.  Any final comments on the BMAP would be due on February 1</w:t>
      </w:r>
      <w:r w:rsidR="001669BC">
        <w:t>4</w:t>
      </w:r>
      <w:r w:rsidR="001669BC" w:rsidRPr="001669BC">
        <w:rPr>
          <w:vertAlign w:val="superscript"/>
        </w:rPr>
        <w:t>th</w:t>
      </w:r>
      <w:r w:rsidR="001669BC">
        <w:t xml:space="preserve"> </w:t>
      </w:r>
      <w:r>
        <w:t>so that the Department could prepare the BMAP adoption package for the Secretary by the end of February.  If the Secretary signs the BMAP, then there will be a 21-day challenge period before the BMAP is fully adopted, which would occur around the end of March.</w:t>
      </w:r>
    </w:p>
    <w:p w:rsidR="003A1B65" w:rsidRDefault="003A1B65" w:rsidP="002E4D7C"/>
    <w:p w:rsidR="001669BC" w:rsidRDefault="003A1B65" w:rsidP="002E4D7C">
      <w:r>
        <w:t xml:space="preserve">Andrew Roberts noted that the City of </w:t>
      </w:r>
      <w:r w:rsidR="001669BC">
        <w:t>Gainesville</w:t>
      </w:r>
      <w:r>
        <w:t xml:space="preserve"> is not open on Fridays</w:t>
      </w:r>
      <w:r w:rsidR="00E06CF0">
        <w:t>,</w:t>
      </w:r>
      <w:r>
        <w:t xml:space="preserve"> so the teleconference on January 24</w:t>
      </w:r>
      <w:r w:rsidRPr="003A1B65">
        <w:rPr>
          <w:vertAlign w:val="superscript"/>
        </w:rPr>
        <w:t>th</w:t>
      </w:r>
      <w:r>
        <w:t xml:space="preserve"> will not work for them.  Robin </w:t>
      </w:r>
      <w:r w:rsidRPr="007747C3">
        <w:rPr>
          <w:szCs w:val="24"/>
        </w:rPr>
        <w:t>Hallbourg</w:t>
      </w:r>
      <w:r>
        <w:rPr>
          <w:szCs w:val="24"/>
        </w:rPr>
        <w:t xml:space="preserve"> added that </w:t>
      </w:r>
      <w:r w:rsidR="001669BC">
        <w:t xml:space="preserve">Alachua County </w:t>
      </w:r>
      <w:r>
        <w:t xml:space="preserve">is also not open on Fridays.  </w:t>
      </w:r>
      <w:r w:rsidR="001669BC">
        <w:t>Mary</w:t>
      </w:r>
      <w:r>
        <w:t xml:space="preserve"> responded that the teleconference would be moved to January 23</w:t>
      </w:r>
      <w:r w:rsidRPr="003A1B65">
        <w:rPr>
          <w:vertAlign w:val="superscript"/>
        </w:rPr>
        <w:t>rd</w:t>
      </w:r>
      <w:r>
        <w:t>, which would also move up when the BMAP would be made available.  Mary noted that she would come back to the s</w:t>
      </w:r>
      <w:r w:rsidR="001669BC">
        <w:t xml:space="preserve">chedule again at </w:t>
      </w:r>
      <w:r>
        <w:t xml:space="preserve">the </w:t>
      </w:r>
      <w:r w:rsidR="001669BC">
        <w:t xml:space="preserve">end of </w:t>
      </w:r>
      <w:r>
        <w:t xml:space="preserve">the </w:t>
      </w:r>
      <w:r w:rsidR="001669BC">
        <w:t xml:space="preserve">meeting </w:t>
      </w:r>
      <w:r>
        <w:t xml:space="preserve">for additional feedback </w:t>
      </w:r>
      <w:r w:rsidR="001669BC">
        <w:t xml:space="preserve">after </w:t>
      </w:r>
      <w:r>
        <w:t xml:space="preserve">the BMAP has been discussed.  Once the BMAP is adopted, the BWG will continue to meet in late 2014 and 2015 to identify </w:t>
      </w:r>
      <w:r w:rsidR="001669BC">
        <w:t xml:space="preserve">projects for the lakes, </w:t>
      </w:r>
      <w:r w:rsidR="00ED3698">
        <w:t>support the total maximum daily load (</w:t>
      </w:r>
      <w:r w:rsidR="001669BC">
        <w:t>TMDL</w:t>
      </w:r>
      <w:r w:rsidR="00ED3698">
        <w:t>)</w:t>
      </w:r>
      <w:r w:rsidR="001669BC">
        <w:t xml:space="preserve"> development for </w:t>
      </w:r>
      <w:proofErr w:type="spellStart"/>
      <w:r w:rsidR="001669BC">
        <w:t>Lochloosa</w:t>
      </w:r>
      <w:proofErr w:type="spellEnd"/>
      <w:r w:rsidR="00ED3698">
        <w:t xml:space="preserve"> Lake</w:t>
      </w:r>
      <w:r w:rsidR="001669BC">
        <w:t xml:space="preserve">, and support any other </w:t>
      </w:r>
      <w:r w:rsidR="00ED3698">
        <w:t>new TMDLs.</w:t>
      </w:r>
    </w:p>
    <w:p w:rsidR="00ED3698" w:rsidRDefault="00ED3698" w:rsidP="002E4D7C"/>
    <w:p w:rsidR="00ED3698" w:rsidRDefault="00ED3698" w:rsidP="002E4D7C">
      <w:r>
        <w:t xml:space="preserve">Mary stated that a briefing document was provided, and the purpose of the document is to </w:t>
      </w:r>
      <w:r w:rsidR="002D7529">
        <w:t xml:space="preserve">summarize the BMAP to help with briefing </w:t>
      </w:r>
      <w:r>
        <w:t>elected officials.  The</w:t>
      </w:r>
      <w:r w:rsidR="002D7529">
        <w:t xml:space="preserve"> information</w:t>
      </w:r>
      <w:r>
        <w:t xml:space="preserve"> in the document is for the </w:t>
      </w:r>
      <w:r w:rsidR="002D7529">
        <w:t xml:space="preserve">immediate </w:t>
      </w:r>
      <w:r>
        <w:t xml:space="preserve">BMAP </w:t>
      </w:r>
      <w:r w:rsidR="002D7529">
        <w:t>revision</w:t>
      </w:r>
      <w:r>
        <w:t>,</w:t>
      </w:r>
      <w:r w:rsidR="002D7529">
        <w:t xml:space="preserve"> but </w:t>
      </w:r>
      <w:r>
        <w:t>elected officials will have the opportunity to provide feedback on future revisions as the BWG continues its work.</w:t>
      </w:r>
    </w:p>
    <w:p w:rsidR="00ED3698" w:rsidRDefault="00ED3698" w:rsidP="002E4D7C"/>
    <w:p w:rsidR="002D7529" w:rsidRDefault="002D7529" w:rsidP="002E4D7C">
      <w:r>
        <w:t>Whitey</w:t>
      </w:r>
      <w:r w:rsidR="00ED3698">
        <w:t xml:space="preserve"> stated that Plum Creek is currently not developed, and he asked how the </w:t>
      </w:r>
      <w:proofErr w:type="spellStart"/>
      <w:r>
        <w:t>Lochloosa</w:t>
      </w:r>
      <w:proofErr w:type="spellEnd"/>
      <w:r w:rsidR="00ED3698">
        <w:t xml:space="preserve"> Lake TMDL</w:t>
      </w:r>
      <w:r w:rsidR="0012226E">
        <w:t xml:space="preserve"> would</w:t>
      </w:r>
      <w:r w:rsidR="00ED3698">
        <w:t xml:space="preserve"> tie into what might become the law for this development.  Mary responded that </w:t>
      </w:r>
      <w:r>
        <w:t xml:space="preserve">the TMDL would set </w:t>
      </w:r>
      <w:r w:rsidR="00ED3698">
        <w:t xml:space="preserve">the water quality </w:t>
      </w:r>
      <w:r>
        <w:t xml:space="preserve">targets for </w:t>
      </w:r>
      <w:r w:rsidR="00ED3698">
        <w:t xml:space="preserve">the </w:t>
      </w:r>
      <w:r>
        <w:t xml:space="preserve">lake regardless of what </w:t>
      </w:r>
      <w:r w:rsidR="00ED3698">
        <w:t>development is occurring in the watershed.  The TMDL document itself</w:t>
      </w:r>
      <w:r w:rsidR="0012226E">
        <w:t xml:space="preserve"> cannot </w:t>
      </w:r>
      <w:r w:rsidR="00ED3698">
        <w:t xml:space="preserve">say </w:t>
      </w:r>
      <w:r>
        <w:t xml:space="preserve">anything </w:t>
      </w:r>
      <w:r w:rsidR="00ED3698">
        <w:t>about the Plum Creek</w:t>
      </w:r>
      <w:r>
        <w:t xml:space="preserve"> development other than that it is proposed</w:t>
      </w:r>
      <w:r w:rsidR="00ED3698">
        <w:t xml:space="preserve">.  </w:t>
      </w:r>
      <w:r>
        <w:t>Whitey</w:t>
      </w:r>
      <w:r w:rsidR="00ED3698">
        <w:t xml:space="preserve"> stated that during the last meeting, Mary mentioned that the </w:t>
      </w:r>
      <w:proofErr w:type="spellStart"/>
      <w:r w:rsidR="00ED3698">
        <w:t>Lochloosa</w:t>
      </w:r>
      <w:proofErr w:type="spellEnd"/>
      <w:r w:rsidR="00ED3698">
        <w:t xml:space="preserve"> Lake TMDL development w</w:t>
      </w:r>
      <w:r>
        <w:t xml:space="preserve">as running behind </w:t>
      </w:r>
      <w:r w:rsidR="00ED3698">
        <w:t xml:space="preserve">schedule </w:t>
      </w:r>
      <w:r>
        <w:t>because of modeling problem</w:t>
      </w:r>
      <w:r w:rsidR="00ED3698">
        <w:t>s.  Mary responded that the TMDL was not ado</w:t>
      </w:r>
      <w:r>
        <w:t xml:space="preserve">pted in </w:t>
      </w:r>
      <w:r w:rsidR="00ED3698">
        <w:t>2003 because of modeling issues; however, this TMDL now needs to be completed and there are b</w:t>
      </w:r>
      <w:r>
        <w:t xml:space="preserve">etter data and modeling </w:t>
      </w:r>
      <w:r w:rsidR="00ED3698">
        <w:t xml:space="preserve">available to develop the TMDL.  It should be completed within the </w:t>
      </w:r>
      <w:r>
        <w:t>next year</w:t>
      </w:r>
      <w:r w:rsidR="00ED3698">
        <w:t xml:space="preserve">.  </w:t>
      </w:r>
      <w:r>
        <w:t xml:space="preserve">Whitey </w:t>
      </w:r>
      <w:r w:rsidR="00ED3698">
        <w:t xml:space="preserve">stated that the </w:t>
      </w:r>
      <w:r>
        <w:t>Sierra Club</w:t>
      </w:r>
      <w:r w:rsidR="00ED3698">
        <w:t xml:space="preserve"> will need scientific information to </w:t>
      </w:r>
      <w:r>
        <w:t xml:space="preserve">help ensure </w:t>
      </w:r>
      <w:r w:rsidR="00ED3698">
        <w:t xml:space="preserve">that the new development is not a problem.  </w:t>
      </w:r>
      <w:r>
        <w:t>Mary</w:t>
      </w:r>
      <w:r w:rsidR="00ED3698">
        <w:t xml:space="preserve"> responded that the </w:t>
      </w:r>
      <w:r>
        <w:t>TMDL will set loading limits for</w:t>
      </w:r>
      <w:r w:rsidR="00ED3698">
        <w:t xml:space="preserve"> the</w:t>
      </w:r>
      <w:r>
        <w:t xml:space="preserve"> lake</w:t>
      </w:r>
      <w:r w:rsidR="00ED3698">
        <w:t>,</w:t>
      </w:r>
      <w:r>
        <w:t xml:space="preserve"> which is</w:t>
      </w:r>
      <w:r w:rsidR="00ED3698">
        <w:t xml:space="preserve"> the most valid scientific information the </w:t>
      </w:r>
      <w:r>
        <w:t xml:space="preserve">Department </w:t>
      </w:r>
      <w:r w:rsidR="00ED3698">
        <w:t>could</w:t>
      </w:r>
      <w:r>
        <w:t xml:space="preserve"> provide</w:t>
      </w:r>
      <w:r w:rsidR="00ED3698">
        <w:t>.</w:t>
      </w:r>
    </w:p>
    <w:p w:rsidR="00ED3698" w:rsidRDefault="00ED3698" w:rsidP="002E4D7C"/>
    <w:p w:rsidR="002D7529" w:rsidRDefault="002D7529" w:rsidP="002E4D7C">
      <w:r>
        <w:t>Robin H</w:t>
      </w:r>
      <w:r w:rsidR="00ED3698">
        <w:t xml:space="preserve">olland noted that the </w:t>
      </w:r>
      <w:r>
        <w:t xml:space="preserve">8% </w:t>
      </w:r>
      <w:r w:rsidR="00ED3698">
        <w:t xml:space="preserve">agricultural </w:t>
      </w:r>
      <w:r>
        <w:t>enrollment</w:t>
      </w:r>
      <w:r w:rsidR="00ED3698">
        <w:t xml:space="preserve"> figure quoted in the briefing document does not </w:t>
      </w:r>
      <w:r>
        <w:t xml:space="preserve">include </w:t>
      </w:r>
      <w:proofErr w:type="spellStart"/>
      <w:r>
        <w:t>silviculture</w:t>
      </w:r>
      <w:proofErr w:type="spellEnd"/>
      <w:r w:rsidR="00ED3698">
        <w:t>, so this point should be clarified.</w:t>
      </w:r>
    </w:p>
    <w:p w:rsidR="00ED3698" w:rsidRDefault="00ED3698" w:rsidP="002E4D7C"/>
    <w:p w:rsidR="00EC6683" w:rsidRDefault="002D7529" w:rsidP="002E4D7C">
      <w:pPr>
        <w:rPr>
          <w:szCs w:val="24"/>
        </w:rPr>
      </w:pPr>
      <w:r>
        <w:t xml:space="preserve">Tiffany </w:t>
      </w:r>
      <w:r w:rsidR="00FF1B4D">
        <w:t>stated that Mary provided the briefing document based on feedback from the stakeholders during the last meeting.  If anyone needs the</w:t>
      </w:r>
      <w:r w:rsidR="0012226E">
        <w:t xml:space="preserve"> Department to give a</w:t>
      </w:r>
      <w:r w:rsidR="00FF1B4D">
        <w:t xml:space="preserve"> briefing, they </w:t>
      </w:r>
      <w:r w:rsidR="00FF1B4D">
        <w:lastRenderedPageBreak/>
        <w:t xml:space="preserve">should let Mary know as soon as possible.  The BWG members could also give the briefing if they feel it is </w:t>
      </w:r>
      <w:r>
        <w:t xml:space="preserve">more appropriate </w:t>
      </w:r>
      <w:r w:rsidR="00FF1B4D">
        <w:t>to come from staff.  If there are any revisions needed to the briefing document, the stakeholders should let Mary know by the close of business this Friday, December 20</w:t>
      </w:r>
      <w:r w:rsidR="0012226E" w:rsidRPr="0012226E">
        <w:rPr>
          <w:vertAlign w:val="superscript"/>
        </w:rPr>
        <w:t>th</w:t>
      </w:r>
      <w:r w:rsidR="00FF1B4D">
        <w:t>.  Mary will then send the updated briefing document to the stakeholders in Word format so that it could be modified to be more specific to each stakeholder.</w:t>
      </w:r>
      <w:r w:rsidR="00EC6683">
        <w:t xml:space="preserve">  </w:t>
      </w:r>
      <w:r>
        <w:t xml:space="preserve">Robin </w:t>
      </w:r>
      <w:r w:rsidR="00FF1B4D" w:rsidRPr="007747C3">
        <w:rPr>
          <w:szCs w:val="24"/>
        </w:rPr>
        <w:t>Hallbourg</w:t>
      </w:r>
      <w:r w:rsidR="00FF1B4D">
        <w:rPr>
          <w:szCs w:val="24"/>
        </w:rPr>
        <w:t xml:space="preserve"> noted that Alachua County may need a briefing.  The commission meetings are held on the second and fourth Tuesdays of the month.  It is probably too late to get on the agenda for the first January meeting</w:t>
      </w:r>
      <w:r w:rsidR="00E06CF0">
        <w:rPr>
          <w:szCs w:val="24"/>
        </w:rPr>
        <w:t>,</w:t>
      </w:r>
      <w:r w:rsidR="00FF1B4D">
        <w:rPr>
          <w:szCs w:val="24"/>
        </w:rPr>
        <w:t xml:space="preserve"> so Mary may need to attend the second meeting (January 28</w:t>
      </w:r>
      <w:r w:rsidR="00FF1B4D" w:rsidRPr="00FF1B4D">
        <w:rPr>
          <w:szCs w:val="24"/>
          <w:vertAlign w:val="superscript"/>
        </w:rPr>
        <w:t>th</w:t>
      </w:r>
      <w:r w:rsidR="00FF1B4D">
        <w:rPr>
          <w:szCs w:val="24"/>
        </w:rPr>
        <w:t>).</w:t>
      </w:r>
    </w:p>
    <w:p w:rsidR="00EC6683" w:rsidRDefault="00EC6683" w:rsidP="002E4D7C"/>
    <w:p w:rsidR="004E21FC" w:rsidRPr="00EC6683" w:rsidRDefault="00EC6683" w:rsidP="00EC6683">
      <w:pPr>
        <w:rPr>
          <w:b/>
        </w:rPr>
      </w:pPr>
      <w:r w:rsidRPr="007747C3">
        <w:rPr>
          <w:szCs w:val="24"/>
        </w:rPr>
        <w:t>Buford Pruitt</w:t>
      </w:r>
      <w:r>
        <w:rPr>
          <w:szCs w:val="24"/>
        </w:rPr>
        <w:t xml:space="preserve"> noted that there is a bat colony on a tributary to Sweetwater Branch, which could be the main source of fecal coliforms to the creek.  Paul Davis responded that Buford should let Jim Myles at the Alachua County Environmental Protection Department</w:t>
      </w:r>
      <w:r w:rsidR="004E21FC">
        <w:t xml:space="preserve"> </w:t>
      </w:r>
      <w:r>
        <w:t>know about the location of the bats.  Robin Hallbourg added that this would be helpful information to correlate to the fecal coliform data.</w:t>
      </w:r>
    </w:p>
    <w:p w:rsidR="002E4D7C" w:rsidRDefault="002E4D7C" w:rsidP="002E4D7C"/>
    <w:p w:rsidR="002E4D7C" w:rsidRPr="002E4D7C" w:rsidRDefault="002E4D7C" w:rsidP="002E4D7C">
      <w:pPr>
        <w:rPr>
          <w:b/>
          <w:u w:val="single"/>
        </w:rPr>
      </w:pPr>
      <w:r w:rsidRPr="002E4D7C">
        <w:rPr>
          <w:b/>
          <w:u w:val="single"/>
        </w:rPr>
        <w:t>Review and Discuss Allocation Options for Future BMAP Iterations</w:t>
      </w:r>
    </w:p>
    <w:p w:rsidR="00EC6683" w:rsidRDefault="004E21FC" w:rsidP="002E4D7C">
      <w:r>
        <w:t>Charlie</w:t>
      </w:r>
      <w:r w:rsidR="00EC6683">
        <w:t xml:space="preserve"> Gauthier stated that Florida Statutes require that the BMAP be assessed five years after adoption, and that it </w:t>
      </w:r>
      <w:r w:rsidR="0012226E">
        <w:t xml:space="preserve">also </w:t>
      </w:r>
      <w:r w:rsidR="00EC6683">
        <w:t xml:space="preserve">be updated as needed.  The </w:t>
      </w:r>
      <w:r>
        <w:t>Orange Creek</w:t>
      </w:r>
      <w:r w:rsidR="00EC6683">
        <w:t xml:space="preserve"> BMAP</w:t>
      </w:r>
      <w:r>
        <w:t xml:space="preserve"> was one of </w:t>
      </w:r>
      <w:r w:rsidR="00EC6683">
        <w:t xml:space="preserve">the </w:t>
      </w:r>
      <w:r>
        <w:t>first</w:t>
      </w:r>
      <w:r w:rsidR="00EC6683">
        <w:t xml:space="preserve"> BMA</w:t>
      </w:r>
      <w:r w:rsidR="0012226E">
        <w:t>Ps adopted so it is time for this</w:t>
      </w:r>
      <w:r w:rsidR="00EC6683">
        <w:t xml:space="preserve"> assessment.  As part of this assessment, the Department would like to review the structure of the BMAP allocations, and this discussion was started at the last meeting.</w:t>
      </w:r>
    </w:p>
    <w:p w:rsidR="00EC6683" w:rsidRDefault="00EC6683" w:rsidP="002E4D7C"/>
    <w:p w:rsidR="00EC6683" w:rsidRDefault="00EC6683" w:rsidP="002E4D7C">
      <w:r>
        <w:t>The Clean Water Act</w:t>
      </w:r>
      <w:r w:rsidR="004E21FC">
        <w:t xml:space="preserve"> is mainly focused on</w:t>
      </w:r>
      <w:r>
        <w:t xml:space="preserve"> allocations that provide</w:t>
      </w:r>
      <w:r w:rsidR="004E21FC">
        <w:t xml:space="preserve"> a balance </w:t>
      </w:r>
      <w:r>
        <w:t>between point source and nonpoint source loading.  This is also translated into the Florida law, although the Florida Watershed Restoration Act</w:t>
      </w:r>
      <w:r w:rsidR="004E21FC">
        <w:t xml:space="preserve"> </w:t>
      </w:r>
      <w:r>
        <w:t>g</w:t>
      </w:r>
      <w:r w:rsidR="004E21FC">
        <w:t>ives options for how to express</w:t>
      </w:r>
      <w:r>
        <w:t xml:space="preserve"> the allocations.  The allocations could be assigned to the </w:t>
      </w:r>
      <w:r w:rsidR="004E21FC">
        <w:t xml:space="preserve">basin as a whole, individual basins, </w:t>
      </w:r>
      <w:r>
        <w:t>or point sources</w:t>
      </w:r>
      <w:r w:rsidR="004E21FC">
        <w:t xml:space="preserve"> and categories of </w:t>
      </w:r>
      <w:r>
        <w:t>nonpoint sources</w:t>
      </w:r>
      <w:r w:rsidR="004E21FC">
        <w:t xml:space="preserve">, </w:t>
      </w:r>
      <w:r>
        <w:t xml:space="preserve">and this could be taken further to allocations to each responsible entity.  Charlie noted that the </w:t>
      </w:r>
      <w:r w:rsidR="004E21FC">
        <w:t xml:space="preserve">Orange Creek </w:t>
      </w:r>
      <w:r>
        <w:t xml:space="preserve">BMAP </w:t>
      </w:r>
      <w:r w:rsidR="004E21FC">
        <w:t xml:space="preserve">has an approach based on </w:t>
      </w:r>
      <w:r>
        <w:t xml:space="preserve">the allocations in the </w:t>
      </w:r>
      <w:r w:rsidR="004E21FC">
        <w:t>adopted TMDLs</w:t>
      </w:r>
      <w:r>
        <w:t>, and this m</w:t>
      </w:r>
      <w:r w:rsidR="004E21FC">
        <w:t xml:space="preserve">ight be </w:t>
      </w:r>
      <w:r>
        <w:t xml:space="preserve">an </w:t>
      </w:r>
      <w:r w:rsidR="004E21FC">
        <w:t>appropriate approach moving forward</w:t>
      </w:r>
      <w:r>
        <w:t>.</w:t>
      </w:r>
    </w:p>
    <w:p w:rsidR="00EC6683" w:rsidRDefault="00EC6683" w:rsidP="002E4D7C"/>
    <w:p w:rsidR="002E4D7C" w:rsidRDefault="005F6CCC" w:rsidP="002E4D7C">
      <w:r>
        <w:t xml:space="preserve">Charlie stated that the allocations are customized to each BMAP.  The more recently BMAPs have more detailed allocations to each entity, and these include the </w:t>
      </w:r>
      <w:r w:rsidR="004E21FC">
        <w:t xml:space="preserve">St. Lucie, </w:t>
      </w:r>
      <w:r>
        <w:t>Caloosahatchee, and Lower St. Johns River BMAP</w:t>
      </w:r>
      <w:r w:rsidR="0012226E">
        <w:t>s</w:t>
      </w:r>
      <w:r>
        <w:t>.  O</w:t>
      </w:r>
      <w:r w:rsidR="004E21FC">
        <w:t xml:space="preserve">nce </w:t>
      </w:r>
      <w:r>
        <w:t xml:space="preserve">the allocations are assigned, each entity is asked to provide projects to achieve their allocation.  The Department gives the entities flexibility on what projects to implement, as long as the reductions are achieved.  In the </w:t>
      </w:r>
      <w:r w:rsidR="004E21FC">
        <w:t>springs BMAPs</w:t>
      </w:r>
      <w:r>
        <w:t xml:space="preserve">, it is difficult to determine </w:t>
      </w:r>
      <w:r w:rsidR="004E21FC">
        <w:t xml:space="preserve">detailed allocations because of questions about </w:t>
      </w:r>
      <w:r>
        <w:t xml:space="preserve">the </w:t>
      </w:r>
      <w:r w:rsidR="004E21FC">
        <w:t xml:space="preserve">fate and </w:t>
      </w:r>
      <w:r w:rsidR="009621DC">
        <w:t>transport</w:t>
      </w:r>
      <w:r>
        <w:t xml:space="preserve"> of nutrients in ground water.  Charlie noted that it does take time to prepare detailed allocations, so if the BWG is interested in allocations, they would not be included in this BMAP revision.  The draft BMAP proposes to keep the current allocations with focus on Lake </w:t>
      </w:r>
      <w:proofErr w:type="spellStart"/>
      <w:r>
        <w:t>Wauberg</w:t>
      </w:r>
      <w:proofErr w:type="spellEnd"/>
      <w:r>
        <w:t xml:space="preserve">, </w:t>
      </w:r>
      <w:proofErr w:type="spellStart"/>
      <w:r>
        <w:t>Newnans</w:t>
      </w:r>
      <w:proofErr w:type="spellEnd"/>
      <w:r>
        <w:t xml:space="preserve"> Lake, and Orange Lake where additional reductions are needed.  Charli</w:t>
      </w:r>
      <w:r w:rsidR="0012226E">
        <w:t>e asked for feedback from</w:t>
      </w:r>
      <w:r>
        <w:t xml:space="preserve"> the BWG on the allocation options.</w:t>
      </w:r>
    </w:p>
    <w:p w:rsidR="00EC6683" w:rsidRDefault="00EC6683" w:rsidP="002E4D7C"/>
    <w:p w:rsidR="005F6CCC" w:rsidRDefault="005C0A3C" w:rsidP="002E4D7C">
      <w:r>
        <w:t>David M</w:t>
      </w:r>
      <w:r w:rsidR="005F6CCC">
        <w:t xml:space="preserve">oritz noted that without </w:t>
      </w:r>
      <w:r>
        <w:t>having some detail</w:t>
      </w:r>
      <w:r w:rsidR="005F6CCC">
        <w:t>, it will be difficult to tell what progress has been made and when the TMDLs have been met.  The</w:t>
      </w:r>
      <w:r>
        <w:t xml:space="preserve"> only way </w:t>
      </w:r>
      <w:r w:rsidR="005F6CCC">
        <w:t xml:space="preserve">to tell if something is working is to have </w:t>
      </w:r>
      <w:r>
        <w:t>goals along</w:t>
      </w:r>
      <w:r w:rsidR="005F6CCC">
        <w:t xml:space="preserve"> the</w:t>
      </w:r>
      <w:r>
        <w:t xml:space="preserve"> way</w:t>
      </w:r>
      <w:r w:rsidR="005F6CCC">
        <w:t xml:space="preserve">.  </w:t>
      </w:r>
      <w:r>
        <w:t>Charlie</w:t>
      </w:r>
      <w:r w:rsidR="005F6CCC">
        <w:t xml:space="preserve"> responded that the TMDLs provide the goals but there may be a need for individual entity goals, as well.  </w:t>
      </w:r>
      <w:r>
        <w:t>Mark</w:t>
      </w:r>
      <w:r w:rsidR="005F6CCC">
        <w:t xml:space="preserve"> stated that if detailed allocations were </w:t>
      </w:r>
      <w:r w:rsidR="005F6CCC">
        <w:lastRenderedPageBreak/>
        <w:t>assigned in this basin, the Florida Department of Transportation’s (FDOT</w:t>
      </w:r>
      <w:r w:rsidR="005E4A5D">
        <w:t>’s</w:t>
      </w:r>
      <w:r w:rsidR="005F6CCC">
        <w:t xml:space="preserve">) participation in the process would likely drop because FDOT is not a major </w:t>
      </w:r>
      <w:r>
        <w:t>contributor to fecal</w:t>
      </w:r>
      <w:r w:rsidR="005F6CCC">
        <w:t xml:space="preserve"> coliform loading, and they stopped fertilizing the road right-of-ways.  Mark noted that he thinks it will be difficult to determine </w:t>
      </w:r>
      <w:r>
        <w:t>detailed allocations with</w:t>
      </w:r>
      <w:r w:rsidR="005F6CCC">
        <w:t xml:space="preserve"> the high</w:t>
      </w:r>
      <w:r>
        <w:t xml:space="preserve"> amount of atm</w:t>
      </w:r>
      <w:r w:rsidR="005F6CCC">
        <w:t>ospheric</w:t>
      </w:r>
      <w:r>
        <w:t xml:space="preserve"> </w:t>
      </w:r>
      <w:r w:rsidR="005F6CCC">
        <w:t>deposition</w:t>
      </w:r>
      <w:r>
        <w:t xml:space="preserve"> and legacy load</w:t>
      </w:r>
      <w:r w:rsidR="005F6CCC">
        <w:t xml:space="preserve">ing in </w:t>
      </w:r>
      <w:r>
        <w:t xml:space="preserve">certain parts of </w:t>
      </w:r>
      <w:r w:rsidR="005F6CCC">
        <w:t>the basin.  While FDOT would likely benefit from allocations, Mark stated that he does not think assigning reductions to each entity would equate to significant reductions in the waterbodies.</w:t>
      </w:r>
    </w:p>
    <w:p w:rsidR="005F6CCC" w:rsidRDefault="005F6CCC" w:rsidP="002E4D7C"/>
    <w:p w:rsidR="005C0A3C" w:rsidRDefault="005C0A3C" w:rsidP="002E4D7C">
      <w:r>
        <w:t>Alice</w:t>
      </w:r>
      <w:r w:rsidR="005F6CCC">
        <w:t xml:space="preserve"> </w:t>
      </w:r>
      <w:proofErr w:type="spellStart"/>
      <w:r w:rsidR="005F6CCC" w:rsidRPr="007747C3">
        <w:t>Rankeillor</w:t>
      </w:r>
      <w:proofErr w:type="spellEnd"/>
      <w:r w:rsidR="005F6CCC">
        <w:t xml:space="preserve"> stated that she supports the </w:t>
      </w:r>
      <w:r>
        <w:t xml:space="preserve">conclusions in </w:t>
      </w:r>
      <w:r w:rsidR="005F6CCC">
        <w:t xml:space="preserve">the BMAP because the TMDL </w:t>
      </w:r>
      <w:r>
        <w:t>allocations</w:t>
      </w:r>
      <w:r w:rsidR="005F6CCC">
        <w:t xml:space="preserve"> are working right now.  Restoration will be a long term process and the BMAP can evolve in the future, if needed.  </w:t>
      </w:r>
      <w:r>
        <w:t>Robin Hall</w:t>
      </w:r>
      <w:r w:rsidR="005F6CCC">
        <w:t>bourg</w:t>
      </w:r>
      <w:r w:rsidR="002F7558">
        <w:t xml:space="preserve"> stated that one of the </w:t>
      </w:r>
      <w:r>
        <w:t xml:space="preserve">most important </w:t>
      </w:r>
      <w:r w:rsidR="002F7558">
        <w:t xml:space="preserve">items will be </w:t>
      </w:r>
      <w:r>
        <w:t xml:space="preserve">to determine </w:t>
      </w:r>
      <w:r w:rsidR="002F7558">
        <w:t xml:space="preserve">how to address the </w:t>
      </w:r>
      <w:r>
        <w:t xml:space="preserve">internal cycling in lakes and </w:t>
      </w:r>
      <w:r w:rsidR="002F7558">
        <w:t xml:space="preserve">the legacy loads.  There will not be improvement </w:t>
      </w:r>
      <w:r>
        <w:t xml:space="preserve">in </w:t>
      </w:r>
      <w:r w:rsidR="002F7558">
        <w:t xml:space="preserve">the lakes without </w:t>
      </w:r>
      <w:r>
        <w:t>addressing these</w:t>
      </w:r>
      <w:r w:rsidR="002F7558">
        <w:t xml:space="preserve"> sources.  </w:t>
      </w:r>
      <w:r>
        <w:t>Jian</w:t>
      </w:r>
      <w:r w:rsidR="002F7558">
        <w:t xml:space="preserve"> Di stated that internal cycling is most important in </w:t>
      </w:r>
      <w:proofErr w:type="spellStart"/>
      <w:r>
        <w:t>Newnans</w:t>
      </w:r>
      <w:proofErr w:type="spellEnd"/>
      <w:r>
        <w:t xml:space="preserve"> Lake</w:t>
      </w:r>
      <w:r w:rsidR="002F7558">
        <w:t xml:space="preserve">, and it contributes about </w:t>
      </w:r>
      <w:r>
        <w:t xml:space="preserve">60% </w:t>
      </w:r>
      <w:r w:rsidR="002F7558">
        <w:t>of the lake’s</w:t>
      </w:r>
      <w:r>
        <w:t xml:space="preserve"> loading</w:t>
      </w:r>
      <w:r w:rsidR="002F7558">
        <w:t>.  However, the external loading should still be addressed</w:t>
      </w:r>
      <w:r w:rsidR="0012226E">
        <w:t>,</w:t>
      </w:r>
      <w:r w:rsidR="002F7558">
        <w:t xml:space="preserve"> and some detail on who is responsible for this loading would be useful.  </w:t>
      </w:r>
      <w:r>
        <w:t>David H</w:t>
      </w:r>
      <w:r w:rsidR="002F7558">
        <w:t xml:space="preserve">amstra stated that </w:t>
      </w:r>
      <w:r w:rsidR="0012226E">
        <w:t xml:space="preserve">he </w:t>
      </w:r>
      <w:r w:rsidR="002F7558">
        <w:t>would be fin</w:t>
      </w:r>
      <w:r w:rsidR="0012226E">
        <w:t>e</w:t>
      </w:r>
      <w:r w:rsidR="002F7558">
        <w:t xml:space="preserve"> with </w:t>
      </w:r>
      <w:r>
        <w:t>allocations once</w:t>
      </w:r>
      <w:r w:rsidR="002F7558">
        <w:t xml:space="preserve"> there is a better understanding of what is causing the problem.  There does not seem to be the same level of work on identifying sources in this basin as there has been in other parts of the state.  </w:t>
      </w:r>
      <w:r w:rsidR="004518B4">
        <w:t>Geologically, t</w:t>
      </w:r>
      <w:r w:rsidR="002F7558">
        <w:t xml:space="preserve">he </w:t>
      </w:r>
      <w:r>
        <w:t>Hawthorn</w:t>
      </w:r>
      <w:r w:rsidR="002F7558">
        <w:t xml:space="preserve"> </w:t>
      </w:r>
      <w:r w:rsidR="004518B4">
        <w:t xml:space="preserve">Group </w:t>
      </w:r>
      <w:r w:rsidR="002F7558">
        <w:t xml:space="preserve">is located in this area, and it is a </w:t>
      </w:r>
      <w:r>
        <w:t xml:space="preserve">natural </w:t>
      </w:r>
      <w:r w:rsidR="002F7558">
        <w:t>phosphorus</w:t>
      </w:r>
      <w:r>
        <w:t xml:space="preserve"> source</w:t>
      </w:r>
      <w:r w:rsidR="002F7558">
        <w:t>.</w:t>
      </w:r>
    </w:p>
    <w:p w:rsidR="002F7558" w:rsidRDefault="002F7558" w:rsidP="002E4D7C"/>
    <w:p w:rsidR="008F4FD8" w:rsidRDefault="005C0A3C" w:rsidP="002E4D7C">
      <w:r>
        <w:t>Alice</w:t>
      </w:r>
      <w:r w:rsidR="002F7558">
        <w:t xml:space="preserve"> noted that during the last meeting there was some discussion about project credits, and she asked how credits would change in this BMAP.  M</w:t>
      </w:r>
      <w:r>
        <w:t xml:space="preserve">ary </w:t>
      </w:r>
      <w:r w:rsidR="002F7558">
        <w:t xml:space="preserve">responded that the Department now has methods to calculate credit for some projects, such as street sweeping, that could not be quantified in the original BMAP.  </w:t>
      </w:r>
      <w:r>
        <w:t>Alice</w:t>
      </w:r>
      <w:r w:rsidR="002F7558">
        <w:t xml:space="preserve"> asked how credits are assigned to multiple partners that contribute to a project.  </w:t>
      </w:r>
      <w:r>
        <w:t>Mary</w:t>
      </w:r>
      <w:r w:rsidR="002F7558">
        <w:t xml:space="preserve"> responded that without detailed allocations, the project credits do not need to </w:t>
      </w:r>
      <w:r w:rsidR="00F06B6D">
        <w:t xml:space="preserve">be </w:t>
      </w:r>
      <w:r w:rsidR="002F7558">
        <w:t xml:space="preserve">split out by partner.  The project would be listed in the BMAP with the total credits and the project partners.  </w:t>
      </w:r>
    </w:p>
    <w:p w:rsidR="008F4FD8" w:rsidRDefault="008F4FD8" w:rsidP="002E4D7C"/>
    <w:p w:rsidR="008D2451" w:rsidRDefault="005C0A3C" w:rsidP="002E4D7C">
      <w:r>
        <w:t xml:space="preserve">Mark </w:t>
      </w:r>
      <w:r w:rsidR="002F7558">
        <w:t xml:space="preserve">asked </w:t>
      </w:r>
      <w:r w:rsidR="00F06B6D">
        <w:t xml:space="preserve">that </w:t>
      </w:r>
      <w:r>
        <w:t xml:space="preserve">by formally adopting </w:t>
      </w:r>
      <w:r w:rsidR="002F7558">
        <w:t xml:space="preserve">the </w:t>
      </w:r>
      <w:proofErr w:type="spellStart"/>
      <w:r>
        <w:t>Paynes</w:t>
      </w:r>
      <w:proofErr w:type="spellEnd"/>
      <w:r>
        <w:t xml:space="preserve"> Prairie</w:t>
      </w:r>
      <w:r w:rsidR="002F7558">
        <w:t xml:space="preserve"> project</w:t>
      </w:r>
      <w:r>
        <w:t xml:space="preserve"> in the BMAP, </w:t>
      </w:r>
      <w:r w:rsidR="002F7558">
        <w:t xml:space="preserve">if the </w:t>
      </w:r>
      <w:r>
        <w:t xml:space="preserve">partners </w:t>
      </w:r>
      <w:r w:rsidR="002F7558">
        <w:t xml:space="preserve">are then </w:t>
      </w:r>
      <w:r>
        <w:t xml:space="preserve">committed to buying </w:t>
      </w:r>
      <w:r w:rsidR="002F7558">
        <w:t xml:space="preserve">the </w:t>
      </w:r>
      <w:r>
        <w:t xml:space="preserve">land and </w:t>
      </w:r>
      <w:r w:rsidR="002F7558">
        <w:t>implementing the</w:t>
      </w:r>
      <w:r>
        <w:t xml:space="preserve"> project</w:t>
      </w:r>
      <w:r w:rsidR="002F7558">
        <w:t xml:space="preserve">.  Mary responded that this project has </w:t>
      </w:r>
      <w:r>
        <w:t xml:space="preserve">already broken ground and </w:t>
      </w:r>
      <w:r w:rsidR="002F7558">
        <w:t>is under construction.  The land issues identified in the original</w:t>
      </w:r>
      <w:r w:rsidR="008F4FD8">
        <w:t xml:space="preserve"> BMAP were addressed.  Charlie added that once a project is included in the BMAP, it does become a binding commitment.  The Department will look at the implementation progress every year, and if there are issues with implementation, the Department could take enforcement against the responsible entity.  Tiffany noted that implementation is based on how the project is worded in the BMAP, so if the BMAP says the project is being pursued, not implementing it would not be enforceable.  </w:t>
      </w:r>
      <w:r>
        <w:t>David</w:t>
      </w:r>
      <w:r w:rsidR="008F4FD8">
        <w:t xml:space="preserve"> Moritz stated that it is his </w:t>
      </w:r>
      <w:r>
        <w:t xml:space="preserve">understanding that </w:t>
      </w:r>
      <w:r w:rsidR="008F4FD8">
        <w:t xml:space="preserve">the </w:t>
      </w:r>
      <w:r>
        <w:t>anticipated load reduction</w:t>
      </w:r>
      <w:r w:rsidR="008D2451">
        <w:t xml:space="preserve"> from </w:t>
      </w:r>
      <w:r w:rsidR="008F4FD8">
        <w:t xml:space="preserve">the </w:t>
      </w:r>
      <w:proofErr w:type="spellStart"/>
      <w:r w:rsidR="008D2451">
        <w:t>Paynes</w:t>
      </w:r>
      <w:proofErr w:type="spellEnd"/>
      <w:r w:rsidR="008D2451">
        <w:t xml:space="preserve"> Prairie</w:t>
      </w:r>
      <w:r w:rsidR="008F4FD8">
        <w:t xml:space="preserve"> project</w:t>
      </w:r>
      <w:r w:rsidR="008D2451">
        <w:t xml:space="preserve"> would take Alachua Sink off </w:t>
      </w:r>
      <w:r w:rsidR="008F4FD8">
        <w:t xml:space="preserve">the </w:t>
      </w:r>
      <w:r w:rsidR="008D2451">
        <w:t>impaired list</w:t>
      </w:r>
      <w:r w:rsidR="008F4FD8">
        <w:t xml:space="preserve">.  </w:t>
      </w:r>
      <w:r w:rsidR="008D2451">
        <w:t xml:space="preserve">Mary </w:t>
      </w:r>
      <w:r w:rsidR="008F4FD8">
        <w:t>stated that Alachua Sink is currently listed as having a</w:t>
      </w:r>
      <w:r w:rsidR="004518B4">
        <w:t>n adopted</w:t>
      </w:r>
      <w:r w:rsidR="008F4FD8">
        <w:t xml:space="preserve"> TMDL.  Once the project is completed, the Department </w:t>
      </w:r>
      <w:r w:rsidR="008D2451">
        <w:t xml:space="preserve">would go back to </w:t>
      </w:r>
      <w:r w:rsidR="008F4FD8">
        <w:t xml:space="preserve">the </w:t>
      </w:r>
      <w:r w:rsidR="008D2451">
        <w:t xml:space="preserve">TMDL to reflect </w:t>
      </w:r>
      <w:r w:rsidR="008F4FD8">
        <w:t xml:space="preserve">the </w:t>
      </w:r>
      <w:r w:rsidR="008D2451">
        <w:t>project and show that</w:t>
      </w:r>
      <w:r w:rsidR="008F4FD8">
        <w:t xml:space="preserve"> the </w:t>
      </w:r>
      <w:proofErr w:type="spellStart"/>
      <w:r w:rsidR="008F4FD8">
        <w:t>wasteload</w:t>
      </w:r>
      <w:proofErr w:type="spellEnd"/>
      <w:r w:rsidR="008F4FD8">
        <w:t xml:space="preserve"> allocation was addressed.  </w:t>
      </w:r>
      <w:r w:rsidR="008D2451">
        <w:t xml:space="preserve">Tiffany </w:t>
      </w:r>
      <w:r w:rsidR="008F4FD8">
        <w:t>added that waterbodies can be del</w:t>
      </w:r>
      <w:r w:rsidR="008D2451">
        <w:t>isted for multiple reasons</w:t>
      </w:r>
      <w:r w:rsidR="008F4FD8">
        <w:t xml:space="preserve">, one of which is having a TMDL.  Alachua Sink would not move from this category until it was restored.  David asked if the determination that the waterbody has been restored will be made through testing, and not just based on project implementation.  </w:t>
      </w:r>
      <w:r w:rsidR="008D2451">
        <w:t>Tiffany</w:t>
      </w:r>
      <w:r w:rsidR="008F4FD8">
        <w:t xml:space="preserve"> responded that the Department would use water quality data to make this determination.  </w:t>
      </w:r>
      <w:r w:rsidR="008D2451">
        <w:t>Paul</w:t>
      </w:r>
      <w:r w:rsidR="008F4FD8">
        <w:t xml:space="preserve"> </w:t>
      </w:r>
      <w:r w:rsidR="008F4FD8">
        <w:lastRenderedPageBreak/>
        <w:t xml:space="preserve">clarified that the project would meet the </w:t>
      </w:r>
      <w:r w:rsidR="008D2451">
        <w:t xml:space="preserve">stakeholder part of </w:t>
      </w:r>
      <w:r w:rsidR="008F4FD8">
        <w:t xml:space="preserve">the </w:t>
      </w:r>
      <w:r w:rsidR="008D2451">
        <w:t xml:space="preserve">TMDL </w:t>
      </w:r>
      <w:r w:rsidR="008F4FD8">
        <w:t>reductions, but the TMDL will not be fully achieved because of other inputs.</w:t>
      </w:r>
    </w:p>
    <w:p w:rsidR="002E4D7C" w:rsidRDefault="002E4D7C" w:rsidP="002E4D7C"/>
    <w:p w:rsidR="002E4D7C" w:rsidRPr="002E4D7C" w:rsidRDefault="002E4D7C" w:rsidP="002E4D7C">
      <w:pPr>
        <w:rPr>
          <w:b/>
          <w:u w:val="single"/>
        </w:rPr>
      </w:pPr>
      <w:r w:rsidRPr="002E4D7C">
        <w:rPr>
          <w:b/>
          <w:u w:val="single"/>
        </w:rPr>
        <w:t>Review of the Draft BMAP Section by Section</w:t>
      </w:r>
    </w:p>
    <w:p w:rsidR="008D2451" w:rsidRDefault="008D2451" w:rsidP="002E4D7C">
      <w:r>
        <w:t>David</w:t>
      </w:r>
      <w:r w:rsidR="008F4FD8">
        <w:t xml:space="preserve"> Hamstra noted that he submitted comment</w:t>
      </w:r>
      <w:r w:rsidR="0012226E">
        <w:t>s on</w:t>
      </w:r>
      <w:r w:rsidR="008F4FD8">
        <w:t xml:space="preserve"> the BMAP about a week late, and he asked if his comments will be included in the next version of the BMAP.  </w:t>
      </w:r>
      <w:r>
        <w:t xml:space="preserve">Tiffany </w:t>
      </w:r>
      <w:r w:rsidR="008F4FD8">
        <w:t>responded that any comments submitted after the deadline will be included in the next version of the BMAP.</w:t>
      </w:r>
    </w:p>
    <w:p w:rsidR="008F4FD8" w:rsidRDefault="008F4FD8" w:rsidP="002E4D7C"/>
    <w:p w:rsidR="008D2451" w:rsidRDefault="001C3CC2" w:rsidP="002E4D7C">
      <w:r>
        <w:t xml:space="preserve">Mary noted that the </w:t>
      </w:r>
      <w:r w:rsidR="008D2451">
        <w:t xml:space="preserve">content and format </w:t>
      </w:r>
      <w:r>
        <w:t xml:space="preserve">of the BMAP </w:t>
      </w:r>
      <w:r w:rsidR="008D2451">
        <w:t xml:space="preserve">is still evolving, </w:t>
      </w:r>
      <w:r>
        <w:t xml:space="preserve">because the </w:t>
      </w:r>
      <w:r w:rsidR="008D2451">
        <w:t xml:space="preserve">2008 </w:t>
      </w:r>
      <w:r>
        <w:t xml:space="preserve">BMAP </w:t>
      </w:r>
      <w:r w:rsidR="008D2451">
        <w:t>was writ</w:t>
      </w:r>
      <w:r>
        <w:t xml:space="preserve">ten more like a conceptual plan.  The updates will modify the BMAP to make it look more like other recent BMAPs.  The </w:t>
      </w:r>
      <w:r w:rsidR="008D2451">
        <w:t>major changes</w:t>
      </w:r>
      <w:r>
        <w:t xml:space="preserve"> to the BMAP include a new Chapter 3 that describes the regulatory links to BMAP implementation, the order </w:t>
      </w:r>
      <w:r w:rsidR="0012226E">
        <w:t xml:space="preserve">of </w:t>
      </w:r>
      <w:r>
        <w:t xml:space="preserve">the chapters was changed, comments received from Gainesville Regional Utilities (GRU) and Pegasus Engineering will be added to the next draft BMAP, and </w:t>
      </w:r>
      <w:r w:rsidR="008D2451">
        <w:t>future projects from Alachua</w:t>
      </w:r>
      <w:r>
        <w:t xml:space="preserve"> County are included in the project tables.  Chapter 1 of the BMAP is the context, purpose, and scope of the plan; Chapter</w:t>
      </w:r>
      <w:r w:rsidR="008D2451">
        <w:t xml:space="preserve"> 2 is </w:t>
      </w:r>
      <w:r>
        <w:t xml:space="preserve">the </w:t>
      </w:r>
      <w:r w:rsidR="008D2451">
        <w:t>co</w:t>
      </w:r>
      <w:r>
        <w:t xml:space="preserve">nsiderations and future growth; Chapter </w:t>
      </w:r>
      <w:r w:rsidR="008D2451">
        <w:t xml:space="preserve">3 is </w:t>
      </w:r>
      <w:r>
        <w:t xml:space="preserve">the </w:t>
      </w:r>
      <w:r w:rsidR="008D2451">
        <w:t>reg</w:t>
      </w:r>
      <w:r>
        <w:t xml:space="preserve">ulatory links; Chapter </w:t>
      </w:r>
      <w:r w:rsidR="008D2451">
        <w:t xml:space="preserve">4 is </w:t>
      </w:r>
      <w:r>
        <w:t xml:space="preserve">the </w:t>
      </w:r>
      <w:r w:rsidR="008D2451">
        <w:t>waterbody assessments</w:t>
      </w:r>
      <w:r>
        <w:t xml:space="preserve">, which still present the old information but will be updated before the next draft; Chapter 5 is the </w:t>
      </w:r>
      <w:r w:rsidR="008D2451">
        <w:t>management actions</w:t>
      </w:r>
      <w:r>
        <w:t xml:space="preserve"> and project tables; and Chapter</w:t>
      </w:r>
      <w:r w:rsidR="008D2451">
        <w:t xml:space="preserve"> 6 is </w:t>
      </w:r>
      <w:r>
        <w:t xml:space="preserve">the </w:t>
      </w:r>
      <w:r w:rsidR="008D2451">
        <w:t>monitoring</w:t>
      </w:r>
      <w:r>
        <w:t xml:space="preserve"> plan.</w:t>
      </w:r>
    </w:p>
    <w:p w:rsidR="001C3CC2" w:rsidRDefault="001C3CC2" w:rsidP="002E4D7C"/>
    <w:p w:rsidR="00B44BB4" w:rsidRDefault="001C3CC2" w:rsidP="002E4D7C">
      <w:r>
        <w:t xml:space="preserve">Mary noted that the introduction to </w:t>
      </w:r>
      <w:r w:rsidR="004979B0">
        <w:t xml:space="preserve">Chapter 1 </w:t>
      </w:r>
      <w:r>
        <w:t>was</w:t>
      </w:r>
      <w:r w:rsidR="004979B0">
        <w:t xml:space="preserve"> revised to better reflect </w:t>
      </w:r>
      <w:r>
        <w:t xml:space="preserve">the </w:t>
      </w:r>
      <w:r w:rsidR="004979B0">
        <w:t xml:space="preserve">purpose of </w:t>
      </w:r>
      <w:r>
        <w:t xml:space="preserve">the </w:t>
      </w:r>
      <w:r w:rsidR="004979B0">
        <w:t>BMAP</w:t>
      </w:r>
      <w:r>
        <w:t>.  Some of the r</w:t>
      </w:r>
      <w:r w:rsidR="0012226E">
        <w:t>edundant discussion about</w:t>
      </w:r>
      <w:r>
        <w:t xml:space="preserve"> the</w:t>
      </w:r>
      <w:r w:rsidR="004979B0">
        <w:t xml:space="preserve"> TMDLs</w:t>
      </w:r>
      <w:r>
        <w:t xml:space="preserve"> was removed in Chapter 1, and the redundancy in the document will continued to be removed.  I</w:t>
      </w:r>
      <w:r w:rsidR="004979B0">
        <w:t>n Section 1.2</w:t>
      </w:r>
      <w:r>
        <w:t xml:space="preserve">, the information was </w:t>
      </w:r>
      <w:r w:rsidR="004979B0">
        <w:t xml:space="preserve">adjusted to reflect </w:t>
      </w:r>
      <w:r>
        <w:t xml:space="preserve">all the </w:t>
      </w:r>
      <w:r w:rsidR="004979B0">
        <w:t>basin waters of importance</w:t>
      </w:r>
      <w:r w:rsidR="0012226E">
        <w:t>, not just the TMDL waterbodies</w:t>
      </w:r>
      <w:r>
        <w:t>.  S</w:t>
      </w:r>
      <w:r w:rsidR="004979B0">
        <w:t>ections on hydrology and water quality</w:t>
      </w:r>
      <w:r>
        <w:t xml:space="preserve"> will be added to the BMAP for the January version of the document.  I</w:t>
      </w:r>
      <w:r w:rsidR="004979B0">
        <w:t>n Chapter 2</w:t>
      </w:r>
      <w:r>
        <w:t xml:space="preserve">, a new </w:t>
      </w:r>
      <w:r w:rsidR="004979B0">
        <w:t>Section 2.2</w:t>
      </w:r>
      <w:r>
        <w:t xml:space="preserve"> was added to describe new </w:t>
      </w:r>
      <w:r w:rsidR="004979B0">
        <w:t>verified impaired waterbodies</w:t>
      </w:r>
      <w:r>
        <w:t>,</w:t>
      </w:r>
      <w:r w:rsidR="004979B0">
        <w:t xml:space="preserve"> per </w:t>
      </w:r>
      <w:r w:rsidR="0012226E">
        <w:t>a</w:t>
      </w:r>
      <w:r>
        <w:t xml:space="preserve"> </w:t>
      </w:r>
      <w:r w:rsidR="004979B0">
        <w:t xml:space="preserve">request from </w:t>
      </w:r>
      <w:r>
        <w:t xml:space="preserve">Alachua County.  </w:t>
      </w:r>
      <w:r w:rsidR="004979B0">
        <w:t xml:space="preserve">Chapter 3 is </w:t>
      </w:r>
      <w:r>
        <w:t xml:space="preserve">the new chapter on regulatory links.  </w:t>
      </w:r>
      <w:r w:rsidR="004979B0">
        <w:t>Chapter 4</w:t>
      </w:r>
      <w:r w:rsidR="0012226E">
        <w:t xml:space="preserve"> has</w:t>
      </w:r>
      <w:r>
        <w:t xml:space="preserve"> not changed but Mary will be updating this information </w:t>
      </w:r>
      <w:r w:rsidR="004979B0">
        <w:t xml:space="preserve">to reflect </w:t>
      </w:r>
      <w:r>
        <w:t xml:space="preserve">the latest </w:t>
      </w:r>
      <w:r w:rsidR="004979B0">
        <w:t xml:space="preserve">understanding of </w:t>
      </w:r>
      <w:r>
        <w:t xml:space="preserve">the </w:t>
      </w:r>
      <w:r w:rsidR="004979B0">
        <w:t>waterbodies</w:t>
      </w:r>
      <w:r>
        <w:t xml:space="preserve">.  Therefore, this chapter will be </w:t>
      </w:r>
      <w:r w:rsidR="004979B0">
        <w:t>very diff</w:t>
      </w:r>
      <w:r>
        <w:t>erent</w:t>
      </w:r>
      <w:r w:rsidR="004979B0">
        <w:t xml:space="preserve"> in </w:t>
      </w:r>
      <w:r>
        <w:t xml:space="preserve">the January </w:t>
      </w:r>
      <w:r w:rsidR="004518B4">
        <w:t xml:space="preserve">version of the </w:t>
      </w:r>
      <w:r>
        <w:t xml:space="preserve">document.  In </w:t>
      </w:r>
      <w:r w:rsidR="004979B0">
        <w:t>Chapter 5</w:t>
      </w:r>
      <w:r>
        <w:t xml:space="preserve">, </w:t>
      </w:r>
      <w:r w:rsidR="004979B0">
        <w:t xml:space="preserve">a placeholder section </w:t>
      </w:r>
      <w:r>
        <w:t>was added to list the Florida Fish and Wildlife Conservation Commission (</w:t>
      </w:r>
      <w:r w:rsidR="004979B0">
        <w:t>FWC</w:t>
      </w:r>
      <w:r>
        <w:t xml:space="preserve">) activities.  </w:t>
      </w:r>
      <w:r w:rsidR="004979B0">
        <w:t>Sectio</w:t>
      </w:r>
      <w:r>
        <w:t xml:space="preserve">n 5.3 was updated based on information </w:t>
      </w:r>
      <w:r w:rsidR="004979B0">
        <w:t xml:space="preserve">from </w:t>
      </w:r>
      <w:r>
        <w:t>the Florida Department of Agriculture and Consumer Services (</w:t>
      </w:r>
      <w:r w:rsidR="004979B0">
        <w:t>FDACS</w:t>
      </w:r>
      <w:r>
        <w:t>)</w:t>
      </w:r>
      <w:r w:rsidR="004979B0">
        <w:t xml:space="preserve"> on targets for enrollment</w:t>
      </w:r>
      <w:r>
        <w:t xml:space="preserve"> of agricultural lands, not including </w:t>
      </w:r>
      <w:proofErr w:type="spellStart"/>
      <w:r>
        <w:t>silviculture</w:t>
      </w:r>
      <w:proofErr w:type="spellEnd"/>
      <w:r>
        <w:t>.</w:t>
      </w:r>
      <w:r w:rsidR="00B44BB4">
        <w:t xml:space="preserve">  </w:t>
      </w:r>
      <w:r>
        <w:t>B</w:t>
      </w:r>
      <w:r w:rsidR="004979B0">
        <w:t xml:space="preserve">uford </w:t>
      </w:r>
      <w:r w:rsidR="00B44BB4">
        <w:t xml:space="preserve">stated that in the FWC activities, there are </w:t>
      </w:r>
      <w:r w:rsidR="004979B0">
        <w:t xml:space="preserve">a couple of references to tree islands but </w:t>
      </w:r>
      <w:r w:rsidR="00B44BB4">
        <w:t xml:space="preserve">these are </w:t>
      </w:r>
      <w:r w:rsidR="004979B0">
        <w:t>really spoil islands</w:t>
      </w:r>
      <w:r w:rsidR="00B44BB4">
        <w:t xml:space="preserve">.  </w:t>
      </w:r>
      <w:r w:rsidR="00B44BB4" w:rsidRPr="007747C3">
        <w:rPr>
          <w:szCs w:val="24"/>
        </w:rPr>
        <w:t>Ryan Hamm</w:t>
      </w:r>
      <w:r w:rsidR="00B44BB4">
        <w:rPr>
          <w:szCs w:val="24"/>
        </w:rPr>
        <w:t xml:space="preserve"> agreed that these should be called spoil islands in the BMAP.</w:t>
      </w:r>
      <w:r w:rsidR="00B44BB4">
        <w:t xml:space="preserve">  </w:t>
      </w:r>
    </w:p>
    <w:p w:rsidR="00B44BB4" w:rsidRDefault="00B44BB4" w:rsidP="002E4D7C"/>
    <w:p w:rsidR="00B44BB4" w:rsidRDefault="0062420C" w:rsidP="002E4D7C">
      <w:r>
        <w:t xml:space="preserve">Mary </w:t>
      </w:r>
      <w:r w:rsidR="00B44BB4">
        <w:t xml:space="preserve">stated that </w:t>
      </w:r>
      <w:r>
        <w:t>in Chapter 6</w:t>
      </w:r>
      <w:r w:rsidR="00B44BB4">
        <w:t xml:space="preserve">, she </w:t>
      </w:r>
      <w:r>
        <w:t xml:space="preserve">removed </w:t>
      </w:r>
      <w:r w:rsidR="00B44BB4">
        <w:t xml:space="preserve">the </w:t>
      </w:r>
      <w:r>
        <w:t>info</w:t>
      </w:r>
      <w:r w:rsidR="00B44BB4">
        <w:t xml:space="preserve">rmation </w:t>
      </w:r>
      <w:r>
        <w:t xml:space="preserve">about </w:t>
      </w:r>
      <w:r w:rsidR="00B44BB4">
        <w:t xml:space="preserve">the </w:t>
      </w:r>
      <w:r>
        <w:t xml:space="preserve">local monitoring programs </w:t>
      </w:r>
      <w:r w:rsidR="00B44BB4">
        <w:t xml:space="preserve">because these are </w:t>
      </w:r>
      <w:r>
        <w:t xml:space="preserve">extraneous to </w:t>
      </w:r>
      <w:r w:rsidR="00B44BB4">
        <w:t xml:space="preserve">the </w:t>
      </w:r>
      <w:r>
        <w:t xml:space="preserve">BMAP purpose and these programs </w:t>
      </w:r>
      <w:r w:rsidR="00B44BB4">
        <w:t xml:space="preserve">are constantly changing.  This was </w:t>
      </w:r>
      <w:r>
        <w:t>Section 4.1.3 in</w:t>
      </w:r>
      <w:r w:rsidR="00B44BB4">
        <w:t xml:space="preserve"> previous draft BMAP.  Mary stated that the last two paragraphs in the introduction to Chapter 1 explain that the focus of the second BMAP iteration will be on the lakes, and that </w:t>
      </w:r>
      <w:proofErr w:type="spellStart"/>
      <w:r w:rsidR="00B44BB4">
        <w:t>Lochloosa</w:t>
      </w:r>
      <w:proofErr w:type="spellEnd"/>
      <w:r w:rsidR="00B44BB4">
        <w:t xml:space="preserve"> Lake will be added in the future once the TMDL is adopted.  </w:t>
      </w:r>
    </w:p>
    <w:p w:rsidR="00B44BB4" w:rsidRDefault="00B44BB4" w:rsidP="002E4D7C"/>
    <w:p w:rsidR="0062420C" w:rsidRDefault="00B44BB4" w:rsidP="002E4D7C">
      <w:r>
        <w:t xml:space="preserve">In </w:t>
      </w:r>
      <w:r w:rsidR="0062420C">
        <w:t>Section 1.4</w:t>
      </w:r>
      <w:r>
        <w:t xml:space="preserve">, the definition of consensus for the BWG was not well defined and will be revised.  </w:t>
      </w:r>
      <w:r w:rsidR="0062420C">
        <w:t>Tiffany</w:t>
      </w:r>
      <w:r>
        <w:t xml:space="preserve"> added that the </w:t>
      </w:r>
      <w:r w:rsidR="0062420C">
        <w:t>original BMAP had limited text</w:t>
      </w:r>
      <w:r>
        <w:t xml:space="preserve"> about consensus, with </w:t>
      </w:r>
      <w:r w:rsidR="0062420C">
        <w:t xml:space="preserve">some </w:t>
      </w:r>
      <w:r>
        <w:t xml:space="preserve">additional </w:t>
      </w:r>
      <w:r w:rsidR="0062420C">
        <w:t xml:space="preserve">details in </w:t>
      </w:r>
      <w:r>
        <w:t xml:space="preserve">the </w:t>
      </w:r>
      <w:r w:rsidR="0062420C">
        <w:t>supporting doc</w:t>
      </w:r>
      <w:r>
        <w:t>ument.  Ti</w:t>
      </w:r>
      <w:r w:rsidR="0012226E">
        <w:t xml:space="preserve">ffany noted that she added </w:t>
      </w:r>
      <w:r w:rsidR="0062420C">
        <w:t xml:space="preserve">text to </w:t>
      </w:r>
      <w:r>
        <w:t xml:space="preserve">the </w:t>
      </w:r>
      <w:r w:rsidR="0062420C">
        <w:t>original language</w:t>
      </w:r>
      <w:r>
        <w:t xml:space="preserve"> to help clarify the process, and she asked for input from the BWG on this language.  The </w:t>
      </w:r>
      <w:r w:rsidR="0062420C">
        <w:t xml:space="preserve">new </w:t>
      </w:r>
      <w:r>
        <w:t xml:space="preserve">text </w:t>
      </w:r>
      <w:r>
        <w:lastRenderedPageBreak/>
        <w:t xml:space="preserve">was </w:t>
      </w:r>
      <w:r w:rsidR="0062420C">
        <w:t xml:space="preserve">added in </w:t>
      </w:r>
      <w:r>
        <w:t xml:space="preserve">the </w:t>
      </w:r>
      <w:r w:rsidR="0062420C">
        <w:t xml:space="preserve">last paragraph after </w:t>
      </w:r>
      <w:r>
        <w:t xml:space="preserve">the </w:t>
      </w:r>
      <w:r w:rsidR="0062420C">
        <w:t xml:space="preserve">first sentence, </w:t>
      </w:r>
      <w:r w:rsidR="007B3EBA">
        <w:t xml:space="preserve">to note that members who </w:t>
      </w:r>
      <w:r w:rsidR="0062420C">
        <w:t xml:space="preserve">support or accept </w:t>
      </w:r>
      <w:r w:rsidR="007B3EBA">
        <w:t xml:space="preserve">a </w:t>
      </w:r>
      <w:r w:rsidR="0062420C">
        <w:t xml:space="preserve">recommendation are in consensus with </w:t>
      </w:r>
      <w:r w:rsidR="007B3EBA">
        <w:t xml:space="preserve">the recommendation and members who </w:t>
      </w:r>
      <w:r w:rsidR="0062420C">
        <w:t>oppose</w:t>
      </w:r>
      <w:r w:rsidR="007B3EBA">
        <w:t xml:space="preserve"> it are not in consensus.  The goal would be to achieve </w:t>
      </w:r>
      <w:r w:rsidR="0062420C">
        <w:t>unanimity but</w:t>
      </w:r>
      <w:r w:rsidR="007B3EBA">
        <w:t>,</w:t>
      </w:r>
      <w:r w:rsidR="0062420C">
        <w:t xml:space="preserve"> to move </w:t>
      </w:r>
      <w:r w:rsidR="007B3EBA">
        <w:t xml:space="preserve">the </w:t>
      </w:r>
      <w:r w:rsidR="0062420C">
        <w:t>process forward</w:t>
      </w:r>
      <w:r w:rsidR="007B3EBA">
        <w:t xml:space="preserve">, the BWG </w:t>
      </w:r>
      <w:r w:rsidR="0062420C">
        <w:t xml:space="preserve">could </w:t>
      </w:r>
      <w:r w:rsidR="007B3EBA">
        <w:t xml:space="preserve">proceed </w:t>
      </w:r>
      <w:r w:rsidR="0062420C">
        <w:t>witho</w:t>
      </w:r>
      <w:r w:rsidR="007B3EBA">
        <w:t>ut unanimity.  New text was also added to clarify wh</w:t>
      </w:r>
      <w:r w:rsidR="0012226E">
        <w:t>at would occur if the group was</w:t>
      </w:r>
      <w:r w:rsidR="007B3EBA">
        <w:t xml:space="preserve"> not </w:t>
      </w:r>
      <w:r w:rsidR="0062420C">
        <w:t>unanimous</w:t>
      </w:r>
      <w:r w:rsidR="007B3EBA">
        <w:t>.  Any opposing views would be presented to the Department along with the BWG recommendation.  S</w:t>
      </w:r>
      <w:r w:rsidR="007C069F">
        <w:t xml:space="preserve">ince </w:t>
      </w:r>
      <w:r w:rsidR="007B3EBA">
        <w:t xml:space="preserve">the </w:t>
      </w:r>
      <w:r w:rsidR="007C069F">
        <w:t>BWG is advisory to</w:t>
      </w:r>
      <w:r w:rsidR="007B3EBA">
        <w:t xml:space="preserve"> the </w:t>
      </w:r>
      <w:r w:rsidR="007C069F">
        <w:t>Department</w:t>
      </w:r>
      <w:r w:rsidR="007B3EBA">
        <w:t>, the Department would consider the opposition to the recommendation before making a decision on how to proceed.</w:t>
      </w:r>
    </w:p>
    <w:p w:rsidR="007B3EBA" w:rsidRDefault="007B3EBA" w:rsidP="002E4D7C"/>
    <w:p w:rsidR="007C069F" w:rsidRDefault="007C069F" w:rsidP="002E4D7C">
      <w:r>
        <w:t xml:space="preserve">Alice </w:t>
      </w:r>
      <w:r w:rsidR="007B3EBA">
        <w:t xml:space="preserve">noted that during the initial BMAP development, there were assigned representatives for each entity who were given a vote.  She asked if this would continue because she is worried that a contingency could attend a meeting and sway the vote.  </w:t>
      </w:r>
      <w:r>
        <w:t xml:space="preserve">Tiffany </w:t>
      </w:r>
      <w:r w:rsidR="007B3EBA">
        <w:t xml:space="preserve">responded that these procedures only apply to the BWG members, and the members are appointed to the group by the Department.  </w:t>
      </w:r>
      <w:r>
        <w:t>Judy</w:t>
      </w:r>
      <w:r w:rsidR="007B3EBA">
        <w:t xml:space="preserve"> </w:t>
      </w:r>
      <w:proofErr w:type="spellStart"/>
      <w:r w:rsidR="007B3EBA" w:rsidRPr="007747C3">
        <w:rPr>
          <w:szCs w:val="24"/>
        </w:rPr>
        <w:t>Etzler</w:t>
      </w:r>
      <w:proofErr w:type="spellEnd"/>
      <w:r w:rsidR="007B3EBA">
        <w:rPr>
          <w:szCs w:val="24"/>
        </w:rPr>
        <w:t xml:space="preserve"> asked if the Department has </w:t>
      </w:r>
      <w:r>
        <w:t xml:space="preserve">talked with </w:t>
      </w:r>
      <w:r w:rsidR="007B3EBA">
        <w:t xml:space="preserve">the Town of </w:t>
      </w:r>
      <w:r>
        <w:t xml:space="preserve">McIntosh </w:t>
      </w:r>
      <w:r w:rsidR="007B3EBA">
        <w:t xml:space="preserve">about their representative.  </w:t>
      </w:r>
      <w:r>
        <w:t xml:space="preserve">Mary </w:t>
      </w:r>
      <w:r w:rsidR="007B3EBA">
        <w:t>responded that she has not contacted them yet.</w:t>
      </w:r>
    </w:p>
    <w:p w:rsidR="007B3EBA" w:rsidRDefault="007B3EBA" w:rsidP="002E4D7C"/>
    <w:p w:rsidR="007C069F" w:rsidRDefault="007C069F" w:rsidP="002E4D7C">
      <w:r>
        <w:t>Mark</w:t>
      </w:r>
      <w:r w:rsidR="007B3EBA">
        <w:t xml:space="preserve"> asked if the BWG and the stakeholders are exactly the same or if they are two different groups.  </w:t>
      </w:r>
      <w:r>
        <w:t xml:space="preserve">Mary </w:t>
      </w:r>
      <w:r w:rsidR="007B3EBA">
        <w:t xml:space="preserve">responded that the </w:t>
      </w:r>
      <w:r>
        <w:t xml:space="preserve">BWG </w:t>
      </w:r>
      <w:r w:rsidR="007B3EBA">
        <w:t xml:space="preserve">is </w:t>
      </w:r>
      <w:r>
        <w:t xml:space="preserve">considered </w:t>
      </w:r>
      <w:r w:rsidR="007B3EBA">
        <w:t xml:space="preserve">to be the </w:t>
      </w:r>
      <w:r>
        <w:t xml:space="preserve">primary stakeholders, </w:t>
      </w:r>
      <w:r w:rsidR="007B3EBA">
        <w:t>and other entities would be considered</w:t>
      </w:r>
      <w:r>
        <w:t xml:space="preserve"> interested parties</w:t>
      </w:r>
      <w:r w:rsidR="007B3EBA">
        <w:t xml:space="preserve">.  </w:t>
      </w:r>
      <w:r>
        <w:t>Mark</w:t>
      </w:r>
      <w:r w:rsidR="007B3EBA">
        <w:t xml:space="preserve"> stated that when it comes time to make a decision, only the BWG members should be involved.  There is a difference between</w:t>
      </w:r>
      <w:r>
        <w:t xml:space="preserve"> voting and consensus, </w:t>
      </w:r>
      <w:r w:rsidR="007B3EBA">
        <w:t>in which consensus ha</w:t>
      </w:r>
      <w:r>
        <w:t xml:space="preserve">s a little more give and take to move </w:t>
      </w:r>
      <w:r w:rsidR="007B3EBA">
        <w:t>the process f</w:t>
      </w:r>
      <w:r>
        <w:t>orward</w:t>
      </w:r>
      <w:r w:rsidR="007B3EBA">
        <w:t xml:space="preserve"> whereas voting does not build a </w:t>
      </w:r>
      <w:r>
        <w:t>group that is working toward</w:t>
      </w:r>
      <w:r w:rsidR="007B3EBA">
        <w:t>s a</w:t>
      </w:r>
      <w:r>
        <w:t xml:space="preserve"> greater good</w:t>
      </w:r>
      <w:r w:rsidR="007B3EBA">
        <w:t xml:space="preserve">.  </w:t>
      </w:r>
      <w:r>
        <w:t>Tiffany</w:t>
      </w:r>
      <w:r w:rsidR="007B3EBA">
        <w:t xml:space="preserve"> responded that the history of the BWG is that it is consensus-based, not voting.  The purpose of this discussion is to specify a </w:t>
      </w:r>
      <w:r>
        <w:t xml:space="preserve">procedure to </w:t>
      </w:r>
      <w:r w:rsidR="007B3EBA">
        <w:t xml:space="preserve">determine what consensus is and what it means for a recommendation if members are opposed.  </w:t>
      </w:r>
      <w:r w:rsidR="0052044D">
        <w:t xml:space="preserve">In the </w:t>
      </w:r>
      <w:r>
        <w:t>BMAP process</w:t>
      </w:r>
      <w:r w:rsidR="0052044D">
        <w:t>, the term “BWG” is used for the members and the term “</w:t>
      </w:r>
      <w:r>
        <w:t>stakeholders</w:t>
      </w:r>
      <w:r w:rsidR="0052044D">
        <w:t xml:space="preserve">” refers to the broader group that is affected </w:t>
      </w:r>
      <w:r>
        <w:t xml:space="preserve">or impacted by </w:t>
      </w:r>
      <w:r w:rsidR="0052044D">
        <w:t xml:space="preserve">the </w:t>
      </w:r>
      <w:r>
        <w:t>BMAP</w:t>
      </w:r>
      <w:r w:rsidR="0052044D">
        <w:t>.</w:t>
      </w:r>
    </w:p>
    <w:p w:rsidR="0052044D" w:rsidRDefault="0052044D" w:rsidP="002E4D7C"/>
    <w:p w:rsidR="007C069F" w:rsidRDefault="007C069F" w:rsidP="002E4D7C">
      <w:r>
        <w:t>Robin H</w:t>
      </w:r>
      <w:r w:rsidR="0052044D">
        <w:t xml:space="preserve">olland asked if the entities listed as “participants” in the </w:t>
      </w:r>
      <w:r>
        <w:t xml:space="preserve">acknowledgements </w:t>
      </w:r>
      <w:r w:rsidR="0052044D">
        <w:t>section of the BMAP are the BWG members.  M</w:t>
      </w:r>
      <w:r>
        <w:t xml:space="preserve">ary </w:t>
      </w:r>
      <w:r w:rsidR="0052044D">
        <w:t>responded that the BWG members are listed on page 26 of the draft BMAP.  D</w:t>
      </w:r>
      <w:r>
        <w:t>avid</w:t>
      </w:r>
      <w:r w:rsidR="0052044D">
        <w:t xml:space="preserve"> Hamstra stated that he thought that a stakeholder was a person who had to write a check to implement projects</w:t>
      </w:r>
      <w:r w:rsidR="00F92756">
        <w:t>,</w:t>
      </w:r>
      <w:r w:rsidR="0052044D">
        <w:t xml:space="preserve"> whereas the BWG members </w:t>
      </w:r>
      <w:r>
        <w:t xml:space="preserve">provided </w:t>
      </w:r>
      <w:r w:rsidR="0052044D">
        <w:t xml:space="preserve">the </w:t>
      </w:r>
      <w:r>
        <w:t>dialogue for getting to a recommendation</w:t>
      </w:r>
      <w:r w:rsidR="0052044D">
        <w:t xml:space="preserve">.  </w:t>
      </w:r>
      <w:r>
        <w:t>Mary</w:t>
      </w:r>
      <w:r w:rsidR="0052044D">
        <w:t xml:space="preserve"> responded that the </w:t>
      </w:r>
      <w:r>
        <w:t xml:space="preserve">BWG </w:t>
      </w:r>
      <w:r w:rsidR="0052044D">
        <w:t xml:space="preserve">members are the </w:t>
      </w:r>
      <w:r>
        <w:t>primary stakeholders and interest groups</w:t>
      </w:r>
      <w:r w:rsidR="0052044D">
        <w:t>, such as environmental groups, and there is also a broader stakeholder group with people who periodically attend meetings.</w:t>
      </w:r>
    </w:p>
    <w:p w:rsidR="0052044D" w:rsidRDefault="0052044D" w:rsidP="002E4D7C"/>
    <w:p w:rsidR="00B56546" w:rsidRDefault="007C069F" w:rsidP="002E4D7C">
      <w:r>
        <w:t xml:space="preserve">Paul </w:t>
      </w:r>
      <w:r w:rsidR="0052044D">
        <w:t xml:space="preserve">stated that it would be good to understand the structure for how objections are brought to the Department and the internal process the </w:t>
      </w:r>
      <w:r w:rsidR="00B56546">
        <w:t>Department goes through</w:t>
      </w:r>
      <w:r w:rsidR="0052044D">
        <w:t xml:space="preserve"> to make a decision.  Tiffany responded that if most BWG members agree to a recommendation but a few members do not, this process would provide a mechanism to give the Department feedback on how much support there was for the recommendation and the reasons that some people do not agree.  The </w:t>
      </w:r>
      <w:r w:rsidR="00B56546">
        <w:t xml:space="preserve">Department can </w:t>
      </w:r>
      <w:r w:rsidR="0052044D">
        <w:t xml:space="preserve">the </w:t>
      </w:r>
      <w:r w:rsidR="00B56546">
        <w:t xml:space="preserve">review </w:t>
      </w:r>
      <w:r w:rsidR="0052044D">
        <w:t xml:space="preserve">the </w:t>
      </w:r>
      <w:r w:rsidR="00B56546">
        <w:t>objections and make a de</w:t>
      </w:r>
      <w:r w:rsidR="0052044D">
        <w:t>cision about</w:t>
      </w:r>
      <w:r w:rsidR="00B56546">
        <w:t xml:space="preserve"> </w:t>
      </w:r>
      <w:r w:rsidR="0052044D">
        <w:t>whether</w:t>
      </w:r>
      <w:r w:rsidR="00B56546">
        <w:t xml:space="preserve"> to move forward with </w:t>
      </w:r>
      <w:r w:rsidR="0052044D">
        <w:t>the recommendation</w:t>
      </w:r>
      <w:r w:rsidR="00B56546">
        <w:t xml:space="preserve"> or to have more discussions about </w:t>
      </w:r>
      <w:r w:rsidR="0052044D">
        <w:t xml:space="preserve">the </w:t>
      </w:r>
      <w:r w:rsidR="00B56546">
        <w:t>item</w:t>
      </w:r>
      <w:r w:rsidR="0052044D">
        <w:t xml:space="preserve">.  </w:t>
      </w:r>
      <w:r w:rsidR="00B56546">
        <w:t xml:space="preserve">Mark </w:t>
      </w:r>
      <w:r w:rsidR="0052044D">
        <w:t xml:space="preserve">noted that </w:t>
      </w:r>
      <w:r w:rsidR="00B56546">
        <w:t>under</w:t>
      </w:r>
      <w:r w:rsidR="0052044D">
        <w:t xml:space="preserve"> the</w:t>
      </w:r>
      <w:r w:rsidR="00B56546">
        <w:t xml:space="preserve"> consensus approach </w:t>
      </w:r>
      <w:r w:rsidR="0052044D">
        <w:t xml:space="preserve">there would not be a vote.  </w:t>
      </w:r>
      <w:r w:rsidR="00B56546">
        <w:t>Tiffany</w:t>
      </w:r>
      <w:r w:rsidR="0052044D">
        <w:t xml:space="preserve"> responded that this is correct.  The proposal is to maintain the current process with a little more detail to help determine the path </w:t>
      </w:r>
      <w:r w:rsidR="0052044D">
        <w:lastRenderedPageBreak/>
        <w:t xml:space="preserve">forward if consensus is not achieved.  </w:t>
      </w:r>
      <w:r w:rsidR="00B56546">
        <w:t xml:space="preserve">Andrew </w:t>
      </w:r>
      <w:r w:rsidR="0052044D">
        <w:t xml:space="preserve">stated that the new </w:t>
      </w:r>
      <w:r w:rsidR="00B56546">
        <w:t xml:space="preserve">description </w:t>
      </w:r>
      <w:r w:rsidR="0052044D">
        <w:t>for the process sounds good.</w:t>
      </w:r>
    </w:p>
    <w:p w:rsidR="0052044D" w:rsidRDefault="0052044D" w:rsidP="002E4D7C"/>
    <w:p w:rsidR="00B56546" w:rsidRDefault="0052044D" w:rsidP="002E4D7C">
      <w:r>
        <w:t xml:space="preserve">Mary stated that another question she has for the BWG is about </w:t>
      </w:r>
      <w:r w:rsidR="00B56546">
        <w:t>Table 9 in Chapter 5</w:t>
      </w:r>
      <w:r>
        <w:t xml:space="preserve">, which </w:t>
      </w:r>
      <w:r w:rsidR="00B56546">
        <w:t xml:space="preserve">summarizes </w:t>
      </w:r>
      <w:r>
        <w:t xml:space="preserve">the </w:t>
      </w:r>
      <w:r w:rsidR="00B56546">
        <w:t>management activities by stakeholders</w:t>
      </w:r>
      <w:r>
        <w:t>.  This table is</w:t>
      </w:r>
      <w:r w:rsidR="00B56546">
        <w:t xml:space="preserve"> followed by </w:t>
      </w:r>
      <w:r>
        <w:t>the detailed lists of projects.  Mary s</w:t>
      </w:r>
      <w:r w:rsidR="00F92756">
        <w:t xml:space="preserve">uggested deleting this table </w:t>
      </w:r>
      <w:r>
        <w:t xml:space="preserve">or moving it to the Executive Summary.  </w:t>
      </w:r>
      <w:r w:rsidR="00B56546">
        <w:t>David H</w:t>
      </w:r>
      <w:r>
        <w:t xml:space="preserve">amstra stated that he thinks the Executive Summary </w:t>
      </w:r>
      <w:r w:rsidR="00B56546">
        <w:t>would be</w:t>
      </w:r>
      <w:r>
        <w:t xml:space="preserve"> an appropriate location because the table has</w:t>
      </w:r>
      <w:r w:rsidR="00B56546">
        <w:t xml:space="preserve"> good information</w:t>
      </w:r>
      <w:r>
        <w:t xml:space="preserve">.  </w:t>
      </w:r>
      <w:r w:rsidR="00B56546">
        <w:t xml:space="preserve">Amy </w:t>
      </w:r>
      <w:proofErr w:type="spellStart"/>
      <w:r w:rsidRPr="007747C3">
        <w:rPr>
          <w:szCs w:val="24"/>
        </w:rPr>
        <w:t>Goodden</w:t>
      </w:r>
      <w:proofErr w:type="spellEnd"/>
      <w:r>
        <w:t xml:space="preserve"> added that it would be good to keep this table because she does not see Marion County’s rules listed anywhere else.  </w:t>
      </w:r>
      <w:r w:rsidR="00B56546">
        <w:t xml:space="preserve">Gail </w:t>
      </w:r>
      <w:proofErr w:type="spellStart"/>
      <w:r w:rsidR="00E705C4" w:rsidRPr="007747C3">
        <w:rPr>
          <w:szCs w:val="24"/>
        </w:rPr>
        <w:t>Mowry</w:t>
      </w:r>
      <w:proofErr w:type="spellEnd"/>
      <w:r w:rsidR="00E705C4">
        <w:t xml:space="preserve"> stated that Marion County is located near </w:t>
      </w:r>
      <w:r w:rsidR="00B56546">
        <w:t xml:space="preserve">Orange Lake but </w:t>
      </w:r>
      <w:r w:rsidR="00E705C4">
        <w:t xml:space="preserve">they have minimal area in the basin.  Most of the area is within the Town of </w:t>
      </w:r>
      <w:r w:rsidR="00B56546">
        <w:t>McIntosh</w:t>
      </w:r>
      <w:r w:rsidR="00E705C4">
        <w:t>, which the county cannot control.  The county could help the town with project planning, but the town only has one staff person so they are limited in what they can do.</w:t>
      </w:r>
    </w:p>
    <w:p w:rsidR="00E705C4" w:rsidRDefault="00E705C4" w:rsidP="002E4D7C"/>
    <w:p w:rsidR="00E705C4" w:rsidRDefault="00E53A0D" w:rsidP="002E4D7C">
      <w:r>
        <w:t>Mary</w:t>
      </w:r>
      <w:r w:rsidR="00E705C4">
        <w:t xml:space="preserve"> noted that </w:t>
      </w:r>
      <w:r>
        <w:t xml:space="preserve">Table 11 </w:t>
      </w:r>
      <w:r w:rsidR="00E705C4">
        <w:t xml:space="preserve">lists the </w:t>
      </w:r>
      <w:r>
        <w:t xml:space="preserve">unquantified </w:t>
      </w:r>
      <w:r w:rsidR="00E705C4">
        <w:t>best management practices (</w:t>
      </w:r>
      <w:r>
        <w:t>BMPs</w:t>
      </w:r>
      <w:r w:rsidR="00E705C4">
        <w:t>).  The</w:t>
      </w:r>
      <w:r w:rsidR="00F92756">
        <w:t xml:space="preserve"> City of Gainesville</w:t>
      </w:r>
      <w:r w:rsidR="00E705C4">
        <w:t xml:space="preserve"> provided some information on the loads from </w:t>
      </w:r>
      <w:r>
        <w:t>hydrodynamic separators but</w:t>
      </w:r>
      <w:r w:rsidR="00E705C4">
        <w:t xml:space="preserve"> this loading would need to be split out by project.  Mary will follow up with the city on quantifying these projects.  Mary noted that any information the stakeholders could provide to quantify the BMAP projects, such as street sweeping, would help with the lake nutrient budgets.  Gail stated that Marion County does not have much street</w:t>
      </w:r>
      <w:r w:rsidR="00994463">
        <w:t xml:space="preserve"> sweeping </w:t>
      </w:r>
      <w:r w:rsidR="00E705C4">
        <w:t xml:space="preserve">in the basin </w:t>
      </w:r>
      <w:r w:rsidR="00994463">
        <w:t xml:space="preserve">because </w:t>
      </w:r>
      <w:r w:rsidR="00E705C4">
        <w:t xml:space="preserve">there are </w:t>
      </w:r>
      <w:r w:rsidR="00994463">
        <w:t xml:space="preserve">not many curb and gutter roads in </w:t>
      </w:r>
      <w:r w:rsidR="00E705C4">
        <w:t xml:space="preserve">the area.  This project was included in the original </w:t>
      </w:r>
      <w:r w:rsidR="00994463">
        <w:t>BMAP because</w:t>
      </w:r>
      <w:r w:rsidR="00E705C4">
        <w:t xml:space="preserve"> the county was </w:t>
      </w:r>
      <w:r w:rsidR="00994463">
        <w:t>testing sweeping on non-curb and gutter roads</w:t>
      </w:r>
      <w:r w:rsidR="00E705C4">
        <w:t>, which did not work.  The numbers in the BMAP will have to be revised for the actual sweeping, which is on about 0.25 miles of road.</w:t>
      </w:r>
      <w:r w:rsidR="00994463">
        <w:t xml:space="preserve"> </w:t>
      </w:r>
    </w:p>
    <w:p w:rsidR="00E705C4" w:rsidRDefault="00E705C4" w:rsidP="002E4D7C"/>
    <w:p w:rsidR="00E705C4" w:rsidRDefault="00994463" w:rsidP="002E4D7C">
      <w:r>
        <w:t>Mary</w:t>
      </w:r>
      <w:r w:rsidR="00E705C4">
        <w:t xml:space="preserve"> stated that the </w:t>
      </w:r>
      <w:r>
        <w:t xml:space="preserve">project tables are </w:t>
      </w:r>
      <w:r w:rsidR="00E705C4">
        <w:t xml:space="preserve">currently </w:t>
      </w:r>
      <w:r>
        <w:t>org</w:t>
      </w:r>
      <w:r w:rsidR="00E705C4">
        <w:t xml:space="preserve">anized </w:t>
      </w:r>
      <w:r>
        <w:t>by project category but</w:t>
      </w:r>
      <w:r w:rsidR="00E705C4">
        <w:t xml:space="preserve"> they</w:t>
      </w:r>
      <w:r>
        <w:t xml:space="preserve"> could </w:t>
      </w:r>
      <w:r w:rsidR="00E705C4">
        <w:t xml:space="preserve">be </w:t>
      </w:r>
      <w:r>
        <w:t>organize</w:t>
      </w:r>
      <w:r w:rsidR="00E705C4">
        <w:t>d</w:t>
      </w:r>
      <w:r>
        <w:t xml:space="preserve"> by watershed or sub</w:t>
      </w:r>
      <w:r w:rsidR="00F92756">
        <w:t>-</w:t>
      </w:r>
      <w:r>
        <w:t>basin</w:t>
      </w:r>
      <w:r w:rsidR="00E705C4">
        <w:t>.  A table would also be needed for p</w:t>
      </w:r>
      <w:r>
        <w:t xml:space="preserve">rojects that </w:t>
      </w:r>
      <w:r w:rsidR="00E705C4">
        <w:t>c</w:t>
      </w:r>
      <w:r>
        <w:t>over a larger area</w:t>
      </w:r>
      <w:r w:rsidR="00E705C4">
        <w:t xml:space="preserve"> of the basin.  Organizing the projects </w:t>
      </w:r>
      <w:r w:rsidR="009A40F9">
        <w:t>by waterbody</w:t>
      </w:r>
      <w:r w:rsidR="00E705C4">
        <w:t xml:space="preserve"> would help with future adjustments to the BMAP since the second iteration will focus on a </w:t>
      </w:r>
      <w:r w:rsidR="009A40F9">
        <w:t xml:space="preserve">few priority </w:t>
      </w:r>
      <w:r w:rsidR="00E705C4">
        <w:t xml:space="preserve">waterbodies. This would allow the project table for one waterbody to be revised without affecting the other tables.  Jody Lee and </w:t>
      </w:r>
      <w:r w:rsidR="009A40F9">
        <w:t>David M</w:t>
      </w:r>
      <w:r w:rsidR="00E705C4">
        <w:t>oritz agreed that it would be</w:t>
      </w:r>
      <w:r w:rsidR="009A40F9">
        <w:t xml:space="preserve"> good to reorg</w:t>
      </w:r>
      <w:r w:rsidR="00E705C4">
        <w:t xml:space="preserve">anize the tables by waterbody.  </w:t>
      </w:r>
      <w:r w:rsidR="009A40F9">
        <w:t>Paul</w:t>
      </w:r>
      <w:r w:rsidR="00E705C4">
        <w:t xml:space="preserve"> noted that </w:t>
      </w:r>
      <w:r w:rsidR="009A40F9">
        <w:t xml:space="preserve">some of </w:t>
      </w:r>
      <w:r w:rsidR="00E705C4">
        <w:t xml:space="preserve">the </w:t>
      </w:r>
      <w:r w:rsidR="009A40F9">
        <w:t xml:space="preserve">GRU </w:t>
      </w:r>
      <w:r w:rsidR="00E705C4">
        <w:t xml:space="preserve">projects are in </w:t>
      </w:r>
      <w:r w:rsidR="009A40F9">
        <w:t>multiple watersheds</w:t>
      </w:r>
      <w:r w:rsidR="00E705C4">
        <w:t xml:space="preserve">, which means these projects would need to be repeated in several tables.  </w:t>
      </w:r>
      <w:r w:rsidR="009A40F9">
        <w:t>Mary</w:t>
      </w:r>
      <w:r w:rsidR="00E705C4">
        <w:t xml:space="preserve"> responded that instead of repeating the projects, a table of projects</w:t>
      </w:r>
      <w:r w:rsidR="00F92756">
        <w:t xml:space="preserve"> located</w:t>
      </w:r>
      <w:r w:rsidR="00E705C4">
        <w:t xml:space="preserve"> in </w:t>
      </w:r>
      <w:r w:rsidR="009A40F9">
        <w:t>multiple watersheds</w:t>
      </w:r>
      <w:r w:rsidR="00E705C4">
        <w:t xml:space="preserve"> could be created or a table of all the creeks could be created.</w:t>
      </w:r>
      <w:r w:rsidR="009A40F9">
        <w:t xml:space="preserve"> </w:t>
      </w:r>
    </w:p>
    <w:p w:rsidR="00E705C4" w:rsidRDefault="00E705C4" w:rsidP="002E4D7C"/>
    <w:p w:rsidR="00D04D26" w:rsidRDefault="00E705C4" w:rsidP="002E4D7C">
      <w:r>
        <w:t xml:space="preserve">Mary asked if Figures 16 – 23 in Chapter </w:t>
      </w:r>
      <w:r w:rsidR="009A40F9">
        <w:t>6</w:t>
      </w:r>
      <w:r w:rsidR="00F92756">
        <w:t>,</w:t>
      </w:r>
      <w:r>
        <w:t xml:space="preserve"> as part of the bacteria protocol</w:t>
      </w:r>
      <w:r w:rsidR="00F92756">
        <w:t>,</w:t>
      </w:r>
      <w:r>
        <w:t xml:space="preserve"> are these most up to date or if t</w:t>
      </w:r>
      <w:r w:rsidR="009A40F9">
        <w:t>hey need to be modified</w:t>
      </w:r>
      <w:r>
        <w:t xml:space="preserve">.  </w:t>
      </w:r>
      <w:r w:rsidR="009A40F9">
        <w:t>Robin Hall</w:t>
      </w:r>
      <w:r>
        <w:t xml:space="preserve">bourg suggested removing the maps with </w:t>
      </w:r>
      <w:r w:rsidR="00F92756">
        <w:t xml:space="preserve">the </w:t>
      </w:r>
      <w:r>
        <w:t xml:space="preserve">sampling stations (Figures 16 </w:t>
      </w:r>
      <w:r w:rsidR="00F92756">
        <w:t>–</w:t>
      </w:r>
      <w:r>
        <w:t xml:space="preserve">18) because this information is </w:t>
      </w:r>
      <w:r w:rsidR="00F92756">
        <w:t xml:space="preserve">not </w:t>
      </w:r>
      <w:r>
        <w:t>needed in this section.</w:t>
      </w:r>
      <w:r w:rsidR="00D04D26">
        <w:t xml:space="preserve">  Paul noted that Figures 19 – 22 should be accurate enough to provide a general idea of what infrastructure is located in those watersheds.  </w:t>
      </w:r>
      <w:r w:rsidR="00046667">
        <w:t xml:space="preserve">Mary </w:t>
      </w:r>
      <w:r w:rsidR="00D04D26">
        <w:t>noted that she might move the sampling station figures to Chapter 4 with the assessments for the creeks, if they fit there.</w:t>
      </w:r>
    </w:p>
    <w:p w:rsidR="00D04D26" w:rsidRDefault="00D04D26" w:rsidP="002E4D7C"/>
    <w:p w:rsidR="00F9506E" w:rsidRDefault="00D04D26" w:rsidP="002E4D7C">
      <w:r>
        <w:t xml:space="preserve">Mary asked the stakeholders if they think that all </w:t>
      </w:r>
      <w:r w:rsidR="00046667">
        <w:t>the necessary parts</w:t>
      </w:r>
      <w:r>
        <w:t xml:space="preserve"> are included in the BMAP.  Alice asked if a section on numeric nutrient criteria (NNC) should be added.  </w:t>
      </w:r>
      <w:r w:rsidR="00F9506E">
        <w:t>Mary</w:t>
      </w:r>
      <w:r>
        <w:t xml:space="preserve"> responded that this information is not needed because the adopted TMDLs would stay in place so the NNC do not apply to the BMAP waterbodies.  Rob</w:t>
      </w:r>
      <w:r w:rsidR="00F9506E">
        <w:t>in Hall</w:t>
      </w:r>
      <w:r>
        <w:t xml:space="preserve">bourg noted that there are other impaired </w:t>
      </w:r>
      <w:r>
        <w:lastRenderedPageBreak/>
        <w:t>waters in the basin, which could be affect</w:t>
      </w:r>
      <w:r w:rsidR="00F92756">
        <w:t>ed by NNC.  I</w:t>
      </w:r>
      <w:r>
        <w:t xml:space="preserve">t would be good to recognize that NNC are in place and could be a factor in the future.  </w:t>
      </w:r>
      <w:r w:rsidR="00F9506E">
        <w:t>Mary</w:t>
      </w:r>
      <w:r>
        <w:t xml:space="preserve"> stated that she could </w:t>
      </w:r>
      <w:r w:rsidR="00F9506E">
        <w:t xml:space="preserve">add a few sentences in Section 2.2 about </w:t>
      </w:r>
      <w:r>
        <w:t xml:space="preserve">the </w:t>
      </w:r>
      <w:r w:rsidR="00F9506E">
        <w:t xml:space="preserve">NNC and </w:t>
      </w:r>
      <w:r>
        <w:t xml:space="preserve">the </w:t>
      </w:r>
      <w:r w:rsidR="00F9506E">
        <w:t xml:space="preserve">fact that </w:t>
      </w:r>
      <w:r>
        <w:t xml:space="preserve">the adopted </w:t>
      </w:r>
      <w:r w:rsidR="00F9506E">
        <w:t xml:space="preserve">TMDLs will </w:t>
      </w:r>
      <w:r>
        <w:t>stay in place.  T</w:t>
      </w:r>
      <w:r w:rsidR="00F9506E">
        <w:t>his basin was last assessed in 2012</w:t>
      </w:r>
      <w:r>
        <w:t xml:space="preserve">, </w:t>
      </w:r>
      <w:r w:rsidR="00F9506E">
        <w:t xml:space="preserve">and </w:t>
      </w:r>
      <w:r>
        <w:t xml:space="preserve">the list </w:t>
      </w:r>
      <w:r w:rsidR="00F9506E">
        <w:t>was adopted in Feb</w:t>
      </w:r>
      <w:r>
        <w:t>ruary</w:t>
      </w:r>
      <w:r w:rsidR="00F9506E">
        <w:t xml:space="preserve"> 2013</w:t>
      </w:r>
      <w:r>
        <w:t xml:space="preserve">.  The assessment was based on the old Impaired Waters Rule methodology.  The </w:t>
      </w:r>
      <w:r w:rsidR="00F9506E">
        <w:t xml:space="preserve">next update </w:t>
      </w:r>
      <w:r>
        <w:t xml:space="preserve">to the list </w:t>
      </w:r>
      <w:r w:rsidR="00F9506E">
        <w:t xml:space="preserve">will be in 2018 so </w:t>
      </w:r>
      <w:r>
        <w:t xml:space="preserve">it </w:t>
      </w:r>
      <w:r w:rsidR="00F9506E">
        <w:t>will be awhile before NNC are used in this basin</w:t>
      </w:r>
      <w:r>
        <w:t xml:space="preserve">.  Alice suggested including that year in the BMAP write up.  </w:t>
      </w:r>
      <w:r w:rsidR="00F9506E">
        <w:t>David M</w:t>
      </w:r>
      <w:r>
        <w:t>oritz asked if the sources to the lakes have been identified because this information should be included in the BMAP.  Mary responded that the sources have not been fully identified yet.</w:t>
      </w:r>
    </w:p>
    <w:p w:rsidR="00D04D26" w:rsidRDefault="00D04D26" w:rsidP="002E4D7C"/>
    <w:p w:rsidR="00F9506E" w:rsidRDefault="00F9506E" w:rsidP="002E4D7C">
      <w:r>
        <w:t xml:space="preserve">Mary </w:t>
      </w:r>
      <w:r w:rsidR="00D04D26">
        <w:t xml:space="preserve">stated that the </w:t>
      </w:r>
      <w:r>
        <w:t xml:space="preserve">work </w:t>
      </w:r>
      <w:r w:rsidR="00D04D26">
        <w:t xml:space="preserve">that needs to be completed in the BMAP includes a </w:t>
      </w:r>
      <w:r>
        <w:t xml:space="preserve">general edit of </w:t>
      </w:r>
      <w:r w:rsidR="00D04D26">
        <w:t xml:space="preserve">the document to bring it to the present, adding </w:t>
      </w:r>
      <w:r>
        <w:t xml:space="preserve">language about </w:t>
      </w:r>
      <w:r w:rsidR="00D04D26">
        <w:t xml:space="preserve">nonpoint sources regulation in </w:t>
      </w:r>
      <w:r>
        <w:t>Chapter 3</w:t>
      </w:r>
      <w:r w:rsidR="00D04D26">
        <w:t>, revising Chapter 4 with</w:t>
      </w:r>
      <w:r>
        <w:t xml:space="preserve"> </w:t>
      </w:r>
      <w:r w:rsidR="00F92756">
        <w:t>n</w:t>
      </w:r>
      <w:r>
        <w:t xml:space="preserve">ewer </w:t>
      </w:r>
      <w:r w:rsidR="00D04D26">
        <w:t xml:space="preserve">information, </w:t>
      </w:r>
      <w:r>
        <w:t>add</w:t>
      </w:r>
      <w:r w:rsidR="00D04D26">
        <w:t>ing</w:t>
      </w:r>
      <w:r>
        <w:t xml:space="preserve"> FWC</w:t>
      </w:r>
      <w:r w:rsidR="00D04D26">
        <w:t>’s</w:t>
      </w:r>
      <w:r>
        <w:t xml:space="preserve"> efforts</w:t>
      </w:r>
      <w:r w:rsidR="00D04D26">
        <w:t xml:space="preserve">, adding the text received from the Florida Forest Service about </w:t>
      </w:r>
      <w:proofErr w:type="spellStart"/>
      <w:r w:rsidR="00D04D26">
        <w:t>silviculture</w:t>
      </w:r>
      <w:proofErr w:type="spellEnd"/>
      <w:r w:rsidR="00D04D26">
        <w:t>, and trying to calculate load reductions from agricultural BMP implementation.</w:t>
      </w:r>
    </w:p>
    <w:p w:rsidR="00D04D26" w:rsidRDefault="00D04D26" w:rsidP="002E4D7C"/>
    <w:p w:rsidR="007C73FD" w:rsidRDefault="007C73FD" w:rsidP="007C73FD">
      <w:r>
        <w:t xml:space="preserve">Jian </w:t>
      </w:r>
      <w:r w:rsidR="00D04D26">
        <w:t xml:space="preserve">stated that the </w:t>
      </w:r>
      <w:proofErr w:type="spellStart"/>
      <w:r w:rsidR="00D04D26">
        <w:t>N</w:t>
      </w:r>
      <w:r>
        <w:t>ewnans</w:t>
      </w:r>
      <w:proofErr w:type="spellEnd"/>
      <w:r>
        <w:t xml:space="preserve"> Lake loading in </w:t>
      </w:r>
      <w:r w:rsidR="00D04D26">
        <w:t xml:space="preserve">the </w:t>
      </w:r>
      <w:r>
        <w:t xml:space="preserve">TMDL </w:t>
      </w:r>
      <w:r w:rsidR="00D04D26">
        <w:t xml:space="preserve">is based on five years of data from 1996 through 2000.  Since that time, </w:t>
      </w:r>
      <w:r w:rsidR="0084295D">
        <w:t>the St. Johns River Water Management District (</w:t>
      </w:r>
      <w:r w:rsidR="00D04D26">
        <w:t>SJRWMD</w:t>
      </w:r>
      <w:r w:rsidR="0084295D">
        <w:t>)</w:t>
      </w:r>
      <w:r w:rsidR="00D04D26">
        <w:t xml:space="preserve"> has </w:t>
      </w:r>
      <w:r>
        <w:t>collected more data</w:t>
      </w:r>
      <w:r w:rsidR="0084295D">
        <w:t xml:space="preserve"> about the watershed loading, including flow and water quality.  M</w:t>
      </w:r>
      <w:r>
        <w:t xml:space="preserve">ost of </w:t>
      </w:r>
      <w:r w:rsidR="0084295D">
        <w:t xml:space="preserve">the </w:t>
      </w:r>
      <w:r>
        <w:t>loading</w:t>
      </w:r>
      <w:r w:rsidR="0084295D">
        <w:t xml:space="preserve"> is </w:t>
      </w:r>
      <w:r>
        <w:t xml:space="preserve">from Hatchet Creek, </w:t>
      </w:r>
      <w:r w:rsidR="00F06B6D">
        <w:t xml:space="preserve">Little </w:t>
      </w:r>
      <w:r>
        <w:t xml:space="preserve">Hatchet </w:t>
      </w:r>
      <w:r w:rsidR="00F06B6D">
        <w:t>Creek</w:t>
      </w:r>
      <w:r w:rsidR="0084295D">
        <w:t>,</w:t>
      </w:r>
      <w:r>
        <w:t xml:space="preserve"> and Lake Forest Creek</w:t>
      </w:r>
      <w:r w:rsidR="0084295D">
        <w:t xml:space="preserve">.  The new data provide </w:t>
      </w:r>
      <w:r>
        <w:t>much more confiden</w:t>
      </w:r>
      <w:r w:rsidR="0084295D">
        <w:t xml:space="preserve">ce about the total phosphorus (TP) loading estimates from these three tributaries, which cover about 70% of the watershed.  The </w:t>
      </w:r>
      <w:r>
        <w:t>other 30%</w:t>
      </w:r>
      <w:r w:rsidR="0084295D">
        <w:t xml:space="preserve"> of the loading comes from </w:t>
      </w:r>
      <w:r>
        <w:t>around the shoreline of the lake</w:t>
      </w:r>
      <w:r w:rsidR="0084295D">
        <w:t xml:space="preserve">, and runoff coefficients can be used to estimate how much of this </w:t>
      </w:r>
      <w:r w:rsidR="00F92756">
        <w:t>loading will go</w:t>
      </w:r>
      <w:r w:rsidR="0084295D">
        <w:t xml:space="preserve"> into the lake.  Jian stated that he could provide a short summary about the loading for this lake for the BMAP.  Mary responded that she would coordinate with Jian when writing the summary for Chapter 4.  If the data show that the TMDL target should be changed, she could bring this information to Department upper management.</w:t>
      </w:r>
    </w:p>
    <w:p w:rsidR="00D04D26" w:rsidRDefault="00D04D26" w:rsidP="007C73FD"/>
    <w:p w:rsidR="0099416A" w:rsidRDefault="000A1EFF" w:rsidP="0084295D">
      <w:r>
        <w:t>David H</w:t>
      </w:r>
      <w:r w:rsidR="0084295D">
        <w:t xml:space="preserve">amstra stated that he thinks the next BWG should be in person instead of a conference call.  </w:t>
      </w:r>
      <w:r>
        <w:t xml:space="preserve">Tiffany </w:t>
      </w:r>
      <w:r w:rsidR="0084295D">
        <w:t xml:space="preserve">responded that she had </w:t>
      </w:r>
      <w:r>
        <w:t xml:space="preserve">suggested </w:t>
      </w:r>
      <w:r w:rsidR="0084295D">
        <w:t xml:space="preserve">a </w:t>
      </w:r>
      <w:r>
        <w:t>teleconference</w:t>
      </w:r>
      <w:r w:rsidR="0084295D">
        <w:t xml:space="preserve"> with Go </w:t>
      </w:r>
      <w:proofErr w:type="gramStart"/>
      <w:r w:rsidR="0084295D">
        <w:t>To</w:t>
      </w:r>
      <w:proofErr w:type="gramEnd"/>
      <w:r w:rsidR="0084295D">
        <w:t xml:space="preserve"> Meeting to save on travel time</w:t>
      </w:r>
      <w:r w:rsidR="00F92756">
        <w:t>,</w:t>
      </w:r>
      <w:r w:rsidR="0084295D">
        <w:t xml:space="preserve"> and she asked if the BWG thought that an in person meeting would be better.  </w:t>
      </w:r>
      <w:r>
        <w:t>Mark</w:t>
      </w:r>
      <w:r w:rsidR="0084295D">
        <w:t xml:space="preserve"> stated that having the Go </w:t>
      </w:r>
      <w:proofErr w:type="gramStart"/>
      <w:r w:rsidR="0084295D">
        <w:t>To</w:t>
      </w:r>
      <w:proofErr w:type="gramEnd"/>
      <w:r w:rsidR="0084295D">
        <w:t xml:space="preserve"> M</w:t>
      </w:r>
      <w:r>
        <w:t xml:space="preserve">eeting </w:t>
      </w:r>
      <w:r w:rsidR="0084295D">
        <w:t xml:space="preserve">so that everyone could see the document would work. </w:t>
      </w:r>
      <w:r w:rsidR="003F7732">
        <w:t xml:space="preserve"> There was general concurrence with this comment.</w:t>
      </w:r>
      <w:r w:rsidR="00DA537B">
        <w:t xml:space="preserve"> </w:t>
      </w:r>
      <w:r w:rsidR="0084295D">
        <w:t xml:space="preserve"> Mary will send information to the BWG once the teleconference is set up.</w:t>
      </w:r>
    </w:p>
    <w:p w:rsidR="007C069F" w:rsidRDefault="007C069F" w:rsidP="002E4D7C"/>
    <w:p w:rsidR="00EE2349" w:rsidRPr="002E4D7C" w:rsidRDefault="002E4D7C" w:rsidP="002E4D7C">
      <w:pPr>
        <w:rPr>
          <w:b/>
          <w:u w:val="single"/>
        </w:rPr>
      </w:pPr>
      <w:r w:rsidRPr="002E4D7C">
        <w:rPr>
          <w:b/>
          <w:u w:val="single"/>
        </w:rPr>
        <w:t>Adjourn</w:t>
      </w:r>
    </w:p>
    <w:p w:rsidR="002E4D7C" w:rsidRDefault="002E4D7C" w:rsidP="002E4D7C">
      <w:r>
        <w:t>The meeting was adjourned at</w:t>
      </w:r>
      <w:r w:rsidR="0099416A">
        <w:t xml:space="preserve"> 4:06 PM.</w:t>
      </w:r>
    </w:p>
    <w:p w:rsidR="007747C3" w:rsidRDefault="007747C3" w:rsidP="002E4D7C"/>
    <w:p w:rsidR="007747C3" w:rsidRPr="007747C3" w:rsidRDefault="007747C3" w:rsidP="002E4D7C">
      <w:pPr>
        <w:rPr>
          <w:b/>
          <w:u w:val="single"/>
        </w:rPr>
      </w:pPr>
      <w:r w:rsidRPr="007747C3">
        <w:rPr>
          <w:b/>
          <w:u w:val="single"/>
        </w:rPr>
        <w:t>Action Items</w:t>
      </w:r>
    </w:p>
    <w:p w:rsidR="007747C3" w:rsidRPr="00371F81" w:rsidRDefault="00371F81" w:rsidP="003F7732">
      <w:pPr>
        <w:pStyle w:val="ListParagraph"/>
        <w:numPr>
          <w:ilvl w:val="0"/>
          <w:numId w:val="1"/>
        </w:numPr>
      </w:pPr>
      <w:r>
        <w:t xml:space="preserve">Mary Paulic will </w:t>
      </w:r>
      <w:r w:rsidR="003F7732">
        <w:t>check the distribution list for issues with</w:t>
      </w:r>
      <w:r>
        <w:t xml:space="preserve"> Mark Kuhn</w:t>
      </w:r>
      <w:r w:rsidR="003F7732">
        <w:t>’s</w:t>
      </w:r>
      <w:r>
        <w:t xml:space="preserve"> and </w:t>
      </w:r>
      <w:r w:rsidRPr="007747C3">
        <w:rPr>
          <w:szCs w:val="24"/>
        </w:rPr>
        <w:t xml:space="preserve">Karen </w:t>
      </w:r>
      <w:proofErr w:type="spellStart"/>
      <w:r w:rsidRPr="007747C3">
        <w:rPr>
          <w:szCs w:val="24"/>
        </w:rPr>
        <w:t>Kohoutek-Luckin</w:t>
      </w:r>
      <w:r w:rsidR="003F7732">
        <w:rPr>
          <w:szCs w:val="24"/>
        </w:rPr>
        <w:t>’s</w:t>
      </w:r>
      <w:proofErr w:type="spellEnd"/>
      <w:r w:rsidR="003F7732">
        <w:rPr>
          <w:szCs w:val="24"/>
        </w:rPr>
        <w:t xml:space="preserve"> email addresses</w:t>
      </w:r>
      <w:r>
        <w:rPr>
          <w:szCs w:val="24"/>
        </w:rPr>
        <w:t>.</w:t>
      </w:r>
      <w:r w:rsidR="003F7732">
        <w:rPr>
          <w:szCs w:val="24"/>
        </w:rPr>
        <w:t xml:space="preserve"> – </w:t>
      </w:r>
      <w:r w:rsidR="003F7732" w:rsidRPr="00371F81">
        <w:rPr>
          <w:i/>
          <w:szCs w:val="24"/>
        </w:rPr>
        <w:t>Completed</w:t>
      </w:r>
      <w:r w:rsidR="003F7732">
        <w:rPr>
          <w:szCs w:val="24"/>
        </w:rPr>
        <w:t>.</w:t>
      </w:r>
    </w:p>
    <w:p w:rsidR="00371F81" w:rsidRPr="00ED3698" w:rsidRDefault="00371F81" w:rsidP="007747C3">
      <w:pPr>
        <w:pStyle w:val="ListParagraph"/>
        <w:numPr>
          <w:ilvl w:val="0"/>
          <w:numId w:val="1"/>
        </w:numPr>
      </w:pPr>
      <w:r>
        <w:rPr>
          <w:szCs w:val="24"/>
        </w:rPr>
        <w:t xml:space="preserve">The November meeting summary will be updated to change references from Division of Forestry to Florida Forest Service. – </w:t>
      </w:r>
      <w:r w:rsidRPr="00371F81">
        <w:rPr>
          <w:i/>
          <w:szCs w:val="24"/>
        </w:rPr>
        <w:t>Completed</w:t>
      </w:r>
      <w:r>
        <w:rPr>
          <w:szCs w:val="24"/>
        </w:rPr>
        <w:t>.</w:t>
      </w:r>
    </w:p>
    <w:p w:rsidR="00F92756" w:rsidRPr="00F92756" w:rsidRDefault="00F92756" w:rsidP="007747C3">
      <w:pPr>
        <w:pStyle w:val="ListParagraph"/>
        <w:numPr>
          <w:ilvl w:val="0"/>
          <w:numId w:val="1"/>
        </w:numPr>
      </w:pPr>
      <w:r>
        <w:t>BWG members should submit comments on the draft BMAP by January 10</w:t>
      </w:r>
      <w:r w:rsidRPr="00F92756">
        <w:rPr>
          <w:vertAlign w:val="superscript"/>
        </w:rPr>
        <w:t>th</w:t>
      </w:r>
      <w:r>
        <w:t>.</w:t>
      </w:r>
      <w:r w:rsidR="00961136">
        <w:t xml:space="preserve"> </w:t>
      </w:r>
      <w:r w:rsidR="00961136">
        <w:rPr>
          <w:szCs w:val="24"/>
        </w:rPr>
        <w:t xml:space="preserve">– </w:t>
      </w:r>
      <w:r w:rsidR="00961136" w:rsidRPr="00371F81">
        <w:rPr>
          <w:i/>
          <w:szCs w:val="24"/>
        </w:rPr>
        <w:t>Completed</w:t>
      </w:r>
      <w:r w:rsidR="00961136">
        <w:rPr>
          <w:szCs w:val="24"/>
        </w:rPr>
        <w:t>.</w:t>
      </w:r>
    </w:p>
    <w:p w:rsidR="00ED3698" w:rsidRDefault="00ED3698" w:rsidP="007747C3">
      <w:pPr>
        <w:pStyle w:val="ListParagraph"/>
        <w:numPr>
          <w:ilvl w:val="0"/>
          <w:numId w:val="1"/>
        </w:numPr>
      </w:pPr>
      <w:r>
        <w:rPr>
          <w:szCs w:val="24"/>
        </w:rPr>
        <w:lastRenderedPageBreak/>
        <w:t xml:space="preserve">Mary will update the briefing document to note that the </w:t>
      </w:r>
      <w:r>
        <w:t xml:space="preserve">8% agricultural enrollment figure does not include </w:t>
      </w:r>
      <w:proofErr w:type="spellStart"/>
      <w:r>
        <w:t>silviculture</w:t>
      </w:r>
      <w:proofErr w:type="spellEnd"/>
      <w:r>
        <w:t>.</w:t>
      </w:r>
      <w:r w:rsidR="00F06B6D">
        <w:t xml:space="preserve"> </w:t>
      </w:r>
      <w:r w:rsidR="00961136">
        <w:rPr>
          <w:szCs w:val="24"/>
        </w:rPr>
        <w:t xml:space="preserve">– </w:t>
      </w:r>
      <w:r w:rsidR="00961136" w:rsidRPr="00371F81">
        <w:rPr>
          <w:i/>
          <w:szCs w:val="24"/>
        </w:rPr>
        <w:t>Completed</w:t>
      </w:r>
      <w:r w:rsidR="00961136">
        <w:rPr>
          <w:szCs w:val="24"/>
        </w:rPr>
        <w:t>.</w:t>
      </w:r>
    </w:p>
    <w:p w:rsidR="003F7732" w:rsidRDefault="003F7732" w:rsidP="003F7732">
      <w:pPr>
        <w:pStyle w:val="ListParagraph"/>
        <w:numPr>
          <w:ilvl w:val="0"/>
          <w:numId w:val="1"/>
        </w:numPr>
      </w:pPr>
      <w:r>
        <w:t xml:space="preserve">Mary will update the briefing document to mention that more BMAP revisions are planned in the near future.  </w:t>
      </w:r>
      <w:r>
        <w:rPr>
          <w:szCs w:val="24"/>
        </w:rPr>
        <w:t xml:space="preserve">– </w:t>
      </w:r>
      <w:r w:rsidRPr="00371F81">
        <w:rPr>
          <w:i/>
          <w:szCs w:val="24"/>
        </w:rPr>
        <w:t>Completed</w:t>
      </w:r>
      <w:r>
        <w:rPr>
          <w:szCs w:val="24"/>
        </w:rPr>
        <w:t>.</w:t>
      </w:r>
    </w:p>
    <w:p w:rsidR="00FF1B4D" w:rsidRDefault="00FF1B4D" w:rsidP="007747C3">
      <w:pPr>
        <w:pStyle w:val="ListParagraph"/>
        <w:numPr>
          <w:ilvl w:val="0"/>
          <w:numId w:val="1"/>
        </w:numPr>
      </w:pPr>
      <w:r>
        <w:t>BWG members should let Mary know as soon as possible if they want her to brief their elected officials on the BMAP</w:t>
      </w:r>
      <w:r w:rsidR="003F7732">
        <w:t>, particularly Robin (Alachua County) and Andrew (City of Gainesville)</w:t>
      </w:r>
      <w:r w:rsidR="00A230CD">
        <w:t xml:space="preserve"> who wanted to discuss their respective needs internally before providing feedback</w:t>
      </w:r>
      <w:r>
        <w:t>.</w:t>
      </w:r>
      <w:r w:rsidR="00961136">
        <w:t xml:space="preserve"> </w:t>
      </w:r>
      <w:r w:rsidR="00961136">
        <w:rPr>
          <w:szCs w:val="24"/>
        </w:rPr>
        <w:t xml:space="preserve">– </w:t>
      </w:r>
      <w:r w:rsidR="00961136" w:rsidRPr="00371F81">
        <w:rPr>
          <w:i/>
          <w:szCs w:val="24"/>
        </w:rPr>
        <w:t>Completed</w:t>
      </w:r>
      <w:r w:rsidR="00961136">
        <w:rPr>
          <w:szCs w:val="24"/>
        </w:rPr>
        <w:t>.</w:t>
      </w:r>
    </w:p>
    <w:p w:rsidR="00FF1B4D" w:rsidRDefault="00FF1B4D" w:rsidP="007747C3">
      <w:pPr>
        <w:pStyle w:val="ListParagraph"/>
        <w:numPr>
          <w:ilvl w:val="0"/>
          <w:numId w:val="1"/>
        </w:numPr>
      </w:pPr>
      <w:r>
        <w:t>BWG members should provide</w:t>
      </w:r>
      <w:r w:rsidR="00F92756">
        <w:t xml:space="preserve"> edits on</w:t>
      </w:r>
      <w:r>
        <w:t xml:space="preserve"> the briefing document to Mary by close of business on Friday, December 20</w:t>
      </w:r>
      <w:r w:rsidR="00F92756" w:rsidRPr="00F92756">
        <w:rPr>
          <w:vertAlign w:val="superscript"/>
        </w:rPr>
        <w:t>th</w:t>
      </w:r>
      <w:r>
        <w:t>.  Mary will then send a revised document to the distribution list.</w:t>
      </w:r>
      <w:r w:rsidR="00961136">
        <w:t xml:space="preserve"> </w:t>
      </w:r>
      <w:r w:rsidR="00961136">
        <w:rPr>
          <w:szCs w:val="24"/>
        </w:rPr>
        <w:t xml:space="preserve">– </w:t>
      </w:r>
      <w:r w:rsidR="00961136" w:rsidRPr="00371F81">
        <w:rPr>
          <w:i/>
          <w:szCs w:val="24"/>
        </w:rPr>
        <w:t>Completed</w:t>
      </w:r>
      <w:r w:rsidR="00961136">
        <w:rPr>
          <w:szCs w:val="24"/>
        </w:rPr>
        <w:t>.</w:t>
      </w:r>
    </w:p>
    <w:p w:rsidR="003F7732" w:rsidRDefault="003F7732" w:rsidP="007747C3">
      <w:pPr>
        <w:pStyle w:val="ListParagraph"/>
        <w:numPr>
          <w:ilvl w:val="0"/>
          <w:numId w:val="1"/>
        </w:numPr>
      </w:pPr>
      <w:r>
        <w:t>Mary will change the proposed schedule to avoid January 2</w:t>
      </w:r>
      <w:r w:rsidR="00DA537B">
        <w:t>4</w:t>
      </w:r>
      <w:r w:rsidR="00DA537B" w:rsidRPr="00DA537B">
        <w:rPr>
          <w:vertAlign w:val="superscript"/>
        </w:rPr>
        <w:t>th</w:t>
      </w:r>
      <w:r w:rsidR="00DA537B">
        <w:t xml:space="preserve"> </w:t>
      </w:r>
      <w:r>
        <w:t>for the next BWG discussion (January 2</w:t>
      </w:r>
      <w:r w:rsidR="00DA537B">
        <w:t>3</w:t>
      </w:r>
      <w:r w:rsidR="00DA537B" w:rsidRPr="00DA537B">
        <w:rPr>
          <w:vertAlign w:val="superscript"/>
        </w:rPr>
        <w:t>rd</w:t>
      </w:r>
      <w:r w:rsidR="00DA537B">
        <w:t xml:space="preserve"> </w:t>
      </w:r>
      <w:r>
        <w:t>was suggested instead).</w:t>
      </w:r>
      <w:r w:rsidR="00961136">
        <w:t xml:space="preserve"> </w:t>
      </w:r>
      <w:r w:rsidR="00961136">
        <w:rPr>
          <w:szCs w:val="24"/>
        </w:rPr>
        <w:t xml:space="preserve">– </w:t>
      </w:r>
      <w:r w:rsidR="00961136" w:rsidRPr="00371F81">
        <w:rPr>
          <w:i/>
          <w:szCs w:val="24"/>
        </w:rPr>
        <w:t>Completed</w:t>
      </w:r>
      <w:r w:rsidR="00961136">
        <w:rPr>
          <w:szCs w:val="24"/>
        </w:rPr>
        <w:t>.</w:t>
      </w:r>
    </w:p>
    <w:p w:rsidR="00B44BB4" w:rsidRDefault="00F92756" w:rsidP="007747C3">
      <w:pPr>
        <w:pStyle w:val="ListParagraph"/>
        <w:numPr>
          <w:ilvl w:val="0"/>
          <w:numId w:val="1"/>
        </w:numPr>
      </w:pPr>
      <w:r>
        <w:t>R</w:t>
      </w:r>
      <w:r w:rsidR="00B44BB4">
        <w:t xml:space="preserve">eferences </w:t>
      </w:r>
      <w:r>
        <w:t>to</w:t>
      </w:r>
      <w:r w:rsidR="00B44BB4">
        <w:t xml:space="preserve"> tree islands </w:t>
      </w:r>
      <w:r>
        <w:t xml:space="preserve">will be changed </w:t>
      </w:r>
      <w:r w:rsidR="00B44BB4">
        <w:t>to spoil islands</w:t>
      </w:r>
      <w:r>
        <w:t xml:space="preserve"> in the BMAP</w:t>
      </w:r>
      <w:r w:rsidR="00B44BB4">
        <w:t xml:space="preserve">. – </w:t>
      </w:r>
      <w:r w:rsidR="00B44BB4" w:rsidRPr="00B44BB4">
        <w:rPr>
          <w:i/>
        </w:rPr>
        <w:t>Completed</w:t>
      </w:r>
      <w:r w:rsidR="00B44BB4">
        <w:t>.</w:t>
      </w:r>
    </w:p>
    <w:p w:rsidR="00961136" w:rsidRPr="00961136" w:rsidRDefault="007B3EBA" w:rsidP="00CC461B">
      <w:pPr>
        <w:pStyle w:val="ListParagraph"/>
        <w:numPr>
          <w:ilvl w:val="0"/>
          <w:numId w:val="1"/>
        </w:numPr>
      </w:pPr>
      <w:r>
        <w:t xml:space="preserve">Mary will contact the Town of McIntosh about who their </w:t>
      </w:r>
      <w:r w:rsidR="00F92756">
        <w:t>BWG representative should be</w:t>
      </w:r>
      <w:r>
        <w:t>.</w:t>
      </w:r>
      <w:bookmarkStart w:id="0" w:name="_GoBack"/>
      <w:r w:rsidR="00F06B6D">
        <w:t xml:space="preserve"> </w:t>
      </w:r>
      <w:bookmarkEnd w:id="0"/>
      <w:r w:rsidR="00961136">
        <w:rPr>
          <w:szCs w:val="24"/>
        </w:rPr>
        <w:t xml:space="preserve">– </w:t>
      </w:r>
      <w:r w:rsidR="00961136" w:rsidRPr="00371F81">
        <w:rPr>
          <w:i/>
          <w:szCs w:val="24"/>
        </w:rPr>
        <w:t>Completed</w:t>
      </w:r>
      <w:r w:rsidR="00961136">
        <w:rPr>
          <w:szCs w:val="24"/>
        </w:rPr>
        <w:t>.</w:t>
      </w:r>
    </w:p>
    <w:p w:rsidR="00E705C4" w:rsidRDefault="00E705C4" w:rsidP="00CC461B">
      <w:pPr>
        <w:pStyle w:val="ListParagraph"/>
        <w:numPr>
          <w:ilvl w:val="0"/>
          <w:numId w:val="1"/>
        </w:numPr>
      </w:pPr>
      <w:r>
        <w:t xml:space="preserve">The project summary table (Table 9) will be moved to the BMAP Executive Summary. – </w:t>
      </w:r>
      <w:r w:rsidRPr="00961136">
        <w:rPr>
          <w:i/>
        </w:rPr>
        <w:t>Completed</w:t>
      </w:r>
      <w:r>
        <w:t>.</w:t>
      </w:r>
    </w:p>
    <w:p w:rsidR="00E705C4" w:rsidRDefault="00E705C4" w:rsidP="007747C3">
      <w:pPr>
        <w:pStyle w:val="ListParagraph"/>
        <w:numPr>
          <w:ilvl w:val="0"/>
          <w:numId w:val="1"/>
        </w:numPr>
      </w:pPr>
      <w:r>
        <w:t>Mary will contact Gainesville about quantifying the hydrodynamic separator project reductions.</w:t>
      </w:r>
      <w:r w:rsidR="00961136" w:rsidRPr="00961136">
        <w:rPr>
          <w:szCs w:val="24"/>
        </w:rPr>
        <w:t xml:space="preserve"> </w:t>
      </w:r>
      <w:r w:rsidR="00961136">
        <w:rPr>
          <w:szCs w:val="24"/>
        </w:rPr>
        <w:t xml:space="preserve">– </w:t>
      </w:r>
      <w:r w:rsidR="00961136" w:rsidRPr="00371F81">
        <w:rPr>
          <w:i/>
          <w:szCs w:val="24"/>
        </w:rPr>
        <w:t>Completed</w:t>
      </w:r>
      <w:r w:rsidR="00961136">
        <w:rPr>
          <w:szCs w:val="24"/>
        </w:rPr>
        <w:t>.</w:t>
      </w:r>
    </w:p>
    <w:p w:rsidR="00E705C4" w:rsidRDefault="00E705C4" w:rsidP="007747C3">
      <w:pPr>
        <w:pStyle w:val="ListParagraph"/>
        <w:numPr>
          <w:ilvl w:val="0"/>
          <w:numId w:val="1"/>
        </w:numPr>
      </w:pPr>
      <w:r>
        <w:t>BWG members should provide any available information to quantify the BMAP projects.</w:t>
      </w:r>
    </w:p>
    <w:p w:rsidR="00E705C4" w:rsidRDefault="00E705C4" w:rsidP="007747C3">
      <w:pPr>
        <w:pStyle w:val="ListParagraph"/>
        <w:numPr>
          <w:ilvl w:val="0"/>
          <w:numId w:val="1"/>
        </w:numPr>
      </w:pPr>
      <w:r>
        <w:t>The Department will reorganize the BMAP project tables by waterbody.</w:t>
      </w:r>
      <w:r w:rsidR="00961136" w:rsidRPr="00961136">
        <w:rPr>
          <w:szCs w:val="24"/>
        </w:rPr>
        <w:t xml:space="preserve"> </w:t>
      </w:r>
      <w:r w:rsidR="00961136">
        <w:rPr>
          <w:szCs w:val="24"/>
        </w:rPr>
        <w:t xml:space="preserve">– </w:t>
      </w:r>
      <w:r w:rsidR="00961136" w:rsidRPr="00371F81">
        <w:rPr>
          <w:i/>
          <w:szCs w:val="24"/>
        </w:rPr>
        <w:t>Completed</w:t>
      </w:r>
      <w:r w:rsidR="00961136">
        <w:rPr>
          <w:szCs w:val="24"/>
        </w:rPr>
        <w:t>.</w:t>
      </w:r>
    </w:p>
    <w:p w:rsidR="00D04D26" w:rsidRDefault="00D04D26" w:rsidP="007747C3">
      <w:pPr>
        <w:pStyle w:val="ListParagraph"/>
        <w:numPr>
          <w:ilvl w:val="0"/>
          <w:numId w:val="1"/>
        </w:numPr>
      </w:pPr>
      <w:r>
        <w:t xml:space="preserve">Figures 16 – 18 will be removed from Chapter 6. – </w:t>
      </w:r>
      <w:r w:rsidRPr="00D04D26">
        <w:rPr>
          <w:i/>
        </w:rPr>
        <w:t>Completed</w:t>
      </w:r>
      <w:r>
        <w:t xml:space="preserve">.  </w:t>
      </w:r>
      <w:r w:rsidR="00A230CD">
        <w:t xml:space="preserve">These figures </w:t>
      </w:r>
      <w:r>
        <w:t>may be added to Chapter 4, if they fit there.</w:t>
      </w:r>
      <w:r w:rsidR="00961136">
        <w:t xml:space="preserve"> </w:t>
      </w:r>
    </w:p>
    <w:p w:rsidR="00D04D26" w:rsidRDefault="00D04D26" w:rsidP="007747C3">
      <w:pPr>
        <w:pStyle w:val="ListParagraph"/>
        <w:numPr>
          <w:ilvl w:val="0"/>
          <w:numId w:val="1"/>
        </w:numPr>
      </w:pPr>
      <w:r>
        <w:t xml:space="preserve">The Department will add a few sentences in Section 2.2 about the NNC and the fact that the adopted TMDLs will stay in place.  </w:t>
      </w:r>
      <w:r w:rsidR="00F92756">
        <w:t xml:space="preserve">This section will also note that </w:t>
      </w:r>
      <w:r>
        <w:t>NNC will not be a factor until the next assessment in 2018.</w:t>
      </w:r>
      <w:r w:rsidR="00961136">
        <w:t xml:space="preserve"> </w:t>
      </w:r>
      <w:r w:rsidR="00961136">
        <w:rPr>
          <w:szCs w:val="24"/>
        </w:rPr>
        <w:t xml:space="preserve">– </w:t>
      </w:r>
      <w:r w:rsidR="00961136" w:rsidRPr="00371F81">
        <w:rPr>
          <w:i/>
          <w:szCs w:val="24"/>
        </w:rPr>
        <w:t>Completed</w:t>
      </w:r>
      <w:r w:rsidR="00961136">
        <w:rPr>
          <w:szCs w:val="24"/>
        </w:rPr>
        <w:t>.</w:t>
      </w:r>
    </w:p>
    <w:p w:rsidR="0084295D" w:rsidRDefault="0084295D" w:rsidP="007747C3">
      <w:pPr>
        <w:pStyle w:val="ListParagraph"/>
        <w:numPr>
          <w:ilvl w:val="0"/>
          <w:numId w:val="1"/>
        </w:numPr>
      </w:pPr>
      <w:r>
        <w:t xml:space="preserve">Mary will coordinate with Jian Di about the loading summary for </w:t>
      </w:r>
      <w:proofErr w:type="spellStart"/>
      <w:r>
        <w:t>Newnans</w:t>
      </w:r>
      <w:proofErr w:type="spellEnd"/>
      <w:r>
        <w:t xml:space="preserve"> Lake for Chapter 4.</w:t>
      </w:r>
      <w:r w:rsidR="00961136">
        <w:t xml:space="preserve"> </w:t>
      </w:r>
      <w:r w:rsidR="00961136">
        <w:rPr>
          <w:szCs w:val="24"/>
        </w:rPr>
        <w:t xml:space="preserve">– </w:t>
      </w:r>
      <w:r w:rsidR="00961136" w:rsidRPr="00371F81">
        <w:rPr>
          <w:i/>
          <w:szCs w:val="24"/>
        </w:rPr>
        <w:t>Completed</w:t>
      </w:r>
      <w:r w:rsidR="00961136">
        <w:rPr>
          <w:szCs w:val="24"/>
        </w:rPr>
        <w:t>.</w:t>
      </w:r>
    </w:p>
    <w:p w:rsidR="00A230CD" w:rsidRDefault="00A230CD" w:rsidP="00A230CD">
      <w:pPr>
        <w:pStyle w:val="ListParagraph"/>
        <w:numPr>
          <w:ilvl w:val="0"/>
          <w:numId w:val="1"/>
        </w:numPr>
      </w:pPr>
      <w:r>
        <w:t>Mary will follow up with the FWC to include their information in Section 5.1.1.</w:t>
      </w:r>
      <w:r w:rsidR="00961136">
        <w:t xml:space="preserve"> </w:t>
      </w:r>
      <w:r w:rsidR="00961136">
        <w:rPr>
          <w:szCs w:val="24"/>
        </w:rPr>
        <w:t xml:space="preserve">– </w:t>
      </w:r>
      <w:r w:rsidR="00961136" w:rsidRPr="00371F81">
        <w:rPr>
          <w:i/>
          <w:szCs w:val="24"/>
        </w:rPr>
        <w:t>Completed</w:t>
      </w:r>
      <w:r w:rsidR="00961136">
        <w:rPr>
          <w:szCs w:val="24"/>
        </w:rPr>
        <w:t>.</w:t>
      </w:r>
    </w:p>
    <w:p w:rsidR="00A230CD" w:rsidRDefault="0084295D" w:rsidP="00A230CD">
      <w:pPr>
        <w:pStyle w:val="ListParagraph"/>
        <w:numPr>
          <w:ilvl w:val="0"/>
          <w:numId w:val="1"/>
        </w:numPr>
      </w:pPr>
      <w:r>
        <w:t>Mary will provide information to the BWG about the January 23</w:t>
      </w:r>
      <w:r w:rsidRPr="0084295D">
        <w:rPr>
          <w:vertAlign w:val="superscript"/>
        </w:rPr>
        <w:t>rd</w:t>
      </w:r>
      <w:r>
        <w:t xml:space="preserve"> </w:t>
      </w:r>
      <w:r w:rsidR="003F7732">
        <w:t xml:space="preserve">Go </w:t>
      </w:r>
      <w:proofErr w:type="gramStart"/>
      <w:r w:rsidR="003F7732">
        <w:t>To</w:t>
      </w:r>
      <w:proofErr w:type="gramEnd"/>
      <w:r w:rsidR="003F7732">
        <w:t xml:space="preserve"> Meeting and </w:t>
      </w:r>
      <w:r>
        <w:t>conference call.</w:t>
      </w:r>
      <w:r w:rsidR="00961136">
        <w:t xml:space="preserve"> </w:t>
      </w:r>
      <w:r w:rsidR="00961136">
        <w:rPr>
          <w:szCs w:val="24"/>
        </w:rPr>
        <w:t xml:space="preserve">– </w:t>
      </w:r>
      <w:r w:rsidR="00961136" w:rsidRPr="00371F81">
        <w:rPr>
          <w:i/>
          <w:szCs w:val="24"/>
        </w:rPr>
        <w:t>Completed</w:t>
      </w:r>
      <w:r w:rsidR="00961136">
        <w:rPr>
          <w:szCs w:val="24"/>
        </w:rPr>
        <w:t>.</w:t>
      </w:r>
    </w:p>
    <w:sectPr w:rsidR="00A230C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4DA1" w:rsidRDefault="006B4DA1" w:rsidP="002E4D7C">
      <w:r>
        <w:separator/>
      </w:r>
    </w:p>
  </w:endnote>
  <w:endnote w:type="continuationSeparator" w:id="0">
    <w:p w:rsidR="006B4DA1" w:rsidRDefault="006B4DA1" w:rsidP="002E4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1556851144"/>
      <w:docPartObj>
        <w:docPartGallery w:val="Page Numbers (Bottom of Page)"/>
        <w:docPartUnique/>
      </w:docPartObj>
    </w:sdtPr>
    <w:sdtEndPr/>
    <w:sdtContent>
      <w:sdt>
        <w:sdtPr>
          <w:rPr>
            <w:sz w:val="20"/>
          </w:rPr>
          <w:id w:val="1728636285"/>
          <w:docPartObj>
            <w:docPartGallery w:val="Page Numbers (Top of Page)"/>
            <w:docPartUnique/>
          </w:docPartObj>
        </w:sdtPr>
        <w:sdtEndPr/>
        <w:sdtContent>
          <w:p w:rsidR="00E705C4" w:rsidRPr="002E4D7C" w:rsidRDefault="00961136" w:rsidP="007747C3">
            <w:pPr>
              <w:pStyle w:val="Footer"/>
              <w:tabs>
                <w:tab w:val="left" w:pos="180"/>
              </w:tabs>
              <w:rPr>
                <w:sz w:val="20"/>
              </w:rPr>
            </w:pPr>
            <w:r>
              <w:rPr>
                <w:sz w:val="20"/>
              </w:rPr>
              <w:t>Distribution</w:t>
            </w:r>
            <w:r w:rsidR="00E705C4">
              <w:rPr>
                <w:sz w:val="20"/>
              </w:rPr>
              <w:tab/>
            </w:r>
            <w:r w:rsidR="00E705C4" w:rsidRPr="002E4D7C">
              <w:rPr>
                <w:sz w:val="20"/>
              </w:rPr>
              <w:t xml:space="preserve">Page </w:t>
            </w:r>
            <w:r w:rsidR="00E705C4" w:rsidRPr="002E4D7C">
              <w:rPr>
                <w:bCs/>
                <w:sz w:val="20"/>
                <w:szCs w:val="24"/>
              </w:rPr>
              <w:fldChar w:fldCharType="begin"/>
            </w:r>
            <w:r w:rsidR="00E705C4" w:rsidRPr="002E4D7C">
              <w:rPr>
                <w:bCs/>
                <w:sz w:val="20"/>
              </w:rPr>
              <w:instrText xml:space="preserve"> PAGE </w:instrText>
            </w:r>
            <w:r w:rsidR="00E705C4" w:rsidRPr="002E4D7C">
              <w:rPr>
                <w:bCs/>
                <w:sz w:val="20"/>
                <w:szCs w:val="24"/>
              </w:rPr>
              <w:fldChar w:fldCharType="separate"/>
            </w:r>
            <w:r>
              <w:rPr>
                <w:bCs/>
                <w:noProof/>
                <w:sz w:val="20"/>
              </w:rPr>
              <w:t>8</w:t>
            </w:r>
            <w:r w:rsidR="00E705C4" w:rsidRPr="002E4D7C">
              <w:rPr>
                <w:bCs/>
                <w:sz w:val="20"/>
                <w:szCs w:val="24"/>
              </w:rPr>
              <w:fldChar w:fldCharType="end"/>
            </w:r>
            <w:r w:rsidR="00E705C4" w:rsidRPr="002E4D7C">
              <w:rPr>
                <w:sz w:val="20"/>
              </w:rPr>
              <w:t xml:space="preserve"> of </w:t>
            </w:r>
            <w:r w:rsidR="00E705C4" w:rsidRPr="002E4D7C">
              <w:rPr>
                <w:bCs/>
                <w:sz w:val="20"/>
                <w:szCs w:val="24"/>
              </w:rPr>
              <w:fldChar w:fldCharType="begin"/>
            </w:r>
            <w:r w:rsidR="00E705C4" w:rsidRPr="002E4D7C">
              <w:rPr>
                <w:bCs/>
                <w:sz w:val="20"/>
              </w:rPr>
              <w:instrText xml:space="preserve"> NUMPAGES  </w:instrText>
            </w:r>
            <w:r w:rsidR="00E705C4" w:rsidRPr="002E4D7C">
              <w:rPr>
                <w:bCs/>
                <w:sz w:val="20"/>
                <w:szCs w:val="24"/>
              </w:rPr>
              <w:fldChar w:fldCharType="separate"/>
            </w:r>
            <w:r>
              <w:rPr>
                <w:bCs/>
                <w:noProof/>
                <w:sz w:val="20"/>
              </w:rPr>
              <w:t>9</w:t>
            </w:r>
            <w:r w:rsidR="00E705C4" w:rsidRPr="002E4D7C">
              <w:rPr>
                <w:bCs/>
                <w:sz w:val="20"/>
                <w:szCs w:val="24"/>
              </w:rPr>
              <w:fldChar w:fldCharType="end"/>
            </w:r>
          </w:p>
        </w:sdtContent>
      </w:sdt>
    </w:sdtContent>
  </w:sdt>
  <w:p w:rsidR="00E705C4" w:rsidRDefault="00E705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4DA1" w:rsidRDefault="006B4DA1" w:rsidP="002E4D7C">
      <w:r>
        <w:separator/>
      </w:r>
    </w:p>
  </w:footnote>
  <w:footnote w:type="continuationSeparator" w:id="0">
    <w:p w:rsidR="006B4DA1" w:rsidRDefault="006B4DA1" w:rsidP="002E4D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5C4" w:rsidRPr="007747C3" w:rsidRDefault="00E705C4" w:rsidP="007747C3">
    <w:pPr>
      <w:pStyle w:val="Header"/>
      <w:jc w:val="center"/>
      <w:rPr>
        <w:b/>
      </w:rPr>
    </w:pPr>
    <w:r w:rsidRPr="00ED2147">
      <w:rPr>
        <w:b/>
      </w:rPr>
      <w:t>Orange Creek Basin Management Action Plan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0A6D34"/>
    <w:multiLevelType w:val="hybridMultilevel"/>
    <w:tmpl w:val="3FAAC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D7C"/>
    <w:rsid w:val="00011C75"/>
    <w:rsid w:val="00046667"/>
    <w:rsid w:val="000854CC"/>
    <w:rsid w:val="000A1EFF"/>
    <w:rsid w:val="0012226E"/>
    <w:rsid w:val="001669BC"/>
    <w:rsid w:val="001A04F9"/>
    <w:rsid w:val="001C3CC2"/>
    <w:rsid w:val="002D7529"/>
    <w:rsid w:val="002E4D7C"/>
    <w:rsid w:val="002F7558"/>
    <w:rsid w:val="00371F81"/>
    <w:rsid w:val="003A1B65"/>
    <w:rsid w:val="003F7732"/>
    <w:rsid w:val="004518B4"/>
    <w:rsid w:val="00481404"/>
    <w:rsid w:val="004979B0"/>
    <w:rsid w:val="004A4BFB"/>
    <w:rsid w:val="004E21FC"/>
    <w:rsid w:val="0052044D"/>
    <w:rsid w:val="00557955"/>
    <w:rsid w:val="005C0A3C"/>
    <w:rsid w:val="005E4A5D"/>
    <w:rsid w:val="005F6CCC"/>
    <w:rsid w:val="006076E5"/>
    <w:rsid w:val="0062420C"/>
    <w:rsid w:val="006B4DA1"/>
    <w:rsid w:val="007278A6"/>
    <w:rsid w:val="007747C3"/>
    <w:rsid w:val="007B3EBA"/>
    <w:rsid w:val="007C069F"/>
    <w:rsid w:val="007C73FD"/>
    <w:rsid w:val="00817F3C"/>
    <w:rsid w:val="0084295D"/>
    <w:rsid w:val="00885F33"/>
    <w:rsid w:val="008D2451"/>
    <w:rsid w:val="008F4FD8"/>
    <w:rsid w:val="00905477"/>
    <w:rsid w:val="00961136"/>
    <w:rsid w:val="009621DC"/>
    <w:rsid w:val="0099416A"/>
    <w:rsid w:val="00994463"/>
    <w:rsid w:val="009A40F9"/>
    <w:rsid w:val="00A230CD"/>
    <w:rsid w:val="00B44BB4"/>
    <w:rsid w:val="00B56546"/>
    <w:rsid w:val="00C54E19"/>
    <w:rsid w:val="00D04D26"/>
    <w:rsid w:val="00D118AE"/>
    <w:rsid w:val="00D57898"/>
    <w:rsid w:val="00DA537B"/>
    <w:rsid w:val="00E06CF0"/>
    <w:rsid w:val="00E53A0D"/>
    <w:rsid w:val="00E705C4"/>
    <w:rsid w:val="00E7617A"/>
    <w:rsid w:val="00EC6683"/>
    <w:rsid w:val="00ED3698"/>
    <w:rsid w:val="00EE2349"/>
    <w:rsid w:val="00F06B6D"/>
    <w:rsid w:val="00F92756"/>
    <w:rsid w:val="00F9506E"/>
    <w:rsid w:val="00FA2546"/>
    <w:rsid w:val="00FF1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DD8189-88C8-405F-AD74-506511741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F3C"/>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4D7C"/>
    <w:pPr>
      <w:tabs>
        <w:tab w:val="center" w:pos="4680"/>
        <w:tab w:val="right" w:pos="9360"/>
      </w:tabs>
    </w:pPr>
  </w:style>
  <w:style w:type="character" w:customStyle="1" w:styleId="HeaderChar">
    <w:name w:val="Header Char"/>
    <w:basedOn w:val="DefaultParagraphFont"/>
    <w:link w:val="Header"/>
    <w:uiPriority w:val="99"/>
    <w:rsid w:val="002E4D7C"/>
    <w:rPr>
      <w:rFonts w:ascii="Times New Roman" w:hAnsi="Times New Roman"/>
      <w:sz w:val="24"/>
    </w:rPr>
  </w:style>
  <w:style w:type="paragraph" w:styleId="Footer">
    <w:name w:val="footer"/>
    <w:basedOn w:val="Normal"/>
    <w:link w:val="FooterChar"/>
    <w:uiPriority w:val="99"/>
    <w:unhideWhenUsed/>
    <w:rsid w:val="002E4D7C"/>
    <w:pPr>
      <w:tabs>
        <w:tab w:val="center" w:pos="4680"/>
        <w:tab w:val="right" w:pos="9360"/>
      </w:tabs>
    </w:pPr>
  </w:style>
  <w:style w:type="character" w:customStyle="1" w:styleId="FooterChar">
    <w:name w:val="Footer Char"/>
    <w:basedOn w:val="DefaultParagraphFont"/>
    <w:link w:val="Footer"/>
    <w:uiPriority w:val="99"/>
    <w:rsid w:val="002E4D7C"/>
    <w:rPr>
      <w:rFonts w:ascii="Times New Roman" w:hAnsi="Times New Roman"/>
      <w:sz w:val="24"/>
    </w:rPr>
  </w:style>
  <w:style w:type="paragraph" w:styleId="ListParagraph">
    <w:name w:val="List Paragraph"/>
    <w:basedOn w:val="Normal"/>
    <w:uiPriority w:val="34"/>
    <w:qFormat/>
    <w:rsid w:val="007747C3"/>
    <w:pPr>
      <w:ind w:left="720"/>
      <w:contextualSpacing/>
    </w:pPr>
  </w:style>
  <w:style w:type="paragraph" w:styleId="BalloonText">
    <w:name w:val="Balloon Text"/>
    <w:basedOn w:val="Normal"/>
    <w:link w:val="BalloonTextChar"/>
    <w:uiPriority w:val="99"/>
    <w:semiHidden/>
    <w:unhideWhenUsed/>
    <w:rsid w:val="003F7732"/>
    <w:rPr>
      <w:rFonts w:ascii="Tahoma" w:hAnsi="Tahoma" w:cs="Tahoma"/>
      <w:sz w:val="16"/>
      <w:szCs w:val="16"/>
    </w:rPr>
  </w:style>
  <w:style w:type="character" w:customStyle="1" w:styleId="BalloonTextChar">
    <w:name w:val="Balloon Text Char"/>
    <w:basedOn w:val="DefaultParagraphFont"/>
    <w:link w:val="BalloonText"/>
    <w:uiPriority w:val="99"/>
    <w:semiHidden/>
    <w:rsid w:val="003F77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4403</Words>
  <Characters>25101</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29446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Marcy</dc:creator>
  <cp:lastModifiedBy>Marcy</cp:lastModifiedBy>
  <cp:revision>3</cp:revision>
  <dcterms:created xsi:type="dcterms:W3CDTF">2014-12-15T15:14:00Z</dcterms:created>
  <dcterms:modified xsi:type="dcterms:W3CDTF">2014-12-15T17:11:00Z</dcterms:modified>
</cp:coreProperties>
</file>