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A0B" w:rsidRPr="003911E8" w:rsidRDefault="00613A0B" w:rsidP="00613A0B">
      <w:pPr>
        <w:jc w:val="center"/>
        <w:rPr>
          <w:b/>
          <w:bCs/>
          <w:iCs/>
          <w:szCs w:val="24"/>
        </w:rPr>
      </w:pPr>
      <w:r>
        <w:rPr>
          <w:b/>
          <w:bCs/>
          <w:iCs/>
          <w:szCs w:val="24"/>
        </w:rPr>
        <w:t>Public Workshop</w:t>
      </w:r>
      <w:r w:rsidRPr="003911E8">
        <w:rPr>
          <w:b/>
          <w:bCs/>
          <w:iCs/>
          <w:szCs w:val="24"/>
        </w:rPr>
        <w:t xml:space="preserve"> Summary</w:t>
      </w:r>
    </w:p>
    <w:p w:rsidR="00613A0B" w:rsidRPr="003911E8" w:rsidRDefault="00613A0B" w:rsidP="00613A0B">
      <w:pPr>
        <w:jc w:val="center"/>
        <w:rPr>
          <w:bCs/>
          <w:i/>
          <w:iCs/>
          <w:szCs w:val="24"/>
        </w:rPr>
      </w:pPr>
      <w:r>
        <w:rPr>
          <w:bCs/>
          <w:i/>
          <w:iCs/>
          <w:szCs w:val="24"/>
        </w:rPr>
        <w:t>Thursday, January 30, 2014</w:t>
      </w:r>
    </w:p>
    <w:p w:rsidR="00613A0B" w:rsidRPr="003911E8" w:rsidRDefault="00613A0B" w:rsidP="00613A0B">
      <w:pPr>
        <w:jc w:val="center"/>
        <w:rPr>
          <w:i/>
          <w:iCs/>
          <w:szCs w:val="24"/>
        </w:rPr>
      </w:pPr>
      <w:r>
        <w:rPr>
          <w:i/>
          <w:iCs/>
          <w:szCs w:val="24"/>
        </w:rPr>
        <w:t>3:00 P</w:t>
      </w:r>
      <w:r w:rsidRPr="003911E8">
        <w:rPr>
          <w:i/>
          <w:iCs/>
          <w:szCs w:val="24"/>
        </w:rPr>
        <w:t xml:space="preserve">M – </w:t>
      </w:r>
      <w:r>
        <w:rPr>
          <w:i/>
          <w:iCs/>
          <w:szCs w:val="24"/>
        </w:rPr>
        <w:t>5:00 PM</w:t>
      </w:r>
    </w:p>
    <w:p w:rsidR="00613A0B" w:rsidRPr="00ED2147" w:rsidRDefault="00613A0B" w:rsidP="00613A0B">
      <w:pPr>
        <w:jc w:val="center"/>
        <w:outlineLvl w:val="0"/>
        <w:rPr>
          <w:i/>
          <w:szCs w:val="24"/>
          <w:lang w:val="nb-NO"/>
        </w:rPr>
      </w:pPr>
      <w:r w:rsidRPr="00ED2147">
        <w:rPr>
          <w:i/>
          <w:szCs w:val="24"/>
          <w:lang w:val="nb-NO"/>
        </w:rPr>
        <w:t>Gainesville Regional Utilities – Multi-purpose Room</w:t>
      </w:r>
    </w:p>
    <w:p w:rsidR="00613A0B" w:rsidRDefault="00613A0B" w:rsidP="00613A0B">
      <w:pPr>
        <w:jc w:val="center"/>
        <w:rPr>
          <w:i/>
          <w:szCs w:val="24"/>
          <w:lang w:val="nb-NO"/>
        </w:rPr>
      </w:pPr>
      <w:r w:rsidRPr="00ED2147">
        <w:rPr>
          <w:i/>
          <w:szCs w:val="24"/>
          <w:lang w:val="nb-NO"/>
        </w:rPr>
        <w:t>301 Southeast 4th Avenue, Gainesville, Florida</w:t>
      </w:r>
    </w:p>
    <w:p w:rsidR="00613A0B" w:rsidRPr="00613A0B" w:rsidRDefault="00613A0B" w:rsidP="00613A0B"/>
    <w:p w:rsidR="00EE2349" w:rsidRPr="00613A0B" w:rsidRDefault="00613A0B">
      <w:pPr>
        <w:rPr>
          <w:b/>
          <w:u w:val="single"/>
        </w:rPr>
      </w:pPr>
      <w:r w:rsidRPr="00613A0B">
        <w:rPr>
          <w:b/>
          <w:u w:val="single"/>
        </w:rPr>
        <w:t>Attendees</w:t>
      </w:r>
    </w:p>
    <w:tbl>
      <w:tblPr>
        <w:tblW w:w="8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2"/>
        <w:gridCol w:w="4218"/>
      </w:tblGrid>
      <w:tr w:rsidR="008B24C1" w:rsidRPr="003911E8" w:rsidTr="00116324">
        <w:trPr>
          <w:trHeight w:val="70"/>
        </w:trPr>
        <w:tc>
          <w:tcPr>
            <w:tcW w:w="4552" w:type="dxa"/>
          </w:tcPr>
          <w:p w:rsidR="008B24C1" w:rsidRPr="007747C3" w:rsidRDefault="008B24C1" w:rsidP="00116324">
            <w:pPr>
              <w:rPr>
                <w:szCs w:val="24"/>
              </w:rPr>
            </w:pPr>
            <w:r w:rsidRPr="007747C3">
              <w:rPr>
                <w:szCs w:val="24"/>
              </w:rPr>
              <w:t>Paul Davis, GRU</w:t>
            </w:r>
          </w:p>
          <w:p w:rsidR="008B24C1" w:rsidRPr="007747C3" w:rsidRDefault="008B24C1" w:rsidP="00116324">
            <w:pPr>
              <w:rPr>
                <w:szCs w:val="24"/>
              </w:rPr>
            </w:pPr>
            <w:r w:rsidRPr="007747C3">
              <w:rPr>
                <w:szCs w:val="24"/>
              </w:rPr>
              <w:t>Jian Di, SJRWMD</w:t>
            </w:r>
          </w:p>
          <w:p w:rsidR="008B24C1" w:rsidRPr="007747C3" w:rsidRDefault="008B24C1" w:rsidP="00116324">
            <w:pPr>
              <w:rPr>
                <w:szCs w:val="24"/>
              </w:rPr>
            </w:pPr>
            <w:r w:rsidRPr="007747C3">
              <w:rPr>
                <w:szCs w:val="24"/>
              </w:rPr>
              <w:t xml:space="preserve">Judy </w:t>
            </w:r>
            <w:proofErr w:type="spellStart"/>
            <w:r w:rsidRPr="007747C3">
              <w:rPr>
                <w:szCs w:val="24"/>
              </w:rPr>
              <w:t>Etzler</w:t>
            </w:r>
            <w:proofErr w:type="spellEnd"/>
            <w:r w:rsidRPr="007747C3">
              <w:rPr>
                <w:szCs w:val="24"/>
              </w:rPr>
              <w:t>, Sierra Club</w:t>
            </w:r>
          </w:p>
          <w:p w:rsidR="008B24C1" w:rsidRPr="007747C3" w:rsidRDefault="008B24C1" w:rsidP="00116324">
            <w:pPr>
              <w:rPr>
                <w:szCs w:val="24"/>
              </w:rPr>
            </w:pPr>
            <w:r w:rsidRPr="007747C3">
              <w:rPr>
                <w:szCs w:val="24"/>
              </w:rPr>
              <w:t>Charles Gauthier, FDEP</w:t>
            </w:r>
          </w:p>
          <w:p w:rsidR="008B24C1" w:rsidRDefault="008B24C1" w:rsidP="00116324">
            <w:pPr>
              <w:rPr>
                <w:szCs w:val="24"/>
              </w:rPr>
            </w:pPr>
            <w:r w:rsidRPr="007747C3">
              <w:rPr>
                <w:szCs w:val="24"/>
              </w:rPr>
              <w:t>Robin Hallbourg, Alachua County EPD</w:t>
            </w:r>
          </w:p>
          <w:p w:rsidR="008B24C1" w:rsidRPr="007747C3" w:rsidRDefault="008B24C1" w:rsidP="008B24C1">
            <w:pPr>
              <w:rPr>
                <w:szCs w:val="24"/>
              </w:rPr>
            </w:pPr>
            <w:r w:rsidRPr="007747C3">
              <w:rPr>
                <w:szCs w:val="24"/>
              </w:rPr>
              <w:t>Ryan Hamm, FWC</w:t>
            </w:r>
          </w:p>
          <w:p w:rsidR="008B24C1" w:rsidRDefault="008B24C1" w:rsidP="00116324">
            <w:pPr>
              <w:rPr>
                <w:szCs w:val="24"/>
              </w:rPr>
            </w:pPr>
            <w:r w:rsidRPr="007747C3">
              <w:rPr>
                <w:szCs w:val="24"/>
              </w:rPr>
              <w:t>David Hamstra, Pegasus Engineering</w:t>
            </w:r>
          </w:p>
          <w:p w:rsidR="008B24C1" w:rsidRPr="007747C3" w:rsidRDefault="008B24C1" w:rsidP="00116324">
            <w:pPr>
              <w:rPr>
                <w:szCs w:val="24"/>
              </w:rPr>
            </w:pPr>
            <w:r>
              <w:rPr>
                <w:szCs w:val="24"/>
              </w:rPr>
              <w:t>Janet Hearn, ATM</w:t>
            </w:r>
          </w:p>
          <w:p w:rsidR="008B24C1" w:rsidRDefault="008B24C1" w:rsidP="00116324">
            <w:pPr>
              <w:rPr>
                <w:szCs w:val="24"/>
              </w:rPr>
            </w:pPr>
            <w:r w:rsidRPr="007747C3">
              <w:rPr>
                <w:szCs w:val="24"/>
              </w:rPr>
              <w:t xml:space="preserve">Robin Holland, </w:t>
            </w:r>
            <w:r>
              <w:rPr>
                <w:szCs w:val="24"/>
              </w:rPr>
              <w:t>Florida Forest Service</w:t>
            </w:r>
          </w:p>
          <w:p w:rsidR="00F269CF" w:rsidRDefault="00F269CF" w:rsidP="00F269CF">
            <w:pPr>
              <w:rPr>
                <w:szCs w:val="24"/>
              </w:rPr>
            </w:pPr>
            <w:r w:rsidRPr="007747C3">
              <w:rPr>
                <w:szCs w:val="24"/>
              </w:rPr>
              <w:t>Mark Kuhn, FDOT</w:t>
            </w:r>
          </w:p>
          <w:p w:rsidR="00F269CF" w:rsidRDefault="00F269CF" w:rsidP="00F269CF">
            <w:pPr>
              <w:rPr>
                <w:szCs w:val="24"/>
              </w:rPr>
            </w:pPr>
            <w:r>
              <w:rPr>
                <w:szCs w:val="24"/>
              </w:rPr>
              <w:t>Jean Larson, Citizen</w:t>
            </w:r>
          </w:p>
          <w:p w:rsidR="00F269CF" w:rsidRPr="007747C3" w:rsidRDefault="00F269CF" w:rsidP="00116324">
            <w:pPr>
              <w:rPr>
                <w:szCs w:val="24"/>
              </w:rPr>
            </w:pPr>
            <w:r>
              <w:rPr>
                <w:szCs w:val="24"/>
              </w:rPr>
              <w:t>Laura Line, Water &amp; Air Research</w:t>
            </w:r>
          </w:p>
        </w:tc>
        <w:tc>
          <w:tcPr>
            <w:tcW w:w="4218" w:type="dxa"/>
          </w:tcPr>
          <w:p w:rsidR="008B24C1" w:rsidRDefault="008B24C1" w:rsidP="00116324">
            <w:pPr>
              <w:rPr>
                <w:szCs w:val="24"/>
              </w:rPr>
            </w:pPr>
            <w:r>
              <w:rPr>
                <w:szCs w:val="24"/>
              </w:rPr>
              <w:t xml:space="preserve">Whitey </w:t>
            </w:r>
            <w:proofErr w:type="spellStart"/>
            <w:r>
              <w:rPr>
                <w:szCs w:val="24"/>
              </w:rPr>
              <w:t>Markle</w:t>
            </w:r>
            <w:proofErr w:type="spellEnd"/>
            <w:r>
              <w:rPr>
                <w:szCs w:val="24"/>
              </w:rPr>
              <w:t>, Sierra Club</w:t>
            </w:r>
          </w:p>
          <w:p w:rsidR="008B24C1" w:rsidRDefault="008B24C1" w:rsidP="00116324">
            <w:pPr>
              <w:rPr>
                <w:szCs w:val="24"/>
              </w:rPr>
            </w:pPr>
            <w:r>
              <w:rPr>
                <w:szCs w:val="24"/>
              </w:rPr>
              <w:t>Allen Martin, FWC</w:t>
            </w:r>
          </w:p>
          <w:p w:rsidR="008B24C1" w:rsidRPr="007747C3" w:rsidRDefault="008B24C1" w:rsidP="008B24C1">
            <w:pPr>
              <w:rPr>
                <w:szCs w:val="24"/>
              </w:rPr>
            </w:pPr>
            <w:r w:rsidRPr="007747C3">
              <w:rPr>
                <w:szCs w:val="24"/>
              </w:rPr>
              <w:t>David Moritz, EPAC</w:t>
            </w:r>
          </w:p>
          <w:p w:rsidR="008B24C1" w:rsidRPr="007747C3" w:rsidRDefault="008B24C1" w:rsidP="00116324">
            <w:pPr>
              <w:rPr>
                <w:szCs w:val="24"/>
              </w:rPr>
            </w:pPr>
            <w:r>
              <w:rPr>
                <w:szCs w:val="24"/>
              </w:rPr>
              <w:t>Bob Palmer, EPAC</w:t>
            </w:r>
          </w:p>
          <w:p w:rsidR="008B24C1" w:rsidRPr="007747C3" w:rsidRDefault="008B24C1" w:rsidP="00116324">
            <w:pPr>
              <w:rPr>
                <w:szCs w:val="24"/>
              </w:rPr>
            </w:pPr>
            <w:r w:rsidRPr="007747C3">
              <w:rPr>
                <w:szCs w:val="24"/>
              </w:rPr>
              <w:t>Mary Paulic, FDEP</w:t>
            </w:r>
          </w:p>
          <w:p w:rsidR="008B24C1" w:rsidRDefault="008B24C1" w:rsidP="00116324">
            <w:pPr>
              <w:rPr>
                <w:szCs w:val="24"/>
              </w:rPr>
            </w:pPr>
            <w:r w:rsidRPr="007747C3">
              <w:rPr>
                <w:szCs w:val="24"/>
              </w:rPr>
              <w:t>Marcy Policastro, Wildwood Consulting</w:t>
            </w:r>
          </w:p>
          <w:p w:rsidR="008B24C1" w:rsidRPr="007747C3" w:rsidRDefault="008B24C1" w:rsidP="00116324">
            <w:pPr>
              <w:rPr>
                <w:szCs w:val="24"/>
              </w:rPr>
            </w:pPr>
            <w:r>
              <w:rPr>
                <w:szCs w:val="24"/>
              </w:rPr>
              <w:t>Buford Pruitt, Citizen</w:t>
            </w:r>
          </w:p>
          <w:p w:rsidR="008B24C1" w:rsidRDefault="008B24C1" w:rsidP="00116324">
            <w:r w:rsidRPr="007747C3">
              <w:t xml:space="preserve">Alice </w:t>
            </w:r>
            <w:proofErr w:type="spellStart"/>
            <w:r w:rsidRPr="007747C3">
              <w:t>Rankeillor</w:t>
            </w:r>
            <w:proofErr w:type="spellEnd"/>
            <w:r w:rsidRPr="007747C3">
              <w:t>, GRU</w:t>
            </w:r>
          </w:p>
          <w:p w:rsidR="008B24C1" w:rsidRDefault="008B24C1" w:rsidP="00116324">
            <w:r>
              <w:t>Andrew Roberts, Gainesville</w:t>
            </w:r>
          </w:p>
          <w:p w:rsidR="008B24C1" w:rsidRDefault="008B24C1" w:rsidP="00116324">
            <w:r>
              <w:t xml:space="preserve">Efrain </w:t>
            </w:r>
            <w:proofErr w:type="spellStart"/>
            <w:r>
              <w:t>Tavarez</w:t>
            </w:r>
            <w:proofErr w:type="spellEnd"/>
            <w:r>
              <w:t>, Water &amp; Air Research</w:t>
            </w:r>
          </w:p>
          <w:p w:rsidR="008B24C1" w:rsidRDefault="008B24C1" w:rsidP="00116324">
            <w:r>
              <w:t>Shane Williams, Marion County</w:t>
            </w:r>
          </w:p>
          <w:p w:rsidR="008B24C1" w:rsidRPr="001D12D5" w:rsidRDefault="008B24C1" w:rsidP="00116324">
            <w:r>
              <w:t>Da</w:t>
            </w:r>
            <w:r w:rsidR="00411D58">
              <w:t>ve Wilson, Florida Springs Institute</w:t>
            </w:r>
          </w:p>
        </w:tc>
      </w:tr>
    </w:tbl>
    <w:p w:rsidR="00613A0B" w:rsidRDefault="00613A0B"/>
    <w:p w:rsidR="00613A0B" w:rsidRPr="00613A0B" w:rsidRDefault="00613A0B">
      <w:pPr>
        <w:rPr>
          <w:b/>
          <w:u w:val="single"/>
        </w:rPr>
      </w:pPr>
      <w:r w:rsidRPr="00613A0B">
        <w:rPr>
          <w:b/>
          <w:u w:val="single"/>
        </w:rPr>
        <w:t>Introductions and Welcome</w:t>
      </w:r>
    </w:p>
    <w:p w:rsidR="004D4D62" w:rsidRDefault="004D4D62" w:rsidP="004D4D62">
      <w:r>
        <w:t>Marcy Policastro welcomed everyone to the Orange Creek Basin Management Action Plan (BMAP) public meeting.  Charlie Gauthier and Mary Paulic with the Florida Department of Environmental Protection will provide an overview of the Orange Creek BMAP, which is an update to the adopted 2008 BMAP.  After the presentation, the Department will be asking for comments and questions on the BMAP to help improve the document.  The participants introduced themselves and the entity they represent.</w:t>
      </w:r>
    </w:p>
    <w:p w:rsidR="00613A0B" w:rsidRDefault="00613A0B"/>
    <w:p w:rsidR="00613A0B" w:rsidRPr="00613A0B" w:rsidRDefault="00613A0B">
      <w:pPr>
        <w:rPr>
          <w:b/>
          <w:u w:val="single"/>
        </w:rPr>
      </w:pPr>
      <w:r w:rsidRPr="00613A0B">
        <w:rPr>
          <w:b/>
          <w:u w:val="single"/>
        </w:rPr>
        <w:t>Purpose of the Meeting and Overview of the BMAP Process</w:t>
      </w:r>
    </w:p>
    <w:p w:rsidR="00613A0B" w:rsidRDefault="00C74E12">
      <w:r>
        <w:t xml:space="preserve">Charlie </w:t>
      </w:r>
      <w:r w:rsidR="00984EB8">
        <w:t xml:space="preserve">Gauthier stated that the Department and stakeholders started to update the BMAP in the fall.  The purpose of today’s public meeting to discuss the BMAP and provide feedback.  The BMAP will be brought to the Department’s Secretary for approval through a secretarial order.  The </w:t>
      </w:r>
      <w:r>
        <w:t xml:space="preserve">actions in </w:t>
      </w:r>
      <w:r w:rsidR="00984EB8">
        <w:t xml:space="preserve">the </w:t>
      </w:r>
      <w:r>
        <w:t>BMAP are enforceable</w:t>
      </w:r>
      <w:r w:rsidR="00984EB8">
        <w:t xml:space="preserve"> through this order.  The minimum </w:t>
      </w:r>
      <w:r>
        <w:t xml:space="preserve">requirements for </w:t>
      </w:r>
      <w:r w:rsidR="00984EB8">
        <w:t xml:space="preserve">a </w:t>
      </w:r>
      <w:r>
        <w:t xml:space="preserve">BMAP </w:t>
      </w:r>
      <w:r w:rsidR="00984EB8">
        <w:t>include s</w:t>
      </w:r>
      <w:r>
        <w:t xml:space="preserve">trategies and projects for restoration, </w:t>
      </w:r>
      <w:r w:rsidR="00984EB8">
        <w:t xml:space="preserve">a </w:t>
      </w:r>
      <w:r>
        <w:t xml:space="preserve">monitoring plan, </w:t>
      </w:r>
      <w:r w:rsidR="00984EB8">
        <w:t xml:space="preserve">and a plan to </w:t>
      </w:r>
      <w:r>
        <w:t>address</w:t>
      </w:r>
      <w:r w:rsidR="00984EB8">
        <w:t xml:space="preserve"> </w:t>
      </w:r>
      <w:r>
        <w:t xml:space="preserve">future growth in </w:t>
      </w:r>
      <w:r w:rsidR="00984EB8">
        <w:t>the loading.  Florida S</w:t>
      </w:r>
      <w:r>
        <w:t>tatute requires</w:t>
      </w:r>
      <w:r w:rsidR="00984EB8">
        <w:t xml:space="preserve"> an</w:t>
      </w:r>
      <w:r>
        <w:t xml:space="preserve"> assessment</w:t>
      </w:r>
      <w:r w:rsidR="00984EB8">
        <w:t xml:space="preserve"> of the BMAP progress after five years of implementation, and Orange Creek is one of the first BMAPs to reach this mark.</w:t>
      </w:r>
    </w:p>
    <w:p w:rsidR="00613A0B" w:rsidRDefault="00613A0B"/>
    <w:p w:rsidR="00613A0B" w:rsidRPr="00613A0B" w:rsidRDefault="00613A0B">
      <w:pPr>
        <w:rPr>
          <w:b/>
          <w:u w:val="single"/>
        </w:rPr>
      </w:pPr>
      <w:r w:rsidRPr="00613A0B">
        <w:rPr>
          <w:b/>
          <w:u w:val="single"/>
        </w:rPr>
        <w:t>Orange Creek BMAP Overview</w:t>
      </w:r>
    </w:p>
    <w:p w:rsidR="005B5D5A" w:rsidRDefault="00C74E12">
      <w:r>
        <w:t>Mary</w:t>
      </w:r>
      <w:r w:rsidR="00984EB8">
        <w:t xml:space="preserve"> Paulic noted that the </w:t>
      </w:r>
      <w:r>
        <w:t xml:space="preserve">BMAP </w:t>
      </w:r>
      <w:r w:rsidR="00984EB8">
        <w:t xml:space="preserve">content </w:t>
      </w:r>
      <w:r>
        <w:t xml:space="preserve">will be slimmed down before </w:t>
      </w:r>
      <w:r w:rsidR="00984EB8">
        <w:t xml:space="preserve">it </w:t>
      </w:r>
      <w:r>
        <w:t xml:space="preserve">goes to </w:t>
      </w:r>
      <w:r w:rsidR="00984EB8">
        <w:t xml:space="preserve">the Secretary for adoption.  The BMAP addresses the </w:t>
      </w:r>
      <w:r>
        <w:t>nutrient</w:t>
      </w:r>
      <w:r w:rsidR="00984EB8">
        <w:t xml:space="preserve"> total maximum daily loads (</w:t>
      </w:r>
      <w:r>
        <w:t>TMDLs</w:t>
      </w:r>
      <w:r w:rsidR="00984EB8">
        <w:t>)</w:t>
      </w:r>
      <w:r>
        <w:t xml:space="preserve"> for </w:t>
      </w:r>
      <w:proofErr w:type="spellStart"/>
      <w:r>
        <w:t>Newnans</w:t>
      </w:r>
      <w:proofErr w:type="spellEnd"/>
      <w:r w:rsidR="00984EB8">
        <w:t xml:space="preserve"> Lake</w:t>
      </w:r>
      <w:r>
        <w:t xml:space="preserve">, Lake </w:t>
      </w:r>
      <w:proofErr w:type="spellStart"/>
      <w:r>
        <w:t>Wauberg</w:t>
      </w:r>
      <w:proofErr w:type="spellEnd"/>
      <w:r>
        <w:t>, Orange Lake</w:t>
      </w:r>
      <w:r w:rsidR="00984EB8">
        <w:t>,</w:t>
      </w:r>
      <w:r>
        <w:t xml:space="preserve"> and Alachua Sink, </w:t>
      </w:r>
      <w:r w:rsidR="00984EB8">
        <w:t xml:space="preserve">as well as the </w:t>
      </w:r>
      <w:r>
        <w:t>fecal</w:t>
      </w:r>
      <w:r w:rsidR="00984EB8">
        <w:t xml:space="preserve"> coliform TMDLs</w:t>
      </w:r>
      <w:r>
        <w:t xml:space="preserve"> for </w:t>
      </w:r>
      <w:proofErr w:type="spellStart"/>
      <w:r>
        <w:t>Hogtown</w:t>
      </w:r>
      <w:proofErr w:type="spellEnd"/>
      <w:r>
        <w:t xml:space="preserve"> Cr</w:t>
      </w:r>
      <w:r w:rsidR="00984EB8">
        <w:t>eek</w:t>
      </w:r>
      <w:r>
        <w:t>, Sweetw</w:t>
      </w:r>
      <w:r w:rsidR="00984EB8">
        <w:t xml:space="preserve">ater Branch, and </w:t>
      </w:r>
      <w:proofErr w:type="spellStart"/>
      <w:r w:rsidR="00984EB8">
        <w:t>Tumblin</w:t>
      </w:r>
      <w:proofErr w:type="spellEnd"/>
      <w:r w:rsidR="00984EB8">
        <w:t xml:space="preserve"> Creek.  The </w:t>
      </w:r>
      <w:proofErr w:type="spellStart"/>
      <w:r>
        <w:t>Lochloosa</w:t>
      </w:r>
      <w:proofErr w:type="spellEnd"/>
      <w:r>
        <w:t xml:space="preserve"> TMDL </w:t>
      </w:r>
      <w:r w:rsidR="00984EB8">
        <w:t xml:space="preserve">is </w:t>
      </w:r>
      <w:r>
        <w:t>under development and should be adopted in 2014</w:t>
      </w:r>
      <w:r w:rsidR="00984EB8">
        <w:t xml:space="preserve">.  </w:t>
      </w:r>
      <w:r w:rsidR="005B5D5A">
        <w:t xml:space="preserve">The </w:t>
      </w:r>
      <w:r w:rsidR="000E4F60">
        <w:t xml:space="preserve">lakes </w:t>
      </w:r>
      <w:r w:rsidR="005B5D5A">
        <w:t xml:space="preserve">were </w:t>
      </w:r>
      <w:r w:rsidR="000E4F60">
        <w:t xml:space="preserve">listed as impaired because of </w:t>
      </w:r>
      <w:r w:rsidR="005B5D5A">
        <w:t>the trophic state index (</w:t>
      </w:r>
      <w:r w:rsidR="000E4F60">
        <w:t>TSI</w:t>
      </w:r>
      <w:r w:rsidR="00A24D3E">
        <w:t>)</w:t>
      </w:r>
      <w:r w:rsidR="005B5D5A">
        <w:t>, which is</w:t>
      </w:r>
      <w:r w:rsidR="000E4F60">
        <w:t xml:space="preserve"> based on </w:t>
      </w:r>
      <w:r w:rsidR="005B5D5A">
        <w:t>total nitrogen (</w:t>
      </w:r>
      <w:r w:rsidR="000E4F60">
        <w:t>TN</w:t>
      </w:r>
      <w:r w:rsidR="005B5D5A">
        <w:t>)</w:t>
      </w:r>
      <w:r w:rsidR="000E4F60">
        <w:t xml:space="preserve">, </w:t>
      </w:r>
      <w:r w:rsidR="005B5D5A">
        <w:t>total phosphorus (</w:t>
      </w:r>
      <w:r w:rsidR="000E4F60">
        <w:t>TP</w:t>
      </w:r>
      <w:r w:rsidR="005B5D5A">
        <w:t>)</w:t>
      </w:r>
      <w:r w:rsidR="000E4F60">
        <w:t>, and chloro</w:t>
      </w:r>
      <w:r w:rsidR="005B5D5A">
        <w:t>phyll-</w:t>
      </w:r>
      <w:r w:rsidR="005B5D5A" w:rsidRPr="005B5D5A">
        <w:rPr>
          <w:i/>
        </w:rPr>
        <w:t>a</w:t>
      </w:r>
      <w:r w:rsidR="005B5D5A">
        <w:t xml:space="preserve"> data.  The creek</w:t>
      </w:r>
      <w:r w:rsidR="00A24D3E">
        <w:t>s</w:t>
      </w:r>
      <w:r w:rsidR="005B5D5A">
        <w:t xml:space="preserve"> were listed as impaired because fecal coliform concentrations exceeded </w:t>
      </w:r>
      <w:r w:rsidR="000E4F60">
        <w:t>800</w:t>
      </w:r>
      <w:r w:rsidR="005B5D5A">
        <w:t xml:space="preserve"> colony forming units (CFU).  The data used to assess the waterbodies are </w:t>
      </w:r>
      <w:r w:rsidR="000E4F60">
        <w:t>collected by</w:t>
      </w:r>
      <w:r w:rsidR="005B5D5A">
        <w:t xml:space="preserve"> </w:t>
      </w:r>
      <w:r w:rsidR="00A24D3E">
        <w:t xml:space="preserve">the </w:t>
      </w:r>
      <w:r w:rsidR="005B5D5A">
        <w:t xml:space="preserve">St. Johns River Water Management District </w:t>
      </w:r>
      <w:r w:rsidR="005B5D5A">
        <w:lastRenderedPageBreak/>
        <w:t>(SJR</w:t>
      </w:r>
      <w:r w:rsidR="000E4F60">
        <w:t>WMD</w:t>
      </w:r>
      <w:r w:rsidR="005B5D5A">
        <w:t>)</w:t>
      </w:r>
      <w:r w:rsidR="000E4F60">
        <w:t xml:space="preserve"> in</w:t>
      </w:r>
      <w:r w:rsidR="005B5D5A">
        <w:t xml:space="preserve"> the</w:t>
      </w:r>
      <w:r w:rsidR="000E4F60">
        <w:t xml:space="preserve"> lakes and Alachua County in </w:t>
      </w:r>
      <w:r w:rsidR="005B5D5A">
        <w:t xml:space="preserve">the stream.  Where available, </w:t>
      </w:r>
      <w:r w:rsidR="000E4F60">
        <w:t xml:space="preserve">LAKEWATCH </w:t>
      </w:r>
      <w:r w:rsidR="00A24D3E">
        <w:t xml:space="preserve">data </w:t>
      </w:r>
      <w:r w:rsidR="005B5D5A">
        <w:t xml:space="preserve">are also used.  </w:t>
      </w:r>
    </w:p>
    <w:p w:rsidR="005B5D5A" w:rsidRDefault="005B5D5A"/>
    <w:p w:rsidR="005B5D5A" w:rsidRDefault="005B5D5A">
      <w:r>
        <w:t xml:space="preserve">For </w:t>
      </w:r>
      <w:r w:rsidR="000E4F60">
        <w:t>fecal coliform</w:t>
      </w:r>
      <w:r>
        <w:t xml:space="preserve">s, the </w:t>
      </w:r>
      <w:proofErr w:type="spellStart"/>
      <w:r>
        <w:t>exceendance</w:t>
      </w:r>
      <w:proofErr w:type="spellEnd"/>
      <w:r>
        <w:t xml:space="preserve"> rates in the creek based on the latest data are 37% in </w:t>
      </w:r>
      <w:proofErr w:type="spellStart"/>
      <w:r w:rsidR="000E4F60">
        <w:t>Hogtown</w:t>
      </w:r>
      <w:proofErr w:type="spellEnd"/>
      <w:r w:rsidR="000E4F60">
        <w:t xml:space="preserve"> </w:t>
      </w:r>
      <w:r>
        <w:t>Creek, 40% in</w:t>
      </w:r>
      <w:r w:rsidR="000E4F60">
        <w:t xml:space="preserve"> Sweetwater</w:t>
      </w:r>
      <w:r>
        <w:t xml:space="preserve"> Branch, and 39</w:t>
      </w:r>
      <w:r w:rsidR="000E4F60">
        <w:t xml:space="preserve">% </w:t>
      </w:r>
      <w:r>
        <w:t>in</w:t>
      </w:r>
      <w:r w:rsidR="000E4F60">
        <w:t xml:space="preserve"> </w:t>
      </w:r>
      <w:proofErr w:type="spellStart"/>
      <w:r w:rsidR="000E4F60">
        <w:t>Tumblin</w:t>
      </w:r>
      <w:proofErr w:type="spellEnd"/>
      <w:r>
        <w:t xml:space="preserve"> Creek.  These exceedance rates are all lower than the rate in the TMDL.  </w:t>
      </w:r>
      <w:r w:rsidR="000E4F60">
        <w:t xml:space="preserve">Alachua County, </w:t>
      </w:r>
      <w:r>
        <w:t>Gainesville Regional Utilities (</w:t>
      </w:r>
      <w:r w:rsidR="000E4F60">
        <w:t>GRU</w:t>
      </w:r>
      <w:r>
        <w:t>), and the Florida Department of Health (</w:t>
      </w:r>
      <w:r w:rsidR="000E4F60">
        <w:t>FDOH</w:t>
      </w:r>
      <w:r>
        <w:t xml:space="preserve">) in Alachua County </w:t>
      </w:r>
      <w:r w:rsidR="000E4F60">
        <w:t xml:space="preserve">have collaborated to </w:t>
      </w:r>
      <w:r>
        <w:t>create protocol</w:t>
      </w:r>
      <w:r w:rsidR="008146C1">
        <w:t>s that</w:t>
      </w:r>
      <w:r>
        <w:t xml:space="preserve"> </w:t>
      </w:r>
      <w:r w:rsidR="000E4F60">
        <w:t>address fecal coli</w:t>
      </w:r>
      <w:r>
        <w:t>forms.</w:t>
      </w:r>
    </w:p>
    <w:p w:rsidR="005B5D5A" w:rsidRDefault="005B5D5A"/>
    <w:p w:rsidR="00A40333" w:rsidRDefault="00AF1DD8">
      <w:r>
        <w:t xml:space="preserve">For the nutrient evaluation in the lakes, the TMDL data from the period of 1990-2000 were compared to the more recent data from 2008-2011.  </w:t>
      </w:r>
      <w:r w:rsidR="000E4F60">
        <w:t xml:space="preserve">Lake </w:t>
      </w:r>
      <w:proofErr w:type="spellStart"/>
      <w:r w:rsidR="000E4F60">
        <w:t>Wauberg</w:t>
      </w:r>
      <w:proofErr w:type="spellEnd"/>
      <w:r w:rsidR="000E4F60">
        <w:t xml:space="preserve"> </w:t>
      </w:r>
      <w:r>
        <w:t>has had a statistically significant increase in TN, TP, and chlorophyll-</w:t>
      </w:r>
      <w:r w:rsidRPr="00AF1DD8">
        <w:rPr>
          <w:i/>
        </w:rPr>
        <w:t xml:space="preserve">a </w:t>
      </w:r>
      <w:r>
        <w:t xml:space="preserve">since the TMDL period.  This is a </w:t>
      </w:r>
      <w:r w:rsidR="000E4F60">
        <w:t xml:space="preserve">landlocked lake </w:t>
      </w:r>
      <w:r>
        <w:t xml:space="preserve">that is located within the </w:t>
      </w:r>
      <w:r w:rsidR="000E4F60">
        <w:t>Hawthorne</w:t>
      </w:r>
      <w:r>
        <w:t>,</w:t>
      </w:r>
      <w:r w:rsidR="000E4F60">
        <w:t xml:space="preserve"> so </w:t>
      </w:r>
      <w:r>
        <w:t xml:space="preserve">there is a </w:t>
      </w:r>
      <w:r w:rsidR="000E4F60">
        <w:t xml:space="preserve">natural </w:t>
      </w:r>
      <w:r>
        <w:t xml:space="preserve">phosphorus contribution.  The </w:t>
      </w:r>
      <w:r w:rsidR="000E4F60">
        <w:t xml:space="preserve">TSI </w:t>
      </w:r>
      <w:r>
        <w:t xml:space="preserve">for this lake </w:t>
      </w:r>
      <w:r w:rsidR="000E4F60">
        <w:t>has</w:t>
      </w:r>
      <w:r>
        <w:t xml:space="preserve"> also</w:t>
      </w:r>
      <w:r w:rsidR="000E4F60">
        <w:t xml:space="preserve"> been steadily increasing</w:t>
      </w:r>
      <w:r>
        <w:t xml:space="preserve">.  </w:t>
      </w:r>
      <w:r w:rsidR="00411D58">
        <w:t xml:space="preserve">In </w:t>
      </w:r>
      <w:r w:rsidR="000E4F60">
        <w:t>Alachua Sink</w:t>
      </w:r>
      <w:r w:rsidR="00411D58">
        <w:t xml:space="preserve">, the water quality </w:t>
      </w:r>
      <w:r w:rsidR="00A24D3E">
        <w:t xml:space="preserve">data </w:t>
      </w:r>
      <w:r w:rsidR="00411D58">
        <w:t xml:space="preserve">were not reviewed because the </w:t>
      </w:r>
      <w:proofErr w:type="spellStart"/>
      <w:r w:rsidR="000E4F60">
        <w:t>Paynes</w:t>
      </w:r>
      <w:proofErr w:type="spellEnd"/>
      <w:r w:rsidR="000E4F60">
        <w:t xml:space="preserve"> Prairie </w:t>
      </w:r>
      <w:proofErr w:type="spellStart"/>
      <w:r w:rsidR="000E4F60">
        <w:t>Sheetflow</w:t>
      </w:r>
      <w:proofErr w:type="spellEnd"/>
      <w:r w:rsidR="000E4F60">
        <w:t xml:space="preserve"> Restoration Project</w:t>
      </w:r>
      <w:r w:rsidR="00411D58">
        <w:t xml:space="preserve">, which started construction </w:t>
      </w:r>
      <w:r w:rsidR="000E4F60">
        <w:t xml:space="preserve">in May 2013, </w:t>
      </w:r>
      <w:r w:rsidR="00411D58">
        <w:t xml:space="preserve">will meet the </w:t>
      </w:r>
      <w:proofErr w:type="spellStart"/>
      <w:r w:rsidR="00411D58">
        <w:t>wasteload</w:t>
      </w:r>
      <w:proofErr w:type="spellEnd"/>
      <w:r w:rsidR="00411D58">
        <w:t xml:space="preserve"> allocation for wastewater and stormwater once completed.  There are also upgrades to the </w:t>
      </w:r>
      <w:r w:rsidR="00A40333">
        <w:t xml:space="preserve">Main Street </w:t>
      </w:r>
      <w:r w:rsidR="00411D58">
        <w:t>Water Reclamation Facility</w:t>
      </w:r>
      <w:r w:rsidR="00B52D15">
        <w:t xml:space="preserve"> (WRF)</w:t>
      </w:r>
      <w:r w:rsidR="00411D58">
        <w:t xml:space="preserve"> </w:t>
      </w:r>
      <w:r w:rsidR="00A40333">
        <w:t>and alum treatment for TP removal</w:t>
      </w:r>
      <w:r w:rsidR="00411D58">
        <w:t xml:space="preserve"> in this basin.  TP has increased in </w:t>
      </w:r>
      <w:proofErr w:type="spellStart"/>
      <w:r w:rsidR="00411D58">
        <w:t>Lo</w:t>
      </w:r>
      <w:r w:rsidR="00A40333">
        <w:t>chloosa</w:t>
      </w:r>
      <w:proofErr w:type="spellEnd"/>
      <w:r w:rsidR="00411D58">
        <w:t xml:space="preserve"> Lake</w:t>
      </w:r>
      <w:r w:rsidR="00A40333">
        <w:t xml:space="preserve">, </w:t>
      </w:r>
      <w:proofErr w:type="spellStart"/>
      <w:r w:rsidR="00A40333">
        <w:t>Newnans</w:t>
      </w:r>
      <w:proofErr w:type="spellEnd"/>
      <w:r w:rsidR="00411D58">
        <w:t xml:space="preserve"> Lake,</w:t>
      </w:r>
      <w:r w:rsidR="00A40333">
        <w:t xml:space="preserve"> and Orange</w:t>
      </w:r>
      <w:r w:rsidR="00411D58">
        <w:t xml:space="preserve"> Lake since the TMDL.  TN decreased in </w:t>
      </w:r>
      <w:proofErr w:type="spellStart"/>
      <w:r w:rsidR="00411D58">
        <w:t>Newnans</w:t>
      </w:r>
      <w:proofErr w:type="spellEnd"/>
      <w:r w:rsidR="00411D58">
        <w:t xml:space="preserve"> Lake, which is the only lake with a TN TMDL.  TN has increased in both Orange Lake and </w:t>
      </w:r>
      <w:proofErr w:type="spellStart"/>
      <w:r w:rsidR="00411D58">
        <w:t>Lochloosa</w:t>
      </w:r>
      <w:proofErr w:type="spellEnd"/>
      <w:r w:rsidR="00411D58">
        <w:t xml:space="preserve"> Lake.  C</w:t>
      </w:r>
      <w:r w:rsidR="00A40333">
        <w:t>hloro</w:t>
      </w:r>
      <w:r w:rsidR="00411D58">
        <w:t>phyll-</w:t>
      </w:r>
      <w:proofErr w:type="gramStart"/>
      <w:r w:rsidR="00411D58" w:rsidRPr="00411D58">
        <w:rPr>
          <w:i/>
        </w:rPr>
        <w:t>a</w:t>
      </w:r>
      <w:r w:rsidR="00411D58">
        <w:t xml:space="preserve"> has</w:t>
      </w:r>
      <w:proofErr w:type="gramEnd"/>
      <w:r w:rsidR="00411D58">
        <w:t xml:space="preserve"> decreased in all three lakes, and there has been a small decline in TSI in the lakes.</w:t>
      </w:r>
    </w:p>
    <w:p w:rsidR="00411D58" w:rsidRDefault="00411D58"/>
    <w:p w:rsidR="00A40333" w:rsidRDefault="00A40333">
      <w:r>
        <w:t>Ryan</w:t>
      </w:r>
      <w:r w:rsidR="00411D58">
        <w:t xml:space="preserve"> Hamm (Florida Fish and Wildlife Conservation Commission [FWC]) asked if the Department has tried to correlate the TSI with water levels in the lakes.  </w:t>
      </w:r>
      <w:r>
        <w:t>Mary</w:t>
      </w:r>
      <w:r w:rsidR="00411D58">
        <w:t xml:space="preserve"> responded that Jian Di with SJRWMD has been looking at correlations for TN and TP concentrations with water levels.  </w:t>
      </w:r>
      <w:r>
        <w:t>Jian</w:t>
      </w:r>
      <w:r w:rsidR="00411D58">
        <w:t xml:space="preserve"> added that </w:t>
      </w:r>
      <w:r>
        <w:t xml:space="preserve">TN and </w:t>
      </w:r>
      <w:r w:rsidR="00411D58">
        <w:t xml:space="preserve">TP are correlated to water level, especially in </w:t>
      </w:r>
      <w:proofErr w:type="spellStart"/>
      <w:r>
        <w:t>Newnans</w:t>
      </w:r>
      <w:proofErr w:type="spellEnd"/>
      <w:r>
        <w:t xml:space="preserve"> Lake</w:t>
      </w:r>
      <w:r w:rsidR="00411D58">
        <w:t xml:space="preserve"> where </w:t>
      </w:r>
      <w:r>
        <w:t xml:space="preserve">60% of </w:t>
      </w:r>
      <w:r w:rsidR="00411D58">
        <w:t xml:space="preserve">the </w:t>
      </w:r>
      <w:r>
        <w:t xml:space="preserve">nutrient fluctuation </w:t>
      </w:r>
      <w:r w:rsidR="00411D58">
        <w:t>is due to water level changes.  He is currently working on e</w:t>
      </w:r>
      <w:r w:rsidR="00A24D3E">
        <w:t>valuating the TN and TP trends</w:t>
      </w:r>
      <w:r w:rsidR="00411D58">
        <w:t xml:space="preserve"> with the stage effects removed.</w:t>
      </w:r>
    </w:p>
    <w:p w:rsidR="00411D58" w:rsidRDefault="00411D58"/>
    <w:p w:rsidR="00B52D15" w:rsidRDefault="00411D58">
      <w:r>
        <w:t xml:space="preserve">Dave Wilson (Florida Springs Institute) stated that it looks like the </w:t>
      </w:r>
      <w:r w:rsidR="00170F0B">
        <w:t xml:space="preserve">TN target is 2 mg/L, </w:t>
      </w:r>
      <w:r>
        <w:t xml:space="preserve">and for springs it is usually </w:t>
      </w:r>
      <w:r w:rsidR="00170F0B">
        <w:t>0.35 mg/L</w:t>
      </w:r>
      <w:r>
        <w:t xml:space="preserve">.  This target seems high.  </w:t>
      </w:r>
      <w:r w:rsidR="00170F0B">
        <w:t>Mary</w:t>
      </w:r>
      <w:r>
        <w:t xml:space="preserve"> responded that for springs, the target concentration is for the ground water.  For surface waters, there is no set target so the TMDL determined what the TN concentration should be to get the system </w:t>
      </w:r>
      <w:r w:rsidR="00170F0B">
        <w:t xml:space="preserve">back to </w:t>
      </w:r>
      <w:r>
        <w:t xml:space="preserve">a </w:t>
      </w:r>
      <w:r w:rsidR="00170F0B">
        <w:t>healthy biological community</w:t>
      </w:r>
      <w:r>
        <w:t xml:space="preserve">.  </w:t>
      </w:r>
      <w:r w:rsidR="00170F0B">
        <w:t xml:space="preserve">Jean </w:t>
      </w:r>
      <w:r>
        <w:rPr>
          <w:szCs w:val="24"/>
        </w:rPr>
        <w:t>Larson (Citizen) asked if the Department has data for Haile</w:t>
      </w:r>
      <w:r w:rsidR="00170F0B">
        <w:t xml:space="preserve"> Sink</w:t>
      </w:r>
      <w:r>
        <w:t xml:space="preserve">.  Robin Hallbourg responded that Alachua County samples </w:t>
      </w:r>
      <w:proofErr w:type="spellStart"/>
      <w:r>
        <w:t>Hogtown</w:t>
      </w:r>
      <w:proofErr w:type="spellEnd"/>
      <w:r>
        <w:t xml:space="preserve"> Creek immediately upstream of Haile Sink.</w:t>
      </w:r>
      <w:r w:rsidR="00B52D15">
        <w:t xml:space="preserve">  </w:t>
      </w:r>
      <w:r w:rsidR="00B52D15">
        <w:rPr>
          <w:szCs w:val="24"/>
        </w:rPr>
        <w:t xml:space="preserve">Buford Pruitt (Citizen) stated that Alachua Sink flows to the </w:t>
      </w:r>
      <w:r w:rsidR="00A24D3E">
        <w:rPr>
          <w:szCs w:val="24"/>
        </w:rPr>
        <w:t>r</w:t>
      </w:r>
      <w:r w:rsidR="00B52D15">
        <w:rPr>
          <w:szCs w:val="24"/>
        </w:rPr>
        <w:t xml:space="preserve">iver so he hopes this is taken into account.  Mary responded that the </w:t>
      </w:r>
      <w:proofErr w:type="spellStart"/>
      <w:r w:rsidR="00B52D15">
        <w:rPr>
          <w:szCs w:val="24"/>
        </w:rPr>
        <w:t>Paynes</w:t>
      </w:r>
      <w:proofErr w:type="spellEnd"/>
      <w:r w:rsidR="00B52D15">
        <w:rPr>
          <w:szCs w:val="24"/>
        </w:rPr>
        <w:t xml:space="preserve"> Prairie project will help to remove a source to Alachua Sink, which will also benefit the river.</w:t>
      </w:r>
      <w:r w:rsidR="00B52D15">
        <w:t xml:space="preserve">  </w:t>
      </w:r>
      <w:r w:rsidR="00B52D15">
        <w:rPr>
          <w:szCs w:val="24"/>
        </w:rPr>
        <w:t xml:space="preserve">Bob Palmer (Alachua County Environmental Protection Advisory Committee [EPAC]) asked why there is not a TN TMDL for Orange Lake.  </w:t>
      </w:r>
      <w:r w:rsidR="00170F0B">
        <w:t>Mary</w:t>
      </w:r>
      <w:r w:rsidR="00B52D15">
        <w:t xml:space="preserve"> responded that when the Department develops a TMDL, they look for the limiting nutrient for the waterbody.  In the case of Orange Lake, only TP was limiting.</w:t>
      </w:r>
    </w:p>
    <w:p w:rsidR="00B52D15" w:rsidRDefault="00B52D15"/>
    <w:p w:rsidR="00170F0B" w:rsidRDefault="00B52D15">
      <w:r>
        <w:t xml:space="preserve">Mary noted that the BMAP currently assigns allocation to the entire </w:t>
      </w:r>
      <w:r w:rsidR="00170F0B">
        <w:t xml:space="preserve">basin </w:t>
      </w:r>
      <w:r>
        <w:t xml:space="preserve">rather than individual entities.  However, in the future, detailed allocations may be needed.  Judy </w:t>
      </w:r>
      <w:proofErr w:type="spellStart"/>
      <w:r>
        <w:rPr>
          <w:szCs w:val="24"/>
        </w:rPr>
        <w:t>Etzler</w:t>
      </w:r>
      <w:proofErr w:type="spellEnd"/>
      <w:r>
        <w:rPr>
          <w:szCs w:val="24"/>
        </w:rPr>
        <w:t xml:space="preserve"> (</w:t>
      </w:r>
      <w:r w:rsidRPr="007747C3">
        <w:rPr>
          <w:szCs w:val="24"/>
        </w:rPr>
        <w:t>Sierra Club</w:t>
      </w:r>
      <w:r>
        <w:rPr>
          <w:szCs w:val="24"/>
        </w:rPr>
        <w:t xml:space="preserve">) asked if </w:t>
      </w:r>
      <w:r w:rsidR="00170F0B">
        <w:t xml:space="preserve">Marion County </w:t>
      </w:r>
      <w:r>
        <w:t xml:space="preserve">has </w:t>
      </w:r>
      <w:r w:rsidR="00170F0B">
        <w:t>been involved in the BMAP</w:t>
      </w:r>
      <w:r>
        <w:t>.  Mary responded that the county has been involved in the Basin Working Group</w:t>
      </w:r>
      <w:r w:rsidR="00A24D3E">
        <w:t xml:space="preserve"> (BWG)</w:t>
      </w:r>
      <w:r>
        <w:t xml:space="preserve"> since it was convened in 2004.  </w:t>
      </w:r>
      <w:r w:rsidR="00170F0B">
        <w:t>Bob</w:t>
      </w:r>
      <w:r>
        <w:t xml:space="preserve"> Palmer (Alachua County EPAC) noted that the BMAP says there are no detailed allocations but it also notes that the </w:t>
      </w:r>
      <w:r w:rsidR="00170F0B">
        <w:t xml:space="preserve">Alachua Sink </w:t>
      </w:r>
      <w:proofErr w:type="spellStart"/>
      <w:r w:rsidR="00170F0B">
        <w:t>wasteload</w:t>
      </w:r>
      <w:proofErr w:type="spellEnd"/>
      <w:r w:rsidR="00170F0B">
        <w:t xml:space="preserve"> </w:t>
      </w:r>
      <w:r w:rsidR="00170F0B">
        <w:lastRenderedPageBreak/>
        <w:t xml:space="preserve">allocation will be met by </w:t>
      </w:r>
      <w:r>
        <w:t xml:space="preserve">the </w:t>
      </w:r>
      <w:proofErr w:type="spellStart"/>
      <w:r w:rsidR="00170F0B">
        <w:t>Paynes</w:t>
      </w:r>
      <w:proofErr w:type="spellEnd"/>
      <w:r w:rsidR="00170F0B">
        <w:t xml:space="preserve"> </w:t>
      </w:r>
      <w:r>
        <w:t xml:space="preserve">Prairie </w:t>
      </w:r>
      <w:r w:rsidR="00170F0B">
        <w:t>project</w:t>
      </w:r>
      <w:r>
        <w:t>,</w:t>
      </w:r>
      <w:r w:rsidR="00170F0B">
        <w:t xml:space="preserve"> and this seems </w:t>
      </w:r>
      <w:r>
        <w:t xml:space="preserve">to be a </w:t>
      </w:r>
      <w:r w:rsidR="00170F0B">
        <w:t>specific allocation</w:t>
      </w:r>
      <w:r>
        <w:t xml:space="preserve">.  </w:t>
      </w:r>
      <w:r w:rsidR="00170F0B">
        <w:t>Mary</w:t>
      </w:r>
      <w:r>
        <w:t xml:space="preserve"> responded that the TMDL specifies a </w:t>
      </w:r>
      <w:proofErr w:type="spellStart"/>
      <w:r>
        <w:t>wasteload</w:t>
      </w:r>
      <w:proofErr w:type="spellEnd"/>
      <w:r>
        <w:t xml:space="preserve"> allocation for point sources, both wastewater and stormwater, and a load allocation for the nonpoint sources.  These are the general allocations the BMAP is using, and these are not to individual stakeholders.  </w:t>
      </w:r>
      <w:r w:rsidR="00170F0B">
        <w:t>Bob</w:t>
      </w:r>
      <w:r>
        <w:t xml:space="preserve"> asked if there are point sources other than the Main Street WRF with allocations in the TMDL.  </w:t>
      </w:r>
      <w:r w:rsidR="00170F0B">
        <w:t>Mary</w:t>
      </w:r>
      <w:r>
        <w:t xml:space="preserve"> responded that the power plant also has an allocation.  Bob noted that it would help to explain these allocations more fully in the BMAP.</w:t>
      </w:r>
    </w:p>
    <w:p w:rsidR="00B52D15" w:rsidRDefault="00B52D15"/>
    <w:p w:rsidR="00D97723" w:rsidRDefault="00170F0B">
      <w:r>
        <w:t xml:space="preserve">Mary </w:t>
      </w:r>
      <w:r w:rsidR="00B52D15">
        <w:t xml:space="preserve">stated that as part of the </w:t>
      </w:r>
      <w:r>
        <w:t>next</w:t>
      </w:r>
      <w:r w:rsidR="00B52D15">
        <w:t xml:space="preserve"> BMAP</w:t>
      </w:r>
      <w:r>
        <w:t xml:space="preserve"> cycle</w:t>
      </w:r>
      <w:r w:rsidR="00B52D15">
        <w:t xml:space="preserve">, the Department would like to </w:t>
      </w:r>
      <w:r>
        <w:t xml:space="preserve">involve </w:t>
      </w:r>
      <w:r w:rsidR="00B52D15">
        <w:t xml:space="preserve">the </w:t>
      </w:r>
      <w:r>
        <w:t>smaller entities that have not been as</w:t>
      </w:r>
      <w:r w:rsidR="00B52D15">
        <w:t xml:space="preserve"> active with the BMAP in the </w:t>
      </w:r>
      <w:r>
        <w:t>past</w:t>
      </w:r>
      <w:r w:rsidR="00B52D15">
        <w:t>.  The first BMAP iteration included studies to gather information, and the 2011 Surface Water Improvement and Management (SWIM) Plan was developed with project idea</w:t>
      </w:r>
      <w:r w:rsidR="00A24D3E">
        <w:t>s</w:t>
      </w:r>
      <w:r w:rsidR="00B52D15">
        <w:t>.  G</w:t>
      </w:r>
      <w:r>
        <w:t>oing forward</w:t>
      </w:r>
      <w:r w:rsidR="00B52D15">
        <w:t xml:space="preserve">, the Department and stakeholders will need to </w:t>
      </w:r>
      <w:r w:rsidR="00D97723">
        <w:t xml:space="preserve">identify actions to </w:t>
      </w:r>
      <w:r>
        <w:t xml:space="preserve">improve </w:t>
      </w:r>
      <w:r w:rsidR="00D97723">
        <w:t>water quality in the lakes.  As part of this BMAP update, the Florida Department of Agriculture and Consumer Service (</w:t>
      </w:r>
      <w:r>
        <w:t>FDACS</w:t>
      </w:r>
      <w:r w:rsidR="00D97723">
        <w:t>)</w:t>
      </w:r>
      <w:r>
        <w:t xml:space="preserve"> will be working to enroll more producers in </w:t>
      </w:r>
      <w:r w:rsidR="00D97723">
        <w:t>best management practices</w:t>
      </w:r>
      <w:r w:rsidR="00A24D3E">
        <w:t xml:space="preserve"> (BMPs)</w:t>
      </w:r>
      <w:r w:rsidR="00D97723">
        <w:t xml:space="preserve">.  The </w:t>
      </w:r>
      <w:r w:rsidR="00EC1AB6">
        <w:t>BMAP also includes estimates f</w:t>
      </w:r>
      <w:r w:rsidR="00D97723">
        <w:t xml:space="preserve">or future growth in the loading.  This section discusses the </w:t>
      </w:r>
      <w:r w:rsidR="00EC1AB6">
        <w:t>I</w:t>
      </w:r>
      <w:r w:rsidR="00D97723">
        <w:t>nnovation</w:t>
      </w:r>
      <w:r w:rsidR="00EC1AB6">
        <w:t xml:space="preserve"> Square District improvements</w:t>
      </w:r>
      <w:r w:rsidR="00D97723">
        <w:t xml:space="preserve">, which will </w:t>
      </w:r>
      <w:r w:rsidR="00A24D3E">
        <w:t xml:space="preserve">provide </w:t>
      </w:r>
      <w:r w:rsidR="00EC1AB6">
        <w:t xml:space="preserve">treatment, </w:t>
      </w:r>
      <w:r w:rsidR="00D97723">
        <w:t xml:space="preserve">and the </w:t>
      </w:r>
      <w:r w:rsidR="00EC1AB6">
        <w:t xml:space="preserve">Envision Alachua development proposed for </w:t>
      </w:r>
      <w:proofErr w:type="spellStart"/>
      <w:r w:rsidR="00EC1AB6">
        <w:t>Lochloosa</w:t>
      </w:r>
      <w:proofErr w:type="spellEnd"/>
      <w:r w:rsidR="00EC1AB6">
        <w:t xml:space="preserve"> Lake watershed</w:t>
      </w:r>
      <w:r w:rsidR="00D97723">
        <w:t>.  The TMDL will be used to set the water quality targets for development in this area.</w:t>
      </w:r>
    </w:p>
    <w:p w:rsidR="00D97723" w:rsidRDefault="00D97723"/>
    <w:p w:rsidR="00EC1AB6" w:rsidRDefault="00EC1AB6">
      <w:r>
        <w:t xml:space="preserve">Judy </w:t>
      </w:r>
      <w:proofErr w:type="spellStart"/>
      <w:r w:rsidR="00D97723">
        <w:t>Etzler</w:t>
      </w:r>
      <w:proofErr w:type="spellEnd"/>
      <w:r w:rsidR="00D97723">
        <w:t xml:space="preserve"> (Sierra Club) asked if any </w:t>
      </w:r>
      <w:r>
        <w:t>possible changes from Envision Alachua</w:t>
      </w:r>
      <w:r w:rsidR="00D97723">
        <w:t xml:space="preserve"> would</w:t>
      </w:r>
      <w:r>
        <w:t xml:space="preserve"> be included in </w:t>
      </w:r>
      <w:r w:rsidR="00D97723">
        <w:t xml:space="preserve">the BMAP, or if they would be included in a future </w:t>
      </w:r>
      <w:r>
        <w:t>cycle</w:t>
      </w:r>
      <w:r w:rsidR="00D97723">
        <w:t xml:space="preserve">.  </w:t>
      </w:r>
      <w:r>
        <w:t xml:space="preserve">Mary </w:t>
      </w:r>
      <w:r w:rsidR="00D97723">
        <w:t xml:space="preserve">responded that the BMAP documents the proposal for the land use change, but this development has not occurred yet.  </w:t>
      </w:r>
      <w:r>
        <w:t>Whitey</w:t>
      </w:r>
      <w:r w:rsidR="00D97723">
        <w:t xml:space="preserve"> </w:t>
      </w:r>
      <w:proofErr w:type="spellStart"/>
      <w:r w:rsidR="00D97723">
        <w:t>Markle</w:t>
      </w:r>
      <w:proofErr w:type="spellEnd"/>
      <w:r w:rsidR="00D97723">
        <w:t xml:space="preserve"> (Sierra Club) stated that the Alachua County </w:t>
      </w:r>
      <w:r>
        <w:t xml:space="preserve">commission and staff have no way of knowing what </w:t>
      </w:r>
      <w:r w:rsidR="00D97723">
        <w:t>the</w:t>
      </w:r>
      <w:r>
        <w:t xml:space="preserve"> TMDL might be before</w:t>
      </w:r>
      <w:r w:rsidR="00D97723">
        <w:t xml:space="preserve"> approving the land use</w:t>
      </w:r>
      <w:r>
        <w:t xml:space="preserve"> amendments</w:t>
      </w:r>
      <w:r w:rsidR="00D97723">
        <w:t>.  He asked why the Department is waiting to tell</w:t>
      </w:r>
      <w:r>
        <w:t xml:space="preserve"> </w:t>
      </w:r>
      <w:r w:rsidR="00D97723">
        <w:t>the county what the consequences of this development might be.  Mary responded that there is some information in the BMAP but the earliest the draft TMDL will be ready is June</w:t>
      </w:r>
      <w:r w:rsidR="00A24D3E">
        <w:t>,</w:t>
      </w:r>
      <w:r w:rsidR="00D97723">
        <w:t xml:space="preserve"> so there is no information to provide to the county now.</w:t>
      </w:r>
    </w:p>
    <w:p w:rsidR="00D97723" w:rsidRDefault="00D97723"/>
    <w:p w:rsidR="00EC1AB6" w:rsidRDefault="00EC1AB6" w:rsidP="00D97723">
      <w:r>
        <w:t xml:space="preserve">Bob </w:t>
      </w:r>
      <w:r w:rsidR="00D97723">
        <w:t xml:space="preserve">Palmer (Alachua County EPAC) stated that there is </w:t>
      </w:r>
      <w:r>
        <w:t xml:space="preserve">language in </w:t>
      </w:r>
      <w:r w:rsidR="00D97723">
        <w:t xml:space="preserve">the </w:t>
      </w:r>
      <w:r>
        <w:t xml:space="preserve">BMAP </w:t>
      </w:r>
      <w:r w:rsidR="00A24D3E">
        <w:t xml:space="preserve">that </w:t>
      </w:r>
      <w:r w:rsidR="00D97723">
        <w:t xml:space="preserve">the </w:t>
      </w:r>
      <w:r>
        <w:t>Plum Creek</w:t>
      </w:r>
      <w:r w:rsidR="00A24D3E">
        <w:t xml:space="preserve"> development </w:t>
      </w:r>
      <w:r w:rsidR="00D97723">
        <w:t>might cause additional loading.  He noted that his understanding for an Outstanding Florida Water (OFW)</w:t>
      </w:r>
      <w:r>
        <w:t xml:space="preserve"> </w:t>
      </w:r>
      <w:r w:rsidR="00D97723">
        <w:t xml:space="preserve">is </w:t>
      </w:r>
      <w:r>
        <w:t>that the</w:t>
      </w:r>
      <w:r w:rsidR="00D97723">
        <w:t xml:space="preserve">re should be no net degradation.  There </w:t>
      </w:r>
      <w:r>
        <w:t xml:space="preserve">seems </w:t>
      </w:r>
      <w:r w:rsidR="00D97723">
        <w:t xml:space="preserve">to be a </w:t>
      </w:r>
      <w:r>
        <w:t xml:space="preserve">legal framework </w:t>
      </w:r>
      <w:r w:rsidR="00D97723">
        <w:t xml:space="preserve">in place that </w:t>
      </w:r>
      <w:r>
        <w:t xml:space="preserve">should be explained </w:t>
      </w:r>
      <w:r w:rsidR="00D97723">
        <w:t>in the BMAP.  Mary responded that the Department would look at the OFW language and determine how to revise this text.</w:t>
      </w:r>
    </w:p>
    <w:p w:rsidR="00116324" w:rsidRDefault="00116324"/>
    <w:p w:rsidR="00EC1AB6" w:rsidRDefault="00EC1AB6">
      <w:r>
        <w:t xml:space="preserve">Mary </w:t>
      </w:r>
      <w:r w:rsidR="00116324">
        <w:t xml:space="preserve">stated that </w:t>
      </w:r>
      <w:r>
        <w:t xml:space="preserve">118 projects </w:t>
      </w:r>
      <w:r w:rsidR="00116324">
        <w:t xml:space="preserve">were included in the </w:t>
      </w:r>
      <w:r>
        <w:t>2008 BMAP</w:t>
      </w:r>
      <w:r w:rsidR="00116324">
        <w:t xml:space="preserve">, and significant activities included the planning for the </w:t>
      </w:r>
      <w:proofErr w:type="spellStart"/>
      <w:r>
        <w:t>Paynes</w:t>
      </w:r>
      <w:proofErr w:type="spellEnd"/>
      <w:r>
        <w:t xml:space="preserve"> Prairie</w:t>
      </w:r>
      <w:r w:rsidR="00116324">
        <w:t xml:space="preserve"> project and the bacteria source tracking.  The </w:t>
      </w:r>
      <w:r>
        <w:t xml:space="preserve">BMAP update </w:t>
      </w:r>
      <w:r w:rsidR="00116324">
        <w:t xml:space="preserve">includes </w:t>
      </w:r>
      <w:r>
        <w:t>30 new projects</w:t>
      </w:r>
      <w:r w:rsidR="00116324">
        <w:t xml:space="preserve">, such as stormwater </w:t>
      </w:r>
      <w:r>
        <w:t>retrofits, conservation land purchase</w:t>
      </w:r>
      <w:r w:rsidR="00116324">
        <w:t>s</w:t>
      </w:r>
      <w:r>
        <w:t>, pet waste ed</w:t>
      </w:r>
      <w:r w:rsidR="00116324">
        <w:t>ucation</w:t>
      </w:r>
      <w:r>
        <w:t>, fert</w:t>
      </w:r>
      <w:r w:rsidR="00116324">
        <w:t>ilizer</w:t>
      </w:r>
      <w:r>
        <w:t xml:space="preserve"> and land</w:t>
      </w:r>
      <w:r w:rsidR="00116324">
        <w:t>scaping</w:t>
      </w:r>
      <w:r>
        <w:t xml:space="preserve"> ord</w:t>
      </w:r>
      <w:r w:rsidR="00116324">
        <w:t>inances</w:t>
      </w:r>
      <w:r>
        <w:t>,</w:t>
      </w:r>
      <w:r w:rsidR="00116324">
        <w:t xml:space="preserve"> and </w:t>
      </w:r>
      <w:r>
        <w:t>data collection and eval</w:t>
      </w:r>
      <w:r w:rsidR="00116324">
        <w:t xml:space="preserve">uation.  The </w:t>
      </w:r>
      <w:r>
        <w:t>2008 BMAP will remain in effect,</w:t>
      </w:r>
      <w:r w:rsidR="00116324">
        <w:t xml:space="preserve"> which means the </w:t>
      </w:r>
      <w:r>
        <w:t>history</w:t>
      </w:r>
      <w:r w:rsidR="00116324">
        <w:t xml:space="preserve"> from the original BMAP can be removed from the </w:t>
      </w:r>
      <w:r>
        <w:t>new BMAP</w:t>
      </w:r>
      <w:r w:rsidR="00116324">
        <w:t>.  The 2</w:t>
      </w:r>
      <w:r>
        <w:t xml:space="preserve">014 BMAP </w:t>
      </w:r>
      <w:r w:rsidR="00116324">
        <w:t xml:space="preserve">will include new projects, </w:t>
      </w:r>
      <w:r>
        <w:t xml:space="preserve">changes to </w:t>
      </w:r>
      <w:r w:rsidR="00116324">
        <w:t xml:space="preserve">the 2008 </w:t>
      </w:r>
      <w:r>
        <w:t>BMAP</w:t>
      </w:r>
      <w:r w:rsidR="00116324">
        <w:t>,</w:t>
      </w:r>
      <w:r>
        <w:t xml:space="preserve"> and </w:t>
      </w:r>
      <w:r w:rsidR="00116324">
        <w:t xml:space="preserve">a </w:t>
      </w:r>
      <w:r>
        <w:t>strategy for</w:t>
      </w:r>
      <w:r w:rsidR="00116324">
        <w:t xml:space="preserve"> going forward.  The 2014 BMAP will likely be updated earlier than five years with new information.  There is also a supporting document to the 2008 BMAP, which will be updated.  The focus of the 2014 BMAP will be on </w:t>
      </w:r>
      <w:r w:rsidR="00600728">
        <w:t xml:space="preserve">meeting </w:t>
      </w:r>
      <w:r w:rsidR="00116324">
        <w:t xml:space="preserve">the </w:t>
      </w:r>
      <w:r w:rsidR="00600728">
        <w:t xml:space="preserve">TMDL targets in </w:t>
      </w:r>
      <w:proofErr w:type="spellStart"/>
      <w:r w:rsidR="00600728">
        <w:t>Wauberg</w:t>
      </w:r>
      <w:proofErr w:type="spellEnd"/>
      <w:r w:rsidR="00600728">
        <w:t>, Orange</w:t>
      </w:r>
      <w:r w:rsidR="00116324">
        <w:t>,</w:t>
      </w:r>
      <w:r w:rsidR="00600728">
        <w:t xml:space="preserve"> and </w:t>
      </w:r>
      <w:proofErr w:type="spellStart"/>
      <w:r w:rsidR="00600728">
        <w:t>Newnans</w:t>
      </w:r>
      <w:proofErr w:type="spellEnd"/>
      <w:r w:rsidR="00600728">
        <w:t xml:space="preserve"> </w:t>
      </w:r>
      <w:r w:rsidR="00116324">
        <w:t xml:space="preserve">lakes, and to consider the </w:t>
      </w:r>
      <w:proofErr w:type="spellStart"/>
      <w:r w:rsidR="00600728">
        <w:t>Lochloosa</w:t>
      </w:r>
      <w:proofErr w:type="spellEnd"/>
      <w:r w:rsidR="00600728">
        <w:t xml:space="preserve"> Lake TMDL once </w:t>
      </w:r>
      <w:r w:rsidR="00116324">
        <w:t xml:space="preserve">it is </w:t>
      </w:r>
      <w:r w:rsidR="00600728">
        <w:t>adopted</w:t>
      </w:r>
      <w:r w:rsidR="00116324">
        <w:t>.</w:t>
      </w:r>
    </w:p>
    <w:p w:rsidR="00116324" w:rsidRDefault="00116324"/>
    <w:p w:rsidR="001833CC" w:rsidRDefault="00116324">
      <w:r>
        <w:rPr>
          <w:szCs w:val="24"/>
        </w:rPr>
        <w:t xml:space="preserve">David Moritz (Alachua County </w:t>
      </w:r>
      <w:r w:rsidRPr="007747C3">
        <w:rPr>
          <w:szCs w:val="24"/>
        </w:rPr>
        <w:t>EPAC</w:t>
      </w:r>
      <w:r>
        <w:rPr>
          <w:szCs w:val="24"/>
        </w:rPr>
        <w:t xml:space="preserve">) stated that it does </w:t>
      </w:r>
      <w:r w:rsidR="00A24D3E">
        <w:rPr>
          <w:szCs w:val="24"/>
        </w:rPr>
        <w:t xml:space="preserve">not </w:t>
      </w:r>
      <w:r>
        <w:rPr>
          <w:szCs w:val="24"/>
        </w:rPr>
        <w:t xml:space="preserve">seem as if there has been a new </w:t>
      </w:r>
      <w:r w:rsidR="0057121F">
        <w:t xml:space="preserve">analysis </w:t>
      </w:r>
      <w:r>
        <w:t>of what needs to be done.  Ma</w:t>
      </w:r>
      <w:r w:rsidR="0057121F">
        <w:t xml:space="preserve">ry </w:t>
      </w:r>
      <w:r w:rsidR="001833CC">
        <w:t xml:space="preserve">responded that the Department uses a </w:t>
      </w:r>
      <w:r w:rsidR="0057121F">
        <w:t>watershed assessment cycle</w:t>
      </w:r>
      <w:r w:rsidR="001833CC">
        <w:t xml:space="preserve"> in </w:t>
      </w:r>
      <w:r w:rsidR="001833CC">
        <w:lastRenderedPageBreak/>
        <w:t xml:space="preserve">which it assess waterbodies every five years to </w:t>
      </w:r>
      <w:r w:rsidR="0057121F">
        <w:t>determine whi</w:t>
      </w:r>
      <w:r w:rsidR="001833CC">
        <w:t xml:space="preserve">ch should be listed as impaired.  The last assessment for this basin was done in </w:t>
      </w:r>
      <w:r w:rsidR="0057121F">
        <w:t xml:space="preserve">2012, </w:t>
      </w:r>
      <w:r w:rsidR="001833CC">
        <w:t xml:space="preserve">and there is a section in the BMAP that identifies the additional impaired waters that do not have a TMDL.  </w:t>
      </w:r>
      <w:r w:rsidR="0057121F">
        <w:t xml:space="preserve">David </w:t>
      </w:r>
      <w:r w:rsidR="001833CC">
        <w:t>asked if</w:t>
      </w:r>
      <w:r w:rsidR="0057121F">
        <w:t xml:space="preserve"> Orange Lake</w:t>
      </w:r>
      <w:r w:rsidR="001833CC">
        <w:t xml:space="preserve"> is on the list for a TN TMDL.  </w:t>
      </w:r>
      <w:r w:rsidR="0057121F">
        <w:t>Mary</w:t>
      </w:r>
      <w:r w:rsidR="001833CC">
        <w:t xml:space="preserve"> responded that the Department just finished its evaluation of the lake and has no plans to redo the TMDL.  </w:t>
      </w:r>
      <w:r w:rsidR="0057121F">
        <w:t>TN data</w:t>
      </w:r>
      <w:r w:rsidR="001833CC">
        <w:t xml:space="preserve"> for Orange Lake are included in the water quality evaluation report if any of the stakeholders are interested in reviewing the data.</w:t>
      </w:r>
    </w:p>
    <w:p w:rsidR="001833CC" w:rsidRDefault="001833CC"/>
    <w:p w:rsidR="0057121F" w:rsidRDefault="001833CC" w:rsidP="00114727">
      <w:r>
        <w:t>Mary stated that comments on the BMAP are due by February 14</w:t>
      </w:r>
      <w:r w:rsidRPr="001833CC">
        <w:rPr>
          <w:vertAlign w:val="superscript"/>
        </w:rPr>
        <w:t>th</w:t>
      </w:r>
      <w:r>
        <w:t>, and the stakeholders should check the project</w:t>
      </w:r>
      <w:r w:rsidR="00BE087F">
        <w:t>s</w:t>
      </w:r>
      <w:r>
        <w:t xml:space="preserve"> and </w:t>
      </w:r>
      <w:r w:rsidR="00BE087F">
        <w:t>text</w:t>
      </w:r>
      <w:r>
        <w:t xml:space="preserve"> for accuracy.  Formatting and word </w:t>
      </w:r>
      <w:proofErr w:type="spellStart"/>
      <w:r>
        <w:t>smithing</w:t>
      </w:r>
      <w:proofErr w:type="spellEnd"/>
      <w:r>
        <w:t xml:space="preserve"> edits are not needed now since the format will change.  An updated BMAP will be ready at the end of February/early March and then another meeting may be held to review the document.  The Secretarial adoption process would begin in mid-March.  </w:t>
      </w:r>
      <w:r w:rsidR="0057121F">
        <w:t>Mark</w:t>
      </w:r>
      <w:r>
        <w:t xml:space="preserve"> Kuhn (Florida Department of Transportation [FDOT]) stated that he would prefer to wait and review the BMAP after it has been reformatted.  </w:t>
      </w:r>
      <w:r w:rsidR="0057121F">
        <w:t>Robin Hall</w:t>
      </w:r>
      <w:r>
        <w:t xml:space="preserve">bourg (Alachua County) asked if the projects that are completed and were part of the 2008 BMAP would be removed from this BMAP.  Mary responded that this is correct.  </w:t>
      </w:r>
      <w:r w:rsidR="0057121F">
        <w:t>Ryan</w:t>
      </w:r>
      <w:r>
        <w:t xml:space="preserve"> Hamm (FWC) asked if it possible for the Department to highlight what information will be trimmed to save people from reading extra information.  Mary responded that too much information will be moved around to do this.  Mary asked if the stakeholders preferred to read the document now for accuracy or</w:t>
      </w:r>
      <w:r w:rsidR="00BE087F">
        <w:t xml:space="preserve"> to </w:t>
      </w:r>
      <w:r>
        <w:t xml:space="preserve">wait for a new document in February.  </w:t>
      </w:r>
      <w:r w:rsidR="0057121F">
        <w:t>Bob</w:t>
      </w:r>
      <w:r>
        <w:t xml:space="preserve"> Palmer</w:t>
      </w:r>
      <w:r w:rsidR="00251506">
        <w:t xml:space="preserve"> </w:t>
      </w:r>
      <w:r w:rsidR="00251506">
        <w:rPr>
          <w:szCs w:val="24"/>
        </w:rPr>
        <w:t xml:space="preserve">(Alachua County </w:t>
      </w:r>
      <w:r w:rsidR="00251506" w:rsidRPr="007747C3">
        <w:rPr>
          <w:szCs w:val="24"/>
        </w:rPr>
        <w:t>EPAC</w:t>
      </w:r>
      <w:r w:rsidR="00251506">
        <w:rPr>
          <w:szCs w:val="24"/>
        </w:rPr>
        <w:t xml:space="preserve">) </w:t>
      </w:r>
      <w:r w:rsidR="0057121F">
        <w:t>and David M</w:t>
      </w:r>
      <w:r w:rsidR="00114727">
        <w:t>oritz</w:t>
      </w:r>
      <w:r w:rsidR="00251506">
        <w:t xml:space="preserve"> </w:t>
      </w:r>
      <w:r w:rsidR="00251506">
        <w:rPr>
          <w:szCs w:val="24"/>
        </w:rPr>
        <w:t xml:space="preserve">(Alachua County </w:t>
      </w:r>
      <w:r w:rsidR="00251506" w:rsidRPr="007747C3">
        <w:rPr>
          <w:szCs w:val="24"/>
        </w:rPr>
        <w:t>EPAC</w:t>
      </w:r>
      <w:r w:rsidR="00251506">
        <w:rPr>
          <w:szCs w:val="24"/>
        </w:rPr>
        <w:t>)</w:t>
      </w:r>
      <w:r w:rsidR="00114727">
        <w:t xml:space="preserve"> </w:t>
      </w:r>
      <w:r w:rsidR="00BE087F">
        <w:t xml:space="preserve">provided feedback that they </w:t>
      </w:r>
      <w:r w:rsidR="00114727">
        <w:t>preferred waiting for a new document.</w:t>
      </w:r>
    </w:p>
    <w:p w:rsidR="00114727" w:rsidRDefault="00114727" w:rsidP="00114727"/>
    <w:p w:rsidR="00251506" w:rsidRDefault="00311B0D">
      <w:r>
        <w:t xml:space="preserve">Judy </w:t>
      </w:r>
      <w:proofErr w:type="spellStart"/>
      <w:r>
        <w:t>Etzler</w:t>
      </w:r>
      <w:proofErr w:type="spellEnd"/>
      <w:r>
        <w:t xml:space="preserve"> (Sierra Club) asked if the Department’s management gave feedback on the BMAP, which is why the format will be changed.  </w:t>
      </w:r>
      <w:r w:rsidR="0057121F" w:rsidRPr="00311B0D">
        <w:t xml:space="preserve">Mary </w:t>
      </w:r>
      <w:r w:rsidRPr="00311B0D">
        <w:t xml:space="preserve">responded that she now has </w:t>
      </w:r>
      <w:r w:rsidR="0057121F" w:rsidRPr="00311B0D">
        <w:t>refined</w:t>
      </w:r>
      <w:r w:rsidR="0057121F">
        <w:t xml:space="preserve"> guidance</w:t>
      </w:r>
      <w:r>
        <w:t xml:space="preserve"> for how the BMAP should proceed.  The initial thought was that the original BMAP would be </w:t>
      </w:r>
      <w:r w:rsidR="0057121F">
        <w:t>rescinded</w:t>
      </w:r>
      <w:r>
        <w:t xml:space="preserve"> and replaced with the new BMAP.  However, the original BMAP will be staying in place so the new BMAP does not need to include all the history from the 2008 BMAP.  </w:t>
      </w:r>
      <w:r w:rsidR="0057121F">
        <w:t>Charlie</w:t>
      </w:r>
      <w:r>
        <w:t xml:space="preserve"> added that this BMAP is pioneering the path forward for the second BMAP iterations.  The 2008 BMAP and order will be retain</w:t>
      </w:r>
      <w:r w:rsidR="00F91381">
        <w:t>ed</w:t>
      </w:r>
      <w:r>
        <w:t xml:space="preserve">, and the new BMAP will also be adopted </w:t>
      </w:r>
      <w:r w:rsidR="00F91381">
        <w:t xml:space="preserve">to </w:t>
      </w:r>
      <w:r>
        <w:t xml:space="preserve">include information looking forward from the first BMAP.  Therefore, a lot of the </w:t>
      </w:r>
      <w:r w:rsidR="0057121F">
        <w:t xml:space="preserve">narrative from </w:t>
      </w:r>
      <w:r>
        <w:t xml:space="preserve">the original BMAP is not needed, as well as background information </w:t>
      </w:r>
      <w:r w:rsidR="00F91381">
        <w:t xml:space="preserve">such as </w:t>
      </w:r>
      <w:r>
        <w:t>on the MS4 permit program and the agricultural BMPs program.  The new BMAP will start with information from the wat</w:t>
      </w:r>
      <w:r w:rsidR="00F91381">
        <w:t xml:space="preserve">er quality assessment, and then describe </w:t>
      </w:r>
      <w:r w:rsidR="00251506">
        <w:t>the plan forward.  I</w:t>
      </w:r>
      <w:r w:rsidR="005D3C39">
        <w:t>n terms of comments</w:t>
      </w:r>
      <w:r w:rsidR="00251506">
        <w:t xml:space="preserve"> from the stakeholders, the review should </w:t>
      </w:r>
      <w:r w:rsidR="005D3C39">
        <w:t xml:space="preserve">focus on </w:t>
      </w:r>
      <w:r w:rsidR="00251506">
        <w:t xml:space="preserve">the management </w:t>
      </w:r>
      <w:r w:rsidR="005D3C39">
        <w:t>strategies to</w:t>
      </w:r>
      <w:r w:rsidR="00251506">
        <w:t xml:space="preserve"> ensure the information is correct.  In addition, language in the BMAP, such as the information about </w:t>
      </w:r>
      <w:r w:rsidR="005D3C39">
        <w:t>Envision Alachua</w:t>
      </w:r>
      <w:r w:rsidR="00251506">
        <w:t>, should be reviewed to make sure it is accurate.</w:t>
      </w:r>
    </w:p>
    <w:p w:rsidR="00251506" w:rsidRDefault="00251506"/>
    <w:p w:rsidR="005D3C39" w:rsidRDefault="005D3C39">
      <w:r>
        <w:t>Bob</w:t>
      </w:r>
      <w:r w:rsidR="00251506">
        <w:t xml:space="preserve"> Palmer </w:t>
      </w:r>
      <w:r w:rsidR="00251506">
        <w:rPr>
          <w:szCs w:val="24"/>
        </w:rPr>
        <w:t xml:space="preserve">(Alachua County </w:t>
      </w:r>
      <w:r w:rsidR="00251506" w:rsidRPr="007747C3">
        <w:rPr>
          <w:szCs w:val="24"/>
        </w:rPr>
        <w:t>EPAC</w:t>
      </w:r>
      <w:r w:rsidR="00251506">
        <w:rPr>
          <w:szCs w:val="24"/>
        </w:rPr>
        <w:t xml:space="preserve">) stated that the new approach makes sense, and he was going to </w:t>
      </w:r>
      <w:r>
        <w:t>suggest removing all the old pro</w:t>
      </w:r>
      <w:r w:rsidR="00251506">
        <w:t>jects because the table</w:t>
      </w:r>
      <w:r w:rsidR="00F91381">
        <w:t>s</w:t>
      </w:r>
      <w:r w:rsidR="00251506">
        <w:t xml:space="preserve"> should focus on the projects for the future.  Judy </w:t>
      </w:r>
      <w:proofErr w:type="spellStart"/>
      <w:r w:rsidR="00251506">
        <w:t>Etzler</w:t>
      </w:r>
      <w:proofErr w:type="spellEnd"/>
      <w:r w:rsidR="00251506">
        <w:t xml:space="preserve"> (Sierra Club) added that while it is nice to be aware of all the work that was done, the project tables have a lot of information to sort through.  </w:t>
      </w:r>
      <w:r>
        <w:t xml:space="preserve">Robin </w:t>
      </w:r>
      <w:r w:rsidR="00251506">
        <w:t>Hallbourg (Alachua County</w:t>
      </w:r>
      <w:r w:rsidR="00F91381">
        <w:t>) asked if</w:t>
      </w:r>
      <w:r w:rsidR="00251506">
        <w:t xml:space="preserve"> the stakeholders have identified f</w:t>
      </w:r>
      <w:r>
        <w:t xml:space="preserve">actual changes </w:t>
      </w:r>
      <w:r w:rsidR="00251506">
        <w:t>that are needed, could those edits be provided now.  Ma</w:t>
      </w:r>
      <w:r>
        <w:t xml:space="preserve">ry </w:t>
      </w:r>
      <w:r w:rsidR="00251506">
        <w:t xml:space="preserve">responded that this information should be sent now.  David Hamstra (Pegasus Engineering) asked if the information that will be removed from the BMAP will be lost or </w:t>
      </w:r>
      <w:r w:rsidR="00F91381">
        <w:t xml:space="preserve">if it will </w:t>
      </w:r>
      <w:r w:rsidR="00251506">
        <w:t xml:space="preserve">go to the supporting document.  </w:t>
      </w:r>
      <w:r>
        <w:t>Mary</w:t>
      </w:r>
      <w:r w:rsidR="00251506">
        <w:t xml:space="preserve"> responded that the Department is </w:t>
      </w:r>
      <w:r>
        <w:t xml:space="preserve">thinking </w:t>
      </w:r>
      <w:r w:rsidR="00251506">
        <w:t xml:space="preserve">of updating the supporting document with the information that will be removed from the BMAP.  The supporting document is a </w:t>
      </w:r>
      <w:r>
        <w:t>good reference to help with understanding</w:t>
      </w:r>
      <w:r w:rsidR="00251506">
        <w:t xml:space="preserve"> the BMAP.</w:t>
      </w:r>
    </w:p>
    <w:p w:rsidR="00251506" w:rsidRDefault="00251506"/>
    <w:p w:rsidR="005D3C39" w:rsidRDefault="005D3C39">
      <w:r>
        <w:lastRenderedPageBreak/>
        <w:t>Dave Wilson</w:t>
      </w:r>
      <w:r w:rsidR="00251506">
        <w:t xml:space="preserve"> (Florida Springs Institute) stated that he is confused about the impact of the final BMAP document.  He asked if a project is proposed that shows it will sharply increase nutrients, does the BMAP have the ability to control whether that project is completed.  </w:t>
      </w:r>
      <w:r>
        <w:t>Mary</w:t>
      </w:r>
      <w:r w:rsidR="00251506">
        <w:t xml:space="preserve"> responded that the National Pollutant Discharge Elimination System (</w:t>
      </w:r>
      <w:r>
        <w:t>NPDES</w:t>
      </w:r>
      <w:r w:rsidR="00251506">
        <w:t xml:space="preserve">) wastewater permitting would control discharges from the wastewater treatment facilities, and the Environmental Resource Permit (ERP) Program would address stormwater projects.  Marcy added that the BMAP does not control the discharges from the new projects, but the TMDL sets the allowable loading limits.  The NPDES and ERP </w:t>
      </w:r>
      <w:proofErr w:type="spellStart"/>
      <w:r w:rsidR="00251506">
        <w:t>permitters</w:t>
      </w:r>
      <w:proofErr w:type="spellEnd"/>
      <w:r w:rsidR="00251506">
        <w:t xml:space="preserve"> look at the TMDL when issuing permits.  </w:t>
      </w:r>
      <w:r>
        <w:t>Alice</w:t>
      </w:r>
      <w:r w:rsidR="00251506">
        <w:t xml:space="preserve"> </w:t>
      </w:r>
      <w:proofErr w:type="spellStart"/>
      <w:r w:rsidR="00251506">
        <w:t>Rankeillor</w:t>
      </w:r>
      <w:proofErr w:type="spellEnd"/>
      <w:r w:rsidR="00251506">
        <w:t xml:space="preserve"> (</w:t>
      </w:r>
      <w:r w:rsidR="00251506" w:rsidRPr="007747C3">
        <w:t>GRU</w:t>
      </w:r>
      <w:r w:rsidR="00251506">
        <w:t>)</w:t>
      </w:r>
      <w:r>
        <w:t xml:space="preserve"> </w:t>
      </w:r>
      <w:r w:rsidR="00251506">
        <w:t xml:space="preserve">noted that the </w:t>
      </w:r>
      <w:proofErr w:type="spellStart"/>
      <w:r w:rsidR="00251506">
        <w:t>P</w:t>
      </w:r>
      <w:r>
        <w:t>aynes</w:t>
      </w:r>
      <w:proofErr w:type="spellEnd"/>
      <w:r>
        <w:t xml:space="preserve"> Prairie project</w:t>
      </w:r>
      <w:r w:rsidR="00251506">
        <w:t xml:space="preserve"> includes a target loading in the ERP, and the WRF permit also has a loading target.  </w:t>
      </w:r>
      <w:r>
        <w:t>Mark</w:t>
      </w:r>
      <w:r w:rsidR="00251506">
        <w:t xml:space="preserve"> Kuhn (FDOT) stated that when a project is applying for an ERP, information has to be submitted to show that the project is not adding to the nutrient loading.</w:t>
      </w:r>
      <w:r w:rsidR="000D2FC7">
        <w:t xml:space="preserve">  </w:t>
      </w:r>
      <w:r>
        <w:t>David H</w:t>
      </w:r>
      <w:r w:rsidR="000D2FC7">
        <w:t xml:space="preserve">amstra (Pegasus Engineering) added that </w:t>
      </w:r>
      <w:r>
        <w:t xml:space="preserve">SJRWMD is very consistent </w:t>
      </w:r>
      <w:r w:rsidR="000D2FC7">
        <w:t>about requiring a no net increase in loads for areas with a TMDL</w:t>
      </w:r>
      <w:r w:rsidR="00F91381">
        <w:t xml:space="preserve"> when issuing ERPs</w:t>
      </w:r>
      <w:r w:rsidR="000D2FC7">
        <w:t>.</w:t>
      </w:r>
    </w:p>
    <w:p w:rsidR="000D2FC7" w:rsidRDefault="000D2FC7"/>
    <w:p w:rsidR="00F21366" w:rsidRDefault="00F21366">
      <w:r>
        <w:t xml:space="preserve">Whitey </w:t>
      </w:r>
      <w:proofErr w:type="spellStart"/>
      <w:r w:rsidR="000D2FC7">
        <w:rPr>
          <w:szCs w:val="24"/>
        </w:rPr>
        <w:t>Markle</w:t>
      </w:r>
      <w:proofErr w:type="spellEnd"/>
      <w:r w:rsidR="000D2FC7">
        <w:rPr>
          <w:szCs w:val="24"/>
        </w:rPr>
        <w:t xml:space="preserve"> (Sierra Club) noted that there is an issue in the </w:t>
      </w:r>
      <w:proofErr w:type="spellStart"/>
      <w:r w:rsidR="000D2FC7">
        <w:rPr>
          <w:szCs w:val="24"/>
        </w:rPr>
        <w:t>Lochloosa</w:t>
      </w:r>
      <w:proofErr w:type="spellEnd"/>
      <w:r w:rsidR="000D2FC7">
        <w:rPr>
          <w:szCs w:val="24"/>
        </w:rPr>
        <w:t xml:space="preserve"> Lake watershed because without a TMDL, SJRWMD cannot impose the no net increase in loading requirement for the Plum Creek development.  The amendments for this development could be passed before the TMDL is completed this year.  </w:t>
      </w:r>
      <w:r w:rsidR="000D2FC7">
        <w:t>Andrew Roberts (Gainesville) responded that the amendments would be the final approval for the land use zoning.  However, the developers will need to obtain i</w:t>
      </w:r>
      <w:r w:rsidR="00F91381">
        <w:t xml:space="preserve">ndividual permits </w:t>
      </w:r>
      <w:r w:rsidR="000D2FC7">
        <w:t>before construction, and this is where the TMDL requirements will be applied.</w:t>
      </w:r>
    </w:p>
    <w:p w:rsidR="000D2FC7" w:rsidRDefault="000D2FC7"/>
    <w:p w:rsidR="00F21366" w:rsidRDefault="000D2FC7">
      <w:r>
        <w:rPr>
          <w:szCs w:val="24"/>
        </w:rPr>
        <w:t xml:space="preserve">Jean Larson (Citizen) stated that she is hearing a lot about the creeks and lakes and stormwater runoff, but not about monitoring for the ground water.  She is if there is a total </w:t>
      </w:r>
      <w:r w:rsidR="00F21366">
        <w:t xml:space="preserve">disconnect between </w:t>
      </w:r>
      <w:r>
        <w:t xml:space="preserve">the </w:t>
      </w:r>
      <w:r w:rsidR="00F21366">
        <w:t>su</w:t>
      </w:r>
      <w:r>
        <w:t>r</w:t>
      </w:r>
      <w:r w:rsidR="00F21366">
        <w:t>face water and g</w:t>
      </w:r>
      <w:r>
        <w:t xml:space="preserve">round water, or if the ground water is being considered.  </w:t>
      </w:r>
      <w:r w:rsidR="00F21366">
        <w:t>Mary</w:t>
      </w:r>
      <w:r>
        <w:t xml:space="preserve"> responded that the Department’s </w:t>
      </w:r>
      <w:r w:rsidR="00F21366">
        <w:t>focus</w:t>
      </w:r>
      <w:r>
        <w:t xml:space="preserve"> for the BMAP</w:t>
      </w:r>
      <w:r w:rsidR="00F21366">
        <w:t xml:space="preserve"> has been on those waters with TMDLs</w:t>
      </w:r>
      <w:r>
        <w:t xml:space="preserve">, and these are surface waters.  The </w:t>
      </w:r>
      <w:r w:rsidR="00F21366">
        <w:t xml:space="preserve">Department </w:t>
      </w:r>
      <w:r>
        <w:t xml:space="preserve">does conduct ground water monitoring, but Mary was unsure of the extent in the basin.  </w:t>
      </w:r>
      <w:r w:rsidR="00F21366">
        <w:t>Robin Hall</w:t>
      </w:r>
      <w:r>
        <w:t xml:space="preserve">bourg (Alachua County) added that the </w:t>
      </w:r>
      <w:r w:rsidR="00F21366">
        <w:t xml:space="preserve">county participates with </w:t>
      </w:r>
      <w:r>
        <w:t xml:space="preserve">the </w:t>
      </w:r>
      <w:r w:rsidR="00F21366">
        <w:t xml:space="preserve">Department </w:t>
      </w:r>
      <w:r>
        <w:t xml:space="preserve">in </w:t>
      </w:r>
      <w:r w:rsidR="00F21366">
        <w:t xml:space="preserve">monitoring, </w:t>
      </w:r>
      <w:r>
        <w:t xml:space="preserve">and there is ground water </w:t>
      </w:r>
      <w:r w:rsidR="00F21366">
        <w:t>monitoring that</w:t>
      </w:r>
      <w:r>
        <w:t xml:space="preserve"> is not listed in the BMAP.  The county monitors </w:t>
      </w:r>
      <w:r w:rsidR="00F21366">
        <w:t>Haile Sink just upstream</w:t>
      </w:r>
      <w:r>
        <w:t xml:space="preserve"> of where it goes into the ground, and </w:t>
      </w:r>
      <w:r w:rsidR="00F21366">
        <w:t>Alachua Sink</w:t>
      </w:r>
      <w:r w:rsidR="00F91381">
        <w:t xml:space="preserve"> is</w:t>
      </w:r>
      <w:r w:rsidR="00F21366">
        <w:t xml:space="preserve"> monitor</w:t>
      </w:r>
      <w:r w:rsidR="00F91381">
        <w:t>ed</w:t>
      </w:r>
      <w:r>
        <w:t xml:space="preserve"> in the channel.  Both of these areas are monitored</w:t>
      </w:r>
      <w:r w:rsidR="00F21366">
        <w:t xml:space="preserve"> quarterly</w:t>
      </w:r>
      <w:r>
        <w:t>,</w:t>
      </w:r>
      <w:r w:rsidR="00F21366">
        <w:t xml:space="preserve"> </w:t>
      </w:r>
      <w:r>
        <w:t xml:space="preserve">when </w:t>
      </w:r>
      <w:r w:rsidR="00F21366">
        <w:t xml:space="preserve">data </w:t>
      </w:r>
      <w:r>
        <w:t>can be collected, and the data are a</w:t>
      </w:r>
      <w:r w:rsidR="00F21366">
        <w:t xml:space="preserve">vailable on </w:t>
      </w:r>
      <w:r>
        <w:t xml:space="preserve">the county’s website.  From this monitoring, there is good information about the </w:t>
      </w:r>
      <w:r w:rsidR="00F21366">
        <w:t xml:space="preserve">quality of water going into </w:t>
      </w:r>
      <w:r>
        <w:t xml:space="preserve">the </w:t>
      </w:r>
      <w:r w:rsidR="00F21366">
        <w:t>sinks</w:t>
      </w:r>
      <w:r>
        <w:t xml:space="preserve">.  </w:t>
      </w:r>
      <w:r w:rsidR="00F21366">
        <w:t>Jian</w:t>
      </w:r>
      <w:r>
        <w:t xml:space="preserve"> Di (SJRWMD) added that the modeling includes ground water and the interconnectedness with the surface water.  The</w:t>
      </w:r>
      <w:r w:rsidR="00F21366">
        <w:t xml:space="preserve"> variations in </w:t>
      </w:r>
      <w:r>
        <w:t xml:space="preserve">ground water </w:t>
      </w:r>
      <w:r w:rsidR="00F21366">
        <w:t xml:space="preserve">quality are much smaller than </w:t>
      </w:r>
      <w:r>
        <w:t xml:space="preserve">the variation in </w:t>
      </w:r>
      <w:r w:rsidR="00F21366">
        <w:t xml:space="preserve">surface waters so </w:t>
      </w:r>
      <w:r>
        <w:t xml:space="preserve">not as much monitoring is needed.  </w:t>
      </w:r>
      <w:r w:rsidR="00F21366">
        <w:t>Jean</w:t>
      </w:r>
      <w:r>
        <w:t xml:space="preserve"> responded that this is not the case when trying to monitor for fertilizer use impacts on ground water.</w:t>
      </w:r>
    </w:p>
    <w:p w:rsidR="000D2FC7" w:rsidRDefault="000D2FC7"/>
    <w:p w:rsidR="00F21366" w:rsidRDefault="000D2FC7">
      <w:r>
        <w:rPr>
          <w:szCs w:val="24"/>
        </w:rPr>
        <w:t xml:space="preserve">Buford Pruitt (Citizen) asked during the MS4 conversation, what Mary meant by asking McIntosh to participate in the BMAP.  </w:t>
      </w:r>
      <w:r w:rsidR="00F21366">
        <w:t>Mary</w:t>
      </w:r>
      <w:r>
        <w:t xml:space="preserve"> responded that McIntosh does not have a </w:t>
      </w:r>
      <w:r w:rsidR="00F21366">
        <w:t xml:space="preserve">MS4 permit, </w:t>
      </w:r>
      <w:r>
        <w:t xml:space="preserve">but the Department needs them to be more involved in discussions about what should be done for the lakes.  It would be good to have them in a room with the other BMAP </w:t>
      </w:r>
      <w:r w:rsidR="00C2463D">
        <w:t xml:space="preserve">participants to determine what role they can play and what projects they might have.  </w:t>
      </w:r>
      <w:r w:rsidR="00453013">
        <w:t>Buford</w:t>
      </w:r>
      <w:r w:rsidR="00C2463D">
        <w:t xml:space="preserve"> noted that he finds it difficult to imagine </w:t>
      </w:r>
      <w:r w:rsidR="00F21366">
        <w:t xml:space="preserve">McIntosh getting involved in </w:t>
      </w:r>
      <w:r w:rsidR="00C2463D">
        <w:t xml:space="preserve">the </w:t>
      </w:r>
      <w:r w:rsidR="00F21366">
        <w:t>BWG</w:t>
      </w:r>
      <w:r w:rsidR="00C2463D">
        <w:t xml:space="preserve"> because the people there do not have an </w:t>
      </w:r>
      <w:r w:rsidR="00F21366">
        <w:t xml:space="preserve">expertise in </w:t>
      </w:r>
      <w:r w:rsidR="00C2463D">
        <w:t xml:space="preserve">the items that are discussed at </w:t>
      </w:r>
      <w:r w:rsidR="004C77C4">
        <w:t xml:space="preserve">the </w:t>
      </w:r>
      <w:r w:rsidR="00C2463D">
        <w:t>BMAP meetings.  He asked if the Department just wants someone at the meetings or if they are looking for the town to implement stormwater</w:t>
      </w:r>
      <w:r w:rsidR="00F21366">
        <w:t xml:space="preserve"> retrofits</w:t>
      </w:r>
      <w:r w:rsidR="00C2463D">
        <w:t xml:space="preserve">.  </w:t>
      </w:r>
      <w:r w:rsidR="00F21366">
        <w:t>Mary</w:t>
      </w:r>
      <w:r w:rsidR="00C2463D">
        <w:t xml:space="preserve"> responded that as a first step, it would be good for someone from the town to </w:t>
      </w:r>
      <w:r w:rsidR="004C77C4">
        <w:t xml:space="preserve">attend </w:t>
      </w:r>
      <w:r w:rsidR="00C2463D">
        <w:t>the meetings.  They did have a representative early in the process, and it would be helpful to reengage them in the discussions for Orange Lake, and also for the Silver Springs BMAP.  The</w:t>
      </w:r>
      <w:r w:rsidR="004C77C4">
        <w:t>n</w:t>
      </w:r>
      <w:r w:rsidR="00C2463D">
        <w:t xml:space="preserve">, their role </w:t>
      </w:r>
      <w:r w:rsidR="004C77C4">
        <w:t xml:space="preserve">in the BMAP </w:t>
      </w:r>
      <w:r w:rsidR="00C2463D">
        <w:t>can be determined.  The MS</w:t>
      </w:r>
      <w:r w:rsidR="00F21366">
        <w:t xml:space="preserve">4 permits </w:t>
      </w:r>
      <w:r w:rsidR="004C77C4">
        <w:t xml:space="preserve">are </w:t>
      </w:r>
      <w:r w:rsidR="00F21366">
        <w:lastRenderedPageBreak/>
        <w:t>based on pop</w:t>
      </w:r>
      <w:r w:rsidR="00C2463D">
        <w:t xml:space="preserve">ulation but if </w:t>
      </w:r>
      <w:r w:rsidR="004C77C4">
        <w:t xml:space="preserve">a </w:t>
      </w:r>
      <w:r w:rsidR="00C2463D">
        <w:t xml:space="preserve">municipality is located </w:t>
      </w:r>
      <w:r w:rsidR="00F21366">
        <w:t>within an impaired watershed</w:t>
      </w:r>
      <w:r w:rsidR="00C2463D">
        <w:t>, the Department has the authority to design</w:t>
      </w:r>
      <w:r w:rsidR="004C77C4">
        <w:t>ate</w:t>
      </w:r>
      <w:r w:rsidR="00C2463D">
        <w:t xml:space="preserve"> them as an MS4.  The Department has not used this authority before and are not planning on using it for McIntosh, but they have this option.</w:t>
      </w:r>
    </w:p>
    <w:p w:rsidR="00C2463D" w:rsidRDefault="00C2463D"/>
    <w:p w:rsidR="00453013" w:rsidRDefault="00F21366">
      <w:r>
        <w:t>Whitey</w:t>
      </w:r>
      <w:r w:rsidR="00C2463D">
        <w:t xml:space="preserve"> </w:t>
      </w:r>
      <w:proofErr w:type="spellStart"/>
      <w:r w:rsidR="00C2463D">
        <w:t>Markle</w:t>
      </w:r>
      <w:proofErr w:type="spellEnd"/>
      <w:r w:rsidR="00C2463D">
        <w:t xml:space="preserve"> (Sierra Club) stated that there is also an issue of sewage from an overloaded package plant in McIntosh, and Marion County does not have the authority to address this issue.  This</w:t>
      </w:r>
      <w:r w:rsidR="004C77C4">
        <w:t xml:space="preserve"> plant is </w:t>
      </w:r>
      <w:proofErr w:type="spellStart"/>
      <w:r w:rsidR="004C77C4">
        <w:t>discharing</w:t>
      </w:r>
      <w:proofErr w:type="spellEnd"/>
      <w:r w:rsidR="00C2463D">
        <w:t xml:space="preserve"> a lot of TN to Orange Lake.  Mary responded that there is no TN TMDL for Orange Lake but the package plant could be evaluated to determine if it is a source to the lake.  </w:t>
      </w:r>
      <w:r w:rsidR="00453013">
        <w:t>David M</w:t>
      </w:r>
      <w:r w:rsidR="00C2463D">
        <w:t>oritz (Alachua County EPAC) asked if TN could be added to the Orange Lake TMDL.  M</w:t>
      </w:r>
      <w:r w:rsidR="00453013">
        <w:t>ary</w:t>
      </w:r>
      <w:r w:rsidR="00C2463D">
        <w:t xml:space="preserve"> responded the TMDL could be revised if there is good evidence to show that it needs to be </w:t>
      </w:r>
      <w:r w:rsidR="00453013">
        <w:t>reevaluate</w:t>
      </w:r>
      <w:r w:rsidR="00C2463D">
        <w:t xml:space="preserve">d.  </w:t>
      </w:r>
      <w:r w:rsidR="00453013">
        <w:t xml:space="preserve">Bob </w:t>
      </w:r>
      <w:r w:rsidR="00657733">
        <w:t xml:space="preserve">Palmer (Alachua County EPAC) asked if the Orange Lake TMDL applies </w:t>
      </w:r>
      <w:r w:rsidR="00453013">
        <w:t xml:space="preserve">to </w:t>
      </w:r>
      <w:proofErr w:type="spellStart"/>
      <w:r w:rsidR="00453013">
        <w:t>Adena</w:t>
      </w:r>
      <w:proofErr w:type="spellEnd"/>
      <w:r w:rsidR="00453013">
        <w:t xml:space="preserve"> Ranch, </w:t>
      </w:r>
      <w:r w:rsidR="00657733">
        <w:t xml:space="preserve">and if the no net increase in loading requirement applies to this property.  </w:t>
      </w:r>
      <w:r w:rsidR="00453013">
        <w:t xml:space="preserve">Mary </w:t>
      </w:r>
      <w:r w:rsidR="00657733">
        <w:t xml:space="preserve">responded that </w:t>
      </w:r>
      <w:proofErr w:type="spellStart"/>
      <w:r w:rsidR="00657733">
        <w:t>Adena</w:t>
      </w:r>
      <w:proofErr w:type="spellEnd"/>
      <w:r w:rsidR="00657733">
        <w:t xml:space="preserve"> Ranch is agricultural so it would fall under the provision of having to implement appropriate BMPs.  </w:t>
      </w:r>
      <w:r w:rsidR="00453013">
        <w:t xml:space="preserve">Bob </w:t>
      </w:r>
      <w:r w:rsidR="00657733">
        <w:t xml:space="preserve">asked if they can </w:t>
      </w:r>
      <w:r w:rsidR="00453013">
        <w:t>increase loading as</w:t>
      </w:r>
      <w:r w:rsidR="00657733">
        <w:t xml:space="preserve"> long as they have </w:t>
      </w:r>
      <w:r w:rsidR="00453013">
        <w:t>BMPs</w:t>
      </w:r>
      <w:r w:rsidR="00657733">
        <w:t xml:space="preserve">.  </w:t>
      </w:r>
      <w:r w:rsidR="00453013">
        <w:t>Mary</w:t>
      </w:r>
      <w:r w:rsidR="00657733">
        <w:t xml:space="preserve"> responded that </w:t>
      </w:r>
      <w:r w:rsidR="00453013">
        <w:t xml:space="preserve">BMPs </w:t>
      </w:r>
      <w:r w:rsidR="00657733">
        <w:t xml:space="preserve">are </w:t>
      </w:r>
      <w:r w:rsidR="00453013">
        <w:t>designed to reduce loading</w:t>
      </w:r>
      <w:r w:rsidR="00657733">
        <w:t>.</w:t>
      </w:r>
    </w:p>
    <w:p w:rsidR="00657733" w:rsidRDefault="00657733"/>
    <w:p w:rsidR="00453013" w:rsidRDefault="00657733">
      <w:r>
        <w:t>The stakeholders provided f</w:t>
      </w:r>
      <w:r w:rsidR="00453013">
        <w:t xml:space="preserve">eedback that </w:t>
      </w:r>
      <w:r>
        <w:t xml:space="preserve">they </w:t>
      </w:r>
      <w:r w:rsidR="00453013">
        <w:t xml:space="preserve">would rather wait for </w:t>
      </w:r>
      <w:r>
        <w:t xml:space="preserve">the </w:t>
      </w:r>
      <w:r w:rsidR="00453013">
        <w:t xml:space="preserve">new </w:t>
      </w:r>
      <w:r>
        <w:t xml:space="preserve">BMAP </w:t>
      </w:r>
      <w:r w:rsidR="00453013">
        <w:t>doc</w:t>
      </w:r>
      <w:r>
        <w:t xml:space="preserve">ument before reviewing the BMAP.  Marcy requested that if anyone has </w:t>
      </w:r>
      <w:r w:rsidR="00453013">
        <w:t>factual edits</w:t>
      </w:r>
      <w:r>
        <w:t xml:space="preserve"> to the BMAP text, to please provide that information to Mary as soon as possible.  Mary noted that a revised BMAP document would be provided in late February.</w:t>
      </w:r>
    </w:p>
    <w:p w:rsidR="00613A0B" w:rsidRDefault="00613A0B"/>
    <w:p w:rsidR="00613A0B" w:rsidRPr="00613A0B" w:rsidRDefault="00613A0B">
      <w:pPr>
        <w:rPr>
          <w:b/>
          <w:u w:val="single"/>
        </w:rPr>
      </w:pPr>
      <w:r w:rsidRPr="00613A0B">
        <w:rPr>
          <w:b/>
          <w:u w:val="single"/>
        </w:rPr>
        <w:t>Public Comment Period</w:t>
      </w:r>
    </w:p>
    <w:p w:rsidR="001479A2" w:rsidRDefault="00657733">
      <w:r>
        <w:t>B</w:t>
      </w:r>
      <w:r w:rsidR="00453013">
        <w:t xml:space="preserve">uford </w:t>
      </w:r>
      <w:r>
        <w:rPr>
          <w:szCs w:val="24"/>
        </w:rPr>
        <w:t xml:space="preserve">Pruitt (Citizen) </w:t>
      </w:r>
      <w:r>
        <w:t xml:space="preserve">thanked </w:t>
      </w:r>
      <w:r w:rsidR="00453013">
        <w:t xml:space="preserve">Mary and </w:t>
      </w:r>
      <w:r>
        <w:t>the BWG for</w:t>
      </w:r>
      <w:r w:rsidR="00453013">
        <w:t xml:space="preserve"> allow</w:t>
      </w:r>
      <w:r>
        <w:t>ing</w:t>
      </w:r>
      <w:r w:rsidR="00453013">
        <w:t xml:space="preserve"> the public to attend </w:t>
      </w:r>
      <w:r>
        <w:t xml:space="preserve">the BMAP meetings.  The BWG has listened to his </w:t>
      </w:r>
      <w:r w:rsidR="00453013">
        <w:t>questions</w:t>
      </w:r>
      <w:r>
        <w:t xml:space="preserve"> and provided information, which he appreciates.  He also thanked </w:t>
      </w:r>
      <w:r w:rsidR="00453013">
        <w:t>Bruce Jaeger</w:t>
      </w:r>
      <w:r>
        <w:t xml:space="preserve"> (FWC) for taking him out to look at the spoil island.  Buford stated that his </w:t>
      </w:r>
      <w:r w:rsidR="00453013">
        <w:t xml:space="preserve">one frustration with </w:t>
      </w:r>
      <w:r>
        <w:t>the</w:t>
      </w:r>
      <w:r w:rsidR="004C77C4">
        <w:t xml:space="preserve"> BMAP is that FWC has </w:t>
      </w:r>
      <w:r>
        <w:t>not</w:t>
      </w:r>
      <w:r w:rsidR="00453013">
        <w:t xml:space="preserve"> </w:t>
      </w:r>
      <w:r w:rsidR="004C77C4">
        <w:t xml:space="preserve">yet </w:t>
      </w:r>
      <w:r w:rsidR="00453013">
        <w:t>provide</w:t>
      </w:r>
      <w:r w:rsidR="004C77C4">
        <w:t>d</w:t>
      </w:r>
      <w:r w:rsidR="00453013">
        <w:t xml:space="preserve"> info</w:t>
      </w:r>
      <w:r>
        <w:t xml:space="preserve">rmation on their activities.  </w:t>
      </w:r>
      <w:r w:rsidR="00030451">
        <w:t xml:space="preserve">Buford noted that he is </w:t>
      </w:r>
      <w:r w:rsidR="00453013">
        <w:t xml:space="preserve">convinced that </w:t>
      </w:r>
      <w:r w:rsidR="00030451">
        <w:t xml:space="preserve">the </w:t>
      </w:r>
      <w:r w:rsidR="00453013">
        <w:t>scraped down areas</w:t>
      </w:r>
      <w:r w:rsidR="00030451">
        <w:t>,</w:t>
      </w:r>
      <w:r w:rsidR="00453013">
        <w:t xml:space="preserve"> </w:t>
      </w:r>
      <w:r w:rsidR="00030451">
        <w:t>spoil islands,</w:t>
      </w:r>
      <w:r w:rsidR="00453013">
        <w:t xml:space="preserve"> and </w:t>
      </w:r>
      <w:proofErr w:type="spellStart"/>
      <w:r w:rsidR="00453013">
        <w:t>roto</w:t>
      </w:r>
      <w:proofErr w:type="spellEnd"/>
      <w:r w:rsidR="00453013">
        <w:t xml:space="preserve">-tilling areas are having adverse effects on </w:t>
      </w:r>
      <w:r w:rsidR="00030451">
        <w:t xml:space="preserve">the </w:t>
      </w:r>
      <w:r w:rsidR="00453013">
        <w:t>lake</w:t>
      </w:r>
      <w:r w:rsidR="00030451">
        <w:t>s</w:t>
      </w:r>
      <w:r w:rsidR="00453013">
        <w:t xml:space="preserve"> and giving exotic species </w:t>
      </w:r>
      <w:r w:rsidR="00030451">
        <w:t xml:space="preserve">a </w:t>
      </w:r>
      <w:r w:rsidR="00453013">
        <w:t>place to get on</w:t>
      </w:r>
      <w:r w:rsidR="00030451">
        <w:t>to the lake.  He has asked FWC</w:t>
      </w:r>
      <w:r w:rsidR="00453013">
        <w:t xml:space="preserve"> multiple times about</w:t>
      </w:r>
      <w:r w:rsidR="00030451">
        <w:t xml:space="preserve"> their </w:t>
      </w:r>
      <w:r w:rsidR="00453013">
        <w:t xml:space="preserve">plan to </w:t>
      </w:r>
      <w:proofErr w:type="spellStart"/>
      <w:r w:rsidR="00453013">
        <w:t>roto</w:t>
      </w:r>
      <w:proofErr w:type="spellEnd"/>
      <w:r w:rsidR="00453013">
        <w:t>-till</w:t>
      </w:r>
      <w:r w:rsidR="00030451">
        <w:t>,</w:t>
      </w:r>
      <w:r w:rsidR="00453013">
        <w:t xml:space="preserve"> and </w:t>
      </w:r>
      <w:r w:rsidR="00030451">
        <w:t xml:space="preserve">they have not provided any information, including </w:t>
      </w:r>
      <w:r w:rsidR="00453013">
        <w:t>basic info</w:t>
      </w:r>
      <w:r w:rsidR="00030451">
        <w:t xml:space="preserve">rmation about where it will be done and the impacts on water quality.  He has </w:t>
      </w:r>
      <w:r w:rsidR="00453013">
        <w:t>had similar problems with other communication with FWC</w:t>
      </w:r>
      <w:r w:rsidR="00030451">
        <w:t xml:space="preserve"> in the past.  Buford noted that he has a lot of questions for FWC but they left the meeting early.  Marcy asked Buford to send Mary the list of questions he has for FWC to see if the Department can help get his questions answered.  </w:t>
      </w:r>
      <w:r w:rsidR="00453013">
        <w:t>B</w:t>
      </w:r>
      <w:r w:rsidR="00030451">
        <w:t>u</w:t>
      </w:r>
      <w:r w:rsidR="00453013">
        <w:t>ford</w:t>
      </w:r>
      <w:r w:rsidR="00030451">
        <w:t xml:space="preserve"> stated that he would send the list of questions to Mary but he also asks that the </w:t>
      </w:r>
      <w:r w:rsidR="00453013">
        <w:t>BWG request that FWC p</w:t>
      </w:r>
      <w:r w:rsidR="006A12C2">
        <w:t xml:space="preserve">ublicly notice their activities.  He </w:t>
      </w:r>
      <w:r w:rsidR="001479A2">
        <w:t xml:space="preserve">would like </w:t>
      </w:r>
      <w:r w:rsidR="006A12C2">
        <w:t xml:space="preserve">the </w:t>
      </w:r>
      <w:r w:rsidR="001479A2">
        <w:t>opp</w:t>
      </w:r>
      <w:r w:rsidR="006A12C2">
        <w:t xml:space="preserve">ortunity </w:t>
      </w:r>
      <w:r w:rsidR="001479A2">
        <w:t>to review</w:t>
      </w:r>
      <w:r w:rsidR="006A12C2">
        <w:t xml:space="preserve"> and comment on their information, like he can do with other agencies.  </w:t>
      </w:r>
      <w:r w:rsidR="001479A2">
        <w:t xml:space="preserve">Judy </w:t>
      </w:r>
      <w:proofErr w:type="spellStart"/>
      <w:r w:rsidR="006A12C2">
        <w:t>Etzler</w:t>
      </w:r>
      <w:proofErr w:type="spellEnd"/>
      <w:r w:rsidR="006A12C2">
        <w:t xml:space="preserve"> (Sierra Club) stated that she h</w:t>
      </w:r>
      <w:r w:rsidR="001479A2">
        <w:t xml:space="preserve">eard a lot of talk about FWC changing </w:t>
      </w:r>
      <w:r w:rsidR="006A12C2">
        <w:t xml:space="preserve">the contour of Orange Lake but she has not seen </w:t>
      </w:r>
      <w:r w:rsidR="001479A2">
        <w:t>management plan</w:t>
      </w:r>
      <w:r w:rsidR="006A12C2">
        <w:t>.  Marcy asked that Judy also send her FWC questions to Mary.</w:t>
      </w:r>
    </w:p>
    <w:p w:rsidR="00657733" w:rsidRDefault="00657733"/>
    <w:p w:rsidR="001479A2" w:rsidRDefault="001479A2">
      <w:r>
        <w:t>Bob</w:t>
      </w:r>
      <w:r w:rsidR="006A12C2">
        <w:t xml:space="preserve"> Palmer (Alachua County EPAC) stated that he reviewed the statute for what is required in a BMAP.  He noted that one item is that the plan </w:t>
      </w:r>
      <w:r>
        <w:t xml:space="preserve">must establish </w:t>
      </w:r>
      <w:r w:rsidR="006A12C2">
        <w:t xml:space="preserve">a feasible </w:t>
      </w:r>
      <w:r>
        <w:t xml:space="preserve">funding </w:t>
      </w:r>
      <w:r w:rsidR="006A12C2">
        <w:t xml:space="preserve">strategy, and he asked where the funding strategy is included.  </w:t>
      </w:r>
      <w:r>
        <w:t>Mary</w:t>
      </w:r>
      <w:r w:rsidR="006A12C2">
        <w:t xml:space="preserve"> responded that the </w:t>
      </w:r>
      <w:r>
        <w:t>project tables</w:t>
      </w:r>
      <w:r w:rsidR="006A12C2">
        <w:t xml:space="preserve"> in the BMAP include the costs and sources of the funding.  </w:t>
      </w:r>
      <w:r>
        <w:t xml:space="preserve">Bob </w:t>
      </w:r>
      <w:r w:rsidR="006A12C2">
        <w:t xml:space="preserve">stated that the issue is that the statute says a </w:t>
      </w:r>
      <w:r>
        <w:t>funding</w:t>
      </w:r>
      <w:r w:rsidR="006A12C2">
        <w:t xml:space="preserve"> strategy</w:t>
      </w:r>
      <w:r>
        <w:t xml:space="preserve"> for management strategies, </w:t>
      </w:r>
      <w:r w:rsidR="006A12C2">
        <w:t xml:space="preserve">but the </w:t>
      </w:r>
      <w:r>
        <w:t xml:space="preserve">BMAP </w:t>
      </w:r>
      <w:r w:rsidR="006A12C2">
        <w:t>just includes a series of projects but no long-term solution.  The statute also requires mil</w:t>
      </w:r>
      <w:r>
        <w:t xml:space="preserve">estones for </w:t>
      </w:r>
      <w:r w:rsidR="006A12C2">
        <w:t xml:space="preserve">water quality improvement.  However, the BMAP includes a bunch of projects that do not have information on how they will help water quality.  </w:t>
      </w:r>
      <w:r>
        <w:t>Mary</w:t>
      </w:r>
      <w:r w:rsidR="006A12C2">
        <w:t xml:space="preserve"> responded that the </w:t>
      </w:r>
      <w:r w:rsidR="006A12C2">
        <w:lastRenderedPageBreak/>
        <w:t xml:space="preserve">milestones are the </w:t>
      </w:r>
      <w:r w:rsidR="004C77C4">
        <w:t>completion dates for</w:t>
      </w:r>
      <w:r>
        <w:t xml:space="preserve"> </w:t>
      </w:r>
      <w:r w:rsidR="006A12C2">
        <w:t>the projects.  In addition, the five-</w:t>
      </w:r>
      <w:r>
        <w:t>year assessment</w:t>
      </w:r>
      <w:r w:rsidR="006A12C2">
        <w:t xml:space="preserve"> is used to determine progress towards water quality targets.  </w:t>
      </w:r>
      <w:r>
        <w:t xml:space="preserve">Bob </w:t>
      </w:r>
      <w:r w:rsidR="006A12C2">
        <w:t xml:space="preserve">stated that he believes there is a </w:t>
      </w:r>
      <w:r>
        <w:t>philosophical diff</w:t>
      </w:r>
      <w:r w:rsidR="006A12C2">
        <w:t xml:space="preserve">erence in how he is interpreting the law and how the Department is interpreting it.  He will send these comments to the Department.  He noted that the document is </w:t>
      </w:r>
      <w:r>
        <w:t xml:space="preserve">much improved but </w:t>
      </w:r>
      <w:r w:rsidR="006A12C2">
        <w:t>he does not think that it complies with the law.</w:t>
      </w:r>
    </w:p>
    <w:p w:rsidR="00613A0B" w:rsidRPr="00613A0B" w:rsidRDefault="00613A0B">
      <w:pPr>
        <w:rPr>
          <w:b/>
          <w:u w:val="single"/>
        </w:rPr>
      </w:pPr>
      <w:r>
        <w:br/>
      </w:r>
      <w:r w:rsidRPr="00613A0B">
        <w:rPr>
          <w:b/>
          <w:u w:val="single"/>
        </w:rPr>
        <w:t>Adjourn</w:t>
      </w:r>
    </w:p>
    <w:p w:rsidR="00613A0B" w:rsidRDefault="00613A0B">
      <w:r>
        <w:t>The meeting was adjourned at</w:t>
      </w:r>
      <w:r w:rsidR="001479A2">
        <w:t xml:space="preserve"> 4:50 PM</w:t>
      </w:r>
      <w:r w:rsidR="00F269CF">
        <w:t>.</w:t>
      </w:r>
    </w:p>
    <w:p w:rsidR="00A24D3E" w:rsidRDefault="00A24D3E"/>
    <w:p w:rsidR="00A24D3E" w:rsidRPr="004C77C4" w:rsidRDefault="00A24D3E">
      <w:pPr>
        <w:rPr>
          <w:b/>
          <w:u w:val="single"/>
        </w:rPr>
      </w:pPr>
      <w:r w:rsidRPr="004C77C4">
        <w:rPr>
          <w:b/>
          <w:u w:val="single"/>
        </w:rPr>
        <w:t>Action Items</w:t>
      </w:r>
    </w:p>
    <w:p w:rsidR="00A24D3E" w:rsidRDefault="00A24D3E" w:rsidP="00A24D3E">
      <w:pPr>
        <w:pStyle w:val="ListParagraph"/>
        <w:numPr>
          <w:ilvl w:val="0"/>
          <w:numId w:val="1"/>
        </w:numPr>
      </w:pPr>
      <w:r>
        <w:t xml:space="preserve">The Department will clarify what the </w:t>
      </w:r>
      <w:proofErr w:type="spellStart"/>
      <w:r>
        <w:t>wasteload</w:t>
      </w:r>
      <w:proofErr w:type="spellEnd"/>
      <w:r>
        <w:t xml:space="preserve"> allocation </w:t>
      </w:r>
      <w:r w:rsidR="004C77C4">
        <w:t xml:space="preserve">is </w:t>
      </w:r>
      <w:r>
        <w:t xml:space="preserve">that is being addressed by the </w:t>
      </w:r>
      <w:proofErr w:type="spellStart"/>
      <w:r>
        <w:t>Paynes</w:t>
      </w:r>
      <w:proofErr w:type="spellEnd"/>
      <w:r>
        <w:t xml:space="preserve"> Prairie project</w:t>
      </w:r>
      <w:r w:rsidR="004C77C4">
        <w:t xml:space="preserve"> t</w:t>
      </w:r>
      <w:r>
        <w:t>o avoid confusion with the fact that no detailed allocations are included in the BMAP.</w:t>
      </w:r>
      <w:r w:rsidR="008413BB" w:rsidRPr="008413BB">
        <w:rPr>
          <w:szCs w:val="24"/>
        </w:rPr>
        <w:t xml:space="preserve"> </w:t>
      </w:r>
      <w:r w:rsidR="008413BB">
        <w:rPr>
          <w:szCs w:val="24"/>
        </w:rPr>
        <w:t xml:space="preserve">– </w:t>
      </w:r>
      <w:r w:rsidR="008413BB">
        <w:rPr>
          <w:i/>
          <w:szCs w:val="24"/>
        </w:rPr>
        <w:t>Completed</w:t>
      </w:r>
      <w:r w:rsidR="008413BB">
        <w:rPr>
          <w:szCs w:val="24"/>
        </w:rPr>
        <w:t>.</w:t>
      </w:r>
    </w:p>
    <w:p w:rsidR="00A24D3E" w:rsidRDefault="00A24D3E" w:rsidP="00A24D3E">
      <w:pPr>
        <w:pStyle w:val="ListParagraph"/>
        <w:numPr>
          <w:ilvl w:val="0"/>
          <w:numId w:val="1"/>
        </w:numPr>
      </w:pPr>
      <w:r>
        <w:t>The Department will review the OFW language and determine how to revise the text about the Envision Alachua development.</w:t>
      </w:r>
      <w:r w:rsidR="008413BB" w:rsidRPr="008413BB">
        <w:rPr>
          <w:szCs w:val="24"/>
        </w:rPr>
        <w:t xml:space="preserve"> </w:t>
      </w:r>
      <w:r w:rsidR="008413BB">
        <w:rPr>
          <w:szCs w:val="24"/>
        </w:rPr>
        <w:t xml:space="preserve">– </w:t>
      </w:r>
      <w:r w:rsidR="008413BB">
        <w:rPr>
          <w:i/>
          <w:szCs w:val="24"/>
        </w:rPr>
        <w:t>Completed</w:t>
      </w:r>
      <w:r w:rsidR="008413BB">
        <w:rPr>
          <w:szCs w:val="24"/>
        </w:rPr>
        <w:t>.</w:t>
      </w:r>
    </w:p>
    <w:p w:rsidR="004C77C4" w:rsidRPr="008413BB" w:rsidRDefault="004C77C4" w:rsidP="004C77C4">
      <w:pPr>
        <w:pStyle w:val="ListParagraph"/>
        <w:numPr>
          <w:ilvl w:val="0"/>
          <w:numId w:val="1"/>
        </w:numPr>
        <w:rPr>
          <w:i/>
        </w:rPr>
      </w:pPr>
      <w:r>
        <w:t>The Department will look into the package plant issue in McIntosh.</w:t>
      </w:r>
      <w:r w:rsidR="008146C1">
        <w:t xml:space="preserve"> </w:t>
      </w:r>
      <w:r w:rsidR="008413BB">
        <w:t xml:space="preserve">– </w:t>
      </w:r>
      <w:r w:rsidR="008413BB" w:rsidRPr="008413BB">
        <w:rPr>
          <w:i/>
        </w:rPr>
        <w:t>This is p</w:t>
      </w:r>
      <w:bookmarkStart w:id="0" w:name="_GoBack"/>
      <w:r w:rsidR="008146C1" w:rsidRPr="008413BB">
        <w:rPr>
          <w:i/>
        </w:rPr>
        <w:t>art of second phase of BMAP.</w:t>
      </w:r>
    </w:p>
    <w:bookmarkEnd w:id="0"/>
    <w:p w:rsidR="004C77C4" w:rsidRDefault="004C77C4" w:rsidP="004C77C4">
      <w:pPr>
        <w:pStyle w:val="ListParagraph"/>
        <w:numPr>
          <w:ilvl w:val="0"/>
          <w:numId w:val="1"/>
        </w:numPr>
      </w:pPr>
      <w:r>
        <w:t>The Department will provide a revised BMAP for stakeholder review later in February.</w:t>
      </w:r>
      <w:r w:rsidR="008413BB">
        <w:t xml:space="preserve"> </w:t>
      </w:r>
      <w:r w:rsidR="008413BB">
        <w:rPr>
          <w:szCs w:val="24"/>
        </w:rPr>
        <w:t xml:space="preserve">– </w:t>
      </w:r>
      <w:r w:rsidR="008413BB">
        <w:rPr>
          <w:i/>
          <w:szCs w:val="24"/>
        </w:rPr>
        <w:t>Completed</w:t>
      </w:r>
      <w:r w:rsidR="008413BB">
        <w:rPr>
          <w:szCs w:val="24"/>
        </w:rPr>
        <w:t>.</w:t>
      </w:r>
    </w:p>
    <w:p w:rsidR="004C77C4" w:rsidRDefault="004C77C4" w:rsidP="004C77C4">
      <w:pPr>
        <w:pStyle w:val="ListParagraph"/>
        <w:numPr>
          <w:ilvl w:val="0"/>
          <w:numId w:val="1"/>
        </w:numPr>
      </w:pPr>
      <w:r>
        <w:t>The stakeholders should submit any factual edits to the BMAP text and projects to Mary Paulic as soon as possible.</w:t>
      </w:r>
      <w:r w:rsidR="008413BB">
        <w:t xml:space="preserve"> </w:t>
      </w:r>
      <w:r w:rsidR="008413BB">
        <w:rPr>
          <w:szCs w:val="24"/>
        </w:rPr>
        <w:t xml:space="preserve">– </w:t>
      </w:r>
      <w:r w:rsidR="008413BB">
        <w:rPr>
          <w:i/>
          <w:szCs w:val="24"/>
        </w:rPr>
        <w:t>Completed</w:t>
      </w:r>
      <w:r w:rsidR="008413BB">
        <w:rPr>
          <w:szCs w:val="24"/>
        </w:rPr>
        <w:t>.</w:t>
      </w:r>
    </w:p>
    <w:p w:rsidR="004C77C4" w:rsidRDefault="004C77C4" w:rsidP="004C77C4">
      <w:pPr>
        <w:pStyle w:val="ListParagraph"/>
        <w:numPr>
          <w:ilvl w:val="0"/>
          <w:numId w:val="1"/>
        </w:numPr>
      </w:pPr>
      <w:r>
        <w:t>The stakeholders should send questions about FWC’s activities in the basin to Mary.</w:t>
      </w:r>
      <w:r w:rsidR="008413BB">
        <w:t xml:space="preserve"> </w:t>
      </w:r>
      <w:r w:rsidR="008413BB">
        <w:rPr>
          <w:szCs w:val="24"/>
        </w:rPr>
        <w:t xml:space="preserve">– </w:t>
      </w:r>
      <w:r w:rsidR="008413BB">
        <w:rPr>
          <w:i/>
          <w:szCs w:val="24"/>
        </w:rPr>
        <w:t>Completed</w:t>
      </w:r>
      <w:r w:rsidR="008413BB">
        <w:rPr>
          <w:szCs w:val="24"/>
        </w:rPr>
        <w:t>.</w:t>
      </w:r>
    </w:p>
    <w:sectPr w:rsidR="004C77C4" w:rsidSect="00F269CF">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DFF" w:rsidRDefault="00F10DFF" w:rsidP="00613A0B">
      <w:r>
        <w:separator/>
      </w:r>
    </w:p>
  </w:endnote>
  <w:endnote w:type="continuationSeparator" w:id="0">
    <w:p w:rsidR="00F10DFF" w:rsidRDefault="00F10DFF" w:rsidP="00613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9127046"/>
      <w:docPartObj>
        <w:docPartGallery w:val="Page Numbers (Bottom of Page)"/>
        <w:docPartUnique/>
      </w:docPartObj>
    </w:sdtPr>
    <w:sdtEndPr/>
    <w:sdtContent>
      <w:sdt>
        <w:sdtPr>
          <w:id w:val="1728636285"/>
          <w:docPartObj>
            <w:docPartGallery w:val="Page Numbers (Top of Page)"/>
            <w:docPartUnique/>
          </w:docPartObj>
        </w:sdtPr>
        <w:sdtEndPr/>
        <w:sdtContent>
          <w:p w:rsidR="00A24D3E" w:rsidRDefault="008413BB" w:rsidP="00F269CF">
            <w:pPr>
              <w:pStyle w:val="Footer"/>
            </w:pPr>
            <w:r>
              <w:rPr>
                <w:sz w:val="20"/>
              </w:rPr>
              <w:t>Distribution</w:t>
            </w:r>
            <w:r w:rsidR="00A24D3E">
              <w:tab/>
            </w:r>
            <w:r w:rsidR="00A24D3E" w:rsidRPr="00613A0B">
              <w:rPr>
                <w:sz w:val="20"/>
                <w:szCs w:val="20"/>
              </w:rPr>
              <w:t xml:space="preserve">Page </w:t>
            </w:r>
            <w:r w:rsidR="00A24D3E" w:rsidRPr="00613A0B">
              <w:rPr>
                <w:bCs/>
                <w:sz w:val="20"/>
                <w:szCs w:val="20"/>
              </w:rPr>
              <w:fldChar w:fldCharType="begin"/>
            </w:r>
            <w:r w:rsidR="00A24D3E" w:rsidRPr="00613A0B">
              <w:rPr>
                <w:bCs/>
                <w:sz w:val="20"/>
                <w:szCs w:val="20"/>
              </w:rPr>
              <w:instrText xml:space="preserve"> PAGE </w:instrText>
            </w:r>
            <w:r w:rsidR="00A24D3E" w:rsidRPr="00613A0B">
              <w:rPr>
                <w:bCs/>
                <w:sz w:val="20"/>
                <w:szCs w:val="20"/>
              </w:rPr>
              <w:fldChar w:fldCharType="separate"/>
            </w:r>
            <w:r>
              <w:rPr>
                <w:bCs/>
                <w:noProof/>
                <w:sz w:val="20"/>
                <w:szCs w:val="20"/>
              </w:rPr>
              <w:t>7</w:t>
            </w:r>
            <w:r w:rsidR="00A24D3E" w:rsidRPr="00613A0B">
              <w:rPr>
                <w:bCs/>
                <w:sz w:val="20"/>
                <w:szCs w:val="20"/>
              </w:rPr>
              <w:fldChar w:fldCharType="end"/>
            </w:r>
            <w:r w:rsidR="00A24D3E" w:rsidRPr="00613A0B">
              <w:rPr>
                <w:sz w:val="20"/>
                <w:szCs w:val="20"/>
              </w:rPr>
              <w:t xml:space="preserve"> of </w:t>
            </w:r>
            <w:r w:rsidR="00A24D3E" w:rsidRPr="00613A0B">
              <w:rPr>
                <w:bCs/>
                <w:sz w:val="20"/>
                <w:szCs w:val="20"/>
              </w:rPr>
              <w:fldChar w:fldCharType="begin"/>
            </w:r>
            <w:r w:rsidR="00A24D3E" w:rsidRPr="00613A0B">
              <w:rPr>
                <w:bCs/>
                <w:sz w:val="20"/>
                <w:szCs w:val="20"/>
              </w:rPr>
              <w:instrText xml:space="preserve"> NUMPAGES  </w:instrText>
            </w:r>
            <w:r w:rsidR="00A24D3E" w:rsidRPr="00613A0B">
              <w:rPr>
                <w:bCs/>
                <w:sz w:val="20"/>
                <w:szCs w:val="20"/>
              </w:rPr>
              <w:fldChar w:fldCharType="separate"/>
            </w:r>
            <w:r>
              <w:rPr>
                <w:bCs/>
                <w:noProof/>
                <w:sz w:val="20"/>
                <w:szCs w:val="20"/>
              </w:rPr>
              <w:t>7</w:t>
            </w:r>
            <w:r w:rsidR="00A24D3E" w:rsidRPr="00613A0B">
              <w:rPr>
                <w:bCs/>
                <w:sz w:val="20"/>
                <w:szCs w:val="20"/>
              </w:rPr>
              <w:fldChar w:fldCharType="end"/>
            </w:r>
          </w:p>
        </w:sdtContent>
      </w:sdt>
    </w:sdtContent>
  </w:sdt>
  <w:p w:rsidR="00A24D3E" w:rsidRDefault="00A24D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DFF" w:rsidRDefault="00F10DFF" w:rsidP="00613A0B">
      <w:r>
        <w:separator/>
      </w:r>
    </w:p>
  </w:footnote>
  <w:footnote w:type="continuationSeparator" w:id="0">
    <w:p w:rsidR="00F10DFF" w:rsidRDefault="00F10DFF" w:rsidP="00613A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D3E" w:rsidRPr="00613A0B" w:rsidRDefault="00A24D3E" w:rsidP="00613A0B">
    <w:pPr>
      <w:pStyle w:val="Header"/>
      <w:jc w:val="center"/>
      <w:rPr>
        <w:b/>
      </w:rPr>
    </w:pPr>
    <w:r w:rsidRPr="00613A0B">
      <w:rPr>
        <w:b/>
      </w:rPr>
      <w:t>Orange Creek Basin Management Action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D12733"/>
    <w:multiLevelType w:val="hybridMultilevel"/>
    <w:tmpl w:val="3490D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A0B"/>
    <w:rsid w:val="00030451"/>
    <w:rsid w:val="000B5732"/>
    <w:rsid w:val="000D2FC7"/>
    <w:rsid w:val="000E4F60"/>
    <w:rsid w:val="00114727"/>
    <w:rsid w:val="00116324"/>
    <w:rsid w:val="001479A2"/>
    <w:rsid w:val="00170F0B"/>
    <w:rsid w:val="001833CC"/>
    <w:rsid w:val="00251506"/>
    <w:rsid w:val="00311B0D"/>
    <w:rsid w:val="003C5B1B"/>
    <w:rsid w:val="00411D58"/>
    <w:rsid w:val="00453013"/>
    <w:rsid w:val="004C77C4"/>
    <w:rsid w:val="004D4D62"/>
    <w:rsid w:val="00500330"/>
    <w:rsid w:val="0057121F"/>
    <w:rsid w:val="005B5D5A"/>
    <w:rsid w:val="005D3C39"/>
    <w:rsid w:val="00600728"/>
    <w:rsid w:val="00613A0B"/>
    <w:rsid w:val="00657733"/>
    <w:rsid w:val="006A12C2"/>
    <w:rsid w:val="007A530B"/>
    <w:rsid w:val="008146C1"/>
    <w:rsid w:val="00817F3C"/>
    <w:rsid w:val="008413BB"/>
    <w:rsid w:val="008B24C1"/>
    <w:rsid w:val="00984EB8"/>
    <w:rsid w:val="00995F68"/>
    <w:rsid w:val="00A24D3E"/>
    <w:rsid w:val="00A40333"/>
    <w:rsid w:val="00AF1DD8"/>
    <w:rsid w:val="00B52D15"/>
    <w:rsid w:val="00BE087F"/>
    <w:rsid w:val="00C2463D"/>
    <w:rsid w:val="00C74E12"/>
    <w:rsid w:val="00CC7899"/>
    <w:rsid w:val="00D97723"/>
    <w:rsid w:val="00EC1AB6"/>
    <w:rsid w:val="00EE2349"/>
    <w:rsid w:val="00F10DFF"/>
    <w:rsid w:val="00F21366"/>
    <w:rsid w:val="00F269CF"/>
    <w:rsid w:val="00F91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4D069E-F9DF-4A6C-8302-1234A9E9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F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3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3A0B"/>
    <w:pPr>
      <w:tabs>
        <w:tab w:val="center" w:pos="4680"/>
        <w:tab w:val="right" w:pos="9360"/>
      </w:tabs>
    </w:pPr>
  </w:style>
  <w:style w:type="character" w:customStyle="1" w:styleId="HeaderChar">
    <w:name w:val="Header Char"/>
    <w:basedOn w:val="DefaultParagraphFont"/>
    <w:link w:val="Header"/>
    <w:uiPriority w:val="99"/>
    <w:rsid w:val="00613A0B"/>
    <w:rPr>
      <w:rFonts w:ascii="Times New Roman" w:hAnsi="Times New Roman"/>
      <w:sz w:val="24"/>
    </w:rPr>
  </w:style>
  <w:style w:type="paragraph" w:styleId="Footer">
    <w:name w:val="footer"/>
    <w:basedOn w:val="Normal"/>
    <w:link w:val="FooterChar"/>
    <w:uiPriority w:val="99"/>
    <w:unhideWhenUsed/>
    <w:rsid w:val="00613A0B"/>
    <w:pPr>
      <w:tabs>
        <w:tab w:val="center" w:pos="4680"/>
        <w:tab w:val="right" w:pos="9360"/>
      </w:tabs>
    </w:pPr>
  </w:style>
  <w:style w:type="character" w:customStyle="1" w:styleId="FooterChar">
    <w:name w:val="Footer Char"/>
    <w:basedOn w:val="DefaultParagraphFont"/>
    <w:link w:val="Footer"/>
    <w:uiPriority w:val="99"/>
    <w:rsid w:val="00613A0B"/>
    <w:rPr>
      <w:rFonts w:ascii="Times New Roman" w:hAnsi="Times New Roman"/>
      <w:sz w:val="24"/>
    </w:rPr>
  </w:style>
  <w:style w:type="paragraph" w:styleId="ListParagraph">
    <w:name w:val="List Paragraph"/>
    <w:basedOn w:val="Normal"/>
    <w:uiPriority w:val="34"/>
    <w:qFormat/>
    <w:rsid w:val="00A24D3E"/>
    <w:pPr>
      <w:ind w:left="720"/>
      <w:contextualSpacing/>
    </w:pPr>
  </w:style>
  <w:style w:type="paragraph" w:styleId="BalloonText">
    <w:name w:val="Balloon Text"/>
    <w:basedOn w:val="Normal"/>
    <w:link w:val="BalloonTextChar"/>
    <w:uiPriority w:val="99"/>
    <w:semiHidden/>
    <w:unhideWhenUsed/>
    <w:rsid w:val="00814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6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5C237-9D12-416F-A52E-543B1D165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3552</Words>
  <Characters>20251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dc:creator>
  <cp:keywords/>
  <dc:description/>
  <cp:lastModifiedBy>Marcy</cp:lastModifiedBy>
  <cp:revision>3</cp:revision>
  <dcterms:created xsi:type="dcterms:W3CDTF">2014-12-15T15:42:00Z</dcterms:created>
  <dcterms:modified xsi:type="dcterms:W3CDTF">2014-12-15T17:14:00Z</dcterms:modified>
</cp:coreProperties>
</file>