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4F7BC" w14:textId="77777777" w:rsidR="007D521A" w:rsidRDefault="00EA6722">
      <w:pPr>
        <w:spacing w:after="143"/>
        <w:ind w:left="3990"/>
      </w:pPr>
      <w:r>
        <w:rPr>
          <w:noProof/>
        </w:rPr>
        <w:drawing>
          <wp:inline distT="0" distB="0" distL="0" distR="0" wp14:anchorId="362839F7" wp14:editId="404491AC">
            <wp:extent cx="749300" cy="676275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0C363" w14:textId="77777777" w:rsidR="007D521A" w:rsidRDefault="00EA6722">
      <w:pPr>
        <w:spacing w:after="0"/>
        <w:ind w:left="10" w:right="4" w:hanging="10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Orange Creek Basin Management Action Plan (BMAP) </w:t>
      </w:r>
    </w:p>
    <w:p w14:paraId="35546982" w14:textId="77777777" w:rsidR="007D521A" w:rsidRDefault="00EA6722">
      <w:pPr>
        <w:spacing w:after="0"/>
        <w:ind w:left="10" w:right="3" w:hanging="10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Basin Working Group (BWG) Webinar </w:t>
      </w:r>
    </w:p>
    <w:p w14:paraId="02607114" w14:textId="3841E258" w:rsidR="007D521A" w:rsidRDefault="00EA6722">
      <w:pPr>
        <w:spacing w:after="0"/>
        <w:ind w:left="10" w:right="3" w:hanging="10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August 26, 2021 at 9:30 am </w:t>
      </w:r>
    </w:p>
    <w:p w14:paraId="48DEBF5E" w14:textId="77777777" w:rsidR="007D521A" w:rsidRDefault="00EA6722">
      <w:pPr>
        <w:spacing w:after="0"/>
        <w:ind w:left="60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14:paraId="24604E59" w14:textId="087DDDF8" w:rsidR="007D521A" w:rsidRPr="007740EC" w:rsidRDefault="00EA6722">
      <w:pPr>
        <w:spacing w:after="0"/>
        <w:ind w:right="2"/>
        <w:jc w:val="center"/>
        <w:rPr>
          <w:color w:val="2F5496" w:themeColor="accent1" w:themeShade="BF"/>
        </w:rPr>
      </w:pPr>
      <w:r>
        <w:rPr>
          <w:rFonts w:ascii="Book Antiqua" w:eastAsia="Book Antiqua" w:hAnsi="Book Antiqua" w:cs="Book Antiqua"/>
          <w:b/>
          <w:i/>
          <w:sz w:val="24"/>
        </w:rPr>
        <w:t>Join the Microsoft Teams Meeting Here:</w:t>
      </w:r>
      <w:r w:rsidR="007740EC" w:rsidRPr="007740EC">
        <w:rPr>
          <w:rFonts w:ascii="Segoe UI" w:hAnsi="Segoe UI" w:cs="Segoe UI"/>
          <w:color w:val="252424"/>
        </w:rPr>
        <w:t xml:space="preserve"> </w:t>
      </w:r>
      <w:hyperlink r:id="rId5" w:tgtFrame="_blank" w:history="1">
        <w:r w:rsidR="007740EC" w:rsidRPr="007740EC">
          <w:rPr>
            <w:rStyle w:val="Hyperlink"/>
            <w:rFonts w:ascii="Segoe UI Semibold" w:hAnsi="Segoe UI Semibold" w:cs="Segoe UI Semibold"/>
            <w:color w:val="2F5496" w:themeColor="accent1" w:themeShade="BF"/>
            <w:sz w:val="21"/>
            <w:szCs w:val="21"/>
          </w:rPr>
          <w:t>Click here to join the meeting</w:t>
        </w:r>
      </w:hyperlink>
      <w:r w:rsidR="007740EC" w:rsidRPr="007740EC">
        <w:rPr>
          <w:color w:val="2F5496" w:themeColor="accent1" w:themeShade="BF"/>
        </w:rPr>
        <w:t xml:space="preserve"> </w:t>
      </w:r>
    </w:p>
    <w:p w14:paraId="1DAA649B" w14:textId="492D14E5" w:rsidR="007D521A" w:rsidRDefault="00EA6722">
      <w:pPr>
        <w:spacing w:after="0"/>
        <w:ind w:right="1"/>
        <w:jc w:val="center"/>
      </w:pPr>
      <w:r>
        <w:rPr>
          <w:rFonts w:ascii="Book Antiqua" w:eastAsia="Book Antiqua" w:hAnsi="Book Antiqua" w:cs="Book Antiqua"/>
          <w:b/>
          <w:i/>
        </w:rPr>
        <w:t xml:space="preserve">For Audio </w:t>
      </w:r>
      <w:r>
        <w:rPr>
          <w:rFonts w:ascii="Book Antiqua" w:eastAsia="Book Antiqua" w:hAnsi="Book Antiqua" w:cs="Book Antiqua"/>
          <w:b/>
          <w:i/>
          <w:u w:val="single" w:color="000000"/>
        </w:rPr>
        <w:t>Only</w:t>
      </w:r>
      <w:r>
        <w:rPr>
          <w:rFonts w:ascii="Book Antiqua" w:eastAsia="Book Antiqua" w:hAnsi="Book Antiqua" w:cs="Book Antiqua"/>
          <w:b/>
          <w:i/>
        </w:rPr>
        <w:t xml:space="preserve">, Call 469-305-1028, Phone Conference ID:  </w:t>
      </w:r>
      <w:r w:rsidR="00DB2B9B">
        <w:rPr>
          <w:rFonts w:ascii="Book Antiqua" w:eastAsia="Book Antiqua" w:hAnsi="Book Antiqua" w:cs="Book Antiqua"/>
          <w:b/>
          <w:i/>
        </w:rPr>
        <w:t>517 208 277#</w:t>
      </w:r>
    </w:p>
    <w:p w14:paraId="2CE25198" w14:textId="77777777" w:rsidR="007D521A" w:rsidRDefault="00EA6722">
      <w:pPr>
        <w:spacing w:after="0"/>
        <w:ind w:left="60"/>
        <w:jc w:val="center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14:paraId="01611268" w14:textId="77777777" w:rsidR="007D521A" w:rsidRDefault="00EA6722">
      <w:pPr>
        <w:spacing w:after="0"/>
        <w:ind w:left="60"/>
        <w:jc w:val="center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14:paraId="568EA74F" w14:textId="45A91C89" w:rsidR="007D521A" w:rsidRDefault="00EA6722" w:rsidP="00F446D9">
      <w:pPr>
        <w:spacing w:after="0"/>
        <w:jc w:val="center"/>
      </w:pPr>
      <w:r w:rsidRPr="00B731EC">
        <w:rPr>
          <w:rFonts w:ascii="Book Antiqua" w:eastAsia="Book Antiqua" w:hAnsi="Book Antiqua" w:cs="Book Antiqua"/>
          <w:b/>
          <w:sz w:val="24"/>
          <w:highlight w:val="yellow"/>
          <w:u w:val="single" w:color="000000"/>
        </w:rPr>
        <w:t>Draft</w:t>
      </w:r>
      <w:r>
        <w:rPr>
          <w:rFonts w:ascii="Book Antiqua" w:eastAsia="Book Antiqua" w:hAnsi="Book Antiqua" w:cs="Book Antiqua"/>
          <w:b/>
          <w:sz w:val="24"/>
          <w:u w:val="single" w:color="000000"/>
        </w:rPr>
        <w:t xml:space="preserve">  AGENDA</w:t>
      </w:r>
    </w:p>
    <w:p w14:paraId="39B57127" w14:textId="77777777" w:rsidR="007D521A" w:rsidRDefault="00EA6722">
      <w:pPr>
        <w:spacing w:after="0"/>
      </w:pPr>
      <w:r>
        <w:t xml:space="preserve"> </w:t>
      </w:r>
    </w:p>
    <w:p w14:paraId="00C2AB88" w14:textId="77777777" w:rsidR="007D521A" w:rsidRDefault="00EA6722">
      <w:pPr>
        <w:spacing w:after="0"/>
      </w:pPr>
      <w:r>
        <w:t xml:space="preserve"> </w:t>
      </w:r>
    </w:p>
    <w:p w14:paraId="473B2306" w14:textId="3091A8A7" w:rsidR="007D521A" w:rsidRPr="007740EC" w:rsidRDefault="00EA6722">
      <w:pPr>
        <w:spacing w:after="0"/>
        <w:ind w:left="-5" w:hanging="10"/>
        <w:rPr>
          <w:color w:val="000000" w:themeColor="text1"/>
        </w:rPr>
      </w:pPr>
      <w:r w:rsidRPr="007740EC">
        <w:rPr>
          <w:rFonts w:ascii="Book Antiqua" w:eastAsia="Book Antiqua" w:hAnsi="Book Antiqua" w:cs="Book Antiqua"/>
          <w:color w:val="000000" w:themeColor="text1"/>
          <w:sz w:val="24"/>
        </w:rPr>
        <w:t>Welcome, Introduction, and Purpose (</w:t>
      </w:r>
      <w:r w:rsidR="001437D4" w:rsidRPr="00B731EC">
        <w:rPr>
          <w:rFonts w:ascii="Book Antiqua" w:eastAsia="Book Antiqua" w:hAnsi="Book Antiqua" w:cs="Book Antiqua"/>
          <w:i/>
          <w:iCs/>
          <w:color w:val="000000" w:themeColor="text1"/>
          <w:sz w:val="24"/>
        </w:rPr>
        <w:t>Tina Gordon</w:t>
      </w:r>
      <w:r w:rsidRPr="007740EC">
        <w:rPr>
          <w:rFonts w:ascii="Book Antiqua" w:eastAsia="Book Antiqua" w:hAnsi="Book Antiqua" w:cs="Book Antiqua"/>
          <w:color w:val="000000" w:themeColor="text1"/>
          <w:sz w:val="24"/>
        </w:rPr>
        <w:t xml:space="preserve">) </w:t>
      </w:r>
    </w:p>
    <w:p w14:paraId="42BB73E0" w14:textId="77777777" w:rsidR="007D521A" w:rsidRPr="007740EC" w:rsidRDefault="00EA6722">
      <w:pPr>
        <w:spacing w:after="0"/>
        <w:rPr>
          <w:color w:val="000000" w:themeColor="text1"/>
        </w:rPr>
      </w:pPr>
      <w:r w:rsidRPr="007740EC">
        <w:rPr>
          <w:rFonts w:ascii="Book Antiqua" w:eastAsia="Book Antiqua" w:hAnsi="Book Antiqua" w:cs="Book Antiqua"/>
          <w:color w:val="000000" w:themeColor="text1"/>
          <w:sz w:val="24"/>
        </w:rPr>
        <w:t xml:space="preserve"> </w:t>
      </w:r>
    </w:p>
    <w:p w14:paraId="172CA45B" w14:textId="77777777" w:rsidR="00F446D9" w:rsidRPr="007740EC" w:rsidRDefault="00F446D9" w:rsidP="00F446D9">
      <w:pPr>
        <w:pStyle w:val="NormalWeb"/>
        <w:shd w:val="clear" w:color="auto" w:fill="FFFFFF"/>
        <w:spacing w:before="0" w:beforeAutospacing="0" w:after="0" w:afterAutospacing="0"/>
        <w:rPr>
          <w:rFonts w:ascii="Book Antiqua" w:hAnsi="Book Antiqua" w:cs="Calibri"/>
          <w:color w:val="000000" w:themeColor="text1"/>
          <w:bdr w:val="none" w:sz="0" w:space="0" w:color="auto" w:frame="1"/>
        </w:rPr>
      </w:pPr>
      <w:r w:rsidRPr="007740EC">
        <w:rPr>
          <w:rFonts w:ascii="Book Antiqua" w:hAnsi="Book Antiqua" w:cs="Calibri"/>
          <w:color w:val="000000" w:themeColor="text1"/>
          <w:bdr w:val="none" w:sz="0" w:space="0" w:color="auto" w:frame="1"/>
        </w:rPr>
        <w:t>Update on Sweetwater Branch Numeric Nutrient Criteria (</w:t>
      </w:r>
      <w:r w:rsidRPr="00B731EC">
        <w:rPr>
          <w:rFonts w:ascii="Book Antiqua" w:hAnsi="Book Antiqua" w:cs="Calibri"/>
          <w:i/>
          <w:iCs/>
          <w:color w:val="000000" w:themeColor="text1"/>
          <w:bdr w:val="none" w:sz="0" w:space="0" w:color="auto" w:frame="1"/>
        </w:rPr>
        <w:t>Rick Hutton</w:t>
      </w:r>
      <w:r w:rsidRPr="007740EC">
        <w:rPr>
          <w:rFonts w:ascii="Book Antiqua" w:hAnsi="Book Antiqua" w:cs="Calibri"/>
          <w:color w:val="000000" w:themeColor="text1"/>
          <w:bdr w:val="none" w:sz="0" w:space="0" w:color="auto" w:frame="1"/>
        </w:rPr>
        <w:t>)</w:t>
      </w:r>
    </w:p>
    <w:p w14:paraId="629F7886" w14:textId="77777777" w:rsidR="00F446D9" w:rsidRPr="007740EC" w:rsidRDefault="00F446D9" w:rsidP="00EA6722">
      <w:pPr>
        <w:pStyle w:val="NormalWeb"/>
        <w:shd w:val="clear" w:color="auto" w:fill="FFFFFF"/>
        <w:spacing w:before="0" w:beforeAutospacing="0" w:after="0" w:afterAutospacing="0"/>
        <w:rPr>
          <w:rFonts w:ascii="Book Antiqua" w:hAnsi="Book Antiqua" w:cs="Calibri"/>
          <w:color w:val="000000" w:themeColor="text1"/>
          <w:bdr w:val="none" w:sz="0" w:space="0" w:color="auto" w:frame="1"/>
        </w:rPr>
      </w:pPr>
    </w:p>
    <w:p w14:paraId="56009111" w14:textId="26A9FEC4" w:rsidR="00EA6722" w:rsidRPr="007740EC" w:rsidRDefault="00EA6722" w:rsidP="00EA6722">
      <w:pPr>
        <w:pStyle w:val="NormalWeb"/>
        <w:shd w:val="clear" w:color="auto" w:fill="FFFFFF"/>
        <w:spacing w:before="0" w:beforeAutospacing="0" w:after="0" w:afterAutospacing="0"/>
        <w:rPr>
          <w:rFonts w:ascii="Book Antiqua" w:hAnsi="Book Antiqua" w:cs="Calibri"/>
          <w:color w:val="000000" w:themeColor="text1"/>
          <w:bdr w:val="none" w:sz="0" w:space="0" w:color="auto" w:frame="1"/>
        </w:rPr>
      </w:pPr>
      <w:r w:rsidRPr="007740EC">
        <w:rPr>
          <w:rFonts w:ascii="Book Antiqua" w:hAnsi="Book Antiqua" w:cs="Calibri"/>
          <w:color w:val="000000" w:themeColor="text1"/>
          <w:bdr w:val="none" w:sz="0" w:space="0" w:color="auto" w:frame="1"/>
        </w:rPr>
        <w:t>Main Street Water Reclamation Facility Planned Upgrades (</w:t>
      </w:r>
      <w:r w:rsidRPr="00B731EC">
        <w:rPr>
          <w:rFonts w:ascii="Book Antiqua" w:hAnsi="Book Antiqua" w:cs="Calibri"/>
          <w:i/>
          <w:iCs/>
          <w:color w:val="000000" w:themeColor="text1"/>
          <w:bdr w:val="none" w:sz="0" w:space="0" w:color="auto" w:frame="1"/>
        </w:rPr>
        <w:t>Rick Hutton</w:t>
      </w:r>
      <w:r w:rsidRPr="007740EC">
        <w:rPr>
          <w:rFonts w:ascii="Book Antiqua" w:hAnsi="Book Antiqua" w:cs="Calibri"/>
          <w:color w:val="000000" w:themeColor="text1"/>
          <w:bdr w:val="none" w:sz="0" w:space="0" w:color="auto" w:frame="1"/>
        </w:rPr>
        <w:t>)</w:t>
      </w:r>
    </w:p>
    <w:p w14:paraId="746F760A" w14:textId="77777777" w:rsidR="00EA6722" w:rsidRPr="007740EC" w:rsidRDefault="00EA6722" w:rsidP="00EA6722">
      <w:pPr>
        <w:pStyle w:val="NormalWeb"/>
        <w:shd w:val="clear" w:color="auto" w:fill="FFFFFF"/>
        <w:spacing w:before="0" w:beforeAutospacing="0" w:after="0" w:afterAutospacing="0"/>
        <w:rPr>
          <w:rFonts w:ascii="Book Antiqua" w:hAnsi="Book Antiqua"/>
          <w:color w:val="000000" w:themeColor="text1"/>
        </w:rPr>
      </w:pPr>
    </w:p>
    <w:p w14:paraId="0C216F07" w14:textId="714C0FF2" w:rsidR="00F446D9" w:rsidRPr="007740EC" w:rsidRDefault="00DB2B9B" w:rsidP="00EA6722">
      <w:pPr>
        <w:pStyle w:val="NormalWeb"/>
        <w:shd w:val="clear" w:color="auto" w:fill="FFFFFF"/>
        <w:spacing w:before="0" w:beforeAutospacing="0" w:after="0" w:afterAutospacing="0"/>
        <w:rPr>
          <w:rFonts w:ascii="Book Antiqua" w:hAnsi="Book Antiqua" w:cs="Calibri"/>
          <w:color w:val="000000" w:themeColor="text1"/>
          <w:bdr w:val="none" w:sz="0" w:space="0" w:color="auto" w:frame="1"/>
        </w:rPr>
      </w:pPr>
      <w:r w:rsidRPr="007740EC">
        <w:rPr>
          <w:rFonts w:ascii="Book Antiqua" w:hAnsi="Book Antiqua" w:cs="Calibri"/>
          <w:color w:val="000000" w:themeColor="text1"/>
          <w:bdr w:val="none" w:sz="0" w:space="0" w:color="auto" w:frame="1"/>
        </w:rPr>
        <w:t>Little Hatchet Creek Weir Update (</w:t>
      </w:r>
      <w:r w:rsidRPr="00B731EC">
        <w:rPr>
          <w:rFonts w:ascii="Book Antiqua" w:hAnsi="Book Antiqua" w:cs="Calibri"/>
          <w:i/>
          <w:iCs/>
          <w:color w:val="000000" w:themeColor="text1"/>
          <w:bdr w:val="none" w:sz="0" w:space="0" w:color="auto" w:frame="1"/>
        </w:rPr>
        <w:t>Shane Williams</w:t>
      </w:r>
      <w:r w:rsidRPr="007740EC">
        <w:rPr>
          <w:rFonts w:ascii="Book Antiqua" w:hAnsi="Book Antiqua" w:cs="Calibri"/>
          <w:color w:val="000000" w:themeColor="text1"/>
          <w:bdr w:val="none" w:sz="0" w:space="0" w:color="auto" w:frame="1"/>
        </w:rPr>
        <w:t>)</w:t>
      </w:r>
    </w:p>
    <w:p w14:paraId="0E0CB253" w14:textId="7C689C19" w:rsidR="00DB2B9B" w:rsidRPr="007740EC" w:rsidRDefault="00DB2B9B" w:rsidP="00EA6722">
      <w:pPr>
        <w:pStyle w:val="NormalWeb"/>
        <w:shd w:val="clear" w:color="auto" w:fill="FFFFFF"/>
        <w:spacing w:before="0" w:beforeAutospacing="0" w:after="0" w:afterAutospacing="0"/>
        <w:rPr>
          <w:rFonts w:ascii="Book Antiqua" w:hAnsi="Book Antiqua" w:cs="Calibri"/>
          <w:color w:val="000000" w:themeColor="text1"/>
          <w:bdr w:val="none" w:sz="0" w:space="0" w:color="auto" w:frame="1"/>
        </w:rPr>
      </w:pPr>
    </w:p>
    <w:p w14:paraId="543958C7" w14:textId="6068A0A1" w:rsidR="00DB2B9B" w:rsidRPr="007740EC" w:rsidRDefault="005211CE" w:rsidP="00EA6722">
      <w:pPr>
        <w:pStyle w:val="NormalWeb"/>
        <w:shd w:val="clear" w:color="auto" w:fill="FFFFFF"/>
        <w:spacing w:before="0" w:beforeAutospacing="0" w:after="0" w:afterAutospacing="0"/>
        <w:rPr>
          <w:rFonts w:ascii="Book Antiqua" w:hAnsi="Book Antiqua" w:cs="Calibri"/>
          <w:color w:val="000000" w:themeColor="text1"/>
          <w:bdr w:val="none" w:sz="0" w:space="0" w:color="auto" w:frame="1"/>
        </w:rPr>
      </w:pPr>
      <w:r w:rsidRPr="007740EC">
        <w:rPr>
          <w:rFonts w:ascii="Book Antiqua" w:hAnsi="Book Antiqua"/>
          <w:color w:val="000000" w:themeColor="text1"/>
        </w:rPr>
        <w:t>Alachua County Fertilizer Campaign and Potential Load Reductions</w:t>
      </w:r>
      <w:r w:rsidRPr="007740EC">
        <w:rPr>
          <w:rFonts w:ascii="Book Antiqua" w:hAnsi="Book Antiqua" w:cs="Calibri"/>
          <w:color w:val="000000" w:themeColor="text1"/>
          <w:bdr w:val="none" w:sz="0" w:space="0" w:color="auto" w:frame="1"/>
        </w:rPr>
        <w:t xml:space="preserve"> </w:t>
      </w:r>
      <w:r w:rsidR="00DB2B9B" w:rsidRPr="007740EC">
        <w:rPr>
          <w:rFonts w:ascii="Book Antiqua" w:hAnsi="Book Antiqua" w:cs="Calibri"/>
          <w:color w:val="000000" w:themeColor="text1"/>
          <w:bdr w:val="none" w:sz="0" w:space="0" w:color="auto" w:frame="1"/>
        </w:rPr>
        <w:t>(</w:t>
      </w:r>
      <w:r w:rsidR="00DB2B9B" w:rsidRPr="00B731EC">
        <w:rPr>
          <w:rFonts w:ascii="Book Antiqua" w:hAnsi="Book Antiqua" w:cs="Calibri"/>
          <w:i/>
          <w:iCs/>
          <w:color w:val="000000" w:themeColor="text1"/>
          <w:bdr w:val="none" w:sz="0" w:space="0" w:color="auto" w:frame="1"/>
        </w:rPr>
        <w:t>Stacie Greco</w:t>
      </w:r>
      <w:r w:rsidR="00DB2B9B" w:rsidRPr="007740EC">
        <w:rPr>
          <w:rFonts w:ascii="Book Antiqua" w:hAnsi="Book Antiqua" w:cs="Calibri"/>
          <w:color w:val="000000" w:themeColor="text1"/>
          <w:bdr w:val="none" w:sz="0" w:space="0" w:color="auto" w:frame="1"/>
        </w:rPr>
        <w:t>)</w:t>
      </w:r>
    </w:p>
    <w:p w14:paraId="3EDA7593" w14:textId="77777777" w:rsidR="00DB2B9B" w:rsidRPr="007740EC" w:rsidRDefault="00DB2B9B" w:rsidP="00EA6722">
      <w:pPr>
        <w:pStyle w:val="NormalWeb"/>
        <w:shd w:val="clear" w:color="auto" w:fill="FFFFFF"/>
        <w:spacing w:before="0" w:beforeAutospacing="0" w:after="0" w:afterAutospacing="0"/>
        <w:rPr>
          <w:rFonts w:ascii="Book Antiqua" w:hAnsi="Book Antiqua" w:cs="Calibri"/>
          <w:color w:val="000000" w:themeColor="text1"/>
          <w:bdr w:val="none" w:sz="0" w:space="0" w:color="auto" w:frame="1"/>
        </w:rPr>
      </w:pPr>
    </w:p>
    <w:p w14:paraId="5D279B4B" w14:textId="738CB4E2" w:rsidR="00F446D9" w:rsidRPr="007740EC" w:rsidRDefault="00F446D9" w:rsidP="00EA6722">
      <w:pPr>
        <w:pStyle w:val="NormalWeb"/>
        <w:shd w:val="clear" w:color="auto" w:fill="FFFFFF"/>
        <w:spacing w:before="0" w:beforeAutospacing="0" w:after="0" w:afterAutospacing="0"/>
        <w:rPr>
          <w:rFonts w:ascii="Book Antiqua" w:hAnsi="Book Antiqua"/>
          <w:color w:val="000000" w:themeColor="text1"/>
        </w:rPr>
      </w:pPr>
      <w:r w:rsidRPr="007740EC">
        <w:rPr>
          <w:rFonts w:ascii="Book Antiqua" w:hAnsi="Book Antiqua" w:cs="Calibri"/>
          <w:color w:val="000000" w:themeColor="text1"/>
          <w:bdr w:val="none" w:sz="0" w:space="0" w:color="auto" w:frame="1"/>
        </w:rPr>
        <w:t>City of Gainesville</w:t>
      </w:r>
      <w:r w:rsidR="007572C2" w:rsidRPr="007740EC">
        <w:rPr>
          <w:rFonts w:ascii="Book Antiqua" w:hAnsi="Book Antiqua" w:cs="Calibri"/>
          <w:color w:val="000000" w:themeColor="text1"/>
          <w:bdr w:val="none" w:sz="0" w:space="0" w:color="auto" w:frame="1"/>
        </w:rPr>
        <w:t xml:space="preserve"> Project Updates (</w:t>
      </w:r>
      <w:r w:rsidR="006F7150" w:rsidRPr="00B731EC">
        <w:rPr>
          <w:rFonts w:ascii="Book Antiqua" w:hAnsi="Book Antiqua" w:cs="Calibri"/>
          <w:i/>
          <w:iCs/>
          <w:color w:val="000000" w:themeColor="text1"/>
          <w:bdr w:val="none" w:sz="0" w:space="0" w:color="auto" w:frame="1"/>
        </w:rPr>
        <w:t>Alice Rankeillor</w:t>
      </w:r>
      <w:r w:rsidR="007572C2" w:rsidRPr="007740EC">
        <w:rPr>
          <w:rFonts w:ascii="Book Antiqua" w:hAnsi="Book Antiqua" w:cs="Calibri"/>
          <w:color w:val="000000" w:themeColor="text1"/>
          <w:bdr w:val="none" w:sz="0" w:space="0" w:color="auto" w:frame="1"/>
        </w:rPr>
        <w:t>)</w:t>
      </w:r>
    </w:p>
    <w:p w14:paraId="71C91D9A" w14:textId="409392D9" w:rsidR="007D521A" w:rsidRPr="007740EC" w:rsidRDefault="007D521A">
      <w:pPr>
        <w:spacing w:after="0"/>
        <w:rPr>
          <w:color w:val="000000" w:themeColor="text1"/>
        </w:rPr>
      </w:pPr>
    </w:p>
    <w:p w14:paraId="49DACBFE" w14:textId="3831D6B0" w:rsidR="00EA6722" w:rsidRPr="007740EC" w:rsidRDefault="00EA6722">
      <w:pPr>
        <w:spacing w:after="0"/>
        <w:ind w:left="-5" w:hanging="10"/>
        <w:rPr>
          <w:color w:val="000000" w:themeColor="text1"/>
        </w:rPr>
      </w:pPr>
      <w:r w:rsidRPr="007740EC">
        <w:rPr>
          <w:rFonts w:ascii="Book Antiqua" w:eastAsia="Book Antiqua" w:hAnsi="Book Antiqua" w:cs="Book Antiqua"/>
          <w:color w:val="000000" w:themeColor="text1"/>
          <w:sz w:val="24"/>
        </w:rPr>
        <w:t xml:space="preserve">Updates and </w:t>
      </w:r>
      <w:r w:rsidR="00F446D9" w:rsidRPr="007740EC">
        <w:rPr>
          <w:rFonts w:ascii="Book Antiqua" w:eastAsia="Book Antiqua" w:hAnsi="Book Antiqua" w:cs="Book Antiqua"/>
          <w:color w:val="000000" w:themeColor="text1"/>
          <w:sz w:val="24"/>
        </w:rPr>
        <w:t>Next Steps for the</w:t>
      </w:r>
      <w:r w:rsidRPr="007740EC">
        <w:rPr>
          <w:rFonts w:ascii="Book Antiqua" w:eastAsia="Book Antiqua" w:hAnsi="Book Antiqua" w:cs="Book Antiqua"/>
          <w:color w:val="000000" w:themeColor="text1"/>
          <w:sz w:val="24"/>
        </w:rPr>
        <w:t xml:space="preserve"> Orange Creek BMAP (</w:t>
      </w:r>
      <w:r w:rsidRPr="007740EC">
        <w:rPr>
          <w:rFonts w:ascii="Book Antiqua" w:eastAsia="Book Antiqua" w:hAnsi="Book Antiqua" w:cs="Book Antiqua"/>
          <w:i/>
          <w:iCs/>
          <w:color w:val="000000" w:themeColor="text1"/>
          <w:sz w:val="24"/>
        </w:rPr>
        <w:t>Mary Paulic</w:t>
      </w:r>
      <w:r w:rsidRPr="007740EC">
        <w:rPr>
          <w:rFonts w:ascii="Book Antiqua" w:eastAsia="Book Antiqua" w:hAnsi="Book Antiqua" w:cs="Book Antiqua"/>
          <w:color w:val="000000" w:themeColor="text1"/>
          <w:sz w:val="24"/>
        </w:rPr>
        <w:t>)</w:t>
      </w:r>
    </w:p>
    <w:p w14:paraId="546B97D2" w14:textId="77777777" w:rsidR="007D521A" w:rsidRPr="007740EC" w:rsidRDefault="00EA6722">
      <w:pPr>
        <w:spacing w:after="0"/>
        <w:rPr>
          <w:color w:val="000000" w:themeColor="text1"/>
        </w:rPr>
      </w:pPr>
      <w:r w:rsidRPr="007740EC">
        <w:rPr>
          <w:rFonts w:ascii="Book Antiqua" w:eastAsia="Book Antiqua" w:hAnsi="Book Antiqua" w:cs="Book Antiqua"/>
          <w:color w:val="000000" w:themeColor="text1"/>
          <w:sz w:val="24"/>
        </w:rPr>
        <w:t xml:space="preserve"> </w:t>
      </w:r>
    </w:p>
    <w:p w14:paraId="3EAC44E1" w14:textId="77777777" w:rsidR="007D521A" w:rsidRPr="007740EC" w:rsidRDefault="00EA6722">
      <w:pPr>
        <w:spacing w:after="0"/>
        <w:ind w:left="-5" w:hanging="10"/>
        <w:rPr>
          <w:color w:val="000000" w:themeColor="text1"/>
        </w:rPr>
      </w:pPr>
      <w:r w:rsidRPr="007740EC">
        <w:rPr>
          <w:rFonts w:ascii="Book Antiqua" w:eastAsia="Book Antiqua" w:hAnsi="Book Antiqua" w:cs="Book Antiqua"/>
          <w:color w:val="000000" w:themeColor="text1"/>
          <w:sz w:val="24"/>
        </w:rPr>
        <w:t>Agency Updates (</w:t>
      </w:r>
      <w:r w:rsidRPr="007740EC">
        <w:rPr>
          <w:rFonts w:ascii="Book Antiqua" w:eastAsia="Book Antiqua" w:hAnsi="Book Antiqua" w:cs="Book Antiqua"/>
          <w:i/>
          <w:color w:val="000000" w:themeColor="text1"/>
          <w:sz w:val="24"/>
        </w:rPr>
        <w:t>All</w:t>
      </w:r>
      <w:r w:rsidRPr="007740EC">
        <w:rPr>
          <w:rFonts w:ascii="Book Antiqua" w:eastAsia="Book Antiqua" w:hAnsi="Book Antiqua" w:cs="Book Antiqua"/>
          <w:color w:val="000000" w:themeColor="text1"/>
          <w:sz w:val="24"/>
        </w:rPr>
        <w:t xml:space="preserve">) </w:t>
      </w:r>
    </w:p>
    <w:p w14:paraId="71DB53A9" w14:textId="77777777" w:rsidR="007D521A" w:rsidRPr="007740EC" w:rsidRDefault="00EA6722">
      <w:pPr>
        <w:spacing w:after="0"/>
        <w:rPr>
          <w:color w:val="000000" w:themeColor="text1"/>
        </w:rPr>
      </w:pPr>
      <w:r w:rsidRPr="007740EC">
        <w:rPr>
          <w:rFonts w:ascii="Book Antiqua" w:eastAsia="Book Antiqua" w:hAnsi="Book Antiqua" w:cs="Book Antiqua"/>
          <w:color w:val="000000" w:themeColor="text1"/>
          <w:sz w:val="24"/>
        </w:rPr>
        <w:t xml:space="preserve"> </w:t>
      </w:r>
    </w:p>
    <w:p w14:paraId="06257821" w14:textId="5EFFD373" w:rsidR="007D521A" w:rsidRPr="007740EC" w:rsidRDefault="00EA6722">
      <w:pPr>
        <w:spacing w:after="0"/>
        <w:rPr>
          <w:color w:val="000000" w:themeColor="text1"/>
        </w:rPr>
      </w:pPr>
      <w:r w:rsidRPr="007740EC">
        <w:rPr>
          <w:rFonts w:ascii="Book Antiqua" w:eastAsia="Book Antiqua" w:hAnsi="Book Antiqua" w:cs="Book Antiqua"/>
          <w:color w:val="000000" w:themeColor="text1"/>
          <w:sz w:val="24"/>
        </w:rPr>
        <w:t>Next Steps (</w:t>
      </w:r>
      <w:bookmarkStart w:id="0" w:name="_GoBack"/>
      <w:r w:rsidR="001437D4" w:rsidRPr="00B731EC">
        <w:rPr>
          <w:rFonts w:ascii="Book Antiqua" w:eastAsia="Book Antiqua" w:hAnsi="Book Antiqua" w:cs="Book Antiqua"/>
          <w:i/>
          <w:iCs/>
          <w:color w:val="000000" w:themeColor="text1"/>
          <w:sz w:val="24"/>
        </w:rPr>
        <w:t>Tina Gordon</w:t>
      </w:r>
      <w:bookmarkEnd w:id="0"/>
      <w:r w:rsidRPr="007740EC">
        <w:rPr>
          <w:rFonts w:ascii="Book Antiqua" w:eastAsia="Book Antiqua" w:hAnsi="Book Antiqua" w:cs="Book Antiqua"/>
          <w:color w:val="000000" w:themeColor="text1"/>
          <w:sz w:val="24"/>
        </w:rPr>
        <w:t xml:space="preserve">) </w:t>
      </w:r>
    </w:p>
    <w:p w14:paraId="667E35AB" w14:textId="77777777" w:rsidR="007D521A" w:rsidRPr="007740EC" w:rsidRDefault="00EA6722">
      <w:pPr>
        <w:spacing w:after="0"/>
        <w:rPr>
          <w:color w:val="000000" w:themeColor="text1"/>
        </w:rPr>
      </w:pPr>
      <w:r w:rsidRPr="007740EC">
        <w:rPr>
          <w:rFonts w:ascii="Book Antiqua" w:eastAsia="Book Antiqua" w:hAnsi="Book Antiqua" w:cs="Book Antiqua"/>
          <w:color w:val="000000" w:themeColor="text1"/>
          <w:sz w:val="24"/>
        </w:rPr>
        <w:t xml:space="preserve"> </w:t>
      </w:r>
    </w:p>
    <w:p w14:paraId="036A70E9" w14:textId="343A1458" w:rsidR="007D521A" w:rsidRDefault="00EA67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 </w:t>
      </w:r>
    </w:p>
    <w:p w14:paraId="257A4D13" w14:textId="693739AA" w:rsidR="007D521A" w:rsidRDefault="00EA6722">
      <w:pPr>
        <w:spacing w:after="32" w:line="239" w:lineRule="auto"/>
      </w:pPr>
      <w:r>
        <w:rPr>
          <w:rFonts w:ascii="Book Antiqua" w:eastAsia="Book Antiqua" w:hAnsi="Book Antiqua" w:cs="Book Antiqua"/>
          <w:sz w:val="20"/>
        </w:rPr>
        <w:t xml:space="preserve">For more information, contact Mary Paulic, 850-245-8560 or </w:t>
      </w:r>
      <w:r>
        <w:rPr>
          <w:rFonts w:ascii="Book Antiqua" w:eastAsia="Book Antiqua" w:hAnsi="Book Antiqua" w:cs="Book Antiqua"/>
          <w:color w:val="0000FF"/>
          <w:sz w:val="20"/>
          <w:u w:val="single" w:color="0000FF"/>
        </w:rPr>
        <w:t>Mary.Paulic@FloridaDEP.gov</w:t>
      </w:r>
      <w:r>
        <w:rPr>
          <w:rFonts w:ascii="Book Antiqua" w:eastAsia="Book Antiqua" w:hAnsi="Book Antiqua" w:cs="Book Antiqua"/>
          <w:sz w:val="20"/>
        </w:rPr>
        <w:t xml:space="preserve">.  Meeting materials will be posted to </w:t>
      </w:r>
      <w:hyperlink r:id="rId6" w:history="1">
        <w:r w:rsidRPr="00820902">
          <w:rPr>
            <w:rStyle w:val="Hyperlink"/>
            <w:rFonts w:ascii="Book Antiqua" w:eastAsia="Book Antiqua" w:hAnsi="Book Antiqua" w:cs="Book Antiqua"/>
            <w:sz w:val="20"/>
          </w:rPr>
          <w:t>http://publicfiles.dep.state.fl.us/DEAR/BMAP/OrangeCreek/</w:t>
        </w:r>
      </w:hyperlink>
      <w:hyperlink r:id="rId7">
        <w:r>
          <w:rPr>
            <w:rFonts w:ascii="Book Antiqua" w:eastAsia="Book Antiqua" w:hAnsi="Book Antiqua" w:cs="Book Antiqua"/>
            <w:sz w:val="20"/>
          </w:rPr>
          <w:t xml:space="preserve"> </w:t>
        </w:r>
      </w:hyperlink>
      <w:r>
        <w:rPr>
          <w:rFonts w:ascii="Book Antiqua" w:eastAsia="Book Antiqua" w:hAnsi="Book Antiqua" w:cs="Book Antiqua"/>
          <w:sz w:val="20"/>
        </w:rPr>
        <w:t xml:space="preserve">after the meeting.  </w:t>
      </w:r>
    </w:p>
    <w:p w14:paraId="5FEBA5BC" w14:textId="77777777" w:rsidR="007D521A" w:rsidRDefault="00EA67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DF074E" w14:textId="034C1173" w:rsidR="007D521A" w:rsidRDefault="00EA6722" w:rsidP="003A6263">
      <w:pPr>
        <w:spacing w:after="6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B731EC">
        <w:rPr>
          <w:sz w:val="20"/>
          <w:highlight w:val="yellow"/>
        </w:rPr>
        <w:t xml:space="preserve">Draft </w:t>
      </w:r>
      <w:r w:rsidR="003C600E" w:rsidRPr="00B731EC">
        <w:rPr>
          <w:sz w:val="20"/>
          <w:highlight w:val="yellow"/>
        </w:rPr>
        <w:t>August 12</w:t>
      </w:r>
      <w:r w:rsidRPr="00B731EC">
        <w:rPr>
          <w:sz w:val="20"/>
          <w:highlight w:val="yellow"/>
        </w:rPr>
        <w:t>, 2021</w:t>
      </w:r>
      <w:r>
        <w:rPr>
          <w:sz w:val="20"/>
        </w:rPr>
        <w:t xml:space="preserve"> </w:t>
      </w:r>
    </w:p>
    <w:sectPr w:rsidR="007D521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21A"/>
    <w:rsid w:val="00017252"/>
    <w:rsid w:val="00023171"/>
    <w:rsid w:val="001437D4"/>
    <w:rsid w:val="003A6263"/>
    <w:rsid w:val="003C600E"/>
    <w:rsid w:val="005211CE"/>
    <w:rsid w:val="00532554"/>
    <w:rsid w:val="006F7150"/>
    <w:rsid w:val="007572C2"/>
    <w:rsid w:val="007740EC"/>
    <w:rsid w:val="007D521A"/>
    <w:rsid w:val="00917F53"/>
    <w:rsid w:val="00A52E4A"/>
    <w:rsid w:val="00B731EC"/>
    <w:rsid w:val="00DB2B9B"/>
    <w:rsid w:val="00EA6722"/>
    <w:rsid w:val="00F4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274D1"/>
  <w15:docId w15:val="{4D47BCC3-D4E6-49B3-824D-9EFED888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67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672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A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740E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1E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7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ublicfiles.dep.state.fl.us/DEAR/BMAP/OrangeCree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files.dep.state.fl.us/DEAR/BMAP/OrangeCreek/" TargetMode="External"/><Relationship Id="rId5" Type="http://schemas.openxmlformats.org/officeDocument/2006/relationships/hyperlink" Target="https://teams.microsoft.com/l/meetup-join/19%3ameeting_ODI3ZTViNTUtNWFiMy00OWU3LTg1ODUtZmNiM2NmOTcyNjlk%40thread.v2/0?context=%7b%22Tid%22%3a%2294221992-1901-43ec-8be7-823bf821fca1%22%2c%22Oid%22%3a%22110df36c-d898-4fc0-8fd4-8e48a89311ba%22%7d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Paulic, Mary</dc:creator>
  <cp:keywords/>
  <cp:lastModifiedBy>Paulic, Mary</cp:lastModifiedBy>
  <cp:revision>2</cp:revision>
  <dcterms:created xsi:type="dcterms:W3CDTF">2021-08-12T17:59:00Z</dcterms:created>
  <dcterms:modified xsi:type="dcterms:W3CDTF">2021-08-12T17:59:00Z</dcterms:modified>
</cp:coreProperties>
</file>