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A2C97" w14:textId="77777777" w:rsidR="00E50000" w:rsidRDefault="00E50000" w:rsidP="000F7D6A">
      <w:pPr>
        <w:pStyle w:val="NoSpacing"/>
        <w:jc w:val="center"/>
      </w:pPr>
      <w:r>
        <w:t>Orange Creek Basin Management Action Plan (BMAP)</w:t>
      </w:r>
    </w:p>
    <w:p w14:paraId="428D7D4A" w14:textId="457AB69F" w:rsidR="00E50000" w:rsidRDefault="00E50000" w:rsidP="00E50000">
      <w:pPr>
        <w:spacing w:after="0"/>
        <w:jc w:val="center"/>
        <w:rPr>
          <w:rFonts w:cs="Times New Roman"/>
          <w:b/>
          <w:bCs/>
          <w:iCs/>
          <w:szCs w:val="24"/>
        </w:rPr>
      </w:pPr>
      <w:r>
        <w:rPr>
          <w:rFonts w:cs="Times New Roman"/>
          <w:b/>
          <w:bCs/>
          <w:iCs/>
          <w:szCs w:val="24"/>
        </w:rPr>
        <w:t>Florida Department of Environmental Protection (DEP)</w:t>
      </w:r>
    </w:p>
    <w:p w14:paraId="490C50F4" w14:textId="77777777" w:rsidR="00E50000" w:rsidRDefault="00E50000" w:rsidP="00E50000">
      <w:pPr>
        <w:spacing w:after="0"/>
        <w:jc w:val="center"/>
        <w:rPr>
          <w:rFonts w:cs="Times New Roman"/>
          <w:b/>
          <w:bCs/>
          <w:iCs/>
          <w:szCs w:val="24"/>
        </w:rPr>
      </w:pPr>
      <w:r>
        <w:rPr>
          <w:rFonts w:cs="Times New Roman"/>
          <w:b/>
          <w:bCs/>
          <w:iCs/>
          <w:szCs w:val="24"/>
        </w:rPr>
        <w:t>Discussion Summary</w:t>
      </w:r>
    </w:p>
    <w:p w14:paraId="69F420BA" w14:textId="04D4C513" w:rsidR="00E50000" w:rsidRPr="00E50000" w:rsidRDefault="00E50000" w:rsidP="00E50000">
      <w:pPr>
        <w:spacing w:after="0" w:line="256" w:lineRule="auto"/>
        <w:jc w:val="center"/>
        <w:rPr>
          <w:rFonts w:eastAsia="Calibri" w:cs="Times New Roman"/>
          <w:bCs/>
          <w:i/>
          <w:iCs/>
          <w:szCs w:val="24"/>
        </w:rPr>
      </w:pPr>
      <w:r>
        <w:rPr>
          <w:rFonts w:eastAsia="Calibri" w:cs="Times New Roman"/>
          <w:bCs/>
          <w:i/>
          <w:iCs/>
          <w:szCs w:val="24"/>
        </w:rPr>
        <w:t>Thursday</w:t>
      </w:r>
      <w:r w:rsidRPr="00E50000">
        <w:rPr>
          <w:rFonts w:eastAsia="Calibri" w:cs="Times New Roman"/>
          <w:bCs/>
          <w:i/>
          <w:iCs/>
          <w:szCs w:val="24"/>
        </w:rPr>
        <w:t xml:space="preserve">, </w:t>
      </w:r>
      <w:r>
        <w:rPr>
          <w:rFonts w:eastAsia="Calibri" w:cs="Times New Roman"/>
          <w:bCs/>
          <w:i/>
          <w:iCs/>
          <w:szCs w:val="24"/>
        </w:rPr>
        <w:t>August 26</w:t>
      </w:r>
      <w:r w:rsidRPr="00E50000">
        <w:rPr>
          <w:rFonts w:eastAsia="Calibri" w:cs="Times New Roman"/>
          <w:bCs/>
          <w:i/>
          <w:iCs/>
          <w:szCs w:val="24"/>
        </w:rPr>
        <w:t>, 2021</w:t>
      </w:r>
    </w:p>
    <w:p w14:paraId="55987069" w14:textId="1ADA2766" w:rsidR="00E50000" w:rsidRPr="00E50000" w:rsidRDefault="00E50000" w:rsidP="00E50000">
      <w:pPr>
        <w:spacing w:after="0" w:line="256" w:lineRule="auto"/>
        <w:jc w:val="center"/>
        <w:rPr>
          <w:rFonts w:eastAsia="Calibri" w:cs="Times New Roman"/>
          <w:i/>
          <w:iCs/>
          <w:szCs w:val="24"/>
        </w:rPr>
      </w:pPr>
      <w:r>
        <w:rPr>
          <w:rFonts w:eastAsia="Calibri" w:cs="Times New Roman"/>
          <w:i/>
          <w:iCs/>
          <w:szCs w:val="24"/>
        </w:rPr>
        <w:t>9</w:t>
      </w:r>
      <w:r w:rsidRPr="00E50000">
        <w:rPr>
          <w:rFonts w:eastAsia="Calibri" w:cs="Times New Roman"/>
          <w:i/>
          <w:iCs/>
          <w:szCs w:val="24"/>
        </w:rPr>
        <w:t>:</w:t>
      </w:r>
      <w:r>
        <w:rPr>
          <w:rFonts w:eastAsia="Calibri" w:cs="Times New Roman"/>
          <w:i/>
          <w:iCs/>
          <w:szCs w:val="24"/>
        </w:rPr>
        <w:t>3</w:t>
      </w:r>
      <w:r w:rsidRPr="00E50000">
        <w:rPr>
          <w:rFonts w:eastAsia="Calibri" w:cs="Times New Roman"/>
          <w:i/>
          <w:iCs/>
          <w:szCs w:val="24"/>
        </w:rPr>
        <w:t xml:space="preserve">0 </w:t>
      </w:r>
      <w:r>
        <w:rPr>
          <w:rFonts w:eastAsia="Calibri" w:cs="Times New Roman"/>
          <w:i/>
          <w:iCs/>
          <w:szCs w:val="24"/>
        </w:rPr>
        <w:t>A</w:t>
      </w:r>
      <w:r w:rsidRPr="00E50000">
        <w:rPr>
          <w:rFonts w:eastAsia="Calibri" w:cs="Times New Roman"/>
          <w:i/>
          <w:iCs/>
          <w:szCs w:val="24"/>
        </w:rPr>
        <w:t>M</w:t>
      </w:r>
    </w:p>
    <w:p w14:paraId="541D5B1D" w14:textId="77777777" w:rsidR="00E50000" w:rsidRPr="00E50000" w:rsidRDefault="00E50000" w:rsidP="00E50000">
      <w:pPr>
        <w:spacing w:after="0" w:line="256" w:lineRule="auto"/>
        <w:jc w:val="center"/>
        <w:rPr>
          <w:rFonts w:eastAsia="Calibri" w:cs="Times New Roman"/>
          <w:bCs/>
          <w:i/>
          <w:color w:val="000000"/>
          <w:szCs w:val="24"/>
        </w:rPr>
      </w:pPr>
      <w:r w:rsidRPr="00E50000">
        <w:rPr>
          <w:rFonts w:eastAsia="Calibri" w:cs="Times New Roman"/>
          <w:bCs/>
          <w:i/>
          <w:color w:val="000000"/>
          <w:szCs w:val="24"/>
        </w:rPr>
        <w:t>By Webinar</w:t>
      </w:r>
    </w:p>
    <w:p w14:paraId="299F99DD" w14:textId="3E263997" w:rsidR="006F1C66" w:rsidRDefault="006F1C66">
      <w:pPr>
        <w:rPr>
          <w:rFonts w:cs="Times New Roman"/>
        </w:rPr>
      </w:pPr>
    </w:p>
    <w:p w14:paraId="5B2675F9" w14:textId="77777777" w:rsidR="00E50000" w:rsidRDefault="00E50000" w:rsidP="00E50000">
      <w:pPr>
        <w:pStyle w:val="Heading1"/>
        <w:rPr>
          <w:rFonts w:eastAsiaTheme="minorHAnsi"/>
        </w:rPr>
      </w:pPr>
      <w:r>
        <w:rPr>
          <w:rFonts w:eastAsiaTheme="minorHAnsi"/>
        </w:rPr>
        <w:t>Participants</w:t>
      </w:r>
    </w:p>
    <w:p w14:paraId="715A6E1F" w14:textId="77777777" w:rsidR="00BD77F8" w:rsidRDefault="00BD77F8">
      <w:pPr>
        <w:rPr>
          <w:rFonts w:cs="Times New Roman"/>
          <w:szCs w:val="24"/>
        </w:rPr>
        <w:sectPr w:rsidR="00BD77F8" w:rsidSect="004D6332">
          <w:headerReference w:type="default" r:id="rId6"/>
          <w:footerReference w:type="default" r:id="rId7"/>
          <w:footerReference w:type="first" r:id="rId8"/>
          <w:pgSz w:w="12240" w:h="15840"/>
          <w:pgMar w:top="1440" w:right="1440" w:bottom="1440" w:left="1440" w:header="720" w:footer="720" w:gutter="0"/>
          <w:cols w:space="720"/>
          <w:titlePg/>
          <w:docGrid w:linePitch="360"/>
        </w:sectPr>
      </w:pPr>
    </w:p>
    <w:p w14:paraId="27AA7CE4" w14:textId="77777777" w:rsidR="00BD77F8" w:rsidRDefault="00BD77F8" w:rsidP="00BD77F8">
      <w:pPr>
        <w:spacing w:after="0"/>
        <w:rPr>
          <w:rFonts w:cs="Times New Roman"/>
          <w:szCs w:val="24"/>
        </w:rPr>
      </w:pPr>
      <w:r>
        <w:rPr>
          <w:rFonts w:cs="Times New Roman"/>
          <w:szCs w:val="24"/>
        </w:rPr>
        <w:t>Sally Adkins, City of Gainesville</w:t>
      </w:r>
    </w:p>
    <w:p w14:paraId="675FA48C" w14:textId="7DD7265E" w:rsidR="00BD77F8" w:rsidRPr="00BD77F8" w:rsidRDefault="00BD77F8" w:rsidP="00BD77F8">
      <w:pPr>
        <w:spacing w:after="0"/>
        <w:rPr>
          <w:rFonts w:cs="Times New Roman"/>
          <w:szCs w:val="24"/>
        </w:rPr>
      </w:pPr>
      <w:r w:rsidRPr="00BD77F8">
        <w:rPr>
          <w:rFonts w:cs="Times New Roman"/>
          <w:szCs w:val="24"/>
        </w:rPr>
        <w:t>Suzanne Archer</w:t>
      </w:r>
      <w:r>
        <w:rPr>
          <w:rFonts w:cs="Times New Roman"/>
          <w:szCs w:val="24"/>
        </w:rPr>
        <w:t>,</w:t>
      </w:r>
      <w:r w:rsidRPr="00BD77F8">
        <w:rPr>
          <w:rFonts w:cs="Times New Roman"/>
          <w:szCs w:val="24"/>
        </w:rPr>
        <w:t xml:space="preserve"> SJRWMD</w:t>
      </w:r>
    </w:p>
    <w:p w14:paraId="5B387D14" w14:textId="752DC519" w:rsidR="00BD77F8" w:rsidRPr="00BD77F8" w:rsidRDefault="00BD77F8" w:rsidP="00BD77F8">
      <w:pPr>
        <w:spacing w:after="0"/>
        <w:rPr>
          <w:rFonts w:cs="Times New Roman"/>
          <w:szCs w:val="24"/>
        </w:rPr>
      </w:pPr>
      <w:r w:rsidRPr="00BD77F8">
        <w:rPr>
          <w:rFonts w:cs="Times New Roman"/>
          <w:szCs w:val="24"/>
        </w:rPr>
        <w:t>Steven Beck</w:t>
      </w:r>
      <w:r>
        <w:rPr>
          <w:rFonts w:cs="Times New Roman"/>
          <w:szCs w:val="24"/>
        </w:rPr>
        <w:t>,</w:t>
      </w:r>
      <w:r w:rsidRPr="00BD77F8">
        <w:rPr>
          <w:rFonts w:cs="Times New Roman"/>
          <w:szCs w:val="24"/>
        </w:rPr>
        <w:t xml:space="preserve"> FWC</w:t>
      </w:r>
    </w:p>
    <w:p w14:paraId="21234986" w14:textId="32AB750F" w:rsidR="00BD77F8" w:rsidRPr="00BD77F8" w:rsidRDefault="00BD77F8" w:rsidP="00BD77F8">
      <w:pPr>
        <w:spacing w:after="0"/>
        <w:rPr>
          <w:rFonts w:cs="Times New Roman"/>
          <w:szCs w:val="24"/>
        </w:rPr>
      </w:pPr>
      <w:r w:rsidRPr="00BD77F8">
        <w:rPr>
          <w:rFonts w:cs="Times New Roman"/>
          <w:szCs w:val="24"/>
        </w:rPr>
        <w:t>Connie Becker</w:t>
      </w:r>
      <w:r>
        <w:rPr>
          <w:rFonts w:cs="Times New Roman"/>
          <w:szCs w:val="24"/>
        </w:rPr>
        <w:t>,</w:t>
      </w:r>
      <w:r w:rsidRPr="00BD77F8">
        <w:rPr>
          <w:rFonts w:cs="Times New Roman"/>
          <w:szCs w:val="24"/>
        </w:rPr>
        <w:t xml:space="preserve"> DEP</w:t>
      </w:r>
    </w:p>
    <w:p w14:paraId="61C86AAD" w14:textId="540AF46B" w:rsidR="00BD77F8" w:rsidRPr="00BD77F8" w:rsidRDefault="00BD77F8" w:rsidP="00BD77F8">
      <w:pPr>
        <w:spacing w:after="0"/>
        <w:rPr>
          <w:rFonts w:cs="Times New Roman"/>
          <w:szCs w:val="24"/>
        </w:rPr>
      </w:pPr>
      <w:r w:rsidRPr="00BD77F8">
        <w:rPr>
          <w:rFonts w:cs="Times New Roman"/>
          <w:szCs w:val="24"/>
        </w:rPr>
        <w:t xml:space="preserve">Marcelo </w:t>
      </w:r>
      <w:proofErr w:type="spellStart"/>
      <w:r w:rsidRPr="00BD77F8">
        <w:rPr>
          <w:rFonts w:cs="Times New Roman"/>
          <w:szCs w:val="24"/>
        </w:rPr>
        <w:t>Blando</w:t>
      </w:r>
      <w:proofErr w:type="spellEnd"/>
      <w:r>
        <w:rPr>
          <w:rFonts w:cs="Times New Roman"/>
          <w:szCs w:val="24"/>
        </w:rPr>
        <w:t>,</w:t>
      </w:r>
      <w:r w:rsidRPr="00BD77F8">
        <w:rPr>
          <w:rFonts w:cs="Times New Roman"/>
          <w:szCs w:val="24"/>
        </w:rPr>
        <w:t xml:space="preserve"> DEP</w:t>
      </w:r>
    </w:p>
    <w:p w14:paraId="60B1563F" w14:textId="46BC6931" w:rsidR="00BD77F8" w:rsidRPr="00BD77F8" w:rsidRDefault="00BD77F8" w:rsidP="00BD77F8">
      <w:pPr>
        <w:spacing w:after="0"/>
        <w:rPr>
          <w:rFonts w:cs="Times New Roman"/>
          <w:szCs w:val="24"/>
        </w:rPr>
      </w:pPr>
      <w:r w:rsidRPr="00BD77F8">
        <w:rPr>
          <w:rFonts w:cs="Times New Roman"/>
          <w:szCs w:val="24"/>
        </w:rPr>
        <w:t>Blair Burleson</w:t>
      </w:r>
      <w:r>
        <w:rPr>
          <w:rFonts w:cs="Times New Roman"/>
          <w:szCs w:val="24"/>
        </w:rPr>
        <w:t>,</w:t>
      </w:r>
      <w:r w:rsidR="00C61976">
        <w:rPr>
          <w:rFonts w:cs="Times New Roman"/>
          <w:szCs w:val="24"/>
        </w:rPr>
        <w:t xml:space="preserve"> FDOT</w:t>
      </w:r>
    </w:p>
    <w:p w14:paraId="0E46A234" w14:textId="7CB77EA0" w:rsidR="00BD77F8" w:rsidRPr="00BD77F8" w:rsidRDefault="00BD77F8" w:rsidP="00BD77F8">
      <w:pPr>
        <w:spacing w:after="0"/>
        <w:rPr>
          <w:rFonts w:cs="Times New Roman"/>
          <w:szCs w:val="24"/>
        </w:rPr>
      </w:pPr>
      <w:proofErr w:type="spellStart"/>
      <w:r w:rsidRPr="00BD77F8">
        <w:rPr>
          <w:rFonts w:cs="Times New Roman"/>
          <w:szCs w:val="24"/>
        </w:rPr>
        <w:t>Carolin</w:t>
      </w:r>
      <w:proofErr w:type="spellEnd"/>
      <w:r w:rsidRPr="00BD77F8">
        <w:rPr>
          <w:rFonts w:cs="Times New Roman"/>
          <w:szCs w:val="24"/>
        </w:rPr>
        <w:t xml:space="preserve"> </w:t>
      </w:r>
      <w:proofErr w:type="spellStart"/>
      <w:r w:rsidRPr="00BD77F8">
        <w:rPr>
          <w:rFonts w:cs="Times New Roman"/>
          <w:szCs w:val="24"/>
        </w:rPr>
        <w:t>Ciarlariello</w:t>
      </w:r>
      <w:proofErr w:type="spellEnd"/>
      <w:r>
        <w:rPr>
          <w:rFonts w:cs="Times New Roman"/>
          <w:szCs w:val="24"/>
        </w:rPr>
        <w:t>,</w:t>
      </w:r>
      <w:r w:rsidRPr="00BD77F8">
        <w:rPr>
          <w:rFonts w:cs="Times New Roman"/>
          <w:szCs w:val="24"/>
        </w:rPr>
        <w:t xml:space="preserve"> DEP</w:t>
      </w:r>
    </w:p>
    <w:p w14:paraId="46C96D45" w14:textId="5C1518BE" w:rsidR="00BD77F8" w:rsidRPr="00BD77F8" w:rsidRDefault="00BD77F8" w:rsidP="00BD77F8">
      <w:pPr>
        <w:spacing w:after="0"/>
        <w:rPr>
          <w:rFonts w:cs="Times New Roman"/>
          <w:szCs w:val="24"/>
        </w:rPr>
      </w:pPr>
      <w:r w:rsidRPr="00BD77F8">
        <w:rPr>
          <w:rFonts w:cs="Times New Roman"/>
          <w:szCs w:val="24"/>
        </w:rPr>
        <w:t>Steven Collins</w:t>
      </w:r>
      <w:r>
        <w:rPr>
          <w:rFonts w:cs="Times New Roman"/>
          <w:szCs w:val="24"/>
        </w:rPr>
        <w:t>,</w:t>
      </w:r>
      <w:r w:rsidRPr="00BD77F8">
        <w:rPr>
          <w:rFonts w:cs="Times New Roman"/>
          <w:szCs w:val="24"/>
        </w:rPr>
        <w:t xml:space="preserve"> JMT</w:t>
      </w:r>
    </w:p>
    <w:p w14:paraId="3871DBBD" w14:textId="643F9F76" w:rsidR="00BD77F8" w:rsidRPr="00BD77F8" w:rsidRDefault="00BD77F8" w:rsidP="00BD77F8">
      <w:pPr>
        <w:spacing w:after="0"/>
        <w:rPr>
          <w:rFonts w:cs="Times New Roman"/>
          <w:szCs w:val="24"/>
        </w:rPr>
      </w:pPr>
      <w:r w:rsidRPr="00BD77F8">
        <w:rPr>
          <w:rFonts w:cs="Times New Roman"/>
          <w:szCs w:val="24"/>
        </w:rPr>
        <w:t>Paul Davis</w:t>
      </w:r>
      <w:r>
        <w:rPr>
          <w:rFonts w:cs="Times New Roman"/>
          <w:szCs w:val="24"/>
        </w:rPr>
        <w:t>,</w:t>
      </w:r>
      <w:r w:rsidRPr="00BD77F8">
        <w:rPr>
          <w:rFonts w:cs="Times New Roman"/>
          <w:szCs w:val="24"/>
        </w:rPr>
        <w:t xml:space="preserve"> GRU</w:t>
      </w:r>
    </w:p>
    <w:p w14:paraId="0307BC2D" w14:textId="5060E6E9" w:rsidR="00BD77F8" w:rsidRPr="00BD77F8" w:rsidRDefault="00BD77F8" w:rsidP="00BD77F8">
      <w:pPr>
        <w:spacing w:after="0"/>
        <w:rPr>
          <w:rFonts w:cs="Times New Roman"/>
          <w:szCs w:val="24"/>
        </w:rPr>
      </w:pPr>
      <w:r w:rsidRPr="00BD77F8">
        <w:rPr>
          <w:rFonts w:cs="Times New Roman"/>
          <w:szCs w:val="24"/>
        </w:rPr>
        <w:t>Sara Davis</w:t>
      </w:r>
      <w:r>
        <w:rPr>
          <w:rFonts w:cs="Times New Roman"/>
          <w:szCs w:val="24"/>
        </w:rPr>
        <w:t>,</w:t>
      </w:r>
      <w:r w:rsidRPr="00BD77F8">
        <w:rPr>
          <w:rFonts w:cs="Times New Roman"/>
          <w:szCs w:val="24"/>
        </w:rPr>
        <w:t xml:space="preserve"> DEP</w:t>
      </w:r>
    </w:p>
    <w:p w14:paraId="5ACACE02" w14:textId="555F8F18" w:rsidR="00BD77F8" w:rsidRPr="00BD77F8" w:rsidRDefault="00BD77F8" w:rsidP="00BD77F8">
      <w:pPr>
        <w:spacing w:after="0"/>
        <w:rPr>
          <w:rFonts w:cs="Times New Roman"/>
          <w:szCs w:val="24"/>
        </w:rPr>
      </w:pPr>
      <w:r w:rsidRPr="00BD77F8">
        <w:rPr>
          <w:rFonts w:cs="Times New Roman"/>
          <w:szCs w:val="24"/>
        </w:rPr>
        <w:t>Douglas Dycus</w:t>
      </w:r>
      <w:r>
        <w:rPr>
          <w:rFonts w:cs="Times New Roman"/>
          <w:szCs w:val="24"/>
        </w:rPr>
        <w:t>,</w:t>
      </w:r>
      <w:r w:rsidRPr="00BD77F8">
        <w:rPr>
          <w:rFonts w:cs="Times New Roman"/>
          <w:szCs w:val="24"/>
        </w:rPr>
        <w:t xml:space="preserve"> DEP</w:t>
      </w:r>
    </w:p>
    <w:p w14:paraId="314DFD65" w14:textId="26F82CBE" w:rsidR="00BD77F8" w:rsidRPr="00BD77F8" w:rsidRDefault="00BD77F8" w:rsidP="00BD77F8">
      <w:pPr>
        <w:spacing w:after="0"/>
        <w:rPr>
          <w:rFonts w:cs="Times New Roman"/>
          <w:szCs w:val="24"/>
        </w:rPr>
      </w:pPr>
      <w:r w:rsidRPr="00BD77F8">
        <w:rPr>
          <w:rFonts w:cs="Times New Roman"/>
          <w:szCs w:val="24"/>
        </w:rPr>
        <w:t xml:space="preserve">Kristine </w:t>
      </w:r>
      <w:proofErr w:type="spellStart"/>
      <w:r w:rsidRPr="00BD77F8">
        <w:rPr>
          <w:rFonts w:cs="Times New Roman"/>
          <w:szCs w:val="24"/>
        </w:rPr>
        <w:t>Eskelin</w:t>
      </w:r>
      <w:proofErr w:type="spellEnd"/>
      <w:r>
        <w:rPr>
          <w:rFonts w:cs="Times New Roman"/>
          <w:szCs w:val="24"/>
        </w:rPr>
        <w:t>,</w:t>
      </w:r>
      <w:r w:rsidRPr="00BD77F8">
        <w:rPr>
          <w:rFonts w:cs="Times New Roman"/>
          <w:szCs w:val="24"/>
        </w:rPr>
        <w:t xml:space="preserve"> SRWMD</w:t>
      </w:r>
    </w:p>
    <w:p w14:paraId="17FECDEE" w14:textId="3F5A557A" w:rsidR="00BD77F8" w:rsidRPr="00BD77F8" w:rsidRDefault="00BD77F8" w:rsidP="00BD77F8">
      <w:pPr>
        <w:spacing w:after="0"/>
        <w:rPr>
          <w:rFonts w:cs="Times New Roman"/>
          <w:szCs w:val="24"/>
        </w:rPr>
      </w:pPr>
      <w:r w:rsidRPr="00BD77F8">
        <w:rPr>
          <w:rFonts w:cs="Times New Roman"/>
          <w:szCs w:val="24"/>
        </w:rPr>
        <w:t>Chris Farrell</w:t>
      </w:r>
      <w:r>
        <w:rPr>
          <w:rFonts w:cs="Times New Roman"/>
          <w:szCs w:val="24"/>
        </w:rPr>
        <w:t>,</w:t>
      </w:r>
      <w:r w:rsidRPr="00BD77F8">
        <w:rPr>
          <w:rFonts w:cs="Times New Roman"/>
          <w:szCs w:val="24"/>
        </w:rPr>
        <w:t xml:space="preserve"> Audubon</w:t>
      </w:r>
    </w:p>
    <w:p w14:paraId="252EECD1" w14:textId="6D69D595" w:rsidR="00BD77F8" w:rsidRPr="00BD77F8" w:rsidRDefault="00BD77F8" w:rsidP="00BD77F8">
      <w:pPr>
        <w:spacing w:after="0"/>
        <w:rPr>
          <w:rFonts w:cs="Times New Roman"/>
          <w:szCs w:val="24"/>
        </w:rPr>
      </w:pPr>
      <w:r w:rsidRPr="00BD77F8">
        <w:rPr>
          <w:rFonts w:cs="Times New Roman"/>
          <w:szCs w:val="24"/>
        </w:rPr>
        <w:t xml:space="preserve">Jessica </w:t>
      </w:r>
      <w:proofErr w:type="spellStart"/>
      <w:r w:rsidRPr="00BD77F8">
        <w:rPr>
          <w:rFonts w:cs="Times New Roman"/>
          <w:szCs w:val="24"/>
        </w:rPr>
        <w:t>Fetgatter</w:t>
      </w:r>
      <w:proofErr w:type="spellEnd"/>
      <w:r>
        <w:rPr>
          <w:rFonts w:cs="Times New Roman"/>
          <w:szCs w:val="24"/>
        </w:rPr>
        <w:t>,</w:t>
      </w:r>
      <w:r w:rsidRPr="00BD77F8">
        <w:rPr>
          <w:rFonts w:cs="Times New Roman"/>
          <w:szCs w:val="24"/>
        </w:rPr>
        <w:t xml:space="preserve"> DEP</w:t>
      </w:r>
    </w:p>
    <w:p w14:paraId="143FE119" w14:textId="28BAE6E8" w:rsidR="00BD77F8" w:rsidRPr="00BD77F8" w:rsidRDefault="00BD77F8" w:rsidP="00BD77F8">
      <w:pPr>
        <w:spacing w:after="0"/>
        <w:rPr>
          <w:rFonts w:cs="Times New Roman"/>
          <w:szCs w:val="24"/>
        </w:rPr>
      </w:pPr>
      <w:r w:rsidRPr="00BD77F8">
        <w:rPr>
          <w:rFonts w:cs="Times New Roman"/>
          <w:szCs w:val="24"/>
        </w:rPr>
        <w:t>Alan Foley</w:t>
      </w:r>
      <w:r>
        <w:rPr>
          <w:rFonts w:cs="Times New Roman"/>
          <w:szCs w:val="24"/>
        </w:rPr>
        <w:t>,</w:t>
      </w:r>
      <w:r w:rsidRPr="00BD77F8">
        <w:rPr>
          <w:rFonts w:cs="Times New Roman"/>
          <w:szCs w:val="24"/>
        </w:rPr>
        <w:t xml:space="preserve"> Jones Edmunds</w:t>
      </w:r>
    </w:p>
    <w:p w14:paraId="71AB4762" w14:textId="1A8733A8" w:rsidR="00BD77F8" w:rsidRPr="00BD77F8" w:rsidRDefault="00BD77F8" w:rsidP="00BD77F8">
      <w:pPr>
        <w:spacing w:after="0"/>
        <w:rPr>
          <w:rFonts w:cs="Times New Roman"/>
          <w:szCs w:val="24"/>
        </w:rPr>
      </w:pPr>
      <w:proofErr w:type="spellStart"/>
      <w:r w:rsidRPr="00BD77F8">
        <w:rPr>
          <w:rFonts w:cs="Times New Roman"/>
          <w:szCs w:val="24"/>
        </w:rPr>
        <w:t>Xueqing</w:t>
      </w:r>
      <w:proofErr w:type="spellEnd"/>
      <w:r w:rsidRPr="00BD77F8">
        <w:rPr>
          <w:rFonts w:cs="Times New Roman"/>
          <w:szCs w:val="24"/>
        </w:rPr>
        <w:t xml:space="preserve"> Gao</w:t>
      </w:r>
      <w:r>
        <w:rPr>
          <w:rFonts w:cs="Times New Roman"/>
          <w:szCs w:val="24"/>
        </w:rPr>
        <w:t>,</w:t>
      </w:r>
      <w:r w:rsidRPr="00BD77F8">
        <w:rPr>
          <w:rFonts w:cs="Times New Roman"/>
          <w:szCs w:val="24"/>
        </w:rPr>
        <w:t xml:space="preserve"> DEP</w:t>
      </w:r>
    </w:p>
    <w:p w14:paraId="52DE697F" w14:textId="49E50CE8" w:rsidR="00BD77F8" w:rsidRPr="00BD77F8" w:rsidRDefault="00BD77F8" w:rsidP="00BD77F8">
      <w:pPr>
        <w:spacing w:after="0"/>
        <w:rPr>
          <w:rFonts w:cs="Times New Roman"/>
          <w:szCs w:val="24"/>
        </w:rPr>
      </w:pPr>
      <w:r w:rsidRPr="00BD77F8">
        <w:rPr>
          <w:rFonts w:cs="Times New Roman"/>
          <w:szCs w:val="24"/>
        </w:rPr>
        <w:t xml:space="preserve">Amy </w:t>
      </w:r>
      <w:proofErr w:type="spellStart"/>
      <w:r w:rsidRPr="00BD77F8">
        <w:rPr>
          <w:rFonts w:cs="Times New Roman"/>
          <w:szCs w:val="24"/>
        </w:rPr>
        <w:t>Goodden</w:t>
      </w:r>
      <w:proofErr w:type="spellEnd"/>
      <w:r>
        <w:rPr>
          <w:rFonts w:cs="Times New Roman"/>
          <w:szCs w:val="24"/>
        </w:rPr>
        <w:t>,</w:t>
      </w:r>
      <w:r w:rsidRPr="00BD77F8">
        <w:rPr>
          <w:rFonts w:cs="Times New Roman"/>
          <w:szCs w:val="24"/>
        </w:rPr>
        <w:t xml:space="preserve"> Jones Edmunds</w:t>
      </w:r>
    </w:p>
    <w:p w14:paraId="39820062" w14:textId="1EB27260" w:rsidR="00BD77F8" w:rsidRPr="00BD77F8" w:rsidRDefault="00BD77F8" w:rsidP="00BD77F8">
      <w:pPr>
        <w:spacing w:after="0"/>
        <w:rPr>
          <w:rFonts w:cs="Times New Roman"/>
          <w:szCs w:val="24"/>
        </w:rPr>
      </w:pPr>
      <w:r w:rsidRPr="00BD77F8">
        <w:rPr>
          <w:rFonts w:cs="Times New Roman"/>
          <w:szCs w:val="24"/>
        </w:rPr>
        <w:t>Tina Gordon</w:t>
      </w:r>
      <w:r>
        <w:rPr>
          <w:rFonts w:cs="Times New Roman"/>
          <w:szCs w:val="24"/>
        </w:rPr>
        <w:t>,</w:t>
      </w:r>
      <w:r w:rsidRPr="00BD77F8">
        <w:rPr>
          <w:rFonts w:cs="Times New Roman"/>
          <w:szCs w:val="24"/>
        </w:rPr>
        <w:t xml:space="preserve"> Wildwood Consulting</w:t>
      </w:r>
    </w:p>
    <w:p w14:paraId="4B5581DF" w14:textId="64435746" w:rsidR="00BD77F8" w:rsidRPr="00BD77F8" w:rsidRDefault="00BD77F8" w:rsidP="00BD77F8">
      <w:pPr>
        <w:spacing w:after="0"/>
        <w:rPr>
          <w:rFonts w:cs="Times New Roman"/>
          <w:szCs w:val="24"/>
        </w:rPr>
      </w:pPr>
      <w:r w:rsidRPr="00BD77F8">
        <w:rPr>
          <w:rFonts w:cs="Times New Roman"/>
          <w:szCs w:val="24"/>
        </w:rPr>
        <w:t>Stacie Greco</w:t>
      </w:r>
      <w:r>
        <w:rPr>
          <w:rFonts w:cs="Times New Roman"/>
          <w:szCs w:val="24"/>
        </w:rPr>
        <w:t>,</w:t>
      </w:r>
      <w:r w:rsidRPr="00BD77F8">
        <w:rPr>
          <w:rFonts w:cs="Times New Roman"/>
          <w:szCs w:val="24"/>
        </w:rPr>
        <w:t xml:space="preserve"> ACEPD</w:t>
      </w:r>
    </w:p>
    <w:p w14:paraId="2A6432C9" w14:textId="43E383BD" w:rsidR="00BD77F8" w:rsidRPr="00BD77F8" w:rsidRDefault="00BD77F8" w:rsidP="00BD77F8">
      <w:pPr>
        <w:spacing w:after="0"/>
        <w:rPr>
          <w:rFonts w:cs="Times New Roman"/>
          <w:szCs w:val="24"/>
        </w:rPr>
      </w:pPr>
      <w:r w:rsidRPr="00BD77F8">
        <w:rPr>
          <w:rFonts w:cs="Times New Roman"/>
          <w:szCs w:val="24"/>
        </w:rPr>
        <w:t>Kenneth Hayman</w:t>
      </w:r>
      <w:r>
        <w:rPr>
          <w:rFonts w:cs="Times New Roman"/>
          <w:szCs w:val="24"/>
        </w:rPr>
        <w:t>,</w:t>
      </w:r>
      <w:r w:rsidRPr="00BD77F8">
        <w:rPr>
          <w:rFonts w:cs="Times New Roman"/>
          <w:szCs w:val="24"/>
        </w:rPr>
        <w:t xml:space="preserve"> DEP</w:t>
      </w:r>
    </w:p>
    <w:p w14:paraId="60FD1CA3" w14:textId="153E3679" w:rsidR="00BD77F8" w:rsidRPr="00BD77F8" w:rsidRDefault="00BD77F8" w:rsidP="00BD77F8">
      <w:pPr>
        <w:spacing w:after="0"/>
        <w:rPr>
          <w:rFonts w:cs="Times New Roman"/>
          <w:szCs w:val="24"/>
        </w:rPr>
      </w:pPr>
      <w:r w:rsidRPr="00BD77F8">
        <w:rPr>
          <w:rFonts w:cs="Times New Roman"/>
          <w:szCs w:val="24"/>
        </w:rPr>
        <w:t>Janet Hearn</w:t>
      </w:r>
      <w:r>
        <w:rPr>
          <w:rFonts w:cs="Times New Roman"/>
          <w:szCs w:val="24"/>
        </w:rPr>
        <w:t>,</w:t>
      </w:r>
      <w:r w:rsidRPr="00BD77F8">
        <w:rPr>
          <w:rFonts w:cs="Times New Roman"/>
          <w:szCs w:val="24"/>
        </w:rPr>
        <w:t xml:space="preserve"> ATM</w:t>
      </w:r>
    </w:p>
    <w:p w14:paraId="69408E53" w14:textId="6E8E3C07" w:rsidR="00BD77F8" w:rsidRPr="00BD77F8" w:rsidRDefault="00BD77F8" w:rsidP="00BD77F8">
      <w:pPr>
        <w:spacing w:after="0"/>
        <w:rPr>
          <w:rFonts w:cs="Times New Roman"/>
          <w:szCs w:val="24"/>
        </w:rPr>
      </w:pPr>
      <w:r w:rsidRPr="00BD77F8">
        <w:rPr>
          <w:rFonts w:cs="Times New Roman"/>
          <w:szCs w:val="24"/>
        </w:rPr>
        <w:t xml:space="preserve">Cori </w:t>
      </w:r>
      <w:proofErr w:type="spellStart"/>
      <w:r w:rsidRPr="00BD77F8">
        <w:rPr>
          <w:rFonts w:cs="Times New Roman"/>
          <w:szCs w:val="24"/>
        </w:rPr>
        <w:t>Hermle</w:t>
      </w:r>
      <w:proofErr w:type="spellEnd"/>
      <w:r>
        <w:rPr>
          <w:rFonts w:cs="Times New Roman"/>
          <w:szCs w:val="24"/>
        </w:rPr>
        <w:t>,</w:t>
      </w:r>
      <w:r w:rsidRPr="00BD77F8">
        <w:rPr>
          <w:rFonts w:cs="Times New Roman"/>
          <w:szCs w:val="24"/>
        </w:rPr>
        <w:t xml:space="preserve"> FDACS</w:t>
      </w:r>
    </w:p>
    <w:p w14:paraId="6CA102AE" w14:textId="1824B339" w:rsidR="00BD77F8" w:rsidRPr="00BD77F8" w:rsidRDefault="00BD77F8" w:rsidP="00BD77F8">
      <w:pPr>
        <w:spacing w:after="0"/>
        <w:rPr>
          <w:rFonts w:cs="Times New Roman"/>
          <w:szCs w:val="24"/>
        </w:rPr>
      </w:pPr>
      <w:r w:rsidRPr="00BD77F8">
        <w:rPr>
          <w:rFonts w:cs="Times New Roman"/>
          <w:szCs w:val="24"/>
        </w:rPr>
        <w:t>Robin Holland</w:t>
      </w:r>
      <w:r>
        <w:rPr>
          <w:rFonts w:cs="Times New Roman"/>
          <w:szCs w:val="24"/>
        </w:rPr>
        <w:t>,</w:t>
      </w:r>
      <w:r w:rsidRPr="00BD77F8">
        <w:rPr>
          <w:rFonts w:cs="Times New Roman"/>
          <w:szCs w:val="24"/>
        </w:rPr>
        <w:t xml:space="preserve"> FDACS</w:t>
      </w:r>
    </w:p>
    <w:p w14:paraId="77F0C910" w14:textId="361EA968" w:rsidR="00BD77F8" w:rsidRPr="00BD77F8" w:rsidRDefault="00BD77F8" w:rsidP="00BD77F8">
      <w:pPr>
        <w:spacing w:after="0"/>
        <w:rPr>
          <w:rFonts w:cs="Times New Roman"/>
          <w:szCs w:val="24"/>
        </w:rPr>
      </w:pPr>
      <w:r w:rsidRPr="00BD77F8">
        <w:rPr>
          <w:rFonts w:cs="Times New Roman"/>
          <w:szCs w:val="24"/>
        </w:rPr>
        <w:t>Moira Homann</w:t>
      </w:r>
      <w:r>
        <w:rPr>
          <w:rFonts w:cs="Times New Roman"/>
          <w:szCs w:val="24"/>
        </w:rPr>
        <w:t>,</w:t>
      </w:r>
      <w:r w:rsidRPr="00BD77F8">
        <w:rPr>
          <w:rFonts w:cs="Times New Roman"/>
          <w:szCs w:val="24"/>
        </w:rPr>
        <w:t xml:space="preserve"> DEP</w:t>
      </w:r>
    </w:p>
    <w:p w14:paraId="6B5E74C1" w14:textId="63A8567E" w:rsidR="00BD77F8" w:rsidRPr="00BD77F8" w:rsidRDefault="00BD77F8" w:rsidP="00BD77F8">
      <w:pPr>
        <w:spacing w:after="0"/>
        <w:rPr>
          <w:rFonts w:cs="Times New Roman"/>
          <w:szCs w:val="24"/>
        </w:rPr>
      </w:pPr>
      <w:r w:rsidRPr="00BD77F8">
        <w:rPr>
          <w:rFonts w:cs="Times New Roman"/>
          <w:szCs w:val="24"/>
        </w:rPr>
        <w:t>Richard Hutton</w:t>
      </w:r>
      <w:r>
        <w:rPr>
          <w:rFonts w:cs="Times New Roman"/>
          <w:szCs w:val="24"/>
        </w:rPr>
        <w:t>,</w:t>
      </w:r>
      <w:r w:rsidRPr="00BD77F8">
        <w:rPr>
          <w:rFonts w:cs="Times New Roman"/>
          <w:szCs w:val="24"/>
        </w:rPr>
        <w:t xml:space="preserve"> GRU</w:t>
      </w:r>
    </w:p>
    <w:p w14:paraId="675F9FB1" w14:textId="5A7E3306" w:rsidR="002A585A" w:rsidRDefault="00BD77F8" w:rsidP="00BD77F8">
      <w:pPr>
        <w:spacing w:after="0"/>
        <w:rPr>
          <w:rFonts w:cs="Times New Roman"/>
          <w:szCs w:val="24"/>
        </w:rPr>
      </w:pPr>
      <w:r w:rsidRPr="00BD77F8">
        <w:rPr>
          <w:rFonts w:cs="Times New Roman"/>
          <w:szCs w:val="24"/>
        </w:rPr>
        <w:t>Lindsey Kelly</w:t>
      </w:r>
      <w:r>
        <w:rPr>
          <w:rFonts w:cs="Times New Roman"/>
          <w:szCs w:val="24"/>
        </w:rPr>
        <w:t>,</w:t>
      </w:r>
      <w:r w:rsidRPr="00BD77F8">
        <w:rPr>
          <w:rFonts w:cs="Times New Roman"/>
          <w:szCs w:val="24"/>
        </w:rPr>
        <w:t xml:space="preserve"> </w:t>
      </w:r>
      <w:r w:rsidR="002A585A" w:rsidRPr="00BD77F8">
        <w:rPr>
          <w:rFonts w:cs="Times New Roman"/>
          <w:szCs w:val="24"/>
        </w:rPr>
        <w:t>ACEPD</w:t>
      </w:r>
    </w:p>
    <w:p w14:paraId="43B92CBF" w14:textId="6CE0EFFA" w:rsidR="00BD77F8" w:rsidRPr="00BD77F8" w:rsidRDefault="00BD77F8" w:rsidP="00BD77F8">
      <w:pPr>
        <w:spacing w:after="0"/>
        <w:rPr>
          <w:rFonts w:cs="Times New Roman"/>
          <w:szCs w:val="24"/>
        </w:rPr>
      </w:pPr>
      <w:r w:rsidRPr="00BD77F8">
        <w:rPr>
          <w:rFonts w:cs="Times New Roman"/>
          <w:szCs w:val="24"/>
        </w:rPr>
        <w:t>Mark Kuhn</w:t>
      </w:r>
      <w:r>
        <w:rPr>
          <w:rFonts w:cs="Times New Roman"/>
          <w:szCs w:val="24"/>
        </w:rPr>
        <w:t>,</w:t>
      </w:r>
      <w:r w:rsidR="00C61976">
        <w:rPr>
          <w:rFonts w:cs="Times New Roman"/>
          <w:szCs w:val="24"/>
        </w:rPr>
        <w:t xml:space="preserve"> FDOT</w:t>
      </w:r>
    </w:p>
    <w:p w14:paraId="31F676CD" w14:textId="2BE87638" w:rsidR="00BD77F8" w:rsidRPr="00BD77F8" w:rsidRDefault="00BD77F8" w:rsidP="00BD77F8">
      <w:pPr>
        <w:spacing w:after="0"/>
        <w:rPr>
          <w:rFonts w:cs="Times New Roman"/>
          <w:szCs w:val="24"/>
        </w:rPr>
      </w:pPr>
      <w:r w:rsidRPr="00BD77F8">
        <w:rPr>
          <w:rFonts w:cs="Times New Roman"/>
          <w:szCs w:val="24"/>
        </w:rPr>
        <w:t>Tricia Kyzar</w:t>
      </w:r>
      <w:r>
        <w:rPr>
          <w:rFonts w:cs="Times New Roman"/>
          <w:szCs w:val="24"/>
        </w:rPr>
        <w:t>,</w:t>
      </w:r>
      <w:r w:rsidRPr="00BD77F8">
        <w:rPr>
          <w:rFonts w:cs="Times New Roman"/>
          <w:szCs w:val="24"/>
        </w:rPr>
        <w:t xml:space="preserve"> Wildwood Consulting</w:t>
      </w:r>
    </w:p>
    <w:p w14:paraId="57386106" w14:textId="0C63495A" w:rsidR="00BD77F8" w:rsidRPr="00BD77F8" w:rsidRDefault="00BD77F8" w:rsidP="00BD77F8">
      <w:pPr>
        <w:spacing w:after="0"/>
        <w:rPr>
          <w:rFonts w:cs="Times New Roman"/>
          <w:szCs w:val="24"/>
        </w:rPr>
      </w:pPr>
      <w:r w:rsidRPr="00BD77F8">
        <w:rPr>
          <w:rFonts w:cs="Times New Roman"/>
          <w:szCs w:val="24"/>
        </w:rPr>
        <w:t xml:space="preserve">Ivette </w:t>
      </w:r>
      <w:proofErr w:type="spellStart"/>
      <w:r w:rsidRPr="00BD77F8">
        <w:rPr>
          <w:rFonts w:cs="Times New Roman"/>
          <w:szCs w:val="24"/>
        </w:rPr>
        <w:t>Leiva</w:t>
      </w:r>
      <w:proofErr w:type="spellEnd"/>
      <w:r>
        <w:rPr>
          <w:rFonts w:cs="Times New Roman"/>
          <w:szCs w:val="24"/>
        </w:rPr>
        <w:t>,</w:t>
      </w:r>
      <w:r w:rsidR="00C61976">
        <w:rPr>
          <w:rFonts w:cs="Times New Roman"/>
          <w:szCs w:val="24"/>
        </w:rPr>
        <w:t xml:space="preserve"> FDOT</w:t>
      </w:r>
    </w:p>
    <w:p w14:paraId="28EF191E" w14:textId="52D0667D" w:rsidR="00BD77F8" w:rsidRPr="00BD77F8" w:rsidRDefault="00BD77F8" w:rsidP="00BD77F8">
      <w:pPr>
        <w:spacing w:after="0"/>
        <w:rPr>
          <w:rFonts w:cs="Times New Roman"/>
          <w:szCs w:val="24"/>
        </w:rPr>
      </w:pPr>
      <w:r w:rsidRPr="00BD77F8">
        <w:rPr>
          <w:rFonts w:cs="Times New Roman"/>
          <w:szCs w:val="24"/>
        </w:rPr>
        <w:t>Jeff Martin</w:t>
      </w:r>
      <w:r>
        <w:rPr>
          <w:rFonts w:cs="Times New Roman"/>
          <w:szCs w:val="24"/>
        </w:rPr>
        <w:t>,</w:t>
      </w:r>
      <w:r w:rsidRPr="00BD77F8">
        <w:rPr>
          <w:rFonts w:cs="Times New Roman"/>
          <w:szCs w:val="24"/>
        </w:rPr>
        <w:t xml:space="preserve"> DEP</w:t>
      </w:r>
    </w:p>
    <w:p w14:paraId="77A369FD" w14:textId="22DA860F" w:rsidR="00BD77F8" w:rsidRPr="00BD77F8" w:rsidRDefault="00BD77F8" w:rsidP="00BD77F8">
      <w:pPr>
        <w:spacing w:after="0"/>
        <w:rPr>
          <w:rFonts w:cs="Times New Roman"/>
          <w:szCs w:val="24"/>
        </w:rPr>
      </w:pPr>
      <w:r w:rsidRPr="00BD77F8">
        <w:rPr>
          <w:rFonts w:cs="Times New Roman"/>
          <w:szCs w:val="24"/>
        </w:rPr>
        <w:t xml:space="preserve">Erich </w:t>
      </w:r>
      <w:proofErr w:type="spellStart"/>
      <w:r w:rsidRPr="00BD77F8">
        <w:rPr>
          <w:rFonts w:cs="Times New Roman"/>
          <w:szCs w:val="24"/>
        </w:rPr>
        <w:t>Marzolf</w:t>
      </w:r>
      <w:proofErr w:type="spellEnd"/>
      <w:r>
        <w:rPr>
          <w:rFonts w:cs="Times New Roman"/>
          <w:szCs w:val="24"/>
        </w:rPr>
        <w:t>,</w:t>
      </w:r>
      <w:r w:rsidRPr="00BD77F8">
        <w:rPr>
          <w:rFonts w:cs="Times New Roman"/>
          <w:szCs w:val="24"/>
        </w:rPr>
        <w:t xml:space="preserve"> SJRWMD</w:t>
      </w:r>
    </w:p>
    <w:p w14:paraId="532603CC" w14:textId="56F11467" w:rsidR="00BD77F8" w:rsidRPr="00BD77F8" w:rsidRDefault="00BD77F8" w:rsidP="00BD77F8">
      <w:pPr>
        <w:spacing w:after="0"/>
        <w:rPr>
          <w:rFonts w:cs="Times New Roman"/>
          <w:szCs w:val="24"/>
        </w:rPr>
      </w:pPr>
      <w:r w:rsidRPr="00BD77F8">
        <w:rPr>
          <w:rFonts w:cs="Times New Roman"/>
          <w:szCs w:val="24"/>
        </w:rPr>
        <w:t xml:space="preserve">Sarah </w:t>
      </w:r>
      <w:proofErr w:type="spellStart"/>
      <w:r w:rsidRPr="00BD77F8">
        <w:rPr>
          <w:rFonts w:cs="Times New Roman"/>
          <w:szCs w:val="24"/>
        </w:rPr>
        <w:t>Menz</w:t>
      </w:r>
      <w:proofErr w:type="spellEnd"/>
      <w:r>
        <w:rPr>
          <w:rFonts w:cs="Times New Roman"/>
          <w:szCs w:val="24"/>
        </w:rPr>
        <w:t>,</w:t>
      </w:r>
      <w:r w:rsidRPr="00BD77F8">
        <w:rPr>
          <w:rFonts w:cs="Times New Roman"/>
          <w:szCs w:val="24"/>
        </w:rPr>
        <w:t xml:space="preserve"> DEP</w:t>
      </w:r>
    </w:p>
    <w:p w14:paraId="746C90BB" w14:textId="53D25C8B" w:rsidR="00BD77F8" w:rsidRPr="00BD77F8" w:rsidRDefault="00BD77F8" w:rsidP="00BD77F8">
      <w:pPr>
        <w:spacing w:after="0"/>
        <w:rPr>
          <w:rFonts w:cs="Times New Roman"/>
          <w:szCs w:val="24"/>
        </w:rPr>
      </w:pPr>
      <w:r w:rsidRPr="00BD77F8">
        <w:rPr>
          <w:rFonts w:cs="Times New Roman"/>
          <w:szCs w:val="24"/>
        </w:rPr>
        <w:t>Gail Mowry</w:t>
      </w:r>
      <w:r>
        <w:rPr>
          <w:rFonts w:cs="Times New Roman"/>
          <w:szCs w:val="24"/>
        </w:rPr>
        <w:t>,</w:t>
      </w:r>
      <w:r w:rsidRPr="00BD77F8">
        <w:rPr>
          <w:rFonts w:cs="Times New Roman"/>
          <w:szCs w:val="24"/>
        </w:rPr>
        <w:t xml:space="preserve"> City of Gainesville</w:t>
      </w:r>
    </w:p>
    <w:p w14:paraId="03F95E28" w14:textId="37FB2A05" w:rsidR="00BD77F8" w:rsidRPr="00BD77F8" w:rsidRDefault="00BD77F8" w:rsidP="00BD77F8">
      <w:pPr>
        <w:spacing w:after="0"/>
        <w:rPr>
          <w:rFonts w:cs="Times New Roman"/>
          <w:szCs w:val="24"/>
        </w:rPr>
      </w:pPr>
      <w:r w:rsidRPr="00BD77F8">
        <w:rPr>
          <w:rFonts w:cs="Times New Roman"/>
          <w:szCs w:val="24"/>
        </w:rPr>
        <w:t>Jim Myles</w:t>
      </w:r>
      <w:r>
        <w:rPr>
          <w:rFonts w:cs="Times New Roman"/>
          <w:szCs w:val="24"/>
        </w:rPr>
        <w:t>,</w:t>
      </w:r>
      <w:r w:rsidRPr="00BD77F8">
        <w:rPr>
          <w:rFonts w:cs="Times New Roman"/>
          <w:szCs w:val="24"/>
        </w:rPr>
        <w:t xml:space="preserve"> DB Environmental</w:t>
      </w:r>
    </w:p>
    <w:p w14:paraId="109DE0B4" w14:textId="5801BB2A" w:rsidR="00BD77F8" w:rsidRPr="00BD77F8" w:rsidRDefault="00BD77F8" w:rsidP="00BD77F8">
      <w:pPr>
        <w:spacing w:after="0"/>
        <w:rPr>
          <w:rFonts w:cs="Times New Roman"/>
          <w:szCs w:val="24"/>
        </w:rPr>
      </w:pPr>
      <w:r w:rsidRPr="00BD77F8">
        <w:rPr>
          <w:rFonts w:cs="Times New Roman"/>
          <w:szCs w:val="24"/>
        </w:rPr>
        <w:t>Edward Northey</w:t>
      </w:r>
      <w:r>
        <w:rPr>
          <w:rFonts w:cs="Times New Roman"/>
          <w:szCs w:val="24"/>
        </w:rPr>
        <w:t>,</w:t>
      </w:r>
      <w:r w:rsidR="00C61976">
        <w:rPr>
          <w:rFonts w:cs="Times New Roman"/>
          <w:szCs w:val="24"/>
        </w:rPr>
        <w:t xml:space="preserve"> FDOT</w:t>
      </w:r>
    </w:p>
    <w:p w14:paraId="13C20766" w14:textId="5576204F" w:rsidR="00BD77F8" w:rsidRPr="00BD77F8" w:rsidRDefault="00BD77F8" w:rsidP="00BD77F8">
      <w:pPr>
        <w:spacing w:after="0"/>
        <w:rPr>
          <w:rFonts w:cs="Times New Roman"/>
          <w:szCs w:val="24"/>
        </w:rPr>
      </w:pPr>
      <w:r w:rsidRPr="00BD77F8">
        <w:rPr>
          <w:rFonts w:cs="Times New Roman"/>
          <w:szCs w:val="24"/>
        </w:rPr>
        <w:t xml:space="preserve">Alan </w:t>
      </w:r>
      <w:proofErr w:type="spellStart"/>
      <w:r w:rsidRPr="00BD77F8">
        <w:rPr>
          <w:rFonts w:cs="Times New Roman"/>
          <w:szCs w:val="24"/>
        </w:rPr>
        <w:t>Obaigbena</w:t>
      </w:r>
      <w:proofErr w:type="spellEnd"/>
      <w:r>
        <w:rPr>
          <w:rFonts w:cs="Times New Roman"/>
          <w:szCs w:val="24"/>
        </w:rPr>
        <w:t>,</w:t>
      </w:r>
      <w:r w:rsidR="00C61976">
        <w:rPr>
          <w:rFonts w:cs="Times New Roman"/>
          <w:szCs w:val="24"/>
        </w:rPr>
        <w:t xml:space="preserve"> FDOT</w:t>
      </w:r>
    </w:p>
    <w:p w14:paraId="15A29BC4" w14:textId="10F3AA4F" w:rsidR="00BD77F8" w:rsidRPr="00BD77F8" w:rsidRDefault="00BD77F8" w:rsidP="00BD77F8">
      <w:pPr>
        <w:spacing w:after="0"/>
        <w:rPr>
          <w:rFonts w:cs="Times New Roman"/>
          <w:szCs w:val="24"/>
        </w:rPr>
      </w:pPr>
      <w:r w:rsidRPr="00BD77F8">
        <w:rPr>
          <w:rFonts w:cs="Times New Roman"/>
          <w:szCs w:val="24"/>
        </w:rPr>
        <w:t>Mary Paulic</w:t>
      </w:r>
      <w:r>
        <w:rPr>
          <w:rFonts w:cs="Times New Roman"/>
          <w:szCs w:val="24"/>
        </w:rPr>
        <w:t>,</w:t>
      </w:r>
      <w:r w:rsidRPr="00BD77F8">
        <w:rPr>
          <w:rFonts w:cs="Times New Roman"/>
          <w:szCs w:val="24"/>
        </w:rPr>
        <w:t xml:space="preserve"> DEP</w:t>
      </w:r>
    </w:p>
    <w:p w14:paraId="1A3E5B2A" w14:textId="23461543" w:rsidR="00BD77F8" w:rsidRPr="00BD77F8" w:rsidRDefault="00BD77F8" w:rsidP="00BD77F8">
      <w:pPr>
        <w:spacing w:after="0"/>
        <w:rPr>
          <w:rFonts w:cs="Times New Roman"/>
          <w:szCs w:val="24"/>
        </w:rPr>
      </w:pPr>
      <w:r w:rsidRPr="00BD77F8">
        <w:rPr>
          <w:rFonts w:cs="Times New Roman"/>
          <w:szCs w:val="24"/>
        </w:rPr>
        <w:t xml:space="preserve">Nicolas </w:t>
      </w:r>
      <w:proofErr w:type="spellStart"/>
      <w:r w:rsidRPr="00BD77F8">
        <w:rPr>
          <w:rFonts w:cs="Times New Roman"/>
          <w:szCs w:val="24"/>
        </w:rPr>
        <w:t>Pisarello</w:t>
      </w:r>
      <w:proofErr w:type="spellEnd"/>
      <w:r>
        <w:rPr>
          <w:rFonts w:cs="Times New Roman"/>
          <w:szCs w:val="24"/>
        </w:rPr>
        <w:t>,</w:t>
      </w:r>
      <w:r w:rsidRPr="00BD77F8">
        <w:rPr>
          <w:rFonts w:cs="Times New Roman"/>
          <w:szCs w:val="24"/>
        </w:rPr>
        <w:t xml:space="preserve"> ATM</w:t>
      </w:r>
    </w:p>
    <w:p w14:paraId="653C0D22" w14:textId="6D82C3E8" w:rsidR="00BD77F8" w:rsidRPr="00BD77F8" w:rsidRDefault="00BD77F8" w:rsidP="00BD77F8">
      <w:pPr>
        <w:spacing w:after="0"/>
        <w:rPr>
          <w:rFonts w:cs="Times New Roman"/>
          <w:szCs w:val="24"/>
        </w:rPr>
      </w:pPr>
      <w:r w:rsidRPr="00BD77F8">
        <w:rPr>
          <w:rFonts w:cs="Times New Roman"/>
          <w:szCs w:val="24"/>
        </w:rPr>
        <w:t xml:space="preserve">Alice </w:t>
      </w:r>
      <w:proofErr w:type="spellStart"/>
      <w:r w:rsidRPr="00BD77F8">
        <w:rPr>
          <w:rFonts w:cs="Times New Roman"/>
          <w:szCs w:val="24"/>
        </w:rPr>
        <w:t>Rankeillor</w:t>
      </w:r>
      <w:proofErr w:type="spellEnd"/>
      <w:r>
        <w:rPr>
          <w:rFonts w:cs="Times New Roman"/>
          <w:szCs w:val="24"/>
        </w:rPr>
        <w:t>,</w:t>
      </w:r>
      <w:r w:rsidRPr="00BD77F8">
        <w:rPr>
          <w:rFonts w:cs="Times New Roman"/>
          <w:szCs w:val="24"/>
        </w:rPr>
        <w:t xml:space="preserve"> City of Gainesville</w:t>
      </w:r>
    </w:p>
    <w:p w14:paraId="4BD0B801" w14:textId="10F526AF" w:rsidR="00BD77F8" w:rsidRPr="00BD77F8" w:rsidRDefault="00BD77F8" w:rsidP="00BD77F8">
      <w:pPr>
        <w:spacing w:after="0"/>
        <w:rPr>
          <w:rFonts w:cs="Times New Roman"/>
          <w:szCs w:val="24"/>
        </w:rPr>
      </w:pPr>
      <w:r w:rsidRPr="00BD77F8">
        <w:rPr>
          <w:rFonts w:cs="Times New Roman"/>
          <w:szCs w:val="24"/>
        </w:rPr>
        <w:t>Charles Shinn</w:t>
      </w:r>
      <w:r>
        <w:rPr>
          <w:rFonts w:cs="Times New Roman"/>
          <w:szCs w:val="24"/>
        </w:rPr>
        <w:t>,</w:t>
      </w:r>
      <w:r w:rsidRPr="00BD77F8">
        <w:rPr>
          <w:rFonts w:cs="Times New Roman"/>
          <w:szCs w:val="24"/>
        </w:rPr>
        <w:t xml:space="preserve"> FFB</w:t>
      </w:r>
    </w:p>
    <w:p w14:paraId="212FD25C" w14:textId="659F2244" w:rsidR="00BD77F8" w:rsidRPr="00BD77F8" w:rsidRDefault="00BD77F8" w:rsidP="00BD77F8">
      <w:pPr>
        <w:spacing w:after="0"/>
        <w:rPr>
          <w:rFonts w:cs="Times New Roman"/>
          <w:szCs w:val="24"/>
        </w:rPr>
      </w:pPr>
      <w:r w:rsidRPr="00BD77F8">
        <w:rPr>
          <w:rFonts w:cs="Times New Roman"/>
          <w:szCs w:val="24"/>
        </w:rPr>
        <w:t>Kaitlyn Sutton</w:t>
      </w:r>
      <w:r>
        <w:rPr>
          <w:rFonts w:cs="Times New Roman"/>
          <w:szCs w:val="24"/>
        </w:rPr>
        <w:t>,</w:t>
      </w:r>
      <w:r w:rsidRPr="00BD77F8">
        <w:rPr>
          <w:rFonts w:cs="Times New Roman"/>
          <w:szCs w:val="24"/>
        </w:rPr>
        <w:t xml:space="preserve"> DEP</w:t>
      </w:r>
    </w:p>
    <w:p w14:paraId="42A5DEA6" w14:textId="03FF038A" w:rsidR="00BD77F8" w:rsidRPr="00BD77F8" w:rsidRDefault="00BD77F8" w:rsidP="00BD77F8">
      <w:pPr>
        <w:spacing w:after="0"/>
        <w:rPr>
          <w:rFonts w:cs="Times New Roman"/>
          <w:szCs w:val="24"/>
        </w:rPr>
      </w:pPr>
      <w:r w:rsidRPr="00BD77F8">
        <w:rPr>
          <w:rFonts w:cs="Times New Roman"/>
          <w:szCs w:val="24"/>
        </w:rPr>
        <w:t>Efrain Tavarez</w:t>
      </w:r>
      <w:r>
        <w:rPr>
          <w:rFonts w:cs="Times New Roman"/>
          <w:szCs w:val="24"/>
        </w:rPr>
        <w:t>,</w:t>
      </w:r>
      <w:r w:rsidRPr="00BD77F8">
        <w:rPr>
          <w:rFonts w:cs="Times New Roman"/>
          <w:szCs w:val="24"/>
        </w:rPr>
        <w:t xml:space="preserve"> DEP</w:t>
      </w:r>
    </w:p>
    <w:p w14:paraId="705B6E3A" w14:textId="11319DCD" w:rsidR="00BD77F8" w:rsidRPr="00BD77F8" w:rsidRDefault="00BD77F8" w:rsidP="00BD77F8">
      <w:pPr>
        <w:spacing w:after="0"/>
        <w:rPr>
          <w:rFonts w:cs="Times New Roman"/>
          <w:szCs w:val="24"/>
        </w:rPr>
      </w:pPr>
      <w:r w:rsidRPr="00BD77F8">
        <w:rPr>
          <w:rFonts w:cs="Times New Roman"/>
          <w:szCs w:val="24"/>
        </w:rPr>
        <w:t xml:space="preserve">Mark </w:t>
      </w:r>
      <w:proofErr w:type="spellStart"/>
      <w:r w:rsidRPr="00BD77F8">
        <w:rPr>
          <w:rFonts w:cs="Times New Roman"/>
          <w:szCs w:val="24"/>
        </w:rPr>
        <w:t>Tomczyk</w:t>
      </w:r>
      <w:proofErr w:type="spellEnd"/>
      <w:r>
        <w:rPr>
          <w:rFonts w:cs="Times New Roman"/>
          <w:szCs w:val="24"/>
        </w:rPr>
        <w:t>,</w:t>
      </w:r>
      <w:r w:rsidRPr="00BD77F8">
        <w:rPr>
          <w:rFonts w:cs="Times New Roman"/>
          <w:szCs w:val="24"/>
        </w:rPr>
        <w:t xml:space="preserve"> </w:t>
      </w:r>
      <w:proofErr w:type="spellStart"/>
      <w:r w:rsidRPr="00BD77F8">
        <w:rPr>
          <w:rFonts w:cs="Times New Roman"/>
          <w:szCs w:val="24"/>
        </w:rPr>
        <w:t>Woolpert</w:t>
      </w:r>
      <w:proofErr w:type="spellEnd"/>
    </w:p>
    <w:p w14:paraId="7EA0A4CC" w14:textId="32FADA51" w:rsidR="00BD77F8" w:rsidRPr="00BD77F8" w:rsidRDefault="00BD77F8" w:rsidP="00BD77F8">
      <w:pPr>
        <w:spacing w:after="0"/>
        <w:rPr>
          <w:rFonts w:cs="Times New Roman"/>
          <w:szCs w:val="24"/>
        </w:rPr>
      </w:pPr>
      <w:r w:rsidRPr="00BD77F8">
        <w:rPr>
          <w:rFonts w:cs="Times New Roman"/>
          <w:szCs w:val="24"/>
        </w:rPr>
        <w:t xml:space="preserve">Christine </w:t>
      </w:r>
      <w:proofErr w:type="spellStart"/>
      <w:r w:rsidRPr="00BD77F8">
        <w:rPr>
          <w:rFonts w:cs="Times New Roman"/>
          <w:szCs w:val="24"/>
        </w:rPr>
        <w:t>Vrabic</w:t>
      </w:r>
      <w:proofErr w:type="spellEnd"/>
      <w:r>
        <w:rPr>
          <w:rFonts w:cs="Times New Roman"/>
          <w:szCs w:val="24"/>
        </w:rPr>
        <w:t>,</w:t>
      </w:r>
      <w:r w:rsidRPr="00BD77F8">
        <w:rPr>
          <w:rFonts w:cs="Times New Roman"/>
          <w:szCs w:val="24"/>
        </w:rPr>
        <w:t xml:space="preserve"> Marion County</w:t>
      </w:r>
    </w:p>
    <w:p w14:paraId="73DF1E84" w14:textId="0710875B" w:rsidR="00BD77F8" w:rsidRPr="00BD77F8" w:rsidRDefault="00BD77F8" w:rsidP="00BD77F8">
      <w:pPr>
        <w:spacing w:after="0"/>
        <w:rPr>
          <w:rFonts w:cs="Times New Roman"/>
          <w:szCs w:val="24"/>
        </w:rPr>
      </w:pPr>
      <w:r w:rsidRPr="00BD77F8">
        <w:rPr>
          <w:rFonts w:cs="Times New Roman"/>
          <w:szCs w:val="24"/>
        </w:rPr>
        <w:t>Shane Williams</w:t>
      </w:r>
      <w:r>
        <w:rPr>
          <w:rFonts w:cs="Times New Roman"/>
          <w:szCs w:val="24"/>
        </w:rPr>
        <w:t>,</w:t>
      </w:r>
      <w:r w:rsidRPr="00BD77F8">
        <w:rPr>
          <w:rFonts w:cs="Times New Roman"/>
          <w:szCs w:val="24"/>
        </w:rPr>
        <w:t xml:space="preserve"> ACEPD</w:t>
      </w:r>
    </w:p>
    <w:p w14:paraId="36CA8F24" w14:textId="13E223AF" w:rsidR="00AE002C" w:rsidRDefault="00BD77F8" w:rsidP="00BD77F8">
      <w:pPr>
        <w:spacing w:after="0"/>
        <w:rPr>
          <w:rFonts w:cs="Times New Roman"/>
          <w:szCs w:val="24"/>
        </w:rPr>
      </w:pPr>
      <w:r w:rsidRPr="00BD77F8">
        <w:rPr>
          <w:rFonts w:cs="Times New Roman"/>
          <w:szCs w:val="24"/>
        </w:rPr>
        <w:t>Christopher Williams</w:t>
      </w:r>
      <w:r>
        <w:rPr>
          <w:rFonts w:cs="Times New Roman"/>
          <w:szCs w:val="24"/>
        </w:rPr>
        <w:t>,</w:t>
      </w:r>
      <w:r w:rsidRPr="00BD77F8">
        <w:rPr>
          <w:rFonts w:cs="Times New Roman"/>
          <w:szCs w:val="24"/>
        </w:rPr>
        <w:t xml:space="preserve"> DEP</w:t>
      </w:r>
    </w:p>
    <w:p w14:paraId="16738331" w14:textId="77777777" w:rsidR="00BD77F8" w:rsidRDefault="00BD77F8">
      <w:pPr>
        <w:rPr>
          <w:rFonts w:cs="Times New Roman"/>
          <w:szCs w:val="24"/>
        </w:rPr>
        <w:sectPr w:rsidR="00BD77F8" w:rsidSect="00BD77F8">
          <w:type w:val="continuous"/>
          <w:pgSz w:w="12240" w:h="15840"/>
          <w:pgMar w:top="1440" w:right="1440" w:bottom="1440" w:left="1440" w:header="720" w:footer="720" w:gutter="0"/>
          <w:cols w:num="2" w:space="720"/>
          <w:docGrid w:linePitch="360"/>
        </w:sectPr>
      </w:pPr>
    </w:p>
    <w:p w14:paraId="5B7C1EE9" w14:textId="6D05E6C8" w:rsidR="00BD77F8" w:rsidRDefault="00BD77F8">
      <w:pPr>
        <w:rPr>
          <w:rFonts w:cs="Times New Roman"/>
          <w:szCs w:val="24"/>
        </w:rPr>
      </w:pPr>
    </w:p>
    <w:p w14:paraId="0F3C718C" w14:textId="5F485BA3" w:rsidR="002A1C34" w:rsidRPr="005A0AEC" w:rsidRDefault="00BD77F8" w:rsidP="005348A3">
      <w:pPr>
        <w:pStyle w:val="Heading1"/>
        <w:rPr>
          <w:color w:val="000000" w:themeColor="text1"/>
        </w:rPr>
      </w:pPr>
      <w:r>
        <w:t>Welcome</w:t>
      </w:r>
      <w:r w:rsidR="00AE002C">
        <w:t>,</w:t>
      </w:r>
      <w:r>
        <w:t xml:space="preserve"> Introductions</w:t>
      </w:r>
      <w:r w:rsidR="00AE002C">
        <w:t>, and Purpose</w:t>
      </w:r>
    </w:p>
    <w:p w14:paraId="139ED159" w14:textId="4DDBB100" w:rsidR="00596415" w:rsidRPr="005A0AEC" w:rsidRDefault="00C81346" w:rsidP="005348A3">
      <w:pPr>
        <w:rPr>
          <w:rFonts w:eastAsia="Book Antiqua" w:cs="Times New Roman"/>
          <w:color w:val="000000" w:themeColor="text1"/>
        </w:rPr>
      </w:pPr>
      <w:r w:rsidRPr="005A0AEC">
        <w:rPr>
          <w:rFonts w:eastAsia="Book Antiqua" w:cs="Times New Roman"/>
          <w:color w:val="000000" w:themeColor="text1"/>
        </w:rPr>
        <w:t xml:space="preserve">Tina </w:t>
      </w:r>
      <w:r w:rsidR="00DF2775">
        <w:rPr>
          <w:rFonts w:eastAsia="Book Antiqua" w:cs="Times New Roman"/>
          <w:color w:val="000000" w:themeColor="text1"/>
        </w:rPr>
        <w:t xml:space="preserve">Gordon welcomed everyone to the August 26, </w:t>
      </w:r>
      <w:r w:rsidR="005D7976">
        <w:rPr>
          <w:rFonts w:eastAsia="Book Antiqua" w:cs="Times New Roman"/>
          <w:color w:val="000000" w:themeColor="text1"/>
        </w:rPr>
        <w:t>2021,</w:t>
      </w:r>
      <w:r w:rsidR="00DF2775">
        <w:rPr>
          <w:rFonts w:eastAsia="Book Antiqua" w:cs="Times New Roman"/>
          <w:color w:val="000000" w:themeColor="text1"/>
        </w:rPr>
        <w:t xml:space="preserve"> Orange Creek BMAP virtual meeting</w:t>
      </w:r>
      <w:r w:rsidR="0094002B">
        <w:rPr>
          <w:rFonts w:eastAsia="Book Antiqua" w:cs="Times New Roman"/>
          <w:color w:val="000000" w:themeColor="text1"/>
        </w:rPr>
        <w:t xml:space="preserve">. </w:t>
      </w:r>
      <w:r w:rsidR="00DF2775">
        <w:rPr>
          <w:rFonts w:eastAsia="Book Antiqua" w:cs="Times New Roman"/>
          <w:color w:val="000000" w:themeColor="text1"/>
        </w:rPr>
        <w:t>Tina reviewed the ground rules and location of tools for Teams. Everyone was urged to keep themselves on mute unless presenting and to use the chat function for questions</w:t>
      </w:r>
      <w:r w:rsidR="0094002B">
        <w:rPr>
          <w:rFonts w:eastAsia="Book Antiqua" w:cs="Times New Roman"/>
          <w:color w:val="000000" w:themeColor="text1"/>
        </w:rPr>
        <w:t xml:space="preserve">. </w:t>
      </w:r>
      <w:r w:rsidR="00DF2775">
        <w:rPr>
          <w:rFonts w:eastAsia="Book Antiqua" w:cs="Times New Roman"/>
          <w:color w:val="000000" w:themeColor="text1"/>
        </w:rPr>
        <w:t>It was also noted that the meeting was being recorded, and minutes would be shared after they were prepared</w:t>
      </w:r>
      <w:r w:rsidR="0094002B">
        <w:rPr>
          <w:rFonts w:eastAsia="Book Antiqua" w:cs="Times New Roman"/>
          <w:color w:val="000000" w:themeColor="text1"/>
        </w:rPr>
        <w:t xml:space="preserve">. </w:t>
      </w:r>
      <w:r w:rsidR="00DF2775">
        <w:rPr>
          <w:rFonts w:eastAsia="Book Antiqua" w:cs="Times New Roman"/>
          <w:color w:val="000000" w:themeColor="text1"/>
        </w:rPr>
        <w:t>Tina also asked participants that were calling in to please add their name to the participants list</w:t>
      </w:r>
      <w:r w:rsidR="0094002B">
        <w:rPr>
          <w:rFonts w:eastAsia="Book Antiqua" w:cs="Times New Roman"/>
          <w:color w:val="000000" w:themeColor="text1"/>
        </w:rPr>
        <w:t xml:space="preserve">. </w:t>
      </w:r>
      <w:r w:rsidR="00DF2775">
        <w:rPr>
          <w:rFonts w:eastAsia="Book Antiqua" w:cs="Times New Roman"/>
          <w:color w:val="000000" w:themeColor="text1"/>
        </w:rPr>
        <w:t xml:space="preserve">The </w:t>
      </w:r>
      <w:r w:rsidR="005D7976">
        <w:rPr>
          <w:rFonts w:eastAsia="Book Antiqua" w:cs="Times New Roman"/>
          <w:color w:val="000000" w:themeColor="text1"/>
        </w:rPr>
        <w:t>call-in</w:t>
      </w:r>
      <w:r w:rsidR="00DF2775">
        <w:rPr>
          <w:rFonts w:eastAsia="Book Antiqua" w:cs="Times New Roman"/>
          <w:color w:val="000000" w:themeColor="text1"/>
        </w:rPr>
        <w:t xml:space="preserve"> number was provided</w:t>
      </w:r>
      <w:r w:rsidR="005D7976">
        <w:rPr>
          <w:rFonts w:eastAsia="Book Antiqua" w:cs="Times New Roman"/>
          <w:color w:val="000000" w:themeColor="text1"/>
        </w:rPr>
        <w:t xml:space="preserve"> in the chat</w:t>
      </w:r>
      <w:r w:rsidR="00DF2775">
        <w:rPr>
          <w:rFonts w:eastAsia="Book Antiqua" w:cs="Times New Roman"/>
          <w:color w:val="000000" w:themeColor="text1"/>
        </w:rPr>
        <w:t xml:space="preserve"> for those who might have audio problems. Tina went through the list of participants who each noted which organization they were representing.</w:t>
      </w:r>
    </w:p>
    <w:p w14:paraId="39E49B94" w14:textId="08E4CF7A" w:rsidR="002D138E" w:rsidRPr="005A0AEC" w:rsidRDefault="00596415" w:rsidP="005348A3">
      <w:pPr>
        <w:rPr>
          <w:rFonts w:cs="Times New Roman"/>
          <w:color w:val="000000" w:themeColor="text1"/>
        </w:rPr>
      </w:pPr>
      <w:r w:rsidRPr="005A0AEC">
        <w:rPr>
          <w:rFonts w:eastAsia="Book Antiqua" w:cs="Times New Roman"/>
          <w:color w:val="000000" w:themeColor="text1"/>
        </w:rPr>
        <w:lastRenderedPageBreak/>
        <w:t xml:space="preserve">Mary </w:t>
      </w:r>
      <w:r w:rsidR="00DF2775">
        <w:rPr>
          <w:rFonts w:eastAsia="Book Antiqua" w:cs="Times New Roman"/>
          <w:color w:val="000000" w:themeColor="text1"/>
        </w:rPr>
        <w:t>Paulic</w:t>
      </w:r>
      <w:r w:rsidR="002A585A">
        <w:rPr>
          <w:rFonts w:eastAsia="Book Antiqua" w:cs="Times New Roman"/>
          <w:color w:val="000000" w:themeColor="text1"/>
        </w:rPr>
        <w:t xml:space="preserve">, the </w:t>
      </w:r>
      <w:r w:rsidR="00227F5C">
        <w:rPr>
          <w:rFonts w:eastAsia="Book Antiqua" w:cs="Times New Roman"/>
          <w:color w:val="000000" w:themeColor="text1"/>
        </w:rPr>
        <w:t>Florida Department of Environmental Protection (</w:t>
      </w:r>
      <w:r w:rsidR="002A585A">
        <w:rPr>
          <w:rFonts w:eastAsia="Book Antiqua" w:cs="Times New Roman"/>
          <w:color w:val="000000" w:themeColor="text1"/>
        </w:rPr>
        <w:t>DEP</w:t>
      </w:r>
      <w:r w:rsidR="00227F5C">
        <w:rPr>
          <w:rFonts w:eastAsia="Book Antiqua" w:cs="Times New Roman"/>
          <w:color w:val="000000" w:themeColor="text1"/>
        </w:rPr>
        <w:t>)</w:t>
      </w:r>
      <w:r w:rsidR="002A585A">
        <w:rPr>
          <w:rFonts w:eastAsia="Book Antiqua" w:cs="Times New Roman"/>
          <w:color w:val="000000" w:themeColor="text1"/>
        </w:rPr>
        <w:t xml:space="preserve"> Basin Coordinator for Orange Creek Basin,</w:t>
      </w:r>
      <w:r w:rsidR="00DF2775">
        <w:rPr>
          <w:rFonts w:eastAsia="Book Antiqua" w:cs="Times New Roman"/>
          <w:color w:val="000000" w:themeColor="text1"/>
        </w:rPr>
        <w:t xml:space="preserve"> also welcomed everyone to the meeting and presented the agenda and reviewed</w:t>
      </w:r>
      <w:r w:rsidRPr="005A0AEC">
        <w:rPr>
          <w:rFonts w:eastAsia="Book Antiqua" w:cs="Times New Roman"/>
          <w:color w:val="000000" w:themeColor="text1"/>
        </w:rPr>
        <w:t xml:space="preserve"> the</w:t>
      </w:r>
      <w:r w:rsidR="00DF2775">
        <w:rPr>
          <w:rFonts w:eastAsia="Book Antiqua" w:cs="Times New Roman"/>
          <w:color w:val="000000" w:themeColor="text1"/>
        </w:rPr>
        <w:t xml:space="preserve"> map of </w:t>
      </w:r>
      <w:r w:rsidRPr="005A0AEC">
        <w:rPr>
          <w:rFonts w:eastAsia="Book Antiqua" w:cs="Times New Roman"/>
          <w:color w:val="000000" w:themeColor="text1"/>
        </w:rPr>
        <w:t xml:space="preserve">Orange Creek </w:t>
      </w:r>
      <w:r w:rsidR="005D7976">
        <w:rPr>
          <w:rFonts w:eastAsia="Book Antiqua" w:cs="Times New Roman"/>
          <w:color w:val="000000" w:themeColor="text1"/>
        </w:rPr>
        <w:t xml:space="preserve">BMAP </w:t>
      </w:r>
      <w:r w:rsidR="00DF2775">
        <w:rPr>
          <w:rFonts w:eastAsia="Book Antiqua" w:cs="Times New Roman"/>
          <w:color w:val="000000" w:themeColor="text1"/>
        </w:rPr>
        <w:t>to orient everyone</w:t>
      </w:r>
      <w:r w:rsidR="0094002B">
        <w:rPr>
          <w:rFonts w:eastAsia="Book Antiqua" w:cs="Times New Roman"/>
          <w:color w:val="000000" w:themeColor="text1"/>
        </w:rPr>
        <w:t xml:space="preserve">. </w:t>
      </w:r>
      <w:r w:rsidR="002A585A">
        <w:rPr>
          <w:rFonts w:eastAsia="Book Antiqua" w:cs="Times New Roman"/>
          <w:color w:val="000000" w:themeColor="text1"/>
        </w:rPr>
        <w:t xml:space="preserve">Orange Creek </w:t>
      </w:r>
      <w:r w:rsidR="00B21A9F">
        <w:rPr>
          <w:rFonts w:eastAsia="Book Antiqua" w:cs="Times New Roman"/>
          <w:color w:val="000000" w:themeColor="text1"/>
        </w:rPr>
        <w:t>B</w:t>
      </w:r>
      <w:r w:rsidR="002A585A">
        <w:rPr>
          <w:rFonts w:eastAsia="Book Antiqua" w:cs="Times New Roman"/>
          <w:color w:val="000000" w:themeColor="text1"/>
        </w:rPr>
        <w:t xml:space="preserve">asin is </w:t>
      </w:r>
      <w:r w:rsidR="005D7976">
        <w:rPr>
          <w:rFonts w:eastAsia="Book Antiqua" w:cs="Times New Roman"/>
          <w:color w:val="000000" w:themeColor="text1"/>
        </w:rPr>
        <w:t>a</w:t>
      </w:r>
      <w:r w:rsidR="002A585A">
        <w:rPr>
          <w:rFonts w:eastAsia="Book Antiqua" w:cs="Times New Roman"/>
          <w:color w:val="000000" w:themeColor="text1"/>
        </w:rPr>
        <w:t xml:space="preserve"> subbasins of the Ocklawaha River </w:t>
      </w:r>
      <w:r w:rsidR="00B21A9F">
        <w:rPr>
          <w:rFonts w:eastAsia="Book Antiqua" w:cs="Times New Roman"/>
          <w:color w:val="000000" w:themeColor="text1"/>
        </w:rPr>
        <w:t>B</w:t>
      </w:r>
      <w:r w:rsidR="002A585A">
        <w:rPr>
          <w:rFonts w:eastAsia="Book Antiqua" w:cs="Times New Roman"/>
          <w:color w:val="000000" w:themeColor="text1"/>
        </w:rPr>
        <w:t>asin</w:t>
      </w:r>
      <w:r w:rsidR="0094002B">
        <w:rPr>
          <w:rFonts w:eastAsia="Book Antiqua" w:cs="Times New Roman"/>
          <w:color w:val="000000" w:themeColor="text1"/>
        </w:rPr>
        <w:t xml:space="preserve">. </w:t>
      </w:r>
      <w:r w:rsidR="002A585A">
        <w:rPr>
          <w:rFonts w:eastAsia="Book Antiqua" w:cs="Times New Roman"/>
          <w:color w:val="000000" w:themeColor="text1"/>
        </w:rPr>
        <w:t>There are several waterbodies (in orange) that have</w:t>
      </w:r>
      <w:r w:rsidR="00D74B81">
        <w:rPr>
          <w:rFonts w:eastAsia="Book Antiqua" w:cs="Times New Roman"/>
          <w:color w:val="000000" w:themeColor="text1"/>
        </w:rPr>
        <w:t xml:space="preserve"> total maximum daily loads</w:t>
      </w:r>
      <w:r w:rsidR="002A585A">
        <w:rPr>
          <w:rFonts w:eastAsia="Book Antiqua" w:cs="Times New Roman"/>
          <w:color w:val="000000" w:themeColor="text1"/>
        </w:rPr>
        <w:t xml:space="preserve"> </w:t>
      </w:r>
      <w:r w:rsidR="00D74B81">
        <w:rPr>
          <w:rFonts w:eastAsia="Book Antiqua" w:cs="Times New Roman"/>
          <w:color w:val="000000" w:themeColor="text1"/>
        </w:rPr>
        <w:t>(</w:t>
      </w:r>
      <w:r w:rsidR="002A585A">
        <w:rPr>
          <w:rFonts w:eastAsia="Book Antiqua" w:cs="Times New Roman"/>
          <w:color w:val="000000" w:themeColor="text1"/>
        </w:rPr>
        <w:t>TMDLs</w:t>
      </w:r>
      <w:r w:rsidR="00D74B81">
        <w:rPr>
          <w:rFonts w:eastAsia="Book Antiqua" w:cs="Times New Roman"/>
          <w:color w:val="000000" w:themeColor="text1"/>
        </w:rPr>
        <w:t>)</w:t>
      </w:r>
      <w:r w:rsidR="002A585A">
        <w:rPr>
          <w:rFonts w:eastAsia="Book Antiqua" w:cs="Times New Roman"/>
          <w:color w:val="000000" w:themeColor="text1"/>
        </w:rPr>
        <w:t xml:space="preserve"> and streams (in blue) that have bacteria</w:t>
      </w:r>
      <w:r w:rsidR="005D7976">
        <w:rPr>
          <w:rFonts w:eastAsia="Book Antiqua" w:cs="Times New Roman"/>
          <w:color w:val="000000" w:themeColor="text1"/>
        </w:rPr>
        <w:t xml:space="preserve"> impairments</w:t>
      </w:r>
      <w:r w:rsidR="002A585A">
        <w:rPr>
          <w:rFonts w:eastAsia="Book Antiqua" w:cs="Times New Roman"/>
          <w:color w:val="000000" w:themeColor="text1"/>
        </w:rPr>
        <w:t>.</w:t>
      </w:r>
    </w:p>
    <w:p w14:paraId="5C677444" w14:textId="681C9A4C" w:rsidR="002A1C34" w:rsidRPr="005A0AEC" w:rsidRDefault="002A1C34" w:rsidP="005348A3">
      <w:pPr>
        <w:pStyle w:val="Heading1"/>
        <w:rPr>
          <w:bdr w:val="none" w:sz="0" w:space="0" w:color="auto" w:frame="1"/>
        </w:rPr>
      </w:pPr>
      <w:r w:rsidRPr="005A0AEC">
        <w:rPr>
          <w:bdr w:val="none" w:sz="0" w:space="0" w:color="auto" w:frame="1"/>
        </w:rPr>
        <w:t>Update on Sweetwater Branch Numeric Nutrient Criteria</w:t>
      </w:r>
      <w:r w:rsidR="002C4B9F">
        <w:rPr>
          <w:bdr w:val="none" w:sz="0" w:space="0" w:color="auto" w:frame="1"/>
        </w:rPr>
        <w:t xml:space="preserve"> (NNC)</w:t>
      </w:r>
    </w:p>
    <w:p w14:paraId="5F42A455" w14:textId="44744D0D" w:rsidR="00F15382" w:rsidRDefault="00454071" w:rsidP="00B731AA">
      <w:pPr>
        <w:rPr>
          <w:bdr w:val="none" w:sz="0" w:space="0" w:color="auto" w:frame="1"/>
        </w:rPr>
      </w:pPr>
      <w:r>
        <w:rPr>
          <w:bdr w:val="none" w:sz="0" w:space="0" w:color="auto" w:frame="1"/>
        </w:rPr>
        <w:t xml:space="preserve">Rick Hutton with the Gainesville Regional Utilities (GRU) presented an update on the proposed Sweetwater Wetlands </w:t>
      </w:r>
      <w:r w:rsidR="008F1DAC">
        <w:rPr>
          <w:bdr w:val="none" w:sz="0" w:space="0" w:color="auto" w:frame="1"/>
        </w:rPr>
        <w:t>NNC</w:t>
      </w:r>
      <w:r w:rsidR="0094002B">
        <w:rPr>
          <w:bdr w:val="none" w:sz="0" w:space="0" w:color="auto" w:frame="1"/>
        </w:rPr>
        <w:t xml:space="preserve">. </w:t>
      </w:r>
      <w:r>
        <w:rPr>
          <w:bdr w:val="none" w:sz="0" w:space="0" w:color="auto" w:frame="1"/>
        </w:rPr>
        <w:t>Rick began by reviewing the location of the Sweetwater Wetlands Park in the south Gainesville area</w:t>
      </w:r>
      <w:r w:rsidR="0094002B">
        <w:rPr>
          <w:bdr w:val="none" w:sz="0" w:space="0" w:color="auto" w:frame="1"/>
        </w:rPr>
        <w:t xml:space="preserve">. </w:t>
      </w:r>
      <w:r>
        <w:rPr>
          <w:bdr w:val="none" w:sz="0" w:space="0" w:color="auto" w:frame="1"/>
        </w:rPr>
        <w:t xml:space="preserve">Sweetwater Branch (a creek that runs through Gainesville) originally flowed into a wide flat area in the northern portion of </w:t>
      </w:r>
      <w:proofErr w:type="spellStart"/>
      <w:r>
        <w:rPr>
          <w:bdr w:val="none" w:sz="0" w:space="0" w:color="auto" w:frame="1"/>
        </w:rPr>
        <w:t>Paynes</w:t>
      </w:r>
      <w:proofErr w:type="spellEnd"/>
      <w:r>
        <w:rPr>
          <w:bdr w:val="none" w:sz="0" w:space="0" w:color="auto" w:frame="1"/>
        </w:rPr>
        <w:t xml:space="preserve"> Prairie</w:t>
      </w:r>
      <w:r w:rsidR="0094002B">
        <w:rPr>
          <w:bdr w:val="none" w:sz="0" w:space="0" w:color="auto" w:frame="1"/>
        </w:rPr>
        <w:t xml:space="preserve">. </w:t>
      </w:r>
      <w:r>
        <w:rPr>
          <w:bdr w:val="none" w:sz="0" w:space="0" w:color="auto" w:frame="1"/>
        </w:rPr>
        <w:t>Here</w:t>
      </w:r>
      <w:r w:rsidR="00B21A9F">
        <w:rPr>
          <w:bdr w:val="none" w:sz="0" w:space="0" w:color="auto" w:frame="1"/>
        </w:rPr>
        <w:t>, the creek</w:t>
      </w:r>
      <w:r>
        <w:rPr>
          <w:bdr w:val="none" w:sz="0" w:space="0" w:color="auto" w:frame="1"/>
        </w:rPr>
        <w:t xml:space="preserve"> dispersed across the area in a </w:t>
      </w:r>
      <w:r w:rsidR="00B21A9F">
        <w:rPr>
          <w:bdr w:val="none" w:sz="0" w:space="0" w:color="auto" w:frame="1"/>
        </w:rPr>
        <w:t>"</w:t>
      </w:r>
      <w:r>
        <w:rPr>
          <w:bdr w:val="none" w:sz="0" w:space="0" w:color="auto" w:frame="1"/>
        </w:rPr>
        <w:t>sheet-flow</w:t>
      </w:r>
      <w:r w:rsidR="00B21A9F">
        <w:rPr>
          <w:bdr w:val="none" w:sz="0" w:space="0" w:color="auto" w:frame="1"/>
        </w:rPr>
        <w:t>"</w:t>
      </w:r>
      <w:r>
        <w:rPr>
          <w:bdr w:val="none" w:sz="0" w:space="0" w:color="auto" w:frame="1"/>
        </w:rPr>
        <w:t xml:space="preserve"> fashion before going out to the prairie and contributing to the water balance of the prairie</w:t>
      </w:r>
      <w:r w:rsidR="0094002B">
        <w:rPr>
          <w:bdr w:val="none" w:sz="0" w:space="0" w:color="auto" w:frame="1"/>
        </w:rPr>
        <w:t xml:space="preserve">. </w:t>
      </w:r>
      <w:r>
        <w:rPr>
          <w:bdr w:val="none" w:sz="0" w:space="0" w:color="auto" w:frame="1"/>
        </w:rPr>
        <w:t xml:space="preserve">Over time, </w:t>
      </w:r>
      <w:r w:rsidR="005D7976">
        <w:rPr>
          <w:bdr w:val="none" w:sz="0" w:space="0" w:color="auto" w:frame="1"/>
        </w:rPr>
        <w:t>canals were dug</w:t>
      </w:r>
      <w:r>
        <w:rPr>
          <w:bdr w:val="none" w:sz="0" w:space="0" w:color="auto" w:frame="1"/>
        </w:rPr>
        <w:t xml:space="preserve"> to help drain the prairie for cattle grazing</w:t>
      </w:r>
      <w:r w:rsidR="0094002B">
        <w:rPr>
          <w:bdr w:val="none" w:sz="0" w:space="0" w:color="auto" w:frame="1"/>
        </w:rPr>
        <w:t xml:space="preserve">. </w:t>
      </w:r>
      <w:r>
        <w:rPr>
          <w:bdr w:val="none" w:sz="0" w:space="0" w:color="auto" w:frame="1"/>
        </w:rPr>
        <w:t>One of these canals connected directly to Alachua Sink</w:t>
      </w:r>
      <w:r w:rsidR="0094002B">
        <w:rPr>
          <w:bdr w:val="none" w:sz="0" w:space="0" w:color="auto" w:frame="1"/>
        </w:rPr>
        <w:t xml:space="preserve">. </w:t>
      </w:r>
      <w:r>
        <w:rPr>
          <w:bdr w:val="none" w:sz="0" w:space="0" w:color="auto" w:frame="1"/>
        </w:rPr>
        <w:t>Also, urban stormwater from downtown flowed into the branch and down to the prairie</w:t>
      </w:r>
      <w:r w:rsidR="0094002B">
        <w:rPr>
          <w:bdr w:val="none" w:sz="0" w:space="0" w:color="auto" w:frame="1"/>
        </w:rPr>
        <w:t xml:space="preserve">. </w:t>
      </w:r>
      <w:r w:rsidR="005D7976">
        <w:rPr>
          <w:bdr w:val="none" w:sz="0" w:space="0" w:color="auto" w:frame="1"/>
        </w:rPr>
        <w:t>D</w:t>
      </w:r>
      <w:r>
        <w:rPr>
          <w:bdr w:val="none" w:sz="0" w:space="0" w:color="auto" w:frame="1"/>
        </w:rPr>
        <w:t xml:space="preserve">owntown stormwater </w:t>
      </w:r>
      <w:r w:rsidR="005D7976">
        <w:rPr>
          <w:bdr w:val="none" w:sz="0" w:space="0" w:color="auto" w:frame="1"/>
        </w:rPr>
        <w:t xml:space="preserve">has also been channeled </w:t>
      </w:r>
      <w:r>
        <w:rPr>
          <w:bdr w:val="none" w:sz="0" w:space="0" w:color="auto" w:frame="1"/>
        </w:rPr>
        <w:t xml:space="preserve">into this </w:t>
      </w:r>
      <w:r w:rsidR="005D7976">
        <w:rPr>
          <w:bdr w:val="none" w:sz="0" w:space="0" w:color="auto" w:frame="1"/>
        </w:rPr>
        <w:t>area</w:t>
      </w:r>
      <w:r>
        <w:rPr>
          <w:bdr w:val="none" w:sz="0" w:space="0" w:color="auto" w:frame="1"/>
        </w:rPr>
        <w:t>, which often includes sediment and trash</w:t>
      </w:r>
      <w:r w:rsidR="0094002B">
        <w:rPr>
          <w:bdr w:val="none" w:sz="0" w:space="0" w:color="auto" w:frame="1"/>
        </w:rPr>
        <w:t xml:space="preserve">. </w:t>
      </w:r>
      <w:r w:rsidR="005D7976">
        <w:rPr>
          <w:bdr w:val="none" w:sz="0" w:space="0" w:color="auto" w:frame="1"/>
        </w:rPr>
        <w:t>T</w:t>
      </w:r>
      <w:r>
        <w:rPr>
          <w:bdr w:val="none" w:sz="0" w:space="0" w:color="auto" w:frame="1"/>
        </w:rPr>
        <w:t xml:space="preserve">he Main Street </w:t>
      </w:r>
      <w:r w:rsidR="002C4B9F">
        <w:rPr>
          <w:bdr w:val="none" w:sz="0" w:space="0" w:color="auto" w:frame="1"/>
        </w:rPr>
        <w:t>Water Reclamation Facility (MS</w:t>
      </w:r>
      <w:r>
        <w:rPr>
          <w:bdr w:val="none" w:sz="0" w:space="0" w:color="auto" w:frame="1"/>
        </w:rPr>
        <w:t>WRF</w:t>
      </w:r>
      <w:r w:rsidR="002C4B9F">
        <w:rPr>
          <w:bdr w:val="none" w:sz="0" w:space="0" w:color="auto" w:frame="1"/>
        </w:rPr>
        <w:t>)</w:t>
      </w:r>
      <w:r>
        <w:rPr>
          <w:bdr w:val="none" w:sz="0" w:space="0" w:color="auto" w:frame="1"/>
        </w:rPr>
        <w:t xml:space="preserve"> and the </w:t>
      </w:r>
      <w:r w:rsidR="002C4B9F">
        <w:rPr>
          <w:bdr w:val="none" w:sz="0" w:space="0" w:color="auto" w:frame="1"/>
        </w:rPr>
        <w:t xml:space="preserve">J.R. </w:t>
      </w:r>
      <w:r>
        <w:rPr>
          <w:bdr w:val="none" w:sz="0" w:space="0" w:color="auto" w:frame="1"/>
        </w:rPr>
        <w:t>Kelly Generating Station</w:t>
      </w:r>
      <w:r w:rsidR="002C4B9F">
        <w:rPr>
          <w:bdr w:val="none" w:sz="0" w:space="0" w:color="auto" w:frame="1"/>
        </w:rPr>
        <w:t xml:space="preserve"> (KGS)</w:t>
      </w:r>
      <w:r>
        <w:rPr>
          <w:bdr w:val="none" w:sz="0" w:space="0" w:color="auto" w:frame="1"/>
        </w:rPr>
        <w:t xml:space="preserve"> also flow into this system, both of which are contributing nutrients to Alachua Sink</w:t>
      </w:r>
      <w:r w:rsidR="0094002B">
        <w:rPr>
          <w:bdr w:val="none" w:sz="0" w:space="0" w:color="auto" w:frame="1"/>
        </w:rPr>
        <w:t xml:space="preserve">. </w:t>
      </w:r>
      <w:r>
        <w:rPr>
          <w:bdr w:val="none" w:sz="0" w:space="0" w:color="auto" w:frame="1"/>
        </w:rPr>
        <w:t xml:space="preserve">The </w:t>
      </w:r>
      <w:r w:rsidR="00B21A9F">
        <w:rPr>
          <w:bdr w:val="none" w:sz="0" w:space="0" w:color="auto" w:frame="1"/>
        </w:rPr>
        <w:t>s</w:t>
      </w:r>
      <w:r>
        <w:rPr>
          <w:bdr w:val="none" w:sz="0" w:space="0" w:color="auto" w:frame="1"/>
        </w:rPr>
        <w:t xml:space="preserve">ink has been identified as an impaired waterbody, and the diversion of water from the </w:t>
      </w:r>
      <w:r w:rsidR="00F15382">
        <w:rPr>
          <w:bdr w:val="none" w:sz="0" w:space="0" w:color="auto" w:frame="1"/>
        </w:rPr>
        <w:t xml:space="preserve">previous wetlands at the head of prairie </w:t>
      </w:r>
      <w:r w:rsidR="005D7976">
        <w:rPr>
          <w:bdr w:val="none" w:sz="0" w:space="0" w:color="auto" w:frame="1"/>
        </w:rPr>
        <w:t>drained the prairie and impacted water quality</w:t>
      </w:r>
      <w:r w:rsidR="00F15382">
        <w:rPr>
          <w:bdr w:val="none" w:sz="0" w:space="0" w:color="auto" w:frame="1"/>
        </w:rPr>
        <w:t xml:space="preserve">. </w:t>
      </w:r>
    </w:p>
    <w:p w14:paraId="5877322A" w14:textId="1EF21A4A" w:rsidR="00454071" w:rsidRDefault="006F20CF" w:rsidP="00B731AA">
      <w:pPr>
        <w:rPr>
          <w:bdr w:val="none" w:sz="0" w:space="0" w:color="auto" w:frame="1"/>
        </w:rPr>
      </w:pPr>
      <w:r>
        <w:rPr>
          <w:bdr w:val="none" w:sz="0" w:space="0" w:color="auto" w:frame="1"/>
        </w:rPr>
        <w:t xml:space="preserve">The </w:t>
      </w:r>
      <w:r w:rsidR="00F15382">
        <w:rPr>
          <w:bdr w:val="none" w:sz="0" w:space="0" w:color="auto" w:frame="1"/>
        </w:rPr>
        <w:t xml:space="preserve">Alachua Sink TMDL required </w:t>
      </w:r>
      <w:r w:rsidR="005D7976">
        <w:rPr>
          <w:bdr w:val="none" w:sz="0" w:space="0" w:color="auto" w:frame="1"/>
        </w:rPr>
        <w:t xml:space="preserve">a </w:t>
      </w:r>
      <w:r w:rsidR="00F15382">
        <w:rPr>
          <w:bdr w:val="none" w:sz="0" w:space="0" w:color="auto" w:frame="1"/>
        </w:rPr>
        <w:t>55</w:t>
      </w:r>
      <w:r w:rsidR="00227F5C">
        <w:rPr>
          <w:bdr w:val="none" w:sz="0" w:space="0" w:color="auto" w:frame="1"/>
        </w:rPr>
        <w:t xml:space="preserve"> </w:t>
      </w:r>
      <w:r w:rsidR="00F15382">
        <w:rPr>
          <w:bdr w:val="none" w:sz="0" w:space="0" w:color="auto" w:frame="1"/>
        </w:rPr>
        <w:t xml:space="preserve">% reduction in nitrogen point sources and </w:t>
      </w:r>
      <w:r w:rsidR="005D7976">
        <w:rPr>
          <w:bdr w:val="none" w:sz="0" w:space="0" w:color="auto" w:frame="1"/>
        </w:rPr>
        <w:t xml:space="preserve">a </w:t>
      </w:r>
      <w:r w:rsidR="00F15382">
        <w:rPr>
          <w:bdr w:val="none" w:sz="0" w:space="0" w:color="auto" w:frame="1"/>
        </w:rPr>
        <w:t>45</w:t>
      </w:r>
      <w:r w:rsidR="00227F5C">
        <w:rPr>
          <w:bdr w:val="none" w:sz="0" w:space="0" w:color="auto" w:frame="1"/>
        </w:rPr>
        <w:t xml:space="preserve"> </w:t>
      </w:r>
      <w:r w:rsidR="00F15382">
        <w:rPr>
          <w:bdr w:val="none" w:sz="0" w:space="0" w:color="auto" w:frame="1"/>
        </w:rPr>
        <w:t xml:space="preserve">% nitrogen reduction in non-point sources and required the participation of GRU, the City of Gainesville, </w:t>
      </w:r>
      <w:r w:rsidR="00227F5C">
        <w:rPr>
          <w:bdr w:val="none" w:sz="0" w:space="0" w:color="auto" w:frame="1"/>
        </w:rPr>
        <w:t>Florida Department of Transportation (</w:t>
      </w:r>
      <w:r w:rsidR="002C4B9F">
        <w:rPr>
          <w:bdr w:val="none" w:sz="0" w:space="0" w:color="auto" w:frame="1"/>
        </w:rPr>
        <w:t>F</w:t>
      </w:r>
      <w:r w:rsidR="00F15382">
        <w:rPr>
          <w:bdr w:val="none" w:sz="0" w:space="0" w:color="auto" w:frame="1"/>
        </w:rPr>
        <w:t>DOT</w:t>
      </w:r>
      <w:r w:rsidR="00227F5C">
        <w:rPr>
          <w:bdr w:val="none" w:sz="0" w:space="0" w:color="auto" w:frame="1"/>
        </w:rPr>
        <w:t>)</w:t>
      </w:r>
      <w:r w:rsidR="00F15382">
        <w:rPr>
          <w:bdr w:val="none" w:sz="0" w:space="0" w:color="auto" w:frame="1"/>
        </w:rPr>
        <w:t>, Alachua County and others. Many stakeholders participated in the BMAP group to address the required reductions</w:t>
      </w:r>
      <w:r w:rsidR="0094002B">
        <w:rPr>
          <w:bdr w:val="none" w:sz="0" w:space="0" w:color="auto" w:frame="1"/>
        </w:rPr>
        <w:t xml:space="preserve">. </w:t>
      </w:r>
      <w:r w:rsidR="00F15382">
        <w:rPr>
          <w:bdr w:val="none" w:sz="0" w:space="0" w:color="auto" w:frame="1"/>
        </w:rPr>
        <w:t xml:space="preserve">The solutions included improvements to the main street plant to address </w:t>
      </w:r>
      <w:r w:rsidR="00832935">
        <w:rPr>
          <w:bdr w:val="none" w:sz="0" w:space="0" w:color="auto" w:frame="1"/>
        </w:rPr>
        <w:t>phosphorus</w:t>
      </w:r>
      <w:r w:rsidR="00F15382">
        <w:rPr>
          <w:bdr w:val="none" w:sz="0" w:space="0" w:color="auto" w:frame="1"/>
        </w:rPr>
        <w:t xml:space="preserve"> </w:t>
      </w:r>
      <w:r w:rsidR="005D7976">
        <w:rPr>
          <w:bdr w:val="none" w:sz="0" w:space="0" w:color="auto" w:frame="1"/>
        </w:rPr>
        <w:t xml:space="preserve">and, notably, </w:t>
      </w:r>
      <w:r w:rsidR="00F15382">
        <w:rPr>
          <w:bdr w:val="none" w:sz="0" w:space="0" w:color="auto" w:frame="1"/>
        </w:rPr>
        <w:t xml:space="preserve">the development of the Sweetwater Wetlands Park which reduces </w:t>
      </w:r>
      <w:r w:rsidR="00B21A9F">
        <w:rPr>
          <w:bdr w:val="none" w:sz="0" w:space="0" w:color="auto" w:frame="1"/>
        </w:rPr>
        <w:t>t</w:t>
      </w:r>
      <w:r w:rsidR="00227F5C">
        <w:rPr>
          <w:bdr w:val="none" w:sz="0" w:space="0" w:color="auto" w:frame="1"/>
        </w:rPr>
        <w:t xml:space="preserve">otal </w:t>
      </w:r>
      <w:r w:rsidR="00B21A9F">
        <w:rPr>
          <w:bdr w:val="none" w:sz="0" w:space="0" w:color="auto" w:frame="1"/>
        </w:rPr>
        <w:t>n</w:t>
      </w:r>
      <w:r w:rsidR="00227F5C">
        <w:rPr>
          <w:bdr w:val="none" w:sz="0" w:space="0" w:color="auto" w:frame="1"/>
        </w:rPr>
        <w:t>itrogen (</w:t>
      </w:r>
      <w:r w:rsidR="00F15382">
        <w:rPr>
          <w:bdr w:val="none" w:sz="0" w:space="0" w:color="auto" w:frame="1"/>
        </w:rPr>
        <w:t>TN</w:t>
      </w:r>
      <w:r w:rsidR="00227F5C">
        <w:rPr>
          <w:bdr w:val="none" w:sz="0" w:space="0" w:color="auto" w:frame="1"/>
        </w:rPr>
        <w:t>)</w:t>
      </w:r>
      <w:r w:rsidR="00F15382">
        <w:rPr>
          <w:bdr w:val="none" w:sz="0" w:space="0" w:color="auto" w:frame="1"/>
        </w:rPr>
        <w:t xml:space="preserve"> from all sources </w:t>
      </w:r>
      <w:r w:rsidR="00832935">
        <w:rPr>
          <w:bdr w:val="none" w:sz="0" w:space="0" w:color="auto" w:frame="1"/>
        </w:rPr>
        <w:t xml:space="preserve">moving through the </w:t>
      </w:r>
      <w:r w:rsidR="00F15382">
        <w:rPr>
          <w:bdr w:val="none" w:sz="0" w:space="0" w:color="auto" w:frame="1"/>
        </w:rPr>
        <w:t xml:space="preserve">Sweetwater Branch by </w:t>
      </w:r>
      <w:r w:rsidR="00832935">
        <w:rPr>
          <w:bdr w:val="none" w:sz="0" w:space="0" w:color="auto" w:frame="1"/>
        </w:rPr>
        <w:t xml:space="preserve">creating the enhanced wetlands, backfilling the canal that went directly to the sink, and </w:t>
      </w:r>
      <w:r w:rsidR="00F15382">
        <w:rPr>
          <w:bdr w:val="none" w:sz="0" w:space="0" w:color="auto" w:frame="1"/>
        </w:rPr>
        <w:t>re-establishing the sheet</w:t>
      </w:r>
      <w:r w:rsidR="002C4B9F">
        <w:rPr>
          <w:bdr w:val="none" w:sz="0" w:space="0" w:color="auto" w:frame="1"/>
        </w:rPr>
        <w:t>-</w:t>
      </w:r>
      <w:r w:rsidR="00F15382">
        <w:rPr>
          <w:bdr w:val="none" w:sz="0" w:space="0" w:color="auto" w:frame="1"/>
        </w:rPr>
        <w:t xml:space="preserve">flow to the prairie. </w:t>
      </w:r>
      <w:r w:rsidR="00657F4D">
        <w:rPr>
          <w:bdr w:val="none" w:sz="0" w:space="0" w:color="auto" w:frame="1"/>
        </w:rPr>
        <w:t xml:space="preserve">These improvements are able to achieve a very </w:t>
      </w:r>
      <w:proofErr w:type="gramStart"/>
      <w:r w:rsidR="00657F4D">
        <w:rPr>
          <w:bdr w:val="none" w:sz="0" w:space="0" w:color="auto" w:frame="1"/>
        </w:rPr>
        <w:t>high water</w:t>
      </w:r>
      <w:proofErr w:type="gramEnd"/>
      <w:r w:rsidR="00657F4D">
        <w:rPr>
          <w:bdr w:val="none" w:sz="0" w:space="0" w:color="auto" w:frame="1"/>
        </w:rPr>
        <w:t xml:space="preserve"> quality</w:t>
      </w:r>
      <w:r w:rsidR="002C4B9F">
        <w:rPr>
          <w:bdr w:val="none" w:sz="0" w:space="0" w:color="auto" w:frame="1"/>
        </w:rPr>
        <w:t xml:space="preserve"> improvement</w:t>
      </w:r>
      <w:r w:rsidR="00657F4D">
        <w:rPr>
          <w:bdr w:val="none" w:sz="0" w:space="0" w:color="auto" w:frame="1"/>
        </w:rPr>
        <w:t xml:space="preserve"> </w:t>
      </w:r>
      <w:r w:rsidR="00EF2784">
        <w:rPr>
          <w:bdr w:val="none" w:sz="0" w:space="0" w:color="auto" w:frame="1"/>
        </w:rPr>
        <w:t xml:space="preserve">in the wetlands </w:t>
      </w:r>
      <w:r w:rsidR="00657F4D">
        <w:rPr>
          <w:bdr w:val="none" w:sz="0" w:space="0" w:color="auto" w:frame="1"/>
        </w:rPr>
        <w:t>before the water is dispersed to the prairie</w:t>
      </w:r>
      <w:r w:rsidR="00EF2784">
        <w:rPr>
          <w:bdr w:val="none" w:sz="0" w:space="0" w:color="auto" w:frame="1"/>
        </w:rPr>
        <w:t xml:space="preserve">: &lt; 0.3 </w:t>
      </w:r>
      <w:r w:rsidR="002C4B9F">
        <w:rPr>
          <w:bdr w:val="none" w:sz="0" w:space="0" w:color="auto" w:frame="1"/>
        </w:rPr>
        <w:t>milligrams per liter (</w:t>
      </w:r>
      <w:r w:rsidR="0029682A">
        <w:rPr>
          <w:bdr w:val="none" w:sz="0" w:space="0" w:color="auto" w:frame="1"/>
        </w:rPr>
        <w:t>mg/L</w:t>
      </w:r>
      <w:r w:rsidR="002C4B9F">
        <w:rPr>
          <w:bdr w:val="none" w:sz="0" w:space="0" w:color="auto" w:frame="1"/>
        </w:rPr>
        <w:t>)</w:t>
      </w:r>
      <w:r w:rsidR="00EF2784">
        <w:rPr>
          <w:bdr w:val="none" w:sz="0" w:space="0" w:color="auto" w:frame="1"/>
        </w:rPr>
        <w:t xml:space="preserve"> for </w:t>
      </w:r>
      <w:r w:rsidR="00B21A9F">
        <w:rPr>
          <w:bdr w:val="none" w:sz="0" w:space="0" w:color="auto" w:frame="1"/>
        </w:rPr>
        <w:t>t</w:t>
      </w:r>
      <w:r w:rsidR="00227F5C">
        <w:rPr>
          <w:bdr w:val="none" w:sz="0" w:space="0" w:color="auto" w:frame="1"/>
        </w:rPr>
        <w:t xml:space="preserve">otal </w:t>
      </w:r>
      <w:r w:rsidR="00B21A9F">
        <w:rPr>
          <w:bdr w:val="none" w:sz="0" w:space="0" w:color="auto" w:frame="1"/>
        </w:rPr>
        <w:t>p</w:t>
      </w:r>
      <w:r w:rsidR="00227F5C">
        <w:rPr>
          <w:bdr w:val="none" w:sz="0" w:space="0" w:color="auto" w:frame="1"/>
        </w:rPr>
        <w:t>hosphorus (</w:t>
      </w:r>
      <w:r w:rsidR="00EF2784">
        <w:rPr>
          <w:bdr w:val="none" w:sz="0" w:space="0" w:color="auto" w:frame="1"/>
        </w:rPr>
        <w:t>TP</w:t>
      </w:r>
      <w:r w:rsidR="00227F5C">
        <w:rPr>
          <w:bdr w:val="none" w:sz="0" w:space="0" w:color="auto" w:frame="1"/>
        </w:rPr>
        <w:t>)</w:t>
      </w:r>
      <w:r w:rsidR="00EF2784">
        <w:rPr>
          <w:bdr w:val="none" w:sz="0" w:space="0" w:color="auto" w:frame="1"/>
        </w:rPr>
        <w:t>, and &lt;</w:t>
      </w:r>
      <w:r w:rsidR="009A7D55">
        <w:rPr>
          <w:bdr w:val="none" w:sz="0" w:space="0" w:color="auto" w:frame="1"/>
        </w:rPr>
        <w:t xml:space="preserve"> </w:t>
      </w:r>
      <w:r w:rsidR="00EF2784">
        <w:rPr>
          <w:bdr w:val="none" w:sz="0" w:space="0" w:color="auto" w:frame="1"/>
        </w:rPr>
        <w:t xml:space="preserve">3.0 </w:t>
      </w:r>
      <w:r w:rsidR="0029682A">
        <w:rPr>
          <w:bdr w:val="none" w:sz="0" w:space="0" w:color="auto" w:frame="1"/>
        </w:rPr>
        <w:t>mg/L</w:t>
      </w:r>
      <w:r w:rsidR="00EF2784">
        <w:rPr>
          <w:bdr w:val="none" w:sz="0" w:space="0" w:color="auto" w:frame="1"/>
        </w:rPr>
        <w:t xml:space="preserve"> for TN</w:t>
      </w:r>
      <w:r w:rsidR="0094002B">
        <w:rPr>
          <w:bdr w:val="none" w:sz="0" w:space="0" w:color="auto" w:frame="1"/>
        </w:rPr>
        <w:t xml:space="preserve">. </w:t>
      </w:r>
      <w:r w:rsidR="00EF2784">
        <w:rPr>
          <w:bdr w:val="none" w:sz="0" w:space="0" w:color="auto" w:frame="1"/>
        </w:rPr>
        <w:t xml:space="preserve">Additional reductions are achieved in the prairie (&lt; 0.09 </w:t>
      </w:r>
      <w:r w:rsidR="0029682A">
        <w:rPr>
          <w:bdr w:val="none" w:sz="0" w:space="0" w:color="auto" w:frame="1"/>
        </w:rPr>
        <w:t>mg/L</w:t>
      </w:r>
      <w:r w:rsidR="00EF2784">
        <w:rPr>
          <w:bdr w:val="none" w:sz="0" w:space="0" w:color="auto" w:frame="1"/>
        </w:rPr>
        <w:t xml:space="preserve"> for TP and 1.42 </w:t>
      </w:r>
      <w:r w:rsidR="0029682A">
        <w:rPr>
          <w:bdr w:val="none" w:sz="0" w:space="0" w:color="auto" w:frame="1"/>
        </w:rPr>
        <w:t>mg/L</w:t>
      </w:r>
      <w:r w:rsidR="00EF2784">
        <w:rPr>
          <w:bdr w:val="none" w:sz="0" w:space="0" w:color="auto" w:frame="1"/>
        </w:rPr>
        <w:t xml:space="preserve"> for TN) before the water makes </w:t>
      </w:r>
      <w:r w:rsidR="00B731AA">
        <w:rPr>
          <w:bdr w:val="none" w:sz="0" w:space="0" w:color="auto" w:frame="1"/>
        </w:rPr>
        <w:t>its</w:t>
      </w:r>
      <w:r w:rsidR="00EF2784">
        <w:rPr>
          <w:bdr w:val="none" w:sz="0" w:space="0" w:color="auto" w:frame="1"/>
        </w:rPr>
        <w:t xml:space="preserve"> way back to the sink. </w:t>
      </w:r>
      <w:proofErr w:type="gramStart"/>
      <w:r w:rsidR="00262F21">
        <w:rPr>
          <w:bdr w:val="none" w:sz="0" w:space="0" w:color="auto" w:frame="1"/>
        </w:rPr>
        <w:t>The park</w:t>
      </w:r>
      <w:proofErr w:type="gramEnd"/>
      <w:r w:rsidR="00262F21">
        <w:rPr>
          <w:bdr w:val="none" w:sz="0" w:space="0" w:color="auto" w:frame="1"/>
        </w:rPr>
        <w:t xml:space="preserve"> was completed in 2015 for $27.5 million and is operated by City of Gainesville Parks Department</w:t>
      </w:r>
      <w:r w:rsidR="0094002B">
        <w:rPr>
          <w:bdr w:val="none" w:sz="0" w:space="0" w:color="auto" w:frame="1"/>
        </w:rPr>
        <w:t xml:space="preserve">. </w:t>
      </w:r>
      <w:r w:rsidR="00262F21">
        <w:rPr>
          <w:bdr w:val="none" w:sz="0" w:space="0" w:color="auto" w:frame="1"/>
        </w:rPr>
        <w:t xml:space="preserve">Funding was provided through multiple sources including DEP, </w:t>
      </w:r>
      <w:r w:rsidR="00227F5C">
        <w:rPr>
          <w:bdr w:val="none" w:sz="0" w:space="0" w:color="auto" w:frame="1"/>
        </w:rPr>
        <w:t>St. Johns River Water Management District (</w:t>
      </w:r>
      <w:r w:rsidR="00262F21">
        <w:rPr>
          <w:bdr w:val="none" w:sz="0" w:space="0" w:color="auto" w:frame="1"/>
        </w:rPr>
        <w:t>SJRWMD</w:t>
      </w:r>
      <w:r w:rsidR="00227F5C">
        <w:rPr>
          <w:bdr w:val="none" w:sz="0" w:space="0" w:color="auto" w:frame="1"/>
        </w:rPr>
        <w:t>)</w:t>
      </w:r>
      <w:r w:rsidR="00262F21">
        <w:rPr>
          <w:bdr w:val="none" w:sz="0" w:space="0" w:color="auto" w:frame="1"/>
        </w:rPr>
        <w:t xml:space="preserve">, </w:t>
      </w:r>
      <w:r w:rsidR="002C4B9F">
        <w:rPr>
          <w:bdr w:val="none" w:sz="0" w:space="0" w:color="auto" w:frame="1"/>
        </w:rPr>
        <w:t>F</w:t>
      </w:r>
      <w:r w:rsidR="00262F21">
        <w:rPr>
          <w:bdr w:val="none" w:sz="0" w:space="0" w:color="auto" w:frame="1"/>
        </w:rPr>
        <w:t xml:space="preserve">DOT, </w:t>
      </w:r>
      <w:r w:rsidR="002C4B9F">
        <w:rPr>
          <w:bdr w:val="none" w:sz="0" w:space="0" w:color="auto" w:frame="1"/>
        </w:rPr>
        <w:t xml:space="preserve">Florida </w:t>
      </w:r>
      <w:r w:rsidR="00227F5C">
        <w:rPr>
          <w:bdr w:val="none" w:sz="0" w:space="0" w:color="auto" w:frame="1"/>
        </w:rPr>
        <w:t xml:space="preserve">Fish and Wildlife Conservation </w:t>
      </w:r>
      <w:r w:rsidR="002C4B9F">
        <w:rPr>
          <w:bdr w:val="none" w:sz="0" w:space="0" w:color="auto" w:frame="1"/>
        </w:rPr>
        <w:t xml:space="preserve">Commission </w:t>
      </w:r>
      <w:r w:rsidR="00227F5C">
        <w:rPr>
          <w:bdr w:val="none" w:sz="0" w:space="0" w:color="auto" w:frame="1"/>
        </w:rPr>
        <w:t>(</w:t>
      </w:r>
      <w:r w:rsidR="00262F21">
        <w:rPr>
          <w:bdr w:val="none" w:sz="0" w:space="0" w:color="auto" w:frame="1"/>
        </w:rPr>
        <w:t>FWC</w:t>
      </w:r>
      <w:r w:rsidR="00227F5C">
        <w:rPr>
          <w:bdr w:val="none" w:sz="0" w:space="0" w:color="auto" w:frame="1"/>
        </w:rPr>
        <w:t>)</w:t>
      </w:r>
      <w:r w:rsidR="00262F21">
        <w:rPr>
          <w:bdr w:val="none" w:sz="0" w:space="0" w:color="auto" w:frame="1"/>
        </w:rPr>
        <w:t xml:space="preserve"> and Alachua County</w:t>
      </w:r>
      <w:r w:rsidR="0094002B">
        <w:rPr>
          <w:bdr w:val="none" w:sz="0" w:space="0" w:color="auto" w:frame="1"/>
        </w:rPr>
        <w:t xml:space="preserve">. </w:t>
      </w:r>
    </w:p>
    <w:p w14:paraId="4D8BE3E6" w14:textId="029B90DA" w:rsidR="00262F21" w:rsidRDefault="00C55FE5" w:rsidP="00B731AA">
      <w:pPr>
        <w:rPr>
          <w:bdr w:val="none" w:sz="0" w:space="0" w:color="auto" w:frame="1"/>
        </w:rPr>
      </w:pPr>
      <w:r>
        <w:rPr>
          <w:bdr w:val="none" w:sz="0" w:space="0" w:color="auto" w:frame="1"/>
        </w:rPr>
        <w:t xml:space="preserve">In addition to successfully reducing pollutant loading into </w:t>
      </w:r>
      <w:proofErr w:type="spellStart"/>
      <w:r>
        <w:rPr>
          <w:bdr w:val="none" w:sz="0" w:space="0" w:color="auto" w:frame="1"/>
        </w:rPr>
        <w:t>Paynes</w:t>
      </w:r>
      <w:proofErr w:type="spellEnd"/>
      <w:r>
        <w:rPr>
          <w:bdr w:val="none" w:sz="0" w:space="0" w:color="auto" w:frame="1"/>
        </w:rPr>
        <w:t xml:space="preserve"> Prairie and Alachua Sink, the park has become one of the most popular bird and wildlife observation spots in Florida. Two-hundred and fifty bird species have been documented at the park</w:t>
      </w:r>
      <w:r w:rsidR="002C4B9F">
        <w:rPr>
          <w:bdr w:val="none" w:sz="0" w:space="0" w:color="auto" w:frame="1"/>
        </w:rPr>
        <w:t xml:space="preserve">. </w:t>
      </w:r>
      <w:proofErr w:type="gramStart"/>
      <w:r w:rsidR="002C4B9F">
        <w:rPr>
          <w:bdr w:val="none" w:sz="0" w:space="0" w:color="auto" w:frame="1"/>
        </w:rPr>
        <w:t>The park</w:t>
      </w:r>
      <w:proofErr w:type="gramEnd"/>
      <w:r w:rsidR="002C4B9F">
        <w:rPr>
          <w:bdr w:val="none" w:sz="0" w:space="0" w:color="auto" w:frame="1"/>
        </w:rPr>
        <w:t xml:space="preserve"> has</w:t>
      </w:r>
      <w:r>
        <w:rPr>
          <w:bdr w:val="none" w:sz="0" w:space="0" w:color="auto" w:frame="1"/>
        </w:rPr>
        <w:t xml:space="preserve"> over 6,000 E</w:t>
      </w:r>
      <w:r w:rsidR="009A7D55">
        <w:rPr>
          <w:bdr w:val="none" w:sz="0" w:space="0" w:color="auto" w:frame="1"/>
        </w:rPr>
        <w:t>-</w:t>
      </w:r>
      <w:r>
        <w:rPr>
          <w:bdr w:val="none" w:sz="0" w:space="0" w:color="auto" w:frame="1"/>
        </w:rPr>
        <w:t>bird entries, 80,000 visitors per year, and offers ranger led tours and Audubon bird walks</w:t>
      </w:r>
      <w:r w:rsidR="0094002B">
        <w:rPr>
          <w:bdr w:val="none" w:sz="0" w:space="0" w:color="auto" w:frame="1"/>
        </w:rPr>
        <w:t xml:space="preserve">. </w:t>
      </w:r>
    </w:p>
    <w:p w14:paraId="386F4220" w14:textId="340F4792" w:rsidR="00C55FE5" w:rsidRDefault="00C55FE5" w:rsidP="00B731AA">
      <w:pPr>
        <w:rPr>
          <w:bdr w:val="none" w:sz="0" w:space="0" w:color="auto" w:frame="1"/>
        </w:rPr>
      </w:pPr>
      <w:r>
        <w:rPr>
          <w:bdr w:val="none" w:sz="0" w:space="0" w:color="auto" w:frame="1"/>
        </w:rPr>
        <w:t>Recently, GRU and the City</w:t>
      </w:r>
      <w:r w:rsidR="002C4B9F">
        <w:rPr>
          <w:bdr w:val="none" w:sz="0" w:space="0" w:color="auto" w:frame="1"/>
        </w:rPr>
        <w:t xml:space="preserve"> of Gainesville</w:t>
      </w:r>
      <w:r>
        <w:rPr>
          <w:bdr w:val="none" w:sz="0" w:space="0" w:color="auto" w:frame="1"/>
        </w:rPr>
        <w:t xml:space="preserve"> have been working with DEP and the </w:t>
      </w:r>
      <w:r w:rsidR="002C4B9F">
        <w:rPr>
          <w:bdr w:val="none" w:sz="0" w:space="0" w:color="auto" w:frame="1"/>
        </w:rPr>
        <w:t>U</w:t>
      </w:r>
      <w:r w:rsidR="00B21A9F">
        <w:rPr>
          <w:bdr w:val="none" w:sz="0" w:space="0" w:color="auto" w:frame="1"/>
        </w:rPr>
        <w:t>.</w:t>
      </w:r>
      <w:r w:rsidR="002C4B9F">
        <w:rPr>
          <w:bdr w:val="none" w:sz="0" w:space="0" w:color="auto" w:frame="1"/>
        </w:rPr>
        <w:t>S</w:t>
      </w:r>
      <w:r w:rsidR="00B21A9F">
        <w:rPr>
          <w:bdr w:val="none" w:sz="0" w:space="0" w:color="auto" w:frame="1"/>
        </w:rPr>
        <w:t>.</w:t>
      </w:r>
      <w:r w:rsidR="002C4B9F">
        <w:rPr>
          <w:bdr w:val="none" w:sz="0" w:space="0" w:color="auto" w:frame="1"/>
        </w:rPr>
        <w:t xml:space="preserve"> </w:t>
      </w:r>
      <w:r w:rsidR="00227F5C">
        <w:rPr>
          <w:bdr w:val="none" w:sz="0" w:space="0" w:color="auto" w:frame="1"/>
        </w:rPr>
        <w:t>Environmental Protection Agency (</w:t>
      </w:r>
      <w:r>
        <w:rPr>
          <w:bdr w:val="none" w:sz="0" w:space="0" w:color="auto" w:frame="1"/>
        </w:rPr>
        <w:t>EPA</w:t>
      </w:r>
      <w:r w:rsidR="00227F5C">
        <w:rPr>
          <w:bdr w:val="none" w:sz="0" w:space="0" w:color="auto" w:frame="1"/>
        </w:rPr>
        <w:t>)</w:t>
      </w:r>
      <w:r>
        <w:rPr>
          <w:bdr w:val="none" w:sz="0" w:space="0" w:color="auto" w:frame="1"/>
        </w:rPr>
        <w:t xml:space="preserve"> to develop numeric nutrient criteria </w:t>
      </w:r>
      <w:r w:rsidR="002C4B9F">
        <w:rPr>
          <w:bdr w:val="none" w:sz="0" w:space="0" w:color="auto" w:frame="1"/>
        </w:rPr>
        <w:t>and w</w:t>
      </w:r>
      <w:r>
        <w:rPr>
          <w:bdr w:val="none" w:sz="0" w:space="0" w:color="auto" w:frame="1"/>
        </w:rPr>
        <w:t xml:space="preserve">ater </w:t>
      </w:r>
      <w:r w:rsidR="002C4B9F">
        <w:rPr>
          <w:bdr w:val="none" w:sz="0" w:space="0" w:color="auto" w:frame="1"/>
        </w:rPr>
        <w:t>q</w:t>
      </w:r>
      <w:r>
        <w:rPr>
          <w:bdr w:val="none" w:sz="0" w:space="0" w:color="auto" w:frame="1"/>
        </w:rPr>
        <w:t xml:space="preserve">uality </w:t>
      </w:r>
      <w:r w:rsidR="002C4B9F">
        <w:rPr>
          <w:bdr w:val="none" w:sz="0" w:space="0" w:color="auto" w:frame="1"/>
        </w:rPr>
        <w:lastRenderedPageBreak/>
        <w:t>b</w:t>
      </w:r>
      <w:r>
        <w:rPr>
          <w:bdr w:val="none" w:sz="0" w:space="0" w:color="auto" w:frame="1"/>
        </w:rPr>
        <w:t xml:space="preserve">ased </w:t>
      </w:r>
      <w:r w:rsidR="002C4B9F">
        <w:rPr>
          <w:bdr w:val="none" w:sz="0" w:space="0" w:color="auto" w:frame="1"/>
        </w:rPr>
        <w:t>e</w:t>
      </w:r>
      <w:r>
        <w:rPr>
          <w:bdr w:val="none" w:sz="0" w:space="0" w:color="auto" w:frame="1"/>
        </w:rPr>
        <w:t xml:space="preserve">ffluent </w:t>
      </w:r>
      <w:r w:rsidR="002C4B9F">
        <w:rPr>
          <w:bdr w:val="none" w:sz="0" w:space="0" w:color="auto" w:frame="1"/>
        </w:rPr>
        <w:t>l</w:t>
      </w:r>
      <w:r>
        <w:rPr>
          <w:bdr w:val="none" w:sz="0" w:space="0" w:color="auto" w:frame="1"/>
        </w:rPr>
        <w:t>imits (WQBEL) for Sweetwater Branch</w:t>
      </w:r>
      <w:r w:rsidR="00525474">
        <w:rPr>
          <w:bdr w:val="none" w:sz="0" w:space="0" w:color="auto" w:frame="1"/>
        </w:rPr>
        <w:t>, as well as the Main Street and Kelly plants for their discharge limits into the creek</w:t>
      </w:r>
      <w:r w:rsidR="0094002B">
        <w:rPr>
          <w:bdr w:val="none" w:sz="0" w:space="0" w:color="auto" w:frame="1"/>
        </w:rPr>
        <w:t xml:space="preserve">. </w:t>
      </w:r>
      <w:r w:rsidR="002C4B9F">
        <w:rPr>
          <w:bdr w:val="none" w:sz="0" w:space="0" w:color="auto" w:frame="1"/>
        </w:rPr>
        <w:t>They are p</w:t>
      </w:r>
      <w:r w:rsidR="00525474">
        <w:rPr>
          <w:bdr w:val="none" w:sz="0" w:space="0" w:color="auto" w:frame="1"/>
        </w:rPr>
        <w:t>resently in the approval process for developing those limits</w:t>
      </w:r>
      <w:r w:rsidR="0094002B">
        <w:rPr>
          <w:bdr w:val="none" w:sz="0" w:space="0" w:color="auto" w:frame="1"/>
        </w:rPr>
        <w:t xml:space="preserve">. </w:t>
      </w:r>
      <w:r w:rsidR="00303C08">
        <w:rPr>
          <w:bdr w:val="none" w:sz="0" w:space="0" w:color="auto" w:frame="1"/>
        </w:rPr>
        <w:t>These goals recognize that not only do the waters in the wetlands and the sheet</w:t>
      </w:r>
      <w:r w:rsidR="002C4B9F">
        <w:rPr>
          <w:bdr w:val="none" w:sz="0" w:space="0" w:color="auto" w:frame="1"/>
        </w:rPr>
        <w:t>-</w:t>
      </w:r>
      <w:r w:rsidR="00303C08">
        <w:rPr>
          <w:bdr w:val="none" w:sz="0" w:space="0" w:color="auto" w:frame="1"/>
        </w:rPr>
        <w:t>flows have to achieve</w:t>
      </w:r>
      <w:r w:rsidR="00926807">
        <w:rPr>
          <w:bdr w:val="none" w:sz="0" w:space="0" w:color="auto" w:frame="1"/>
        </w:rPr>
        <w:t xml:space="preserve"> a level of treatment, but the inputs into the creek also have to achieve a limit in order to protect the downstream processes. </w:t>
      </w:r>
    </w:p>
    <w:p w14:paraId="31496B6D" w14:textId="123896BE" w:rsidR="00C05C01" w:rsidRDefault="00BC6847">
      <w:pPr>
        <w:rPr>
          <w:bdr w:val="none" w:sz="0" w:space="0" w:color="auto" w:frame="1"/>
        </w:rPr>
      </w:pPr>
      <w:r>
        <w:rPr>
          <w:bdr w:val="none" w:sz="0" w:space="0" w:color="auto" w:frame="1"/>
        </w:rPr>
        <w:t>The process requires quite a bit of scientific support including a characterization of the creek (physical, chemical</w:t>
      </w:r>
      <w:r w:rsidR="00AB25AA">
        <w:rPr>
          <w:bdr w:val="none" w:sz="0" w:space="0" w:color="auto" w:frame="1"/>
        </w:rPr>
        <w:t>,</w:t>
      </w:r>
      <w:r>
        <w:rPr>
          <w:bdr w:val="none" w:sz="0" w:space="0" w:color="auto" w:frame="1"/>
        </w:rPr>
        <w:t xml:space="preserve"> and biological)</w:t>
      </w:r>
      <w:r w:rsidR="00A0713F">
        <w:rPr>
          <w:bdr w:val="none" w:sz="0" w:space="0" w:color="auto" w:frame="1"/>
        </w:rPr>
        <w:t>, modeling of future conditions to make sure no changes could alter the character of the creek, and downstream wetland modeling to ensure they can meet requirements in the future. DEP is currently reviewing GRU</w:t>
      </w:r>
      <w:r w:rsidR="00B21A9F">
        <w:rPr>
          <w:bdr w:val="none" w:sz="0" w:space="0" w:color="auto" w:frame="1"/>
        </w:rPr>
        <w:t>'</w:t>
      </w:r>
      <w:r w:rsidR="00A0713F">
        <w:rPr>
          <w:bdr w:val="none" w:sz="0" w:space="0" w:color="auto" w:frame="1"/>
        </w:rPr>
        <w:t xml:space="preserve">s latest report and there will be a public workshop and adoption hearing in the future before final adoption. </w:t>
      </w:r>
    </w:p>
    <w:p w14:paraId="0CDADA0F" w14:textId="5D631CB4" w:rsidR="00454071" w:rsidRDefault="00A0713F" w:rsidP="00B731AA">
      <w:pPr>
        <w:rPr>
          <w:bdr w:val="none" w:sz="0" w:space="0" w:color="auto" w:frame="1"/>
        </w:rPr>
      </w:pPr>
      <w:r>
        <w:rPr>
          <w:bdr w:val="none" w:sz="0" w:space="0" w:color="auto" w:frame="1"/>
        </w:rPr>
        <w:t xml:space="preserve">Rick </w:t>
      </w:r>
      <w:r w:rsidR="00AB25AA">
        <w:rPr>
          <w:bdr w:val="none" w:sz="0" w:space="0" w:color="auto" w:frame="1"/>
        </w:rPr>
        <w:t>opened the call</w:t>
      </w:r>
      <w:r>
        <w:rPr>
          <w:bdr w:val="none" w:sz="0" w:space="0" w:color="auto" w:frame="1"/>
        </w:rPr>
        <w:t xml:space="preserve"> for questions. Chris Ferrell asked if the document was available to review</w:t>
      </w:r>
      <w:r w:rsidR="00AB25AA">
        <w:rPr>
          <w:bdr w:val="none" w:sz="0" w:space="0" w:color="auto" w:frame="1"/>
        </w:rPr>
        <w:t xml:space="preserve"> or </w:t>
      </w:r>
      <w:r>
        <w:rPr>
          <w:bdr w:val="none" w:sz="0" w:space="0" w:color="auto" w:frame="1"/>
        </w:rPr>
        <w:t>download</w:t>
      </w:r>
      <w:r w:rsidR="0094002B">
        <w:rPr>
          <w:bdr w:val="none" w:sz="0" w:space="0" w:color="auto" w:frame="1"/>
        </w:rPr>
        <w:t xml:space="preserve">. </w:t>
      </w:r>
      <w:r>
        <w:rPr>
          <w:bdr w:val="none" w:sz="0" w:space="0" w:color="auto" w:frame="1"/>
        </w:rPr>
        <w:t>Rick said he could provide that to Chris and to please send him an email</w:t>
      </w:r>
      <w:r w:rsidR="0094002B">
        <w:rPr>
          <w:bdr w:val="none" w:sz="0" w:space="0" w:color="auto" w:frame="1"/>
        </w:rPr>
        <w:t xml:space="preserve">. </w:t>
      </w:r>
      <w:r>
        <w:rPr>
          <w:bdr w:val="none" w:sz="0" w:space="0" w:color="auto" w:frame="1"/>
        </w:rPr>
        <w:t xml:space="preserve">Kaitlyn </w:t>
      </w:r>
      <w:r w:rsidR="00AB25AA">
        <w:rPr>
          <w:bdr w:val="none" w:sz="0" w:space="0" w:color="auto" w:frame="1"/>
        </w:rPr>
        <w:t xml:space="preserve">Sutton </w:t>
      </w:r>
      <w:r>
        <w:rPr>
          <w:bdr w:val="none" w:sz="0" w:space="0" w:color="auto" w:frame="1"/>
        </w:rPr>
        <w:t xml:space="preserve">also responded that the document will be provided after their review and before the public workshop. </w:t>
      </w:r>
    </w:p>
    <w:p w14:paraId="57CBFCD0" w14:textId="51646D9F" w:rsidR="002A1C34" w:rsidRPr="005A0AEC" w:rsidRDefault="002A1C34" w:rsidP="005348A3">
      <w:pPr>
        <w:pStyle w:val="Heading1"/>
        <w:rPr>
          <w:bdr w:val="none" w:sz="0" w:space="0" w:color="auto" w:frame="1"/>
        </w:rPr>
      </w:pPr>
      <w:r w:rsidRPr="005A0AEC">
        <w:rPr>
          <w:bdr w:val="none" w:sz="0" w:space="0" w:color="auto" w:frame="1"/>
        </w:rPr>
        <w:t>Main Street Water Reclamation Facility Planned Upgrades</w:t>
      </w:r>
    </w:p>
    <w:p w14:paraId="36DAD8DF" w14:textId="3244A58E" w:rsidR="00E12C3C" w:rsidRDefault="00B21A9F" w:rsidP="00B731AA">
      <w:pPr>
        <w:rPr>
          <w:bdr w:val="none" w:sz="0" w:space="0" w:color="auto" w:frame="1"/>
        </w:rPr>
      </w:pPr>
      <w:r>
        <w:rPr>
          <w:bdr w:val="none" w:sz="0" w:space="0" w:color="auto" w:frame="1"/>
        </w:rPr>
        <w:t xml:space="preserve">Rick also provided an update on the Main Street Water Reclamation Facility upgrades. </w:t>
      </w:r>
      <w:r w:rsidR="00E12C3C">
        <w:rPr>
          <w:bdr w:val="none" w:sz="0" w:space="0" w:color="auto" w:frame="1"/>
        </w:rPr>
        <w:t>GRU is currently planning to do a major upgrade to the Main Street Water Reclamation Facility due to aging infrastructure and expansion of services</w:t>
      </w:r>
      <w:r w:rsidR="0094002B">
        <w:rPr>
          <w:bdr w:val="none" w:sz="0" w:space="0" w:color="auto" w:frame="1"/>
        </w:rPr>
        <w:t xml:space="preserve">. </w:t>
      </w:r>
      <w:r w:rsidR="00E12C3C">
        <w:rPr>
          <w:bdr w:val="none" w:sz="0" w:space="0" w:color="auto" w:frame="1"/>
        </w:rPr>
        <w:t xml:space="preserve">Capacity will increase from 7.5 </w:t>
      </w:r>
      <w:r w:rsidR="00AB25AA">
        <w:rPr>
          <w:bdr w:val="none" w:sz="0" w:space="0" w:color="auto" w:frame="1"/>
        </w:rPr>
        <w:t>million gallons per day (</w:t>
      </w:r>
      <w:proofErr w:type="spellStart"/>
      <w:r w:rsidR="00E12C3C">
        <w:rPr>
          <w:bdr w:val="none" w:sz="0" w:space="0" w:color="auto" w:frame="1"/>
        </w:rPr>
        <w:t>mgd</w:t>
      </w:r>
      <w:proofErr w:type="spellEnd"/>
      <w:r w:rsidR="00AB25AA">
        <w:rPr>
          <w:bdr w:val="none" w:sz="0" w:space="0" w:color="auto" w:frame="1"/>
        </w:rPr>
        <w:t>)</w:t>
      </w:r>
      <w:r w:rsidR="00E12C3C">
        <w:rPr>
          <w:bdr w:val="none" w:sz="0" w:space="0" w:color="auto" w:frame="1"/>
        </w:rPr>
        <w:t xml:space="preserve"> to 10 </w:t>
      </w:r>
      <w:proofErr w:type="spellStart"/>
      <w:r w:rsidR="00E12C3C">
        <w:rPr>
          <w:bdr w:val="none" w:sz="0" w:space="0" w:color="auto" w:frame="1"/>
        </w:rPr>
        <w:t>mgd</w:t>
      </w:r>
      <w:proofErr w:type="spellEnd"/>
      <w:r w:rsidR="0094002B">
        <w:rPr>
          <w:bdr w:val="none" w:sz="0" w:space="0" w:color="auto" w:frame="1"/>
        </w:rPr>
        <w:t xml:space="preserve">. </w:t>
      </w:r>
      <w:r w:rsidR="00E12C3C">
        <w:rPr>
          <w:bdr w:val="none" w:sz="0" w:space="0" w:color="auto" w:frame="1"/>
        </w:rPr>
        <w:t xml:space="preserve">The project is estimated to cost about $80 million and will take </w:t>
      </w:r>
      <w:r>
        <w:rPr>
          <w:bdr w:val="none" w:sz="0" w:space="0" w:color="auto" w:frame="1"/>
        </w:rPr>
        <w:t>six</w:t>
      </w:r>
      <w:r w:rsidR="00AB25AA">
        <w:rPr>
          <w:bdr w:val="none" w:sz="0" w:space="0" w:color="auto" w:frame="1"/>
        </w:rPr>
        <w:t xml:space="preserve"> to </w:t>
      </w:r>
      <w:r w:rsidR="00E12C3C">
        <w:rPr>
          <w:bdr w:val="none" w:sz="0" w:space="0" w:color="auto" w:frame="1"/>
        </w:rPr>
        <w:t>10 years</w:t>
      </w:r>
      <w:r w:rsidR="00AB25AA">
        <w:rPr>
          <w:bdr w:val="none" w:sz="0" w:space="0" w:color="auto" w:frame="1"/>
        </w:rPr>
        <w:t xml:space="preserve"> to complete</w:t>
      </w:r>
      <w:r w:rsidR="0094002B">
        <w:rPr>
          <w:bdr w:val="none" w:sz="0" w:space="0" w:color="auto" w:frame="1"/>
        </w:rPr>
        <w:t xml:space="preserve">. </w:t>
      </w:r>
      <w:r w:rsidR="00E12C3C">
        <w:rPr>
          <w:bdr w:val="none" w:sz="0" w:space="0" w:color="auto" w:frame="1"/>
        </w:rPr>
        <w:t>The upgrades will include updates to biological nitrogen and phosphorus removal, increase</w:t>
      </w:r>
      <w:r w:rsidR="000F7D6A">
        <w:rPr>
          <w:bdr w:val="none" w:sz="0" w:space="0" w:color="auto" w:frame="1"/>
        </w:rPr>
        <w:t>d</w:t>
      </w:r>
      <w:r w:rsidR="00E12C3C">
        <w:rPr>
          <w:bdr w:val="none" w:sz="0" w:space="0" w:color="auto" w:frame="1"/>
        </w:rPr>
        <w:t xml:space="preserve"> reliability and resilience, and reduce</w:t>
      </w:r>
      <w:r w:rsidR="00AB25AA">
        <w:rPr>
          <w:bdr w:val="none" w:sz="0" w:space="0" w:color="auto" w:frame="1"/>
        </w:rPr>
        <w:t>d</w:t>
      </w:r>
      <w:r w:rsidR="00E12C3C">
        <w:rPr>
          <w:bdr w:val="none" w:sz="0" w:space="0" w:color="auto" w:frame="1"/>
        </w:rPr>
        <w:t xml:space="preserve"> operations and maintenance costs</w:t>
      </w:r>
      <w:r w:rsidR="0094002B">
        <w:rPr>
          <w:bdr w:val="none" w:sz="0" w:space="0" w:color="auto" w:frame="1"/>
        </w:rPr>
        <w:t xml:space="preserve">. </w:t>
      </w:r>
      <w:r w:rsidR="00E12C3C">
        <w:rPr>
          <w:bdr w:val="none" w:sz="0" w:space="0" w:color="auto" w:frame="1"/>
        </w:rPr>
        <w:t xml:space="preserve">They are currently in the initial design and planning phase. </w:t>
      </w:r>
    </w:p>
    <w:p w14:paraId="1750F52D" w14:textId="0CA6B224" w:rsidR="00E12C3C" w:rsidRDefault="00FE0987" w:rsidP="00B731AA">
      <w:r>
        <w:rPr>
          <w:bdr w:val="none" w:sz="0" w:space="0" w:color="auto" w:frame="1"/>
        </w:rPr>
        <w:t xml:space="preserve">Rick opened </w:t>
      </w:r>
      <w:r w:rsidR="00AB25AA">
        <w:rPr>
          <w:bdr w:val="none" w:sz="0" w:space="0" w:color="auto" w:frame="1"/>
        </w:rPr>
        <w:t xml:space="preserve">the call </w:t>
      </w:r>
      <w:r>
        <w:rPr>
          <w:bdr w:val="none" w:sz="0" w:space="0" w:color="auto" w:frame="1"/>
        </w:rPr>
        <w:t xml:space="preserve">for questions. </w:t>
      </w:r>
      <w:r w:rsidR="00C80DF2" w:rsidRPr="005A0AEC">
        <w:rPr>
          <w:bdr w:val="none" w:sz="0" w:space="0" w:color="auto" w:frame="1"/>
        </w:rPr>
        <w:t>Chris asked how the new facility will perform compared to exiting system</w:t>
      </w:r>
      <w:r>
        <w:rPr>
          <w:bdr w:val="none" w:sz="0" w:space="0" w:color="auto" w:frame="1"/>
        </w:rPr>
        <w:t>, especially as it accommodates new growth</w:t>
      </w:r>
      <w:r w:rsidR="00C80DF2" w:rsidRPr="005A0AEC">
        <w:rPr>
          <w:bdr w:val="none" w:sz="0" w:space="0" w:color="auto" w:frame="1"/>
        </w:rPr>
        <w:t>?</w:t>
      </w:r>
      <w:r w:rsidR="0094002B">
        <w:rPr>
          <w:bdr w:val="none" w:sz="0" w:space="0" w:color="auto" w:frame="1"/>
        </w:rPr>
        <w:t xml:space="preserve"> </w:t>
      </w:r>
      <w:r w:rsidR="00AB25AA">
        <w:rPr>
          <w:bdr w:val="none" w:sz="0" w:space="0" w:color="auto" w:frame="1"/>
        </w:rPr>
        <w:t>Rick stated that t</w:t>
      </w:r>
      <w:r>
        <w:rPr>
          <w:bdr w:val="none" w:sz="0" w:space="0" w:color="auto" w:frame="1"/>
        </w:rPr>
        <w:t xml:space="preserve">he new process will allow them to get the nitrogen even lower than currently levels </w:t>
      </w:r>
      <w:r w:rsidR="00AB25AA">
        <w:rPr>
          <w:bdr w:val="none" w:sz="0" w:space="0" w:color="auto" w:frame="1"/>
        </w:rPr>
        <w:t xml:space="preserve">and has a </w:t>
      </w:r>
      <w:r>
        <w:rPr>
          <w:bdr w:val="none" w:sz="0" w:space="0" w:color="auto" w:frame="1"/>
        </w:rPr>
        <w:t>target</w:t>
      </w:r>
      <w:r w:rsidR="00AB25AA">
        <w:rPr>
          <w:bdr w:val="none" w:sz="0" w:space="0" w:color="auto" w:frame="1"/>
        </w:rPr>
        <w:t xml:space="preserve"> of</w:t>
      </w:r>
      <w:r>
        <w:rPr>
          <w:bdr w:val="none" w:sz="0" w:space="0" w:color="auto" w:frame="1"/>
        </w:rPr>
        <w:t xml:space="preserve"> 6 </w:t>
      </w:r>
      <w:r w:rsidR="0029682A">
        <w:rPr>
          <w:bdr w:val="none" w:sz="0" w:space="0" w:color="auto" w:frame="1"/>
        </w:rPr>
        <w:t>mg/L</w:t>
      </w:r>
      <w:r w:rsidR="00AB25AA">
        <w:rPr>
          <w:bdr w:val="none" w:sz="0" w:space="0" w:color="auto" w:frame="1"/>
        </w:rPr>
        <w:t>,</w:t>
      </w:r>
      <w:r>
        <w:rPr>
          <w:bdr w:val="none" w:sz="0" w:space="0" w:color="auto" w:frame="1"/>
        </w:rPr>
        <w:t xml:space="preserve"> though they believe they will do better than the target. Efrain </w:t>
      </w:r>
      <w:r w:rsidR="00AB25AA" w:rsidRPr="00BD77F8">
        <w:rPr>
          <w:rFonts w:cs="Times New Roman"/>
          <w:szCs w:val="24"/>
        </w:rPr>
        <w:t>Tavarez</w:t>
      </w:r>
      <w:r w:rsidR="00AB25AA">
        <w:rPr>
          <w:rFonts w:cs="Times New Roman"/>
          <w:szCs w:val="24"/>
        </w:rPr>
        <w:t>,</w:t>
      </w:r>
      <w:r w:rsidR="00AB25AA" w:rsidRPr="00BD77F8">
        <w:rPr>
          <w:rFonts w:cs="Times New Roman"/>
          <w:szCs w:val="24"/>
        </w:rPr>
        <w:t xml:space="preserve"> DEP</w:t>
      </w:r>
      <w:r w:rsidR="00AB25AA">
        <w:rPr>
          <w:rFonts w:cs="Times New Roman"/>
          <w:szCs w:val="24"/>
        </w:rPr>
        <w:t>,</w:t>
      </w:r>
      <w:r w:rsidR="00AB25AA">
        <w:rPr>
          <w:bdr w:val="none" w:sz="0" w:space="0" w:color="auto" w:frame="1"/>
        </w:rPr>
        <w:t xml:space="preserve"> </w:t>
      </w:r>
      <w:r>
        <w:rPr>
          <w:bdr w:val="none" w:sz="0" w:space="0" w:color="auto" w:frame="1"/>
        </w:rPr>
        <w:t>asked how much the plant was currently receiving</w:t>
      </w:r>
      <w:r w:rsidR="0094002B">
        <w:rPr>
          <w:bdr w:val="none" w:sz="0" w:space="0" w:color="auto" w:frame="1"/>
        </w:rPr>
        <w:t xml:space="preserve">. </w:t>
      </w:r>
      <w:r>
        <w:rPr>
          <w:bdr w:val="none" w:sz="0" w:space="0" w:color="auto" w:frame="1"/>
        </w:rPr>
        <w:t>Rick responded it was currently receiving about 6</w:t>
      </w:r>
      <w:r w:rsidR="00AB25AA">
        <w:rPr>
          <w:bdr w:val="none" w:sz="0" w:space="0" w:color="auto" w:frame="1"/>
        </w:rPr>
        <w:t xml:space="preserve"> </w:t>
      </w:r>
      <w:proofErr w:type="spellStart"/>
      <w:r>
        <w:rPr>
          <w:bdr w:val="none" w:sz="0" w:space="0" w:color="auto" w:frame="1"/>
        </w:rPr>
        <w:t>mgd</w:t>
      </w:r>
      <w:proofErr w:type="spellEnd"/>
      <w:r w:rsidR="00AB25AA">
        <w:rPr>
          <w:bdr w:val="none" w:sz="0" w:space="0" w:color="auto" w:frame="1"/>
        </w:rPr>
        <w:t xml:space="preserve"> on average</w:t>
      </w:r>
      <w:r>
        <w:rPr>
          <w:bdr w:val="none" w:sz="0" w:space="0" w:color="auto" w:frame="1"/>
        </w:rPr>
        <w:t xml:space="preserve">, not accounting for rainfall. </w:t>
      </w:r>
    </w:p>
    <w:p w14:paraId="12122B4E" w14:textId="3A063CEF" w:rsidR="002A1C34" w:rsidRPr="005A0AEC" w:rsidRDefault="002A1C34" w:rsidP="005348A3">
      <w:pPr>
        <w:pStyle w:val="Heading1"/>
        <w:rPr>
          <w:bdr w:val="none" w:sz="0" w:space="0" w:color="auto" w:frame="1"/>
        </w:rPr>
      </w:pPr>
      <w:r w:rsidRPr="005A0AEC">
        <w:rPr>
          <w:bdr w:val="none" w:sz="0" w:space="0" w:color="auto" w:frame="1"/>
        </w:rPr>
        <w:t>Little Hatchet Creek Weir Update</w:t>
      </w:r>
    </w:p>
    <w:p w14:paraId="172DFBA3" w14:textId="074F3FBE" w:rsidR="00681D78" w:rsidRDefault="00A30B42" w:rsidP="00B731AA">
      <w:pPr>
        <w:rPr>
          <w:bdr w:val="none" w:sz="0" w:space="0" w:color="auto" w:frame="1"/>
        </w:rPr>
      </w:pPr>
      <w:r>
        <w:rPr>
          <w:bdr w:val="none" w:sz="0" w:space="0" w:color="auto" w:frame="1"/>
        </w:rPr>
        <w:t xml:space="preserve">Shane Williams, Alachua County Environmental Protection Department, provided an update on the Little Hatchet Creek </w:t>
      </w:r>
      <w:r w:rsidR="00AB25AA">
        <w:rPr>
          <w:bdr w:val="none" w:sz="0" w:space="0" w:color="auto" w:frame="1"/>
        </w:rPr>
        <w:t>t</w:t>
      </w:r>
      <w:r>
        <w:rPr>
          <w:bdr w:val="none" w:sz="0" w:space="0" w:color="auto" w:frame="1"/>
        </w:rPr>
        <w:t xml:space="preserve">reatment </w:t>
      </w:r>
      <w:r w:rsidR="00AB25AA">
        <w:rPr>
          <w:bdr w:val="none" w:sz="0" w:space="0" w:color="auto" w:frame="1"/>
        </w:rPr>
        <w:t>w</w:t>
      </w:r>
      <w:r>
        <w:rPr>
          <w:bdr w:val="none" w:sz="0" w:space="0" w:color="auto" w:frame="1"/>
        </w:rPr>
        <w:t>eirs, Phas</w:t>
      </w:r>
      <w:r w:rsidR="00AB25AA">
        <w:rPr>
          <w:bdr w:val="none" w:sz="0" w:space="0" w:color="auto" w:frame="1"/>
        </w:rPr>
        <w:t>e</w:t>
      </w:r>
      <w:r>
        <w:rPr>
          <w:bdr w:val="none" w:sz="0" w:space="0" w:color="auto" w:frame="1"/>
        </w:rPr>
        <w:t xml:space="preserve"> 2 of the </w:t>
      </w:r>
      <w:proofErr w:type="spellStart"/>
      <w:r>
        <w:rPr>
          <w:bdr w:val="none" w:sz="0" w:space="0" w:color="auto" w:frame="1"/>
        </w:rPr>
        <w:t>Newnans</w:t>
      </w:r>
      <w:proofErr w:type="spellEnd"/>
      <w:r>
        <w:rPr>
          <w:bdr w:val="none" w:sz="0" w:space="0" w:color="auto" w:frame="1"/>
        </w:rPr>
        <w:t xml:space="preserve"> Lake Improvement Initiative. </w:t>
      </w:r>
      <w:r w:rsidR="00681D78">
        <w:rPr>
          <w:bdr w:val="none" w:sz="0" w:space="0" w:color="auto" w:frame="1"/>
        </w:rPr>
        <w:t xml:space="preserve">The project started in 2016 with the goal of reducing TP and TN loading to </w:t>
      </w:r>
      <w:proofErr w:type="spellStart"/>
      <w:r w:rsidR="00681D78">
        <w:rPr>
          <w:bdr w:val="none" w:sz="0" w:space="0" w:color="auto" w:frame="1"/>
        </w:rPr>
        <w:t>Newnans</w:t>
      </w:r>
      <w:proofErr w:type="spellEnd"/>
      <w:r w:rsidR="00681D78">
        <w:rPr>
          <w:bdr w:val="none" w:sz="0" w:space="0" w:color="auto" w:frame="1"/>
        </w:rPr>
        <w:t xml:space="preserve"> Lake</w:t>
      </w:r>
      <w:r w:rsidR="0094002B">
        <w:rPr>
          <w:bdr w:val="none" w:sz="0" w:space="0" w:color="auto" w:frame="1"/>
        </w:rPr>
        <w:t xml:space="preserve">. </w:t>
      </w:r>
      <w:r w:rsidR="00681D78">
        <w:rPr>
          <w:bdr w:val="none" w:sz="0" w:space="0" w:color="auto" w:frame="1"/>
        </w:rPr>
        <w:t xml:space="preserve">It began as a pilot project to remove </w:t>
      </w:r>
      <w:r w:rsidR="00AB25AA">
        <w:rPr>
          <w:bdr w:val="none" w:sz="0" w:space="0" w:color="auto" w:frame="1"/>
        </w:rPr>
        <w:t xml:space="preserve">phosphorus </w:t>
      </w:r>
      <w:r w:rsidR="00681D78">
        <w:rPr>
          <w:bdr w:val="none" w:sz="0" w:space="0" w:color="auto" w:frame="1"/>
        </w:rPr>
        <w:t xml:space="preserve">loadings into Little Hatchet Creek which is fairly high in baseload conditions. The project was designed as a phased approach to remove loadings both before (headwaters to Waldo Road) and after (Waldo Road through Gainesville Regional Airport) the impacted segment </w:t>
      </w:r>
      <w:r w:rsidR="00AB25AA">
        <w:rPr>
          <w:bdr w:val="none" w:sz="0" w:space="0" w:color="auto" w:frame="1"/>
        </w:rPr>
        <w:t>and</w:t>
      </w:r>
      <w:r w:rsidR="00681D78">
        <w:rPr>
          <w:bdr w:val="none" w:sz="0" w:space="0" w:color="auto" w:frame="1"/>
        </w:rPr>
        <w:t xml:space="preserve"> waters reach</w:t>
      </w:r>
      <w:r w:rsidR="00AB25AA">
        <w:rPr>
          <w:bdr w:val="none" w:sz="0" w:space="0" w:color="auto" w:frame="1"/>
        </w:rPr>
        <w:t>ing</w:t>
      </w:r>
      <w:r w:rsidR="00681D78">
        <w:rPr>
          <w:bdr w:val="none" w:sz="0" w:space="0" w:color="auto" w:frame="1"/>
        </w:rPr>
        <w:t xml:space="preserve"> the swamp. There is an area in the downstream section where the bank has been severely eroded, revealing </w:t>
      </w:r>
      <w:r w:rsidR="009A7D55">
        <w:rPr>
          <w:bdr w:val="none" w:sz="0" w:space="0" w:color="auto" w:frame="1"/>
        </w:rPr>
        <w:t>a phosphorus layer</w:t>
      </w:r>
      <w:r w:rsidR="00681D78">
        <w:rPr>
          <w:bdr w:val="none" w:sz="0" w:space="0" w:color="auto" w:frame="1"/>
        </w:rPr>
        <w:t xml:space="preserve"> from </w:t>
      </w:r>
      <w:r w:rsidR="00B21A9F">
        <w:rPr>
          <w:bdr w:val="none" w:sz="0" w:space="0" w:color="auto" w:frame="1"/>
        </w:rPr>
        <w:t>"</w:t>
      </w:r>
      <w:r w:rsidR="00681D78">
        <w:rPr>
          <w:bdr w:val="none" w:sz="0" w:space="0" w:color="auto" w:frame="1"/>
        </w:rPr>
        <w:t>the Hawthorn Group</w:t>
      </w:r>
      <w:r w:rsidR="00B21A9F">
        <w:rPr>
          <w:bdr w:val="none" w:sz="0" w:space="0" w:color="auto" w:frame="1"/>
        </w:rPr>
        <w:t>"</w:t>
      </w:r>
      <w:r w:rsidR="00681D78">
        <w:rPr>
          <w:bdr w:val="none" w:sz="0" w:space="0" w:color="auto" w:frame="1"/>
        </w:rPr>
        <w:t xml:space="preserve"> (a </w:t>
      </w:r>
      <w:r w:rsidR="00F81ADF">
        <w:rPr>
          <w:bdr w:val="none" w:sz="0" w:space="0" w:color="auto" w:frame="1"/>
        </w:rPr>
        <w:t>phosphorus</w:t>
      </w:r>
      <w:r w:rsidR="00B21A9F">
        <w:rPr>
          <w:bdr w:val="none" w:sz="0" w:space="0" w:color="auto" w:frame="1"/>
        </w:rPr>
        <w:t>-</w:t>
      </w:r>
      <w:r w:rsidR="00F81ADF">
        <w:rPr>
          <w:bdr w:val="none" w:sz="0" w:space="0" w:color="auto" w:frame="1"/>
        </w:rPr>
        <w:t xml:space="preserve">rich </w:t>
      </w:r>
      <w:r w:rsidR="00681D78">
        <w:rPr>
          <w:bdr w:val="none" w:sz="0" w:space="0" w:color="auto" w:frame="1"/>
        </w:rPr>
        <w:t>soil type in this area)</w:t>
      </w:r>
      <w:r w:rsidR="0094002B">
        <w:rPr>
          <w:bdr w:val="none" w:sz="0" w:space="0" w:color="auto" w:frame="1"/>
        </w:rPr>
        <w:t xml:space="preserve">. </w:t>
      </w:r>
      <w:r w:rsidR="00681D78">
        <w:rPr>
          <w:bdr w:val="none" w:sz="0" w:space="0" w:color="auto" w:frame="1"/>
        </w:rPr>
        <w:t xml:space="preserve">It is believed that the </w:t>
      </w:r>
      <w:r w:rsidR="00B21A9F">
        <w:rPr>
          <w:bdr w:val="none" w:sz="0" w:space="0" w:color="auto" w:frame="1"/>
        </w:rPr>
        <w:t>high phosphorus in the soils</w:t>
      </w:r>
      <w:r w:rsidR="00681D78">
        <w:rPr>
          <w:bdr w:val="none" w:sz="0" w:space="0" w:color="auto" w:frame="1"/>
        </w:rPr>
        <w:t xml:space="preserve"> is contributing to the high levels of phosphorus</w:t>
      </w:r>
      <w:r w:rsidR="009A7D55">
        <w:rPr>
          <w:bdr w:val="none" w:sz="0" w:space="0" w:color="auto" w:frame="1"/>
        </w:rPr>
        <w:t xml:space="preserve"> in Little Hatchet Creek</w:t>
      </w:r>
      <w:r w:rsidR="00681D78">
        <w:rPr>
          <w:bdr w:val="none" w:sz="0" w:space="0" w:color="auto" w:frame="1"/>
        </w:rPr>
        <w:t xml:space="preserve">. </w:t>
      </w:r>
      <w:r w:rsidR="00681D78">
        <w:rPr>
          <w:bdr w:val="none" w:sz="0" w:space="0" w:color="auto" w:frame="1"/>
        </w:rPr>
        <w:lastRenderedPageBreak/>
        <w:t xml:space="preserve">The project has been funded through legislative funding (for the first </w:t>
      </w:r>
      <w:r w:rsidR="00AB25AA">
        <w:rPr>
          <w:bdr w:val="none" w:sz="0" w:space="0" w:color="auto" w:frame="1"/>
        </w:rPr>
        <w:t>weir</w:t>
      </w:r>
      <w:r w:rsidR="00681D78">
        <w:rPr>
          <w:bdr w:val="none" w:sz="0" w:space="0" w:color="auto" w:frame="1"/>
        </w:rPr>
        <w:t>)</w:t>
      </w:r>
      <w:r w:rsidR="0058564D">
        <w:rPr>
          <w:bdr w:val="none" w:sz="0" w:space="0" w:color="auto" w:frame="1"/>
        </w:rPr>
        <w:t xml:space="preserve"> </w:t>
      </w:r>
      <w:r w:rsidR="00681D78">
        <w:rPr>
          <w:bdr w:val="none" w:sz="0" w:space="0" w:color="auto" w:frame="1"/>
        </w:rPr>
        <w:t xml:space="preserve">and the SJRWMD (for the second weir). The second weir is located between the two runways </w:t>
      </w:r>
      <w:r w:rsidR="004B30D5">
        <w:rPr>
          <w:bdr w:val="none" w:sz="0" w:space="0" w:color="auto" w:frame="1"/>
        </w:rPr>
        <w:t>at</w:t>
      </w:r>
      <w:r w:rsidR="00681D78">
        <w:rPr>
          <w:bdr w:val="none" w:sz="0" w:space="0" w:color="auto" w:frame="1"/>
        </w:rPr>
        <w:t xml:space="preserve"> the airport. </w:t>
      </w:r>
    </w:p>
    <w:p w14:paraId="76F4D2F7" w14:textId="31B13D1E" w:rsidR="00764223" w:rsidRDefault="00681D78" w:rsidP="00B731AA">
      <w:pPr>
        <w:rPr>
          <w:bdr w:val="none" w:sz="0" w:space="0" w:color="auto" w:frame="1"/>
        </w:rPr>
      </w:pPr>
      <w:r>
        <w:rPr>
          <w:bdr w:val="none" w:sz="0" w:space="0" w:color="auto" w:frame="1"/>
        </w:rPr>
        <w:t>The weir</w:t>
      </w:r>
      <w:r w:rsidR="00AB25AA">
        <w:rPr>
          <w:bdr w:val="none" w:sz="0" w:space="0" w:color="auto" w:frame="1"/>
        </w:rPr>
        <w:t>s</w:t>
      </w:r>
      <w:r>
        <w:rPr>
          <w:bdr w:val="none" w:sz="0" w:space="0" w:color="auto" w:frame="1"/>
        </w:rPr>
        <w:t xml:space="preserve"> </w:t>
      </w:r>
      <w:r w:rsidR="00AB25AA">
        <w:rPr>
          <w:bdr w:val="none" w:sz="0" w:space="0" w:color="auto" w:frame="1"/>
        </w:rPr>
        <w:t xml:space="preserve">are </w:t>
      </w:r>
      <w:r>
        <w:rPr>
          <w:bdr w:val="none" w:sz="0" w:space="0" w:color="auto" w:frame="1"/>
        </w:rPr>
        <w:t xml:space="preserve">designed as both a weir and a bioreactor where the water enters over top </w:t>
      </w:r>
      <w:r w:rsidR="0058564D">
        <w:rPr>
          <w:bdr w:val="none" w:sz="0" w:space="0" w:color="auto" w:frame="1"/>
        </w:rPr>
        <w:t xml:space="preserve">of the </w:t>
      </w:r>
      <w:r w:rsidR="00F81ADF">
        <w:rPr>
          <w:bdr w:val="none" w:sz="0" w:space="0" w:color="auto" w:frame="1"/>
        </w:rPr>
        <w:t>weir</w:t>
      </w:r>
      <w:r w:rsidR="0058564D">
        <w:rPr>
          <w:bdr w:val="none" w:sz="0" w:space="0" w:color="auto" w:frame="1"/>
        </w:rPr>
        <w:t xml:space="preserve"> and flows through an iron and calcium filter bed. It was realized that the filter bed process would not work </w:t>
      </w:r>
      <w:r w:rsidR="00F81ADF">
        <w:rPr>
          <w:bdr w:val="none" w:sz="0" w:space="0" w:color="auto" w:frame="1"/>
        </w:rPr>
        <w:t xml:space="preserve">if placed directly in stream </w:t>
      </w:r>
      <w:r w:rsidR="0058564D">
        <w:rPr>
          <w:bdr w:val="none" w:sz="0" w:space="0" w:color="auto" w:frame="1"/>
        </w:rPr>
        <w:t xml:space="preserve">because during high flows the creek moves a lot of sediment which would have filled in the filter bed. </w:t>
      </w:r>
      <w:r w:rsidR="0058564D" w:rsidRPr="005A0AEC">
        <w:rPr>
          <w:bdr w:val="none" w:sz="0" w:space="0" w:color="auto" w:frame="1"/>
        </w:rPr>
        <w:t>A</w:t>
      </w:r>
      <w:r w:rsidR="0058564D">
        <w:rPr>
          <w:bdr w:val="none" w:sz="0" w:space="0" w:color="auto" w:frame="1"/>
        </w:rPr>
        <w:t>s an a</w:t>
      </w:r>
      <w:r w:rsidR="0058564D" w:rsidRPr="005A0AEC">
        <w:rPr>
          <w:bdr w:val="none" w:sz="0" w:space="0" w:color="auto" w:frame="1"/>
        </w:rPr>
        <w:t>lternative</w:t>
      </w:r>
      <w:r w:rsidR="00F81ADF">
        <w:rPr>
          <w:bdr w:val="none" w:sz="0" w:space="0" w:color="auto" w:frame="1"/>
        </w:rPr>
        <w:t>,</w:t>
      </w:r>
      <w:r w:rsidR="0058564D" w:rsidRPr="005A0AEC">
        <w:rPr>
          <w:bdr w:val="none" w:sz="0" w:space="0" w:color="auto" w:frame="1"/>
        </w:rPr>
        <w:t xml:space="preserve"> </w:t>
      </w:r>
      <w:r w:rsidR="0058564D">
        <w:rPr>
          <w:bdr w:val="none" w:sz="0" w:space="0" w:color="auto" w:frame="1"/>
        </w:rPr>
        <w:t xml:space="preserve">it was </w:t>
      </w:r>
      <w:r w:rsidR="0058564D" w:rsidRPr="005A0AEC">
        <w:rPr>
          <w:bdr w:val="none" w:sz="0" w:space="0" w:color="auto" w:frame="1"/>
        </w:rPr>
        <w:t>design</w:t>
      </w:r>
      <w:r w:rsidR="0058564D">
        <w:rPr>
          <w:bdr w:val="none" w:sz="0" w:space="0" w:color="auto" w:frame="1"/>
        </w:rPr>
        <w:t>ed</w:t>
      </w:r>
      <w:r w:rsidR="0058564D" w:rsidRPr="005A0AEC">
        <w:rPr>
          <w:bdr w:val="none" w:sz="0" w:space="0" w:color="auto" w:frame="1"/>
        </w:rPr>
        <w:t xml:space="preserve"> to put the reaction </w:t>
      </w:r>
      <w:r w:rsidR="0058564D">
        <w:rPr>
          <w:bdr w:val="none" w:sz="0" w:space="0" w:color="auto" w:frame="1"/>
        </w:rPr>
        <w:t xml:space="preserve">filter </w:t>
      </w:r>
      <w:r w:rsidR="0058564D" w:rsidRPr="005A0AEC">
        <w:rPr>
          <w:bdr w:val="none" w:sz="0" w:space="0" w:color="auto" w:frame="1"/>
        </w:rPr>
        <w:t>in</w:t>
      </w:r>
      <w:r w:rsidR="0058564D">
        <w:rPr>
          <w:bdr w:val="none" w:sz="0" w:space="0" w:color="auto" w:frame="1"/>
        </w:rPr>
        <w:t>to</w:t>
      </w:r>
      <w:r w:rsidR="0058564D" w:rsidRPr="005A0AEC">
        <w:rPr>
          <w:bdr w:val="none" w:sz="0" w:space="0" w:color="auto" w:frame="1"/>
        </w:rPr>
        <w:t xml:space="preserve"> the stre</w:t>
      </w:r>
      <w:r w:rsidR="0058564D">
        <w:rPr>
          <w:bdr w:val="none" w:sz="0" w:space="0" w:color="auto" w:frame="1"/>
        </w:rPr>
        <w:t>a</w:t>
      </w:r>
      <w:r w:rsidR="0058564D" w:rsidRPr="005A0AEC">
        <w:rPr>
          <w:bdr w:val="none" w:sz="0" w:space="0" w:color="auto" w:frame="1"/>
        </w:rPr>
        <w:t>m bank</w:t>
      </w:r>
      <w:r w:rsidR="0058564D">
        <w:rPr>
          <w:bdr w:val="none" w:sz="0" w:space="0" w:color="auto" w:frame="1"/>
        </w:rPr>
        <w:t xml:space="preserve"> and </w:t>
      </w:r>
      <w:r w:rsidR="00F81ADF">
        <w:rPr>
          <w:bdr w:val="none" w:sz="0" w:space="0" w:color="auto" w:frame="1"/>
        </w:rPr>
        <w:t xml:space="preserve">have </w:t>
      </w:r>
      <w:r w:rsidR="0058564D">
        <w:rPr>
          <w:bdr w:val="none" w:sz="0" w:space="0" w:color="auto" w:frame="1"/>
        </w:rPr>
        <w:t>wa</w:t>
      </w:r>
      <w:r w:rsidR="0058564D" w:rsidRPr="005A0AEC">
        <w:rPr>
          <w:bdr w:val="none" w:sz="0" w:space="0" w:color="auto" w:frame="1"/>
        </w:rPr>
        <w:t>ter forced into the reactor</w:t>
      </w:r>
      <w:r w:rsidR="0058564D">
        <w:rPr>
          <w:bdr w:val="none" w:sz="0" w:space="0" w:color="auto" w:frame="1"/>
        </w:rPr>
        <w:t xml:space="preserve"> via the weir</w:t>
      </w:r>
      <w:r w:rsidR="0058564D" w:rsidRPr="005A0AEC">
        <w:rPr>
          <w:bdr w:val="none" w:sz="0" w:space="0" w:color="auto" w:frame="1"/>
        </w:rPr>
        <w:t>.</w:t>
      </w:r>
      <w:r w:rsidR="0058564D">
        <w:rPr>
          <w:bdr w:val="none" w:sz="0" w:space="0" w:color="auto" w:frame="1"/>
        </w:rPr>
        <w:t xml:space="preserve"> As part of the design, a cap was placed atop the weir which proved beneficial when a tree fell across the weir, with the cap preventing damage</w:t>
      </w:r>
      <w:r w:rsidR="0094002B">
        <w:rPr>
          <w:bdr w:val="none" w:sz="0" w:space="0" w:color="auto" w:frame="1"/>
        </w:rPr>
        <w:t xml:space="preserve">. </w:t>
      </w:r>
      <w:r w:rsidR="00F81ADF">
        <w:rPr>
          <w:bdr w:val="none" w:sz="0" w:space="0" w:color="auto" w:frame="1"/>
        </w:rPr>
        <w:t>However, when the tree uprooted</w:t>
      </w:r>
      <w:r w:rsidR="0058564D">
        <w:rPr>
          <w:bdr w:val="none" w:sz="0" w:space="0" w:color="auto" w:frame="1"/>
        </w:rPr>
        <w:t xml:space="preserve">, the uplift of the root ball allowed water to bypass the filter completely. This is expected to be repaired in the </w:t>
      </w:r>
      <w:r w:rsidR="00F81ADF">
        <w:rPr>
          <w:bdr w:val="none" w:sz="0" w:space="0" w:color="auto" w:frame="1"/>
        </w:rPr>
        <w:t>f</w:t>
      </w:r>
      <w:r w:rsidR="0058564D">
        <w:rPr>
          <w:bdr w:val="none" w:sz="0" w:space="0" w:color="auto" w:frame="1"/>
        </w:rPr>
        <w:t xml:space="preserve">all of 2021. </w:t>
      </w:r>
    </w:p>
    <w:p w14:paraId="436218B3" w14:textId="071F423A" w:rsidR="004B30D5" w:rsidRDefault="008730E5" w:rsidP="00B731AA">
      <w:pPr>
        <w:rPr>
          <w:bdr w:val="none" w:sz="0" w:space="0" w:color="auto" w:frame="1"/>
        </w:rPr>
      </w:pPr>
      <w:r>
        <w:rPr>
          <w:bdr w:val="none" w:sz="0" w:space="0" w:color="auto" w:frame="1"/>
        </w:rPr>
        <w:t>There are five monitoring points along the project</w:t>
      </w:r>
      <w:r w:rsidR="00F81ADF">
        <w:rPr>
          <w:bdr w:val="none" w:sz="0" w:space="0" w:color="auto" w:frame="1"/>
        </w:rPr>
        <w:t>:</w:t>
      </w:r>
      <w:r>
        <w:rPr>
          <w:bdr w:val="none" w:sz="0" w:space="0" w:color="auto" w:frame="1"/>
        </w:rPr>
        <w:t xml:space="preserve"> </w:t>
      </w:r>
      <w:r w:rsidR="004B30D5">
        <w:rPr>
          <w:bdr w:val="none" w:sz="0" w:space="0" w:color="auto" w:frame="1"/>
        </w:rPr>
        <w:t>A</w:t>
      </w:r>
      <w:r>
        <w:rPr>
          <w:bdr w:val="none" w:sz="0" w:space="0" w:color="auto" w:frame="1"/>
        </w:rPr>
        <w:t>bove the first weir, at the discharge pipe of the first weir, between the two weirs, at the discharge pipe of the downstream weir</w:t>
      </w:r>
      <w:r w:rsidR="00F81ADF">
        <w:rPr>
          <w:bdr w:val="none" w:sz="0" w:space="0" w:color="auto" w:frame="1"/>
        </w:rPr>
        <w:t>,</w:t>
      </w:r>
      <w:r>
        <w:rPr>
          <w:bdr w:val="none" w:sz="0" w:space="0" w:color="auto" w:frame="1"/>
        </w:rPr>
        <w:t xml:space="preserve"> and at a final downstream location. Monitoring data has been collection five times </w:t>
      </w:r>
      <w:r w:rsidR="00F81ADF">
        <w:rPr>
          <w:bdr w:val="none" w:sz="0" w:space="0" w:color="auto" w:frame="1"/>
        </w:rPr>
        <w:t xml:space="preserve">and includes </w:t>
      </w:r>
      <w:r>
        <w:rPr>
          <w:bdr w:val="none" w:sz="0" w:space="0" w:color="auto" w:frame="1"/>
        </w:rPr>
        <w:t>TP and orthophosphate</w:t>
      </w:r>
      <w:r w:rsidR="0094002B">
        <w:rPr>
          <w:bdr w:val="none" w:sz="0" w:space="0" w:color="auto" w:frame="1"/>
        </w:rPr>
        <w:t xml:space="preserve">. </w:t>
      </w:r>
      <w:r>
        <w:rPr>
          <w:bdr w:val="none" w:sz="0" w:space="0" w:color="auto" w:frame="1"/>
        </w:rPr>
        <w:t xml:space="preserve">The last </w:t>
      </w:r>
      <w:r w:rsidR="00F81ADF">
        <w:rPr>
          <w:bdr w:val="none" w:sz="0" w:space="0" w:color="auto" w:frame="1"/>
        </w:rPr>
        <w:t xml:space="preserve">two </w:t>
      </w:r>
      <w:r>
        <w:rPr>
          <w:bdr w:val="none" w:sz="0" w:space="0" w:color="auto" w:frame="1"/>
        </w:rPr>
        <w:t>collections were taken after the tree fell on the second weir</w:t>
      </w:r>
      <w:r w:rsidR="00F81ADF">
        <w:rPr>
          <w:bdr w:val="none" w:sz="0" w:space="0" w:color="auto" w:frame="1"/>
        </w:rPr>
        <w:t xml:space="preserve"> where water was bypassing the filter </w:t>
      </w:r>
      <w:proofErr w:type="gramStart"/>
      <w:r w:rsidR="00F81ADF">
        <w:rPr>
          <w:bdr w:val="none" w:sz="0" w:space="0" w:color="auto" w:frame="1"/>
        </w:rPr>
        <w:t>making an assessment of</w:t>
      </w:r>
      <w:proofErr w:type="gramEnd"/>
      <w:r w:rsidR="00F81ADF">
        <w:rPr>
          <w:bdr w:val="none" w:sz="0" w:space="0" w:color="auto" w:frame="1"/>
        </w:rPr>
        <w:t xml:space="preserve"> effectiveness difficult.</w:t>
      </w:r>
      <w:r>
        <w:rPr>
          <w:bdr w:val="none" w:sz="0" w:space="0" w:color="auto" w:frame="1"/>
        </w:rPr>
        <w:t xml:space="preserve"> Nitrogen data </w:t>
      </w:r>
      <w:r w:rsidR="00F81ADF">
        <w:rPr>
          <w:bdr w:val="none" w:sz="0" w:space="0" w:color="auto" w:frame="1"/>
        </w:rPr>
        <w:t>w</w:t>
      </w:r>
      <w:r w:rsidR="004B30D5">
        <w:rPr>
          <w:bdr w:val="none" w:sz="0" w:space="0" w:color="auto" w:frame="1"/>
        </w:rPr>
        <w:t>ere</w:t>
      </w:r>
      <w:r w:rsidR="00F81ADF">
        <w:rPr>
          <w:bdr w:val="none" w:sz="0" w:space="0" w:color="auto" w:frame="1"/>
        </w:rPr>
        <w:t xml:space="preserve"> </w:t>
      </w:r>
      <w:r>
        <w:rPr>
          <w:bdr w:val="none" w:sz="0" w:space="0" w:color="auto" w:frame="1"/>
        </w:rPr>
        <w:t>also collected</w:t>
      </w:r>
      <w:r w:rsidR="00F81ADF">
        <w:rPr>
          <w:bdr w:val="none" w:sz="0" w:space="0" w:color="auto" w:frame="1"/>
        </w:rPr>
        <w:t xml:space="preserve"> and shows initial results below concentration criteria for the region</w:t>
      </w:r>
      <w:r w:rsidR="004B30D5">
        <w:rPr>
          <w:bdr w:val="none" w:sz="0" w:space="0" w:color="auto" w:frame="1"/>
        </w:rPr>
        <w:t>.</w:t>
      </w:r>
      <w:r w:rsidR="00F81ADF">
        <w:rPr>
          <w:bdr w:val="none" w:sz="0" w:space="0" w:color="auto" w:frame="1"/>
        </w:rPr>
        <w:t xml:space="preserve"> </w:t>
      </w:r>
      <w:r w:rsidR="004B30D5">
        <w:rPr>
          <w:bdr w:val="none" w:sz="0" w:space="0" w:color="auto" w:frame="1"/>
        </w:rPr>
        <w:t>H</w:t>
      </w:r>
      <w:r w:rsidR="00F81ADF">
        <w:rPr>
          <w:bdr w:val="none" w:sz="0" w:space="0" w:color="auto" w:frame="1"/>
        </w:rPr>
        <w:t>owever</w:t>
      </w:r>
      <w:r w:rsidR="004B30D5">
        <w:rPr>
          <w:bdr w:val="none" w:sz="0" w:space="0" w:color="auto" w:frame="1"/>
        </w:rPr>
        <w:t>,</w:t>
      </w:r>
      <w:r w:rsidR="00F81ADF">
        <w:rPr>
          <w:bdr w:val="none" w:sz="0" w:space="0" w:color="auto" w:frame="1"/>
        </w:rPr>
        <w:t xml:space="preserve"> differences in lab reporting (different values for minimum detection levels) have made comparison of the nitrogen data difficult.</w:t>
      </w:r>
      <w:r>
        <w:rPr>
          <w:bdr w:val="none" w:sz="0" w:space="0" w:color="auto" w:frame="1"/>
        </w:rPr>
        <w:t xml:space="preserve"> </w:t>
      </w:r>
    </w:p>
    <w:p w14:paraId="7D8412EA" w14:textId="37CF5BFB" w:rsidR="0058564D" w:rsidRDefault="00890C2F" w:rsidP="00B731AA">
      <w:pPr>
        <w:rPr>
          <w:bdr w:val="none" w:sz="0" w:space="0" w:color="auto" w:frame="1"/>
        </w:rPr>
      </w:pPr>
      <w:bookmarkStart w:id="0" w:name="_Hlk81468018"/>
      <w:r>
        <w:rPr>
          <w:bdr w:val="none" w:sz="0" w:space="0" w:color="auto" w:frame="1"/>
        </w:rPr>
        <w:t xml:space="preserve">Results of the TP between an upstream monitoring location and </w:t>
      </w:r>
      <w:r w:rsidR="00F81ADF">
        <w:rPr>
          <w:bdr w:val="none" w:sz="0" w:space="0" w:color="auto" w:frame="1"/>
        </w:rPr>
        <w:t>its</w:t>
      </w:r>
      <w:r>
        <w:rPr>
          <w:bdr w:val="none" w:sz="0" w:space="0" w:color="auto" w:frame="1"/>
        </w:rPr>
        <w:t xml:space="preserve"> downstream weir indicate that the bioreactor is operating well overall, with treatment efficiencies around 20</w:t>
      </w:r>
      <w:r w:rsidR="00F81ADF">
        <w:rPr>
          <w:bdr w:val="none" w:sz="0" w:space="0" w:color="auto" w:frame="1"/>
        </w:rPr>
        <w:t xml:space="preserve"> </w:t>
      </w:r>
      <w:r>
        <w:rPr>
          <w:bdr w:val="none" w:sz="0" w:space="0" w:color="auto" w:frame="1"/>
        </w:rPr>
        <w:t>% for each bioreactor</w:t>
      </w:r>
      <w:r w:rsidR="0094002B">
        <w:rPr>
          <w:bdr w:val="none" w:sz="0" w:space="0" w:color="auto" w:frame="1"/>
        </w:rPr>
        <w:t xml:space="preserve">. </w:t>
      </w:r>
      <w:r>
        <w:rPr>
          <w:bdr w:val="none" w:sz="0" w:space="0" w:color="auto" w:frame="1"/>
        </w:rPr>
        <w:t xml:space="preserve">This </w:t>
      </w:r>
      <w:r w:rsidR="004B30D5">
        <w:rPr>
          <w:bdr w:val="none" w:sz="0" w:space="0" w:color="auto" w:frame="1"/>
        </w:rPr>
        <w:t xml:space="preserve">efficiency rate </w:t>
      </w:r>
      <w:r>
        <w:rPr>
          <w:bdr w:val="none" w:sz="0" w:space="0" w:color="auto" w:frame="1"/>
        </w:rPr>
        <w:t>is lower than the original predictions (~38</w:t>
      </w:r>
      <w:r w:rsidR="00F81ADF">
        <w:rPr>
          <w:bdr w:val="none" w:sz="0" w:space="0" w:color="auto" w:frame="1"/>
        </w:rPr>
        <w:t xml:space="preserve"> </w:t>
      </w:r>
      <w:r>
        <w:rPr>
          <w:bdr w:val="none" w:sz="0" w:space="0" w:color="auto" w:frame="1"/>
        </w:rPr>
        <w:t>%). This may be due to inefficiently adsorbed orthophosphate in the bioreactor</w:t>
      </w:r>
      <w:r w:rsidR="008F6904">
        <w:rPr>
          <w:bdr w:val="none" w:sz="0" w:space="0" w:color="auto" w:frame="1"/>
        </w:rPr>
        <w:t xml:space="preserve"> which was originally assumed to be 50 % to 60 % of TP. </w:t>
      </w:r>
      <w:bookmarkEnd w:id="0"/>
      <w:r>
        <w:rPr>
          <w:bdr w:val="none" w:sz="0" w:space="0" w:color="auto" w:frame="1"/>
        </w:rPr>
        <w:t xml:space="preserve">Also, the system </w:t>
      </w:r>
      <w:r w:rsidR="00FB5E6B">
        <w:rPr>
          <w:bdr w:val="none" w:sz="0" w:space="0" w:color="auto" w:frame="1"/>
        </w:rPr>
        <w:t>was designed</w:t>
      </w:r>
      <w:r>
        <w:rPr>
          <w:bdr w:val="none" w:sz="0" w:space="0" w:color="auto" w:frame="1"/>
        </w:rPr>
        <w:t xml:space="preserve"> as a treatment train where the first weir would remove some phosphorus and the second weir would remove more phosphorus</w:t>
      </w:r>
      <w:r w:rsidR="0094002B">
        <w:rPr>
          <w:bdr w:val="none" w:sz="0" w:space="0" w:color="auto" w:frame="1"/>
        </w:rPr>
        <w:t xml:space="preserve">. </w:t>
      </w:r>
      <w:r>
        <w:rPr>
          <w:bdr w:val="none" w:sz="0" w:space="0" w:color="auto" w:frame="1"/>
        </w:rPr>
        <w:t>However, this doesn’t seem to be the case</w:t>
      </w:r>
      <w:r w:rsidR="0094002B">
        <w:rPr>
          <w:bdr w:val="none" w:sz="0" w:space="0" w:color="auto" w:frame="1"/>
        </w:rPr>
        <w:t xml:space="preserve">. </w:t>
      </w:r>
      <w:r>
        <w:rPr>
          <w:bdr w:val="none" w:sz="0" w:space="0" w:color="auto" w:frame="1"/>
        </w:rPr>
        <w:t xml:space="preserve">This may be attributed to flow bypassing the reactors (noticed during sampling events), and that </w:t>
      </w:r>
      <w:r w:rsidR="00253A8F">
        <w:rPr>
          <w:bdr w:val="none" w:sz="0" w:space="0" w:color="auto" w:frame="1"/>
        </w:rPr>
        <w:t>the damaged weir is influencing results</w:t>
      </w:r>
      <w:r w:rsidR="0094002B">
        <w:rPr>
          <w:bdr w:val="none" w:sz="0" w:space="0" w:color="auto" w:frame="1"/>
        </w:rPr>
        <w:t xml:space="preserve">. </w:t>
      </w:r>
      <w:r w:rsidR="00253A8F">
        <w:rPr>
          <w:bdr w:val="none" w:sz="0" w:space="0" w:color="auto" w:frame="1"/>
        </w:rPr>
        <w:t>Additionally, a December event caused the TP to increase between the weirs. More sampling is needed to determine the real efficiency of the treatment train. Current results show that 68</w:t>
      </w:r>
      <w:r w:rsidR="004B30D5">
        <w:rPr>
          <w:bdr w:val="none" w:sz="0" w:space="0" w:color="auto" w:frame="1"/>
        </w:rPr>
        <w:t xml:space="preserve"> to</w:t>
      </w:r>
      <w:r w:rsidR="00253A8F">
        <w:rPr>
          <w:bdr w:val="none" w:sz="0" w:space="0" w:color="auto" w:frame="1"/>
        </w:rPr>
        <w:t xml:space="preserve">100 </w:t>
      </w:r>
      <w:proofErr w:type="spellStart"/>
      <w:r w:rsidR="00253A8F">
        <w:rPr>
          <w:bdr w:val="none" w:sz="0" w:space="0" w:color="auto" w:frame="1"/>
        </w:rPr>
        <w:t>lbs</w:t>
      </w:r>
      <w:proofErr w:type="spellEnd"/>
      <w:r w:rsidR="00253A8F">
        <w:rPr>
          <w:bdr w:val="none" w:sz="0" w:space="0" w:color="auto" w:frame="1"/>
        </w:rPr>
        <w:t>/</w:t>
      </w:r>
      <w:proofErr w:type="spellStart"/>
      <w:r w:rsidR="00253A8F">
        <w:rPr>
          <w:bdr w:val="none" w:sz="0" w:space="0" w:color="auto" w:frame="1"/>
        </w:rPr>
        <w:t>yr</w:t>
      </w:r>
      <w:proofErr w:type="spellEnd"/>
      <w:r w:rsidR="00253A8F">
        <w:rPr>
          <w:bdr w:val="none" w:sz="0" w:space="0" w:color="auto" w:frame="1"/>
        </w:rPr>
        <w:t xml:space="preserve"> of TP have been removed, less from orthophosphate than expected. It </w:t>
      </w:r>
      <w:r w:rsidR="00D04FB7">
        <w:rPr>
          <w:bdr w:val="none" w:sz="0" w:space="0" w:color="auto" w:frame="1"/>
        </w:rPr>
        <w:t xml:space="preserve">was noted that they are </w:t>
      </w:r>
      <w:r w:rsidR="00253A8F">
        <w:rPr>
          <w:bdr w:val="none" w:sz="0" w:space="0" w:color="auto" w:frame="1"/>
        </w:rPr>
        <w:t>unsure how frequently flow gets down to baseflow conditions</w:t>
      </w:r>
      <w:r w:rsidR="0094002B">
        <w:rPr>
          <w:bdr w:val="none" w:sz="0" w:space="0" w:color="auto" w:frame="1"/>
        </w:rPr>
        <w:t xml:space="preserve">. </w:t>
      </w:r>
      <w:r w:rsidR="00D04FB7">
        <w:rPr>
          <w:bdr w:val="none" w:sz="0" w:space="0" w:color="auto" w:frame="1"/>
        </w:rPr>
        <w:t xml:space="preserve">Overall, more monitoring is needed after the damage to the second weir is repaired to determine how efficiently the bioreactors are performing. </w:t>
      </w:r>
    </w:p>
    <w:p w14:paraId="4143D128" w14:textId="0A1F25AE" w:rsidR="002A1C34" w:rsidRPr="005A0AEC" w:rsidRDefault="002A1C34" w:rsidP="005348A3">
      <w:pPr>
        <w:pStyle w:val="Heading1"/>
        <w:rPr>
          <w:bdr w:val="none" w:sz="0" w:space="0" w:color="auto" w:frame="1"/>
        </w:rPr>
      </w:pPr>
      <w:r w:rsidRPr="005A0AEC">
        <w:t>Alachua County Fertilizer Campaign and Potential Load Reductions</w:t>
      </w:r>
    </w:p>
    <w:p w14:paraId="6D5B6FD9" w14:textId="6CEB6932" w:rsidR="00B249E3" w:rsidRDefault="00B249E3" w:rsidP="00B731AA">
      <w:pPr>
        <w:rPr>
          <w:bdr w:val="none" w:sz="0" w:space="0" w:color="auto" w:frame="1"/>
        </w:rPr>
      </w:pPr>
      <w:r>
        <w:rPr>
          <w:bdr w:val="none" w:sz="0" w:space="0" w:color="auto" w:frame="1"/>
        </w:rPr>
        <w:t>Stacie Greco, Alachua County Environmental Protection Department, presented on the Alachua County fertilizer ordinance</w:t>
      </w:r>
      <w:r w:rsidR="001F7319">
        <w:rPr>
          <w:bdr w:val="none" w:sz="0" w:space="0" w:color="auto" w:frame="1"/>
        </w:rPr>
        <w:t>,</w:t>
      </w:r>
      <w:r>
        <w:rPr>
          <w:bdr w:val="none" w:sz="0" w:space="0" w:color="auto" w:frame="1"/>
        </w:rPr>
        <w:t xml:space="preserve"> the social marketing campaign that they pursued</w:t>
      </w:r>
      <w:r w:rsidR="001F7319">
        <w:rPr>
          <w:bdr w:val="none" w:sz="0" w:space="0" w:color="auto" w:frame="1"/>
        </w:rPr>
        <w:t>,</w:t>
      </w:r>
      <w:r>
        <w:rPr>
          <w:bdr w:val="none" w:sz="0" w:space="0" w:color="auto" w:frame="1"/>
        </w:rPr>
        <w:t xml:space="preserve"> and how it has made the project such a success</w:t>
      </w:r>
      <w:r w:rsidR="0094002B">
        <w:rPr>
          <w:bdr w:val="none" w:sz="0" w:space="0" w:color="auto" w:frame="1"/>
        </w:rPr>
        <w:t xml:space="preserve">. </w:t>
      </w:r>
      <w:r w:rsidR="00F032D3">
        <w:rPr>
          <w:bdr w:val="none" w:sz="0" w:space="0" w:color="auto" w:frame="1"/>
        </w:rPr>
        <w:t xml:space="preserve">Stacie </w:t>
      </w:r>
      <w:r>
        <w:rPr>
          <w:bdr w:val="none" w:sz="0" w:space="0" w:color="auto" w:frame="1"/>
        </w:rPr>
        <w:t xml:space="preserve">discussed how they have been working to shift the paradigm for </w:t>
      </w:r>
      <w:r w:rsidR="004B30D5">
        <w:rPr>
          <w:bdr w:val="none" w:sz="0" w:space="0" w:color="auto" w:frame="1"/>
        </w:rPr>
        <w:t>"</w:t>
      </w:r>
      <w:r>
        <w:rPr>
          <w:bdr w:val="none" w:sz="0" w:space="0" w:color="auto" w:frame="1"/>
        </w:rPr>
        <w:t>Yard of the Month</w:t>
      </w:r>
      <w:r w:rsidR="004B30D5">
        <w:rPr>
          <w:bdr w:val="none" w:sz="0" w:space="0" w:color="auto" w:frame="1"/>
        </w:rPr>
        <w:t>"</w:t>
      </w:r>
      <w:r>
        <w:rPr>
          <w:bdr w:val="none" w:sz="0" w:space="0" w:color="auto" w:frame="1"/>
        </w:rPr>
        <w:t xml:space="preserve"> from the bright, green, year-round, monoculture lawn to something that might have more variety such as pollinator plants and Florida Friendly Landscaping. To do this they are using both social/educational materials and regulatory methods. </w:t>
      </w:r>
    </w:p>
    <w:p w14:paraId="35315260" w14:textId="583A5EF8" w:rsidR="00B249E3" w:rsidRDefault="00B249E3" w:rsidP="00B731AA">
      <w:pPr>
        <w:rPr>
          <w:bdr w:val="none" w:sz="0" w:space="0" w:color="auto" w:frame="1"/>
        </w:rPr>
      </w:pPr>
      <w:r>
        <w:rPr>
          <w:bdr w:val="none" w:sz="0" w:space="0" w:color="auto" w:frame="1"/>
        </w:rPr>
        <w:lastRenderedPageBreak/>
        <w:t xml:space="preserve">The project was funded through a </w:t>
      </w:r>
      <w:r w:rsidR="001F7319">
        <w:rPr>
          <w:bdr w:val="none" w:sz="0" w:space="0" w:color="auto" w:frame="1"/>
        </w:rPr>
        <w:t xml:space="preserve">DEP </w:t>
      </w:r>
      <w:r w:rsidR="004B30D5">
        <w:rPr>
          <w:rFonts w:cs="Times New Roman"/>
          <w:bdr w:val="none" w:sz="0" w:space="0" w:color="auto" w:frame="1"/>
        </w:rPr>
        <w:t>§</w:t>
      </w:r>
      <w:r>
        <w:rPr>
          <w:bdr w:val="none" w:sz="0" w:space="0" w:color="auto" w:frame="1"/>
        </w:rPr>
        <w:t>319 Public Education Grant</w:t>
      </w:r>
      <w:r w:rsidR="0094002B">
        <w:rPr>
          <w:bdr w:val="none" w:sz="0" w:space="0" w:color="auto" w:frame="1"/>
        </w:rPr>
        <w:t xml:space="preserve">. </w:t>
      </w:r>
      <w:r>
        <w:rPr>
          <w:bdr w:val="none" w:sz="0" w:space="0" w:color="auto" w:frame="1"/>
        </w:rPr>
        <w:t>The funds covered design, implementation</w:t>
      </w:r>
      <w:r w:rsidR="001F7319">
        <w:rPr>
          <w:bdr w:val="none" w:sz="0" w:space="0" w:color="auto" w:frame="1"/>
        </w:rPr>
        <w:t>,</w:t>
      </w:r>
      <w:r>
        <w:rPr>
          <w:bdr w:val="none" w:sz="0" w:space="0" w:color="auto" w:frame="1"/>
        </w:rPr>
        <w:t xml:space="preserve"> and evaluation of social marketing campaign to calculate load reductions </w:t>
      </w:r>
      <w:r w:rsidR="001F7319">
        <w:rPr>
          <w:bdr w:val="none" w:sz="0" w:space="0" w:color="auto" w:frame="1"/>
        </w:rPr>
        <w:t xml:space="preserve">and </w:t>
      </w:r>
      <w:r>
        <w:rPr>
          <w:bdr w:val="none" w:sz="0" w:space="0" w:color="auto" w:frame="1"/>
        </w:rPr>
        <w:t xml:space="preserve">assess the effectiveness of the campaign. At the same </w:t>
      </w:r>
      <w:proofErr w:type="gramStart"/>
      <w:r>
        <w:rPr>
          <w:bdr w:val="none" w:sz="0" w:space="0" w:color="auto" w:frame="1"/>
        </w:rPr>
        <w:t>time</w:t>
      </w:r>
      <w:proofErr w:type="gramEnd"/>
      <w:r>
        <w:rPr>
          <w:bdr w:val="none" w:sz="0" w:space="0" w:color="auto" w:frame="1"/>
        </w:rPr>
        <w:t xml:space="preserve"> they began the social marketing campaign, the amendments to the fertilizer code went into place</w:t>
      </w:r>
      <w:r w:rsidR="0094002B">
        <w:rPr>
          <w:bdr w:val="none" w:sz="0" w:space="0" w:color="auto" w:frame="1"/>
        </w:rPr>
        <w:t xml:space="preserve">. </w:t>
      </w:r>
      <w:r>
        <w:rPr>
          <w:bdr w:val="none" w:sz="0" w:space="0" w:color="auto" w:frame="1"/>
        </w:rPr>
        <w:t>Previously, the code banned the application of fertilizer in the winter months, now the code only allows for nitrogen fertilizer March through June, and the fertilizer must have a minimum of 50</w:t>
      </w:r>
      <w:r w:rsidR="004B30D5">
        <w:rPr>
          <w:bdr w:val="none" w:sz="0" w:space="0" w:color="auto" w:frame="1"/>
        </w:rPr>
        <w:t xml:space="preserve"> </w:t>
      </w:r>
      <w:r>
        <w:rPr>
          <w:bdr w:val="none" w:sz="0" w:space="0" w:color="auto" w:frame="1"/>
        </w:rPr>
        <w:t xml:space="preserve">% </w:t>
      </w:r>
      <w:proofErr w:type="gramStart"/>
      <w:r>
        <w:rPr>
          <w:bdr w:val="none" w:sz="0" w:space="0" w:color="auto" w:frame="1"/>
        </w:rPr>
        <w:t>slow release</w:t>
      </w:r>
      <w:proofErr w:type="gramEnd"/>
      <w:r w:rsidR="004B30D5">
        <w:rPr>
          <w:bdr w:val="none" w:sz="0" w:space="0" w:color="auto" w:frame="1"/>
        </w:rPr>
        <w:t xml:space="preserve"> fertilizer</w:t>
      </w:r>
      <w:r w:rsidR="0094002B">
        <w:rPr>
          <w:bdr w:val="none" w:sz="0" w:space="0" w:color="auto" w:frame="1"/>
        </w:rPr>
        <w:t xml:space="preserve">. </w:t>
      </w:r>
      <w:r>
        <w:rPr>
          <w:bdr w:val="none" w:sz="0" w:space="0" w:color="auto" w:frame="1"/>
        </w:rPr>
        <w:t xml:space="preserve">Fertilizer with phosphorus is only allowed if it is needed and verified by a soil or tissue test. </w:t>
      </w:r>
    </w:p>
    <w:p w14:paraId="1A79F804" w14:textId="6E417C52" w:rsidR="00B249E3" w:rsidRDefault="001F7319" w:rsidP="00B731AA">
      <w:pPr>
        <w:rPr>
          <w:bdr w:val="none" w:sz="0" w:space="0" w:color="auto" w:frame="1"/>
        </w:rPr>
      </w:pPr>
      <w:r>
        <w:rPr>
          <w:bdr w:val="none" w:sz="0" w:space="0" w:color="auto" w:frame="1"/>
        </w:rPr>
        <w:t xml:space="preserve">Stacie </w:t>
      </w:r>
      <w:r w:rsidR="00B249E3">
        <w:rPr>
          <w:bdr w:val="none" w:sz="0" w:space="0" w:color="auto" w:frame="1"/>
        </w:rPr>
        <w:t xml:space="preserve">shared that social marketing includes </w:t>
      </w:r>
      <w:r w:rsidR="008A63A4">
        <w:rPr>
          <w:bdr w:val="none" w:sz="0" w:space="0" w:color="auto" w:frame="1"/>
        </w:rPr>
        <w:t>research</w:t>
      </w:r>
      <w:r w:rsidR="004B30D5">
        <w:rPr>
          <w:bdr w:val="none" w:sz="0" w:space="0" w:color="auto" w:frame="1"/>
        </w:rPr>
        <w:t>-</w:t>
      </w:r>
      <w:r w:rsidR="008A63A4">
        <w:rPr>
          <w:bdr w:val="none" w:sz="0" w:space="0" w:color="auto" w:frame="1"/>
        </w:rPr>
        <w:t>based marketing that may use many forms of communication, not just Facebook or Twitter, with the goal of changing a behavior</w:t>
      </w:r>
      <w:r w:rsidR="0094002B">
        <w:rPr>
          <w:bdr w:val="none" w:sz="0" w:space="0" w:color="auto" w:frame="1"/>
        </w:rPr>
        <w:t xml:space="preserve">. </w:t>
      </w:r>
      <w:r w:rsidR="008A63A4">
        <w:rPr>
          <w:bdr w:val="none" w:sz="0" w:space="0" w:color="auto" w:frame="1"/>
        </w:rPr>
        <w:t>Their campaign began by identifying residents who fertilize their lawns</w:t>
      </w:r>
      <w:r w:rsidR="0094002B">
        <w:rPr>
          <w:bdr w:val="none" w:sz="0" w:space="0" w:color="auto" w:frame="1"/>
        </w:rPr>
        <w:t xml:space="preserve">. </w:t>
      </w:r>
      <w:r w:rsidR="008A63A4">
        <w:rPr>
          <w:bdr w:val="none" w:sz="0" w:space="0" w:color="auto" w:frame="1"/>
        </w:rPr>
        <w:t xml:space="preserve">They also identified those who are </w:t>
      </w:r>
      <w:r>
        <w:rPr>
          <w:bdr w:val="none" w:sz="0" w:space="0" w:color="auto" w:frame="1"/>
        </w:rPr>
        <w:t>do-it-yourself (</w:t>
      </w:r>
      <w:r w:rsidR="008A63A4">
        <w:rPr>
          <w:bdr w:val="none" w:sz="0" w:space="0" w:color="auto" w:frame="1"/>
        </w:rPr>
        <w:t>DIY</w:t>
      </w:r>
      <w:r>
        <w:rPr>
          <w:bdr w:val="none" w:sz="0" w:space="0" w:color="auto" w:frame="1"/>
        </w:rPr>
        <w:t>)</w:t>
      </w:r>
      <w:r w:rsidR="008A63A4">
        <w:rPr>
          <w:bdr w:val="none" w:sz="0" w:space="0" w:color="auto" w:frame="1"/>
        </w:rPr>
        <w:t xml:space="preserve"> fertilizers</w:t>
      </w:r>
      <w:r>
        <w:rPr>
          <w:bdr w:val="none" w:sz="0" w:space="0" w:color="auto" w:frame="1"/>
        </w:rPr>
        <w:t>,</w:t>
      </w:r>
      <w:r w:rsidR="008A63A4">
        <w:rPr>
          <w:bdr w:val="none" w:sz="0" w:space="0" w:color="auto" w:frame="1"/>
        </w:rPr>
        <w:t xml:space="preserve"> those who hire a landscape company, and those who live in a</w:t>
      </w:r>
      <w:r>
        <w:rPr>
          <w:bdr w:val="none" w:sz="0" w:space="0" w:color="auto" w:frame="1"/>
        </w:rPr>
        <w:t xml:space="preserve"> </w:t>
      </w:r>
      <w:proofErr w:type="gramStart"/>
      <w:r w:rsidR="0065327D">
        <w:rPr>
          <w:bdr w:val="none" w:sz="0" w:space="0" w:color="auto" w:frame="1"/>
        </w:rPr>
        <w:t>homeowners</w:t>
      </w:r>
      <w:proofErr w:type="gramEnd"/>
      <w:r>
        <w:rPr>
          <w:bdr w:val="none" w:sz="0" w:space="0" w:color="auto" w:frame="1"/>
        </w:rPr>
        <w:t xml:space="preserve"> association (</w:t>
      </w:r>
      <w:r w:rsidR="008A63A4">
        <w:rPr>
          <w:bdr w:val="none" w:sz="0" w:space="0" w:color="auto" w:frame="1"/>
        </w:rPr>
        <w:t>HOA</w:t>
      </w:r>
      <w:r>
        <w:rPr>
          <w:bdr w:val="none" w:sz="0" w:space="0" w:color="auto" w:frame="1"/>
        </w:rPr>
        <w:t>) community</w:t>
      </w:r>
      <w:r w:rsidR="008A63A4">
        <w:rPr>
          <w:bdr w:val="none" w:sz="0" w:space="0" w:color="auto" w:frame="1"/>
        </w:rPr>
        <w:t xml:space="preserve">, so that the messages for each of these groups could be developed appropriately. They also spoke to specific behaviors such as “Skip the fertilizer this year” instead of </w:t>
      </w:r>
      <w:r w:rsidR="004B30D5">
        <w:rPr>
          <w:bdr w:val="none" w:sz="0" w:space="0" w:color="auto" w:frame="1"/>
        </w:rPr>
        <w:t>"</w:t>
      </w:r>
      <w:r w:rsidR="008A63A4">
        <w:rPr>
          <w:bdr w:val="none" w:sz="0" w:space="0" w:color="auto" w:frame="1"/>
        </w:rPr>
        <w:t>Reduce fertilizer</w:t>
      </w:r>
      <w:r w:rsidR="004B30D5">
        <w:rPr>
          <w:bdr w:val="none" w:sz="0" w:space="0" w:color="auto" w:frame="1"/>
        </w:rPr>
        <w:t>."</w:t>
      </w:r>
      <w:r w:rsidR="008A63A4">
        <w:rPr>
          <w:bdr w:val="none" w:sz="0" w:space="0" w:color="auto" w:frame="1"/>
        </w:rPr>
        <w:t xml:space="preserve"> which can be vague</w:t>
      </w:r>
      <w:r w:rsidR="0094002B">
        <w:rPr>
          <w:bdr w:val="none" w:sz="0" w:space="0" w:color="auto" w:frame="1"/>
        </w:rPr>
        <w:t xml:space="preserve">. </w:t>
      </w:r>
      <w:r w:rsidR="008A63A4">
        <w:rPr>
          <w:bdr w:val="none" w:sz="0" w:space="0" w:color="auto" w:frame="1"/>
        </w:rPr>
        <w:t xml:space="preserve">They market tested the concept of a </w:t>
      </w:r>
      <w:r w:rsidR="004B30D5">
        <w:rPr>
          <w:bdr w:val="none" w:sz="0" w:space="0" w:color="auto" w:frame="1"/>
        </w:rPr>
        <w:t>"</w:t>
      </w:r>
      <w:r w:rsidR="008A63A4">
        <w:rPr>
          <w:bdr w:val="none" w:sz="0" w:space="0" w:color="auto" w:frame="1"/>
        </w:rPr>
        <w:t>Yard Mullet,</w:t>
      </w:r>
      <w:r w:rsidR="004B30D5">
        <w:rPr>
          <w:bdr w:val="none" w:sz="0" w:space="0" w:color="auto" w:frame="1"/>
        </w:rPr>
        <w:t>"</w:t>
      </w:r>
      <w:r w:rsidR="008A63A4">
        <w:rPr>
          <w:bdr w:val="none" w:sz="0" w:space="0" w:color="auto" w:frame="1"/>
        </w:rPr>
        <w:t xml:space="preserve"> which translated to keeping the front yard tidy but letting the back yard go and not fertilizing in the back yard</w:t>
      </w:r>
      <w:r w:rsidR="0094002B">
        <w:rPr>
          <w:bdr w:val="none" w:sz="0" w:space="0" w:color="auto" w:frame="1"/>
        </w:rPr>
        <w:t xml:space="preserve">. </w:t>
      </w:r>
      <w:r w:rsidR="00F032D3">
        <w:rPr>
          <w:bdr w:val="none" w:sz="0" w:space="0" w:color="auto" w:frame="1"/>
        </w:rPr>
        <w:t xml:space="preserve">Stacie </w:t>
      </w:r>
      <w:r w:rsidR="008A63A4">
        <w:rPr>
          <w:bdr w:val="none" w:sz="0" w:space="0" w:color="auto" w:frame="1"/>
        </w:rPr>
        <w:t>noted that this was not well received in the survey</w:t>
      </w:r>
      <w:r w:rsidR="004B30D5">
        <w:rPr>
          <w:bdr w:val="none" w:sz="0" w:space="0" w:color="auto" w:frame="1"/>
        </w:rPr>
        <w:t>;</w:t>
      </w:r>
      <w:r w:rsidR="008A63A4">
        <w:rPr>
          <w:bdr w:val="none" w:sz="0" w:space="0" w:color="auto" w:frame="1"/>
        </w:rPr>
        <w:t xml:space="preserve"> however, among the BMAP meeting attendees the concept was very well received</w:t>
      </w:r>
      <w:r w:rsidR="0094002B">
        <w:rPr>
          <w:bdr w:val="none" w:sz="0" w:space="0" w:color="auto" w:frame="1"/>
        </w:rPr>
        <w:t xml:space="preserve">. </w:t>
      </w:r>
    </w:p>
    <w:p w14:paraId="1259E64F" w14:textId="02513D1B" w:rsidR="008A63A4" w:rsidRDefault="008A63A4" w:rsidP="00B731AA">
      <w:pPr>
        <w:rPr>
          <w:bdr w:val="none" w:sz="0" w:space="0" w:color="auto" w:frame="1"/>
        </w:rPr>
      </w:pPr>
      <w:r>
        <w:rPr>
          <w:bdr w:val="none" w:sz="0" w:space="0" w:color="auto" w:frame="1"/>
        </w:rPr>
        <w:t xml:space="preserve">Also important to the campaign </w:t>
      </w:r>
      <w:r w:rsidR="001F7319">
        <w:rPr>
          <w:bdr w:val="none" w:sz="0" w:space="0" w:color="auto" w:frame="1"/>
        </w:rPr>
        <w:t>was</w:t>
      </w:r>
      <w:r>
        <w:rPr>
          <w:bdr w:val="none" w:sz="0" w:space="0" w:color="auto" w:frame="1"/>
        </w:rPr>
        <w:t xml:space="preserve"> identify</w:t>
      </w:r>
      <w:r w:rsidR="001F7319">
        <w:rPr>
          <w:bdr w:val="none" w:sz="0" w:space="0" w:color="auto" w:frame="1"/>
        </w:rPr>
        <w:t>ing</w:t>
      </w:r>
      <w:r>
        <w:rPr>
          <w:bdr w:val="none" w:sz="0" w:space="0" w:color="auto" w:frame="1"/>
        </w:rPr>
        <w:t xml:space="preserve"> the reasons people </w:t>
      </w:r>
      <w:r w:rsidR="001F7319">
        <w:rPr>
          <w:bdr w:val="none" w:sz="0" w:space="0" w:color="auto" w:frame="1"/>
        </w:rPr>
        <w:t xml:space="preserve">were </w:t>
      </w:r>
      <w:r w:rsidR="008008CF">
        <w:rPr>
          <w:bdr w:val="none" w:sz="0" w:space="0" w:color="auto" w:frame="1"/>
        </w:rPr>
        <w:t xml:space="preserve">not reducing their fertilizer use </w:t>
      </w:r>
      <w:r w:rsidR="001F7319">
        <w:rPr>
          <w:bdr w:val="none" w:sz="0" w:space="0" w:color="auto" w:frame="1"/>
        </w:rPr>
        <w:t>and benefits if they</w:t>
      </w:r>
      <w:r w:rsidR="008008CF">
        <w:rPr>
          <w:bdr w:val="none" w:sz="0" w:space="0" w:color="auto" w:frame="1"/>
        </w:rPr>
        <w:t xml:space="preserve"> changed their fertilizer behavior</w:t>
      </w:r>
      <w:r w:rsidR="0094002B">
        <w:rPr>
          <w:bdr w:val="none" w:sz="0" w:space="0" w:color="auto" w:frame="1"/>
        </w:rPr>
        <w:t xml:space="preserve">. </w:t>
      </w:r>
      <w:r w:rsidR="00F032D3">
        <w:rPr>
          <w:bdr w:val="none" w:sz="0" w:space="0" w:color="auto" w:frame="1"/>
        </w:rPr>
        <w:t xml:space="preserve">Stacie </w:t>
      </w:r>
      <w:r w:rsidR="008008CF">
        <w:rPr>
          <w:bdr w:val="none" w:sz="0" w:space="0" w:color="auto" w:frame="1"/>
        </w:rPr>
        <w:t>presented the results of the survey responses of what would encourage residents to reduce their fertilizer use</w:t>
      </w:r>
      <w:r w:rsidR="0094002B">
        <w:rPr>
          <w:bdr w:val="none" w:sz="0" w:space="0" w:color="auto" w:frame="1"/>
        </w:rPr>
        <w:t xml:space="preserve">. </w:t>
      </w:r>
      <w:r w:rsidR="008008CF">
        <w:rPr>
          <w:bdr w:val="none" w:sz="0" w:space="0" w:color="auto" w:frame="1"/>
        </w:rPr>
        <w:t>She also shared that about 53</w:t>
      </w:r>
      <w:r w:rsidR="001F7319">
        <w:rPr>
          <w:bdr w:val="none" w:sz="0" w:space="0" w:color="auto" w:frame="1"/>
        </w:rPr>
        <w:t xml:space="preserve"> </w:t>
      </w:r>
      <w:r w:rsidR="008008CF">
        <w:rPr>
          <w:bdr w:val="none" w:sz="0" w:space="0" w:color="auto" w:frame="1"/>
        </w:rPr>
        <w:t>% of residents thought fertilizer use could cause algal blooms. Part of the marketing strategy was t</w:t>
      </w:r>
      <w:r w:rsidR="002D56EC">
        <w:rPr>
          <w:bdr w:val="none" w:sz="0" w:space="0" w:color="auto" w:frame="1"/>
        </w:rPr>
        <w:t>o create a message that the desired behavior was the norm</w:t>
      </w:r>
      <w:r w:rsidR="001F7319">
        <w:rPr>
          <w:bdr w:val="none" w:sz="0" w:space="0" w:color="auto" w:frame="1"/>
        </w:rPr>
        <w:t>al behavior</w:t>
      </w:r>
      <w:r w:rsidR="002D56EC">
        <w:rPr>
          <w:bdr w:val="none" w:sz="0" w:space="0" w:color="auto" w:frame="1"/>
        </w:rPr>
        <w:t xml:space="preserve"> and not the exception. In addition to this, </w:t>
      </w:r>
      <w:r w:rsidR="001F7319">
        <w:rPr>
          <w:bdr w:val="none" w:sz="0" w:space="0" w:color="auto" w:frame="1"/>
        </w:rPr>
        <w:t xml:space="preserve">the campaign sought to </w:t>
      </w:r>
      <w:r w:rsidR="002D56EC">
        <w:rPr>
          <w:bdr w:val="none" w:sz="0" w:space="0" w:color="auto" w:frame="1"/>
        </w:rPr>
        <w:t>highlight the incentives, such as healthier springs and groundwater</w:t>
      </w:r>
      <w:r w:rsidR="001F7319">
        <w:rPr>
          <w:bdr w:val="none" w:sz="0" w:space="0" w:color="auto" w:frame="1"/>
        </w:rPr>
        <w:t>,</w:t>
      </w:r>
      <w:r w:rsidR="002D56EC">
        <w:rPr>
          <w:bdr w:val="none" w:sz="0" w:space="0" w:color="auto" w:frame="1"/>
        </w:rPr>
        <w:t xml:space="preserve"> </w:t>
      </w:r>
      <w:r w:rsidR="001F7319">
        <w:rPr>
          <w:bdr w:val="none" w:sz="0" w:space="0" w:color="auto" w:frame="1"/>
        </w:rPr>
        <w:t>resulting from reduced fertilizer use</w:t>
      </w:r>
      <w:r w:rsidR="0094002B">
        <w:rPr>
          <w:bdr w:val="none" w:sz="0" w:space="0" w:color="auto" w:frame="1"/>
        </w:rPr>
        <w:t xml:space="preserve">. </w:t>
      </w:r>
      <w:r w:rsidR="00F032D3">
        <w:rPr>
          <w:bdr w:val="none" w:sz="0" w:space="0" w:color="auto" w:frame="1"/>
        </w:rPr>
        <w:t xml:space="preserve">Stacie </w:t>
      </w:r>
      <w:r w:rsidR="002D56EC">
        <w:rPr>
          <w:bdr w:val="none" w:sz="0" w:space="0" w:color="auto" w:frame="1"/>
        </w:rPr>
        <w:t xml:space="preserve">then shared some of the social media marketing used. </w:t>
      </w:r>
    </w:p>
    <w:p w14:paraId="09F8E20C" w14:textId="3AFFEE34" w:rsidR="002D56EC" w:rsidRDefault="002D56EC" w:rsidP="00B731AA">
      <w:pPr>
        <w:rPr>
          <w:bdr w:val="none" w:sz="0" w:space="0" w:color="auto" w:frame="1"/>
        </w:rPr>
      </w:pPr>
      <w:r>
        <w:rPr>
          <w:bdr w:val="none" w:sz="0" w:space="0" w:color="auto" w:frame="1"/>
        </w:rPr>
        <w:t xml:space="preserve">Evaluation of the social marketing campaign showed </w:t>
      </w:r>
      <w:r w:rsidR="00A56B7F">
        <w:rPr>
          <w:bdr w:val="none" w:sz="0" w:space="0" w:color="auto" w:frame="1"/>
        </w:rPr>
        <w:t xml:space="preserve">a great improvement and response to the campaign, including an increase of the percentage of residents who do not fertilize at any time of the year. To assess the impacts of the campaign on estimated load reductions, the results of the survey responses were used in a </w:t>
      </w:r>
      <w:r w:rsidR="001F7319">
        <w:rPr>
          <w:bdr w:val="none" w:sz="0" w:space="0" w:color="auto" w:frame="1"/>
        </w:rPr>
        <w:t>s</w:t>
      </w:r>
      <w:r w:rsidR="00A56B7F">
        <w:rPr>
          <w:bdr w:val="none" w:sz="0" w:space="0" w:color="auto" w:frame="1"/>
        </w:rPr>
        <w:t xml:space="preserve">imple model for surface water and </w:t>
      </w:r>
      <w:r w:rsidR="001F7319">
        <w:rPr>
          <w:bdr w:val="none" w:sz="0" w:space="0" w:color="auto" w:frame="1"/>
        </w:rPr>
        <w:t>the Nitrogen Source Inventory Loading Tool (</w:t>
      </w:r>
      <w:r w:rsidR="00A56B7F">
        <w:rPr>
          <w:bdr w:val="none" w:sz="0" w:space="0" w:color="auto" w:frame="1"/>
        </w:rPr>
        <w:t>NSILT</w:t>
      </w:r>
      <w:r w:rsidR="001F7319">
        <w:rPr>
          <w:bdr w:val="none" w:sz="0" w:space="0" w:color="auto" w:frame="1"/>
        </w:rPr>
        <w:t>)</w:t>
      </w:r>
      <w:r w:rsidR="00A56B7F">
        <w:rPr>
          <w:bdr w:val="none" w:sz="0" w:space="0" w:color="auto" w:frame="1"/>
        </w:rPr>
        <w:t xml:space="preserve"> model for groundwater estimates. This produced an estimated 20</w:t>
      </w:r>
      <w:r w:rsidR="001F7319">
        <w:rPr>
          <w:bdr w:val="none" w:sz="0" w:space="0" w:color="auto" w:frame="1"/>
        </w:rPr>
        <w:t xml:space="preserve"> </w:t>
      </w:r>
      <w:r w:rsidR="00A56B7F">
        <w:rPr>
          <w:bdr w:val="none" w:sz="0" w:space="0" w:color="auto" w:frame="1"/>
        </w:rPr>
        <w:t xml:space="preserve">% reduction in nitrogen loading. </w:t>
      </w:r>
    </w:p>
    <w:p w14:paraId="5A5F9DD6" w14:textId="283DCA30" w:rsidR="004B30D5" w:rsidRDefault="0065327D" w:rsidP="00B731AA">
      <w:pPr>
        <w:rPr>
          <w:bdr w:val="none" w:sz="0" w:space="0" w:color="auto" w:frame="1"/>
        </w:rPr>
      </w:pPr>
      <w:r>
        <w:rPr>
          <w:bdr w:val="none" w:sz="0" w:space="0" w:color="auto" w:frame="1"/>
        </w:rPr>
        <w:t xml:space="preserve">Stacie </w:t>
      </w:r>
      <w:r w:rsidR="00A56B7F">
        <w:rPr>
          <w:bdr w:val="none" w:sz="0" w:space="0" w:color="auto" w:frame="1"/>
        </w:rPr>
        <w:t>opened up</w:t>
      </w:r>
      <w:r w:rsidR="001F7319">
        <w:rPr>
          <w:bdr w:val="none" w:sz="0" w:space="0" w:color="auto" w:frame="1"/>
        </w:rPr>
        <w:t xml:space="preserve"> the call</w:t>
      </w:r>
      <w:r w:rsidR="00A56B7F">
        <w:rPr>
          <w:bdr w:val="none" w:sz="0" w:space="0" w:color="auto" w:frame="1"/>
        </w:rPr>
        <w:t xml:space="preserve"> for questions. Mary</w:t>
      </w:r>
      <w:r w:rsidR="001F7319">
        <w:rPr>
          <w:bdr w:val="none" w:sz="0" w:space="0" w:color="auto" w:frame="1"/>
        </w:rPr>
        <w:t xml:space="preserve"> </w:t>
      </w:r>
      <w:r w:rsidR="00A56B7F">
        <w:rPr>
          <w:bdr w:val="none" w:sz="0" w:space="0" w:color="auto" w:frame="1"/>
        </w:rPr>
        <w:t xml:space="preserve">Paulic asked if </w:t>
      </w:r>
      <w:r w:rsidR="00F032D3">
        <w:rPr>
          <w:bdr w:val="none" w:sz="0" w:space="0" w:color="auto" w:frame="1"/>
        </w:rPr>
        <w:t xml:space="preserve">Stacie </w:t>
      </w:r>
      <w:r w:rsidR="00A56B7F">
        <w:rPr>
          <w:bdr w:val="none" w:sz="0" w:space="0" w:color="auto" w:frame="1"/>
        </w:rPr>
        <w:t>had spreadsheets</w:t>
      </w:r>
      <w:r>
        <w:rPr>
          <w:bdr w:val="none" w:sz="0" w:space="0" w:color="auto" w:frame="1"/>
        </w:rPr>
        <w:t xml:space="preserve"> of the reduction </w:t>
      </w:r>
      <w:proofErr w:type="gramStart"/>
      <w:r>
        <w:rPr>
          <w:bdr w:val="none" w:sz="0" w:space="0" w:color="auto" w:frame="1"/>
        </w:rPr>
        <w:t>calculations</w:t>
      </w:r>
      <w:proofErr w:type="gramEnd"/>
      <w:r w:rsidR="00A56B7F">
        <w:rPr>
          <w:bdr w:val="none" w:sz="0" w:space="0" w:color="auto" w:frame="1"/>
        </w:rPr>
        <w:t xml:space="preserve"> she could share with the BMAP program</w:t>
      </w:r>
      <w:r w:rsidR="0094002B">
        <w:rPr>
          <w:bdr w:val="none" w:sz="0" w:space="0" w:color="auto" w:frame="1"/>
        </w:rPr>
        <w:t xml:space="preserve">. </w:t>
      </w:r>
      <w:r>
        <w:rPr>
          <w:bdr w:val="none" w:sz="0" w:space="0" w:color="auto" w:frame="1"/>
        </w:rPr>
        <w:t xml:space="preserve">Stacie </w:t>
      </w:r>
      <w:r w:rsidR="00A56B7F">
        <w:rPr>
          <w:bdr w:val="none" w:sz="0" w:space="0" w:color="auto" w:frame="1"/>
        </w:rPr>
        <w:t xml:space="preserve">said she </w:t>
      </w:r>
      <w:r>
        <w:rPr>
          <w:bdr w:val="none" w:sz="0" w:space="0" w:color="auto" w:frame="1"/>
        </w:rPr>
        <w:t>can</w:t>
      </w:r>
      <w:r w:rsidR="00A56B7F">
        <w:rPr>
          <w:bdr w:val="none" w:sz="0" w:space="0" w:color="auto" w:frame="1"/>
        </w:rPr>
        <w:t xml:space="preserve"> and would be open to any suggestions about the calculations used in the spreadsheet. </w:t>
      </w:r>
      <w:r w:rsidR="00D401EE">
        <w:rPr>
          <w:bdr w:val="none" w:sz="0" w:space="0" w:color="auto" w:frame="1"/>
        </w:rPr>
        <w:t xml:space="preserve">Erich </w:t>
      </w:r>
      <w:proofErr w:type="spellStart"/>
      <w:r w:rsidR="00D401EE">
        <w:rPr>
          <w:bdr w:val="none" w:sz="0" w:space="0" w:color="auto" w:frame="1"/>
        </w:rPr>
        <w:t>Marzolf</w:t>
      </w:r>
      <w:proofErr w:type="spellEnd"/>
      <w:r>
        <w:rPr>
          <w:bdr w:val="none" w:sz="0" w:space="0" w:color="auto" w:frame="1"/>
        </w:rPr>
        <w:t>, SJRWMD,</w:t>
      </w:r>
      <w:r w:rsidR="00B650D7">
        <w:rPr>
          <w:bdr w:val="none" w:sz="0" w:space="0" w:color="auto" w:frame="1"/>
        </w:rPr>
        <w:t xml:space="preserve"> asked if there was a cost per pound for phosphorus</w:t>
      </w:r>
      <w:r w:rsidR="0094002B">
        <w:rPr>
          <w:bdr w:val="none" w:sz="0" w:space="0" w:color="auto" w:frame="1"/>
        </w:rPr>
        <w:t xml:space="preserve">. </w:t>
      </w:r>
      <w:r w:rsidR="00F032D3">
        <w:rPr>
          <w:bdr w:val="none" w:sz="0" w:space="0" w:color="auto" w:frame="1"/>
        </w:rPr>
        <w:t xml:space="preserve">Stacie </w:t>
      </w:r>
      <w:r w:rsidR="00B650D7">
        <w:rPr>
          <w:bdr w:val="none" w:sz="0" w:space="0" w:color="auto" w:frame="1"/>
        </w:rPr>
        <w:t>said they did not do a cost per pound for phosphorus because there should not be any phosphorus in fertilizer</w:t>
      </w:r>
      <w:r w:rsidR="0094002B">
        <w:rPr>
          <w:bdr w:val="none" w:sz="0" w:space="0" w:color="auto" w:frame="1"/>
        </w:rPr>
        <w:t xml:space="preserve">. </w:t>
      </w:r>
      <w:r w:rsidR="00B650D7">
        <w:rPr>
          <w:bdr w:val="none" w:sz="0" w:space="0" w:color="auto" w:frame="1"/>
        </w:rPr>
        <w:t xml:space="preserve">Steven </w:t>
      </w:r>
      <w:r w:rsidR="00D401EE">
        <w:rPr>
          <w:bdr w:val="none" w:sz="0" w:space="0" w:color="auto" w:frame="1"/>
        </w:rPr>
        <w:t>Beck</w:t>
      </w:r>
      <w:r>
        <w:rPr>
          <w:bdr w:val="none" w:sz="0" w:space="0" w:color="auto" w:frame="1"/>
        </w:rPr>
        <w:t>, FWC,</w:t>
      </w:r>
      <w:r w:rsidR="00B650D7">
        <w:rPr>
          <w:bdr w:val="none" w:sz="0" w:space="0" w:color="auto" w:frame="1"/>
        </w:rPr>
        <w:t xml:space="preserve"> asked if </w:t>
      </w:r>
      <w:r w:rsidR="00D401EE">
        <w:rPr>
          <w:bdr w:val="none" w:sz="0" w:space="0" w:color="auto" w:frame="1"/>
        </w:rPr>
        <w:t xml:space="preserve">they explored opinions on reducing the area of grass and expanding native vegetation. Stacie responded that yes, they have the Turf Swap program where they provide rebates for people who reduce the amount of lawn and instead put in native vegetation, but she noted that this was targeted at reducing irrigation and was a very expensive program. </w:t>
      </w:r>
    </w:p>
    <w:p w14:paraId="1C98D03C" w14:textId="290EE349" w:rsidR="0034531D" w:rsidRDefault="00D401EE" w:rsidP="00B731AA">
      <w:pPr>
        <w:rPr>
          <w:bdr w:val="none" w:sz="0" w:space="0" w:color="auto" w:frame="1"/>
        </w:rPr>
      </w:pPr>
      <w:r>
        <w:rPr>
          <w:bdr w:val="none" w:sz="0" w:space="0" w:color="auto" w:frame="1"/>
        </w:rPr>
        <w:lastRenderedPageBreak/>
        <w:t xml:space="preserve">Chris Ferrell asked if they would have to change all their branding (from </w:t>
      </w:r>
      <w:r w:rsidR="004B30D5">
        <w:rPr>
          <w:bdr w:val="none" w:sz="0" w:space="0" w:color="auto" w:frame="1"/>
        </w:rPr>
        <w:t>"</w:t>
      </w:r>
      <w:r>
        <w:rPr>
          <w:bdr w:val="none" w:sz="0" w:space="0" w:color="auto" w:frame="1"/>
        </w:rPr>
        <w:t>Join the 55</w:t>
      </w:r>
      <w:r w:rsidR="0065327D">
        <w:rPr>
          <w:bdr w:val="none" w:sz="0" w:space="0" w:color="auto" w:frame="1"/>
        </w:rPr>
        <w:t xml:space="preserve"> </w:t>
      </w:r>
      <w:r>
        <w:rPr>
          <w:bdr w:val="none" w:sz="0" w:space="0" w:color="auto" w:frame="1"/>
        </w:rPr>
        <w:t>%</w:t>
      </w:r>
      <w:r w:rsidR="004B30D5">
        <w:rPr>
          <w:bdr w:val="none" w:sz="0" w:space="0" w:color="auto" w:frame="1"/>
        </w:rPr>
        <w:t>"</w:t>
      </w:r>
      <w:r>
        <w:rPr>
          <w:bdr w:val="none" w:sz="0" w:space="0" w:color="auto" w:frame="1"/>
        </w:rPr>
        <w:t xml:space="preserve">) to reflect the increased number of people not fertilizing their yard, and if Alachua County, or anyone, has tried to tease out </w:t>
      </w:r>
      <w:r w:rsidR="0065327D">
        <w:rPr>
          <w:bdr w:val="none" w:sz="0" w:space="0" w:color="auto" w:frame="1"/>
        </w:rPr>
        <w:t xml:space="preserve">the end result in terms of cost versus benefit </w:t>
      </w:r>
      <w:r>
        <w:rPr>
          <w:bdr w:val="none" w:sz="0" w:space="0" w:color="auto" w:frame="1"/>
        </w:rPr>
        <w:t>of all the programs that are done. Tina offered that the invasive plant program does that</w:t>
      </w:r>
      <w:r w:rsidR="004858B6">
        <w:rPr>
          <w:bdr w:val="none" w:sz="0" w:space="0" w:color="auto" w:frame="1"/>
        </w:rPr>
        <w:t xml:space="preserve"> statewide and it is a good demonstration too.</w:t>
      </w:r>
      <w:r>
        <w:rPr>
          <w:bdr w:val="none" w:sz="0" w:space="0" w:color="auto" w:frame="1"/>
        </w:rPr>
        <w:t xml:space="preserve"> </w:t>
      </w:r>
      <w:r w:rsidR="0065327D">
        <w:rPr>
          <w:bdr w:val="none" w:sz="0" w:space="0" w:color="auto" w:frame="1"/>
        </w:rPr>
        <w:t xml:space="preserve">Stacie </w:t>
      </w:r>
      <w:r w:rsidR="004858B6">
        <w:rPr>
          <w:bdr w:val="none" w:sz="0" w:space="0" w:color="auto" w:frame="1"/>
        </w:rPr>
        <w:t xml:space="preserve">also </w:t>
      </w:r>
      <w:r>
        <w:rPr>
          <w:bdr w:val="none" w:sz="0" w:space="0" w:color="auto" w:frame="1"/>
        </w:rPr>
        <w:t xml:space="preserve">responded </w:t>
      </w:r>
      <w:r w:rsidR="004858B6">
        <w:rPr>
          <w:bdr w:val="none" w:sz="0" w:space="0" w:color="auto" w:frame="1"/>
        </w:rPr>
        <w:t xml:space="preserve">that they have not done </w:t>
      </w:r>
      <w:r w:rsidR="0065327D">
        <w:rPr>
          <w:bdr w:val="none" w:sz="0" w:space="0" w:color="auto" w:frame="1"/>
        </w:rPr>
        <w:t>that,</w:t>
      </w:r>
      <w:r w:rsidR="004858B6">
        <w:rPr>
          <w:bdr w:val="none" w:sz="0" w:space="0" w:color="auto" w:frame="1"/>
        </w:rPr>
        <w:t xml:space="preserve"> but it would be great if DEP could help with that</w:t>
      </w:r>
      <w:r w:rsidR="0065327D">
        <w:rPr>
          <w:bdr w:val="none" w:sz="0" w:space="0" w:color="auto" w:frame="1"/>
        </w:rPr>
        <w:t>.</w:t>
      </w:r>
      <w:r w:rsidR="004858B6">
        <w:rPr>
          <w:bdr w:val="none" w:sz="0" w:space="0" w:color="auto" w:frame="1"/>
        </w:rPr>
        <w:t xml:space="preserve"> </w:t>
      </w:r>
      <w:r w:rsidR="0065327D">
        <w:rPr>
          <w:bdr w:val="none" w:sz="0" w:space="0" w:color="auto" w:frame="1"/>
        </w:rPr>
        <w:t>S</w:t>
      </w:r>
      <w:r w:rsidR="004858B6">
        <w:rPr>
          <w:bdr w:val="none" w:sz="0" w:space="0" w:color="auto" w:frame="1"/>
        </w:rPr>
        <w:t>he also added that they are looking at ways to update the branding from the 55</w:t>
      </w:r>
      <w:r w:rsidR="0065327D">
        <w:rPr>
          <w:bdr w:val="none" w:sz="0" w:space="0" w:color="auto" w:frame="1"/>
        </w:rPr>
        <w:t xml:space="preserve"> </w:t>
      </w:r>
      <w:r w:rsidR="004858B6">
        <w:rPr>
          <w:bdr w:val="none" w:sz="0" w:space="0" w:color="auto" w:frame="1"/>
        </w:rPr>
        <w:t>% to 65</w:t>
      </w:r>
      <w:r w:rsidR="0065327D">
        <w:rPr>
          <w:bdr w:val="none" w:sz="0" w:space="0" w:color="auto" w:frame="1"/>
        </w:rPr>
        <w:t xml:space="preserve"> </w:t>
      </w:r>
      <w:r w:rsidR="004858B6">
        <w:rPr>
          <w:bdr w:val="none" w:sz="0" w:space="0" w:color="auto" w:frame="1"/>
        </w:rPr>
        <w:t xml:space="preserve">%. </w:t>
      </w:r>
    </w:p>
    <w:p w14:paraId="2093230D" w14:textId="0198B5D8" w:rsidR="0034531D" w:rsidRDefault="0065327D" w:rsidP="00B731AA">
      <w:pPr>
        <w:rPr>
          <w:bdr w:val="none" w:sz="0" w:space="0" w:color="auto" w:frame="1"/>
        </w:rPr>
      </w:pPr>
      <w:r>
        <w:rPr>
          <w:bdr w:val="none" w:sz="0" w:space="0" w:color="auto" w:frame="1"/>
        </w:rPr>
        <w:t xml:space="preserve">Stacie </w:t>
      </w:r>
      <w:r w:rsidR="004858B6">
        <w:rPr>
          <w:bdr w:val="none" w:sz="0" w:space="0" w:color="auto" w:frame="1"/>
        </w:rPr>
        <w:t xml:space="preserve">also noted that they are starting to have conversations about how to communicate the </w:t>
      </w:r>
      <w:r w:rsidR="004B30D5">
        <w:rPr>
          <w:bdr w:val="none" w:sz="0" w:space="0" w:color="auto" w:frame="1"/>
        </w:rPr>
        <w:t>"</w:t>
      </w:r>
      <w:r w:rsidR="004858B6">
        <w:rPr>
          <w:bdr w:val="none" w:sz="0" w:space="0" w:color="auto" w:frame="1"/>
        </w:rPr>
        <w:t>native</w:t>
      </w:r>
      <w:r w:rsidR="004B30D5">
        <w:rPr>
          <w:bdr w:val="none" w:sz="0" w:space="0" w:color="auto" w:frame="1"/>
        </w:rPr>
        <w:t>"</w:t>
      </w:r>
      <w:r w:rsidR="004858B6">
        <w:rPr>
          <w:bdr w:val="none" w:sz="0" w:space="0" w:color="auto" w:frame="1"/>
        </w:rPr>
        <w:t xml:space="preserve"> yard and they are looking for a branding that would work for that</w:t>
      </w:r>
      <w:r w:rsidR="0094002B">
        <w:rPr>
          <w:bdr w:val="none" w:sz="0" w:space="0" w:color="auto" w:frame="1"/>
        </w:rPr>
        <w:t xml:space="preserve">. </w:t>
      </w:r>
      <w:r w:rsidR="004858B6">
        <w:rPr>
          <w:bdr w:val="none" w:sz="0" w:space="0" w:color="auto" w:frame="1"/>
        </w:rPr>
        <w:t xml:space="preserve">Some suggestions from the group included the </w:t>
      </w:r>
      <w:r w:rsidR="004B30D5">
        <w:rPr>
          <w:bdr w:val="none" w:sz="0" w:space="0" w:color="auto" w:frame="1"/>
        </w:rPr>
        <w:t>"</w:t>
      </w:r>
      <w:r w:rsidR="004858B6">
        <w:rPr>
          <w:bdr w:val="none" w:sz="0" w:space="0" w:color="auto" w:frame="1"/>
        </w:rPr>
        <w:t>Liberty Lawn</w:t>
      </w:r>
      <w:r w:rsidR="004B30D5">
        <w:rPr>
          <w:bdr w:val="none" w:sz="0" w:space="0" w:color="auto" w:frame="1"/>
        </w:rPr>
        <w:t>"</w:t>
      </w:r>
      <w:r w:rsidR="004858B6">
        <w:rPr>
          <w:bdr w:val="none" w:sz="0" w:space="0" w:color="auto" w:frame="1"/>
        </w:rPr>
        <w:t xml:space="preserve"> or the </w:t>
      </w:r>
      <w:r w:rsidR="004B30D5">
        <w:rPr>
          <w:bdr w:val="none" w:sz="0" w:space="0" w:color="auto" w:frame="1"/>
        </w:rPr>
        <w:t>"</w:t>
      </w:r>
      <w:r w:rsidR="004858B6">
        <w:rPr>
          <w:bdr w:val="none" w:sz="0" w:space="0" w:color="auto" w:frame="1"/>
        </w:rPr>
        <w:t>Yard Mutt.</w:t>
      </w:r>
      <w:r w:rsidR="004B30D5">
        <w:rPr>
          <w:bdr w:val="none" w:sz="0" w:space="0" w:color="auto" w:frame="1"/>
        </w:rPr>
        <w:t>"</w:t>
      </w:r>
      <w:r w:rsidR="0094002B">
        <w:rPr>
          <w:bdr w:val="none" w:sz="0" w:space="0" w:color="auto" w:frame="1"/>
        </w:rPr>
        <w:t xml:space="preserve"> </w:t>
      </w:r>
      <w:r w:rsidR="00F032D3">
        <w:rPr>
          <w:bdr w:val="none" w:sz="0" w:space="0" w:color="auto" w:frame="1"/>
        </w:rPr>
        <w:t xml:space="preserve">Stacie </w:t>
      </w:r>
      <w:r w:rsidR="004858B6">
        <w:rPr>
          <w:bdr w:val="none" w:sz="0" w:space="0" w:color="auto" w:frame="1"/>
        </w:rPr>
        <w:t xml:space="preserve">noted that part of the marketing would be to decriminalize the </w:t>
      </w:r>
      <w:r w:rsidR="004B30D5">
        <w:rPr>
          <w:bdr w:val="none" w:sz="0" w:space="0" w:color="auto" w:frame="1"/>
        </w:rPr>
        <w:t>"</w:t>
      </w:r>
      <w:r w:rsidR="004858B6">
        <w:rPr>
          <w:bdr w:val="none" w:sz="0" w:space="0" w:color="auto" w:frame="1"/>
        </w:rPr>
        <w:t>weed</w:t>
      </w:r>
      <w:r w:rsidR="004B30D5">
        <w:rPr>
          <w:bdr w:val="none" w:sz="0" w:space="0" w:color="auto" w:frame="1"/>
        </w:rPr>
        <w:t>"</w:t>
      </w:r>
      <w:r w:rsidR="004858B6">
        <w:rPr>
          <w:bdr w:val="none" w:sz="0" w:space="0" w:color="auto" w:frame="1"/>
        </w:rPr>
        <w:t xml:space="preserve"> which are often pollinators and beneficial plants. </w:t>
      </w:r>
    </w:p>
    <w:p w14:paraId="0D386F60" w14:textId="6EB61BC3" w:rsidR="00A56B7F" w:rsidRDefault="004858B6" w:rsidP="00B731AA">
      <w:pPr>
        <w:rPr>
          <w:bdr w:val="none" w:sz="0" w:space="0" w:color="auto" w:frame="1"/>
        </w:rPr>
      </w:pPr>
      <w:r>
        <w:rPr>
          <w:bdr w:val="none" w:sz="0" w:space="0" w:color="auto" w:frame="1"/>
        </w:rPr>
        <w:t xml:space="preserve">Mary asked if </w:t>
      </w:r>
      <w:r w:rsidR="008A59AE">
        <w:rPr>
          <w:bdr w:val="none" w:sz="0" w:space="0" w:color="auto" w:frame="1"/>
        </w:rPr>
        <w:t xml:space="preserve">Stacie </w:t>
      </w:r>
      <w:r>
        <w:rPr>
          <w:bdr w:val="none" w:sz="0" w:space="0" w:color="auto" w:frame="1"/>
        </w:rPr>
        <w:t xml:space="preserve">was aware of any other studies in communities around Florida who may have </w:t>
      </w:r>
      <w:r w:rsidR="008A59AE">
        <w:rPr>
          <w:bdr w:val="none" w:sz="0" w:space="0" w:color="auto" w:frame="1"/>
        </w:rPr>
        <w:t>done similar surveys</w:t>
      </w:r>
      <w:r>
        <w:rPr>
          <w:bdr w:val="none" w:sz="0" w:space="0" w:color="auto" w:frame="1"/>
        </w:rPr>
        <w:t xml:space="preserve"> and </w:t>
      </w:r>
      <w:r w:rsidR="008A59AE">
        <w:rPr>
          <w:bdr w:val="none" w:sz="0" w:space="0" w:color="auto" w:frame="1"/>
        </w:rPr>
        <w:t xml:space="preserve">suggested </w:t>
      </w:r>
      <w:r>
        <w:rPr>
          <w:bdr w:val="none" w:sz="0" w:space="0" w:color="auto" w:frame="1"/>
        </w:rPr>
        <w:t xml:space="preserve">that Tampa </w:t>
      </w:r>
      <w:r w:rsidR="008A59AE">
        <w:rPr>
          <w:bdr w:val="none" w:sz="0" w:space="0" w:color="auto" w:frame="1"/>
        </w:rPr>
        <w:t>ha</w:t>
      </w:r>
      <w:r w:rsidR="00A57DE0">
        <w:rPr>
          <w:bdr w:val="none" w:sz="0" w:space="0" w:color="auto" w:frame="1"/>
        </w:rPr>
        <w:t>s</w:t>
      </w:r>
      <w:r w:rsidR="008A59AE">
        <w:rPr>
          <w:bdr w:val="none" w:sz="0" w:space="0" w:color="auto" w:frame="1"/>
        </w:rPr>
        <w:t xml:space="preserve"> done </w:t>
      </w:r>
      <w:r>
        <w:rPr>
          <w:bdr w:val="none" w:sz="0" w:space="0" w:color="auto" w:frame="1"/>
        </w:rPr>
        <w:t xml:space="preserve">something similar. </w:t>
      </w:r>
      <w:r w:rsidR="008A59AE">
        <w:rPr>
          <w:bdr w:val="none" w:sz="0" w:space="0" w:color="auto" w:frame="1"/>
        </w:rPr>
        <w:t xml:space="preserve">Stacie </w:t>
      </w:r>
      <w:r>
        <w:rPr>
          <w:bdr w:val="none" w:sz="0" w:space="0" w:color="auto" w:frame="1"/>
        </w:rPr>
        <w:t xml:space="preserve">answered that Tampa is looking at a program similar to Turf Swap </w:t>
      </w:r>
      <w:r w:rsidR="008A59AE">
        <w:rPr>
          <w:bdr w:val="none" w:sz="0" w:space="0" w:color="auto" w:frame="1"/>
        </w:rPr>
        <w:t>and</w:t>
      </w:r>
      <w:r>
        <w:rPr>
          <w:bdr w:val="none" w:sz="0" w:space="0" w:color="auto" w:frame="1"/>
        </w:rPr>
        <w:t xml:space="preserve"> may have </w:t>
      </w:r>
      <w:r w:rsidR="008A59AE">
        <w:rPr>
          <w:bdr w:val="none" w:sz="0" w:space="0" w:color="auto" w:frame="1"/>
        </w:rPr>
        <w:t xml:space="preserve">data on </w:t>
      </w:r>
      <w:r>
        <w:rPr>
          <w:bdr w:val="none" w:sz="0" w:space="0" w:color="auto" w:frame="1"/>
        </w:rPr>
        <w:t>that</w:t>
      </w:r>
      <w:r w:rsidR="004B30D5">
        <w:rPr>
          <w:bdr w:val="none" w:sz="0" w:space="0" w:color="auto" w:frame="1"/>
        </w:rPr>
        <w:t xml:space="preserve"> topic</w:t>
      </w:r>
      <w:r w:rsidR="008A59AE">
        <w:rPr>
          <w:bdr w:val="none" w:sz="0" w:space="0" w:color="auto" w:frame="1"/>
        </w:rPr>
        <w:t>.</w:t>
      </w:r>
      <w:r>
        <w:rPr>
          <w:bdr w:val="none" w:sz="0" w:space="0" w:color="auto" w:frame="1"/>
        </w:rPr>
        <w:t xml:space="preserve"> Laura Warner with </w:t>
      </w:r>
      <w:r w:rsidR="008A59AE">
        <w:rPr>
          <w:bdr w:val="none" w:sz="0" w:space="0" w:color="auto" w:frame="1"/>
        </w:rPr>
        <w:t>University of Florida Institute of Food and Agricultural Sciences (UF-</w:t>
      </w:r>
      <w:r>
        <w:rPr>
          <w:bdr w:val="none" w:sz="0" w:space="0" w:color="auto" w:frame="1"/>
        </w:rPr>
        <w:t>IFAS</w:t>
      </w:r>
      <w:r w:rsidR="008A59AE">
        <w:rPr>
          <w:bdr w:val="none" w:sz="0" w:space="0" w:color="auto" w:frame="1"/>
        </w:rPr>
        <w:t>)</w:t>
      </w:r>
      <w:r>
        <w:rPr>
          <w:bdr w:val="none" w:sz="0" w:space="0" w:color="auto" w:frame="1"/>
        </w:rPr>
        <w:t xml:space="preserve"> has done a statewide survey </w:t>
      </w:r>
      <w:r w:rsidR="008A59AE">
        <w:rPr>
          <w:bdr w:val="none" w:sz="0" w:space="0" w:color="auto" w:frame="1"/>
        </w:rPr>
        <w:t xml:space="preserve">and </w:t>
      </w:r>
      <w:r>
        <w:rPr>
          <w:bdr w:val="none" w:sz="0" w:space="0" w:color="auto" w:frame="1"/>
        </w:rPr>
        <w:t xml:space="preserve">Volusia County and possibly the Tampa Bay Estuary Program may have </w:t>
      </w:r>
      <w:r w:rsidR="008A59AE">
        <w:rPr>
          <w:bdr w:val="none" w:sz="0" w:space="0" w:color="auto" w:frame="1"/>
        </w:rPr>
        <w:t>similar</w:t>
      </w:r>
      <w:r>
        <w:rPr>
          <w:bdr w:val="none" w:sz="0" w:space="0" w:color="auto" w:frame="1"/>
        </w:rPr>
        <w:t xml:space="preserve"> </w:t>
      </w:r>
      <w:r w:rsidR="008A59AE">
        <w:rPr>
          <w:bdr w:val="none" w:sz="0" w:space="0" w:color="auto" w:frame="1"/>
        </w:rPr>
        <w:t>studies</w:t>
      </w:r>
      <w:r>
        <w:rPr>
          <w:bdr w:val="none" w:sz="0" w:space="0" w:color="auto" w:frame="1"/>
        </w:rPr>
        <w:t xml:space="preserve">. </w:t>
      </w:r>
      <w:r w:rsidR="008B0D2A">
        <w:rPr>
          <w:bdr w:val="none" w:sz="0" w:space="0" w:color="auto" w:frame="1"/>
        </w:rPr>
        <w:t xml:space="preserve">Tina added that Tallahassee also has a fertilizer reduction campaign that may have this information. </w:t>
      </w:r>
    </w:p>
    <w:p w14:paraId="7B368330" w14:textId="04DC6E15" w:rsidR="002A1C34" w:rsidRPr="005A0AEC" w:rsidRDefault="002A1C34" w:rsidP="005348A3">
      <w:pPr>
        <w:pStyle w:val="Heading1"/>
      </w:pPr>
      <w:r w:rsidRPr="005A0AEC">
        <w:rPr>
          <w:bdr w:val="none" w:sz="0" w:space="0" w:color="auto" w:frame="1"/>
        </w:rPr>
        <w:t>City of Gainesville Project Updates</w:t>
      </w:r>
    </w:p>
    <w:p w14:paraId="095E2DA1" w14:textId="211F86A6" w:rsidR="00175594" w:rsidRDefault="003B26B0" w:rsidP="00B731AA">
      <w:r>
        <w:t xml:space="preserve">Alice </w:t>
      </w:r>
      <w:proofErr w:type="spellStart"/>
      <w:r>
        <w:t>Rankeillor</w:t>
      </w:r>
      <w:proofErr w:type="spellEnd"/>
      <w:r>
        <w:t xml:space="preserve">, City of Gainesville Public Works Department, made a presentation on some of the BMAP project updates relative to </w:t>
      </w:r>
      <w:proofErr w:type="spellStart"/>
      <w:r>
        <w:t>Newnans</w:t>
      </w:r>
      <w:proofErr w:type="spellEnd"/>
      <w:r>
        <w:t xml:space="preserve"> Lake</w:t>
      </w:r>
      <w:r w:rsidR="0094002B">
        <w:t xml:space="preserve">. </w:t>
      </w:r>
      <w:r w:rsidR="00175594">
        <w:t xml:space="preserve">The </w:t>
      </w:r>
      <w:r w:rsidR="008A59AE">
        <w:t>city</w:t>
      </w:r>
      <w:r w:rsidR="00175594">
        <w:t xml:space="preserve"> has completed the Lake Forest Creek Watershed Management Plan update including the </w:t>
      </w:r>
      <w:r w:rsidR="008A59AE">
        <w:t>Individual Parameter Contribution Regression (</w:t>
      </w:r>
      <w:r w:rsidR="00175594">
        <w:t>ICPR</w:t>
      </w:r>
      <w:r w:rsidR="008A59AE">
        <w:t>)</w:t>
      </w:r>
      <w:r w:rsidR="00175594">
        <w:t xml:space="preserve"> model, they have identified and prioritized 10 potential water quality projects for </w:t>
      </w:r>
      <w:proofErr w:type="spellStart"/>
      <w:r w:rsidR="00175594">
        <w:t>Newnans</w:t>
      </w:r>
      <w:proofErr w:type="spellEnd"/>
      <w:r w:rsidR="00175594">
        <w:t xml:space="preserve"> Lake</w:t>
      </w:r>
      <w:r w:rsidR="0094002B">
        <w:t xml:space="preserve">. </w:t>
      </w:r>
      <w:r w:rsidR="00175594">
        <w:t xml:space="preserve">An additional purpose for this project is to update the flood insurance rate maps so they are holding off on issuing their Letter of Map Revisions until they can add some flood resiliency projects to improve flood protection. In this process the city is very conscious of how the flood insurance rate maps are developed so that undue burdens are not placed on already disadvantaged citizens. </w:t>
      </w:r>
    </w:p>
    <w:p w14:paraId="2CE21C18" w14:textId="515958E6" w:rsidR="00175594" w:rsidRDefault="00175594" w:rsidP="00B731AA">
      <w:r>
        <w:t xml:space="preserve">For the Little Hatchet Creek </w:t>
      </w:r>
      <w:r w:rsidR="004B30D5">
        <w:t>s</w:t>
      </w:r>
      <w:r>
        <w:t>tabilization project</w:t>
      </w:r>
      <w:r w:rsidR="008A59AE">
        <w:t>,</w:t>
      </w:r>
      <w:r>
        <w:t xml:space="preserve"> they partnered with Alachua County’s </w:t>
      </w:r>
      <w:r w:rsidR="007C3470">
        <w:t>Little Hatchet Creek weir project</w:t>
      </w:r>
      <w:r w:rsidR="0094002B">
        <w:t xml:space="preserve">. </w:t>
      </w:r>
      <w:r w:rsidR="007C3470">
        <w:t>At the time of the presentation the design and bid steps have been completed</w:t>
      </w:r>
      <w:r w:rsidR="0094002B">
        <w:t xml:space="preserve">. </w:t>
      </w:r>
      <w:r w:rsidR="007C3470">
        <w:t>The project will stabilize erosion in the creek near a helicopter hanger and</w:t>
      </w:r>
      <w:r w:rsidR="0094002B">
        <w:t xml:space="preserve"> </w:t>
      </w:r>
      <w:r w:rsidR="007C3470">
        <w:t>will prevent the hanger from falling in the creek</w:t>
      </w:r>
      <w:r w:rsidR="0094002B">
        <w:t xml:space="preserve">. </w:t>
      </w:r>
      <w:r w:rsidR="007C3470">
        <w:t xml:space="preserve">This will include installation of a grade control structure and 180 feet of retaining wall and should result in an estimated removal of over 4,000 </w:t>
      </w:r>
      <w:proofErr w:type="spellStart"/>
      <w:r w:rsidR="007C3470">
        <w:t>lbs</w:t>
      </w:r>
      <w:proofErr w:type="spellEnd"/>
      <w:r w:rsidR="007C3470">
        <w:t>/</w:t>
      </w:r>
      <w:proofErr w:type="spellStart"/>
      <w:r w:rsidR="007C3470">
        <w:t>yr</w:t>
      </w:r>
      <w:proofErr w:type="spellEnd"/>
      <w:r w:rsidR="007C3470">
        <w:t xml:space="preserve"> of </w:t>
      </w:r>
      <w:r w:rsidR="008A59AE">
        <w:t>TP</w:t>
      </w:r>
      <w:r w:rsidR="007C3470">
        <w:t xml:space="preserve">. They hope to begin construction this winter. </w:t>
      </w:r>
    </w:p>
    <w:p w14:paraId="479EE24E" w14:textId="6BB459A7" w:rsidR="007C3470" w:rsidRDefault="007C3470" w:rsidP="00B731AA">
      <w:r>
        <w:t xml:space="preserve">Alice opened </w:t>
      </w:r>
      <w:r w:rsidR="008A59AE">
        <w:t xml:space="preserve">the call </w:t>
      </w:r>
      <w:r>
        <w:t>up for questions. Rick Hutton asked if the reduction was due to the reduction of erosion</w:t>
      </w:r>
      <w:r w:rsidR="0094002B">
        <w:t xml:space="preserve">. </w:t>
      </w:r>
      <w:r>
        <w:t xml:space="preserve">Alice responded that yes, the reduction estimates were based on reducing the erosion because the </w:t>
      </w:r>
      <w:r w:rsidR="00F032D3">
        <w:t xml:space="preserve">erosion </w:t>
      </w:r>
      <w:r>
        <w:t>was so extreme</w:t>
      </w:r>
      <w:r w:rsidR="0094002B">
        <w:t xml:space="preserve">. </w:t>
      </w:r>
      <w:r>
        <w:t>Mary Paulic asked if there were any plans to conduct monitoring to confirm the TP reductions. Alice responded that there were no plans for monitoring because it would be difficult to quantify the reductions that are due to the project.</w:t>
      </w:r>
    </w:p>
    <w:p w14:paraId="2C199852" w14:textId="3E98A330" w:rsidR="002A1C34" w:rsidRPr="005A0AEC" w:rsidRDefault="002A1C34" w:rsidP="005348A3">
      <w:pPr>
        <w:pStyle w:val="Heading1"/>
      </w:pPr>
      <w:r w:rsidRPr="005A0AEC">
        <w:rPr>
          <w:rFonts w:eastAsia="Book Antiqua"/>
        </w:rPr>
        <w:lastRenderedPageBreak/>
        <w:t>Updates and Next Steps for the Orange Creek BMAP</w:t>
      </w:r>
    </w:p>
    <w:p w14:paraId="1CF63898" w14:textId="5B53F156" w:rsidR="007126CB" w:rsidRDefault="00802443" w:rsidP="00B731AA">
      <w:r>
        <w:t xml:space="preserve">Mary Paulic, </w:t>
      </w:r>
      <w:r w:rsidR="00F032D3">
        <w:t>DEP</w:t>
      </w:r>
      <w:r>
        <w:t>, presented on the Orange Creek BMAP updates and next steps</w:t>
      </w:r>
      <w:r w:rsidR="0094002B">
        <w:t xml:space="preserve">. </w:t>
      </w:r>
      <w:r>
        <w:t xml:space="preserve">Mary began with a discussion of the calculations of the agricultural </w:t>
      </w:r>
      <w:r w:rsidR="004B30D5">
        <w:t>best management practice (</w:t>
      </w:r>
      <w:r>
        <w:t>BMP</w:t>
      </w:r>
      <w:r w:rsidR="004B30D5">
        <w:t>)</w:t>
      </w:r>
      <w:r>
        <w:t xml:space="preserve"> enrollments, including the number of acres eligible</w:t>
      </w:r>
      <w:r w:rsidR="0094002B">
        <w:t xml:space="preserve">. </w:t>
      </w:r>
      <w:r>
        <w:t>She noted that it was no longer the 30</w:t>
      </w:r>
      <w:r w:rsidR="00F032D3">
        <w:t xml:space="preserve"> </w:t>
      </w:r>
      <w:r>
        <w:t xml:space="preserve">% reduction efficiency for all BMPs but would instead be based on Del </w:t>
      </w:r>
      <w:proofErr w:type="spellStart"/>
      <w:r>
        <w:t>Bottcher’s</w:t>
      </w:r>
      <w:proofErr w:type="spellEnd"/>
      <w:r>
        <w:t xml:space="preserve"> BMP and land use efficiency work and the Florida Statewide Agricultural Irrigation Demand (FSAID) crop information</w:t>
      </w:r>
      <w:r w:rsidR="0094002B">
        <w:t xml:space="preserve">. </w:t>
      </w:r>
      <w:r>
        <w:t>This method is more specific to the crops being grown on the land and</w:t>
      </w:r>
      <w:r w:rsidR="00F032D3">
        <w:t>,</w:t>
      </w:r>
      <w:r>
        <w:t xml:space="preserve"> to a small extent</w:t>
      </w:r>
      <w:r w:rsidR="00F032D3">
        <w:t>,</w:t>
      </w:r>
      <w:r>
        <w:t xml:space="preserve"> how it is being managed. Mary provided some BMP efficiency examples from Del </w:t>
      </w:r>
      <w:proofErr w:type="spellStart"/>
      <w:r>
        <w:t>Bottcher’s</w:t>
      </w:r>
      <w:proofErr w:type="spellEnd"/>
      <w:r>
        <w:t xml:space="preserve"> work</w:t>
      </w:r>
      <w:r w:rsidR="00D20C25">
        <w:t xml:space="preserve"> and then reviewed an example of how she had recalculated the BMP reductions. The calculation first determines the percentage of enrolled land being credited from the total available acreage</w:t>
      </w:r>
      <w:r w:rsidR="0094002B">
        <w:t xml:space="preserve">. </w:t>
      </w:r>
      <w:r w:rsidR="00D20C25">
        <w:t xml:space="preserve">This is multiplied by the starting load of </w:t>
      </w:r>
      <w:r w:rsidR="00F032D3">
        <w:t xml:space="preserve">TP </w:t>
      </w:r>
      <w:r w:rsidR="00D20C25">
        <w:t xml:space="preserve">or </w:t>
      </w:r>
      <w:r w:rsidR="00F032D3">
        <w:t>TN</w:t>
      </w:r>
      <w:r w:rsidR="00D20C25">
        <w:t xml:space="preserve">, and then multiplied by the efficiency percentage for that crop type from Del </w:t>
      </w:r>
      <w:proofErr w:type="spellStart"/>
      <w:r w:rsidR="00D20C25">
        <w:t>Bottcher’s</w:t>
      </w:r>
      <w:proofErr w:type="spellEnd"/>
      <w:r w:rsidR="00D20C25">
        <w:t xml:space="preserve"> study</w:t>
      </w:r>
      <w:r w:rsidR="0094002B">
        <w:t xml:space="preserve">. </w:t>
      </w:r>
      <w:r w:rsidR="00D20C25">
        <w:t xml:space="preserve">This is then the credit for </w:t>
      </w:r>
      <w:r w:rsidR="00F032D3">
        <w:t>the BMAP</w:t>
      </w:r>
      <w:r w:rsidR="00D20C25">
        <w:t xml:space="preserve">. Mary next previewed a draft of some of the new credit amounts for the basins. She also explained the </w:t>
      </w:r>
      <w:r w:rsidR="004B30D5">
        <w:t>"</w:t>
      </w:r>
      <w:r w:rsidR="00D20C25">
        <w:t xml:space="preserve">Lake </w:t>
      </w:r>
      <w:proofErr w:type="spellStart"/>
      <w:r w:rsidR="00D20C25">
        <w:t>Wauberg</w:t>
      </w:r>
      <w:proofErr w:type="spellEnd"/>
      <w:r w:rsidR="00D20C25">
        <w:t xml:space="preserve"> (extended)</w:t>
      </w:r>
      <w:r w:rsidR="004B30D5">
        <w:t>"</w:t>
      </w:r>
      <w:r w:rsidR="00D20C25">
        <w:t xml:space="preserve"> area which includes some inputs from nearby culverts or </w:t>
      </w:r>
      <w:r w:rsidR="00A57DE0">
        <w:t>neighboring waterbodies</w:t>
      </w:r>
      <w:r w:rsidR="00D20C25">
        <w:t xml:space="preserve"> under certain conditions. Draft credits for </w:t>
      </w:r>
      <w:proofErr w:type="spellStart"/>
      <w:r w:rsidR="00D20C25">
        <w:t>Lochloosa</w:t>
      </w:r>
      <w:proofErr w:type="spellEnd"/>
      <w:r w:rsidR="00D20C25">
        <w:t xml:space="preserve"> Lake include some atten</w:t>
      </w:r>
      <w:r w:rsidR="00F032D3">
        <w:t>ua</w:t>
      </w:r>
      <w:r w:rsidR="00D20C25">
        <w:t xml:space="preserve">tion in the segment modeling. </w:t>
      </w:r>
    </w:p>
    <w:p w14:paraId="08EA1B3C" w14:textId="6F798C0A" w:rsidR="00C67C71" w:rsidRDefault="00C67C71" w:rsidP="00B731AA">
      <w:r>
        <w:t xml:space="preserve">Mary discussed that there are also some </w:t>
      </w:r>
      <w:r w:rsidR="00F032D3">
        <w:t>project-based</w:t>
      </w:r>
      <w:r>
        <w:t xml:space="preserve"> credits that might be available such as for cost</w:t>
      </w:r>
      <w:r w:rsidR="00F032D3">
        <w:t>-</w:t>
      </w:r>
      <w:r>
        <w:t xml:space="preserve">share </w:t>
      </w:r>
      <w:r w:rsidR="00F032D3">
        <w:t>funded projects that</w:t>
      </w:r>
      <w:r>
        <w:t xml:space="preserve"> reduced fertilizer or irrigation. </w:t>
      </w:r>
    </w:p>
    <w:p w14:paraId="49EC47DD" w14:textId="5DE288CA" w:rsidR="004B30D5" w:rsidRDefault="00C67C71" w:rsidP="00B731AA">
      <w:pPr>
        <w:rPr>
          <w:color w:val="41453A"/>
        </w:rPr>
      </w:pPr>
      <w:r>
        <w:t xml:space="preserve">Next, Mary went over </w:t>
      </w:r>
      <w:r w:rsidR="004B30D5">
        <w:t>g</w:t>
      </w:r>
      <w:r w:rsidR="00F032D3">
        <w:t xml:space="preserve">eographic </w:t>
      </w:r>
      <w:r w:rsidR="004B30D5">
        <w:t>i</w:t>
      </w:r>
      <w:r w:rsidR="00F032D3">
        <w:t xml:space="preserve">nformation </w:t>
      </w:r>
      <w:r w:rsidR="004B30D5">
        <w:t>s</w:t>
      </w:r>
      <w:r w:rsidR="00F032D3">
        <w:t>ystems (</w:t>
      </w:r>
      <w:r>
        <w:t>GIS</w:t>
      </w:r>
      <w:r w:rsidR="00F032D3">
        <w:t>)</w:t>
      </w:r>
      <w:r>
        <w:t xml:space="preserve"> updates to the </w:t>
      </w:r>
      <w:proofErr w:type="spellStart"/>
      <w:r>
        <w:t>Hogtown</w:t>
      </w:r>
      <w:proofErr w:type="spellEnd"/>
      <w:r>
        <w:t xml:space="preserve"> and </w:t>
      </w:r>
      <w:proofErr w:type="spellStart"/>
      <w:r>
        <w:t>Paynes</w:t>
      </w:r>
      <w:proofErr w:type="spellEnd"/>
      <w:r>
        <w:t xml:space="preserve"> Prairie boundaries</w:t>
      </w:r>
      <w:r w:rsidR="0094002B">
        <w:t xml:space="preserve">. </w:t>
      </w:r>
      <w:r>
        <w:t>The shapefiles are “</w:t>
      </w:r>
      <w:proofErr w:type="spellStart"/>
      <w:r>
        <w:t>OCB_modeled_Lakes</w:t>
      </w:r>
      <w:proofErr w:type="spellEnd"/>
      <w:r>
        <w:t xml:space="preserve"> [</w:t>
      </w:r>
      <w:proofErr w:type="spellStart"/>
      <w:r>
        <w:t>Newnans</w:t>
      </w:r>
      <w:proofErr w:type="spellEnd"/>
      <w:r>
        <w:t xml:space="preserve">, Orange, </w:t>
      </w:r>
      <w:proofErr w:type="spellStart"/>
      <w:r>
        <w:t>Lochloosa</w:t>
      </w:r>
      <w:proofErr w:type="spellEnd"/>
      <w:r>
        <w:t>]” and “</w:t>
      </w:r>
      <w:proofErr w:type="spellStart"/>
      <w:r>
        <w:t>OC_PP_Hog_basins_dissolved</w:t>
      </w:r>
      <w:proofErr w:type="spellEnd"/>
      <w:r>
        <w:t xml:space="preserve"> [</w:t>
      </w:r>
      <w:proofErr w:type="spellStart"/>
      <w:r>
        <w:t>Hogtown</w:t>
      </w:r>
      <w:proofErr w:type="spellEnd"/>
      <w:r>
        <w:t xml:space="preserve">, </w:t>
      </w:r>
      <w:proofErr w:type="spellStart"/>
      <w:r>
        <w:t>Paynes</w:t>
      </w:r>
      <w:proofErr w:type="spellEnd"/>
      <w:r>
        <w:t xml:space="preserve"> Prairie, Orange Creek including </w:t>
      </w:r>
      <w:proofErr w:type="spellStart"/>
      <w:r>
        <w:t>Lochloosa</w:t>
      </w:r>
      <w:proofErr w:type="spellEnd"/>
      <w:r>
        <w:t xml:space="preserve"> Slough] and are available at: </w:t>
      </w:r>
      <w:hyperlink r:id="rId9" w:history="1">
        <w:r w:rsidR="009C6F79" w:rsidRPr="00F941C8">
          <w:rPr>
            <w:rStyle w:val="Hyperlink"/>
            <w:rFonts w:cs="Times New Roman"/>
            <w:szCs w:val="24"/>
          </w:rPr>
          <w:t>http://publicfiles.dep.state.fl.us/DEAR/BMAP/OrangeCreek/GIS%20Data/OrangeCreekGIS/Revised_basin/</w:t>
        </w:r>
      </w:hyperlink>
      <w:r w:rsidR="0094002B" w:rsidRPr="00F941C8">
        <w:rPr>
          <w:rStyle w:val="Hyperlink"/>
          <w:rFonts w:cs="Times New Roman"/>
          <w:szCs w:val="24"/>
        </w:rPr>
        <w:t>.</w:t>
      </w:r>
      <w:r w:rsidR="0094002B">
        <w:rPr>
          <w:rStyle w:val="Hyperlink"/>
          <w:rFonts w:cs="Times New Roman"/>
          <w:sz w:val="22"/>
        </w:rPr>
        <w:t xml:space="preserve"> </w:t>
      </w:r>
      <w:r>
        <w:rPr>
          <w:color w:val="41453A"/>
        </w:rPr>
        <w:t xml:space="preserve">These updates included matching the boundaries to the </w:t>
      </w:r>
      <w:proofErr w:type="spellStart"/>
      <w:r>
        <w:rPr>
          <w:color w:val="41453A"/>
        </w:rPr>
        <w:t>Newnans</w:t>
      </w:r>
      <w:proofErr w:type="spellEnd"/>
      <w:r>
        <w:rPr>
          <w:color w:val="41453A"/>
        </w:rPr>
        <w:t xml:space="preserve"> Lake boundary. </w:t>
      </w:r>
    </w:p>
    <w:p w14:paraId="5E209298" w14:textId="4F871165" w:rsidR="007126CB" w:rsidRDefault="00C67C71" w:rsidP="00B731AA">
      <w:pPr>
        <w:rPr>
          <w:color w:val="41453A"/>
        </w:rPr>
      </w:pPr>
      <w:r>
        <w:rPr>
          <w:color w:val="41453A"/>
        </w:rPr>
        <w:t xml:space="preserve">There has also been an update near Bivens Arm based on updates from SJRWMD. </w:t>
      </w:r>
      <w:r w:rsidR="009C6F79">
        <w:rPr>
          <w:color w:val="41453A"/>
        </w:rPr>
        <w:t xml:space="preserve">Mary wanted to emphasize that these are the boundaries used for modeling and crediting and </w:t>
      </w:r>
      <w:r w:rsidR="00F032D3">
        <w:rPr>
          <w:color w:val="41453A"/>
        </w:rPr>
        <w:t xml:space="preserve">she </w:t>
      </w:r>
      <w:r w:rsidR="009C6F79">
        <w:rPr>
          <w:color w:val="41453A"/>
        </w:rPr>
        <w:t xml:space="preserve">has updated her calculations </w:t>
      </w:r>
      <w:r w:rsidR="00F032D3">
        <w:rPr>
          <w:color w:val="41453A"/>
        </w:rPr>
        <w:t xml:space="preserve">based on </w:t>
      </w:r>
      <w:r w:rsidR="009C6F79">
        <w:rPr>
          <w:color w:val="41453A"/>
        </w:rPr>
        <w:t xml:space="preserve">these shapefiles. Additional GIS updates included adding different agriculture categories in the </w:t>
      </w:r>
      <w:proofErr w:type="spellStart"/>
      <w:r w:rsidR="009C6F79">
        <w:rPr>
          <w:color w:val="41453A"/>
        </w:rPr>
        <w:t>Model_LU</w:t>
      </w:r>
      <w:proofErr w:type="spellEnd"/>
      <w:r w:rsidR="009C6F79">
        <w:rPr>
          <w:color w:val="41453A"/>
        </w:rPr>
        <w:t xml:space="preserve"> field for </w:t>
      </w:r>
      <w:proofErr w:type="spellStart"/>
      <w:r w:rsidR="009C6F79">
        <w:rPr>
          <w:color w:val="41453A"/>
        </w:rPr>
        <w:t>Lochloosa</w:t>
      </w:r>
      <w:proofErr w:type="spellEnd"/>
      <w:r w:rsidR="009C6F79">
        <w:rPr>
          <w:color w:val="41453A"/>
        </w:rPr>
        <w:t xml:space="preserve"> Lake and updated roadway delineations for all three lakes</w:t>
      </w:r>
      <w:r w:rsidR="0094002B">
        <w:rPr>
          <w:color w:val="41453A"/>
        </w:rPr>
        <w:t xml:space="preserve">. </w:t>
      </w:r>
      <w:r w:rsidR="009C6F79">
        <w:rPr>
          <w:color w:val="41453A"/>
        </w:rPr>
        <w:t xml:space="preserve">These files are also at </w:t>
      </w:r>
      <w:hyperlink r:id="rId10" w:history="1">
        <w:r w:rsidR="009C6F79" w:rsidRPr="00F941C8">
          <w:rPr>
            <w:rStyle w:val="Hyperlink"/>
            <w:rFonts w:cs="Times New Roman"/>
            <w:szCs w:val="24"/>
          </w:rPr>
          <w:t>http://publicfiles.dep.state.fl.us/DEAR/BMAP/OrangeCreek/GIS%20Data/OrangeCreekGIS/</w:t>
        </w:r>
      </w:hyperlink>
      <w:r w:rsidR="009C6F79" w:rsidRPr="00F032D3">
        <w:rPr>
          <w:color w:val="41453A"/>
          <w:szCs w:val="24"/>
        </w:rPr>
        <w:t>.</w:t>
      </w:r>
      <w:r w:rsidR="009C6F79">
        <w:rPr>
          <w:color w:val="41453A"/>
        </w:rPr>
        <w:t xml:space="preserve"> </w:t>
      </w:r>
    </w:p>
    <w:p w14:paraId="38C7BDC7" w14:textId="469CA7A4" w:rsidR="00D63DE2" w:rsidRDefault="009C6F79" w:rsidP="00B731AA">
      <w:pPr>
        <w:rPr>
          <w:color w:val="41453A"/>
        </w:rPr>
      </w:pPr>
      <w:r>
        <w:rPr>
          <w:color w:val="41453A"/>
        </w:rPr>
        <w:t xml:space="preserve">Mary noted that the BMAP was first adopted in 2008 and amended in 2019 to establish a </w:t>
      </w:r>
      <w:r w:rsidR="00F032D3">
        <w:rPr>
          <w:color w:val="41453A"/>
        </w:rPr>
        <w:t>10-year</w:t>
      </w:r>
      <w:r>
        <w:rPr>
          <w:color w:val="41453A"/>
        </w:rPr>
        <w:t xml:space="preserve"> time frame to address the current TMDL waterbodies with a tentative deadline of 2028 to address the impaired waters</w:t>
      </w:r>
      <w:r w:rsidR="0094002B">
        <w:rPr>
          <w:color w:val="41453A"/>
        </w:rPr>
        <w:t xml:space="preserve">. </w:t>
      </w:r>
      <w:r w:rsidR="00F032D3">
        <w:rPr>
          <w:color w:val="41453A"/>
        </w:rPr>
        <w:t>So,</w:t>
      </w:r>
      <w:r w:rsidR="00196706">
        <w:rPr>
          <w:color w:val="41453A"/>
        </w:rPr>
        <w:t xml:space="preserve"> while there have been projects to reduce watershed loading, there have been no projects to address the </w:t>
      </w:r>
      <w:r w:rsidR="00F032D3">
        <w:rPr>
          <w:color w:val="41453A"/>
        </w:rPr>
        <w:t>in-</w:t>
      </w:r>
      <w:r w:rsidR="00196706">
        <w:rPr>
          <w:color w:val="41453A"/>
        </w:rPr>
        <w:t xml:space="preserve">lake loadings themselves. </w:t>
      </w:r>
      <w:r w:rsidR="00D74B81">
        <w:rPr>
          <w:color w:val="41453A"/>
        </w:rPr>
        <w:t>Mary added that she is n</w:t>
      </w:r>
      <w:r w:rsidR="00196706">
        <w:rPr>
          <w:color w:val="41453A"/>
        </w:rPr>
        <w:t xml:space="preserve">ot sure how this may impact </w:t>
      </w:r>
      <w:r w:rsidR="004C5D5E">
        <w:rPr>
          <w:color w:val="41453A"/>
        </w:rPr>
        <w:t xml:space="preserve">achieving the </w:t>
      </w:r>
      <w:r w:rsidR="00196706">
        <w:rPr>
          <w:color w:val="41453A"/>
        </w:rPr>
        <w:t xml:space="preserve">TMDLs. It should be considered how watershed projects may or may not reduce in-lake loading, including how much loading </w:t>
      </w:r>
      <w:proofErr w:type="spellStart"/>
      <w:r w:rsidR="00196706">
        <w:rPr>
          <w:color w:val="41453A"/>
        </w:rPr>
        <w:t>Newnans</w:t>
      </w:r>
      <w:proofErr w:type="spellEnd"/>
      <w:r w:rsidR="00196706">
        <w:rPr>
          <w:color w:val="41453A"/>
        </w:rPr>
        <w:t xml:space="preserve"> Lake is providing to </w:t>
      </w:r>
      <w:proofErr w:type="spellStart"/>
      <w:r w:rsidR="00196706">
        <w:rPr>
          <w:color w:val="41453A"/>
        </w:rPr>
        <w:t>Paynes</w:t>
      </w:r>
      <w:proofErr w:type="spellEnd"/>
      <w:r w:rsidR="00196706">
        <w:rPr>
          <w:color w:val="41453A"/>
        </w:rPr>
        <w:t xml:space="preserve"> Prairie and Alachua Sink. </w:t>
      </w:r>
    </w:p>
    <w:p w14:paraId="507AA9ED" w14:textId="35AC63E0" w:rsidR="00D63DE2" w:rsidRDefault="00D74B81" w:rsidP="00B731AA">
      <w:r>
        <w:t>Mary explained that t</w:t>
      </w:r>
      <w:r w:rsidR="00196706">
        <w:t xml:space="preserve">he issues in Lake </w:t>
      </w:r>
      <w:proofErr w:type="spellStart"/>
      <w:r w:rsidR="00196706">
        <w:t>Wauberg</w:t>
      </w:r>
      <w:proofErr w:type="spellEnd"/>
      <w:r w:rsidR="00196706">
        <w:t xml:space="preserve"> include septic systems, including the systems that UF has in </w:t>
      </w:r>
      <w:r w:rsidR="00395261">
        <w:t>its</w:t>
      </w:r>
      <w:r w:rsidR="00196706">
        <w:t xml:space="preserve"> recreational areas</w:t>
      </w:r>
      <w:r w:rsidR="0094002B">
        <w:t xml:space="preserve">. </w:t>
      </w:r>
      <w:r w:rsidR="00196706">
        <w:t>This may be compounded by proximity to the lake and the slope of the adjacent land</w:t>
      </w:r>
      <w:r w:rsidR="0094002B">
        <w:t xml:space="preserve">. </w:t>
      </w:r>
      <w:r w:rsidR="00196706">
        <w:t xml:space="preserve">Mary is leaving this as her legacy to the department to complete. </w:t>
      </w:r>
      <w:r w:rsidR="00196706">
        <w:lastRenderedPageBreak/>
        <w:t xml:space="preserve">Mary noted that the septic system in the </w:t>
      </w:r>
      <w:proofErr w:type="spellStart"/>
      <w:r w:rsidR="00196706">
        <w:t>Paynes</w:t>
      </w:r>
      <w:proofErr w:type="spellEnd"/>
      <w:r w:rsidR="00196706">
        <w:t xml:space="preserve"> Prairie Campground was replaced in 2019</w:t>
      </w:r>
      <w:r w:rsidR="0094002B">
        <w:t xml:space="preserve">. </w:t>
      </w:r>
      <w:r w:rsidR="00196706">
        <w:t>A</w:t>
      </w:r>
      <w:r w:rsidR="004C5D5E">
        <w:t xml:space="preserve"> 2017 study of sampling</w:t>
      </w:r>
      <w:r w:rsidR="00196706">
        <w:t xml:space="preserve"> shallow groundwater revealed elevated nitrate levels which had traveled closer to Lake </w:t>
      </w:r>
      <w:proofErr w:type="spellStart"/>
      <w:r w:rsidR="00196706">
        <w:t>Wauberg</w:t>
      </w:r>
      <w:proofErr w:type="spellEnd"/>
      <w:r w:rsidR="00196706">
        <w:t xml:space="preserve"> than </w:t>
      </w:r>
      <w:r>
        <w:t>expected</w:t>
      </w:r>
      <w:r w:rsidR="0094002B">
        <w:t xml:space="preserve">. </w:t>
      </w:r>
      <w:r w:rsidR="00196706">
        <w:t xml:space="preserve">She suggested to repeat the sampling study to see if the new </w:t>
      </w:r>
      <w:proofErr w:type="spellStart"/>
      <w:r w:rsidR="00196706">
        <w:t>drainfield</w:t>
      </w:r>
      <w:proofErr w:type="spellEnd"/>
      <w:r w:rsidR="00196706">
        <w:t xml:space="preserve"> had addressed the problem and if nitrates were still traveling as far as previously found</w:t>
      </w:r>
      <w:r w:rsidR="0094002B">
        <w:t xml:space="preserve">. </w:t>
      </w:r>
    </w:p>
    <w:p w14:paraId="517316F0" w14:textId="3AB507E8" w:rsidR="00796D44" w:rsidRDefault="00796D44" w:rsidP="00B731AA">
      <w:r>
        <w:t xml:space="preserve">Mary then shared some sampling data she obtained from SJRWMD for </w:t>
      </w:r>
      <w:proofErr w:type="spellStart"/>
      <w:r>
        <w:t>Newnans</w:t>
      </w:r>
      <w:proofErr w:type="spellEnd"/>
      <w:r>
        <w:t xml:space="preserve">, </w:t>
      </w:r>
      <w:proofErr w:type="spellStart"/>
      <w:r>
        <w:t>Lochloosa</w:t>
      </w:r>
      <w:proofErr w:type="spellEnd"/>
      <w:r>
        <w:t xml:space="preserve">, and </w:t>
      </w:r>
      <w:proofErr w:type="gramStart"/>
      <w:r>
        <w:t>Orange</w:t>
      </w:r>
      <w:proofErr w:type="gramEnd"/>
      <w:r>
        <w:t xml:space="preserve"> </w:t>
      </w:r>
      <w:r w:rsidR="00AB0052">
        <w:t>l</w:t>
      </w:r>
      <w:r>
        <w:t>akes</w:t>
      </w:r>
      <w:r w:rsidR="0094002B">
        <w:t xml:space="preserve">. </w:t>
      </w:r>
      <w:r>
        <w:t>She shared that most of the results seemed good</w:t>
      </w:r>
      <w:r w:rsidR="00D74B81">
        <w:t>,</w:t>
      </w:r>
      <w:r>
        <w:t xml:space="preserve"> </w:t>
      </w:r>
      <w:proofErr w:type="gramStart"/>
      <w:r>
        <w:t>with the exception of</w:t>
      </w:r>
      <w:proofErr w:type="gramEnd"/>
      <w:r>
        <w:t xml:space="preserve"> some elevation </w:t>
      </w:r>
      <w:r w:rsidR="004C5D5E">
        <w:t xml:space="preserve">of </w:t>
      </w:r>
      <w:r w:rsidR="00AB0052">
        <w:t>c</w:t>
      </w:r>
      <w:r>
        <w:t>hlor</w:t>
      </w:r>
      <w:r w:rsidR="00D74B81">
        <w:t>ophyll</w:t>
      </w:r>
      <w:r>
        <w:t>-</w:t>
      </w:r>
      <w:r w:rsidRPr="00F941C8">
        <w:rPr>
          <w:i/>
          <w:iCs/>
        </w:rPr>
        <w:t>a</w:t>
      </w:r>
      <w:r>
        <w:t xml:space="preserve"> in </w:t>
      </w:r>
      <w:proofErr w:type="spellStart"/>
      <w:r>
        <w:t>Newnans</w:t>
      </w:r>
      <w:proofErr w:type="spellEnd"/>
      <w:r>
        <w:t xml:space="preserve"> Lake</w:t>
      </w:r>
      <w:r w:rsidR="004C5D5E">
        <w:t>.</w:t>
      </w:r>
      <w:r w:rsidR="0094002B">
        <w:t xml:space="preserve"> </w:t>
      </w:r>
    </w:p>
    <w:p w14:paraId="0F0EC34F" w14:textId="299DD964" w:rsidR="00796D44" w:rsidRDefault="00796D44" w:rsidP="00B731AA">
      <w:r>
        <w:t xml:space="preserve">This concluded Mary’s </w:t>
      </w:r>
      <w:proofErr w:type="gramStart"/>
      <w:r>
        <w:t>presentation</w:t>
      </w:r>
      <w:proofErr w:type="gramEnd"/>
      <w:r>
        <w:t xml:space="preserve"> and she opened </w:t>
      </w:r>
      <w:r w:rsidR="00D74B81">
        <w:t xml:space="preserve">the call </w:t>
      </w:r>
      <w:r>
        <w:t>up for questions</w:t>
      </w:r>
      <w:r w:rsidR="0094002B">
        <w:t xml:space="preserve">. </w:t>
      </w:r>
      <w:r>
        <w:t xml:space="preserve">Stacie suggested we all </w:t>
      </w:r>
      <w:r w:rsidR="00D74B81">
        <w:t>thank</w:t>
      </w:r>
      <w:r>
        <w:t xml:space="preserve"> Mary for her years of service in this basin</w:t>
      </w:r>
      <w:r w:rsidR="0094002B">
        <w:t xml:space="preserve">. </w:t>
      </w:r>
      <w:r>
        <w:t>Mary thanked everyone for their kind thoughts</w:t>
      </w:r>
      <w:r w:rsidR="0094002B">
        <w:t xml:space="preserve">. </w:t>
      </w:r>
    </w:p>
    <w:p w14:paraId="1AE30B82" w14:textId="3D2B8AE5" w:rsidR="002A1C34" w:rsidRPr="005A0AEC" w:rsidRDefault="002A1C34" w:rsidP="005348A3">
      <w:pPr>
        <w:pStyle w:val="Heading1"/>
      </w:pPr>
      <w:r w:rsidRPr="005A0AEC">
        <w:rPr>
          <w:rFonts w:eastAsia="Book Antiqua"/>
        </w:rPr>
        <w:t>Agency Updates</w:t>
      </w:r>
    </w:p>
    <w:p w14:paraId="7D8192AF" w14:textId="27A98974" w:rsidR="00D74B81" w:rsidRDefault="00E63A84" w:rsidP="005348A3">
      <w:pPr>
        <w:rPr>
          <w:rFonts w:eastAsia="Book Antiqua" w:cs="Times New Roman"/>
          <w:color w:val="000000" w:themeColor="text1"/>
        </w:rPr>
      </w:pPr>
      <w:r>
        <w:rPr>
          <w:rFonts w:eastAsia="Book Antiqua" w:cs="Times New Roman"/>
          <w:color w:val="000000" w:themeColor="text1"/>
        </w:rPr>
        <w:t xml:space="preserve">Tina wanted to remind </w:t>
      </w:r>
      <w:r w:rsidR="00D74B81">
        <w:rPr>
          <w:rFonts w:eastAsia="Book Antiqua" w:cs="Times New Roman"/>
          <w:color w:val="000000" w:themeColor="text1"/>
        </w:rPr>
        <w:t xml:space="preserve">participants </w:t>
      </w:r>
      <w:r>
        <w:rPr>
          <w:rFonts w:eastAsia="Book Antiqua" w:cs="Times New Roman"/>
          <w:color w:val="000000" w:themeColor="text1"/>
        </w:rPr>
        <w:t>that Moira Homann would be filling in for Mary until Mary’s replacement is found</w:t>
      </w:r>
      <w:r w:rsidR="0094002B">
        <w:rPr>
          <w:rFonts w:eastAsia="Book Antiqua" w:cs="Times New Roman"/>
          <w:color w:val="000000" w:themeColor="text1"/>
        </w:rPr>
        <w:t xml:space="preserve">. </w:t>
      </w:r>
    </w:p>
    <w:p w14:paraId="2E496EED" w14:textId="55A60208" w:rsidR="00E63A84" w:rsidRDefault="00E63A84" w:rsidP="005348A3">
      <w:pPr>
        <w:rPr>
          <w:rFonts w:eastAsia="Book Antiqua" w:cs="Times New Roman"/>
          <w:color w:val="000000" w:themeColor="text1"/>
        </w:rPr>
      </w:pPr>
      <w:r>
        <w:rPr>
          <w:rFonts w:eastAsia="Book Antiqua" w:cs="Times New Roman"/>
          <w:color w:val="000000" w:themeColor="text1"/>
        </w:rPr>
        <w:t xml:space="preserve">Erich asked if anyone knew who was responsible for the weir at Orange Lake and </w:t>
      </w:r>
      <w:r w:rsidR="00D74B81">
        <w:rPr>
          <w:rFonts w:eastAsia="Book Antiqua" w:cs="Times New Roman"/>
          <w:color w:val="000000" w:themeColor="text1"/>
        </w:rPr>
        <w:t xml:space="preserve">Highway </w:t>
      </w:r>
      <w:r>
        <w:rPr>
          <w:rFonts w:eastAsia="Book Antiqua" w:cs="Times New Roman"/>
          <w:color w:val="000000" w:themeColor="text1"/>
        </w:rPr>
        <w:t>301</w:t>
      </w:r>
      <w:r w:rsidR="0094002B">
        <w:rPr>
          <w:rFonts w:eastAsia="Book Antiqua" w:cs="Times New Roman"/>
          <w:color w:val="000000" w:themeColor="text1"/>
        </w:rPr>
        <w:t xml:space="preserve">. </w:t>
      </w:r>
      <w:r>
        <w:rPr>
          <w:rFonts w:eastAsia="Book Antiqua" w:cs="Times New Roman"/>
          <w:color w:val="000000" w:themeColor="text1"/>
        </w:rPr>
        <w:t xml:space="preserve">Alice mentioned that after Irma someone had come in and deposited a bunch of rock because the structure failed and asked if Alan </w:t>
      </w:r>
      <w:proofErr w:type="spellStart"/>
      <w:r w:rsidR="00D74B81" w:rsidRPr="00BD77F8">
        <w:rPr>
          <w:rFonts w:cs="Times New Roman"/>
          <w:szCs w:val="24"/>
        </w:rPr>
        <w:t>Obaigbena</w:t>
      </w:r>
      <w:proofErr w:type="spellEnd"/>
      <w:r w:rsidR="00D74B81">
        <w:rPr>
          <w:rFonts w:eastAsia="Book Antiqua" w:cs="Times New Roman"/>
          <w:color w:val="000000" w:themeColor="text1"/>
        </w:rPr>
        <w:t xml:space="preserve"> </w:t>
      </w:r>
      <w:r>
        <w:rPr>
          <w:rFonts w:eastAsia="Book Antiqua" w:cs="Times New Roman"/>
          <w:color w:val="000000" w:themeColor="text1"/>
        </w:rPr>
        <w:t>knew</w:t>
      </w:r>
      <w:r w:rsidR="00D74B81">
        <w:rPr>
          <w:rFonts w:eastAsia="Book Antiqua" w:cs="Times New Roman"/>
          <w:color w:val="000000" w:themeColor="text1"/>
        </w:rPr>
        <w:t xml:space="preserve"> if FDOT </w:t>
      </w:r>
      <w:r w:rsidR="00B04972">
        <w:rPr>
          <w:rFonts w:eastAsia="Book Antiqua" w:cs="Times New Roman"/>
          <w:color w:val="000000" w:themeColor="text1"/>
        </w:rPr>
        <w:t>was involved</w:t>
      </w:r>
      <w:r w:rsidR="0094002B">
        <w:rPr>
          <w:rFonts w:eastAsia="Book Antiqua" w:cs="Times New Roman"/>
          <w:color w:val="000000" w:themeColor="text1"/>
        </w:rPr>
        <w:t xml:space="preserve">. </w:t>
      </w:r>
      <w:r>
        <w:rPr>
          <w:rFonts w:eastAsia="Book Antiqua" w:cs="Times New Roman"/>
          <w:color w:val="000000" w:themeColor="text1"/>
        </w:rPr>
        <w:t xml:space="preserve">Alan was not aware of </w:t>
      </w:r>
      <w:r w:rsidR="00D74B81">
        <w:rPr>
          <w:rFonts w:eastAsia="Book Antiqua" w:cs="Times New Roman"/>
          <w:color w:val="000000" w:themeColor="text1"/>
        </w:rPr>
        <w:t>F</w:t>
      </w:r>
      <w:r>
        <w:rPr>
          <w:rFonts w:eastAsia="Book Antiqua" w:cs="Times New Roman"/>
          <w:color w:val="000000" w:themeColor="text1"/>
        </w:rPr>
        <w:t xml:space="preserve">DOT having </w:t>
      </w:r>
      <w:r w:rsidR="00B04972">
        <w:rPr>
          <w:rFonts w:eastAsia="Book Antiqua" w:cs="Times New Roman"/>
          <w:color w:val="000000" w:themeColor="text1"/>
        </w:rPr>
        <w:t>any involvement</w:t>
      </w:r>
      <w:r w:rsidR="0094002B">
        <w:rPr>
          <w:rFonts w:eastAsia="Book Antiqua" w:cs="Times New Roman"/>
          <w:color w:val="000000" w:themeColor="text1"/>
        </w:rPr>
        <w:t xml:space="preserve">. </w:t>
      </w:r>
      <w:r>
        <w:rPr>
          <w:rFonts w:eastAsia="Book Antiqua" w:cs="Times New Roman"/>
          <w:color w:val="000000" w:themeColor="text1"/>
        </w:rPr>
        <w:t xml:space="preserve">Alice followed up that she could follow up with </w:t>
      </w:r>
      <w:r w:rsidR="00AB0052">
        <w:rPr>
          <w:rFonts w:eastAsia="Book Antiqua" w:cs="Times New Roman"/>
          <w:color w:val="000000" w:themeColor="text1"/>
        </w:rPr>
        <w:t>the p</w:t>
      </w:r>
      <w:r>
        <w:rPr>
          <w:rFonts w:eastAsia="Book Antiqua" w:cs="Times New Roman"/>
          <w:color w:val="000000" w:themeColor="text1"/>
        </w:rPr>
        <w:t xml:space="preserve">arks </w:t>
      </w:r>
      <w:r w:rsidR="00AB0052">
        <w:rPr>
          <w:rFonts w:eastAsia="Book Antiqua" w:cs="Times New Roman"/>
          <w:color w:val="000000" w:themeColor="text1"/>
        </w:rPr>
        <w:t xml:space="preserve">department </w:t>
      </w:r>
      <w:r>
        <w:rPr>
          <w:rFonts w:eastAsia="Book Antiqua" w:cs="Times New Roman"/>
          <w:color w:val="000000" w:themeColor="text1"/>
        </w:rPr>
        <w:t>to see if anything was planned for that area</w:t>
      </w:r>
      <w:r w:rsidR="0094002B">
        <w:rPr>
          <w:rFonts w:eastAsia="Book Antiqua" w:cs="Times New Roman"/>
          <w:color w:val="000000" w:themeColor="text1"/>
        </w:rPr>
        <w:t xml:space="preserve">. </w:t>
      </w:r>
      <w:r>
        <w:rPr>
          <w:rFonts w:eastAsia="Book Antiqua" w:cs="Times New Roman"/>
          <w:color w:val="000000" w:themeColor="text1"/>
        </w:rPr>
        <w:t xml:space="preserve">Erich added that the weir is just on the downstream side of 301, a little upstream of the </w:t>
      </w:r>
      <w:r w:rsidR="00AB0052">
        <w:rPr>
          <w:rFonts w:eastAsia="Book Antiqua" w:cs="Times New Roman"/>
          <w:color w:val="000000" w:themeColor="text1"/>
        </w:rPr>
        <w:t>railroad</w:t>
      </w:r>
      <w:r>
        <w:rPr>
          <w:rFonts w:eastAsia="Book Antiqua" w:cs="Times New Roman"/>
          <w:color w:val="000000" w:themeColor="text1"/>
        </w:rPr>
        <w:t xml:space="preserve"> truss</w:t>
      </w:r>
      <w:r w:rsidR="0094002B">
        <w:rPr>
          <w:rFonts w:eastAsia="Book Antiqua" w:cs="Times New Roman"/>
          <w:color w:val="000000" w:themeColor="text1"/>
        </w:rPr>
        <w:t xml:space="preserve">. </w:t>
      </w:r>
      <w:r>
        <w:rPr>
          <w:rFonts w:eastAsia="Book Antiqua" w:cs="Times New Roman"/>
          <w:color w:val="000000" w:themeColor="text1"/>
        </w:rPr>
        <w:t>Tina suggested that Erich get a lat</w:t>
      </w:r>
      <w:r w:rsidR="00B04972">
        <w:rPr>
          <w:rFonts w:eastAsia="Book Antiqua" w:cs="Times New Roman"/>
          <w:color w:val="000000" w:themeColor="text1"/>
        </w:rPr>
        <w:t xml:space="preserve">itude and </w:t>
      </w:r>
      <w:r>
        <w:rPr>
          <w:rFonts w:eastAsia="Book Antiqua" w:cs="Times New Roman"/>
          <w:color w:val="000000" w:themeColor="text1"/>
        </w:rPr>
        <w:t>long</w:t>
      </w:r>
      <w:r w:rsidR="00B04972">
        <w:rPr>
          <w:rFonts w:eastAsia="Book Antiqua" w:cs="Times New Roman"/>
          <w:color w:val="000000" w:themeColor="text1"/>
        </w:rPr>
        <w:t>itude</w:t>
      </w:r>
      <w:r>
        <w:rPr>
          <w:rFonts w:eastAsia="Book Antiqua" w:cs="Times New Roman"/>
          <w:color w:val="000000" w:themeColor="text1"/>
        </w:rPr>
        <w:t xml:space="preserve"> and share with </w:t>
      </w:r>
      <w:proofErr w:type="gramStart"/>
      <w:r w:rsidR="00F032D3">
        <w:rPr>
          <w:rFonts w:eastAsia="Book Antiqua" w:cs="Times New Roman"/>
          <w:color w:val="000000" w:themeColor="text1"/>
        </w:rPr>
        <w:t>Stacie</w:t>
      </w:r>
      <w:proofErr w:type="gramEnd"/>
      <w:r w:rsidR="00B04972">
        <w:rPr>
          <w:rFonts w:eastAsia="Book Antiqua" w:cs="Times New Roman"/>
          <w:color w:val="000000" w:themeColor="text1"/>
        </w:rPr>
        <w:t xml:space="preserve"> and he</w:t>
      </w:r>
      <w:r>
        <w:rPr>
          <w:rFonts w:eastAsia="Book Antiqua" w:cs="Times New Roman"/>
          <w:color w:val="000000" w:themeColor="text1"/>
        </w:rPr>
        <w:t xml:space="preserve"> responded that he would provide information</w:t>
      </w:r>
      <w:r w:rsidR="0094002B">
        <w:rPr>
          <w:rFonts w:eastAsia="Book Antiqua" w:cs="Times New Roman"/>
          <w:color w:val="000000" w:themeColor="text1"/>
        </w:rPr>
        <w:t xml:space="preserve">. </w:t>
      </w:r>
      <w:r w:rsidR="004C5D5E">
        <w:rPr>
          <w:rFonts w:eastAsia="Book Antiqua" w:cs="Times New Roman"/>
          <w:color w:val="000000" w:themeColor="text1"/>
        </w:rPr>
        <w:t xml:space="preserve">Mary noted that the weir was installed in the 1960s by a now defunct Alachua County agency for the purpose of raising water levels in Orange Lake. The potential failure of the weir has been a topic for several years between </w:t>
      </w:r>
      <w:proofErr w:type="gramStart"/>
      <w:r w:rsidR="004C5D5E">
        <w:rPr>
          <w:rFonts w:eastAsia="Book Antiqua" w:cs="Times New Roman"/>
          <w:color w:val="000000" w:themeColor="text1"/>
        </w:rPr>
        <w:t>agencies</w:t>
      </w:r>
      <w:proofErr w:type="gramEnd"/>
      <w:r w:rsidR="004C5D5E">
        <w:rPr>
          <w:rFonts w:eastAsia="Book Antiqua" w:cs="Times New Roman"/>
          <w:color w:val="000000" w:themeColor="text1"/>
        </w:rPr>
        <w:t xml:space="preserve"> but it is not clear who has responsibility for the weir.</w:t>
      </w:r>
    </w:p>
    <w:p w14:paraId="42D47D1F" w14:textId="4F166DDA" w:rsidR="00E63A84" w:rsidRDefault="00E63A84" w:rsidP="005348A3">
      <w:pPr>
        <w:rPr>
          <w:rFonts w:eastAsia="Book Antiqua" w:cs="Times New Roman"/>
          <w:color w:val="000000" w:themeColor="text1"/>
        </w:rPr>
      </w:pPr>
      <w:r>
        <w:rPr>
          <w:rFonts w:eastAsia="Book Antiqua" w:cs="Times New Roman"/>
          <w:color w:val="000000" w:themeColor="text1"/>
        </w:rPr>
        <w:t>Moira followed up with a thank you to Mary and expressed her hope for continued cooperation</w:t>
      </w:r>
      <w:r w:rsidR="00486BD1">
        <w:rPr>
          <w:rFonts w:eastAsia="Book Antiqua" w:cs="Times New Roman"/>
          <w:color w:val="000000" w:themeColor="text1"/>
        </w:rPr>
        <w:t xml:space="preserve"> among the stakeholders</w:t>
      </w:r>
      <w:r>
        <w:rPr>
          <w:rFonts w:eastAsia="Book Antiqua" w:cs="Times New Roman"/>
          <w:color w:val="000000" w:themeColor="text1"/>
        </w:rPr>
        <w:t>.</w:t>
      </w:r>
    </w:p>
    <w:p w14:paraId="306D7D44" w14:textId="0141D1E0" w:rsidR="002A1C34" w:rsidRPr="005A0AEC" w:rsidRDefault="002A1C34" w:rsidP="005348A3">
      <w:pPr>
        <w:pStyle w:val="Heading1"/>
      </w:pPr>
      <w:r w:rsidRPr="005A0AEC">
        <w:rPr>
          <w:rFonts w:eastAsia="Book Antiqua"/>
        </w:rPr>
        <w:t>Next Steps</w:t>
      </w:r>
    </w:p>
    <w:p w14:paraId="71C2B0E1" w14:textId="30C0C794" w:rsidR="006F1C66" w:rsidRPr="005A0AEC" w:rsidRDefault="00B04972" w:rsidP="005348A3">
      <w:pPr>
        <w:rPr>
          <w:rFonts w:cs="Times New Roman"/>
        </w:rPr>
      </w:pPr>
      <w:r>
        <w:rPr>
          <w:rFonts w:cs="Times New Roman"/>
        </w:rPr>
        <w:t>Tina r</w:t>
      </w:r>
      <w:r w:rsidR="00DD0CA2">
        <w:rPr>
          <w:rFonts w:cs="Times New Roman"/>
        </w:rPr>
        <w:t xml:space="preserve">eminded </w:t>
      </w:r>
      <w:r>
        <w:rPr>
          <w:rFonts w:cs="Times New Roman"/>
        </w:rPr>
        <w:t xml:space="preserve">the group </w:t>
      </w:r>
      <w:r w:rsidR="00DD0CA2">
        <w:rPr>
          <w:rFonts w:cs="Times New Roman"/>
        </w:rPr>
        <w:t>that project collection will be coming up soon</w:t>
      </w:r>
      <w:r w:rsidR="0094002B">
        <w:rPr>
          <w:rFonts w:cs="Times New Roman"/>
        </w:rPr>
        <w:t xml:space="preserve">. </w:t>
      </w:r>
      <w:r>
        <w:rPr>
          <w:rFonts w:cs="Times New Roman"/>
        </w:rPr>
        <w:t>She added that t</w:t>
      </w:r>
      <w:r w:rsidR="00DD0CA2">
        <w:rPr>
          <w:rFonts w:cs="Times New Roman"/>
        </w:rPr>
        <w:t xml:space="preserve">hose involved in </w:t>
      </w:r>
      <w:r w:rsidR="00A936F4">
        <w:rPr>
          <w:rFonts w:cs="Times New Roman"/>
        </w:rPr>
        <w:t xml:space="preserve">the </w:t>
      </w:r>
      <w:r w:rsidR="00DD0CA2">
        <w:rPr>
          <w:rFonts w:cs="Times New Roman"/>
        </w:rPr>
        <w:t xml:space="preserve">pilot program </w:t>
      </w:r>
      <w:r>
        <w:rPr>
          <w:rFonts w:cs="Times New Roman"/>
        </w:rPr>
        <w:t>would receive further communication from DEP soon and</w:t>
      </w:r>
      <w:r w:rsidR="00DD0CA2">
        <w:rPr>
          <w:rFonts w:cs="Times New Roman"/>
        </w:rPr>
        <w:t xml:space="preserve"> </w:t>
      </w:r>
      <w:r w:rsidR="00A936F4">
        <w:rPr>
          <w:rFonts w:cs="Times New Roman"/>
        </w:rPr>
        <w:t xml:space="preserve">those not in the pilot program </w:t>
      </w:r>
      <w:r>
        <w:rPr>
          <w:rFonts w:cs="Times New Roman"/>
        </w:rPr>
        <w:t>would receive their standard Excel workbooks in</w:t>
      </w:r>
      <w:r w:rsidR="00A936F4">
        <w:rPr>
          <w:rFonts w:cs="Times New Roman"/>
        </w:rPr>
        <w:t xml:space="preserve"> </w:t>
      </w:r>
      <w:r w:rsidR="00DD0CA2">
        <w:rPr>
          <w:rFonts w:cs="Times New Roman"/>
        </w:rPr>
        <w:t>mid-</w:t>
      </w:r>
      <w:r w:rsidR="00A936F4">
        <w:rPr>
          <w:rFonts w:cs="Times New Roman"/>
        </w:rPr>
        <w:t>N</w:t>
      </w:r>
      <w:r w:rsidR="00DD0CA2">
        <w:rPr>
          <w:rFonts w:cs="Times New Roman"/>
        </w:rPr>
        <w:t xml:space="preserve">ovember. </w:t>
      </w:r>
    </w:p>
    <w:p w14:paraId="319BB525" w14:textId="3F0D7259" w:rsidR="002A1C34" w:rsidRPr="005A0AEC" w:rsidRDefault="005C7EC9" w:rsidP="005348A3">
      <w:pPr>
        <w:pStyle w:val="Heading1"/>
      </w:pPr>
      <w:r>
        <w:t>Adjournment</w:t>
      </w:r>
    </w:p>
    <w:p w14:paraId="1AD7F5AC" w14:textId="1E049CC7" w:rsidR="002A1C34" w:rsidRDefault="00DD0CA2" w:rsidP="005348A3">
      <w:pPr>
        <w:rPr>
          <w:rFonts w:cs="Times New Roman"/>
        </w:rPr>
      </w:pPr>
      <w:r>
        <w:rPr>
          <w:rFonts w:cs="Times New Roman"/>
        </w:rPr>
        <w:t xml:space="preserve">The meeting </w:t>
      </w:r>
      <w:r w:rsidR="005C7EC9">
        <w:rPr>
          <w:rFonts w:cs="Times New Roman"/>
        </w:rPr>
        <w:t>ended</w:t>
      </w:r>
      <w:r>
        <w:rPr>
          <w:rFonts w:cs="Times New Roman"/>
        </w:rPr>
        <w:t xml:space="preserve"> at 11:50</w:t>
      </w:r>
      <w:r w:rsidR="005C7EC9">
        <w:rPr>
          <w:rFonts w:cs="Times New Roman"/>
        </w:rPr>
        <w:t xml:space="preserve"> am.</w:t>
      </w:r>
    </w:p>
    <w:p w14:paraId="003957B2" w14:textId="24EDE28B" w:rsidR="00AB0052" w:rsidRDefault="00AB0052" w:rsidP="00F941C8">
      <w:pPr>
        <w:pStyle w:val="Heading1"/>
      </w:pPr>
      <w:r>
        <w:t>Action Items</w:t>
      </w:r>
    </w:p>
    <w:p w14:paraId="750F672A" w14:textId="64990EED" w:rsidR="0034531D" w:rsidRDefault="0034531D" w:rsidP="005348A3">
      <w:pPr>
        <w:rPr>
          <w:rFonts w:cs="Times New Roman"/>
        </w:rPr>
      </w:pPr>
      <w:r>
        <w:rPr>
          <w:rFonts w:cs="Times New Roman"/>
        </w:rPr>
        <w:t>Speakers—Provide presentations to DEP, if not sent prior to the meeting.</w:t>
      </w:r>
    </w:p>
    <w:p w14:paraId="2724BACD" w14:textId="34AD3D24" w:rsidR="009D6278" w:rsidRDefault="009D6278" w:rsidP="005348A3">
      <w:pPr>
        <w:rPr>
          <w:rFonts w:cs="Times New Roman"/>
        </w:rPr>
      </w:pPr>
      <w:r>
        <w:rPr>
          <w:rFonts w:cs="Times New Roman"/>
        </w:rPr>
        <w:t>Mary—Post the presentations and meeting materials on the DEP site.</w:t>
      </w:r>
    </w:p>
    <w:p w14:paraId="5A58D97E" w14:textId="65437034" w:rsidR="009D6278" w:rsidRPr="005A0AEC" w:rsidRDefault="009D6278" w:rsidP="005348A3">
      <w:pPr>
        <w:rPr>
          <w:rFonts w:cs="Times New Roman"/>
        </w:rPr>
      </w:pPr>
      <w:r>
        <w:rPr>
          <w:rFonts w:eastAsia="Book Antiqua" w:cs="Times New Roman"/>
          <w:color w:val="000000" w:themeColor="text1"/>
        </w:rPr>
        <w:t>Erich</w:t>
      </w:r>
      <w:r w:rsidR="00E75704">
        <w:rPr>
          <w:rFonts w:cs="Times New Roman"/>
        </w:rPr>
        <w:t>—</w:t>
      </w:r>
      <w:r>
        <w:rPr>
          <w:rFonts w:eastAsia="Book Antiqua" w:cs="Times New Roman"/>
          <w:color w:val="000000" w:themeColor="text1"/>
        </w:rPr>
        <w:t xml:space="preserve">Get a latitude and longitude for the Highway 301 weir and share with Stacie. </w:t>
      </w:r>
    </w:p>
    <w:sectPr w:rsidR="009D6278" w:rsidRPr="005A0AEC" w:rsidSect="00BD77F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6DB80" w14:textId="77777777" w:rsidR="00317B5A" w:rsidRDefault="00317B5A" w:rsidP="005C7EC9">
      <w:pPr>
        <w:spacing w:after="0" w:line="240" w:lineRule="auto"/>
      </w:pPr>
      <w:r>
        <w:separator/>
      </w:r>
    </w:p>
  </w:endnote>
  <w:endnote w:type="continuationSeparator" w:id="0">
    <w:p w14:paraId="1722D262" w14:textId="77777777" w:rsidR="00317B5A" w:rsidRDefault="00317B5A" w:rsidP="005C7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i/>
        <w:iCs/>
        <w:sz w:val="20"/>
        <w:szCs w:val="18"/>
      </w:rPr>
      <w:id w:val="-317181679"/>
      <w:docPartObj>
        <w:docPartGallery w:val="Page Numbers (Bottom of Page)"/>
        <w:docPartUnique/>
      </w:docPartObj>
    </w:sdtPr>
    <w:sdtEndPr/>
    <w:sdtContent>
      <w:sdt>
        <w:sdtPr>
          <w:rPr>
            <w:rFonts w:cs="Times New Roman"/>
            <w:i/>
            <w:iCs/>
            <w:sz w:val="20"/>
            <w:szCs w:val="18"/>
          </w:rPr>
          <w:id w:val="1728636285"/>
          <w:docPartObj>
            <w:docPartGallery w:val="Page Numbers (Top of Page)"/>
            <w:docPartUnique/>
          </w:docPartObj>
        </w:sdtPr>
        <w:sdtEndPr/>
        <w:sdtContent>
          <w:p w14:paraId="6E10394A" w14:textId="77777777" w:rsidR="005C7EC9" w:rsidRPr="00602A76" w:rsidRDefault="005C7EC9" w:rsidP="005C7EC9">
            <w:pPr>
              <w:pStyle w:val="Footer"/>
              <w:jc w:val="center"/>
              <w:rPr>
                <w:rFonts w:cs="Times New Roman"/>
                <w:i/>
                <w:iCs/>
                <w:sz w:val="20"/>
                <w:szCs w:val="18"/>
              </w:rPr>
            </w:pPr>
            <w:r w:rsidRPr="00602A76">
              <w:rPr>
                <w:rFonts w:cs="Times New Roman"/>
                <w:i/>
                <w:iCs/>
                <w:sz w:val="20"/>
                <w:szCs w:val="18"/>
              </w:rPr>
              <w:t xml:space="preserve">Page </w:t>
            </w:r>
            <w:r w:rsidRPr="00602A76">
              <w:rPr>
                <w:rFonts w:cs="Times New Roman"/>
                <w:i/>
                <w:iCs/>
                <w:sz w:val="20"/>
                <w:szCs w:val="20"/>
              </w:rPr>
              <w:fldChar w:fldCharType="begin"/>
            </w:r>
            <w:r w:rsidRPr="00602A76">
              <w:rPr>
                <w:rFonts w:cs="Times New Roman"/>
                <w:i/>
                <w:iCs/>
                <w:sz w:val="20"/>
                <w:szCs w:val="18"/>
              </w:rPr>
              <w:instrText xml:space="preserve"> PAGE </w:instrText>
            </w:r>
            <w:r w:rsidRPr="00602A76">
              <w:rPr>
                <w:rFonts w:cs="Times New Roman"/>
                <w:i/>
                <w:iCs/>
                <w:sz w:val="20"/>
                <w:szCs w:val="20"/>
              </w:rPr>
              <w:fldChar w:fldCharType="separate"/>
            </w:r>
            <w:r w:rsidRPr="00602A76">
              <w:rPr>
                <w:rFonts w:cs="Times New Roman"/>
                <w:i/>
                <w:iCs/>
                <w:sz w:val="20"/>
                <w:szCs w:val="20"/>
              </w:rPr>
              <w:t>1</w:t>
            </w:r>
            <w:r w:rsidRPr="00602A76">
              <w:rPr>
                <w:rFonts w:cs="Times New Roman"/>
                <w:i/>
                <w:iCs/>
                <w:sz w:val="20"/>
                <w:szCs w:val="20"/>
              </w:rPr>
              <w:fldChar w:fldCharType="end"/>
            </w:r>
            <w:r w:rsidRPr="00602A76">
              <w:rPr>
                <w:rFonts w:cs="Times New Roman"/>
                <w:i/>
                <w:iCs/>
                <w:sz w:val="20"/>
                <w:szCs w:val="18"/>
              </w:rPr>
              <w:t xml:space="preserve"> of </w:t>
            </w:r>
            <w:r w:rsidRPr="00602A76">
              <w:rPr>
                <w:rFonts w:cs="Times New Roman"/>
                <w:i/>
                <w:iCs/>
                <w:sz w:val="20"/>
                <w:szCs w:val="20"/>
              </w:rPr>
              <w:fldChar w:fldCharType="begin"/>
            </w:r>
            <w:r w:rsidRPr="00602A76">
              <w:rPr>
                <w:rFonts w:cs="Times New Roman"/>
                <w:i/>
                <w:iCs/>
                <w:sz w:val="20"/>
                <w:szCs w:val="18"/>
              </w:rPr>
              <w:instrText xml:space="preserve"> NUMPAGES  </w:instrText>
            </w:r>
            <w:r w:rsidRPr="00602A76">
              <w:rPr>
                <w:rFonts w:cs="Times New Roman"/>
                <w:i/>
                <w:iCs/>
                <w:sz w:val="20"/>
                <w:szCs w:val="20"/>
              </w:rPr>
              <w:fldChar w:fldCharType="separate"/>
            </w:r>
            <w:r w:rsidRPr="00602A76">
              <w:rPr>
                <w:rFonts w:cs="Times New Roman"/>
                <w:i/>
                <w:iCs/>
                <w:sz w:val="20"/>
                <w:szCs w:val="20"/>
              </w:rPr>
              <w:t>7</w:t>
            </w:r>
            <w:r w:rsidRPr="00602A76">
              <w:rPr>
                <w:rFonts w:cs="Times New Roman"/>
                <w:i/>
                <w:iCs/>
                <w:sz w:val="20"/>
                <w:szCs w:val="20"/>
              </w:rPr>
              <w:fldChar w:fldCharType="end"/>
            </w:r>
          </w:p>
        </w:sdtContent>
      </w:sdt>
    </w:sdtContent>
  </w:sdt>
  <w:p w14:paraId="7F72C470" w14:textId="48F5E0B6" w:rsidR="005C7EC9" w:rsidRPr="00602A76" w:rsidRDefault="004946AD" w:rsidP="005C7EC9">
    <w:pPr>
      <w:pStyle w:val="Footer"/>
      <w:rPr>
        <w:rFonts w:cs="Times New Roman"/>
        <w:i/>
        <w:iCs/>
        <w:sz w:val="20"/>
        <w:szCs w:val="18"/>
      </w:rPr>
    </w:pPr>
    <w:r w:rsidRPr="00602A76">
      <w:rPr>
        <w:rFonts w:cs="Times New Roman"/>
        <w:i/>
        <w:iCs/>
        <w:sz w:val="20"/>
        <w:szCs w:val="18"/>
      </w:rPr>
      <w:t xml:space="preserve">Draft </w:t>
    </w:r>
    <w:r w:rsidR="008F6904">
      <w:rPr>
        <w:rFonts w:cs="Times New Roman"/>
        <w:i/>
        <w:iCs/>
        <w:sz w:val="20"/>
        <w:szCs w:val="18"/>
      </w:rPr>
      <w:t>Distribution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i/>
        <w:iCs/>
        <w:sz w:val="20"/>
        <w:szCs w:val="18"/>
      </w:rPr>
      <w:id w:val="-1975524045"/>
      <w:docPartObj>
        <w:docPartGallery w:val="Page Numbers (Bottom of Page)"/>
        <w:docPartUnique/>
      </w:docPartObj>
    </w:sdtPr>
    <w:sdtContent>
      <w:sdt>
        <w:sdtPr>
          <w:rPr>
            <w:rFonts w:cs="Times New Roman"/>
            <w:i/>
            <w:iCs/>
            <w:sz w:val="20"/>
            <w:szCs w:val="18"/>
          </w:rPr>
          <w:id w:val="1116182019"/>
          <w:docPartObj>
            <w:docPartGallery w:val="Page Numbers (Top of Page)"/>
            <w:docPartUnique/>
          </w:docPartObj>
        </w:sdtPr>
        <w:sdtContent>
          <w:p w14:paraId="25074AD4" w14:textId="77777777" w:rsidR="008F6904" w:rsidRPr="00602A76" w:rsidRDefault="008F6904" w:rsidP="008F6904">
            <w:pPr>
              <w:pStyle w:val="Footer"/>
              <w:jc w:val="center"/>
              <w:rPr>
                <w:rFonts w:cs="Times New Roman"/>
                <w:i/>
                <w:iCs/>
                <w:sz w:val="20"/>
                <w:szCs w:val="18"/>
              </w:rPr>
            </w:pPr>
            <w:r w:rsidRPr="00602A76">
              <w:rPr>
                <w:rFonts w:cs="Times New Roman"/>
                <w:i/>
                <w:iCs/>
                <w:sz w:val="20"/>
                <w:szCs w:val="18"/>
              </w:rPr>
              <w:t xml:space="preserve">Page </w:t>
            </w:r>
            <w:r w:rsidRPr="00602A76">
              <w:rPr>
                <w:rFonts w:cs="Times New Roman"/>
                <w:i/>
                <w:iCs/>
                <w:sz w:val="20"/>
                <w:szCs w:val="20"/>
              </w:rPr>
              <w:fldChar w:fldCharType="begin"/>
            </w:r>
            <w:r w:rsidRPr="00602A76">
              <w:rPr>
                <w:rFonts w:cs="Times New Roman"/>
                <w:i/>
                <w:iCs/>
                <w:sz w:val="20"/>
                <w:szCs w:val="18"/>
              </w:rPr>
              <w:instrText xml:space="preserve"> PAGE </w:instrText>
            </w:r>
            <w:r w:rsidRPr="00602A76">
              <w:rPr>
                <w:rFonts w:cs="Times New Roman"/>
                <w:i/>
                <w:iCs/>
                <w:sz w:val="20"/>
                <w:szCs w:val="20"/>
              </w:rPr>
              <w:fldChar w:fldCharType="separate"/>
            </w:r>
            <w:r>
              <w:rPr>
                <w:rFonts w:cs="Times New Roman"/>
                <w:i/>
                <w:iCs/>
                <w:sz w:val="20"/>
                <w:szCs w:val="20"/>
              </w:rPr>
              <w:t>2</w:t>
            </w:r>
            <w:r w:rsidRPr="00602A76">
              <w:rPr>
                <w:rFonts w:cs="Times New Roman"/>
                <w:i/>
                <w:iCs/>
                <w:sz w:val="20"/>
                <w:szCs w:val="20"/>
              </w:rPr>
              <w:fldChar w:fldCharType="end"/>
            </w:r>
            <w:r w:rsidRPr="00602A76">
              <w:rPr>
                <w:rFonts w:cs="Times New Roman"/>
                <w:i/>
                <w:iCs/>
                <w:sz w:val="20"/>
                <w:szCs w:val="18"/>
              </w:rPr>
              <w:t xml:space="preserve"> of </w:t>
            </w:r>
            <w:r w:rsidRPr="00602A76">
              <w:rPr>
                <w:rFonts w:cs="Times New Roman"/>
                <w:i/>
                <w:iCs/>
                <w:sz w:val="20"/>
                <w:szCs w:val="20"/>
              </w:rPr>
              <w:fldChar w:fldCharType="begin"/>
            </w:r>
            <w:r w:rsidRPr="00602A76">
              <w:rPr>
                <w:rFonts w:cs="Times New Roman"/>
                <w:i/>
                <w:iCs/>
                <w:sz w:val="20"/>
                <w:szCs w:val="18"/>
              </w:rPr>
              <w:instrText xml:space="preserve"> NUMPAGES  </w:instrText>
            </w:r>
            <w:r w:rsidRPr="00602A76">
              <w:rPr>
                <w:rFonts w:cs="Times New Roman"/>
                <w:i/>
                <w:iCs/>
                <w:sz w:val="20"/>
                <w:szCs w:val="20"/>
              </w:rPr>
              <w:fldChar w:fldCharType="separate"/>
            </w:r>
            <w:r>
              <w:rPr>
                <w:rFonts w:cs="Times New Roman"/>
                <w:i/>
                <w:iCs/>
                <w:sz w:val="20"/>
                <w:szCs w:val="20"/>
              </w:rPr>
              <w:t>8</w:t>
            </w:r>
            <w:r w:rsidRPr="00602A76">
              <w:rPr>
                <w:rFonts w:cs="Times New Roman"/>
                <w:i/>
                <w:iCs/>
                <w:sz w:val="20"/>
                <w:szCs w:val="20"/>
              </w:rPr>
              <w:fldChar w:fldCharType="end"/>
            </w:r>
          </w:p>
        </w:sdtContent>
      </w:sdt>
    </w:sdtContent>
  </w:sdt>
  <w:p w14:paraId="124AA1F7" w14:textId="1F606579" w:rsidR="008F6904" w:rsidRDefault="008F6904" w:rsidP="008F6904">
    <w:pPr>
      <w:pStyle w:val="Footer"/>
    </w:pPr>
    <w:r w:rsidRPr="00602A76">
      <w:rPr>
        <w:rFonts w:cs="Times New Roman"/>
        <w:i/>
        <w:iCs/>
        <w:sz w:val="20"/>
        <w:szCs w:val="18"/>
      </w:rPr>
      <w:t xml:space="preserve">Draft </w:t>
    </w:r>
    <w:r>
      <w:rPr>
        <w:rFonts w:cs="Times New Roman"/>
        <w:i/>
        <w:iCs/>
        <w:sz w:val="20"/>
        <w:szCs w:val="18"/>
      </w:rPr>
      <w:t>Distribution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E78E4" w14:textId="77777777" w:rsidR="00317B5A" w:rsidRDefault="00317B5A" w:rsidP="005C7EC9">
      <w:pPr>
        <w:spacing w:after="0" w:line="240" w:lineRule="auto"/>
      </w:pPr>
      <w:r>
        <w:separator/>
      </w:r>
    </w:p>
  </w:footnote>
  <w:footnote w:type="continuationSeparator" w:id="0">
    <w:p w14:paraId="23326BB1" w14:textId="77777777" w:rsidR="00317B5A" w:rsidRDefault="00317B5A" w:rsidP="005C7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DEDE5" w14:textId="3596F5C1" w:rsidR="005C7EC9" w:rsidRDefault="005C7EC9" w:rsidP="005C7EC9">
    <w:pPr>
      <w:pStyle w:val="Header"/>
      <w:pBdr>
        <w:bottom w:val="single" w:sz="4" w:space="1" w:color="auto"/>
      </w:pBdr>
      <w:jc w:val="center"/>
      <w:rPr>
        <w:rFonts w:cs="Times New Roman"/>
        <w:i/>
        <w:sz w:val="20"/>
        <w:szCs w:val="20"/>
      </w:rPr>
    </w:pPr>
    <w:r>
      <w:rPr>
        <w:rFonts w:cs="Times New Roman"/>
        <w:i/>
        <w:sz w:val="20"/>
        <w:szCs w:val="20"/>
      </w:rPr>
      <w:t xml:space="preserve">Orange Creek BMAP August 26, </w:t>
    </w:r>
    <w:proofErr w:type="gramStart"/>
    <w:r>
      <w:rPr>
        <w:rFonts w:cs="Times New Roman"/>
        <w:i/>
        <w:sz w:val="20"/>
        <w:szCs w:val="20"/>
      </w:rPr>
      <w:t>2021</w:t>
    </w:r>
    <w:proofErr w:type="gramEnd"/>
    <w:r>
      <w:rPr>
        <w:rFonts w:cs="Times New Roman"/>
        <w:i/>
        <w:sz w:val="20"/>
        <w:szCs w:val="20"/>
      </w:rPr>
      <w:t xml:space="preserve"> Virtual Meeting</w:t>
    </w:r>
  </w:p>
  <w:p w14:paraId="47B14DE4" w14:textId="77777777" w:rsidR="005C7EC9" w:rsidRDefault="005C7E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66"/>
    <w:rsid w:val="0008444F"/>
    <w:rsid w:val="000C5888"/>
    <w:rsid w:val="000E77F8"/>
    <w:rsid w:val="000F7D6A"/>
    <w:rsid w:val="0010636F"/>
    <w:rsid w:val="00115983"/>
    <w:rsid w:val="00154A05"/>
    <w:rsid w:val="00175594"/>
    <w:rsid w:val="00196706"/>
    <w:rsid w:val="001C67E6"/>
    <w:rsid w:val="001F7319"/>
    <w:rsid w:val="00227F5C"/>
    <w:rsid w:val="00253A8F"/>
    <w:rsid w:val="00262F21"/>
    <w:rsid w:val="0029682A"/>
    <w:rsid w:val="002A1C34"/>
    <w:rsid w:val="002A585A"/>
    <w:rsid w:val="002C4B9F"/>
    <w:rsid w:val="002D138E"/>
    <w:rsid w:val="002D56EC"/>
    <w:rsid w:val="002E404C"/>
    <w:rsid w:val="00303C08"/>
    <w:rsid w:val="00317B5A"/>
    <w:rsid w:val="0034531D"/>
    <w:rsid w:val="00395261"/>
    <w:rsid w:val="003B26B0"/>
    <w:rsid w:val="003E1D68"/>
    <w:rsid w:val="003E6BBB"/>
    <w:rsid w:val="00445BA8"/>
    <w:rsid w:val="00454071"/>
    <w:rsid w:val="00471958"/>
    <w:rsid w:val="004858B6"/>
    <w:rsid w:val="00486BD1"/>
    <w:rsid w:val="004946AD"/>
    <w:rsid w:val="004B30D5"/>
    <w:rsid w:val="004C5D5E"/>
    <w:rsid w:val="004D6332"/>
    <w:rsid w:val="00507B42"/>
    <w:rsid w:val="00525474"/>
    <w:rsid w:val="005348A3"/>
    <w:rsid w:val="00535B0F"/>
    <w:rsid w:val="0058564D"/>
    <w:rsid w:val="00596415"/>
    <w:rsid w:val="005A0AEC"/>
    <w:rsid w:val="005B6554"/>
    <w:rsid w:val="005C7EC9"/>
    <w:rsid w:val="005D7976"/>
    <w:rsid w:val="005F0AB8"/>
    <w:rsid w:val="00602A76"/>
    <w:rsid w:val="0065327D"/>
    <w:rsid w:val="00657F4D"/>
    <w:rsid w:val="00666E06"/>
    <w:rsid w:val="00681D78"/>
    <w:rsid w:val="00681FA0"/>
    <w:rsid w:val="006E5D10"/>
    <w:rsid w:val="006F1C66"/>
    <w:rsid w:val="006F20CF"/>
    <w:rsid w:val="007126CB"/>
    <w:rsid w:val="007172B6"/>
    <w:rsid w:val="0076208E"/>
    <w:rsid w:val="00764223"/>
    <w:rsid w:val="00785916"/>
    <w:rsid w:val="00796D44"/>
    <w:rsid w:val="007B5EE9"/>
    <w:rsid w:val="007C3470"/>
    <w:rsid w:val="007E38BF"/>
    <w:rsid w:val="007F6F43"/>
    <w:rsid w:val="008008CF"/>
    <w:rsid w:val="00802443"/>
    <w:rsid w:val="00832935"/>
    <w:rsid w:val="008406F4"/>
    <w:rsid w:val="008730E5"/>
    <w:rsid w:val="00890C2F"/>
    <w:rsid w:val="008A59AE"/>
    <w:rsid w:val="008A63A4"/>
    <w:rsid w:val="008B0D2A"/>
    <w:rsid w:val="008D4B70"/>
    <w:rsid w:val="008E50ED"/>
    <w:rsid w:val="008F1DAC"/>
    <w:rsid w:val="008F6904"/>
    <w:rsid w:val="008F7C51"/>
    <w:rsid w:val="0090461C"/>
    <w:rsid w:val="00926807"/>
    <w:rsid w:val="0094002B"/>
    <w:rsid w:val="00981239"/>
    <w:rsid w:val="009A7D55"/>
    <w:rsid w:val="009C6F79"/>
    <w:rsid w:val="009D6278"/>
    <w:rsid w:val="00A0713F"/>
    <w:rsid w:val="00A30B42"/>
    <w:rsid w:val="00A56B7F"/>
    <w:rsid w:val="00A57DE0"/>
    <w:rsid w:val="00A936F4"/>
    <w:rsid w:val="00AB0052"/>
    <w:rsid w:val="00AB25AA"/>
    <w:rsid w:val="00AC1C77"/>
    <w:rsid w:val="00AE002C"/>
    <w:rsid w:val="00AE4353"/>
    <w:rsid w:val="00B04972"/>
    <w:rsid w:val="00B21A9F"/>
    <w:rsid w:val="00B249E3"/>
    <w:rsid w:val="00B650D7"/>
    <w:rsid w:val="00B731AA"/>
    <w:rsid w:val="00B77824"/>
    <w:rsid w:val="00BA2D10"/>
    <w:rsid w:val="00BC6847"/>
    <w:rsid w:val="00BD0E5C"/>
    <w:rsid w:val="00BD77F8"/>
    <w:rsid w:val="00C05C01"/>
    <w:rsid w:val="00C10BE1"/>
    <w:rsid w:val="00C55FE5"/>
    <w:rsid w:val="00C61976"/>
    <w:rsid w:val="00C67C71"/>
    <w:rsid w:val="00C80224"/>
    <w:rsid w:val="00C80DF2"/>
    <w:rsid w:val="00C81346"/>
    <w:rsid w:val="00CE08B3"/>
    <w:rsid w:val="00CF69FF"/>
    <w:rsid w:val="00D04FB7"/>
    <w:rsid w:val="00D20C25"/>
    <w:rsid w:val="00D401EE"/>
    <w:rsid w:val="00D63DE2"/>
    <w:rsid w:val="00D74B81"/>
    <w:rsid w:val="00DD0CA2"/>
    <w:rsid w:val="00DE3C5E"/>
    <w:rsid w:val="00DF2775"/>
    <w:rsid w:val="00E0611D"/>
    <w:rsid w:val="00E12C3C"/>
    <w:rsid w:val="00E50000"/>
    <w:rsid w:val="00E54794"/>
    <w:rsid w:val="00E63A84"/>
    <w:rsid w:val="00E7056F"/>
    <w:rsid w:val="00E75704"/>
    <w:rsid w:val="00E8369D"/>
    <w:rsid w:val="00EF2784"/>
    <w:rsid w:val="00F032D3"/>
    <w:rsid w:val="00F15382"/>
    <w:rsid w:val="00F41B9E"/>
    <w:rsid w:val="00F446D5"/>
    <w:rsid w:val="00F81ADF"/>
    <w:rsid w:val="00F941C8"/>
    <w:rsid w:val="00FA2578"/>
    <w:rsid w:val="00FB5E6B"/>
    <w:rsid w:val="00FC3CAE"/>
    <w:rsid w:val="00FE0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72FD8"/>
  <w15:chartTrackingRefBased/>
  <w15:docId w15:val="{4E1243D4-8B74-47AF-85E5-E6DB998FD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A3"/>
    <w:rPr>
      <w:rFonts w:ascii="Times New Roman" w:hAnsi="Times New Roman"/>
      <w:sz w:val="24"/>
    </w:rPr>
  </w:style>
  <w:style w:type="paragraph" w:styleId="Heading1">
    <w:name w:val="heading 1"/>
    <w:basedOn w:val="Normal"/>
    <w:next w:val="Normal"/>
    <w:link w:val="Heading1Char"/>
    <w:uiPriority w:val="9"/>
    <w:qFormat/>
    <w:rsid w:val="00E50000"/>
    <w:pPr>
      <w:spacing w:after="0" w:line="256" w:lineRule="auto"/>
      <w:jc w:val="both"/>
      <w:outlineLvl w:val="0"/>
    </w:pPr>
    <w:rPr>
      <w:rFonts w:eastAsia="Times New Roman" w:cs="Times New Roman"/>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1C34"/>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535B0F"/>
    <w:rPr>
      <w:color w:val="0563C1" w:themeColor="hyperlink"/>
      <w:u w:val="single"/>
    </w:rPr>
  </w:style>
  <w:style w:type="character" w:styleId="UnresolvedMention">
    <w:name w:val="Unresolved Mention"/>
    <w:basedOn w:val="DefaultParagraphFont"/>
    <w:uiPriority w:val="99"/>
    <w:semiHidden/>
    <w:unhideWhenUsed/>
    <w:rsid w:val="00535B0F"/>
    <w:rPr>
      <w:color w:val="605E5C"/>
      <w:shd w:val="clear" w:color="auto" w:fill="E1DFDD"/>
    </w:rPr>
  </w:style>
  <w:style w:type="paragraph" w:customStyle="1" w:styleId="Default">
    <w:name w:val="Default"/>
    <w:rsid w:val="00681FA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E50000"/>
    <w:rPr>
      <w:rFonts w:ascii="Times New Roman" w:eastAsia="Times New Roman" w:hAnsi="Times New Roman" w:cs="Times New Roman"/>
      <w:b/>
      <w:sz w:val="24"/>
      <w:szCs w:val="24"/>
      <w:u w:val="single"/>
    </w:rPr>
  </w:style>
  <w:style w:type="paragraph" w:styleId="Header">
    <w:name w:val="header"/>
    <w:basedOn w:val="Normal"/>
    <w:link w:val="HeaderChar"/>
    <w:uiPriority w:val="99"/>
    <w:unhideWhenUsed/>
    <w:rsid w:val="005C7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EC9"/>
  </w:style>
  <w:style w:type="paragraph" w:styleId="Footer">
    <w:name w:val="footer"/>
    <w:basedOn w:val="Normal"/>
    <w:link w:val="FooterChar"/>
    <w:uiPriority w:val="99"/>
    <w:unhideWhenUsed/>
    <w:rsid w:val="005C7E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EC9"/>
  </w:style>
  <w:style w:type="table" w:styleId="TableGrid">
    <w:name w:val="Table Grid"/>
    <w:basedOn w:val="TableNormal"/>
    <w:uiPriority w:val="39"/>
    <w:rsid w:val="00C05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67C71"/>
    <w:rPr>
      <w:color w:val="954F72" w:themeColor="followedHyperlink"/>
      <w:u w:val="single"/>
    </w:rPr>
  </w:style>
  <w:style w:type="character" w:styleId="CommentReference">
    <w:name w:val="annotation reference"/>
    <w:basedOn w:val="DefaultParagraphFont"/>
    <w:uiPriority w:val="99"/>
    <w:semiHidden/>
    <w:unhideWhenUsed/>
    <w:rsid w:val="00AB25AA"/>
    <w:rPr>
      <w:sz w:val="16"/>
      <w:szCs w:val="16"/>
    </w:rPr>
  </w:style>
  <w:style w:type="paragraph" w:styleId="CommentText">
    <w:name w:val="annotation text"/>
    <w:basedOn w:val="Normal"/>
    <w:link w:val="CommentTextChar"/>
    <w:uiPriority w:val="99"/>
    <w:semiHidden/>
    <w:unhideWhenUsed/>
    <w:rsid w:val="00AB25AA"/>
    <w:pPr>
      <w:spacing w:line="240" w:lineRule="auto"/>
    </w:pPr>
    <w:rPr>
      <w:sz w:val="20"/>
      <w:szCs w:val="20"/>
    </w:rPr>
  </w:style>
  <w:style w:type="character" w:customStyle="1" w:styleId="CommentTextChar">
    <w:name w:val="Comment Text Char"/>
    <w:basedOn w:val="DefaultParagraphFont"/>
    <w:link w:val="CommentText"/>
    <w:uiPriority w:val="99"/>
    <w:semiHidden/>
    <w:rsid w:val="00AB25A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25AA"/>
    <w:rPr>
      <w:b/>
      <w:bCs/>
    </w:rPr>
  </w:style>
  <w:style w:type="character" w:customStyle="1" w:styleId="CommentSubjectChar">
    <w:name w:val="Comment Subject Char"/>
    <w:basedOn w:val="CommentTextChar"/>
    <w:link w:val="CommentSubject"/>
    <w:uiPriority w:val="99"/>
    <w:semiHidden/>
    <w:rsid w:val="00AB25AA"/>
    <w:rPr>
      <w:rFonts w:ascii="Times New Roman" w:hAnsi="Times New Roman"/>
      <w:b/>
      <w:bCs/>
      <w:sz w:val="20"/>
      <w:szCs w:val="20"/>
    </w:rPr>
  </w:style>
  <w:style w:type="paragraph" w:styleId="Revision">
    <w:name w:val="Revision"/>
    <w:hidden/>
    <w:uiPriority w:val="99"/>
    <w:semiHidden/>
    <w:rsid w:val="00F941C8"/>
    <w:pPr>
      <w:spacing w:after="0" w:line="240" w:lineRule="auto"/>
    </w:pPr>
    <w:rPr>
      <w:rFonts w:ascii="Times New Roman" w:hAnsi="Times New Roman"/>
      <w:sz w:val="24"/>
    </w:rPr>
  </w:style>
  <w:style w:type="paragraph" w:styleId="NoSpacing">
    <w:name w:val="No Spacing"/>
    <w:uiPriority w:val="1"/>
    <w:qFormat/>
    <w:rsid w:val="000F7D6A"/>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866786">
      <w:bodyDiv w:val="1"/>
      <w:marLeft w:val="0"/>
      <w:marRight w:val="0"/>
      <w:marTop w:val="0"/>
      <w:marBottom w:val="0"/>
      <w:divBdr>
        <w:top w:val="none" w:sz="0" w:space="0" w:color="auto"/>
        <w:left w:val="none" w:sz="0" w:space="0" w:color="auto"/>
        <w:bottom w:val="none" w:sz="0" w:space="0" w:color="auto"/>
        <w:right w:val="none" w:sz="0" w:space="0" w:color="auto"/>
      </w:divBdr>
    </w:div>
    <w:div w:id="653528920">
      <w:bodyDiv w:val="1"/>
      <w:marLeft w:val="0"/>
      <w:marRight w:val="0"/>
      <w:marTop w:val="0"/>
      <w:marBottom w:val="0"/>
      <w:divBdr>
        <w:top w:val="none" w:sz="0" w:space="0" w:color="auto"/>
        <w:left w:val="none" w:sz="0" w:space="0" w:color="auto"/>
        <w:bottom w:val="none" w:sz="0" w:space="0" w:color="auto"/>
        <w:right w:val="none" w:sz="0" w:space="0" w:color="auto"/>
      </w:divBdr>
    </w:div>
    <w:div w:id="841623368">
      <w:bodyDiv w:val="1"/>
      <w:marLeft w:val="0"/>
      <w:marRight w:val="0"/>
      <w:marTop w:val="0"/>
      <w:marBottom w:val="0"/>
      <w:divBdr>
        <w:top w:val="none" w:sz="0" w:space="0" w:color="auto"/>
        <w:left w:val="none" w:sz="0" w:space="0" w:color="auto"/>
        <w:bottom w:val="none" w:sz="0" w:space="0" w:color="auto"/>
        <w:right w:val="none" w:sz="0" w:space="0" w:color="auto"/>
      </w:divBdr>
    </w:div>
    <w:div w:id="989867820">
      <w:bodyDiv w:val="1"/>
      <w:marLeft w:val="0"/>
      <w:marRight w:val="0"/>
      <w:marTop w:val="0"/>
      <w:marBottom w:val="0"/>
      <w:divBdr>
        <w:top w:val="none" w:sz="0" w:space="0" w:color="auto"/>
        <w:left w:val="none" w:sz="0" w:space="0" w:color="auto"/>
        <w:bottom w:val="none" w:sz="0" w:space="0" w:color="auto"/>
        <w:right w:val="none" w:sz="0" w:space="0" w:color="auto"/>
      </w:divBdr>
    </w:div>
    <w:div w:id="1023094522">
      <w:bodyDiv w:val="1"/>
      <w:marLeft w:val="0"/>
      <w:marRight w:val="0"/>
      <w:marTop w:val="0"/>
      <w:marBottom w:val="0"/>
      <w:divBdr>
        <w:top w:val="none" w:sz="0" w:space="0" w:color="auto"/>
        <w:left w:val="none" w:sz="0" w:space="0" w:color="auto"/>
        <w:bottom w:val="none" w:sz="0" w:space="0" w:color="auto"/>
        <w:right w:val="none" w:sz="0" w:space="0" w:color="auto"/>
      </w:divBdr>
    </w:div>
    <w:div w:id="1775008363">
      <w:bodyDiv w:val="1"/>
      <w:marLeft w:val="0"/>
      <w:marRight w:val="0"/>
      <w:marTop w:val="0"/>
      <w:marBottom w:val="0"/>
      <w:divBdr>
        <w:top w:val="none" w:sz="0" w:space="0" w:color="auto"/>
        <w:left w:val="none" w:sz="0" w:space="0" w:color="auto"/>
        <w:bottom w:val="none" w:sz="0" w:space="0" w:color="auto"/>
        <w:right w:val="none" w:sz="0" w:space="0" w:color="auto"/>
      </w:divBdr>
    </w:div>
    <w:div w:id="209735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publicfiles.dep.state.fl.us/DEAR/BMAP/OrangeCreek/GIS%20Data/OrangeCreekGIS/" TargetMode="External"/><Relationship Id="rId4" Type="http://schemas.openxmlformats.org/officeDocument/2006/relationships/footnotes" Target="footnotes.xml"/><Relationship Id="rId9" Type="http://schemas.openxmlformats.org/officeDocument/2006/relationships/hyperlink" Target="http://publicfiles.dep.state.fl.us/DEAR/BMAP/OrangeCreek/GIS%20Data/OrangeCreekGIS/Revised_ba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3822</Words>
  <Characters>21791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Kyzar</dc:creator>
  <cp:keywords/>
  <dc:description/>
  <cp:lastModifiedBy>Tricia Kyzar</cp:lastModifiedBy>
  <cp:revision>2</cp:revision>
  <dcterms:created xsi:type="dcterms:W3CDTF">2021-09-02T13:42:00Z</dcterms:created>
  <dcterms:modified xsi:type="dcterms:W3CDTF">2021-09-02T13:42:00Z</dcterms:modified>
</cp:coreProperties>
</file>