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9D0EC" w14:textId="2E3FBC86" w:rsidR="004C4C9E" w:rsidRDefault="004C4C9E" w:rsidP="004C4C9E">
      <w:pPr>
        <w:jc w:val="center"/>
        <w:rPr>
          <w:rFonts w:ascii="Times New Roman" w:hAnsi="Times New Roman" w:cs="Times New Roman"/>
          <w:b/>
          <w:i/>
          <w:sz w:val="36"/>
          <w:szCs w:val="28"/>
        </w:rPr>
      </w:pPr>
      <w:bookmarkStart w:id="0" w:name="_Hlk479681286"/>
      <w:bookmarkEnd w:id="0"/>
    </w:p>
    <w:p w14:paraId="5E301E0B" w14:textId="76FFD092" w:rsidR="00200BF0" w:rsidRDefault="00200BF0" w:rsidP="004C4C9E">
      <w:pPr>
        <w:jc w:val="center"/>
        <w:rPr>
          <w:rFonts w:ascii="Times New Roman" w:hAnsi="Times New Roman" w:cs="Times New Roman"/>
          <w:b/>
          <w:i/>
          <w:sz w:val="36"/>
          <w:szCs w:val="28"/>
        </w:rPr>
      </w:pPr>
    </w:p>
    <w:p w14:paraId="4EF1688D" w14:textId="7BFAAE7A" w:rsidR="00200BF0" w:rsidRDefault="00200BF0" w:rsidP="004C4C9E">
      <w:pPr>
        <w:jc w:val="center"/>
        <w:rPr>
          <w:rFonts w:ascii="Times New Roman" w:hAnsi="Times New Roman" w:cs="Times New Roman"/>
          <w:b/>
          <w:i/>
          <w:sz w:val="36"/>
          <w:szCs w:val="28"/>
        </w:rPr>
      </w:pPr>
    </w:p>
    <w:p w14:paraId="5B048B69" w14:textId="561AB0FC" w:rsidR="00200BF0" w:rsidRDefault="00200BF0" w:rsidP="004C4C9E">
      <w:pPr>
        <w:jc w:val="center"/>
        <w:rPr>
          <w:rFonts w:ascii="Times New Roman" w:hAnsi="Times New Roman" w:cs="Times New Roman"/>
          <w:b/>
          <w:i/>
          <w:sz w:val="36"/>
          <w:szCs w:val="28"/>
        </w:rPr>
      </w:pPr>
    </w:p>
    <w:p w14:paraId="590487C4" w14:textId="3DC45E34" w:rsidR="00200BF0" w:rsidRDefault="00200BF0" w:rsidP="004C4C9E">
      <w:pPr>
        <w:jc w:val="center"/>
        <w:rPr>
          <w:rFonts w:ascii="Times New Roman" w:hAnsi="Times New Roman" w:cs="Times New Roman"/>
          <w:b/>
          <w:i/>
          <w:sz w:val="36"/>
          <w:szCs w:val="28"/>
        </w:rPr>
      </w:pPr>
    </w:p>
    <w:p w14:paraId="315EBB4C" w14:textId="77777777" w:rsidR="00200BF0" w:rsidRDefault="00200BF0" w:rsidP="004C4C9E">
      <w:pPr>
        <w:jc w:val="center"/>
        <w:rPr>
          <w:rFonts w:ascii="Times New Roman" w:hAnsi="Times New Roman" w:cs="Times New Roman"/>
          <w:b/>
          <w:i/>
          <w:sz w:val="36"/>
          <w:szCs w:val="28"/>
        </w:rPr>
      </w:pPr>
    </w:p>
    <w:p w14:paraId="2230C567" w14:textId="60255B40" w:rsidR="004C4C9E" w:rsidRPr="00977FA7" w:rsidRDefault="004C4C9E" w:rsidP="00977FA7">
      <w:pPr>
        <w:pStyle w:val="BTreduced"/>
        <w:rPr>
          <w:b/>
          <w:i/>
        </w:rPr>
      </w:pPr>
    </w:p>
    <w:p w14:paraId="4411C7D3" w14:textId="77777777" w:rsidR="008B3379" w:rsidRPr="00977FA7" w:rsidRDefault="002C6941" w:rsidP="004C4C9E">
      <w:pPr>
        <w:jc w:val="center"/>
        <w:rPr>
          <w:rFonts w:ascii="Times New Roman" w:hAnsi="Times New Roman" w:cs="Times New Roman"/>
          <w:b/>
          <w:i/>
          <w:sz w:val="56"/>
          <w:szCs w:val="56"/>
        </w:rPr>
      </w:pPr>
      <w:r w:rsidRPr="00977FA7">
        <w:rPr>
          <w:rFonts w:ascii="Times New Roman" w:hAnsi="Times New Roman" w:cs="Times New Roman"/>
          <w:b/>
          <w:i/>
          <w:sz w:val="56"/>
          <w:szCs w:val="56"/>
        </w:rPr>
        <w:t>Wekiva-Area Septic Tank Study</w:t>
      </w:r>
    </w:p>
    <w:p w14:paraId="7319943B" w14:textId="77777777" w:rsidR="009F0B35" w:rsidRDefault="009F0B35" w:rsidP="004C4C9E">
      <w:pPr>
        <w:jc w:val="center"/>
        <w:rPr>
          <w:rFonts w:ascii="Times New Roman" w:hAnsi="Times New Roman" w:cs="Times New Roman"/>
          <w:b/>
          <w:sz w:val="32"/>
          <w:szCs w:val="28"/>
        </w:rPr>
      </w:pPr>
    </w:p>
    <w:p w14:paraId="05B3227A" w14:textId="77777777" w:rsidR="009F0B35" w:rsidRDefault="009F0B35" w:rsidP="004C4C9E">
      <w:pPr>
        <w:jc w:val="center"/>
        <w:rPr>
          <w:rFonts w:ascii="Times New Roman" w:hAnsi="Times New Roman" w:cs="Times New Roman"/>
          <w:b/>
          <w:sz w:val="32"/>
          <w:szCs w:val="28"/>
        </w:rPr>
      </w:pPr>
    </w:p>
    <w:p w14:paraId="6E1AFD15" w14:textId="61FEC407" w:rsidR="004C4C9E" w:rsidRDefault="004C4C9E" w:rsidP="00977FA7">
      <w:pPr>
        <w:spacing w:after="60"/>
        <w:jc w:val="center"/>
        <w:rPr>
          <w:rFonts w:ascii="Times New Roman" w:hAnsi="Times New Roman" w:cs="Times New Roman"/>
          <w:b/>
          <w:sz w:val="32"/>
          <w:szCs w:val="28"/>
        </w:rPr>
      </w:pPr>
      <w:r w:rsidRPr="004C4C9E">
        <w:rPr>
          <w:rFonts w:ascii="Times New Roman" w:hAnsi="Times New Roman" w:cs="Times New Roman"/>
          <w:b/>
          <w:sz w:val="32"/>
          <w:szCs w:val="28"/>
        </w:rPr>
        <w:t>Division of Environmental Assessment and Restoration</w:t>
      </w:r>
    </w:p>
    <w:p w14:paraId="1C6BF7AE" w14:textId="77777777" w:rsidR="004C4C9E" w:rsidRDefault="004C4C9E" w:rsidP="00977FA7">
      <w:pPr>
        <w:spacing w:after="60"/>
        <w:jc w:val="center"/>
        <w:rPr>
          <w:rFonts w:ascii="Times New Roman" w:hAnsi="Times New Roman" w:cs="Times New Roman"/>
          <w:b/>
          <w:sz w:val="32"/>
          <w:szCs w:val="28"/>
        </w:rPr>
      </w:pPr>
      <w:r>
        <w:rPr>
          <w:rFonts w:ascii="Times New Roman" w:hAnsi="Times New Roman" w:cs="Times New Roman"/>
          <w:b/>
          <w:sz w:val="32"/>
          <w:szCs w:val="28"/>
        </w:rPr>
        <w:t>Florida Department of Environmental Protection</w:t>
      </w:r>
    </w:p>
    <w:p w14:paraId="04DFD1EC" w14:textId="77777777" w:rsidR="00200BF0" w:rsidRDefault="00200BF0" w:rsidP="00977FA7">
      <w:pPr>
        <w:spacing w:after="60"/>
        <w:jc w:val="center"/>
        <w:rPr>
          <w:rFonts w:ascii="Times New Roman" w:hAnsi="Times New Roman" w:cs="Times New Roman"/>
          <w:b/>
          <w:sz w:val="32"/>
          <w:szCs w:val="28"/>
        </w:rPr>
      </w:pPr>
    </w:p>
    <w:p w14:paraId="35164C44" w14:textId="77777777" w:rsidR="00200BF0" w:rsidRDefault="00200BF0" w:rsidP="00977FA7">
      <w:pPr>
        <w:spacing w:after="60"/>
        <w:jc w:val="center"/>
        <w:rPr>
          <w:rFonts w:ascii="Times New Roman" w:hAnsi="Times New Roman" w:cs="Times New Roman"/>
          <w:b/>
          <w:sz w:val="32"/>
          <w:szCs w:val="28"/>
        </w:rPr>
      </w:pPr>
    </w:p>
    <w:p w14:paraId="75099B29" w14:textId="38248C8D" w:rsidR="004C4C9E" w:rsidRDefault="00CD75B8" w:rsidP="00977FA7">
      <w:pPr>
        <w:spacing w:after="60"/>
        <w:jc w:val="center"/>
        <w:rPr>
          <w:rFonts w:ascii="Times New Roman" w:hAnsi="Times New Roman" w:cs="Times New Roman"/>
          <w:b/>
          <w:sz w:val="32"/>
          <w:szCs w:val="28"/>
        </w:rPr>
      </w:pPr>
      <w:r w:rsidRPr="0059773B">
        <w:rPr>
          <w:rFonts w:ascii="Times New Roman" w:hAnsi="Times New Roman" w:cs="Times New Roman"/>
          <w:b/>
          <w:sz w:val="32"/>
          <w:szCs w:val="28"/>
        </w:rPr>
        <w:t>January 2018</w:t>
      </w:r>
    </w:p>
    <w:p w14:paraId="2C5B5083" w14:textId="77777777" w:rsidR="004C4C9E" w:rsidRDefault="004C4C9E" w:rsidP="004C4C9E">
      <w:pPr>
        <w:jc w:val="center"/>
        <w:rPr>
          <w:rFonts w:ascii="Times New Roman" w:hAnsi="Times New Roman" w:cs="Times New Roman"/>
          <w:b/>
          <w:sz w:val="32"/>
          <w:szCs w:val="28"/>
        </w:rPr>
      </w:pPr>
    </w:p>
    <w:p w14:paraId="462C87D5" w14:textId="7D3B688F" w:rsidR="004C4C9E" w:rsidRDefault="004C4C9E" w:rsidP="004C4C9E">
      <w:pPr>
        <w:jc w:val="center"/>
        <w:rPr>
          <w:rFonts w:ascii="Times New Roman" w:hAnsi="Times New Roman" w:cs="Times New Roman"/>
          <w:b/>
          <w:sz w:val="32"/>
          <w:szCs w:val="28"/>
        </w:rPr>
      </w:pPr>
    </w:p>
    <w:p w14:paraId="1B7C5D91" w14:textId="142A9047" w:rsidR="00200BF0" w:rsidRDefault="00200BF0" w:rsidP="00200BF0"/>
    <w:p w14:paraId="56BA993C" w14:textId="69B2B2F8" w:rsidR="00200BF0" w:rsidRDefault="00200BF0" w:rsidP="00977FA7">
      <w:pPr>
        <w:pStyle w:val="BTreduced"/>
      </w:pPr>
      <w:r>
        <w:rPr>
          <w:noProof/>
        </w:rPr>
        <w:drawing>
          <wp:anchor distT="0" distB="0" distL="114300" distR="114300" simplePos="0" relativeHeight="251659264" behindDoc="1" locked="0" layoutInCell="1" allowOverlap="1" wp14:anchorId="5AF9626E" wp14:editId="16470B85">
            <wp:simplePos x="0" y="0"/>
            <wp:positionH relativeFrom="margin">
              <wp:posOffset>4861560</wp:posOffset>
            </wp:positionH>
            <wp:positionV relativeFrom="paragraph">
              <wp:posOffset>12065</wp:posOffset>
            </wp:positionV>
            <wp:extent cx="1143000" cy="1143000"/>
            <wp:effectExtent l="0" t="0" r="0" b="0"/>
            <wp:wrapSquare wrapText="bothSides"/>
            <wp:docPr id="21" name="Picture 21"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4DDB5F8F" w14:textId="2533D05C" w:rsidR="00200BF0" w:rsidRDefault="00200BF0" w:rsidP="00977FA7">
      <w:pPr>
        <w:pStyle w:val="BTreduced"/>
      </w:pPr>
    </w:p>
    <w:p w14:paraId="32F7E3BC" w14:textId="5D338625" w:rsidR="00200BF0" w:rsidRDefault="00200BF0" w:rsidP="00977FA7">
      <w:pPr>
        <w:pStyle w:val="BTreduced"/>
      </w:pPr>
    </w:p>
    <w:p w14:paraId="6226A376" w14:textId="46E8BD4B" w:rsidR="00200BF0" w:rsidRDefault="00200BF0" w:rsidP="00977FA7">
      <w:pPr>
        <w:pStyle w:val="BTreduced"/>
      </w:pPr>
    </w:p>
    <w:p w14:paraId="4D004E50" w14:textId="613FEF9F" w:rsidR="00200BF0" w:rsidRDefault="00200BF0" w:rsidP="00977FA7">
      <w:pPr>
        <w:pStyle w:val="BTreduced"/>
      </w:pPr>
    </w:p>
    <w:p w14:paraId="5A594ECC" w14:textId="744CC703" w:rsidR="00200BF0" w:rsidRPr="00977FA7" w:rsidRDefault="00200BF0" w:rsidP="00977FA7">
      <w:pPr>
        <w:spacing w:after="0"/>
        <w:jc w:val="right"/>
        <w:rPr>
          <w:rFonts w:ascii="Times New Roman" w:hAnsi="Times New Roman"/>
          <w:b/>
          <w:sz w:val="24"/>
          <w:szCs w:val="24"/>
        </w:rPr>
      </w:pPr>
      <w:r w:rsidRPr="00977FA7">
        <w:rPr>
          <w:rFonts w:ascii="Times New Roman" w:hAnsi="Times New Roman"/>
          <w:b/>
          <w:sz w:val="24"/>
          <w:szCs w:val="24"/>
        </w:rPr>
        <w:t>2600 Blair Stone Rd.</w:t>
      </w:r>
      <w:r w:rsidRPr="00977FA7">
        <w:rPr>
          <w:b/>
          <w:noProof/>
        </w:rPr>
        <w:t xml:space="preserve"> </w:t>
      </w:r>
    </w:p>
    <w:p w14:paraId="2F30CBEA" w14:textId="77777777" w:rsidR="00200BF0" w:rsidRPr="00977FA7" w:rsidRDefault="00200BF0" w:rsidP="00977FA7">
      <w:pPr>
        <w:spacing w:after="0"/>
        <w:jc w:val="right"/>
        <w:rPr>
          <w:rFonts w:ascii="Times New Roman" w:hAnsi="Times New Roman"/>
          <w:b/>
          <w:sz w:val="24"/>
          <w:szCs w:val="24"/>
        </w:rPr>
      </w:pPr>
      <w:r w:rsidRPr="00977FA7">
        <w:rPr>
          <w:rFonts w:ascii="Times New Roman" w:hAnsi="Times New Roman"/>
          <w:b/>
          <w:sz w:val="24"/>
          <w:szCs w:val="24"/>
        </w:rPr>
        <w:t>Tallahassee, FL 32399</w:t>
      </w:r>
    </w:p>
    <w:p w14:paraId="7E0BA7BF" w14:textId="6819034F" w:rsidR="00200BF0" w:rsidRDefault="006A5A33" w:rsidP="00977FA7">
      <w:pPr>
        <w:spacing w:after="0"/>
        <w:jc w:val="right"/>
        <w:rPr>
          <w:rFonts w:ascii="Times New Roman" w:hAnsi="Times New Roman"/>
          <w:b/>
          <w:sz w:val="24"/>
          <w:szCs w:val="24"/>
        </w:rPr>
      </w:pPr>
      <w:hyperlink r:id="rId9" w:history="1">
        <w:r w:rsidR="008E3C76" w:rsidRPr="00977FA7">
          <w:rPr>
            <w:rStyle w:val="Hyperlink"/>
          </w:rPr>
          <w:t>www.dep.state.fl.us</w:t>
        </w:r>
      </w:hyperlink>
    </w:p>
    <w:p w14:paraId="416980BB" w14:textId="77777777" w:rsidR="008E3C76" w:rsidRPr="00977FA7" w:rsidRDefault="008E3C76" w:rsidP="00977FA7">
      <w:pPr>
        <w:spacing w:after="0"/>
        <w:jc w:val="right"/>
        <w:rPr>
          <w:rFonts w:ascii="Times New Roman" w:hAnsi="Times New Roman"/>
          <w:b/>
          <w:sz w:val="24"/>
          <w:szCs w:val="24"/>
        </w:rPr>
      </w:pPr>
    </w:p>
    <w:p w14:paraId="519C617D" w14:textId="113E578C" w:rsidR="004C4C9E" w:rsidRPr="002359F5" w:rsidRDefault="004C4C9E" w:rsidP="002359F5">
      <w:pPr>
        <w:jc w:val="right"/>
        <w:rPr>
          <w:rFonts w:ascii="Times New Roman" w:hAnsi="Times New Roman" w:cs="Times New Roman"/>
          <w:b/>
          <w:sz w:val="32"/>
          <w:szCs w:val="28"/>
        </w:rPr>
        <w:sectPr w:rsidR="004C4C9E" w:rsidRPr="002359F5" w:rsidSect="00CB21CA">
          <w:headerReference w:type="default" r:id="rId10"/>
          <w:footerReference w:type="default" r:id="rId11"/>
          <w:headerReference w:type="first" r:id="rId12"/>
          <w:pgSz w:w="12240" w:h="15840"/>
          <w:pgMar w:top="1440" w:right="1440" w:bottom="1440" w:left="1440" w:header="720" w:footer="720" w:gutter="0"/>
          <w:cols w:space="720"/>
          <w:titlePg/>
          <w:docGrid w:linePitch="360"/>
        </w:sectPr>
      </w:pPr>
    </w:p>
    <w:p w14:paraId="7754DB03" w14:textId="18E47156" w:rsidR="00041074" w:rsidRPr="00977FA7" w:rsidRDefault="00041074" w:rsidP="00977FA7">
      <w:pPr>
        <w:pStyle w:val="Heading1"/>
      </w:pPr>
      <w:bookmarkStart w:id="1" w:name="_Toc493677800"/>
      <w:bookmarkStart w:id="2" w:name="_Toc502657293"/>
      <w:r w:rsidRPr="00977FA7">
        <w:lastRenderedPageBreak/>
        <w:t>Acknowledgments</w:t>
      </w:r>
      <w:bookmarkEnd w:id="1"/>
      <w:bookmarkEnd w:id="2"/>
    </w:p>
    <w:p w14:paraId="0D6303CB" w14:textId="71340A63" w:rsidR="00041074" w:rsidRDefault="008B277A">
      <w:pPr>
        <w:rPr>
          <w:rFonts w:ascii="Times New Roman" w:hAnsi="Times New Roman" w:cs="Times New Roman"/>
          <w:sz w:val="24"/>
          <w:szCs w:val="28"/>
        </w:rPr>
      </w:pPr>
      <w:r>
        <w:rPr>
          <w:rFonts w:ascii="Times New Roman" w:hAnsi="Times New Roman" w:cs="Times New Roman"/>
          <w:sz w:val="24"/>
          <w:szCs w:val="28"/>
        </w:rPr>
        <w:t>Contributions from many</w:t>
      </w:r>
      <w:r w:rsidR="002359F5">
        <w:rPr>
          <w:rFonts w:ascii="Times New Roman" w:hAnsi="Times New Roman" w:cs="Times New Roman"/>
          <w:sz w:val="24"/>
          <w:szCs w:val="28"/>
        </w:rPr>
        <w:t xml:space="preserve"> individuals made </w:t>
      </w:r>
      <w:r w:rsidR="00200BF0">
        <w:rPr>
          <w:rFonts w:ascii="Times New Roman" w:hAnsi="Times New Roman" w:cs="Times New Roman"/>
          <w:sz w:val="24"/>
          <w:szCs w:val="28"/>
        </w:rPr>
        <w:t xml:space="preserve">the </w:t>
      </w:r>
      <w:r w:rsidR="002359F5">
        <w:rPr>
          <w:rFonts w:ascii="Times New Roman" w:hAnsi="Times New Roman" w:cs="Times New Roman"/>
          <w:sz w:val="24"/>
          <w:szCs w:val="28"/>
        </w:rPr>
        <w:t>completion of this study possible. Our greatest thanks go to the homeowners who graciously allowed our field representatives access to their septic systems for monitoring and to Andrea Samson, the driving force behind the volunteer effort</w:t>
      </w:r>
      <w:r w:rsidR="000C04E1">
        <w:rPr>
          <w:rFonts w:ascii="Times New Roman" w:hAnsi="Times New Roman" w:cs="Times New Roman"/>
          <w:sz w:val="24"/>
          <w:szCs w:val="28"/>
        </w:rPr>
        <w:t xml:space="preserve"> to develop basin-specific scientific data </w:t>
      </w:r>
      <w:r>
        <w:rPr>
          <w:rFonts w:ascii="Times New Roman" w:hAnsi="Times New Roman" w:cs="Times New Roman"/>
          <w:sz w:val="24"/>
          <w:szCs w:val="28"/>
        </w:rPr>
        <w:t>to guide restoration planning</w:t>
      </w:r>
      <w:r w:rsidR="000C04E1">
        <w:rPr>
          <w:rFonts w:ascii="Times New Roman" w:hAnsi="Times New Roman" w:cs="Times New Roman"/>
          <w:sz w:val="24"/>
          <w:szCs w:val="28"/>
        </w:rPr>
        <w:t xml:space="preserve"> in the area. Our appreciation extends to the Orange County Environmental Protection Division (EPD) for their support and in groundwater data provided.</w:t>
      </w:r>
      <w:r w:rsidR="00166DBB">
        <w:rPr>
          <w:rFonts w:ascii="Times New Roman" w:hAnsi="Times New Roman" w:cs="Times New Roman"/>
          <w:sz w:val="24"/>
          <w:szCs w:val="28"/>
        </w:rPr>
        <w:t xml:space="preserve"> </w:t>
      </w:r>
      <w:r w:rsidR="000C04E1">
        <w:rPr>
          <w:rFonts w:ascii="Times New Roman" w:hAnsi="Times New Roman" w:cs="Times New Roman"/>
          <w:sz w:val="24"/>
          <w:szCs w:val="28"/>
        </w:rPr>
        <w:t xml:space="preserve">Thanks go also to </w:t>
      </w:r>
      <w:r w:rsidR="001A7041">
        <w:rPr>
          <w:rFonts w:ascii="Times New Roman" w:hAnsi="Times New Roman" w:cs="Times New Roman"/>
          <w:sz w:val="24"/>
          <w:szCs w:val="28"/>
        </w:rPr>
        <w:t xml:space="preserve">the </w:t>
      </w:r>
      <w:r w:rsidR="00200BF0">
        <w:rPr>
          <w:rFonts w:ascii="Times New Roman" w:hAnsi="Times New Roman" w:cs="Times New Roman"/>
          <w:sz w:val="24"/>
          <w:szCs w:val="28"/>
        </w:rPr>
        <w:t xml:space="preserve">Florida </w:t>
      </w:r>
      <w:r w:rsidR="000C04E1">
        <w:rPr>
          <w:rFonts w:ascii="Times New Roman" w:hAnsi="Times New Roman" w:cs="Times New Roman"/>
          <w:sz w:val="24"/>
          <w:szCs w:val="28"/>
        </w:rPr>
        <w:t>Department of Environmental Protection (DEP) staff members in the Central District and Tallahassee Regional Operation Center</w:t>
      </w:r>
      <w:r w:rsidR="008E3C76">
        <w:rPr>
          <w:rFonts w:ascii="Times New Roman" w:hAnsi="Times New Roman" w:cs="Times New Roman"/>
          <w:sz w:val="24"/>
          <w:szCs w:val="28"/>
        </w:rPr>
        <w:t>s</w:t>
      </w:r>
      <w:r>
        <w:rPr>
          <w:rFonts w:ascii="Times New Roman" w:hAnsi="Times New Roman" w:cs="Times New Roman"/>
          <w:sz w:val="24"/>
          <w:szCs w:val="28"/>
        </w:rPr>
        <w:t xml:space="preserve"> (ROC</w:t>
      </w:r>
      <w:r w:rsidR="00200BF0">
        <w:rPr>
          <w:rFonts w:ascii="Times New Roman" w:hAnsi="Times New Roman" w:cs="Times New Roman"/>
          <w:sz w:val="24"/>
          <w:szCs w:val="28"/>
        </w:rPr>
        <w:t>s</w:t>
      </w:r>
      <w:r>
        <w:rPr>
          <w:rFonts w:ascii="Times New Roman" w:hAnsi="Times New Roman" w:cs="Times New Roman"/>
          <w:sz w:val="24"/>
          <w:szCs w:val="28"/>
        </w:rPr>
        <w:t>)</w:t>
      </w:r>
      <w:r w:rsidR="000C04E1">
        <w:rPr>
          <w:rFonts w:ascii="Times New Roman" w:hAnsi="Times New Roman" w:cs="Times New Roman"/>
          <w:sz w:val="24"/>
          <w:szCs w:val="28"/>
        </w:rPr>
        <w:t xml:space="preserve"> who </w:t>
      </w:r>
      <w:r w:rsidR="00580132">
        <w:rPr>
          <w:rFonts w:ascii="Times New Roman" w:hAnsi="Times New Roman" w:cs="Times New Roman"/>
          <w:sz w:val="24"/>
          <w:szCs w:val="28"/>
        </w:rPr>
        <w:t xml:space="preserve">helped </w:t>
      </w:r>
      <w:r w:rsidR="000C04E1">
        <w:rPr>
          <w:rFonts w:ascii="Times New Roman" w:hAnsi="Times New Roman" w:cs="Times New Roman"/>
          <w:sz w:val="24"/>
          <w:szCs w:val="28"/>
        </w:rPr>
        <w:t>install monitoring devices and collected bimonthly samples throughout the study.</w:t>
      </w:r>
      <w:r w:rsidR="00166DBB">
        <w:rPr>
          <w:rFonts w:ascii="Times New Roman" w:hAnsi="Times New Roman" w:cs="Times New Roman"/>
          <w:sz w:val="24"/>
          <w:szCs w:val="28"/>
        </w:rPr>
        <w:t xml:space="preserve"> </w:t>
      </w:r>
      <w:r w:rsidR="000C04E1">
        <w:rPr>
          <w:rFonts w:ascii="Times New Roman" w:hAnsi="Times New Roman" w:cs="Times New Roman"/>
          <w:sz w:val="24"/>
          <w:szCs w:val="28"/>
        </w:rPr>
        <w:t xml:space="preserve">We would also like to acknowledge </w:t>
      </w:r>
      <w:r w:rsidR="001A7041">
        <w:rPr>
          <w:rFonts w:ascii="Times New Roman" w:hAnsi="Times New Roman" w:cs="Times New Roman"/>
          <w:sz w:val="24"/>
          <w:szCs w:val="28"/>
        </w:rPr>
        <w:t xml:space="preserve">the </w:t>
      </w:r>
      <w:r w:rsidR="000C04E1">
        <w:rPr>
          <w:rFonts w:ascii="Times New Roman" w:hAnsi="Times New Roman" w:cs="Times New Roman"/>
          <w:sz w:val="24"/>
          <w:szCs w:val="28"/>
        </w:rPr>
        <w:t>assistance provided by the DEP Site Investigation Section in conducting soil borings and installing monitoring wells and Shelley</w:t>
      </w:r>
      <w:r w:rsidR="00166DBB">
        <w:rPr>
          <w:rFonts w:ascii="Times New Roman" w:hAnsi="Times New Roman" w:cs="Times New Roman"/>
          <w:sz w:val="24"/>
          <w:szCs w:val="28"/>
        </w:rPr>
        <w:t>'</w:t>
      </w:r>
      <w:r w:rsidR="000C04E1">
        <w:rPr>
          <w:rFonts w:ascii="Times New Roman" w:hAnsi="Times New Roman" w:cs="Times New Roman"/>
          <w:sz w:val="24"/>
          <w:szCs w:val="28"/>
        </w:rPr>
        <w:t xml:space="preserve">s Septic Tanks for </w:t>
      </w:r>
      <w:r w:rsidR="001A7041">
        <w:rPr>
          <w:rFonts w:ascii="Times New Roman" w:hAnsi="Times New Roman" w:cs="Times New Roman"/>
          <w:sz w:val="24"/>
          <w:szCs w:val="28"/>
        </w:rPr>
        <w:t xml:space="preserve">its </w:t>
      </w:r>
      <w:r w:rsidR="000C04E1">
        <w:rPr>
          <w:rFonts w:ascii="Times New Roman" w:hAnsi="Times New Roman" w:cs="Times New Roman"/>
          <w:sz w:val="24"/>
          <w:szCs w:val="28"/>
        </w:rPr>
        <w:t>support throughout the study</w:t>
      </w:r>
      <w:r w:rsidR="00AD542E">
        <w:rPr>
          <w:rFonts w:ascii="Times New Roman" w:hAnsi="Times New Roman" w:cs="Times New Roman"/>
          <w:sz w:val="24"/>
          <w:szCs w:val="28"/>
        </w:rPr>
        <w:t xml:space="preserve"> in performing site inspections, pumping tanks</w:t>
      </w:r>
      <w:r w:rsidR="00200BF0">
        <w:rPr>
          <w:rFonts w:ascii="Times New Roman" w:hAnsi="Times New Roman" w:cs="Times New Roman"/>
          <w:sz w:val="24"/>
          <w:szCs w:val="28"/>
        </w:rPr>
        <w:t>,</w:t>
      </w:r>
      <w:r w:rsidR="00AD542E">
        <w:rPr>
          <w:rFonts w:ascii="Times New Roman" w:hAnsi="Times New Roman" w:cs="Times New Roman"/>
          <w:sz w:val="24"/>
          <w:szCs w:val="28"/>
        </w:rPr>
        <w:t xml:space="preserve"> and installing monitoring devices</w:t>
      </w:r>
      <w:r w:rsidR="000C04E1">
        <w:rPr>
          <w:rFonts w:ascii="Times New Roman" w:hAnsi="Times New Roman" w:cs="Times New Roman"/>
          <w:sz w:val="24"/>
          <w:szCs w:val="28"/>
        </w:rPr>
        <w:t>.</w:t>
      </w:r>
    </w:p>
    <w:p w14:paraId="2A954668" w14:textId="4F750E42" w:rsidR="001939C3" w:rsidRDefault="001939C3">
      <w:pPr>
        <w:rPr>
          <w:rFonts w:ascii="Times New Roman" w:hAnsi="Times New Roman" w:cs="Times New Roman"/>
          <w:sz w:val="24"/>
          <w:szCs w:val="28"/>
        </w:rPr>
      </w:pPr>
      <w:r>
        <w:rPr>
          <w:rFonts w:ascii="Times New Roman" w:hAnsi="Times New Roman" w:cs="Times New Roman"/>
          <w:sz w:val="24"/>
          <w:szCs w:val="28"/>
        </w:rPr>
        <w:t xml:space="preserve">DEP staff </w:t>
      </w:r>
      <w:r w:rsidR="0016168D">
        <w:rPr>
          <w:rFonts w:ascii="Times New Roman" w:hAnsi="Times New Roman" w:cs="Times New Roman"/>
          <w:sz w:val="24"/>
          <w:szCs w:val="28"/>
        </w:rPr>
        <w:t>contributing to this study include</w:t>
      </w:r>
      <w:r w:rsidR="00200BF0">
        <w:rPr>
          <w:rFonts w:ascii="Times New Roman" w:hAnsi="Times New Roman" w:cs="Times New Roman"/>
          <w:sz w:val="24"/>
          <w:szCs w:val="28"/>
        </w:rPr>
        <w:t xml:space="preserve"> the following</w:t>
      </w:r>
      <w:r w:rsidR="0016168D">
        <w:rPr>
          <w:rFonts w:ascii="Times New Roman" w:hAnsi="Times New Roman" w:cs="Times New Roman"/>
          <w:sz w:val="24"/>
          <w:szCs w:val="28"/>
        </w:rPr>
        <w:t>:</w:t>
      </w:r>
    </w:p>
    <w:p w14:paraId="3BBADE72" w14:textId="524B6454" w:rsidR="0016168D" w:rsidRDefault="0016168D">
      <w:pPr>
        <w:rPr>
          <w:rFonts w:ascii="Times New Roman" w:hAnsi="Times New Roman" w:cs="Times New Roman"/>
          <w:sz w:val="24"/>
          <w:szCs w:val="28"/>
        </w:rPr>
      </w:pPr>
      <w:r w:rsidRPr="00977FA7">
        <w:rPr>
          <w:rFonts w:ascii="Times New Roman" w:hAnsi="Times New Roman" w:cs="Times New Roman"/>
          <w:b/>
          <w:sz w:val="24"/>
          <w:szCs w:val="28"/>
        </w:rPr>
        <w:t>ROC staff</w:t>
      </w:r>
      <w:r w:rsidR="00200BF0">
        <w:rPr>
          <w:rFonts w:ascii="Times New Roman" w:hAnsi="Times New Roman" w:cs="Times New Roman"/>
          <w:sz w:val="24"/>
          <w:szCs w:val="28"/>
        </w:rPr>
        <w:t xml:space="preserve"> – Sa</w:t>
      </w:r>
      <w:r>
        <w:rPr>
          <w:rFonts w:ascii="Times New Roman" w:hAnsi="Times New Roman" w:cs="Times New Roman"/>
          <w:sz w:val="24"/>
          <w:szCs w:val="28"/>
        </w:rPr>
        <w:t>mpling device installation and monitoring:</w:t>
      </w:r>
      <w:r w:rsidR="00166DBB">
        <w:rPr>
          <w:rFonts w:ascii="Times New Roman" w:hAnsi="Times New Roman" w:cs="Times New Roman"/>
          <w:sz w:val="24"/>
          <w:szCs w:val="28"/>
        </w:rPr>
        <w:t xml:space="preserve"> </w:t>
      </w:r>
      <w:r>
        <w:rPr>
          <w:rFonts w:ascii="Times New Roman" w:hAnsi="Times New Roman" w:cs="Times New Roman"/>
          <w:sz w:val="24"/>
          <w:szCs w:val="28"/>
        </w:rPr>
        <w:t xml:space="preserve">Natalie Ayala, Leif Boman, Mike Drennan, Mike Eckles, Mike Linger, </w:t>
      </w:r>
      <w:r w:rsidR="002660DF">
        <w:rPr>
          <w:rFonts w:ascii="Times New Roman" w:hAnsi="Times New Roman" w:cs="Times New Roman"/>
          <w:sz w:val="24"/>
          <w:szCs w:val="28"/>
        </w:rPr>
        <w:t xml:space="preserve">and </w:t>
      </w:r>
      <w:r>
        <w:rPr>
          <w:rFonts w:ascii="Times New Roman" w:hAnsi="Times New Roman" w:cs="Times New Roman"/>
          <w:sz w:val="24"/>
          <w:szCs w:val="28"/>
        </w:rPr>
        <w:t>Colby Marshall</w:t>
      </w:r>
      <w:r w:rsidR="008B277A">
        <w:rPr>
          <w:rFonts w:ascii="Times New Roman" w:hAnsi="Times New Roman" w:cs="Times New Roman"/>
          <w:sz w:val="24"/>
          <w:szCs w:val="28"/>
        </w:rPr>
        <w:t>.</w:t>
      </w:r>
      <w:r>
        <w:rPr>
          <w:rFonts w:ascii="Times New Roman" w:hAnsi="Times New Roman" w:cs="Times New Roman"/>
          <w:sz w:val="24"/>
          <w:szCs w:val="28"/>
        </w:rPr>
        <w:t xml:space="preserve"> </w:t>
      </w:r>
    </w:p>
    <w:p w14:paraId="0AF48D04" w14:textId="1023B7A0" w:rsidR="008B277A" w:rsidRDefault="008B277A" w:rsidP="008B277A">
      <w:pPr>
        <w:rPr>
          <w:rFonts w:ascii="Times New Roman" w:hAnsi="Times New Roman" w:cs="Times New Roman"/>
          <w:sz w:val="24"/>
          <w:szCs w:val="28"/>
        </w:rPr>
      </w:pPr>
      <w:r w:rsidRPr="00977FA7">
        <w:rPr>
          <w:rFonts w:ascii="Times New Roman" w:hAnsi="Times New Roman" w:cs="Times New Roman"/>
          <w:b/>
          <w:sz w:val="24"/>
          <w:szCs w:val="28"/>
        </w:rPr>
        <w:t>Groundwater Management Section staff</w:t>
      </w:r>
      <w:r w:rsidR="00200BF0" w:rsidRPr="00977FA7">
        <w:rPr>
          <w:rFonts w:ascii="Times New Roman" w:hAnsi="Times New Roman" w:cs="Times New Roman"/>
          <w:b/>
          <w:sz w:val="24"/>
          <w:szCs w:val="28"/>
        </w:rPr>
        <w:t xml:space="preserve"> </w:t>
      </w:r>
      <w:r w:rsidR="00200BF0">
        <w:rPr>
          <w:rFonts w:ascii="Times New Roman" w:hAnsi="Times New Roman" w:cs="Times New Roman"/>
          <w:sz w:val="24"/>
          <w:szCs w:val="28"/>
        </w:rPr>
        <w:t xml:space="preserve">– </w:t>
      </w:r>
      <w:r w:rsidR="009002C3">
        <w:rPr>
          <w:rFonts w:ascii="Times New Roman" w:hAnsi="Times New Roman" w:cs="Times New Roman"/>
          <w:sz w:val="24"/>
          <w:szCs w:val="28"/>
        </w:rPr>
        <w:t>Project coordination</w:t>
      </w:r>
      <w:r w:rsidR="00705247">
        <w:rPr>
          <w:rFonts w:ascii="Times New Roman" w:hAnsi="Times New Roman" w:cs="Times New Roman"/>
          <w:sz w:val="24"/>
          <w:szCs w:val="28"/>
        </w:rPr>
        <w:t xml:space="preserve"> and primary report author</w:t>
      </w:r>
      <w:r w:rsidR="00CF0F63">
        <w:rPr>
          <w:rFonts w:ascii="Times New Roman" w:hAnsi="Times New Roman" w:cs="Times New Roman"/>
          <w:sz w:val="24"/>
          <w:szCs w:val="28"/>
        </w:rPr>
        <w:t>:</w:t>
      </w:r>
      <w:r w:rsidR="006B1975">
        <w:rPr>
          <w:rFonts w:ascii="Times New Roman" w:hAnsi="Times New Roman" w:cs="Times New Roman"/>
          <w:sz w:val="24"/>
          <w:szCs w:val="28"/>
        </w:rPr>
        <w:t xml:space="preserve"> </w:t>
      </w:r>
      <w:r w:rsidR="009002C3">
        <w:rPr>
          <w:rFonts w:ascii="Times New Roman" w:hAnsi="Times New Roman" w:cs="Times New Roman"/>
          <w:sz w:val="24"/>
          <w:szCs w:val="28"/>
        </w:rPr>
        <w:t xml:space="preserve">Richard Hicks.  </w:t>
      </w:r>
      <w:r w:rsidR="00200BF0">
        <w:rPr>
          <w:rFonts w:ascii="Times New Roman" w:hAnsi="Times New Roman" w:cs="Times New Roman"/>
          <w:sz w:val="24"/>
          <w:szCs w:val="28"/>
        </w:rPr>
        <w:t>S</w:t>
      </w:r>
      <w:r>
        <w:rPr>
          <w:rFonts w:ascii="Times New Roman" w:hAnsi="Times New Roman" w:cs="Times New Roman"/>
          <w:sz w:val="24"/>
          <w:szCs w:val="28"/>
        </w:rPr>
        <w:t xml:space="preserve">ampling device installation and monitoring, report development, </w:t>
      </w:r>
      <w:r w:rsidR="004D77D4">
        <w:rPr>
          <w:rFonts w:ascii="Times New Roman" w:hAnsi="Times New Roman" w:cs="Times New Roman"/>
          <w:sz w:val="24"/>
          <w:szCs w:val="28"/>
        </w:rPr>
        <w:t xml:space="preserve">and </w:t>
      </w:r>
      <w:r>
        <w:rPr>
          <w:rFonts w:ascii="Times New Roman" w:hAnsi="Times New Roman" w:cs="Times New Roman"/>
          <w:sz w:val="24"/>
          <w:szCs w:val="28"/>
        </w:rPr>
        <w:t xml:space="preserve">modeling: Mike Dalsis, David Huggins, Brian Katz, Celeste Lyon, Gary Maddox, </w:t>
      </w:r>
      <w:r w:rsidR="002660DF">
        <w:rPr>
          <w:rFonts w:ascii="Times New Roman" w:hAnsi="Times New Roman" w:cs="Times New Roman"/>
          <w:sz w:val="24"/>
          <w:szCs w:val="28"/>
        </w:rPr>
        <w:t xml:space="preserve">and </w:t>
      </w:r>
      <w:r>
        <w:rPr>
          <w:rFonts w:ascii="Times New Roman" w:hAnsi="Times New Roman" w:cs="Times New Roman"/>
          <w:sz w:val="24"/>
          <w:szCs w:val="28"/>
        </w:rPr>
        <w:t>Edgar Wade.</w:t>
      </w:r>
    </w:p>
    <w:p w14:paraId="62D27E82" w14:textId="20223036" w:rsidR="008B277A" w:rsidRDefault="008B277A" w:rsidP="008B277A">
      <w:pPr>
        <w:rPr>
          <w:rFonts w:ascii="Times New Roman" w:hAnsi="Times New Roman" w:cs="Times New Roman"/>
          <w:sz w:val="24"/>
          <w:szCs w:val="28"/>
        </w:rPr>
      </w:pPr>
      <w:r w:rsidRPr="00977FA7">
        <w:rPr>
          <w:rFonts w:ascii="Times New Roman" w:hAnsi="Times New Roman" w:cs="Times New Roman"/>
          <w:b/>
          <w:sz w:val="24"/>
          <w:szCs w:val="28"/>
        </w:rPr>
        <w:t>Watershed Planning and Coordination Section</w:t>
      </w:r>
      <w:r w:rsidR="00200BF0" w:rsidRPr="00977FA7">
        <w:rPr>
          <w:rFonts w:ascii="Times New Roman" w:hAnsi="Times New Roman" w:cs="Times New Roman"/>
          <w:sz w:val="24"/>
          <w:szCs w:val="28"/>
        </w:rPr>
        <w:t xml:space="preserve"> – T</w:t>
      </w:r>
      <w:r w:rsidRPr="00200BF0">
        <w:rPr>
          <w:rFonts w:ascii="Times New Roman" w:hAnsi="Times New Roman" w:cs="Times New Roman"/>
          <w:sz w:val="24"/>
          <w:szCs w:val="28"/>
        </w:rPr>
        <w:t>echnical editing</w:t>
      </w:r>
      <w:r w:rsidR="00200BF0" w:rsidRPr="00977FA7">
        <w:rPr>
          <w:rFonts w:ascii="Times New Roman" w:hAnsi="Times New Roman" w:cs="Times New Roman"/>
          <w:sz w:val="24"/>
          <w:szCs w:val="28"/>
        </w:rPr>
        <w:t>:</w:t>
      </w:r>
      <w:r w:rsidR="00200BF0">
        <w:rPr>
          <w:rFonts w:ascii="Times New Roman" w:hAnsi="Times New Roman" w:cs="Times New Roman"/>
          <w:sz w:val="24"/>
          <w:szCs w:val="28"/>
        </w:rPr>
        <w:t xml:space="preserve"> </w:t>
      </w:r>
      <w:r>
        <w:rPr>
          <w:rFonts w:ascii="Times New Roman" w:hAnsi="Times New Roman" w:cs="Times New Roman"/>
          <w:sz w:val="24"/>
          <w:szCs w:val="28"/>
        </w:rPr>
        <w:t>Linda Lord.</w:t>
      </w:r>
    </w:p>
    <w:p w14:paraId="404C39F0" w14:textId="77777777" w:rsidR="002359F5" w:rsidRDefault="002359F5" w:rsidP="00977FA7">
      <w:pPr>
        <w:pStyle w:val="BTreduced"/>
        <w:rPr>
          <w:b/>
          <w:i/>
        </w:rPr>
      </w:pPr>
    </w:p>
    <w:p w14:paraId="47577791" w14:textId="77777777" w:rsidR="002359F5" w:rsidRPr="00977FA7" w:rsidRDefault="002359F5">
      <w:pPr>
        <w:rPr>
          <w:rFonts w:ascii="Times New Roman" w:hAnsi="Times New Roman" w:cs="Times New Roman"/>
          <w:b/>
          <w:sz w:val="28"/>
          <w:szCs w:val="28"/>
        </w:rPr>
      </w:pPr>
      <w:r w:rsidRPr="00977FA7">
        <w:rPr>
          <w:rFonts w:ascii="Times New Roman" w:hAnsi="Times New Roman" w:cs="Times New Roman"/>
          <w:b/>
          <w:sz w:val="28"/>
          <w:szCs w:val="28"/>
        </w:rPr>
        <w:t>For More Information</w:t>
      </w:r>
    </w:p>
    <w:p w14:paraId="0192C52E" w14:textId="143EECAD" w:rsidR="001939C3" w:rsidRDefault="001939C3">
      <w:pPr>
        <w:rPr>
          <w:rFonts w:ascii="Times New Roman" w:hAnsi="Times New Roman" w:cs="Times New Roman"/>
          <w:sz w:val="24"/>
          <w:szCs w:val="28"/>
        </w:rPr>
      </w:pPr>
      <w:r>
        <w:rPr>
          <w:rFonts w:ascii="Times New Roman" w:hAnsi="Times New Roman" w:cs="Times New Roman"/>
          <w:sz w:val="24"/>
          <w:szCs w:val="28"/>
        </w:rPr>
        <w:t>This study was conducted by the DEP Water Quality Evaluation and Total Maximum Daily Load Program</w:t>
      </w:r>
      <w:r w:rsidR="00166DBB">
        <w:rPr>
          <w:rFonts w:ascii="Times New Roman" w:hAnsi="Times New Roman" w:cs="Times New Roman"/>
          <w:sz w:val="24"/>
          <w:szCs w:val="28"/>
        </w:rPr>
        <w:t>'</w:t>
      </w:r>
      <w:r>
        <w:rPr>
          <w:rFonts w:ascii="Times New Roman" w:hAnsi="Times New Roman" w:cs="Times New Roman"/>
          <w:sz w:val="24"/>
          <w:szCs w:val="28"/>
        </w:rPr>
        <w:t>s Groundwater Management Section</w:t>
      </w:r>
      <w:r w:rsidR="00CD75B8">
        <w:rPr>
          <w:rFonts w:ascii="Times New Roman" w:hAnsi="Times New Roman" w:cs="Times New Roman"/>
          <w:sz w:val="24"/>
          <w:szCs w:val="28"/>
        </w:rPr>
        <w:t xml:space="preserve"> to assist stakeholders of the Wekiva River Basin</w:t>
      </w:r>
      <w:r>
        <w:rPr>
          <w:rFonts w:ascii="Times New Roman" w:hAnsi="Times New Roman" w:cs="Times New Roman"/>
          <w:sz w:val="24"/>
          <w:szCs w:val="28"/>
        </w:rPr>
        <w:t>.</w:t>
      </w:r>
      <w:r w:rsidR="00166DBB">
        <w:rPr>
          <w:rFonts w:ascii="Times New Roman" w:hAnsi="Times New Roman" w:cs="Times New Roman"/>
          <w:sz w:val="24"/>
          <w:szCs w:val="28"/>
        </w:rPr>
        <w:t xml:space="preserve"> </w:t>
      </w:r>
      <w:r w:rsidR="00AD542E" w:rsidRPr="001939C3">
        <w:rPr>
          <w:rFonts w:ascii="Times New Roman" w:hAnsi="Times New Roman" w:cs="Times New Roman"/>
          <w:sz w:val="24"/>
          <w:szCs w:val="28"/>
        </w:rPr>
        <w:t>F</w:t>
      </w:r>
      <w:r w:rsidRPr="001939C3">
        <w:rPr>
          <w:rFonts w:ascii="Times New Roman" w:hAnsi="Times New Roman" w:cs="Times New Roman"/>
          <w:sz w:val="24"/>
          <w:szCs w:val="28"/>
        </w:rPr>
        <w:t>or more information</w:t>
      </w:r>
      <w:r w:rsidR="0016168D">
        <w:rPr>
          <w:rFonts w:ascii="Times New Roman" w:hAnsi="Times New Roman" w:cs="Times New Roman"/>
          <w:sz w:val="24"/>
          <w:szCs w:val="28"/>
        </w:rPr>
        <w:t>,</w:t>
      </w:r>
      <w:r w:rsidRPr="001939C3">
        <w:rPr>
          <w:rFonts w:ascii="Times New Roman" w:hAnsi="Times New Roman" w:cs="Times New Roman"/>
          <w:sz w:val="24"/>
          <w:szCs w:val="28"/>
        </w:rPr>
        <w:t xml:space="preserve"> </w:t>
      </w:r>
      <w:r w:rsidR="0016168D">
        <w:rPr>
          <w:rFonts w:ascii="Times New Roman" w:hAnsi="Times New Roman" w:cs="Times New Roman"/>
          <w:sz w:val="24"/>
          <w:szCs w:val="28"/>
        </w:rPr>
        <w:t>contact</w:t>
      </w:r>
      <w:r w:rsidRPr="001939C3">
        <w:rPr>
          <w:rFonts w:ascii="Times New Roman" w:hAnsi="Times New Roman" w:cs="Times New Roman"/>
          <w:sz w:val="24"/>
          <w:szCs w:val="28"/>
        </w:rPr>
        <w:t>:</w:t>
      </w:r>
    </w:p>
    <w:p w14:paraId="60B464EE" w14:textId="2F020F5C" w:rsidR="00CD75B8" w:rsidRPr="0059773B" w:rsidRDefault="00CD75B8">
      <w:pPr>
        <w:rPr>
          <w:rFonts w:ascii="Times New Roman" w:hAnsi="Times New Roman" w:cs="Times New Roman"/>
          <w:b/>
          <w:sz w:val="24"/>
          <w:szCs w:val="28"/>
        </w:rPr>
      </w:pPr>
      <w:r w:rsidRPr="0059773B">
        <w:rPr>
          <w:rFonts w:ascii="Times New Roman" w:hAnsi="Times New Roman" w:cs="Times New Roman"/>
          <w:b/>
          <w:sz w:val="24"/>
          <w:szCs w:val="28"/>
        </w:rPr>
        <w:t>Moira Homann, Basin Coordinator</w:t>
      </w:r>
    </w:p>
    <w:p w14:paraId="7D140C84" w14:textId="3E38222D" w:rsidR="00CD75B8" w:rsidRPr="0059773B" w:rsidRDefault="00CD75B8">
      <w:pPr>
        <w:rPr>
          <w:rFonts w:ascii="Times New Roman" w:hAnsi="Times New Roman" w:cs="Times New Roman"/>
          <w:b/>
          <w:sz w:val="24"/>
          <w:szCs w:val="28"/>
        </w:rPr>
      </w:pPr>
      <w:r w:rsidRPr="0059773B">
        <w:rPr>
          <w:rFonts w:ascii="Times New Roman" w:hAnsi="Times New Roman" w:cs="Times New Roman"/>
          <w:b/>
          <w:sz w:val="24"/>
          <w:szCs w:val="28"/>
        </w:rPr>
        <w:t>Watershed Planning and Coordination Section</w:t>
      </w:r>
    </w:p>
    <w:p w14:paraId="3F456410" w14:textId="301DA17B" w:rsidR="00CD75B8" w:rsidRDefault="006A5A33">
      <w:pPr>
        <w:rPr>
          <w:rFonts w:ascii="Times New Roman" w:hAnsi="Times New Roman" w:cs="Times New Roman"/>
          <w:sz w:val="24"/>
          <w:szCs w:val="28"/>
        </w:rPr>
      </w:pPr>
      <w:hyperlink r:id="rId13" w:history="1">
        <w:r w:rsidR="006B1975" w:rsidRPr="00BA5BDD">
          <w:rPr>
            <w:rStyle w:val="Hyperlink"/>
            <w:rFonts w:ascii="Times New Roman" w:hAnsi="Times New Roman" w:cs="Times New Roman"/>
            <w:sz w:val="24"/>
            <w:szCs w:val="28"/>
          </w:rPr>
          <w:t>moira.homann@dep.state.fl.us</w:t>
        </w:r>
      </w:hyperlink>
    </w:p>
    <w:p w14:paraId="0206C92B" w14:textId="0DD1A8CC" w:rsidR="00CD75B8" w:rsidRPr="0059773B" w:rsidRDefault="00CD75B8">
      <w:pPr>
        <w:rPr>
          <w:rFonts w:ascii="Times New Roman" w:hAnsi="Times New Roman" w:cs="Times New Roman"/>
          <w:b/>
          <w:i/>
          <w:sz w:val="24"/>
          <w:szCs w:val="28"/>
        </w:rPr>
      </w:pPr>
      <w:r>
        <w:rPr>
          <w:rFonts w:ascii="Times New Roman" w:hAnsi="Times New Roman" w:cs="Times New Roman"/>
          <w:sz w:val="24"/>
          <w:szCs w:val="28"/>
        </w:rPr>
        <w:t>850-245-8460</w:t>
      </w:r>
    </w:p>
    <w:p w14:paraId="6F4151B6" w14:textId="72375203" w:rsidR="00041074" w:rsidRDefault="00041074">
      <w:pPr>
        <w:rPr>
          <w:rFonts w:ascii="Times New Roman" w:hAnsi="Times New Roman" w:cs="Times New Roman"/>
          <w:b/>
          <w:i/>
          <w:sz w:val="28"/>
          <w:szCs w:val="28"/>
        </w:rPr>
      </w:pPr>
      <w:r>
        <w:rPr>
          <w:rFonts w:ascii="Times New Roman" w:hAnsi="Times New Roman" w:cs="Times New Roman"/>
          <w:b/>
          <w:i/>
          <w:sz w:val="28"/>
          <w:szCs w:val="28"/>
        </w:rPr>
        <w:br w:type="page"/>
      </w:r>
    </w:p>
    <w:p w14:paraId="37E89A38" w14:textId="77777777" w:rsidR="00041074" w:rsidRPr="00CD0AD8" w:rsidRDefault="00CD0AD8" w:rsidP="00977FA7">
      <w:pPr>
        <w:pStyle w:val="Heading1"/>
        <w:rPr>
          <w:sz w:val="28"/>
        </w:rPr>
      </w:pPr>
      <w:bookmarkStart w:id="3" w:name="_Toc493677801"/>
      <w:bookmarkStart w:id="4" w:name="_Toc502657294"/>
      <w:r>
        <w:lastRenderedPageBreak/>
        <w:t>Executive</w:t>
      </w:r>
      <w:r w:rsidR="007D75F3" w:rsidRPr="00CD0AD8">
        <w:t xml:space="preserve"> S</w:t>
      </w:r>
      <w:r>
        <w:t>ummary</w:t>
      </w:r>
      <w:bookmarkEnd w:id="3"/>
      <w:bookmarkEnd w:id="4"/>
    </w:p>
    <w:p w14:paraId="68C15226" w14:textId="161EDEBF" w:rsidR="00E927FC" w:rsidRDefault="00E927FC" w:rsidP="00E927FC">
      <w:pPr>
        <w:rPr>
          <w:rFonts w:ascii="Times New Roman" w:hAnsi="Times New Roman" w:cs="Times New Roman"/>
          <w:sz w:val="24"/>
          <w:szCs w:val="28"/>
        </w:rPr>
      </w:pPr>
      <w:r>
        <w:rPr>
          <w:rFonts w:ascii="Times New Roman" w:hAnsi="Times New Roman" w:cs="Times New Roman"/>
          <w:sz w:val="24"/>
          <w:szCs w:val="28"/>
        </w:rPr>
        <w:t xml:space="preserve">The Florida Department of Environmental Protection (DEP) is working with stakeholders to </w:t>
      </w:r>
      <w:r w:rsidR="00FA670D">
        <w:rPr>
          <w:rFonts w:ascii="Times New Roman" w:hAnsi="Times New Roman" w:cs="Times New Roman"/>
          <w:sz w:val="24"/>
          <w:szCs w:val="28"/>
        </w:rPr>
        <w:t>reduce</w:t>
      </w:r>
      <w:r>
        <w:rPr>
          <w:rFonts w:ascii="Times New Roman" w:hAnsi="Times New Roman" w:cs="Times New Roman"/>
          <w:sz w:val="24"/>
          <w:szCs w:val="28"/>
        </w:rPr>
        <w:t xml:space="preserve"> nitrogen concentrations in springs through the implementation of restoration plans to reduce nitrogen losses to groundwater.  </w:t>
      </w:r>
      <w:r w:rsidR="00BD7D0E">
        <w:rPr>
          <w:rFonts w:ascii="Times New Roman" w:hAnsi="Times New Roman" w:cs="Times New Roman"/>
          <w:sz w:val="24"/>
          <w:szCs w:val="28"/>
        </w:rPr>
        <w:t>S</w:t>
      </w:r>
      <w:r>
        <w:rPr>
          <w:rFonts w:ascii="Times New Roman" w:hAnsi="Times New Roman" w:cs="Times New Roman"/>
          <w:sz w:val="24"/>
          <w:szCs w:val="28"/>
        </w:rPr>
        <w:t xml:space="preserve">eptic systems </w:t>
      </w:r>
      <w:r w:rsidR="00BD7D0E">
        <w:rPr>
          <w:rFonts w:ascii="Times New Roman" w:hAnsi="Times New Roman" w:cs="Times New Roman"/>
          <w:sz w:val="24"/>
          <w:szCs w:val="28"/>
        </w:rPr>
        <w:t>have been identified as</w:t>
      </w:r>
      <w:r>
        <w:rPr>
          <w:rFonts w:ascii="Times New Roman" w:hAnsi="Times New Roman" w:cs="Times New Roman"/>
          <w:sz w:val="24"/>
          <w:szCs w:val="28"/>
        </w:rPr>
        <w:t xml:space="preserve"> potential contributing sources of elevated nitrogen in Wekiwa and Rock Springs in Central Florida.  In 2015 and 2016, the </w:t>
      </w:r>
      <w:r w:rsidR="00006206">
        <w:rPr>
          <w:rFonts w:ascii="Times New Roman" w:hAnsi="Times New Roman" w:cs="Times New Roman"/>
          <w:sz w:val="24"/>
          <w:szCs w:val="28"/>
        </w:rPr>
        <w:t>DEP</w:t>
      </w:r>
      <w:r>
        <w:rPr>
          <w:rFonts w:ascii="Times New Roman" w:hAnsi="Times New Roman" w:cs="Times New Roman"/>
          <w:sz w:val="24"/>
          <w:szCs w:val="28"/>
        </w:rPr>
        <w:t xml:space="preserve"> monitor</w:t>
      </w:r>
      <w:r w:rsidR="00FA670D">
        <w:rPr>
          <w:rFonts w:ascii="Times New Roman" w:hAnsi="Times New Roman" w:cs="Times New Roman"/>
          <w:sz w:val="24"/>
          <w:szCs w:val="28"/>
        </w:rPr>
        <w:t>ed</w:t>
      </w:r>
      <w:r>
        <w:rPr>
          <w:rFonts w:ascii="Times New Roman" w:hAnsi="Times New Roman" w:cs="Times New Roman"/>
          <w:sz w:val="24"/>
          <w:szCs w:val="28"/>
        </w:rPr>
        <w:t xml:space="preserve"> 11 conventional residential septic systems in Orange, Seminole and Lake Counties to obtain information on the input and attenuation of nitrogen in soil beneath sept</w:t>
      </w:r>
      <w:r w:rsidR="00BD7D0E">
        <w:rPr>
          <w:rFonts w:ascii="Times New Roman" w:hAnsi="Times New Roman" w:cs="Times New Roman"/>
          <w:sz w:val="24"/>
          <w:szCs w:val="28"/>
        </w:rPr>
        <w:t>ic</w:t>
      </w:r>
      <w:r>
        <w:rPr>
          <w:rFonts w:ascii="Times New Roman" w:hAnsi="Times New Roman" w:cs="Times New Roman"/>
          <w:sz w:val="24"/>
          <w:szCs w:val="28"/>
        </w:rPr>
        <w:t xml:space="preserve"> system drainfields.  The study included bimonthly sampling of septic tank effluent and soil pore water beneath the drainfields and from background locations.  The data from some sites were then used to help evaluate the utility of a complex soil attenuation model.  In addition to the study results, this report also includes summary information from recent groundwater monitoring </w:t>
      </w:r>
      <w:r w:rsidR="006B1975">
        <w:rPr>
          <w:rFonts w:ascii="Times New Roman" w:hAnsi="Times New Roman" w:cs="Times New Roman"/>
          <w:sz w:val="24"/>
          <w:szCs w:val="28"/>
        </w:rPr>
        <w:t>around</w:t>
      </w:r>
      <w:r w:rsidR="00BD7D0E">
        <w:rPr>
          <w:rFonts w:ascii="Times New Roman" w:hAnsi="Times New Roman" w:cs="Times New Roman"/>
          <w:sz w:val="24"/>
          <w:szCs w:val="28"/>
        </w:rPr>
        <w:t xml:space="preserve"> the study sites</w:t>
      </w:r>
      <w:r>
        <w:rPr>
          <w:rFonts w:ascii="Times New Roman" w:hAnsi="Times New Roman" w:cs="Times New Roman"/>
          <w:sz w:val="24"/>
          <w:szCs w:val="28"/>
        </w:rPr>
        <w:t>.</w:t>
      </w:r>
    </w:p>
    <w:p w14:paraId="5B797CAE" w14:textId="77777777" w:rsidR="00E927FC" w:rsidRDefault="00E927FC" w:rsidP="00E927FC">
      <w:pPr>
        <w:rPr>
          <w:rFonts w:ascii="Times New Roman" w:hAnsi="Times New Roman" w:cs="Times New Roman"/>
          <w:sz w:val="24"/>
          <w:szCs w:val="28"/>
        </w:rPr>
      </w:pPr>
      <w:r>
        <w:rPr>
          <w:rFonts w:ascii="Times New Roman" w:hAnsi="Times New Roman" w:cs="Times New Roman"/>
          <w:sz w:val="24"/>
          <w:szCs w:val="28"/>
        </w:rPr>
        <w:t>The significant findings of the study include the following:</w:t>
      </w:r>
    </w:p>
    <w:p w14:paraId="5EB1093C" w14:textId="34019F1F" w:rsidR="00E927FC" w:rsidRDefault="00E927FC" w:rsidP="00E927FC">
      <w:pPr>
        <w:pStyle w:val="ListParagraph"/>
        <w:numPr>
          <w:ilvl w:val="0"/>
          <w:numId w:val="8"/>
        </w:numPr>
        <w:rPr>
          <w:rFonts w:ascii="Times New Roman" w:hAnsi="Times New Roman" w:cs="Times New Roman"/>
          <w:sz w:val="24"/>
          <w:szCs w:val="28"/>
        </w:rPr>
      </w:pPr>
      <w:r>
        <w:rPr>
          <w:rFonts w:ascii="Times New Roman" w:hAnsi="Times New Roman" w:cs="Times New Roman"/>
          <w:sz w:val="24"/>
          <w:szCs w:val="28"/>
        </w:rPr>
        <w:t>Septic tank effluent concentrations</w:t>
      </w:r>
      <w:r w:rsidR="00614A6D">
        <w:rPr>
          <w:rFonts w:ascii="Times New Roman" w:hAnsi="Times New Roman" w:cs="Times New Roman"/>
          <w:sz w:val="24"/>
          <w:szCs w:val="28"/>
        </w:rPr>
        <w:t xml:space="preserve"> average</w:t>
      </w:r>
      <w:r w:rsidR="002C0DBD">
        <w:rPr>
          <w:rFonts w:ascii="Times New Roman" w:hAnsi="Times New Roman" w:cs="Times New Roman"/>
          <w:sz w:val="24"/>
          <w:szCs w:val="28"/>
        </w:rPr>
        <w:t>d</w:t>
      </w:r>
      <w:r w:rsidR="00614A6D">
        <w:rPr>
          <w:rFonts w:ascii="Times New Roman" w:hAnsi="Times New Roman" w:cs="Times New Roman"/>
          <w:sz w:val="24"/>
          <w:szCs w:val="28"/>
        </w:rPr>
        <w:t xml:space="preserve"> higher than </w:t>
      </w:r>
      <w:r w:rsidR="006A5A33">
        <w:rPr>
          <w:rFonts w:ascii="Times New Roman" w:hAnsi="Times New Roman" w:cs="Times New Roman"/>
          <w:sz w:val="24"/>
          <w:szCs w:val="28"/>
        </w:rPr>
        <w:t>has</w:t>
      </w:r>
      <w:r w:rsidR="00470F65">
        <w:rPr>
          <w:rFonts w:ascii="Times New Roman" w:hAnsi="Times New Roman" w:cs="Times New Roman"/>
          <w:sz w:val="24"/>
          <w:szCs w:val="28"/>
        </w:rPr>
        <w:t xml:space="preserve"> </w:t>
      </w:r>
      <w:r w:rsidR="00614A6D">
        <w:rPr>
          <w:rFonts w:ascii="Times New Roman" w:hAnsi="Times New Roman" w:cs="Times New Roman"/>
          <w:sz w:val="24"/>
          <w:szCs w:val="28"/>
        </w:rPr>
        <w:t>typical</w:t>
      </w:r>
      <w:r w:rsidR="006A5A33">
        <w:rPr>
          <w:rFonts w:ascii="Times New Roman" w:hAnsi="Times New Roman" w:cs="Times New Roman"/>
          <w:sz w:val="24"/>
          <w:szCs w:val="28"/>
        </w:rPr>
        <w:t>ly been reported</w:t>
      </w:r>
      <w:r w:rsidR="004F16EE">
        <w:rPr>
          <w:rFonts w:ascii="Times New Roman" w:hAnsi="Times New Roman" w:cs="Times New Roman"/>
          <w:sz w:val="24"/>
          <w:szCs w:val="28"/>
        </w:rPr>
        <w:t xml:space="preserve"> for most residential systems</w:t>
      </w:r>
      <w:r w:rsidR="00614A6D">
        <w:rPr>
          <w:rFonts w:ascii="Times New Roman" w:hAnsi="Times New Roman" w:cs="Times New Roman"/>
          <w:sz w:val="24"/>
          <w:szCs w:val="28"/>
        </w:rPr>
        <w:t xml:space="preserve"> and </w:t>
      </w:r>
      <w:r w:rsidR="000D67FE">
        <w:rPr>
          <w:rFonts w:ascii="Times New Roman" w:hAnsi="Times New Roman" w:cs="Times New Roman"/>
          <w:sz w:val="24"/>
          <w:szCs w:val="28"/>
        </w:rPr>
        <w:t xml:space="preserve">there was </w:t>
      </w:r>
      <w:r w:rsidR="00E15094">
        <w:rPr>
          <w:rFonts w:ascii="Times New Roman" w:hAnsi="Times New Roman" w:cs="Times New Roman"/>
          <w:sz w:val="24"/>
          <w:szCs w:val="28"/>
        </w:rPr>
        <w:t>not noticeable i</w:t>
      </w:r>
      <w:r w:rsidR="00504535">
        <w:rPr>
          <w:rFonts w:ascii="Times New Roman" w:hAnsi="Times New Roman" w:cs="Times New Roman"/>
          <w:sz w:val="24"/>
          <w:szCs w:val="28"/>
        </w:rPr>
        <w:t>mprovement</w:t>
      </w:r>
      <w:r w:rsidR="00EA6BB6">
        <w:rPr>
          <w:rFonts w:ascii="Times New Roman" w:hAnsi="Times New Roman" w:cs="Times New Roman"/>
          <w:sz w:val="24"/>
          <w:szCs w:val="28"/>
        </w:rPr>
        <w:t xml:space="preserve"> </w:t>
      </w:r>
      <w:r w:rsidR="00E15094">
        <w:rPr>
          <w:rFonts w:ascii="Times New Roman" w:hAnsi="Times New Roman" w:cs="Times New Roman"/>
          <w:sz w:val="24"/>
          <w:szCs w:val="28"/>
        </w:rPr>
        <w:t>in</w:t>
      </w:r>
      <w:r w:rsidR="00614A6D">
        <w:rPr>
          <w:rFonts w:ascii="Times New Roman" w:hAnsi="Times New Roman" w:cs="Times New Roman"/>
          <w:sz w:val="24"/>
          <w:szCs w:val="28"/>
        </w:rPr>
        <w:t xml:space="preserve"> </w:t>
      </w:r>
      <w:r w:rsidR="00EA6BB6">
        <w:rPr>
          <w:rFonts w:ascii="Times New Roman" w:hAnsi="Times New Roman" w:cs="Times New Roman"/>
          <w:sz w:val="24"/>
          <w:szCs w:val="28"/>
        </w:rPr>
        <w:t>nitrogen removal</w:t>
      </w:r>
      <w:r w:rsidR="00E15094">
        <w:rPr>
          <w:rFonts w:ascii="Times New Roman" w:hAnsi="Times New Roman" w:cs="Times New Roman"/>
          <w:sz w:val="24"/>
          <w:szCs w:val="28"/>
        </w:rPr>
        <w:t xml:space="preserve"> by the tanks</w:t>
      </w:r>
      <w:r w:rsidR="00614A6D">
        <w:rPr>
          <w:rFonts w:ascii="Times New Roman" w:hAnsi="Times New Roman" w:cs="Times New Roman"/>
          <w:sz w:val="24"/>
          <w:szCs w:val="28"/>
        </w:rPr>
        <w:t xml:space="preserve"> after pumping</w:t>
      </w:r>
      <w:r w:rsidR="00612D23">
        <w:rPr>
          <w:rFonts w:ascii="Times New Roman" w:hAnsi="Times New Roman" w:cs="Times New Roman"/>
          <w:sz w:val="24"/>
          <w:szCs w:val="28"/>
        </w:rPr>
        <w:t>.</w:t>
      </w:r>
    </w:p>
    <w:p w14:paraId="48BC1D76" w14:textId="349B2729" w:rsidR="00E927FC" w:rsidRDefault="00E927FC" w:rsidP="00E927FC">
      <w:pPr>
        <w:pStyle w:val="ListParagraph"/>
        <w:numPr>
          <w:ilvl w:val="1"/>
          <w:numId w:val="8"/>
        </w:numPr>
        <w:rPr>
          <w:rFonts w:ascii="Times New Roman" w:hAnsi="Times New Roman" w:cs="Times New Roman"/>
          <w:sz w:val="24"/>
          <w:szCs w:val="28"/>
        </w:rPr>
      </w:pPr>
      <w:bookmarkStart w:id="5" w:name="_Hlk502319722"/>
      <w:r w:rsidRPr="00992087">
        <w:rPr>
          <w:rFonts w:ascii="Times New Roman" w:hAnsi="Times New Roman" w:cs="Times New Roman"/>
          <w:sz w:val="24"/>
          <w:szCs w:val="28"/>
        </w:rPr>
        <w:t xml:space="preserve">In septic tank effluent (STE) from 8 sites, average total nitrogen (TN) concentrations ranged from 57 to 140 mg/L.  The average TN concentration for all sites included in the study was 85 mg/L, which is approximately 20 mg/L higher than the typical TN concentration </w:t>
      </w:r>
      <w:r w:rsidR="00BD7D0E">
        <w:rPr>
          <w:rFonts w:ascii="Times New Roman" w:hAnsi="Times New Roman" w:cs="Times New Roman"/>
          <w:sz w:val="24"/>
          <w:szCs w:val="28"/>
        </w:rPr>
        <w:t xml:space="preserve">for septic tanks </w:t>
      </w:r>
      <w:r w:rsidRPr="00992087">
        <w:rPr>
          <w:rFonts w:ascii="Times New Roman" w:hAnsi="Times New Roman" w:cs="Times New Roman"/>
          <w:sz w:val="24"/>
          <w:szCs w:val="28"/>
        </w:rPr>
        <w:t>in the literature.</w:t>
      </w:r>
      <w:r w:rsidR="00EA6BB6">
        <w:rPr>
          <w:rFonts w:ascii="Times New Roman" w:hAnsi="Times New Roman" w:cs="Times New Roman"/>
          <w:sz w:val="24"/>
          <w:szCs w:val="28"/>
        </w:rPr>
        <w:t xml:space="preserve">  The average was skewed by several tanks that consistently had higher concentrations.</w:t>
      </w:r>
      <w:r w:rsidRPr="00992087">
        <w:rPr>
          <w:rFonts w:ascii="Times New Roman" w:hAnsi="Times New Roman" w:cs="Times New Roman"/>
          <w:sz w:val="24"/>
          <w:szCs w:val="28"/>
        </w:rPr>
        <w:t xml:space="preserve">  </w:t>
      </w:r>
    </w:p>
    <w:bookmarkEnd w:id="5"/>
    <w:p w14:paraId="73C30976" w14:textId="5F28BE53" w:rsidR="00E927FC" w:rsidRPr="00992087" w:rsidRDefault="00BD7D0E" w:rsidP="00E927FC">
      <w:pPr>
        <w:pStyle w:val="ListParagraph"/>
        <w:numPr>
          <w:ilvl w:val="1"/>
          <w:numId w:val="8"/>
        </w:numPr>
        <w:rPr>
          <w:rFonts w:ascii="Times New Roman" w:hAnsi="Times New Roman" w:cs="Times New Roman"/>
          <w:sz w:val="24"/>
          <w:szCs w:val="28"/>
        </w:rPr>
      </w:pPr>
      <w:r>
        <w:rPr>
          <w:rFonts w:ascii="Times New Roman" w:hAnsi="Times New Roman" w:cs="Times New Roman"/>
          <w:sz w:val="24"/>
          <w:szCs w:val="28"/>
        </w:rPr>
        <w:t xml:space="preserve">The study evaluated the influence of septic tank pumping on </w:t>
      </w:r>
      <w:r w:rsidR="00A20973">
        <w:rPr>
          <w:rFonts w:ascii="Times New Roman" w:hAnsi="Times New Roman" w:cs="Times New Roman"/>
          <w:sz w:val="24"/>
          <w:szCs w:val="28"/>
        </w:rPr>
        <w:t>the ability of the septic tank to provide treatment for nitrogen</w:t>
      </w:r>
      <w:r>
        <w:rPr>
          <w:rFonts w:ascii="Times New Roman" w:hAnsi="Times New Roman" w:cs="Times New Roman"/>
          <w:sz w:val="24"/>
          <w:szCs w:val="28"/>
        </w:rPr>
        <w:t xml:space="preserve">.  </w:t>
      </w:r>
      <w:r w:rsidR="007B6249">
        <w:rPr>
          <w:rFonts w:ascii="Times New Roman" w:hAnsi="Times New Roman" w:cs="Times New Roman"/>
          <w:sz w:val="24"/>
          <w:szCs w:val="28"/>
        </w:rPr>
        <w:t>The results do not indicate that pumping has much of an effect.</w:t>
      </w:r>
      <w:r w:rsidR="00E927FC" w:rsidRPr="00992087">
        <w:rPr>
          <w:rFonts w:ascii="Times New Roman" w:hAnsi="Times New Roman" w:cs="Times New Roman"/>
          <w:sz w:val="24"/>
          <w:szCs w:val="28"/>
        </w:rPr>
        <w:t xml:space="preserve">  No </w:t>
      </w:r>
      <w:r w:rsidR="00E927FC">
        <w:rPr>
          <w:rFonts w:ascii="Times New Roman" w:hAnsi="Times New Roman" w:cs="Times New Roman"/>
          <w:sz w:val="24"/>
          <w:szCs w:val="28"/>
        </w:rPr>
        <w:t>consistent</w:t>
      </w:r>
      <w:r w:rsidR="00E927FC" w:rsidRPr="00992087">
        <w:rPr>
          <w:rFonts w:ascii="Times New Roman" w:hAnsi="Times New Roman" w:cs="Times New Roman"/>
          <w:sz w:val="24"/>
          <w:szCs w:val="28"/>
        </w:rPr>
        <w:t xml:space="preserve"> trend in TN concentrations </w:t>
      </w:r>
      <w:r w:rsidR="00E927FC">
        <w:rPr>
          <w:rFonts w:ascii="Times New Roman" w:hAnsi="Times New Roman" w:cs="Times New Roman"/>
          <w:sz w:val="24"/>
          <w:szCs w:val="28"/>
        </w:rPr>
        <w:t>could be determined from bi-monthly STE sampling of the</w:t>
      </w:r>
      <w:r w:rsidR="00E927FC" w:rsidRPr="00992087">
        <w:rPr>
          <w:rFonts w:ascii="Times New Roman" w:hAnsi="Times New Roman" w:cs="Times New Roman"/>
          <w:sz w:val="24"/>
          <w:szCs w:val="28"/>
        </w:rPr>
        <w:t xml:space="preserve"> four septic tanks in the study </w:t>
      </w:r>
      <w:r w:rsidR="00A20973">
        <w:rPr>
          <w:rFonts w:ascii="Times New Roman" w:hAnsi="Times New Roman" w:cs="Times New Roman"/>
          <w:sz w:val="24"/>
          <w:szCs w:val="28"/>
        </w:rPr>
        <w:t>before and after they</w:t>
      </w:r>
      <w:r w:rsidR="00E927FC">
        <w:rPr>
          <w:rFonts w:ascii="Times New Roman" w:hAnsi="Times New Roman" w:cs="Times New Roman"/>
          <w:sz w:val="24"/>
          <w:szCs w:val="28"/>
        </w:rPr>
        <w:t xml:space="preserve"> were </w:t>
      </w:r>
      <w:r w:rsidR="00E927FC" w:rsidRPr="00992087">
        <w:rPr>
          <w:rFonts w:ascii="Times New Roman" w:hAnsi="Times New Roman" w:cs="Times New Roman"/>
          <w:sz w:val="24"/>
          <w:szCs w:val="28"/>
        </w:rPr>
        <w:t xml:space="preserve">pumped out.  </w:t>
      </w:r>
      <w:r w:rsidR="00EA6BB6">
        <w:rPr>
          <w:rFonts w:ascii="Times New Roman" w:hAnsi="Times New Roman" w:cs="Times New Roman"/>
          <w:sz w:val="24"/>
          <w:szCs w:val="28"/>
        </w:rPr>
        <w:t xml:space="preserve">Nor were there significant differences between nitrogen trends from tanks that were pumped and ones that were not.  </w:t>
      </w:r>
      <w:r w:rsidR="00E927FC" w:rsidRPr="00992087">
        <w:rPr>
          <w:rFonts w:ascii="Times New Roman" w:hAnsi="Times New Roman" w:cs="Times New Roman"/>
          <w:sz w:val="24"/>
          <w:szCs w:val="28"/>
        </w:rPr>
        <w:t>Dilution</w:t>
      </w:r>
      <w:r w:rsidR="00E927FC">
        <w:rPr>
          <w:rFonts w:ascii="Times New Roman" w:hAnsi="Times New Roman" w:cs="Times New Roman"/>
          <w:sz w:val="24"/>
          <w:szCs w:val="28"/>
        </w:rPr>
        <w:t xml:space="preserve"> from increases in water use</w:t>
      </w:r>
      <w:r w:rsidR="00E927FC" w:rsidRPr="00992087">
        <w:rPr>
          <w:rFonts w:ascii="Times New Roman" w:hAnsi="Times New Roman" w:cs="Times New Roman"/>
          <w:sz w:val="24"/>
          <w:szCs w:val="28"/>
        </w:rPr>
        <w:t xml:space="preserve"> appears to be the biggest factor influencing TN concentrations in STE.</w:t>
      </w:r>
    </w:p>
    <w:p w14:paraId="1C4EECA7" w14:textId="1B01265C" w:rsidR="00E927FC" w:rsidRDefault="00D60323" w:rsidP="00E927FC">
      <w:pPr>
        <w:pStyle w:val="ListParagraph"/>
        <w:numPr>
          <w:ilvl w:val="0"/>
          <w:numId w:val="8"/>
        </w:numPr>
        <w:rPr>
          <w:rFonts w:ascii="Times New Roman" w:hAnsi="Times New Roman" w:cs="Times New Roman"/>
          <w:sz w:val="24"/>
          <w:szCs w:val="28"/>
        </w:rPr>
      </w:pPr>
      <w:r>
        <w:rPr>
          <w:rFonts w:ascii="Times New Roman" w:hAnsi="Times New Roman" w:cs="Times New Roman"/>
          <w:sz w:val="24"/>
          <w:szCs w:val="28"/>
        </w:rPr>
        <w:t>Nitrogen was attenuated by nitrification/denitrification processes</w:t>
      </w:r>
      <w:r w:rsidR="00525FAE">
        <w:rPr>
          <w:rFonts w:ascii="Times New Roman" w:hAnsi="Times New Roman" w:cs="Times New Roman"/>
          <w:sz w:val="24"/>
          <w:szCs w:val="28"/>
        </w:rPr>
        <w:t xml:space="preserve"> in </w:t>
      </w:r>
      <w:r>
        <w:rPr>
          <w:rFonts w:ascii="Times New Roman" w:hAnsi="Times New Roman" w:cs="Times New Roman"/>
          <w:sz w:val="24"/>
          <w:szCs w:val="28"/>
        </w:rPr>
        <w:t>septic system drainfields and shallow soils, with percents attenuated ranging from 35 to 44 %.</w:t>
      </w:r>
    </w:p>
    <w:p w14:paraId="4E07F8A0" w14:textId="0DBB4E59" w:rsidR="00DA56DB" w:rsidRDefault="00D60323" w:rsidP="00E927FC">
      <w:pPr>
        <w:pStyle w:val="ListParagraph"/>
        <w:numPr>
          <w:ilvl w:val="1"/>
          <w:numId w:val="8"/>
        </w:numPr>
        <w:rPr>
          <w:rFonts w:ascii="Times New Roman" w:hAnsi="Times New Roman" w:cs="Times New Roman"/>
          <w:sz w:val="24"/>
          <w:szCs w:val="28"/>
        </w:rPr>
      </w:pPr>
      <w:r>
        <w:rPr>
          <w:rFonts w:ascii="Times New Roman" w:hAnsi="Times New Roman" w:cs="Times New Roman"/>
          <w:sz w:val="24"/>
          <w:szCs w:val="28"/>
        </w:rPr>
        <w:t>Nitrogen and chloride d</w:t>
      </w:r>
      <w:r w:rsidR="007B6249">
        <w:rPr>
          <w:rFonts w:ascii="Times New Roman" w:hAnsi="Times New Roman" w:cs="Times New Roman"/>
          <w:sz w:val="24"/>
          <w:szCs w:val="28"/>
        </w:rPr>
        <w:t xml:space="preserve">ata from representative samples </w:t>
      </w:r>
      <w:r w:rsidR="00BD5CCA">
        <w:rPr>
          <w:rFonts w:ascii="Times New Roman" w:hAnsi="Times New Roman" w:cs="Times New Roman"/>
          <w:sz w:val="24"/>
          <w:szCs w:val="28"/>
        </w:rPr>
        <w:t xml:space="preserve">collected </w:t>
      </w:r>
      <w:r w:rsidR="007B6249">
        <w:rPr>
          <w:rFonts w:ascii="Times New Roman" w:hAnsi="Times New Roman" w:cs="Times New Roman"/>
          <w:sz w:val="24"/>
          <w:szCs w:val="28"/>
        </w:rPr>
        <w:t>2 feet below the drainfields</w:t>
      </w:r>
      <w:r>
        <w:rPr>
          <w:rFonts w:ascii="Times New Roman" w:hAnsi="Times New Roman" w:cs="Times New Roman"/>
          <w:sz w:val="24"/>
          <w:szCs w:val="28"/>
        </w:rPr>
        <w:t xml:space="preserve"> and corresponding STE samples showed that these reductions were due mainly to nitrification and denitrification and less to dilution</w:t>
      </w:r>
      <w:r w:rsidR="00BD5CCA">
        <w:rPr>
          <w:rFonts w:ascii="Times New Roman" w:hAnsi="Times New Roman" w:cs="Times New Roman"/>
          <w:sz w:val="24"/>
          <w:szCs w:val="28"/>
        </w:rPr>
        <w:t>.</w:t>
      </w:r>
    </w:p>
    <w:p w14:paraId="2AFA9C36" w14:textId="6FC370C9" w:rsidR="004D2E88" w:rsidRDefault="007B6249" w:rsidP="006B1975">
      <w:pPr>
        <w:pStyle w:val="ListParagraph"/>
        <w:numPr>
          <w:ilvl w:val="1"/>
          <w:numId w:val="8"/>
        </w:numPr>
        <w:spacing w:after="0"/>
        <w:rPr>
          <w:rFonts w:ascii="Times New Roman" w:hAnsi="Times New Roman" w:cs="Times New Roman"/>
          <w:sz w:val="24"/>
          <w:szCs w:val="28"/>
        </w:rPr>
      </w:pPr>
      <w:r>
        <w:rPr>
          <w:rFonts w:ascii="Times New Roman" w:hAnsi="Times New Roman" w:cs="Times New Roman"/>
          <w:sz w:val="24"/>
          <w:szCs w:val="28"/>
        </w:rPr>
        <w:t>Data from</w:t>
      </w:r>
      <w:r w:rsidR="00DA56DB">
        <w:rPr>
          <w:rFonts w:ascii="Times New Roman" w:hAnsi="Times New Roman" w:cs="Times New Roman"/>
          <w:sz w:val="24"/>
          <w:szCs w:val="28"/>
        </w:rPr>
        <w:t xml:space="preserve"> all sites </w:t>
      </w:r>
      <w:r w:rsidR="00A20973">
        <w:rPr>
          <w:rFonts w:ascii="Times New Roman" w:hAnsi="Times New Roman" w:cs="Times New Roman"/>
          <w:sz w:val="24"/>
          <w:szCs w:val="28"/>
        </w:rPr>
        <w:t xml:space="preserve">could not be used </w:t>
      </w:r>
      <w:r w:rsidR="004F16EE">
        <w:rPr>
          <w:rFonts w:ascii="Times New Roman" w:hAnsi="Times New Roman" w:cs="Times New Roman"/>
          <w:sz w:val="24"/>
          <w:szCs w:val="28"/>
        </w:rPr>
        <w:t xml:space="preserve">to assess the reduction </w:t>
      </w:r>
      <w:r w:rsidR="00BD5CCA">
        <w:rPr>
          <w:rFonts w:ascii="Times New Roman" w:hAnsi="Times New Roman" w:cs="Times New Roman"/>
          <w:sz w:val="24"/>
          <w:szCs w:val="28"/>
        </w:rPr>
        <w:t xml:space="preserve">of </w:t>
      </w:r>
      <w:r w:rsidR="004F16EE">
        <w:rPr>
          <w:rFonts w:ascii="Times New Roman" w:hAnsi="Times New Roman" w:cs="Times New Roman"/>
          <w:sz w:val="24"/>
          <w:szCs w:val="28"/>
        </w:rPr>
        <w:t>nitrogen from STE</w:t>
      </w:r>
      <w:r>
        <w:rPr>
          <w:rFonts w:ascii="Times New Roman" w:hAnsi="Times New Roman" w:cs="Times New Roman"/>
          <w:sz w:val="24"/>
          <w:szCs w:val="28"/>
        </w:rPr>
        <w:t>.</w:t>
      </w:r>
      <w:r w:rsidR="004F16EE">
        <w:rPr>
          <w:rFonts w:ascii="Times New Roman" w:hAnsi="Times New Roman" w:cs="Times New Roman"/>
          <w:sz w:val="24"/>
          <w:szCs w:val="28"/>
        </w:rPr>
        <w:t xml:space="preserve">  S</w:t>
      </w:r>
      <w:r w:rsidR="00A20973">
        <w:rPr>
          <w:rFonts w:ascii="Times New Roman" w:hAnsi="Times New Roman" w:cs="Times New Roman"/>
          <w:sz w:val="24"/>
          <w:szCs w:val="28"/>
        </w:rPr>
        <w:t>ome</w:t>
      </w:r>
      <w:r w:rsidR="004F16EE">
        <w:rPr>
          <w:rFonts w:ascii="Times New Roman" w:hAnsi="Times New Roman" w:cs="Times New Roman"/>
          <w:sz w:val="24"/>
          <w:szCs w:val="28"/>
        </w:rPr>
        <w:t xml:space="preserve"> sites</w:t>
      </w:r>
      <w:r w:rsidR="00A20973">
        <w:rPr>
          <w:rFonts w:ascii="Times New Roman" w:hAnsi="Times New Roman" w:cs="Times New Roman"/>
          <w:sz w:val="24"/>
          <w:szCs w:val="28"/>
        </w:rPr>
        <w:t xml:space="preserve"> </w:t>
      </w:r>
      <w:r w:rsidR="00DA56DB">
        <w:rPr>
          <w:rFonts w:ascii="Times New Roman" w:hAnsi="Times New Roman" w:cs="Times New Roman"/>
          <w:sz w:val="24"/>
          <w:szCs w:val="28"/>
        </w:rPr>
        <w:t>did not provide representative data due to their construction</w:t>
      </w:r>
      <w:r w:rsidR="00D60323">
        <w:rPr>
          <w:rFonts w:ascii="Times New Roman" w:hAnsi="Times New Roman" w:cs="Times New Roman"/>
          <w:sz w:val="24"/>
          <w:szCs w:val="28"/>
        </w:rPr>
        <w:t xml:space="preserve"> (resulting in excessive dilution)</w:t>
      </w:r>
      <w:r w:rsidR="00DA56DB">
        <w:rPr>
          <w:rFonts w:ascii="Times New Roman" w:hAnsi="Times New Roman" w:cs="Times New Roman"/>
          <w:sz w:val="24"/>
          <w:szCs w:val="28"/>
        </w:rPr>
        <w:t xml:space="preserve"> </w:t>
      </w:r>
      <w:r>
        <w:rPr>
          <w:rFonts w:ascii="Times New Roman" w:hAnsi="Times New Roman" w:cs="Times New Roman"/>
          <w:sz w:val="24"/>
          <w:szCs w:val="28"/>
        </w:rPr>
        <w:t xml:space="preserve">and </w:t>
      </w:r>
      <w:r w:rsidR="004F16EE">
        <w:rPr>
          <w:rFonts w:ascii="Times New Roman" w:hAnsi="Times New Roman" w:cs="Times New Roman"/>
          <w:sz w:val="24"/>
          <w:szCs w:val="28"/>
        </w:rPr>
        <w:t xml:space="preserve">at </w:t>
      </w:r>
      <w:r w:rsidR="00BD5CCA">
        <w:rPr>
          <w:rFonts w:ascii="Times New Roman" w:hAnsi="Times New Roman" w:cs="Times New Roman"/>
          <w:sz w:val="24"/>
          <w:szCs w:val="28"/>
        </w:rPr>
        <w:t>others</w:t>
      </w:r>
      <w:r w:rsidR="004F16EE">
        <w:rPr>
          <w:rFonts w:ascii="Times New Roman" w:hAnsi="Times New Roman" w:cs="Times New Roman"/>
          <w:sz w:val="24"/>
          <w:szCs w:val="28"/>
        </w:rPr>
        <w:t xml:space="preserve"> </w:t>
      </w:r>
      <w:r w:rsidR="00D60323">
        <w:rPr>
          <w:rFonts w:ascii="Times New Roman" w:hAnsi="Times New Roman" w:cs="Times New Roman"/>
          <w:sz w:val="24"/>
          <w:szCs w:val="28"/>
        </w:rPr>
        <w:t>STE contributions could not be measured due to</w:t>
      </w:r>
      <w:r w:rsidR="00DA56DB">
        <w:rPr>
          <w:rFonts w:ascii="Times New Roman" w:hAnsi="Times New Roman" w:cs="Times New Roman"/>
          <w:sz w:val="24"/>
          <w:szCs w:val="28"/>
        </w:rPr>
        <w:t xml:space="preserve"> nitrogen inputs from fertilizer</w:t>
      </w:r>
      <w:r w:rsidR="00BD5CCA">
        <w:rPr>
          <w:rFonts w:ascii="Times New Roman" w:hAnsi="Times New Roman" w:cs="Times New Roman"/>
          <w:sz w:val="24"/>
          <w:szCs w:val="28"/>
        </w:rPr>
        <w:t xml:space="preserve"> in addition to STE</w:t>
      </w:r>
      <w:r w:rsidR="00DA56DB">
        <w:rPr>
          <w:rFonts w:ascii="Times New Roman" w:hAnsi="Times New Roman" w:cs="Times New Roman"/>
          <w:sz w:val="24"/>
          <w:szCs w:val="28"/>
        </w:rPr>
        <w:t xml:space="preserve">. </w:t>
      </w:r>
    </w:p>
    <w:p w14:paraId="11AAABCF" w14:textId="77777777" w:rsidR="0080068E" w:rsidRDefault="004D2E88" w:rsidP="006B1975">
      <w:pPr>
        <w:pStyle w:val="Bullet"/>
        <w:spacing w:after="0"/>
      </w:pPr>
      <w:r>
        <w:t xml:space="preserve">Fertilizer inputs of nitrogen to lawns and landscaping plants were significant </w:t>
      </w:r>
      <w:r w:rsidR="0080068E">
        <w:t>at se</w:t>
      </w:r>
      <w:r>
        <w:t>veral of the study sites.</w:t>
      </w:r>
    </w:p>
    <w:p w14:paraId="53BD6644" w14:textId="4F92AB74" w:rsidR="0080068E" w:rsidRDefault="00E927FC" w:rsidP="006B1975">
      <w:pPr>
        <w:pStyle w:val="Bulletsub"/>
        <w:spacing w:after="0"/>
      </w:pPr>
      <w:r>
        <w:lastRenderedPageBreak/>
        <w:t>Detected TN concentrations in soil pore water</w:t>
      </w:r>
      <w:r w:rsidR="004D2E88">
        <w:t xml:space="preserve"> at some sites on some occasions were considerably higher than </w:t>
      </w:r>
      <w:r w:rsidR="0080068E">
        <w:t>the STE input</w:t>
      </w:r>
      <w:r w:rsidR="00D60323">
        <w:t>s,</w:t>
      </w:r>
      <w:r w:rsidR="004F16EE">
        <w:t xml:space="preserve"> indicating influence by combined sources</w:t>
      </w:r>
      <w:r w:rsidR="00961479">
        <w:t>.</w:t>
      </w:r>
    </w:p>
    <w:p w14:paraId="283685D5" w14:textId="362272BB" w:rsidR="00E927FC" w:rsidRPr="0059773B" w:rsidRDefault="0080068E" w:rsidP="006B1975">
      <w:pPr>
        <w:pStyle w:val="Bulletsub"/>
        <w:spacing w:after="0"/>
      </w:pPr>
      <w:r>
        <w:t>TN concentrations were also elevated in soil pore water at background locations, which were not related to the drainfields.</w:t>
      </w:r>
    </w:p>
    <w:p w14:paraId="1911AC07" w14:textId="24B35A54" w:rsidR="00961479" w:rsidRDefault="00961479" w:rsidP="006B1975">
      <w:pPr>
        <w:pStyle w:val="Bullet"/>
        <w:spacing w:after="0"/>
      </w:pPr>
      <w:r>
        <w:t>Nitrogen decreases in the so</w:t>
      </w:r>
      <w:r w:rsidR="00A20973">
        <w:t xml:space="preserve">il profile were variable at </w:t>
      </w:r>
      <w:r w:rsidR="00D75121">
        <w:t xml:space="preserve">the </w:t>
      </w:r>
      <w:r>
        <w:t>four sites with data</w:t>
      </w:r>
      <w:r w:rsidR="00A20973">
        <w:t xml:space="preserve"> from more than one depth interval</w:t>
      </w:r>
      <w:r>
        <w:t>.</w:t>
      </w:r>
    </w:p>
    <w:p w14:paraId="14BE2D92" w14:textId="0606A24E" w:rsidR="00961479" w:rsidRDefault="00D432AF" w:rsidP="006B1975">
      <w:pPr>
        <w:pStyle w:val="Bulletsub"/>
        <w:spacing w:after="0"/>
      </w:pPr>
      <w:r>
        <w:t xml:space="preserve">At a depth of 10 feet below land surface </w:t>
      </w:r>
      <w:r w:rsidR="00612D23">
        <w:t>(</w:t>
      </w:r>
      <w:r>
        <w:t xml:space="preserve">or about 8 feet below the bottom of </w:t>
      </w:r>
      <w:r w:rsidR="00BB1B74">
        <w:t>the drainfields</w:t>
      </w:r>
      <w:r w:rsidR="00612D23">
        <w:t>)</w:t>
      </w:r>
      <w:r w:rsidR="00BB1B74">
        <w:t xml:space="preserve">, TN concentrations were found to range from 3 mg/L to 122 mg/L and they fluctuated widely at individual sites.  At the three sites with 15 ft- interval samples (13 ft below the drainfields) </w:t>
      </w:r>
      <w:r w:rsidR="00FA670D">
        <w:t xml:space="preserve">average </w:t>
      </w:r>
      <w:r w:rsidR="00BB1B74">
        <w:t>TN concentrations ranged from 37 to 54 mg/L over the monitoring period.</w:t>
      </w:r>
    </w:p>
    <w:p w14:paraId="4EB90BE1" w14:textId="3EB90B4A" w:rsidR="00E927FC" w:rsidRPr="009C1DC4" w:rsidRDefault="00E927FC" w:rsidP="006B1975">
      <w:pPr>
        <w:pStyle w:val="Bulletsub"/>
        <w:spacing w:after="0"/>
      </w:pPr>
      <w:r w:rsidRPr="009C1DC4">
        <w:t>At some sites</w:t>
      </w:r>
      <w:r w:rsidR="00D432AF">
        <w:t xml:space="preserve"> on some dates</w:t>
      </w:r>
      <w:r w:rsidRPr="009C1DC4">
        <w:t>, the difference</w:t>
      </w:r>
      <w:r w:rsidR="00D75121">
        <w:t>s</w:t>
      </w:r>
      <w:r w:rsidRPr="009C1DC4">
        <w:t xml:space="preserve"> between TN concentrations in sha</w:t>
      </w:r>
      <w:r w:rsidR="00D75121">
        <w:t>llower and deeper lysimeters were</w:t>
      </w:r>
      <w:r w:rsidRPr="009C1DC4">
        <w:t xml:space="preserve"> small, but TN concentrations in the shallower samples were significantly higher than deeper ones at others.  Most of the decreases with depth were due to dilution</w:t>
      </w:r>
      <w:r w:rsidR="00A20973">
        <w:t xml:space="preserve"> and not denitrification or adsorption within the soil profile</w:t>
      </w:r>
      <w:r w:rsidRPr="009C1DC4">
        <w:t xml:space="preserve">. </w:t>
      </w:r>
    </w:p>
    <w:p w14:paraId="6DABE17E" w14:textId="761BC881" w:rsidR="00E927FC" w:rsidRDefault="00E927FC" w:rsidP="006B1975">
      <w:pPr>
        <w:pStyle w:val="ListParagraph"/>
        <w:numPr>
          <w:ilvl w:val="0"/>
          <w:numId w:val="8"/>
        </w:numPr>
        <w:spacing w:after="0"/>
        <w:rPr>
          <w:rFonts w:ascii="Times New Roman" w:hAnsi="Times New Roman" w:cs="Times New Roman"/>
          <w:sz w:val="24"/>
          <w:szCs w:val="28"/>
        </w:rPr>
      </w:pPr>
      <w:r>
        <w:rPr>
          <w:rFonts w:ascii="Times New Roman" w:hAnsi="Times New Roman" w:cs="Times New Roman"/>
          <w:sz w:val="24"/>
          <w:szCs w:val="28"/>
        </w:rPr>
        <w:t xml:space="preserve">Phosphorus </w:t>
      </w:r>
      <w:r w:rsidR="00961479">
        <w:rPr>
          <w:rFonts w:ascii="Times New Roman" w:hAnsi="Times New Roman" w:cs="Times New Roman"/>
          <w:sz w:val="24"/>
          <w:szCs w:val="28"/>
        </w:rPr>
        <w:t>in the STE was readily attenuated by drainfields and shallow soil.</w:t>
      </w:r>
    </w:p>
    <w:p w14:paraId="54CEA8A3" w14:textId="77777777" w:rsidR="00961479" w:rsidRDefault="00E927FC" w:rsidP="006B1975">
      <w:pPr>
        <w:pStyle w:val="ListParagraph"/>
        <w:numPr>
          <w:ilvl w:val="1"/>
          <w:numId w:val="8"/>
        </w:numPr>
        <w:spacing w:after="0"/>
        <w:rPr>
          <w:rFonts w:ascii="Times New Roman" w:hAnsi="Times New Roman" w:cs="Times New Roman"/>
          <w:sz w:val="24"/>
          <w:szCs w:val="28"/>
        </w:rPr>
      </w:pPr>
      <w:r>
        <w:rPr>
          <w:rFonts w:ascii="Times New Roman" w:hAnsi="Times New Roman" w:cs="Times New Roman"/>
          <w:sz w:val="24"/>
          <w:szCs w:val="28"/>
        </w:rPr>
        <w:t xml:space="preserve">Phosphorus concentrations in the soil pore water samples were significantly lower than the corresponding STE concentrations at most of the sites.  </w:t>
      </w:r>
    </w:p>
    <w:p w14:paraId="12389E1D" w14:textId="4D03D29A" w:rsidR="00961479" w:rsidRDefault="00E927FC" w:rsidP="006B1975">
      <w:pPr>
        <w:pStyle w:val="ListParagraph"/>
        <w:numPr>
          <w:ilvl w:val="1"/>
          <w:numId w:val="8"/>
        </w:numPr>
        <w:spacing w:after="0"/>
        <w:rPr>
          <w:rFonts w:ascii="Times New Roman" w:hAnsi="Times New Roman" w:cs="Times New Roman"/>
          <w:sz w:val="24"/>
          <w:szCs w:val="28"/>
        </w:rPr>
      </w:pPr>
      <w:r>
        <w:rPr>
          <w:rFonts w:ascii="Times New Roman" w:hAnsi="Times New Roman" w:cs="Times New Roman"/>
          <w:sz w:val="24"/>
          <w:szCs w:val="28"/>
        </w:rPr>
        <w:t xml:space="preserve">The highest </w:t>
      </w:r>
      <w:r w:rsidR="0056106B">
        <w:rPr>
          <w:rFonts w:ascii="Times New Roman" w:hAnsi="Times New Roman" w:cs="Times New Roman"/>
          <w:sz w:val="24"/>
          <w:szCs w:val="28"/>
        </w:rPr>
        <w:t>total phosphorus (</w:t>
      </w:r>
      <w:r>
        <w:rPr>
          <w:rFonts w:ascii="Times New Roman" w:hAnsi="Times New Roman" w:cs="Times New Roman"/>
          <w:sz w:val="24"/>
          <w:szCs w:val="28"/>
        </w:rPr>
        <w:t>TP</w:t>
      </w:r>
      <w:r w:rsidR="0056106B">
        <w:rPr>
          <w:rFonts w:ascii="Times New Roman" w:hAnsi="Times New Roman" w:cs="Times New Roman"/>
          <w:sz w:val="24"/>
          <w:szCs w:val="28"/>
        </w:rPr>
        <w:t>)</w:t>
      </w:r>
      <w:r>
        <w:rPr>
          <w:rFonts w:ascii="Times New Roman" w:hAnsi="Times New Roman" w:cs="Times New Roman"/>
          <w:sz w:val="24"/>
          <w:szCs w:val="28"/>
        </w:rPr>
        <w:t xml:space="preserve"> concentrations </w:t>
      </w:r>
      <w:r w:rsidR="00961479">
        <w:rPr>
          <w:rFonts w:ascii="Times New Roman" w:hAnsi="Times New Roman" w:cs="Times New Roman"/>
          <w:sz w:val="24"/>
          <w:szCs w:val="28"/>
        </w:rPr>
        <w:t xml:space="preserve">in soil pore water </w:t>
      </w:r>
      <w:r>
        <w:rPr>
          <w:rFonts w:ascii="Times New Roman" w:hAnsi="Times New Roman" w:cs="Times New Roman"/>
          <w:sz w:val="24"/>
          <w:szCs w:val="28"/>
        </w:rPr>
        <w:t xml:space="preserve">were </w:t>
      </w:r>
      <w:r w:rsidR="00961479">
        <w:rPr>
          <w:rFonts w:ascii="Times New Roman" w:hAnsi="Times New Roman" w:cs="Times New Roman"/>
          <w:sz w:val="24"/>
          <w:szCs w:val="28"/>
        </w:rPr>
        <w:t xml:space="preserve">most likely </w:t>
      </w:r>
      <w:r w:rsidR="0056106B">
        <w:rPr>
          <w:rFonts w:ascii="Times New Roman" w:hAnsi="Times New Roman" w:cs="Times New Roman"/>
          <w:sz w:val="24"/>
          <w:szCs w:val="28"/>
        </w:rPr>
        <w:t xml:space="preserve">related to </w:t>
      </w:r>
      <w:r>
        <w:rPr>
          <w:rFonts w:ascii="Times New Roman" w:hAnsi="Times New Roman" w:cs="Times New Roman"/>
          <w:sz w:val="24"/>
          <w:szCs w:val="28"/>
        </w:rPr>
        <w:t xml:space="preserve">fertilizer  </w:t>
      </w:r>
    </w:p>
    <w:p w14:paraId="75F695C2" w14:textId="270B6619" w:rsidR="00E927FC" w:rsidRDefault="0061344E" w:rsidP="006B1975">
      <w:pPr>
        <w:pStyle w:val="ListParagraph"/>
        <w:numPr>
          <w:ilvl w:val="1"/>
          <w:numId w:val="8"/>
        </w:numPr>
        <w:spacing w:after="0"/>
        <w:rPr>
          <w:rFonts w:ascii="Times New Roman" w:hAnsi="Times New Roman" w:cs="Times New Roman"/>
          <w:sz w:val="24"/>
          <w:szCs w:val="28"/>
        </w:rPr>
      </w:pPr>
      <w:r>
        <w:rPr>
          <w:rFonts w:ascii="Times New Roman" w:hAnsi="Times New Roman" w:cs="Times New Roman"/>
          <w:sz w:val="24"/>
          <w:szCs w:val="28"/>
        </w:rPr>
        <w:t>Phosporus is attenu</w:t>
      </w:r>
      <w:r w:rsidR="00D75121">
        <w:rPr>
          <w:rFonts w:ascii="Times New Roman" w:hAnsi="Times New Roman" w:cs="Times New Roman"/>
          <w:sz w:val="24"/>
          <w:szCs w:val="28"/>
        </w:rPr>
        <w:t>ated by</w:t>
      </w:r>
      <w:r>
        <w:rPr>
          <w:rFonts w:ascii="Times New Roman" w:hAnsi="Times New Roman" w:cs="Times New Roman"/>
          <w:sz w:val="24"/>
          <w:szCs w:val="28"/>
        </w:rPr>
        <w:t xml:space="preserve"> adsorption</w:t>
      </w:r>
      <w:r w:rsidR="00D75121">
        <w:rPr>
          <w:rFonts w:ascii="Times New Roman" w:hAnsi="Times New Roman" w:cs="Times New Roman"/>
          <w:sz w:val="24"/>
          <w:szCs w:val="28"/>
        </w:rPr>
        <w:t xml:space="preserve"> to soil particles</w:t>
      </w:r>
      <w:r>
        <w:rPr>
          <w:rFonts w:ascii="Times New Roman" w:hAnsi="Times New Roman" w:cs="Times New Roman"/>
          <w:sz w:val="24"/>
          <w:szCs w:val="28"/>
        </w:rPr>
        <w:t xml:space="preserve"> and f</w:t>
      </w:r>
      <w:r w:rsidR="00E927FC">
        <w:rPr>
          <w:rFonts w:ascii="Times New Roman" w:hAnsi="Times New Roman" w:cs="Times New Roman"/>
          <w:sz w:val="24"/>
          <w:szCs w:val="28"/>
        </w:rPr>
        <w:t>urther attenuation</w:t>
      </w:r>
      <w:r w:rsidR="00D75121">
        <w:rPr>
          <w:rFonts w:ascii="Times New Roman" w:hAnsi="Times New Roman" w:cs="Times New Roman"/>
          <w:sz w:val="24"/>
          <w:szCs w:val="28"/>
        </w:rPr>
        <w:t xml:space="preserve"> would o</w:t>
      </w:r>
      <w:r w:rsidR="00E927FC">
        <w:rPr>
          <w:rFonts w:ascii="Times New Roman" w:hAnsi="Times New Roman" w:cs="Times New Roman"/>
          <w:sz w:val="24"/>
          <w:szCs w:val="28"/>
        </w:rPr>
        <w:t xml:space="preserve">ccur in the soil column and aquifer material. </w:t>
      </w:r>
    </w:p>
    <w:p w14:paraId="0FDC1E67" w14:textId="76B0F982" w:rsidR="00E927FC" w:rsidRDefault="00F55724" w:rsidP="00E927FC">
      <w:pPr>
        <w:pStyle w:val="ListParagraph"/>
        <w:numPr>
          <w:ilvl w:val="0"/>
          <w:numId w:val="8"/>
        </w:numPr>
        <w:rPr>
          <w:rFonts w:ascii="Times New Roman" w:hAnsi="Times New Roman" w:cs="Times New Roman"/>
          <w:sz w:val="24"/>
          <w:szCs w:val="28"/>
        </w:rPr>
      </w:pPr>
      <w:r>
        <w:rPr>
          <w:rFonts w:ascii="Times New Roman" w:hAnsi="Times New Roman" w:cs="Times New Roman"/>
          <w:sz w:val="24"/>
          <w:szCs w:val="28"/>
        </w:rPr>
        <w:t>G</w:t>
      </w:r>
      <w:r w:rsidR="00E927FC">
        <w:rPr>
          <w:rFonts w:ascii="Times New Roman" w:hAnsi="Times New Roman" w:cs="Times New Roman"/>
          <w:sz w:val="24"/>
          <w:szCs w:val="28"/>
        </w:rPr>
        <w:t xml:space="preserve">roundwater quality </w:t>
      </w:r>
      <w:r w:rsidR="00961479">
        <w:rPr>
          <w:rFonts w:ascii="Times New Roman" w:hAnsi="Times New Roman" w:cs="Times New Roman"/>
          <w:sz w:val="24"/>
          <w:szCs w:val="28"/>
        </w:rPr>
        <w:t xml:space="preserve">data for </w:t>
      </w:r>
      <w:r w:rsidR="00CD0ACD">
        <w:rPr>
          <w:rFonts w:ascii="Times New Roman" w:hAnsi="Times New Roman" w:cs="Times New Roman"/>
          <w:sz w:val="24"/>
          <w:szCs w:val="28"/>
        </w:rPr>
        <w:t>nitrate-</w:t>
      </w:r>
      <w:r w:rsidR="00961479">
        <w:rPr>
          <w:rFonts w:ascii="Times New Roman" w:hAnsi="Times New Roman" w:cs="Times New Roman"/>
          <w:sz w:val="24"/>
          <w:szCs w:val="28"/>
        </w:rPr>
        <w:t xml:space="preserve">nitrogen </w:t>
      </w:r>
      <w:r w:rsidR="00E927FC">
        <w:rPr>
          <w:rFonts w:ascii="Times New Roman" w:hAnsi="Times New Roman" w:cs="Times New Roman"/>
          <w:sz w:val="24"/>
          <w:szCs w:val="28"/>
        </w:rPr>
        <w:t>in the area</w:t>
      </w:r>
      <w:r w:rsidR="00961479">
        <w:rPr>
          <w:rFonts w:ascii="Times New Roman" w:hAnsi="Times New Roman" w:cs="Times New Roman"/>
          <w:sz w:val="24"/>
          <w:szCs w:val="28"/>
        </w:rPr>
        <w:t xml:space="preserve"> may reflect influence by septic systems and/or fertilizer.</w:t>
      </w:r>
    </w:p>
    <w:p w14:paraId="0A8710B1" w14:textId="07FB9C23" w:rsidR="00E927FC" w:rsidRDefault="00F55724" w:rsidP="00E927FC">
      <w:pPr>
        <w:pStyle w:val="ListParagraph"/>
        <w:numPr>
          <w:ilvl w:val="1"/>
          <w:numId w:val="8"/>
        </w:numPr>
        <w:rPr>
          <w:rFonts w:ascii="Times New Roman" w:hAnsi="Times New Roman" w:cs="Times New Roman"/>
          <w:sz w:val="24"/>
          <w:szCs w:val="28"/>
        </w:rPr>
      </w:pPr>
      <w:r>
        <w:rPr>
          <w:rFonts w:ascii="Times New Roman" w:hAnsi="Times New Roman" w:cs="Times New Roman"/>
          <w:sz w:val="24"/>
          <w:szCs w:val="28"/>
        </w:rPr>
        <w:t>Shallow g</w:t>
      </w:r>
      <w:r w:rsidR="00E927FC" w:rsidRPr="00A81E6A">
        <w:rPr>
          <w:rFonts w:ascii="Times New Roman" w:hAnsi="Times New Roman" w:cs="Times New Roman"/>
          <w:sz w:val="24"/>
          <w:szCs w:val="28"/>
        </w:rPr>
        <w:t xml:space="preserve">roundwater monitoring data </w:t>
      </w:r>
      <w:r w:rsidR="00E927FC">
        <w:rPr>
          <w:rFonts w:ascii="Times New Roman" w:hAnsi="Times New Roman" w:cs="Times New Roman"/>
          <w:sz w:val="24"/>
          <w:szCs w:val="28"/>
        </w:rPr>
        <w:t xml:space="preserve">were </w:t>
      </w:r>
      <w:r w:rsidR="00E927FC" w:rsidRPr="00A81E6A">
        <w:rPr>
          <w:rFonts w:ascii="Times New Roman" w:hAnsi="Times New Roman" w:cs="Times New Roman"/>
          <w:sz w:val="24"/>
          <w:szCs w:val="28"/>
        </w:rPr>
        <w:t>collected by Orange County and DEP in this study area</w:t>
      </w:r>
      <w:r w:rsidR="0029747D">
        <w:rPr>
          <w:rFonts w:ascii="Times New Roman" w:hAnsi="Times New Roman" w:cs="Times New Roman"/>
          <w:sz w:val="24"/>
          <w:szCs w:val="28"/>
        </w:rPr>
        <w:t xml:space="preserve">.  </w:t>
      </w:r>
      <w:r w:rsidR="00E927FC">
        <w:rPr>
          <w:rFonts w:ascii="Times New Roman" w:hAnsi="Times New Roman" w:cs="Times New Roman"/>
          <w:sz w:val="24"/>
          <w:szCs w:val="28"/>
        </w:rPr>
        <w:t xml:space="preserve">Nitrate concentrations from </w:t>
      </w:r>
      <w:r w:rsidR="0029747D">
        <w:rPr>
          <w:rFonts w:ascii="Times New Roman" w:hAnsi="Times New Roman" w:cs="Times New Roman"/>
          <w:sz w:val="24"/>
          <w:szCs w:val="28"/>
        </w:rPr>
        <w:t xml:space="preserve">surficial-aquifer </w:t>
      </w:r>
      <w:r w:rsidR="00E927FC">
        <w:rPr>
          <w:rFonts w:ascii="Times New Roman" w:hAnsi="Times New Roman" w:cs="Times New Roman"/>
          <w:sz w:val="24"/>
          <w:szCs w:val="28"/>
        </w:rPr>
        <w:t xml:space="preserve">wells ranged from 0.01 to 13 mg/L in sewered areas and from 0.1 to 3.9 mg/L in areas served by septic systems.  </w:t>
      </w:r>
      <w:r w:rsidR="00E927FC" w:rsidRPr="00A81E6A">
        <w:rPr>
          <w:rFonts w:ascii="Times New Roman" w:hAnsi="Times New Roman" w:cs="Times New Roman"/>
          <w:sz w:val="24"/>
          <w:szCs w:val="28"/>
        </w:rPr>
        <w:t xml:space="preserve">  </w:t>
      </w:r>
    </w:p>
    <w:p w14:paraId="7A97FD69" w14:textId="476E480D" w:rsidR="00E927FC" w:rsidRDefault="00E927FC" w:rsidP="00E927FC">
      <w:pPr>
        <w:pStyle w:val="ListParagraph"/>
        <w:numPr>
          <w:ilvl w:val="1"/>
          <w:numId w:val="8"/>
        </w:numPr>
        <w:rPr>
          <w:rFonts w:ascii="Times New Roman" w:hAnsi="Times New Roman" w:cs="Times New Roman"/>
          <w:sz w:val="24"/>
          <w:szCs w:val="28"/>
        </w:rPr>
      </w:pPr>
      <w:r>
        <w:rPr>
          <w:rFonts w:ascii="Times New Roman" w:hAnsi="Times New Roman" w:cs="Times New Roman"/>
          <w:sz w:val="24"/>
          <w:szCs w:val="28"/>
        </w:rPr>
        <w:t xml:space="preserve">Ten wells (both monitoring wells and private supply wells) </w:t>
      </w:r>
      <w:r w:rsidR="00F55724">
        <w:rPr>
          <w:rFonts w:ascii="Times New Roman" w:hAnsi="Times New Roman" w:cs="Times New Roman"/>
          <w:sz w:val="24"/>
          <w:szCs w:val="28"/>
        </w:rPr>
        <w:t xml:space="preserve">in the area </w:t>
      </w:r>
      <w:r>
        <w:rPr>
          <w:rFonts w:ascii="Times New Roman" w:hAnsi="Times New Roman" w:cs="Times New Roman"/>
          <w:sz w:val="24"/>
          <w:szCs w:val="28"/>
        </w:rPr>
        <w:t>provided groundwater data from the upper Floridan aquifer</w:t>
      </w:r>
      <w:r w:rsidR="00F55724">
        <w:rPr>
          <w:rFonts w:ascii="Times New Roman" w:hAnsi="Times New Roman" w:cs="Times New Roman"/>
          <w:sz w:val="24"/>
          <w:szCs w:val="28"/>
        </w:rPr>
        <w:t>, the source of the springs</w:t>
      </w:r>
      <w:r>
        <w:rPr>
          <w:rFonts w:ascii="Times New Roman" w:hAnsi="Times New Roman" w:cs="Times New Roman"/>
          <w:sz w:val="24"/>
          <w:szCs w:val="28"/>
        </w:rPr>
        <w:t>.  These</w:t>
      </w:r>
      <w:r w:rsidR="00F55724">
        <w:rPr>
          <w:rFonts w:ascii="Times New Roman" w:hAnsi="Times New Roman" w:cs="Times New Roman"/>
          <w:sz w:val="24"/>
          <w:szCs w:val="28"/>
        </w:rPr>
        <w:t xml:space="preserve"> well samples</w:t>
      </w:r>
      <w:r>
        <w:rPr>
          <w:rFonts w:ascii="Times New Roman" w:hAnsi="Times New Roman" w:cs="Times New Roman"/>
          <w:sz w:val="24"/>
          <w:szCs w:val="28"/>
        </w:rPr>
        <w:t xml:space="preserve"> had nitrate-nitrogen concentrations</w:t>
      </w:r>
      <w:r w:rsidR="00F55724">
        <w:rPr>
          <w:rFonts w:ascii="Times New Roman" w:hAnsi="Times New Roman" w:cs="Times New Roman"/>
          <w:sz w:val="24"/>
          <w:szCs w:val="28"/>
        </w:rPr>
        <w:t xml:space="preserve"> that were lower,</w:t>
      </w:r>
      <w:r>
        <w:rPr>
          <w:rFonts w:ascii="Times New Roman" w:hAnsi="Times New Roman" w:cs="Times New Roman"/>
          <w:sz w:val="24"/>
          <w:szCs w:val="28"/>
        </w:rPr>
        <w:t xml:space="preserve"> ranging from non-detect to 1.8 mg/L.</w:t>
      </w:r>
    </w:p>
    <w:p w14:paraId="33E19E4E" w14:textId="72D9B7FD" w:rsidR="00E927FC" w:rsidRPr="00701EA2" w:rsidRDefault="00FA670D" w:rsidP="00E927FC">
      <w:pPr>
        <w:pStyle w:val="ListParagraph"/>
        <w:numPr>
          <w:ilvl w:val="0"/>
          <w:numId w:val="8"/>
        </w:numPr>
      </w:pPr>
      <w:r>
        <w:rPr>
          <w:rFonts w:ascii="Times New Roman" w:hAnsi="Times New Roman" w:cs="Times New Roman"/>
          <w:sz w:val="24"/>
        </w:rPr>
        <w:t>DEP evaluated a</w:t>
      </w:r>
      <w:r w:rsidR="00F55724">
        <w:rPr>
          <w:rFonts w:ascii="Times New Roman" w:hAnsi="Times New Roman" w:cs="Times New Roman"/>
          <w:sz w:val="24"/>
        </w:rPr>
        <w:t xml:space="preserve"> model </w:t>
      </w:r>
      <w:r>
        <w:rPr>
          <w:rFonts w:ascii="Times New Roman" w:hAnsi="Times New Roman" w:cs="Times New Roman"/>
          <w:sz w:val="24"/>
        </w:rPr>
        <w:t>used to</w:t>
      </w:r>
      <w:r w:rsidR="00F55724">
        <w:rPr>
          <w:rFonts w:ascii="Times New Roman" w:hAnsi="Times New Roman" w:cs="Times New Roman"/>
          <w:sz w:val="24"/>
        </w:rPr>
        <w:t xml:space="preserve"> predict nitrogen attenuation in soil beneath septi</w:t>
      </w:r>
      <w:r w:rsidR="00B57346">
        <w:rPr>
          <w:rFonts w:ascii="Times New Roman" w:hAnsi="Times New Roman" w:cs="Times New Roman"/>
          <w:sz w:val="24"/>
        </w:rPr>
        <w:t>c systems</w:t>
      </w:r>
      <w:r w:rsidR="00F55724">
        <w:rPr>
          <w:rFonts w:ascii="Times New Roman" w:hAnsi="Times New Roman" w:cs="Times New Roman"/>
          <w:sz w:val="24"/>
        </w:rPr>
        <w:t xml:space="preserve"> </w:t>
      </w:r>
      <w:r>
        <w:rPr>
          <w:rFonts w:ascii="Times New Roman" w:hAnsi="Times New Roman" w:cs="Times New Roman"/>
          <w:sz w:val="24"/>
        </w:rPr>
        <w:t xml:space="preserve">and found that it </w:t>
      </w:r>
      <w:r w:rsidR="00F55724">
        <w:rPr>
          <w:rFonts w:ascii="Times New Roman" w:hAnsi="Times New Roman" w:cs="Times New Roman"/>
          <w:sz w:val="24"/>
        </w:rPr>
        <w:t>show</w:t>
      </w:r>
      <w:r>
        <w:rPr>
          <w:rFonts w:ascii="Times New Roman" w:hAnsi="Times New Roman" w:cs="Times New Roman"/>
          <w:sz w:val="24"/>
        </w:rPr>
        <w:t>s</w:t>
      </w:r>
      <w:r w:rsidR="00A20973">
        <w:rPr>
          <w:rFonts w:ascii="Times New Roman" w:hAnsi="Times New Roman" w:cs="Times New Roman"/>
          <w:sz w:val="24"/>
        </w:rPr>
        <w:t xml:space="preserve"> some promise but </w:t>
      </w:r>
      <w:r>
        <w:rPr>
          <w:rFonts w:ascii="Times New Roman" w:hAnsi="Times New Roman" w:cs="Times New Roman"/>
          <w:sz w:val="24"/>
        </w:rPr>
        <w:t xml:space="preserve">using it with confidence </w:t>
      </w:r>
      <w:r w:rsidR="00A20973">
        <w:rPr>
          <w:rFonts w:ascii="Times New Roman" w:hAnsi="Times New Roman" w:cs="Times New Roman"/>
          <w:sz w:val="24"/>
        </w:rPr>
        <w:t xml:space="preserve">requires </w:t>
      </w:r>
      <w:r>
        <w:rPr>
          <w:rFonts w:ascii="Times New Roman" w:hAnsi="Times New Roman" w:cs="Times New Roman"/>
          <w:sz w:val="24"/>
        </w:rPr>
        <w:t xml:space="preserve">more </w:t>
      </w:r>
      <w:r w:rsidR="00F55724">
        <w:rPr>
          <w:rFonts w:ascii="Times New Roman" w:hAnsi="Times New Roman" w:cs="Times New Roman"/>
          <w:sz w:val="24"/>
        </w:rPr>
        <w:t>calibration</w:t>
      </w:r>
      <w:r w:rsidR="00A20973">
        <w:rPr>
          <w:rFonts w:ascii="Times New Roman" w:hAnsi="Times New Roman" w:cs="Times New Roman"/>
          <w:sz w:val="24"/>
        </w:rPr>
        <w:t xml:space="preserve"> </w:t>
      </w:r>
      <w:r>
        <w:rPr>
          <w:rFonts w:ascii="Times New Roman" w:hAnsi="Times New Roman" w:cs="Times New Roman"/>
          <w:sz w:val="24"/>
        </w:rPr>
        <w:t>than was available from data collected</w:t>
      </w:r>
      <w:r w:rsidR="00A20973">
        <w:rPr>
          <w:rFonts w:ascii="Times New Roman" w:hAnsi="Times New Roman" w:cs="Times New Roman"/>
          <w:sz w:val="24"/>
        </w:rPr>
        <w:t xml:space="preserve"> in this study</w:t>
      </w:r>
      <w:r w:rsidR="00F55724">
        <w:rPr>
          <w:rFonts w:ascii="Times New Roman" w:hAnsi="Times New Roman" w:cs="Times New Roman"/>
          <w:sz w:val="24"/>
        </w:rPr>
        <w:t>.</w:t>
      </w:r>
    </w:p>
    <w:p w14:paraId="4843D0F7" w14:textId="66591CE6" w:rsidR="00F55724" w:rsidRPr="0059773B" w:rsidRDefault="00F55724" w:rsidP="00006206">
      <w:pPr>
        <w:pStyle w:val="ListParagraph"/>
        <w:numPr>
          <w:ilvl w:val="1"/>
          <w:numId w:val="8"/>
        </w:numPr>
        <w:rPr>
          <w:rFonts w:ascii="Times New Roman" w:hAnsi="Times New Roman" w:cs="Times New Roman"/>
          <w:b/>
          <w:i/>
          <w:sz w:val="28"/>
          <w:szCs w:val="28"/>
        </w:rPr>
      </w:pPr>
      <w:r>
        <w:rPr>
          <w:rFonts w:ascii="Times New Roman" w:hAnsi="Times New Roman" w:cs="Times New Roman"/>
          <w:sz w:val="24"/>
        </w:rPr>
        <w:t>Evaluation of t</w:t>
      </w:r>
      <w:r w:rsidR="00E927FC" w:rsidRPr="009002C3">
        <w:rPr>
          <w:rFonts w:ascii="Times New Roman" w:hAnsi="Times New Roman" w:cs="Times New Roman"/>
          <w:sz w:val="24"/>
        </w:rPr>
        <w:t xml:space="preserve">he </w:t>
      </w:r>
      <w:r w:rsidR="00E927FC" w:rsidRPr="009002C3">
        <w:rPr>
          <w:rFonts w:ascii="Times New Roman" w:hAnsi="Times New Roman" w:cs="Times New Roman"/>
          <w:szCs w:val="24"/>
        </w:rPr>
        <w:t>Soil Treatment Unit Model for Florida (STUMOD-FL)</w:t>
      </w:r>
      <w:r w:rsidR="00E927FC" w:rsidRPr="009002C3">
        <w:rPr>
          <w:rFonts w:ascii="Times New Roman" w:hAnsi="Times New Roman" w:cs="Times New Roman"/>
          <w:sz w:val="24"/>
        </w:rPr>
        <w:t xml:space="preserve"> calibration using data from this study and a previous study in the area demonstrate that “one-size does not fit all” and that a consistent set of modeling parameters could not be used to produce similar results for the drainfield sites evaluated.</w:t>
      </w:r>
    </w:p>
    <w:p w14:paraId="3CEFF517" w14:textId="03B67E26" w:rsidR="001C359F" w:rsidRPr="009002C3" w:rsidRDefault="00E927FC" w:rsidP="00006206">
      <w:pPr>
        <w:pStyle w:val="ListParagraph"/>
        <w:numPr>
          <w:ilvl w:val="1"/>
          <w:numId w:val="8"/>
        </w:numPr>
        <w:rPr>
          <w:rFonts w:ascii="Times New Roman" w:hAnsi="Times New Roman" w:cs="Times New Roman"/>
          <w:b/>
          <w:i/>
          <w:sz w:val="28"/>
          <w:szCs w:val="28"/>
        </w:rPr>
      </w:pPr>
      <w:r w:rsidRPr="009002C3">
        <w:rPr>
          <w:rFonts w:ascii="Times New Roman" w:hAnsi="Times New Roman" w:cs="Times New Roman"/>
          <w:sz w:val="24"/>
        </w:rPr>
        <w:t>This could be due to site specific variability or issues with sample collection.</w:t>
      </w:r>
      <w:r w:rsidRPr="009002C3">
        <w:rPr>
          <w:rFonts w:ascii="Times New Roman" w:hAnsi="Times New Roman" w:cs="Times New Roman"/>
        </w:rPr>
        <w:t xml:space="preserve">  Confidence in the model may increase with more opportunities for calibration.</w:t>
      </w:r>
      <w:r w:rsidR="001C359F" w:rsidRPr="009002C3">
        <w:rPr>
          <w:rFonts w:ascii="Times New Roman" w:hAnsi="Times New Roman" w:cs="Times New Roman"/>
          <w:b/>
          <w:i/>
          <w:sz w:val="28"/>
          <w:szCs w:val="28"/>
        </w:rPr>
        <w:br w:type="page"/>
      </w:r>
    </w:p>
    <w:p w14:paraId="52774527" w14:textId="77777777" w:rsidR="001C359F" w:rsidRPr="00977FA7" w:rsidRDefault="001C359F" w:rsidP="00977FA7">
      <w:pPr>
        <w:pBdr>
          <w:bottom w:val="single" w:sz="4" w:space="1" w:color="auto"/>
        </w:pBdr>
        <w:jc w:val="center"/>
        <w:rPr>
          <w:rFonts w:ascii="Times New Roman" w:hAnsi="Times New Roman" w:cs="Times New Roman"/>
          <w:b/>
          <w:sz w:val="32"/>
          <w:szCs w:val="32"/>
        </w:rPr>
      </w:pPr>
      <w:r w:rsidRPr="00977FA7">
        <w:rPr>
          <w:rFonts w:ascii="Times New Roman" w:hAnsi="Times New Roman" w:cs="Times New Roman"/>
          <w:b/>
          <w:sz w:val="32"/>
          <w:szCs w:val="32"/>
        </w:rPr>
        <w:lastRenderedPageBreak/>
        <w:t>Table of Contents</w:t>
      </w:r>
    </w:p>
    <w:p w14:paraId="78B4BB30" w14:textId="0E533FCE" w:rsidR="006B1975" w:rsidRDefault="00DC6894">
      <w:pPr>
        <w:pStyle w:val="TOC1"/>
        <w:rPr>
          <w:rFonts w:asciiTheme="minorHAnsi" w:eastAsiaTheme="minorEastAsia" w:hAnsiTheme="minorHAnsi"/>
          <w:b w:val="0"/>
          <w:sz w:val="22"/>
        </w:rPr>
      </w:pPr>
      <w:r>
        <w:fldChar w:fldCharType="begin"/>
      </w:r>
      <w:r>
        <w:instrText xml:space="preserve"> TOC \o "1-3" \h \z \u </w:instrText>
      </w:r>
      <w:r>
        <w:fldChar w:fldCharType="separate"/>
      </w:r>
      <w:hyperlink w:anchor="_Toc502657293" w:history="1">
        <w:r w:rsidR="006B1975" w:rsidRPr="00937994">
          <w:rPr>
            <w:rStyle w:val="Hyperlink"/>
          </w:rPr>
          <w:t>Acknowledgments</w:t>
        </w:r>
        <w:r w:rsidR="006B1975">
          <w:rPr>
            <w:webHidden/>
          </w:rPr>
          <w:tab/>
        </w:r>
        <w:r w:rsidR="006B1975">
          <w:rPr>
            <w:webHidden/>
          </w:rPr>
          <w:fldChar w:fldCharType="begin"/>
        </w:r>
        <w:r w:rsidR="006B1975">
          <w:rPr>
            <w:webHidden/>
          </w:rPr>
          <w:instrText xml:space="preserve"> PAGEREF _Toc502657293 \h </w:instrText>
        </w:r>
        <w:r w:rsidR="006B1975">
          <w:rPr>
            <w:webHidden/>
          </w:rPr>
        </w:r>
        <w:r w:rsidR="006B1975">
          <w:rPr>
            <w:webHidden/>
          </w:rPr>
          <w:fldChar w:fldCharType="separate"/>
        </w:r>
        <w:r w:rsidR="00680400">
          <w:rPr>
            <w:webHidden/>
          </w:rPr>
          <w:t>ii</w:t>
        </w:r>
        <w:r w:rsidR="006B1975">
          <w:rPr>
            <w:webHidden/>
          </w:rPr>
          <w:fldChar w:fldCharType="end"/>
        </w:r>
      </w:hyperlink>
    </w:p>
    <w:p w14:paraId="487E250F" w14:textId="2875445B" w:rsidR="006B1975" w:rsidRDefault="006A5A33">
      <w:pPr>
        <w:pStyle w:val="TOC1"/>
        <w:rPr>
          <w:rFonts w:asciiTheme="minorHAnsi" w:eastAsiaTheme="minorEastAsia" w:hAnsiTheme="minorHAnsi"/>
          <w:b w:val="0"/>
          <w:sz w:val="22"/>
        </w:rPr>
      </w:pPr>
      <w:hyperlink w:anchor="_Toc502657294" w:history="1">
        <w:r w:rsidR="006B1975" w:rsidRPr="00937994">
          <w:rPr>
            <w:rStyle w:val="Hyperlink"/>
          </w:rPr>
          <w:t>Executive Summary</w:t>
        </w:r>
        <w:r w:rsidR="006B1975">
          <w:rPr>
            <w:webHidden/>
          </w:rPr>
          <w:tab/>
        </w:r>
        <w:r w:rsidR="006B1975">
          <w:rPr>
            <w:webHidden/>
          </w:rPr>
          <w:fldChar w:fldCharType="begin"/>
        </w:r>
        <w:r w:rsidR="006B1975">
          <w:rPr>
            <w:webHidden/>
          </w:rPr>
          <w:instrText xml:space="preserve"> PAGEREF _Toc502657294 \h </w:instrText>
        </w:r>
        <w:r w:rsidR="006B1975">
          <w:rPr>
            <w:webHidden/>
          </w:rPr>
        </w:r>
        <w:r w:rsidR="006B1975">
          <w:rPr>
            <w:webHidden/>
          </w:rPr>
          <w:fldChar w:fldCharType="separate"/>
        </w:r>
        <w:r w:rsidR="00680400">
          <w:rPr>
            <w:webHidden/>
          </w:rPr>
          <w:t>iii</w:t>
        </w:r>
        <w:r w:rsidR="006B1975">
          <w:rPr>
            <w:webHidden/>
          </w:rPr>
          <w:fldChar w:fldCharType="end"/>
        </w:r>
      </w:hyperlink>
    </w:p>
    <w:p w14:paraId="2A609DC5" w14:textId="72D09801" w:rsidR="006B1975" w:rsidRDefault="006A5A33">
      <w:pPr>
        <w:pStyle w:val="TOC1"/>
        <w:rPr>
          <w:rFonts w:asciiTheme="minorHAnsi" w:eastAsiaTheme="minorEastAsia" w:hAnsiTheme="minorHAnsi"/>
          <w:b w:val="0"/>
          <w:sz w:val="22"/>
        </w:rPr>
      </w:pPr>
      <w:hyperlink w:anchor="_Toc502657295" w:history="1">
        <w:r w:rsidR="006B1975" w:rsidRPr="00937994">
          <w:rPr>
            <w:rStyle w:val="Hyperlink"/>
          </w:rPr>
          <w:t>List of Acronyms and Abbreviations</w:t>
        </w:r>
        <w:r w:rsidR="006B1975">
          <w:rPr>
            <w:webHidden/>
          </w:rPr>
          <w:tab/>
        </w:r>
        <w:r w:rsidR="006B1975">
          <w:rPr>
            <w:webHidden/>
          </w:rPr>
          <w:fldChar w:fldCharType="begin"/>
        </w:r>
        <w:r w:rsidR="006B1975">
          <w:rPr>
            <w:webHidden/>
          </w:rPr>
          <w:instrText xml:space="preserve"> PAGEREF _Toc502657295 \h </w:instrText>
        </w:r>
        <w:r w:rsidR="006B1975">
          <w:rPr>
            <w:webHidden/>
          </w:rPr>
        </w:r>
        <w:r w:rsidR="006B1975">
          <w:rPr>
            <w:webHidden/>
          </w:rPr>
          <w:fldChar w:fldCharType="separate"/>
        </w:r>
        <w:r w:rsidR="00680400">
          <w:rPr>
            <w:webHidden/>
          </w:rPr>
          <w:t>x</w:t>
        </w:r>
        <w:r w:rsidR="006B1975">
          <w:rPr>
            <w:webHidden/>
          </w:rPr>
          <w:fldChar w:fldCharType="end"/>
        </w:r>
      </w:hyperlink>
    </w:p>
    <w:p w14:paraId="579168EE" w14:textId="6DFD4FE8" w:rsidR="006B1975" w:rsidRDefault="006A5A33">
      <w:pPr>
        <w:pStyle w:val="TOC1"/>
        <w:rPr>
          <w:rFonts w:asciiTheme="minorHAnsi" w:eastAsiaTheme="minorEastAsia" w:hAnsiTheme="minorHAnsi"/>
          <w:b w:val="0"/>
          <w:sz w:val="22"/>
        </w:rPr>
      </w:pPr>
      <w:hyperlink w:anchor="_Toc502657296" w:history="1">
        <w:r w:rsidR="006B1975" w:rsidRPr="00937994">
          <w:rPr>
            <w:rStyle w:val="Hyperlink"/>
          </w:rPr>
          <w:t>Section 1. Introduction</w:t>
        </w:r>
        <w:r w:rsidR="006B1975">
          <w:rPr>
            <w:webHidden/>
          </w:rPr>
          <w:tab/>
        </w:r>
        <w:r w:rsidR="006B1975">
          <w:rPr>
            <w:webHidden/>
          </w:rPr>
          <w:fldChar w:fldCharType="begin"/>
        </w:r>
        <w:r w:rsidR="006B1975">
          <w:rPr>
            <w:webHidden/>
          </w:rPr>
          <w:instrText xml:space="preserve"> PAGEREF _Toc502657296 \h </w:instrText>
        </w:r>
        <w:r w:rsidR="006B1975">
          <w:rPr>
            <w:webHidden/>
          </w:rPr>
        </w:r>
        <w:r w:rsidR="006B1975">
          <w:rPr>
            <w:webHidden/>
          </w:rPr>
          <w:fldChar w:fldCharType="separate"/>
        </w:r>
        <w:r w:rsidR="00680400">
          <w:rPr>
            <w:webHidden/>
          </w:rPr>
          <w:t>1</w:t>
        </w:r>
        <w:r w:rsidR="006B1975">
          <w:rPr>
            <w:webHidden/>
          </w:rPr>
          <w:fldChar w:fldCharType="end"/>
        </w:r>
      </w:hyperlink>
    </w:p>
    <w:p w14:paraId="00734E8D" w14:textId="60D6583E" w:rsidR="006B1975" w:rsidRDefault="006A5A33">
      <w:pPr>
        <w:pStyle w:val="TOC2"/>
        <w:rPr>
          <w:rFonts w:asciiTheme="minorHAnsi" w:eastAsiaTheme="minorEastAsia" w:hAnsiTheme="minorHAnsi"/>
          <w:sz w:val="22"/>
        </w:rPr>
      </w:pPr>
      <w:hyperlink w:anchor="_Toc502657297" w:history="1">
        <w:r w:rsidR="006B1975" w:rsidRPr="00937994">
          <w:rPr>
            <w:rStyle w:val="Hyperlink"/>
          </w:rPr>
          <w:t>Objectives</w:t>
        </w:r>
        <w:r w:rsidR="006B1975">
          <w:rPr>
            <w:webHidden/>
          </w:rPr>
          <w:tab/>
        </w:r>
        <w:r w:rsidR="006B1975">
          <w:rPr>
            <w:webHidden/>
          </w:rPr>
          <w:fldChar w:fldCharType="begin"/>
        </w:r>
        <w:r w:rsidR="006B1975">
          <w:rPr>
            <w:webHidden/>
          </w:rPr>
          <w:instrText xml:space="preserve"> PAGEREF _Toc502657297 \h </w:instrText>
        </w:r>
        <w:r w:rsidR="006B1975">
          <w:rPr>
            <w:webHidden/>
          </w:rPr>
        </w:r>
        <w:r w:rsidR="006B1975">
          <w:rPr>
            <w:webHidden/>
          </w:rPr>
          <w:fldChar w:fldCharType="separate"/>
        </w:r>
        <w:r w:rsidR="00680400">
          <w:rPr>
            <w:webHidden/>
          </w:rPr>
          <w:t>1</w:t>
        </w:r>
        <w:r w:rsidR="006B1975">
          <w:rPr>
            <w:webHidden/>
          </w:rPr>
          <w:fldChar w:fldCharType="end"/>
        </w:r>
      </w:hyperlink>
    </w:p>
    <w:p w14:paraId="629933C3" w14:textId="2A6211BA" w:rsidR="006B1975" w:rsidRDefault="006A5A33">
      <w:pPr>
        <w:pStyle w:val="TOC2"/>
        <w:rPr>
          <w:rFonts w:asciiTheme="minorHAnsi" w:eastAsiaTheme="minorEastAsia" w:hAnsiTheme="minorHAnsi"/>
          <w:sz w:val="22"/>
        </w:rPr>
      </w:pPr>
      <w:hyperlink w:anchor="_Toc502657298" w:history="1">
        <w:r w:rsidR="006B1975" w:rsidRPr="00937994">
          <w:rPr>
            <w:rStyle w:val="Hyperlink"/>
          </w:rPr>
          <w:t>Technical Approach</w:t>
        </w:r>
        <w:r w:rsidR="006B1975">
          <w:rPr>
            <w:webHidden/>
          </w:rPr>
          <w:tab/>
        </w:r>
        <w:r w:rsidR="006B1975">
          <w:rPr>
            <w:webHidden/>
          </w:rPr>
          <w:fldChar w:fldCharType="begin"/>
        </w:r>
        <w:r w:rsidR="006B1975">
          <w:rPr>
            <w:webHidden/>
          </w:rPr>
          <w:instrText xml:space="preserve"> PAGEREF _Toc502657298 \h </w:instrText>
        </w:r>
        <w:r w:rsidR="006B1975">
          <w:rPr>
            <w:webHidden/>
          </w:rPr>
        </w:r>
        <w:r w:rsidR="006B1975">
          <w:rPr>
            <w:webHidden/>
          </w:rPr>
          <w:fldChar w:fldCharType="separate"/>
        </w:r>
        <w:r w:rsidR="00680400">
          <w:rPr>
            <w:webHidden/>
          </w:rPr>
          <w:t>1</w:t>
        </w:r>
        <w:r w:rsidR="006B1975">
          <w:rPr>
            <w:webHidden/>
          </w:rPr>
          <w:fldChar w:fldCharType="end"/>
        </w:r>
      </w:hyperlink>
    </w:p>
    <w:p w14:paraId="2A63B70E" w14:textId="5E3B1AB9" w:rsidR="006B1975" w:rsidRDefault="006A5A33">
      <w:pPr>
        <w:pStyle w:val="TOC2"/>
        <w:rPr>
          <w:rFonts w:asciiTheme="minorHAnsi" w:eastAsiaTheme="minorEastAsia" w:hAnsiTheme="minorHAnsi"/>
          <w:sz w:val="22"/>
        </w:rPr>
      </w:pPr>
      <w:hyperlink w:anchor="_Toc502657299" w:history="1">
        <w:r w:rsidR="006B1975" w:rsidRPr="00937994">
          <w:rPr>
            <w:rStyle w:val="Hyperlink"/>
          </w:rPr>
          <w:t>Study Site Identification and Description</w:t>
        </w:r>
        <w:r w:rsidR="006B1975">
          <w:rPr>
            <w:webHidden/>
          </w:rPr>
          <w:tab/>
        </w:r>
        <w:r w:rsidR="006B1975">
          <w:rPr>
            <w:webHidden/>
          </w:rPr>
          <w:fldChar w:fldCharType="begin"/>
        </w:r>
        <w:r w:rsidR="006B1975">
          <w:rPr>
            <w:webHidden/>
          </w:rPr>
          <w:instrText xml:space="preserve"> PAGEREF _Toc502657299 \h </w:instrText>
        </w:r>
        <w:r w:rsidR="006B1975">
          <w:rPr>
            <w:webHidden/>
          </w:rPr>
        </w:r>
        <w:r w:rsidR="006B1975">
          <w:rPr>
            <w:webHidden/>
          </w:rPr>
          <w:fldChar w:fldCharType="separate"/>
        </w:r>
        <w:r w:rsidR="00680400">
          <w:rPr>
            <w:webHidden/>
          </w:rPr>
          <w:t>4</w:t>
        </w:r>
        <w:r w:rsidR="006B1975">
          <w:rPr>
            <w:webHidden/>
          </w:rPr>
          <w:fldChar w:fldCharType="end"/>
        </w:r>
      </w:hyperlink>
    </w:p>
    <w:p w14:paraId="4E7252A7" w14:textId="0705E332" w:rsidR="006B1975" w:rsidRDefault="006A5A33">
      <w:pPr>
        <w:pStyle w:val="TOC2"/>
        <w:rPr>
          <w:rFonts w:asciiTheme="minorHAnsi" w:eastAsiaTheme="minorEastAsia" w:hAnsiTheme="minorHAnsi"/>
          <w:sz w:val="22"/>
        </w:rPr>
      </w:pPr>
      <w:hyperlink w:anchor="_Toc502657300" w:history="1">
        <w:r w:rsidR="006B1975" w:rsidRPr="00937994">
          <w:rPr>
            <w:rStyle w:val="Hyperlink"/>
          </w:rPr>
          <w:t>Site Instrumentation and Sampling Methodology</w:t>
        </w:r>
        <w:r w:rsidR="006B1975">
          <w:rPr>
            <w:webHidden/>
          </w:rPr>
          <w:tab/>
        </w:r>
        <w:r w:rsidR="006B1975">
          <w:rPr>
            <w:webHidden/>
          </w:rPr>
          <w:fldChar w:fldCharType="begin"/>
        </w:r>
        <w:r w:rsidR="006B1975">
          <w:rPr>
            <w:webHidden/>
          </w:rPr>
          <w:instrText xml:space="preserve"> PAGEREF _Toc502657300 \h </w:instrText>
        </w:r>
        <w:r w:rsidR="006B1975">
          <w:rPr>
            <w:webHidden/>
          </w:rPr>
        </w:r>
        <w:r w:rsidR="006B1975">
          <w:rPr>
            <w:webHidden/>
          </w:rPr>
          <w:fldChar w:fldCharType="separate"/>
        </w:r>
        <w:r w:rsidR="00680400">
          <w:rPr>
            <w:webHidden/>
          </w:rPr>
          <w:t>4</w:t>
        </w:r>
        <w:r w:rsidR="006B1975">
          <w:rPr>
            <w:webHidden/>
          </w:rPr>
          <w:fldChar w:fldCharType="end"/>
        </w:r>
      </w:hyperlink>
    </w:p>
    <w:p w14:paraId="12D99DD9" w14:textId="2781E993" w:rsidR="006B1975" w:rsidRDefault="006A5A33">
      <w:pPr>
        <w:pStyle w:val="TOC3"/>
        <w:rPr>
          <w:rFonts w:asciiTheme="minorHAnsi" w:eastAsiaTheme="minorEastAsia" w:hAnsiTheme="minorHAnsi"/>
          <w:i w:val="0"/>
          <w:sz w:val="22"/>
        </w:rPr>
      </w:pPr>
      <w:hyperlink w:anchor="_Toc502657301" w:history="1">
        <w:r w:rsidR="006B1975" w:rsidRPr="00937994">
          <w:rPr>
            <w:rStyle w:val="Hyperlink"/>
          </w:rPr>
          <w:t>Septic Tank Effluent</w:t>
        </w:r>
        <w:r w:rsidR="006B1975">
          <w:rPr>
            <w:webHidden/>
          </w:rPr>
          <w:tab/>
        </w:r>
        <w:r w:rsidR="006B1975">
          <w:rPr>
            <w:webHidden/>
          </w:rPr>
          <w:fldChar w:fldCharType="begin"/>
        </w:r>
        <w:r w:rsidR="006B1975">
          <w:rPr>
            <w:webHidden/>
          </w:rPr>
          <w:instrText xml:space="preserve"> PAGEREF _Toc502657301 \h </w:instrText>
        </w:r>
        <w:r w:rsidR="006B1975">
          <w:rPr>
            <w:webHidden/>
          </w:rPr>
        </w:r>
        <w:r w:rsidR="006B1975">
          <w:rPr>
            <w:webHidden/>
          </w:rPr>
          <w:fldChar w:fldCharType="separate"/>
        </w:r>
        <w:r w:rsidR="00680400">
          <w:rPr>
            <w:webHidden/>
          </w:rPr>
          <w:t>4</w:t>
        </w:r>
        <w:r w:rsidR="006B1975">
          <w:rPr>
            <w:webHidden/>
          </w:rPr>
          <w:fldChar w:fldCharType="end"/>
        </w:r>
      </w:hyperlink>
    </w:p>
    <w:p w14:paraId="418944C1" w14:textId="66610A65" w:rsidR="006B1975" w:rsidRDefault="006A5A33">
      <w:pPr>
        <w:pStyle w:val="TOC3"/>
        <w:rPr>
          <w:rFonts w:asciiTheme="minorHAnsi" w:eastAsiaTheme="minorEastAsia" w:hAnsiTheme="minorHAnsi"/>
          <w:i w:val="0"/>
          <w:sz w:val="22"/>
        </w:rPr>
      </w:pPr>
      <w:hyperlink w:anchor="_Toc502657302" w:history="1">
        <w:r w:rsidR="006B1975" w:rsidRPr="00937994">
          <w:rPr>
            <w:rStyle w:val="Hyperlink"/>
          </w:rPr>
          <w:t>Soil Pore Water from Lysimeters</w:t>
        </w:r>
        <w:r w:rsidR="006B1975">
          <w:rPr>
            <w:webHidden/>
          </w:rPr>
          <w:tab/>
        </w:r>
        <w:r w:rsidR="006B1975">
          <w:rPr>
            <w:webHidden/>
          </w:rPr>
          <w:fldChar w:fldCharType="begin"/>
        </w:r>
        <w:r w:rsidR="006B1975">
          <w:rPr>
            <w:webHidden/>
          </w:rPr>
          <w:instrText xml:space="preserve"> PAGEREF _Toc502657302 \h </w:instrText>
        </w:r>
        <w:r w:rsidR="006B1975">
          <w:rPr>
            <w:webHidden/>
          </w:rPr>
        </w:r>
        <w:r w:rsidR="006B1975">
          <w:rPr>
            <w:webHidden/>
          </w:rPr>
          <w:fldChar w:fldCharType="separate"/>
        </w:r>
        <w:r w:rsidR="00680400">
          <w:rPr>
            <w:webHidden/>
          </w:rPr>
          <w:t>5</w:t>
        </w:r>
        <w:r w:rsidR="006B1975">
          <w:rPr>
            <w:webHidden/>
          </w:rPr>
          <w:fldChar w:fldCharType="end"/>
        </w:r>
      </w:hyperlink>
    </w:p>
    <w:p w14:paraId="4A1F7F6C" w14:textId="1C824853" w:rsidR="006B1975" w:rsidRDefault="006A5A33">
      <w:pPr>
        <w:pStyle w:val="TOC1"/>
        <w:rPr>
          <w:rFonts w:asciiTheme="minorHAnsi" w:eastAsiaTheme="minorEastAsia" w:hAnsiTheme="minorHAnsi"/>
          <w:b w:val="0"/>
          <w:sz w:val="22"/>
        </w:rPr>
      </w:pPr>
      <w:hyperlink w:anchor="_Toc502657303" w:history="1">
        <w:r w:rsidR="006B1975" w:rsidRPr="00937994">
          <w:rPr>
            <w:rStyle w:val="Hyperlink"/>
          </w:rPr>
          <w:t>Section 2. Study Area Information</w:t>
        </w:r>
        <w:r w:rsidR="006B1975">
          <w:rPr>
            <w:webHidden/>
          </w:rPr>
          <w:tab/>
        </w:r>
        <w:r w:rsidR="006B1975">
          <w:rPr>
            <w:webHidden/>
          </w:rPr>
          <w:fldChar w:fldCharType="begin"/>
        </w:r>
        <w:r w:rsidR="006B1975">
          <w:rPr>
            <w:webHidden/>
          </w:rPr>
          <w:instrText xml:space="preserve"> PAGEREF _Toc502657303 \h </w:instrText>
        </w:r>
        <w:r w:rsidR="006B1975">
          <w:rPr>
            <w:webHidden/>
          </w:rPr>
        </w:r>
        <w:r w:rsidR="006B1975">
          <w:rPr>
            <w:webHidden/>
          </w:rPr>
          <w:fldChar w:fldCharType="separate"/>
        </w:r>
        <w:r w:rsidR="00680400">
          <w:rPr>
            <w:webHidden/>
          </w:rPr>
          <w:t>7</w:t>
        </w:r>
        <w:r w:rsidR="006B1975">
          <w:rPr>
            <w:webHidden/>
          </w:rPr>
          <w:fldChar w:fldCharType="end"/>
        </w:r>
      </w:hyperlink>
    </w:p>
    <w:p w14:paraId="35682DDF" w14:textId="7ABCB0B2" w:rsidR="006B1975" w:rsidRDefault="006A5A33">
      <w:pPr>
        <w:pStyle w:val="TOC2"/>
        <w:rPr>
          <w:rFonts w:asciiTheme="minorHAnsi" w:eastAsiaTheme="minorEastAsia" w:hAnsiTheme="minorHAnsi"/>
          <w:sz w:val="22"/>
        </w:rPr>
      </w:pPr>
      <w:hyperlink w:anchor="_Toc502657304" w:history="1">
        <w:r w:rsidR="006B1975" w:rsidRPr="00937994">
          <w:rPr>
            <w:rStyle w:val="Hyperlink"/>
          </w:rPr>
          <w:t>Demographics and Land Use</w:t>
        </w:r>
        <w:r w:rsidR="006B1975">
          <w:rPr>
            <w:webHidden/>
          </w:rPr>
          <w:tab/>
        </w:r>
        <w:r w:rsidR="006B1975">
          <w:rPr>
            <w:webHidden/>
          </w:rPr>
          <w:fldChar w:fldCharType="begin"/>
        </w:r>
        <w:r w:rsidR="006B1975">
          <w:rPr>
            <w:webHidden/>
          </w:rPr>
          <w:instrText xml:space="preserve"> PAGEREF _Toc502657304 \h </w:instrText>
        </w:r>
        <w:r w:rsidR="006B1975">
          <w:rPr>
            <w:webHidden/>
          </w:rPr>
        </w:r>
        <w:r w:rsidR="006B1975">
          <w:rPr>
            <w:webHidden/>
          </w:rPr>
          <w:fldChar w:fldCharType="separate"/>
        </w:r>
        <w:r w:rsidR="00680400">
          <w:rPr>
            <w:webHidden/>
          </w:rPr>
          <w:t>7</w:t>
        </w:r>
        <w:r w:rsidR="006B1975">
          <w:rPr>
            <w:webHidden/>
          </w:rPr>
          <w:fldChar w:fldCharType="end"/>
        </w:r>
      </w:hyperlink>
    </w:p>
    <w:p w14:paraId="78B4A378" w14:textId="585B20A3" w:rsidR="006B1975" w:rsidRDefault="006A5A33">
      <w:pPr>
        <w:pStyle w:val="TOC2"/>
        <w:rPr>
          <w:rFonts w:asciiTheme="minorHAnsi" w:eastAsiaTheme="minorEastAsia" w:hAnsiTheme="minorHAnsi"/>
          <w:sz w:val="22"/>
        </w:rPr>
      </w:pPr>
      <w:hyperlink w:anchor="_Toc502657305" w:history="1">
        <w:r w:rsidR="006B1975" w:rsidRPr="00937994">
          <w:rPr>
            <w:rStyle w:val="Hyperlink"/>
          </w:rPr>
          <w:t>Soil Conditions</w:t>
        </w:r>
        <w:r w:rsidR="006B1975">
          <w:rPr>
            <w:webHidden/>
          </w:rPr>
          <w:tab/>
        </w:r>
        <w:r w:rsidR="006B1975">
          <w:rPr>
            <w:webHidden/>
          </w:rPr>
          <w:fldChar w:fldCharType="begin"/>
        </w:r>
        <w:r w:rsidR="006B1975">
          <w:rPr>
            <w:webHidden/>
          </w:rPr>
          <w:instrText xml:space="preserve"> PAGEREF _Toc502657305 \h </w:instrText>
        </w:r>
        <w:r w:rsidR="006B1975">
          <w:rPr>
            <w:webHidden/>
          </w:rPr>
        </w:r>
        <w:r w:rsidR="006B1975">
          <w:rPr>
            <w:webHidden/>
          </w:rPr>
          <w:fldChar w:fldCharType="separate"/>
        </w:r>
        <w:r w:rsidR="00680400">
          <w:rPr>
            <w:webHidden/>
          </w:rPr>
          <w:t>8</w:t>
        </w:r>
        <w:r w:rsidR="006B1975">
          <w:rPr>
            <w:webHidden/>
          </w:rPr>
          <w:fldChar w:fldCharType="end"/>
        </w:r>
      </w:hyperlink>
    </w:p>
    <w:p w14:paraId="44F01C2B" w14:textId="09B6CE93" w:rsidR="006B1975" w:rsidRDefault="006A5A33">
      <w:pPr>
        <w:pStyle w:val="TOC2"/>
        <w:rPr>
          <w:rFonts w:asciiTheme="minorHAnsi" w:eastAsiaTheme="minorEastAsia" w:hAnsiTheme="minorHAnsi"/>
          <w:sz w:val="22"/>
        </w:rPr>
      </w:pPr>
      <w:hyperlink w:anchor="_Toc502657306" w:history="1">
        <w:r w:rsidR="006B1975" w:rsidRPr="00937994">
          <w:rPr>
            <w:rStyle w:val="Hyperlink"/>
          </w:rPr>
          <w:t>Hydrogeology</w:t>
        </w:r>
        <w:r w:rsidR="006B1975">
          <w:rPr>
            <w:webHidden/>
          </w:rPr>
          <w:tab/>
        </w:r>
        <w:r w:rsidR="006B1975">
          <w:rPr>
            <w:webHidden/>
          </w:rPr>
          <w:fldChar w:fldCharType="begin"/>
        </w:r>
        <w:r w:rsidR="006B1975">
          <w:rPr>
            <w:webHidden/>
          </w:rPr>
          <w:instrText xml:space="preserve"> PAGEREF _Toc502657306 \h </w:instrText>
        </w:r>
        <w:r w:rsidR="006B1975">
          <w:rPr>
            <w:webHidden/>
          </w:rPr>
        </w:r>
        <w:r w:rsidR="006B1975">
          <w:rPr>
            <w:webHidden/>
          </w:rPr>
          <w:fldChar w:fldCharType="separate"/>
        </w:r>
        <w:r w:rsidR="00680400">
          <w:rPr>
            <w:webHidden/>
          </w:rPr>
          <w:t>11</w:t>
        </w:r>
        <w:r w:rsidR="006B1975">
          <w:rPr>
            <w:webHidden/>
          </w:rPr>
          <w:fldChar w:fldCharType="end"/>
        </w:r>
      </w:hyperlink>
    </w:p>
    <w:p w14:paraId="4A7574EA" w14:textId="698C9C4F" w:rsidR="006B1975" w:rsidRDefault="006A5A33">
      <w:pPr>
        <w:pStyle w:val="TOC2"/>
        <w:rPr>
          <w:rFonts w:asciiTheme="minorHAnsi" w:eastAsiaTheme="minorEastAsia" w:hAnsiTheme="minorHAnsi"/>
          <w:sz w:val="22"/>
        </w:rPr>
      </w:pPr>
      <w:hyperlink w:anchor="_Toc502657307" w:history="1">
        <w:r w:rsidR="006B1975" w:rsidRPr="00937994">
          <w:rPr>
            <w:rStyle w:val="Hyperlink"/>
          </w:rPr>
          <w:t>Precipitation</w:t>
        </w:r>
        <w:r w:rsidR="006B1975">
          <w:rPr>
            <w:webHidden/>
          </w:rPr>
          <w:tab/>
        </w:r>
        <w:r w:rsidR="006B1975">
          <w:rPr>
            <w:webHidden/>
          </w:rPr>
          <w:fldChar w:fldCharType="begin"/>
        </w:r>
        <w:r w:rsidR="006B1975">
          <w:rPr>
            <w:webHidden/>
          </w:rPr>
          <w:instrText xml:space="preserve"> PAGEREF _Toc502657307 \h </w:instrText>
        </w:r>
        <w:r w:rsidR="006B1975">
          <w:rPr>
            <w:webHidden/>
          </w:rPr>
        </w:r>
        <w:r w:rsidR="006B1975">
          <w:rPr>
            <w:webHidden/>
          </w:rPr>
          <w:fldChar w:fldCharType="separate"/>
        </w:r>
        <w:r w:rsidR="00680400">
          <w:rPr>
            <w:webHidden/>
          </w:rPr>
          <w:t>16</w:t>
        </w:r>
        <w:r w:rsidR="006B1975">
          <w:rPr>
            <w:webHidden/>
          </w:rPr>
          <w:fldChar w:fldCharType="end"/>
        </w:r>
      </w:hyperlink>
    </w:p>
    <w:p w14:paraId="1712FFF0" w14:textId="3480559E" w:rsidR="006B1975" w:rsidRDefault="006A5A33">
      <w:pPr>
        <w:pStyle w:val="TOC1"/>
        <w:rPr>
          <w:rFonts w:asciiTheme="minorHAnsi" w:eastAsiaTheme="minorEastAsia" w:hAnsiTheme="minorHAnsi"/>
          <w:b w:val="0"/>
          <w:sz w:val="22"/>
        </w:rPr>
      </w:pPr>
      <w:hyperlink w:anchor="_Toc502657308" w:history="1">
        <w:r w:rsidR="006B1975" w:rsidRPr="00937994">
          <w:rPr>
            <w:rStyle w:val="Hyperlink"/>
          </w:rPr>
          <w:t>Section 3. Study Findings</w:t>
        </w:r>
        <w:r w:rsidR="006B1975">
          <w:rPr>
            <w:webHidden/>
          </w:rPr>
          <w:tab/>
        </w:r>
        <w:r w:rsidR="006B1975">
          <w:rPr>
            <w:webHidden/>
          </w:rPr>
          <w:fldChar w:fldCharType="begin"/>
        </w:r>
        <w:r w:rsidR="006B1975">
          <w:rPr>
            <w:webHidden/>
          </w:rPr>
          <w:instrText xml:space="preserve"> PAGEREF _Toc502657308 \h </w:instrText>
        </w:r>
        <w:r w:rsidR="006B1975">
          <w:rPr>
            <w:webHidden/>
          </w:rPr>
        </w:r>
        <w:r w:rsidR="006B1975">
          <w:rPr>
            <w:webHidden/>
          </w:rPr>
          <w:fldChar w:fldCharType="separate"/>
        </w:r>
        <w:r w:rsidR="00680400">
          <w:rPr>
            <w:webHidden/>
          </w:rPr>
          <w:t>17</w:t>
        </w:r>
        <w:r w:rsidR="006B1975">
          <w:rPr>
            <w:webHidden/>
          </w:rPr>
          <w:fldChar w:fldCharType="end"/>
        </w:r>
      </w:hyperlink>
    </w:p>
    <w:p w14:paraId="4EF1663D" w14:textId="45C91F41" w:rsidR="006B1975" w:rsidRDefault="006A5A33">
      <w:pPr>
        <w:pStyle w:val="TOC2"/>
        <w:rPr>
          <w:rFonts w:asciiTheme="minorHAnsi" w:eastAsiaTheme="minorEastAsia" w:hAnsiTheme="minorHAnsi"/>
          <w:sz w:val="22"/>
        </w:rPr>
      </w:pPr>
      <w:hyperlink w:anchor="_Toc502657309" w:history="1">
        <w:r w:rsidR="006B1975" w:rsidRPr="00937994">
          <w:rPr>
            <w:rStyle w:val="Hyperlink"/>
          </w:rPr>
          <w:t>Nutrients in Septic Tanks</w:t>
        </w:r>
        <w:r w:rsidR="006B1975">
          <w:rPr>
            <w:webHidden/>
          </w:rPr>
          <w:tab/>
        </w:r>
        <w:r w:rsidR="006B1975">
          <w:rPr>
            <w:webHidden/>
          </w:rPr>
          <w:fldChar w:fldCharType="begin"/>
        </w:r>
        <w:r w:rsidR="006B1975">
          <w:rPr>
            <w:webHidden/>
          </w:rPr>
          <w:instrText xml:space="preserve"> PAGEREF _Toc502657309 \h </w:instrText>
        </w:r>
        <w:r w:rsidR="006B1975">
          <w:rPr>
            <w:webHidden/>
          </w:rPr>
        </w:r>
        <w:r w:rsidR="006B1975">
          <w:rPr>
            <w:webHidden/>
          </w:rPr>
          <w:fldChar w:fldCharType="separate"/>
        </w:r>
        <w:r w:rsidR="00680400">
          <w:rPr>
            <w:webHidden/>
          </w:rPr>
          <w:t>17</w:t>
        </w:r>
        <w:r w:rsidR="006B1975">
          <w:rPr>
            <w:webHidden/>
          </w:rPr>
          <w:fldChar w:fldCharType="end"/>
        </w:r>
      </w:hyperlink>
    </w:p>
    <w:p w14:paraId="1DEC1A03" w14:textId="35837A90" w:rsidR="006B1975" w:rsidRDefault="006A5A33">
      <w:pPr>
        <w:pStyle w:val="TOC3"/>
        <w:rPr>
          <w:rFonts w:asciiTheme="minorHAnsi" w:eastAsiaTheme="minorEastAsia" w:hAnsiTheme="minorHAnsi"/>
          <w:i w:val="0"/>
          <w:sz w:val="22"/>
        </w:rPr>
      </w:pPr>
      <w:hyperlink w:anchor="_Toc502657310" w:history="1">
        <w:r w:rsidR="006B1975" w:rsidRPr="00937994">
          <w:rPr>
            <w:rStyle w:val="Hyperlink"/>
          </w:rPr>
          <w:t>Nitrogen</w:t>
        </w:r>
        <w:r w:rsidR="006B1975">
          <w:rPr>
            <w:webHidden/>
          </w:rPr>
          <w:tab/>
        </w:r>
        <w:r w:rsidR="006B1975">
          <w:rPr>
            <w:webHidden/>
          </w:rPr>
          <w:fldChar w:fldCharType="begin"/>
        </w:r>
        <w:r w:rsidR="006B1975">
          <w:rPr>
            <w:webHidden/>
          </w:rPr>
          <w:instrText xml:space="preserve"> PAGEREF _Toc502657310 \h </w:instrText>
        </w:r>
        <w:r w:rsidR="006B1975">
          <w:rPr>
            <w:webHidden/>
          </w:rPr>
        </w:r>
        <w:r w:rsidR="006B1975">
          <w:rPr>
            <w:webHidden/>
          </w:rPr>
          <w:fldChar w:fldCharType="separate"/>
        </w:r>
        <w:r w:rsidR="00680400">
          <w:rPr>
            <w:webHidden/>
          </w:rPr>
          <w:t>17</w:t>
        </w:r>
        <w:r w:rsidR="006B1975">
          <w:rPr>
            <w:webHidden/>
          </w:rPr>
          <w:fldChar w:fldCharType="end"/>
        </w:r>
      </w:hyperlink>
    </w:p>
    <w:p w14:paraId="05AEB57E" w14:textId="2C276182" w:rsidR="006B1975" w:rsidRDefault="006A5A33">
      <w:pPr>
        <w:pStyle w:val="TOC3"/>
        <w:rPr>
          <w:rFonts w:asciiTheme="minorHAnsi" w:eastAsiaTheme="minorEastAsia" w:hAnsiTheme="minorHAnsi"/>
          <w:i w:val="0"/>
          <w:sz w:val="22"/>
        </w:rPr>
      </w:pPr>
      <w:hyperlink w:anchor="_Toc502657311" w:history="1">
        <w:r w:rsidR="006B1975" w:rsidRPr="00937994">
          <w:rPr>
            <w:rStyle w:val="Hyperlink"/>
          </w:rPr>
          <w:t>Chloride</w:t>
        </w:r>
        <w:r w:rsidR="006B1975">
          <w:rPr>
            <w:webHidden/>
          </w:rPr>
          <w:tab/>
        </w:r>
        <w:r w:rsidR="006B1975">
          <w:rPr>
            <w:webHidden/>
          </w:rPr>
          <w:fldChar w:fldCharType="begin"/>
        </w:r>
        <w:r w:rsidR="006B1975">
          <w:rPr>
            <w:webHidden/>
          </w:rPr>
          <w:instrText xml:space="preserve"> PAGEREF _Toc502657311 \h </w:instrText>
        </w:r>
        <w:r w:rsidR="006B1975">
          <w:rPr>
            <w:webHidden/>
          </w:rPr>
        </w:r>
        <w:r w:rsidR="006B1975">
          <w:rPr>
            <w:webHidden/>
          </w:rPr>
          <w:fldChar w:fldCharType="separate"/>
        </w:r>
        <w:r w:rsidR="00680400">
          <w:rPr>
            <w:webHidden/>
          </w:rPr>
          <w:t>19</w:t>
        </w:r>
        <w:r w:rsidR="006B1975">
          <w:rPr>
            <w:webHidden/>
          </w:rPr>
          <w:fldChar w:fldCharType="end"/>
        </w:r>
      </w:hyperlink>
    </w:p>
    <w:p w14:paraId="1A75526E" w14:textId="5CEC1F41" w:rsidR="006B1975" w:rsidRDefault="006A5A33">
      <w:pPr>
        <w:pStyle w:val="TOC3"/>
        <w:rPr>
          <w:rFonts w:asciiTheme="minorHAnsi" w:eastAsiaTheme="minorEastAsia" w:hAnsiTheme="minorHAnsi"/>
          <w:i w:val="0"/>
          <w:sz w:val="22"/>
        </w:rPr>
      </w:pPr>
      <w:hyperlink w:anchor="_Toc502657312" w:history="1">
        <w:r w:rsidR="006B1975" w:rsidRPr="00937994">
          <w:rPr>
            <w:rStyle w:val="Hyperlink"/>
          </w:rPr>
          <w:t>Phosphorus</w:t>
        </w:r>
        <w:r w:rsidR="006B1975">
          <w:rPr>
            <w:webHidden/>
          </w:rPr>
          <w:tab/>
        </w:r>
        <w:r w:rsidR="006B1975">
          <w:rPr>
            <w:webHidden/>
          </w:rPr>
          <w:fldChar w:fldCharType="begin"/>
        </w:r>
        <w:r w:rsidR="006B1975">
          <w:rPr>
            <w:webHidden/>
          </w:rPr>
          <w:instrText xml:space="preserve"> PAGEREF _Toc502657312 \h </w:instrText>
        </w:r>
        <w:r w:rsidR="006B1975">
          <w:rPr>
            <w:webHidden/>
          </w:rPr>
        </w:r>
        <w:r w:rsidR="006B1975">
          <w:rPr>
            <w:webHidden/>
          </w:rPr>
          <w:fldChar w:fldCharType="separate"/>
        </w:r>
        <w:r w:rsidR="00680400">
          <w:rPr>
            <w:webHidden/>
          </w:rPr>
          <w:t>19</w:t>
        </w:r>
        <w:r w:rsidR="006B1975">
          <w:rPr>
            <w:webHidden/>
          </w:rPr>
          <w:fldChar w:fldCharType="end"/>
        </w:r>
      </w:hyperlink>
    </w:p>
    <w:p w14:paraId="21E80D85" w14:textId="3882891A" w:rsidR="006B1975" w:rsidRDefault="006A5A33">
      <w:pPr>
        <w:pStyle w:val="TOC2"/>
        <w:rPr>
          <w:rFonts w:asciiTheme="minorHAnsi" w:eastAsiaTheme="minorEastAsia" w:hAnsiTheme="minorHAnsi"/>
          <w:sz w:val="22"/>
        </w:rPr>
      </w:pPr>
      <w:hyperlink w:anchor="_Toc502657313" w:history="1">
        <w:r w:rsidR="006B1975" w:rsidRPr="00937994">
          <w:rPr>
            <w:rStyle w:val="Hyperlink"/>
          </w:rPr>
          <w:t>Septic Tank Pumping</w:t>
        </w:r>
        <w:r w:rsidR="006B1975">
          <w:rPr>
            <w:webHidden/>
          </w:rPr>
          <w:tab/>
        </w:r>
        <w:r w:rsidR="006B1975">
          <w:rPr>
            <w:webHidden/>
          </w:rPr>
          <w:fldChar w:fldCharType="begin"/>
        </w:r>
        <w:r w:rsidR="006B1975">
          <w:rPr>
            <w:webHidden/>
          </w:rPr>
          <w:instrText xml:space="preserve"> PAGEREF _Toc502657313 \h </w:instrText>
        </w:r>
        <w:r w:rsidR="006B1975">
          <w:rPr>
            <w:webHidden/>
          </w:rPr>
        </w:r>
        <w:r w:rsidR="006B1975">
          <w:rPr>
            <w:webHidden/>
          </w:rPr>
          <w:fldChar w:fldCharType="separate"/>
        </w:r>
        <w:r w:rsidR="00680400">
          <w:rPr>
            <w:webHidden/>
          </w:rPr>
          <w:t>19</w:t>
        </w:r>
        <w:r w:rsidR="006B1975">
          <w:rPr>
            <w:webHidden/>
          </w:rPr>
          <w:fldChar w:fldCharType="end"/>
        </w:r>
      </w:hyperlink>
    </w:p>
    <w:p w14:paraId="5E5B6CB3" w14:textId="61F8ACE1" w:rsidR="006B1975" w:rsidRDefault="006A5A33">
      <w:pPr>
        <w:pStyle w:val="TOC2"/>
        <w:rPr>
          <w:rFonts w:asciiTheme="minorHAnsi" w:eastAsiaTheme="minorEastAsia" w:hAnsiTheme="minorHAnsi"/>
          <w:sz w:val="22"/>
        </w:rPr>
      </w:pPr>
      <w:hyperlink w:anchor="_Toc502657314" w:history="1">
        <w:r w:rsidR="006B1975" w:rsidRPr="00937994">
          <w:rPr>
            <w:rStyle w:val="Hyperlink"/>
            <w:rFonts w:cs="Times New Roman"/>
          </w:rPr>
          <w:t>Nutrients in Soil</w:t>
        </w:r>
        <w:r w:rsidR="006B1975">
          <w:rPr>
            <w:webHidden/>
          </w:rPr>
          <w:tab/>
        </w:r>
        <w:r w:rsidR="006B1975">
          <w:rPr>
            <w:webHidden/>
          </w:rPr>
          <w:fldChar w:fldCharType="begin"/>
        </w:r>
        <w:r w:rsidR="006B1975">
          <w:rPr>
            <w:webHidden/>
          </w:rPr>
          <w:instrText xml:space="preserve"> PAGEREF _Toc502657314 \h </w:instrText>
        </w:r>
        <w:r w:rsidR="006B1975">
          <w:rPr>
            <w:webHidden/>
          </w:rPr>
        </w:r>
        <w:r w:rsidR="006B1975">
          <w:rPr>
            <w:webHidden/>
          </w:rPr>
          <w:fldChar w:fldCharType="separate"/>
        </w:r>
        <w:r w:rsidR="00680400">
          <w:rPr>
            <w:webHidden/>
          </w:rPr>
          <w:t>21</w:t>
        </w:r>
        <w:r w:rsidR="006B1975">
          <w:rPr>
            <w:webHidden/>
          </w:rPr>
          <w:fldChar w:fldCharType="end"/>
        </w:r>
      </w:hyperlink>
    </w:p>
    <w:p w14:paraId="7465F082" w14:textId="3D447EA1" w:rsidR="006B1975" w:rsidRDefault="006A5A33">
      <w:pPr>
        <w:pStyle w:val="TOC3"/>
        <w:rPr>
          <w:rFonts w:asciiTheme="minorHAnsi" w:eastAsiaTheme="minorEastAsia" w:hAnsiTheme="minorHAnsi"/>
          <w:i w:val="0"/>
          <w:sz w:val="22"/>
        </w:rPr>
      </w:pPr>
      <w:hyperlink w:anchor="_Toc502657315" w:history="1">
        <w:r w:rsidR="006B1975" w:rsidRPr="00937994">
          <w:rPr>
            <w:rStyle w:val="Hyperlink"/>
          </w:rPr>
          <w:t>Site A</w:t>
        </w:r>
        <w:r w:rsidR="006B1975">
          <w:rPr>
            <w:webHidden/>
          </w:rPr>
          <w:tab/>
        </w:r>
        <w:r w:rsidR="006B1975">
          <w:rPr>
            <w:webHidden/>
          </w:rPr>
          <w:fldChar w:fldCharType="begin"/>
        </w:r>
        <w:r w:rsidR="006B1975">
          <w:rPr>
            <w:webHidden/>
          </w:rPr>
          <w:instrText xml:space="preserve"> PAGEREF _Toc502657315 \h </w:instrText>
        </w:r>
        <w:r w:rsidR="006B1975">
          <w:rPr>
            <w:webHidden/>
          </w:rPr>
        </w:r>
        <w:r w:rsidR="006B1975">
          <w:rPr>
            <w:webHidden/>
          </w:rPr>
          <w:fldChar w:fldCharType="separate"/>
        </w:r>
        <w:r w:rsidR="00680400">
          <w:rPr>
            <w:webHidden/>
          </w:rPr>
          <w:t>23</w:t>
        </w:r>
        <w:r w:rsidR="006B1975">
          <w:rPr>
            <w:webHidden/>
          </w:rPr>
          <w:fldChar w:fldCharType="end"/>
        </w:r>
      </w:hyperlink>
    </w:p>
    <w:p w14:paraId="05C89122" w14:textId="2137D649" w:rsidR="006B1975" w:rsidRDefault="006A5A33">
      <w:pPr>
        <w:pStyle w:val="TOC3"/>
        <w:rPr>
          <w:rFonts w:asciiTheme="minorHAnsi" w:eastAsiaTheme="minorEastAsia" w:hAnsiTheme="minorHAnsi"/>
          <w:i w:val="0"/>
          <w:sz w:val="22"/>
        </w:rPr>
      </w:pPr>
      <w:hyperlink w:anchor="_Toc502657316" w:history="1">
        <w:r w:rsidR="006B1975" w:rsidRPr="00937994">
          <w:rPr>
            <w:rStyle w:val="Hyperlink"/>
          </w:rPr>
          <w:t>Site B</w:t>
        </w:r>
        <w:r w:rsidR="006B1975">
          <w:rPr>
            <w:webHidden/>
          </w:rPr>
          <w:tab/>
        </w:r>
        <w:r w:rsidR="006B1975">
          <w:rPr>
            <w:webHidden/>
          </w:rPr>
          <w:fldChar w:fldCharType="begin"/>
        </w:r>
        <w:r w:rsidR="006B1975">
          <w:rPr>
            <w:webHidden/>
          </w:rPr>
          <w:instrText xml:space="preserve"> PAGEREF _Toc502657316 \h </w:instrText>
        </w:r>
        <w:r w:rsidR="006B1975">
          <w:rPr>
            <w:webHidden/>
          </w:rPr>
        </w:r>
        <w:r w:rsidR="006B1975">
          <w:rPr>
            <w:webHidden/>
          </w:rPr>
          <w:fldChar w:fldCharType="separate"/>
        </w:r>
        <w:r w:rsidR="00680400">
          <w:rPr>
            <w:webHidden/>
          </w:rPr>
          <w:t>28</w:t>
        </w:r>
        <w:r w:rsidR="006B1975">
          <w:rPr>
            <w:webHidden/>
          </w:rPr>
          <w:fldChar w:fldCharType="end"/>
        </w:r>
      </w:hyperlink>
    </w:p>
    <w:p w14:paraId="7A747A06" w14:textId="70D27723" w:rsidR="006B1975" w:rsidRDefault="006A5A33">
      <w:pPr>
        <w:pStyle w:val="TOC3"/>
        <w:rPr>
          <w:rFonts w:asciiTheme="minorHAnsi" w:eastAsiaTheme="minorEastAsia" w:hAnsiTheme="minorHAnsi"/>
          <w:i w:val="0"/>
          <w:sz w:val="22"/>
        </w:rPr>
      </w:pPr>
      <w:hyperlink w:anchor="_Toc502657317" w:history="1">
        <w:r w:rsidR="006B1975" w:rsidRPr="00937994">
          <w:rPr>
            <w:rStyle w:val="Hyperlink"/>
          </w:rPr>
          <w:t>Site C</w:t>
        </w:r>
        <w:r w:rsidR="006B1975">
          <w:rPr>
            <w:webHidden/>
          </w:rPr>
          <w:tab/>
        </w:r>
        <w:r w:rsidR="006B1975">
          <w:rPr>
            <w:webHidden/>
          </w:rPr>
          <w:fldChar w:fldCharType="begin"/>
        </w:r>
        <w:r w:rsidR="006B1975">
          <w:rPr>
            <w:webHidden/>
          </w:rPr>
          <w:instrText xml:space="preserve"> PAGEREF _Toc502657317 \h </w:instrText>
        </w:r>
        <w:r w:rsidR="006B1975">
          <w:rPr>
            <w:webHidden/>
          </w:rPr>
        </w:r>
        <w:r w:rsidR="006B1975">
          <w:rPr>
            <w:webHidden/>
          </w:rPr>
          <w:fldChar w:fldCharType="separate"/>
        </w:r>
        <w:r w:rsidR="00680400">
          <w:rPr>
            <w:webHidden/>
          </w:rPr>
          <w:t>33</w:t>
        </w:r>
        <w:r w:rsidR="006B1975">
          <w:rPr>
            <w:webHidden/>
          </w:rPr>
          <w:fldChar w:fldCharType="end"/>
        </w:r>
      </w:hyperlink>
    </w:p>
    <w:p w14:paraId="617A2C9E" w14:textId="640E15E9" w:rsidR="006B1975" w:rsidRDefault="006A5A33">
      <w:pPr>
        <w:pStyle w:val="TOC3"/>
        <w:rPr>
          <w:rFonts w:asciiTheme="minorHAnsi" w:eastAsiaTheme="minorEastAsia" w:hAnsiTheme="minorHAnsi"/>
          <w:i w:val="0"/>
          <w:sz w:val="22"/>
        </w:rPr>
      </w:pPr>
      <w:hyperlink w:anchor="_Toc502657318" w:history="1">
        <w:r w:rsidR="006B1975" w:rsidRPr="00937994">
          <w:rPr>
            <w:rStyle w:val="Hyperlink"/>
          </w:rPr>
          <w:t>Site D</w:t>
        </w:r>
        <w:r w:rsidR="006B1975">
          <w:rPr>
            <w:webHidden/>
          </w:rPr>
          <w:tab/>
        </w:r>
        <w:r w:rsidR="006B1975">
          <w:rPr>
            <w:webHidden/>
          </w:rPr>
          <w:fldChar w:fldCharType="begin"/>
        </w:r>
        <w:r w:rsidR="006B1975">
          <w:rPr>
            <w:webHidden/>
          </w:rPr>
          <w:instrText xml:space="preserve"> PAGEREF _Toc502657318 \h </w:instrText>
        </w:r>
        <w:r w:rsidR="006B1975">
          <w:rPr>
            <w:webHidden/>
          </w:rPr>
        </w:r>
        <w:r w:rsidR="006B1975">
          <w:rPr>
            <w:webHidden/>
          </w:rPr>
          <w:fldChar w:fldCharType="separate"/>
        </w:r>
        <w:r w:rsidR="00680400">
          <w:rPr>
            <w:webHidden/>
          </w:rPr>
          <w:t>36</w:t>
        </w:r>
        <w:r w:rsidR="006B1975">
          <w:rPr>
            <w:webHidden/>
          </w:rPr>
          <w:fldChar w:fldCharType="end"/>
        </w:r>
      </w:hyperlink>
    </w:p>
    <w:p w14:paraId="270E8DBB" w14:textId="3781F9C6" w:rsidR="006B1975" w:rsidRDefault="006A5A33">
      <w:pPr>
        <w:pStyle w:val="TOC3"/>
        <w:rPr>
          <w:rFonts w:asciiTheme="minorHAnsi" w:eastAsiaTheme="minorEastAsia" w:hAnsiTheme="minorHAnsi"/>
          <w:i w:val="0"/>
          <w:sz w:val="22"/>
        </w:rPr>
      </w:pPr>
      <w:hyperlink w:anchor="_Toc502657319" w:history="1">
        <w:r w:rsidR="006B1975" w:rsidRPr="00937994">
          <w:rPr>
            <w:rStyle w:val="Hyperlink"/>
          </w:rPr>
          <w:t>Site E</w:t>
        </w:r>
        <w:r w:rsidR="006B1975">
          <w:rPr>
            <w:webHidden/>
          </w:rPr>
          <w:tab/>
        </w:r>
        <w:r w:rsidR="006B1975">
          <w:rPr>
            <w:webHidden/>
          </w:rPr>
          <w:fldChar w:fldCharType="begin"/>
        </w:r>
        <w:r w:rsidR="006B1975">
          <w:rPr>
            <w:webHidden/>
          </w:rPr>
          <w:instrText xml:space="preserve"> PAGEREF _Toc502657319 \h </w:instrText>
        </w:r>
        <w:r w:rsidR="006B1975">
          <w:rPr>
            <w:webHidden/>
          </w:rPr>
        </w:r>
        <w:r w:rsidR="006B1975">
          <w:rPr>
            <w:webHidden/>
          </w:rPr>
          <w:fldChar w:fldCharType="separate"/>
        </w:r>
        <w:r w:rsidR="00680400">
          <w:rPr>
            <w:webHidden/>
          </w:rPr>
          <w:t>39</w:t>
        </w:r>
        <w:r w:rsidR="006B1975">
          <w:rPr>
            <w:webHidden/>
          </w:rPr>
          <w:fldChar w:fldCharType="end"/>
        </w:r>
      </w:hyperlink>
    </w:p>
    <w:p w14:paraId="745FFAB9" w14:textId="178D2826" w:rsidR="006B1975" w:rsidRDefault="006A5A33">
      <w:pPr>
        <w:pStyle w:val="TOC3"/>
        <w:rPr>
          <w:rFonts w:asciiTheme="minorHAnsi" w:eastAsiaTheme="minorEastAsia" w:hAnsiTheme="minorHAnsi"/>
          <w:i w:val="0"/>
          <w:sz w:val="22"/>
        </w:rPr>
      </w:pPr>
      <w:hyperlink w:anchor="_Toc502657320" w:history="1">
        <w:r w:rsidR="006B1975" w:rsidRPr="00937994">
          <w:rPr>
            <w:rStyle w:val="Hyperlink"/>
          </w:rPr>
          <w:t>Site F</w:t>
        </w:r>
        <w:r w:rsidR="006B1975">
          <w:rPr>
            <w:webHidden/>
          </w:rPr>
          <w:tab/>
        </w:r>
        <w:r w:rsidR="006B1975">
          <w:rPr>
            <w:webHidden/>
          </w:rPr>
          <w:fldChar w:fldCharType="begin"/>
        </w:r>
        <w:r w:rsidR="006B1975">
          <w:rPr>
            <w:webHidden/>
          </w:rPr>
          <w:instrText xml:space="preserve"> PAGEREF _Toc502657320 \h </w:instrText>
        </w:r>
        <w:r w:rsidR="006B1975">
          <w:rPr>
            <w:webHidden/>
          </w:rPr>
        </w:r>
        <w:r w:rsidR="006B1975">
          <w:rPr>
            <w:webHidden/>
          </w:rPr>
          <w:fldChar w:fldCharType="separate"/>
        </w:r>
        <w:r w:rsidR="00680400">
          <w:rPr>
            <w:webHidden/>
          </w:rPr>
          <w:t>43</w:t>
        </w:r>
        <w:r w:rsidR="006B1975">
          <w:rPr>
            <w:webHidden/>
          </w:rPr>
          <w:fldChar w:fldCharType="end"/>
        </w:r>
      </w:hyperlink>
    </w:p>
    <w:p w14:paraId="21228977" w14:textId="3BEF28FD" w:rsidR="006B1975" w:rsidRDefault="006A5A33">
      <w:pPr>
        <w:pStyle w:val="TOC3"/>
        <w:rPr>
          <w:rFonts w:asciiTheme="minorHAnsi" w:eastAsiaTheme="minorEastAsia" w:hAnsiTheme="minorHAnsi"/>
          <w:i w:val="0"/>
          <w:sz w:val="22"/>
        </w:rPr>
      </w:pPr>
      <w:hyperlink w:anchor="_Toc502657321" w:history="1">
        <w:r w:rsidR="006B1975" w:rsidRPr="00937994">
          <w:rPr>
            <w:rStyle w:val="Hyperlink"/>
          </w:rPr>
          <w:t>Site G</w:t>
        </w:r>
        <w:r w:rsidR="006B1975">
          <w:rPr>
            <w:webHidden/>
          </w:rPr>
          <w:tab/>
        </w:r>
        <w:r w:rsidR="006B1975">
          <w:rPr>
            <w:webHidden/>
          </w:rPr>
          <w:fldChar w:fldCharType="begin"/>
        </w:r>
        <w:r w:rsidR="006B1975">
          <w:rPr>
            <w:webHidden/>
          </w:rPr>
          <w:instrText xml:space="preserve"> PAGEREF _Toc502657321 \h </w:instrText>
        </w:r>
        <w:r w:rsidR="006B1975">
          <w:rPr>
            <w:webHidden/>
          </w:rPr>
        </w:r>
        <w:r w:rsidR="006B1975">
          <w:rPr>
            <w:webHidden/>
          </w:rPr>
          <w:fldChar w:fldCharType="separate"/>
        </w:r>
        <w:r w:rsidR="00680400">
          <w:rPr>
            <w:webHidden/>
          </w:rPr>
          <w:t>47</w:t>
        </w:r>
        <w:r w:rsidR="006B1975">
          <w:rPr>
            <w:webHidden/>
          </w:rPr>
          <w:fldChar w:fldCharType="end"/>
        </w:r>
      </w:hyperlink>
    </w:p>
    <w:p w14:paraId="45005041" w14:textId="7A6552BE" w:rsidR="006B1975" w:rsidRDefault="006A5A33">
      <w:pPr>
        <w:pStyle w:val="TOC3"/>
        <w:rPr>
          <w:rFonts w:asciiTheme="minorHAnsi" w:eastAsiaTheme="minorEastAsia" w:hAnsiTheme="minorHAnsi"/>
          <w:i w:val="0"/>
          <w:sz w:val="22"/>
        </w:rPr>
      </w:pPr>
      <w:hyperlink w:anchor="_Toc502657322" w:history="1">
        <w:r w:rsidR="006B1975" w:rsidRPr="00937994">
          <w:rPr>
            <w:rStyle w:val="Hyperlink"/>
          </w:rPr>
          <w:t>Site H</w:t>
        </w:r>
        <w:r w:rsidR="006B1975">
          <w:rPr>
            <w:webHidden/>
          </w:rPr>
          <w:tab/>
        </w:r>
        <w:r w:rsidR="006B1975">
          <w:rPr>
            <w:webHidden/>
          </w:rPr>
          <w:fldChar w:fldCharType="begin"/>
        </w:r>
        <w:r w:rsidR="006B1975">
          <w:rPr>
            <w:webHidden/>
          </w:rPr>
          <w:instrText xml:space="preserve"> PAGEREF _Toc502657322 \h </w:instrText>
        </w:r>
        <w:r w:rsidR="006B1975">
          <w:rPr>
            <w:webHidden/>
          </w:rPr>
        </w:r>
        <w:r w:rsidR="006B1975">
          <w:rPr>
            <w:webHidden/>
          </w:rPr>
          <w:fldChar w:fldCharType="separate"/>
        </w:r>
        <w:r w:rsidR="00680400">
          <w:rPr>
            <w:webHidden/>
          </w:rPr>
          <w:t>50</w:t>
        </w:r>
        <w:r w:rsidR="006B1975">
          <w:rPr>
            <w:webHidden/>
          </w:rPr>
          <w:fldChar w:fldCharType="end"/>
        </w:r>
      </w:hyperlink>
    </w:p>
    <w:p w14:paraId="3813A608" w14:textId="33681A18" w:rsidR="006B1975" w:rsidRDefault="006A5A33">
      <w:pPr>
        <w:pStyle w:val="TOC3"/>
        <w:rPr>
          <w:rFonts w:asciiTheme="minorHAnsi" w:eastAsiaTheme="minorEastAsia" w:hAnsiTheme="minorHAnsi"/>
          <w:i w:val="0"/>
          <w:sz w:val="22"/>
        </w:rPr>
      </w:pPr>
      <w:hyperlink w:anchor="_Toc502657323" w:history="1">
        <w:r w:rsidR="006B1975" w:rsidRPr="00937994">
          <w:rPr>
            <w:rStyle w:val="Hyperlink"/>
          </w:rPr>
          <w:t>Site I</w:t>
        </w:r>
        <w:r w:rsidR="006B1975">
          <w:rPr>
            <w:webHidden/>
          </w:rPr>
          <w:tab/>
        </w:r>
        <w:r w:rsidR="006B1975">
          <w:rPr>
            <w:webHidden/>
          </w:rPr>
          <w:fldChar w:fldCharType="begin"/>
        </w:r>
        <w:r w:rsidR="006B1975">
          <w:rPr>
            <w:webHidden/>
          </w:rPr>
          <w:instrText xml:space="preserve"> PAGEREF _Toc502657323 \h </w:instrText>
        </w:r>
        <w:r w:rsidR="006B1975">
          <w:rPr>
            <w:webHidden/>
          </w:rPr>
        </w:r>
        <w:r w:rsidR="006B1975">
          <w:rPr>
            <w:webHidden/>
          </w:rPr>
          <w:fldChar w:fldCharType="separate"/>
        </w:r>
        <w:r w:rsidR="00680400">
          <w:rPr>
            <w:webHidden/>
          </w:rPr>
          <w:t>51</w:t>
        </w:r>
        <w:r w:rsidR="006B1975">
          <w:rPr>
            <w:webHidden/>
          </w:rPr>
          <w:fldChar w:fldCharType="end"/>
        </w:r>
      </w:hyperlink>
    </w:p>
    <w:p w14:paraId="64D54145" w14:textId="7F88AD06" w:rsidR="006B1975" w:rsidRDefault="006A5A33">
      <w:pPr>
        <w:pStyle w:val="TOC3"/>
        <w:rPr>
          <w:rFonts w:asciiTheme="minorHAnsi" w:eastAsiaTheme="minorEastAsia" w:hAnsiTheme="minorHAnsi"/>
          <w:i w:val="0"/>
          <w:sz w:val="22"/>
        </w:rPr>
      </w:pPr>
      <w:hyperlink w:anchor="_Toc502657324" w:history="1">
        <w:r w:rsidR="006B1975" w:rsidRPr="00937994">
          <w:rPr>
            <w:rStyle w:val="Hyperlink"/>
          </w:rPr>
          <w:t>Site J</w:t>
        </w:r>
        <w:r w:rsidR="006B1975">
          <w:rPr>
            <w:webHidden/>
          </w:rPr>
          <w:tab/>
        </w:r>
        <w:r w:rsidR="006B1975">
          <w:rPr>
            <w:webHidden/>
          </w:rPr>
          <w:fldChar w:fldCharType="begin"/>
        </w:r>
        <w:r w:rsidR="006B1975">
          <w:rPr>
            <w:webHidden/>
          </w:rPr>
          <w:instrText xml:space="preserve"> PAGEREF _Toc502657324 \h </w:instrText>
        </w:r>
        <w:r w:rsidR="006B1975">
          <w:rPr>
            <w:webHidden/>
          </w:rPr>
        </w:r>
        <w:r w:rsidR="006B1975">
          <w:rPr>
            <w:webHidden/>
          </w:rPr>
          <w:fldChar w:fldCharType="separate"/>
        </w:r>
        <w:r w:rsidR="00680400">
          <w:rPr>
            <w:webHidden/>
          </w:rPr>
          <w:t>54</w:t>
        </w:r>
        <w:r w:rsidR="006B1975">
          <w:rPr>
            <w:webHidden/>
          </w:rPr>
          <w:fldChar w:fldCharType="end"/>
        </w:r>
      </w:hyperlink>
    </w:p>
    <w:p w14:paraId="6435CF07" w14:textId="198364BD" w:rsidR="006B1975" w:rsidRDefault="006A5A33">
      <w:pPr>
        <w:pStyle w:val="TOC3"/>
        <w:rPr>
          <w:rFonts w:asciiTheme="minorHAnsi" w:eastAsiaTheme="minorEastAsia" w:hAnsiTheme="minorHAnsi"/>
          <w:i w:val="0"/>
          <w:sz w:val="22"/>
        </w:rPr>
      </w:pPr>
      <w:hyperlink w:anchor="_Toc502657325" w:history="1">
        <w:r w:rsidR="006B1975" w:rsidRPr="00937994">
          <w:rPr>
            <w:rStyle w:val="Hyperlink"/>
          </w:rPr>
          <w:t>Site K</w:t>
        </w:r>
        <w:r w:rsidR="006B1975">
          <w:rPr>
            <w:webHidden/>
          </w:rPr>
          <w:tab/>
        </w:r>
        <w:r w:rsidR="006B1975">
          <w:rPr>
            <w:webHidden/>
          </w:rPr>
          <w:fldChar w:fldCharType="begin"/>
        </w:r>
        <w:r w:rsidR="006B1975">
          <w:rPr>
            <w:webHidden/>
          </w:rPr>
          <w:instrText xml:space="preserve"> PAGEREF _Toc502657325 \h </w:instrText>
        </w:r>
        <w:r w:rsidR="006B1975">
          <w:rPr>
            <w:webHidden/>
          </w:rPr>
        </w:r>
        <w:r w:rsidR="006B1975">
          <w:rPr>
            <w:webHidden/>
          </w:rPr>
          <w:fldChar w:fldCharType="separate"/>
        </w:r>
        <w:r w:rsidR="00680400">
          <w:rPr>
            <w:webHidden/>
          </w:rPr>
          <w:t>57</w:t>
        </w:r>
        <w:r w:rsidR="006B1975">
          <w:rPr>
            <w:webHidden/>
          </w:rPr>
          <w:fldChar w:fldCharType="end"/>
        </w:r>
      </w:hyperlink>
    </w:p>
    <w:p w14:paraId="7F542D02" w14:textId="3492E59F" w:rsidR="006B1975" w:rsidRDefault="006A5A33">
      <w:pPr>
        <w:pStyle w:val="TOC2"/>
        <w:rPr>
          <w:rFonts w:asciiTheme="minorHAnsi" w:eastAsiaTheme="minorEastAsia" w:hAnsiTheme="minorHAnsi"/>
          <w:sz w:val="22"/>
        </w:rPr>
      </w:pPr>
      <w:hyperlink w:anchor="_Toc502657326" w:history="1">
        <w:r w:rsidR="006B1975" w:rsidRPr="00937994">
          <w:rPr>
            <w:rStyle w:val="Hyperlink"/>
          </w:rPr>
          <w:t>Nutrients in Groundwater</w:t>
        </w:r>
        <w:r w:rsidR="006B1975">
          <w:rPr>
            <w:webHidden/>
          </w:rPr>
          <w:tab/>
        </w:r>
        <w:r w:rsidR="006B1975">
          <w:rPr>
            <w:webHidden/>
          </w:rPr>
          <w:fldChar w:fldCharType="begin"/>
        </w:r>
        <w:r w:rsidR="006B1975">
          <w:rPr>
            <w:webHidden/>
          </w:rPr>
          <w:instrText xml:space="preserve"> PAGEREF _Toc502657326 \h </w:instrText>
        </w:r>
        <w:r w:rsidR="006B1975">
          <w:rPr>
            <w:webHidden/>
          </w:rPr>
        </w:r>
        <w:r w:rsidR="006B1975">
          <w:rPr>
            <w:webHidden/>
          </w:rPr>
          <w:fldChar w:fldCharType="separate"/>
        </w:r>
        <w:r w:rsidR="00680400">
          <w:rPr>
            <w:webHidden/>
          </w:rPr>
          <w:t>61</w:t>
        </w:r>
        <w:r w:rsidR="006B1975">
          <w:rPr>
            <w:webHidden/>
          </w:rPr>
          <w:fldChar w:fldCharType="end"/>
        </w:r>
      </w:hyperlink>
    </w:p>
    <w:p w14:paraId="5B4FB464" w14:textId="7CAB8136" w:rsidR="006B1975" w:rsidRDefault="006A5A33">
      <w:pPr>
        <w:pStyle w:val="TOC1"/>
        <w:rPr>
          <w:rFonts w:asciiTheme="minorHAnsi" w:eastAsiaTheme="minorEastAsia" w:hAnsiTheme="minorHAnsi"/>
          <w:b w:val="0"/>
          <w:sz w:val="22"/>
        </w:rPr>
      </w:pPr>
      <w:hyperlink w:anchor="_Toc502657327" w:history="1">
        <w:r w:rsidR="006B1975" w:rsidRPr="00937994">
          <w:rPr>
            <w:rStyle w:val="Hyperlink"/>
          </w:rPr>
          <w:t>Section 4. Nitrogen Attenuation Modeling</w:t>
        </w:r>
        <w:r w:rsidR="006B1975">
          <w:rPr>
            <w:webHidden/>
          </w:rPr>
          <w:tab/>
        </w:r>
        <w:r w:rsidR="006B1975">
          <w:rPr>
            <w:webHidden/>
          </w:rPr>
          <w:fldChar w:fldCharType="begin"/>
        </w:r>
        <w:r w:rsidR="006B1975">
          <w:rPr>
            <w:webHidden/>
          </w:rPr>
          <w:instrText xml:space="preserve"> PAGEREF _Toc502657327 \h </w:instrText>
        </w:r>
        <w:r w:rsidR="006B1975">
          <w:rPr>
            <w:webHidden/>
          </w:rPr>
        </w:r>
        <w:r w:rsidR="006B1975">
          <w:rPr>
            <w:webHidden/>
          </w:rPr>
          <w:fldChar w:fldCharType="separate"/>
        </w:r>
        <w:r w:rsidR="00680400">
          <w:rPr>
            <w:webHidden/>
          </w:rPr>
          <w:t>66</w:t>
        </w:r>
        <w:r w:rsidR="006B1975">
          <w:rPr>
            <w:webHidden/>
          </w:rPr>
          <w:fldChar w:fldCharType="end"/>
        </w:r>
      </w:hyperlink>
    </w:p>
    <w:p w14:paraId="1BC8342D" w14:textId="52BAA9D3" w:rsidR="006B1975" w:rsidRDefault="006A5A33">
      <w:pPr>
        <w:pStyle w:val="TOC2"/>
        <w:rPr>
          <w:rFonts w:asciiTheme="minorHAnsi" w:eastAsiaTheme="minorEastAsia" w:hAnsiTheme="minorHAnsi"/>
          <w:sz w:val="22"/>
        </w:rPr>
      </w:pPr>
      <w:hyperlink w:anchor="_Toc502657328" w:history="1">
        <w:r w:rsidR="006B1975" w:rsidRPr="00937994">
          <w:rPr>
            <w:rStyle w:val="Hyperlink"/>
            <w:rFonts w:eastAsia="Calibri"/>
          </w:rPr>
          <w:t>STUMOD-FL Calibrations</w:t>
        </w:r>
        <w:r w:rsidR="006B1975">
          <w:rPr>
            <w:webHidden/>
          </w:rPr>
          <w:tab/>
        </w:r>
        <w:r w:rsidR="006B1975">
          <w:rPr>
            <w:webHidden/>
          </w:rPr>
          <w:fldChar w:fldCharType="begin"/>
        </w:r>
        <w:r w:rsidR="006B1975">
          <w:rPr>
            <w:webHidden/>
          </w:rPr>
          <w:instrText xml:space="preserve"> PAGEREF _Toc502657328 \h </w:instrText>
        </w:r>
        <w:r w:rsidR="006B1975">
          <w:rPr>
            <w:webHidden/>
          </w:rPr>
        </w:r>
        <w:r w:rsidR="006B1975">
          <w:rPr>
            <w:webHidden/>
          </w:rPr>
          <w:fldChar w:fldCharType="separate"/>
        </w:r>
        <w:r w:rsidR="00680400">
          <w:rPr>
            <w:webHidden/>
          </w:rPr>
          <w:t>67</w:t>
        </w:r>
        <w:r w:rsidR="006B1975">
          <w:rPr>
            <w:webHidden/>
          </w:rPr>
          <w:fldChar w:fldCharType="end"/>
        </w:r>
      </w:hyperlink>
    </w:p>
    <w:p w14:paraId="6A865FA3" w14:textId="6DE3E285" w:rsidR="006B1975" w:rsidRDefault="006A5A33">
      <w:pPr>
        <w:pStyle w:val="TOC1"/>
        <w:rPr>
          <w:rFonts w:asciiTheme="minorHAnsi" w:eastAsiaTheme="minorEastAsia" w:hAnsiTheme="minorHAnsi"/>
          <w:b w:val="0"/>
          <w:sz w:val="22"/>
        </w:rPr>
      </w:pPr>
      <w:hyperlink w:anchor="_Toc502657329" w:history="1">
        <w:r w:rsidR="006B1975" w:rsidRPr="00937994">
          <w:rPr>
            <w:rStyle w:val="Hyperlink"/>
          </w:rPr>
          <w:t>Section 5. Summary of Findings</w:t>
        </w:r>
        <w:r w:rsidR="006B1975">
          <w:rPr>
            <w:webHidden/>
          </w:rPr>
          <w:tab/>
        </w:r>
        <w:r w:rsidR="006B1975">
          <w:rPr>
            <w:webHidden/>
          </w:rPr>
          <w:fldChar w:fldCharType="begin"/>
        </w:r>
        <w:r w:rsidR="006B1975">
          <w:rPr>
            <w:webHidden/>
          </w:rPr>
          <w:instrText xml:space="preserve"> PAGEREF _Toc502657329 \h </w:instrText>
        </w:r>
        <w:r w:rsidR="006B1975">
          <w:rPr>
            <w:webHidden/>
          </w:rPr>
        </w:r>
        <w:r w:rsidR="006B1975">
          <w:rPr>
            <w:webHidden/>
          </w:rPr>
          <w:fldChar w:fldCharType="separate"/>
        </w:r>
        <w:r w:rsidR="00680400">
          <w:rPr>
            <w:webHidden/>
          </w:rPr>
          <w:t>74</w:t>
        </w:r>
        <w:r w:rsidR="006B1975">
          <w:rPr>
            <w:webHidden/>
          </w:rPr>
          <w:fldChar w:fldCharType="end"/>
        </w:r>
      </w:hyperlink>
    </w:p>
    <w:p w14:paraId="400FE062" w14:textId="7D6845AD" w:rsidR="006B1975" w:rsidRDefault="006A5A33">
      <w:pPr>
        <w:pStyle w:val="TOC1"/>
        <w:rPr>
          <w:rFonts w:asciiTheme="minorHAnsi" w:eastAsiaTheme="minorEastAsia" w:hAnsiTheme="minorHAnsi"/>
          <w:b w:val="0"/>
          <w:sz w:val="22"/>
        </w:rPr>
      </w:pPr>
      <w:hyperlink w:anchor="_Toc502657330" w:history="1">
        <w:r w:rsidR="006B1975" w:rsidRPr="00937994">
          <w:rPr>
            <w:rStyle w:val="Hyperlink"/>
          </w:rPr>
          <w:t>Appendices</w:t>
        </w:r>
        <w:r w:rsidR="006B1975">
          <w:rPr>
            <w:webHidden/>
          </w:rPr>
          <w:tab/>
        </w:r>
        <w:r w:rsidR="006B1975">
          <w:rPr>
            <w:webHidden/>
          </w:rPr>
          <w:fldChar w:fldCharType="begin"/>
        </w:r>
        <w:r w:rsidR="006B1975">
          <w:rPr>
            <w:webHidden/>
          </w:rPr>
          <w:instrText xml:space="preserve"> PAGEREF _Toc502657330 \h </w:instrText>
        </w:r>
        <w:r w:rsidR="006B1975">
          <w:rPr>
            <w:webHidden/>
          </w:rPr>
        </w:r>
        <w:r w:rsidR="006B1975">
          <w:rPr>
            <w:webHidden/>
          </w:rPr>
          <w:fldChar w:fldCharType="separate"/>
        </w:r>
        <w:r w:rsidR="00680400">
          <w:rPr>
            <w:webHidden/>
          </w:rPr>
          <w:t>78</w:t>
        </w:r>
        <w:r w:rsidR="006B1975">
          <w:rPr>
            <w:webHidden/>
          </w:rPr>
          <w:fldChar w:fldCharType="end"/>
        </w:r>
      </w:hyperlink>
    </w:p>
    <w:p w14:paraId="3C1FE638" w14:textId="2DF915FC" w:rsidR="006B1975" w:rsidRDefault="006A5A33">
      <w:pPr>
        <w:pStyle w:val="TOC2"/>
        <w:rPr>
          <w:rFonts w:asciiTheme="minorHAnsi" w:eastAsiaTheme="minorEastAsia" w:hAnsiTheme="minorHAnsi"/>
          <w:sz w:val="22"/>
        </w:rPr>
      </w:pPr>
      <w:hyperlink w:anchor="_Toc502657331" w:history="1">
        <w:r w:rsidR="006B1975" w:rsidRPr="00937994">
          <w:rPr>
            <w:rStyle w:val="Hyperlink"/>
          </w:rPr>
          <w:t>Appendix A. Soil Descriptions</w:t>
        </w:r>
        <w:r w:rsidR="006B1975">
          <w:rPr>
            <w:webHidden/>
          </w:rPr>
          <w:tab/>
        </w:r>
        <w:r w:rsidR="006B1975">
          <w:rPr>
            <w:webHidden/>
          </w:rPr>
          <w:fldChar w:fldCharType="begin"/>
        </w:r>
        <w:r w:rsidR="006B1975">
          <w:rPr>
            <w:webHidden/>
          </w:rPr>
          <w:instrText xml:space="preserve"> PAGEREF _Toc502657331 \h </w:instrText>
        </w:r>
        <w:r w:rsidR="006B1975">
          <w:rPr>
            <w:webHidden/>
          </w:rPr>
        </w:r>
        <w:r w:rsidR="006B1975">
          <w:rPr>
            <w:webHidden/>
          </w:rPr>
          <w:fldChar w:fldCharType="separate"/>
        </w:r>
        <w:r w:rsidR="00680400">
          <w:rPr>
            <w:webHidden/>
          </w:rPr>
          <w:t>78</w:t>
        </w:r>
        <w:r w:rsidR="006B1975">
          <w:rPr>
            <w:webHidden/>
          </w:rPr>
          <w:fldChar w:fldCharType="end"/>
        </w:r>
      </w:hyperlink>
    </w:p>
    <w:p w14:paraId="2ECFCB49" w14:textId="23AEFDE1" w:rsidR="006B1975" w:rsidRDefault="006A5A33">
      <w:pPr>
        <w:pStyle w:val="TOC2"/>
        <w:rPr>
          <w:rFonts w:asciiTheme="minorHAnsi" w:eastAsiaTheme="minorEastAsia" w:hAnsiTheme="minorHAnsi"/>
          <w:sz w:val="22"/>
        </w:rPr>
      </w:pPr>
      <w:hyperlink w:anchor="_Toc502657332" w:history="1">
        <w:r w:rsidR="006B1975" w:rsidRPr="00937994">
          <w:rPr>
            <w:rStyle w:val="Hyperlink"/>
          </w:rPr>
          <w:t>Appendix B. Laboratory Data</w:t>
        </w:r>
        <w:r w:rsidR="006B1975">
          <w:rPr>
            <w:webHidden/>
          </w:rPr>
          <w:tab/>
        </w:r>
        <w:r w:rsidR="006B1975">
          <w:rPr>
            <w:webHidden/>
          </w:rPr>
          <w:fldChar w:fldCharType="begin"/>
        </w:r>
        <w:r w:rsidR="006B1975">
          <w:rPr>
            <w:webHidden/>
          </w:rPr>
          <w:instrText xml:space="preserve"> PAGEREF _Toc502657332 \h </w:instrText>
        </w:r>
        <w:r w:rsidR="006B1975">
          <w:rPr>
            <w:webHidden/>
          </w:rPr>
        </w:r>
        <w:r w:rsidR="006B1975">
          <w:rPr>
            <w:webHidden/>
          </w:rPr>
          <w:fldChar w:fldCharType="separate"/>
        </w:r>
        <w:r w:rsidR="00680400">
          <w:rPr>
            <w:webHidden/>
          </w:rPr>
          <w:t>81</w:t>
        </w:r>
        <w:r w:rsidR="006B1975">
          <w:rPr>
            <w:webHidden/>
          </w:rPr>
          <w:fldChar w:fldCharType="end"/>
        </w:r>
      </w:hyperlink>
    </w:p>
    <w:p w14:paraId="74B67A4C" w14:textId="5754EFE7" w:rsidR="006B1975" w:rsidRDefault="006A5A33">
      <w:pPr>
        <w:pStyle w:val="TOC2"/>
        <w:rPr>
          <w:rFonts w:asciiTheme="minorHAnsi" w:eastAsiaTheme="minorEastAsia" w:hAnsiTheme="minorHAnsi"/>
          <w:sz w:val="22"/>
        </w:rPr>
      </w:pPr>
      <w:hyperlink w:anchor="_Toc502657333" w:history="1">
        <w:r w:rsidR="006B1975" w:rsidRPr="00937994">
          <w:rPr>
            <w:rStyle w:val="Hyperlink"/>
          </w:rPr>
          <w:t>Appendix C. Regional Application of STUMOD-FL: Using STUMOD-FL to Estimate Nitrogen Loading to Groundwater from Septic Tank Systems in the Wekiva-Rock Springs Basin</w:t>
        </w:r>
        <w:r w:rsidR="006B1975">
          <w:rPr>
            <w:webHidden/>
          </w:rPr>
          <w:tab/>
        </w:r>
        <w:r w:rsidR="006B1975">
          <w:rPr>
            <w:webHidden/>
          </w:rPr>
          <w:fldChar w:fldCharType="begin"/>
        </w:r>
        <w:r w:rsidR="006B1975">
          <w:rPr>
            <w:webHidden/>
          </w:rPr>
          <w:instrText xml:space="preserve"> PAGEREF _Toc502657333 \h </w:instrText>
        </w:r>
        <w:r w:rsidR="006B1975">
          <w:rPr>
            <w:webHidden/>
          </w:rPr>
        </w:r>
        <w:r w:rsidR="006B1975">
          <w:rPr>
            <w:webHidden/>
          </w:rPr>
          <w:fldChar w:fldCharType="separate"/>
        </w:r>
        <w:r w:rsidR="00680400">
          <w:rPr>
            <w:webHidden/>
          </w:rPr>
          <w:t>96</w:t>
        </w:r>
        <w:r w:rsidR="006B1975">
          <w:rPr>
            <w:webHidden/>
          </w:rPr>
          <w:fldChar w:fldCharType="end"/>
        </w:r>
      </w:hyperlink>
    </w:p>
    <w:p w14:paraId="177E9A17" w14:textId="1D79EE8F" w:rsidR="006B1975" w:rsidRDefault="006A5A33">
      <w:pPr>
        <w:pStyle w:val="TOC3"/>
        <w:rPr>
          <w:rFonts w:asciiTheme="minorHAnsi" w:eastAsiaTheme="minorEastAsia" w:hAnsiTheme="minorHAnsi"/>
          <w:i w:val="0"/>
          <w:sz w:val="22"/>
        </w:rPr>
      </w:pPr>
      <w:hyperlink w:anchor="_Toc502657334" w:history="1">
        <w:r w:rsidR="006B1975" w:rsidRPr="00937994">
          <w:rPr>
            <w:rStyle w:val="Hyperlink"/>
            <w:rFonts w:eastAsia="Times New Roman"/>
          </w:rPr>
          <w:t>Appendix C-1</w:t>
        </w:r>
        <w:r w:rsidR="006B1975">
          <w:rPr>
            <w:webHidden/>
          </w:rPr>
          <w:tab/>
        </w:r>
        <w:r w:rsidR="006B1975">
          <w:rPr>
            <w:webHidden/>
          </w:rPr>
          <w:fldChar w:fldCharType="begin"/>
        </w:r>
        <w:r w:rsidR="006B1975">
          <w:rPr>
            <w:webHidden/>
          </w:rPr>
          <w:instrText xml:space="preserve"> PAGEREF _Toc502657334 \h </w:instrText>
        </w:r>
        <w:r w:rsidR="006B1975">
          <w:rPr>
            <w:webHidden/>
          </w:rPr>
        </w:r>
        <w:r w:rsidR="006B1975">
          <w:rPr>
            <w:webHidden/>
          </w:rPr>
          <w:fldChar w:fldCharType="separate"/>
        </w:r>
        <w:r w:rsidR="00680400">
          <w:rPr>
            <w:webHidden/>
          </w:rPr>
          <w:t>105</w:t>
        </w:r>
        <w:r w:rsidR="006B1975">
          <w:rPr>
            <w:webHidden/>
          </w:rPr>
          <w:fldChar w:fldCharType="end"/>
        </w:r>
      </w:hyperlink>
    </w:p>
    <w:p w14:paraId="6EEA2E28" w14:textId="42B2C415" w:rsidR="006B1975" w:rsidRDefault="006A5A33">
      <w:pPr>
        <w:pStyle w:val="TOC3"/>
        <w:rPr>
          <w:rFonts w:asciiTheme="minorHAnsi" w:eastAsiaTheme="minorEastAsia" w:hAnsiTheme="minorHAnsi"/>
          <w:i w:val="0"/>
          <w:sz w:val="22"/>
        </w:rPr>
      </w:pPr>
      <w:hyperlink w:anchor="_Toc502657335" w:history="1">
        <w:r w:rsidR="006B1975" w:rsidRPr="00937994">
          <w:rPr>
            <w:rStyle w:val="Hyperlink"/>
          </w:rPr>
          <w:t>Appendix C-2</w:t>
        </w:r>
        <w:r w:rsidR="006B1975">
          <w:rPr>
            <w:webHidden/>
          </w:rPr>
          <w:tab/>
        </w:r>
        <w:r w:rsidR="006B1975">
          <w:rPr>
            <w:webHidden/>
          </w:rPr>
          <w:fldChar w:fldCharType="begin"/>
        </w:r>
        <w:r w:rsidR="006B1975">
          <w:rPr>
            <w:webHidden/>
          </w:rPr>
          <w:instrText xml:space="preserve"> PAGEREF _Toc502657335 \h </w:instrText>
        </w:r>
        <w:r w:rsidR="006B1975">
          <w:rPr>
            <w:webHidden/>
          </w:rPr>
        </w:r>
        <w:r w:rsidR="006B1975">
          <w:rPr>
            <w:webHidden/>
          </w:rPr>
          <w:fldChar w:fldCharType="separate"/>
        </w:r>
        <w:r w:rsidR="00680400">
          <w:rPr>
            <w:webHidden/>
          </w:rPr>
          <w:t>107</w:t>
        </w:r>
        <w:r w:rsidR="006B1975">
          <w:rPr>
            <w:webHidden/>
          </w:rPr>
          <w:fldChar w:fldCharType="end"/>
        </w:r>
      </w:hyperlink>
    </w:p>
    <w:p w14:paraId="5F569C35" w14:textId="60D579F6" w:rsidR="001C359F" w:rsidRDefault="00DC6894" w:rsidP="00977FA7">
      <w:pPr>
        <w:pStyle w:val="TOC1"/>
        <w:rPr>
          <w:rFonts w:cs="Times New Roman"/>
          <w:sz w:val="16"/>
          <w:szCs w:val="56"/>
        </w:rPr>
      </w:pPr>
      <w:r>
        <w:fldChar w:fldCharType="end"/>
      </w:r>
      <w:r w:rsidR="001C359F">
        <w:br w:type="page"/>
      </w:r>
    </w:p>
    <w:p w14:paraId="243FA9F5" w14:textId="77777777" w:rsidR="001C359F" w:rsidRPr="00977FA7" w:rsidRDefault="001C359F" w:rsidP="00977FA7">
      <w:pPr>
        <w:pBdr>
          <w:bottom w:val="single" w:sz="4" w:space="1" w:color="auto"/>
        </w:pBdr>
        <w:jc w:val="center"/>
        <w:rPr>
          <w:rFonts w:ascii="Times New Roman" w:hAnsi="Times New Roman" w:cs="Times New Roman"/>
          <w:b/>
          <w:sz w:val="32"/>
          <w:szCs w:val="32"/>
        </w:rPr>
      </w:pPr>
      <w:r w:rsidRPr="00977FA7">
        <w:rPr>
          <w:rFonts w:ascii="Times New Roman" w:hAnsi="Times New Roman" w:cs="Times New Roman"/>
          <w:b/>
          <w:sz w:val="32"/>
          <w:szCs w:val="32"/>
        </w:rPr>
        <w:lastRenderedPageBreak/>
        <w:t>List of Figures</w:t>
      </w:r>
    </w:p>
    <w:p w14:paraId="51A20336" w14:textId="1D49F18C" w:rsidR="002446D6" w:rsidRDefault="008565A8">
      <w:pPr>
        <w:pStyle w:val="TableofFigures"/>
        <w:tabs>
          <w:tab w:val="right" w:leader="dot" w:pos="9350"/>
        </w:tabs>
        <w:rPr>
          <w:rFonts w:asciiTheme="minorHAnsi" w:eastAsiaTheme="minorEastAsia" w:hAnsiTheme="minorHAnsi"/>
          <w:noProof/>
          <w:sz w:val="22"/>
        </w:rPr>
      </w:pPr>
      <w:r>
        <w:fldChar w:fldCharType="begin"/>
      </w:r>
      <w:r>
        <w:instrText xml:space="preserve"> TOC \h \z \t "Figure caption" \c </w:instrText>
      </w:r>
      <w:r>
        <w:fldChar w:fldCharType="separate"/>
      </w:r>
      <w:hyperlink w:anchor="_Toc493834785" w:history="1">
        <w:r w:rsidR="002446D6" w:rsidRPr="00FF294B">
          <w:rPr>
            <w:rStyle w:val="Hyperlink"/>
            <w:noProof/>
          </w:rPr>
          <w:t>Figure 1. Wekiwa-Rock Springs Springshed, Wekiva BMAP area, and study site locations</w:t>
        </w:r>
        <w:r w:rsidR="002446D6">
          <w:rPr>
            <w:noProof/>
            <w:webHidden/>
          </w:rPr>
          <w:tab/>
        </w:r>
        <w:r w:rsidR="002446D6">
          <w:rPr>
            <w:noProof/>
            <w:webHidden/>
          </w:rPr>
          <w:fldChar w:fldCharType="begin"/>
        </w:r>
        <w:r w:rsidR="002446D6">
          <w:rPr>
            <w:noProof/>
            <w:webHidden/>
          </w:rPr>
          <w:instrText xml:space="preserve"> PAGEREF _Toc493834785 \h </w:instrText>
        </w:r>
        <w:r w:rsidR="002446D6">
          <w:rPr>
            <w:noProof/>
            <w:webHidden/>
          </w:rPr>
        </w:r>
        <w:r w:rsidR="002446D6">
          <w:rPr>
            <w:noProof/>
            <w:webHidden/>
          </w:rPr>
          <w:fldChar w:fldCharType="separate"/>
        </w:r>
        <w:r w:rsidR="00CC516E">
          <w:rPr>
            <w:noProof/>
            <w:webHidden/>
          </w:rPr>
          <w:t>2</w:t>
        </w:r>
        <w:r w:rsidR="002446D6">
          <w:rPr>
            <w:noProof/>
            <w:webHidden/>
          </w:rPr>
          <w:fldChar w:fldCharType="end"/>
        </w:r>
      </w:hyperlink>
    </w:p>
    <w:p w14:paraId="4F621C63" w14:textId="2E9C7D44" w:rsidR="002446D6" w:rsidRDefault="006A5A33">
      <w:pPr>
        <w:pStyle w:val="TableofFigures"/>
        <w:tabs>
          <w:tab w:val="right" w:leader="dot" w:pos="9350"/>
        </w:tabs>
        <w:rPr>
          <w:rFonts w:asciiTheme="minorHAnsi" w:eastAsiaTheme="minorEastAsia" w:hAnsiTheme="minorHAnsi"/>
          <w:noProof/>
          <w:sz w:val="22"/>
        </w:rPr>
      </w:pPr>
      <w:hyperlink w:anchor="_Toc493834786" w:history="1">
        <w:r w:rsidR="002446D6" w:rsidRPr="00FF294B">
          <w:rPr>
            <w:rStyle w:val="Hyperlink"/>
            <w:noProof/>
          </w:rPr>
          <w:t>Figure 2. Study site locations</w:t>
        </w:r>
        <w:r w:rsidR="002446D6">
          <w:rPr>
            <w:noProof/>
            <w:webHidden/>
          </w:rPr>
          <w:tab/>
        </w:r>
        <w:r w:rsidR="002446D6">
          <w:rPr>
            <w:noProof/>
            <w:webHidden/>
          </w:rPr>
          <w:fldChar w:fldCharType="begin"/>
        </w:r>
        <w:r w:rsidR="002446D6">
          <w:rPr>
            <w:noProof/>
            <w:webHidden/>
          </w:rPr>
          <w:instrText xml:space="preserve"> PAGEREF _Toc493834786 \h </w:instrText>
        </w:r>
        <w:r w:rsidR="002446D6">
          <w:rPr>
            <w:noProof/>
            <w:webHidden/>
          </w:rPr>
        </w:r>
        <w:r w:rsidR="002446D6">
          <w:rPr>
            <w:noProof/>
            <w:webHidden/>
          </w:rPr>
          <w:fldChar w:fldCharType="separate"/>
        </w:r>
        <w:r w:rsidR="00CC516E">
          <w:rPr>
            <w:noProof/>
            <w:webHidden/>
          </w:rPr>
          <w:t>3</w:t>
        </w:r>
        <w:r w:rsidR="002446D6">
          <w:rPr>
            <w:noProof/>
            <w:webHidden/>
          </w:rPr>
          <w:fldChar w:fldCharType="end"/>
        </w:r>
      </w:hyperlink>
    </w:p>
    <w:p w14:paraId="01E7DFC7" w14:textId="48868243" w:rsidR="002446D6" w:rsidRDefault="006A5A33">
      <w:pPr>
        <w:pStyle w:val="TableofFigures"/>
        <w:tabs>
          <w:tab w:val="right" w:leader="dot" w:pos="9350"/>
        </w:tabs>
        <w:rPr>
          <w:rFonts w:asciiTheme="minorHAnsi" w:eastAsiaTheme="minorEastAsia" w:hAnsiTheme="minorHAnsi"/>
          <w:noProof/>
          <w:sz w:val="22"/>
        </w:rPr>
      </w:pPr>
      <w:hyperlink w:anchor="_Toc493834787" w:history="1">
        <w:r w:rsidR="002446D6" w:rsidRPr="00FF294B">
          <w:rPr>
            <w:rStyle w:val="Hyperlink"/>
            <w:rFonts w:eastAsiaTheme="majorEastAsia"/>
            <w:noProof/>
          </w:rPr>
          <w:t>Figure 3. Soil orders in the study area</w:t>
        </w:r>
        <w:r w:rsidR="002446D6">
          <w:rPr>
            <w:noProof/>
            <w:webHidden/>
          </w:rPr>
          <w:tab/>
        </w:r>
        <w:r w:rsidR="002446D6">
          <w:rPr>
            <w:noProof/>
            <w:webHidden/>
          </w:rPr>
          <w:fldChar w:fldCharType="begin"/>
        </w:r>
        <w:r w:rsidR="002446D6">
          <w:rPr>
            <w:noProof/>
            <w:webHidden/>
          </w:rPr>
          <w:instrText xml:space="preserve"> PAGEREF _Toc493834787 \h </w:instrText>
        </w:r>
        <w:r w:rsidR="002446D6">
          <w:rPr>
            <w:noProof/>
            <w:webHidden/>
          </w:rPr>
        </w:r>
        <w:r w:rsidR="002446D6">
          <w:rPr>
            <w:noProof/>
            <w:webHidden/>
          </w:rPr>
          <w:fldChar w:fldCharType="separate"/>
        </w:r>
        <w:r w:rsidR="00CC516E">
          <w:rPr>
            <w:noProof/>
            <w:webHidden/>
          </w:rPr>
          <w:t>10</w:t>
        </w:r>
        <w:r w:rsidR="002446D6">
          <w:rPr>
            <w:noProof/>
            <w:webHidden/>
          </w:rPr>
          <w:fldChar w:fldCharType="end"/>
        </w:r>
      </w:hyperlink>
    </w:p>
    <w:p w14:paraId="378098A8" w14:textId="7D252F43" w:rsidR="002446D6" w:rsidRDefault="006A5A33">
      <w:pPr>
        <w:pStyle w:val="TableofFigures"/>
        <w:tabs>
          <w:tab w:val="right" w:leader="dot" w:pos="9350"/>
        </w:tabs>
        <w:rPr>
          <w:rFonts w:asciiTheme="minorHAnsi" w:eastAsiaTheme="minorEastAsia" w:hAnsiTheme="minorHAnsi"/>
          <w:noProof/>
          <w:sz w:val="22"/>
        </w:rPr>
      </w:pPr>
      <w:hyperlink w:anchor="_Toc493834788" w:history="1">
        <w:r w:rsidR="002446D6" w:rsidRPr="00FF294B">
          <w:rPr>
            <w:rStyle w:val="Hyperlink"/>
            <w:rFonts w:eastAsiaTheme="majorEastAsia"/>
            <w:noProof/>
          </w:rPr>
          <w:t>Figure 4. Recharge to the UFA</w:t>
        </w:r>
        <w:r w:rsidR="002446D6">
          <w:rPr>
            <w:noProof/>
            <w:webHidden/>
          </w:rPr>
          <w:tab/>
        </w:r>
        <w:r w:rsidR="002446D6">
          <w:rPr>
            <w:noProof/>
            <w:webHidden/>
          </w:rPr>
          <w:fldChar w:fldCharType="begin"/>
        </w:r>
        <w:r w:rsidR="002446D6">
          <w:rPr>
            <w:noProof/>
            <w:webHidden/>
          </w:rPr>
          <w:instrText xml:space="preserve"> PAGEREF _Toc493834788 \h </w:instrText>
        </w:r>
        <w:r w:rsidR="002446D6">
          <w:rPr>
            <w:noProof/>
            <w:webHidden/>
          </w:rPr>
        </w:r>
        <w:r w:rsidR="002446D6">
          <w:rPr>
            <w:noProof/>
            <w:webHidden/>
          </w:rPr>
          <w:fldChar w:fldCharType="separate"/>
        </w:r>
        <w:r w:rsidR="00CC516E">
          <w:rPr>
            <w:noProof/>
            <w:webHidden/>
          </w:rPr>
          <w:t>14</w:t>
        </w:r>
        <w:r w:rsidR="002446D6">
          <w:rPr>
            <w:noProof/>
            <w:webHidden/>
          </w:rPr>
          <w:fldChar w:fldCharType="end"/>
        </w:r>
      </w:hyperlink>
    </w:p>
    <w:p w14:paraId="5B6D23D2" w14:textId="3C82238D" w:rsidR="002446D6" w:rsidRDefault="006A5A33">
      <w:pPr>
        <w:pStyle w:val="TableofFigures"/>
        <w:tabs>
          <w:tab w:val="right" w:leader="dot" w:pos="9350"/>
        </w:tabs>
        <w:rPr>
          <w:rFonts w:asciiTheme="minorHAnsi" w:eastAsiaTheme="minorEastAsia" w:hAnsiTheme="minorHAnsi"/>
          <w:noProof/>
          <w:sz w:val="22"/>
        </w:rPr>
      </w:pPr>
      <w:hyperlink w:anchor="_Toc493834789" w:history="1">
        <w:r w:rsidR="002446D6" w:rsidRPr="00FF294B">
          <w:rPr>
            <w:rStyle w:val="Hyperlink"/>
            <w:rFonts w:eastAsiaTheme="majorEastAsia"/>
            <w:noProof/>
          </w:rPr>
          <w:t>Figure 5. Groundwater elevation contours for the UFA and location of groundwater tracer test wells</w:t>
        </w:r>
        <w:r w:rsidR="002446D6">
          <w:rPr>
            <w:noProof/>
            <w:webHidden/>
          </w:rPr>
          <w:tab/>
        </w:r>
        <w:r w:rsidR="002446D6">
          <w:rPr>
            <w:noProof/>
            <w:webHidden/>
          </w:rPr>
          <w:fldChar w:fldCharType="begin"/>
        </w:r>
        <w:r w:rsidR="002446D6">
          <w:rPr>
            <w:noProof/>
            <w:webHidden/>
          </w:rPr>
          <w:instrText xml:space="preserve"> PAGEREF _Toc493834789 \h </w:instrText>
        </w:r>
        <w:r w:rsidR="002446D6">
          <w:rPr>
            <w:noProof/>
            <w:webHidden/>
          </w:rPr>
        </w:r>
        <w:r w:rsidR="002446D6">
          <w:rPr>
            <w:noProof/>
            <w:webHidden/>
          </w:rPr>
          <w:fldChar w:fldCharType="separate"/>
        </w:r>
        <w:r w:rsidR="00CC516E">
          <w:rPr>
            <w:noProof/>
            <w:webHidden/>
          </w:rPr>
          <w:t>15</w:t>
        </w:r>
        <w:r w:rsidR="002446D6">
          <w:rPr>
            <w:noProof/>
            <w:webHidden/>
          </w:rPr>
          <w:fldChar w:fldCharType="end"/>
        </w:r>
      </w:hyperlink>
    </w:p>
    <w:p w14:paraId="05042861" w14:textId="6FF1AB68" w:rsidR="002446D6" w:rsidRDefault="006A5A33">
      <w:pPr>
        <w:pStyle w:val="TableofFigures"/>
        <w:tabs>
          <w:tab w:val="right" w:leader="dot" w:pos="9350"/>
        </w:tabs>
        <w:rPr>
          <w:rFonts w:asciiTheme="minorHAnsi" w:eastAsiaTheme="minorEastAsia" w:hAnsiTheme="minorHAnsi"/>
          <w:noProof/>
          <w:sz w:val="22"/>
        </w:rPr>
      </w:pPr>
      <w:hyperlink w:anchor="_Toc493834790" w:history="1">
        <w:r w:rsidR="002446D6" w:rsidRPr="00FF294B">
          <w:rPr>
            <w:rStyle w:val="Hyperlink"/>
            <w:rFonts w:eastAsiaTheme="majorEastAsia"/>
            <w:noProof/>
          </w:rPr>
          <w:t>Figure 6. Monthly precipitation at Mt. Plymouth, FL (October 2015–October 2016)</w:t>
        </w:r>
        <w:r w:rsidR="002446D6">
          <w:rPr>
            <w:noProof/>
            <w:webHidden/>
          </w:rPr>
          <w:tab/>
        </w:r>
        <w:r w:rsidR="002446D6">
          <w:rPr>
            <w:noProof/>
            <w:webHidden/>
          </w:rPr>
          <w:fldChar w:fldCharType="begin"/>
        </w:r>
        <w:r w:rsidR="002446D6">
          <w:rPr>
            <w:noProof/>
            <w:webHidden/>
          </w:rPr>
          <w:instrText xml:space="preserve"> PAGEREF _Toc493834790 \h </w:instrText>
        </w:r>
        <w:r w:rsidR="002446D6">
          <w:rPr>
            <w:noProof/>
            <w:webHidden/>
          </w:rPr>
        </w:r>
        <w:r w:rsidR="002446D6">
          <w:rPr>
            <w:noProof/>
            <w:webHidden/>
          </w:rPr>
          <w:fldChar w:fldCharType="separate"/>
        </w:r>
        <w:r w:rsidR="00CC516E">
          <w:rPr>
            <w:noProof/>
            <w:webHidden/>
          </w:rPr>
          <w:t>16</w:t>
        </w:r>
        <w:r w:rsidR="002446D6">
          <w:rPr>
            <w:noProof/>
            <w:webHidden/>
          </w:rPr>
          <w:fldChar w:fldCharType="end"/>
        </w:r>
      </w:hyperlink>
    </w:p>
    <w:p w14:paraId="0B8DB2BC" w14:textId="152D0D45" w:rsidR="002446D6" w:rsidRDefault="006A5A33">
      <w:pPr>
        <w:pStyle w:val="TableofFigures"/>
        <w:tabs>
          <w:tab w:val="right" w:leader="dot" w:pos="9350"/>
        </w:tabs>
        <w:rPr>
          <w:rFonts w:asciiTheme="minorHAnsi" w:eastAsiaTheme="minorEastAsia" w:hAnsiTheme="minorHAnsi"/>
          <w:noProof/>
          <w:sz w:val="22"/>
        </w:rPr>
      </w:pPr>
      <w:hyperlink w:anchor="_Toc493834791" w:history="1">
        <w:r w:rsidR="002446D6" w:rsidRPr="00FF294B">
          <w:rPr>
            <w:rStyle w:val="Hyperlink"/>
            <w:noProof/>
          </w:rPr>
          <w:t>Figure 7. Nitrogen, chloride, and phosphorus concentrations in STE</w:t>
        </w:r>
        <w:r w:rsidR="002446D6">
          <w:rPr>
            <w:noProof/>
            <w:webHidden/>
          </w:rPr>
          <w:tab/>
        </w:r>
        <w:r w:rsidR="002446D6">
          <w:rPr>
            <w:noProof/>
            <w:webHidden/>
          </w:rPr>
          <w:fldChar w:fldCharType="begin"/>
        </w:r>
        <w:r w:rsidR="002446D6">
          <w:rPr>
            <w:noProof/>
            <w:webHidden/>
          </w:rPr>
          <w:instrText xml:space="preserve"> PAGEREF _Toc493834791 \h </w:instrText>
        </w:r>
        <w:r w:rsidR="002446D6">
          <w:rPr>
            <w:noProof/>
            <w:webHidden/>
          </w:rPr>
        </w:r>
        <w:r w:rsidR="002446D6">
          <w:rPr>
            <w:noProof/>
            <w:webHidden/>
          </w:rPr>
          <w:fldChar w:fldCharType="separate"/>
        </w:r>
        <w:r w:rsidR="00CC516E">
          <w:rPr>
            <w:noProof/>
            <w:webHidden/>
          </w:rPr>
          <w:t>18</w:t>
        </w:r>
        <w:r w:rsidR="002446D6">
          <w:rPr>
            <w:noProof/>
            <w:webHidden/>
          </w:rPr>
          <w:fldChar w:fldCharType="end"/>
        </w:r>
      </w:hyperlink>
    </w:p>
    <w:p w14:paraId="07E4D5CD" w14:textId="794EACFC" w:rsidR="002446D6" w:rsidRDefault="006A5A33">
      <w:pPr>
        <w:pStyle w:val="TableofFigures"/>
        <w:tabs>
          <w:tab w:val="right" w:leader="dot" w:pos="9350"/>
        </w:tabs>
        <w:rPr>
          <w:rFonts w:asciiTheme="minorHAnsi" w:eastAsiaTheme="minorEastAsia" w:hAnsiTheme="minorHAnsi"/>
          <w:noProof/>
          <w:sz w:val="22"/>
        </w:rPr>
      </w:pPr>
      <w:hyperlink w:anchor="_Toc493834793" w:history="1">
        <w:r w:rsidR="002446D6" w:rsidRPr="00FF294B">
          <w:rPr>
            <w:rStyle w:val="Hyperlink"/>
            <w:noProof/>
          </w:rPr>
          <w:t>Figure 8. TN trends in septic tanks after pump-out</w:t>
        </w:r>
        <w:r w:rsidR="002446D6">
          <w:rPr>
            <w:noProof/>
            <w:webHidden/>
          </w:rPr>
          <w:tab/>
        </w:r>
        <w:r w:rsidR="002446D6">
          <w:rPr>
            <w:noProof/>
            <w:webHidden/>
          </w:rPr>
          <w:fldChar w:fldCharType="begin"/>
        </w:r>
        <w:r w:rsidR="002446D6">
          <w:rPr>
            <w:noProof/>
            <w:webHidden/>
          </w:rPr>
          <w:instrText xml:space="preserve"> PAGEREF _Toc493834793 \h </w:instrText>
        </w:r>
        <w:r w:rsidR="002446D6">
          <w:rPr>
            <w:noProof/>
            <w:webHidden/>
          </w:rPr>
        </w:r>
        <w:r w:rsidR="002446D6">
          <w:rPr>
            <w:noProof/>
            <w:webHidden/>
          </w:rPr>
          <w:fldChar w:fldCharType="separate"/>
        </w:r>
        <w:r w:rsidR="00CC516E">
          <w:rPr>
            <w:noProof/>
            <w:webHidden/>
          </w:rPr>
          <w:t>21</w:t>
        </w:r>
        <w:r w:rsidR="002446D6">
          <w:rPr>
            <w:noProof/>
            <w:webHidden/>
          </w:rPr>
          <w:fldChar w:fldCharType="end"/>
        </w:r>
      </w:hyperlink>
    </w:p>
    <w:p w14:paraId="70EADA82" w14:textId="63A9D42B" w:rsidR="002446D6" w:rsidRDefault="006A5A33">
      <w:pPr>
        <w:pStyle w:val="TableofFigures"/>
        <w:tabs>
          <w:tab w:val="right" w:leader="dot" w:pos="9350"/>
        </w:tabs>
        <w:rPr>
          <w:rFonts w:asciiTheme="minorHAnsi" w:eastAsiaTheme="minorEastAsia" w:hAnsiTheme="minorHAnsi"/>
          <w:noProof/>
          <w:sz w:val="22"/>
        </w:rPr>
      </w:pPr>
      <w:hyperlink w:anchor="_Toc493834794" w:history="1">
        <w:r w:rsidR="002446D6" w:rsidRPr="00FF294B">
          <w:rPr>
            <w:rStyle w:val="Hyperlink"/>
            <w:noProof/>
          </w:rPr>
          <w:t>Figure 9. Septic system and monitoring devices at Site A</w:t>
        </w:r>
        <w:r w:rsidR="002446D6">
          <w:rPr>
            <w:noProof/>
            <w:webHidden/>
          </w:rPr>
          <w:tab/>
        </w:r>
        <w:r w:rsidR="002446D6">
          <w:rPr>
            <w:noProof/>
            <w:webHidden/>
          </w:rPr>
          <w:fldChar w:fldCharType="begin"/>
        </w:r>
        <w:r w:rsidR="002446D6">
          <w:rPr>
            <w:noProof/>
            <w:webHidden/>
          </w:rPr>
          <w:instrText xml:space="preserve"> PAGEREF _Toc493834794 \h </w:instrText>
        </w:r>
        <w:r w:rsidR="002446D6">
          <w:rPr>
            <w:noProof/>
            <w:webHidden/>
          </w:rPr>
        </w:r>
        <w:r w:rsidR="002446D6">
          <w:rPr>
            <w:noProof/>
            <w:webHidden/>
          </w:rPr>
          <w:fldChar w:fldCharType="separate"/>
        </w:r>
        <w:r w:rsidR="00CC516E">
          <w:rPr>
            <w:noProof/>
            <w:webHidden/>
          </w:rPr>
          <w:t>25</w:t>
        </w:r>
        <w:r w:rsidR="002446D6">
          <w:rPr>
            <w:noProof/>
            <w:webHidden/>
          </w:rPr>
          <w:fldChar w:fldCharType="end"/>
        </w:r>
      </w:hyperlink>
    </w:p>
    <w:p w14:paraId="7CCDA08A" w14:textId="2BA351F1" w:rsidR="002446D6" w:rsidRDefault="006A5A33">
      <w:pPr>
        <w:pStyle w:val="TableofFigures"/>
        <w:tabs>
          <w:tab w:val="right" w:leader="dot" w:pos="9350"/>
        </w:tabs>
        <w:rPr>
          <w:rFonts w:asciiTheme="minorHAnsi" w:eastAsiaTheme="minorEastAsia" w:hAnsiTheme="minorHAnsi"/>
          <w:noProof/>
          <w:sz w:val="22"/>
        </w:rPr>
      </w:pPr>
      <w:hyperlink w:anchor="_Toc493834795" w:history="1">
        <w:r w:rsidR="002446D6" w:rsidRPr="00FF294B">
          <w:rPr>
            <w:rStyle w:val="Hyperlink"/>
            <w:noProof/>
          </w:rPr>
          <w:t>Figure 10. Lysimeter and STE monitoring results for TN, chloride, and TP at Site A (in mg/L)</w:t>
        </w:r>
        <w:r w:rsidR="002446D6">
          <w:rPr>
            <w:noProof/>
            <w:webHidden/>
          </w:rPr>
          <w:tab/>
        </w:r>
        <w:r w:rsidR="002446D6">
          <w:rPr>
            <w:noProof/>
            <w:webHidden/>
          </w:rPr>
          <w:fldChar w:fldCharType="begin"/>
        </w:r>
        <w:r w:rsidR="002446D6">
          <w:rPr>
            <w:noProof/>
            <w:webHidden/>
          </w:rPr>
          <w:instrText xml:space="preserve"> PAGEREF _Toc493834795 \h </w:instrText>
        </w:r>
        <w:r w:rsidR="002446D6">
          <w:rPr>
            <w:noProof/>
            <w:webHidden/>
          </w:rPr>
        </w:r>
        <w:r w:rsidR="002446D6">
          <w:rPr>
            <w:noProof/>
            <w:webHidden/>
          </w:rPr>
          <w:fldChar w:fldCharType="separate"/>
        </w:r>
        <w:r w:rsidR="00CC516E">
          <w:rPr>
            <w:noProof/>
            <w:webHidden/>
          </w:rPr>
          <w:t>26</w:t>
        </w:r>
        <w:r w:rsidR="002446D6">
          <w:rPr>
            <w:noProof/>
            <w:webHidden/>
          </w:rPr>
          <w:fldChar w:fldCharType="end"/>
        </w:r>
      </w:hyperlink>
    </w:p>
    <w:p w14:paraId="7794BCF3" w14:textId="7CB70F5D" w:rsidR="002446D6" w:rsidRDefault="006A5A33">
      <w:pPr>
        <w:pStyle w:val="TableofFigures"/>
        <w:tabs>
          <w:tab w:val="right" w:leader="dot" w:pos="9350"/>
        </w:tabs>
        <w:rPr>
          <w:rFonts w:asciiTheme="minorHAnsi" w:eastAsiaTheme="minorEastAsia" w:hAnsiTheme="minorHAnsi"/>
          <w:noProof/>
          <w:sz w:val="22"/>
        </w:rPr>
      </w:pPr>
      <w:hyperlink w:anchor="_Toc493834796" w:history="1">
        <w:r w:rsidR="002446D6" w:rsidRPr="00FF294B">
          <w:rPr>
            <w:rStyle w:val="Hyperlink"/>
            <w:noProof/>
          </w:rPr>
          <w:t>Figure 11. Plot showing TN concentrations (in mg/L) in paired Lysimeters AL2S (5-ft depth) and AL2D (10-ft depth).</w:t>
        </w:r>
        <w:r w:rsidR="002446D6">
          <w:rPr>
            <w:noProof/>
            <w:webHidden/>
          </w:rPr>
          <w:tab/>
        </w:r>
        <w:r w:rsidR="002446D6">
          <w:rPr>
            <w:noProof/>
            <w:webHidden/>
          </w:rPr>
          <w:fldChar w:fldCharType="begin"/>
        </w:r>
        <w:r w:rsidR="002446D6">
          <w:rPr>
            <w:noProof/>
            <w:webHidden/>
          </w:rPr>
          <w:instrText xml:space="preserve"> PAGEREF _Toc493834796 \h </w:instrText>
        </w:r>
        <w:r w:rsidR="002446D6">
          <w:rPr>
            <w:noProof/>
            <w:webHidden/>
          </w:rPr>
        </w:r>
        <w:r w:rsidR="002446D6">
          <w:rPr>
            <w:noProof/>
            <w:webHidden/>
          </w:rPr>
          <w:fldChar w:fldCharType="separate"/>
        </w:r>
        <w:r w:rsidR="00CC516E">
          <w:rPr>
            <w:noProof/>
            <w:webHidden/>
          </w:rPr>
          <w:t>27</w:t>
        </w:r>
        <w:r w:rsidR="002446D6">
          <w:rPr>
            <w:noProof/>
            <w:webHidden/>
          </w:rPr>
          <w:fldChar w:fldCharType="end"/>
        </w:r>
      </w:hyperlink>
    </w:p>
    <w:p w14:paraId="2021A8FF" w14:textId="3E4145B0" w:rsidR="002446D6" w:rsidRDefault="006A5A33">
      <w:pPr>
        <w:pStyle w:val="TableofFigures"/>
        <w:tabs>
          <w:tab w:val="right" w:leader="dot" w:pos="9350"/>
        </w:tabs>
        <w:rPr>
          <w:rFonts w:asciiTheme="minorHAnsi" w:eastAsiaTheme="minorEastAsia" w:hAnsiTheme="minorHAnsi"/>
          <w:noProof/>
          <w:sz w:val="22"/>
        </w:rPr>
      </w:pPr>
      <w:hyperlink w:anchor="_Toc493834797" w:history="1">
        <w:r w:rsidR="002446D6" w:rsidRPr="00FF294B">
          <w:rPr>
            <w:rStyle w:val="Hyperlink"/>
            <w:noProof/>
          </w:rPr>
          <w:t>Figure 12. Septic system and monitoring devices at Site B</w:t>
        </w:r>
        <w:r w:rsidR="002446D6">
          <w:rPr>
            <w:noProof/>
            <w:webHidden/>
          </w:rPr>
          <w:tab/>
        </w:r>
        <w:r w:rsidR="002446D6">
          <w:rPr>
            <w:noProof/>
            <w:webHidden/>
          </w:rPr>
          <w:fldChar w:fldCharType="begin"/>
        </w:r>
        <w:r w:rsidR="002446D6">
          <w:rPr>
            <w:noProof/>
            <w:webHidden/>
          </w:rPr>
          <w:instrText xml:space="preserve"> PAGEREF _Toc493834797 \h </w:instrText>
        </w:r>
        <w:r w:rsidR="002446D6">
          <w:rPr>
            <w:noProof/>
            <w:webHidden/>
          </w:rPr>
        </w:r>
        <w:r w:rsidR="002446D6">
          <w:rPr>
            <w:noProof/>
            <w:webHidden/>
          </w:rPr>
          <w:fldChar w:fldCharType="separate"/>
        </w:r>
        <w:r w:rsidR="00CC516E">
          <w:rPr>
            <w:noProof/>
            <w:webHidden/>
          </w:rPr>
          <w:t>30</w:t>
        </w:r>
        <w:r w:rsidR="002446D6">
          <w:rPr>
            <w:noProof/>
            <w:webHidden/>
          </w:rPr>
          <w:fldChar w:fldCharType="end"/>
        </w:r>
      </w:hyperlink>
    </w:p>
    <w:p w14:paraId="465CF5B5" w14:textId="4A1F203C" w:rsidR="002446D6" w:rsidRDefault="006A5A33">
      <w:pPr>
        <w:pStyle w:val="TableofFigures"/>
        <w:tabs>
          <w:tab w:val="right" w:leader="dot" w:pos="9350"/>
        </w:tabs>
        <w:rPr>
          <w:rFonts w:asciiTheme="minorHAnsi" w:eastAsiaTheme="minorEastAsia" w:hAnsiTheme="minorHAnsi"/>
          <w:noProof/>
          <w:sz w:val="22"/>
        </w:rPr>
      </w:pPr>
      <w:hyperlink w:anchor="_Toc493834798" w:history="1">
        <w:r w:rsidR="002446D6" w:rsidRPr="00FF294B">
          <w:rPr>
            <w:rStyle w:val="Hyperlink"/>
            <w:noProof/>
          </w:rPr>
          <w:t>Figure 13. Lysimeter and STE monitoring results for TN, chloride, and TP at Site B (in mg/L)</w:t>
        </w:r>
        <w:r w:rsidR="002446D6">
          <w:rPr>
            <w:noProof/>
            <w:webHidden/>
          </w:rPr>
          <w:tab/>
        </w:r>
        <w:r w:rsidR="002446D6">
          <w:rPr>
            <w:noProof/>
            <w:webHidden/>
          </w:rPr>
          <w:fldChar w:fldCharType="begin"/>
        </w:r>
        <w:r w:rsidR="002446D6">
          <w:rPr>
            <w:noProof/>
            <w:webHidden/>
          </w:rPr>
          <w:instrText xml:space="preserve"> PAGEREF _Toc493834798 \h </w:instrText>
        </w:r>
        <w:r w:rsidR="002446D6">
          <w:rPr>
            <w:noProof/>
            <w:webHidden/>
          </w:rPr>
        </w:r>
        <w:r w:rsidR="002446D6">
          <w:rPr>
            <w:noProof/>
            <w:webHidden/>
          </w:rPr>
          <w:fldChar w:fldCharType="separate"/>
        </w:r>
        <w:r w:rsidR="00CC516E">
          <w:rPr>
            <w:noProof/>
            <w:webHidden/>
          </w:rPr>
          <w:t>31</w:t>
        </w:r>
        <w:r w:rsidR="002446D6">
          <w:rPr>
            <w:noProof/>
            <w:webHidden/>
          </w:rPr>
          <w:fldChar w:fldCharType="end"/>
        </w:r>
      </w:hyperlink>
    </w:p>
    <w:p w14:paraId="774B0DFF" w14:textId="542AC86D" w:rsidR="002446D6" w:rsidRDefault="006A5A33">
      <w:pPr>
        <w:pStyle w:val="TableofFigures"/>
        <w:tabs>
          <w:tab w:val="right" w:leader="dot" w:pos="9350"/>
        </w:tabs>
        <w:rPr>
          <w:rFonts w:asciiTheme="minorHAnsi" w:eastAsiaTheme="minorEastAsia" w:hAnsiTheme="minorHAnsi"/>
          <w:noProof/>
          <w:sz w:val="22"/>
        </w:rPr>
      </w:pPr>
      <w:hyperlink w:anchor="_Toc493834799" w:history="1">
        <w:r w:rsidR="002446D6" w:rsidRPr="00FF294B">
          <w:rPr>
            <w:rStyle w:val="Hyperlink"/>
            <w:noProof/>
          </w:rPr>
          <w:t>Figure 14. Plot showing TN concentrations (in mg/L) in paired Lysimeters BL3S (5-ft depth), BL3D (10-ft depth), and BL3E (15-ft depth)</w:t>
        </w:r>
        <w:r w:rsidR="002446D6">
          <w:rPr>
            <w:noProof/>
            <w:webHidden/>
          </w:rPr>
          <w:tab/>
        </w:r>
        <w:r w:rsidR="002446D6">
          <w:rPr>
            <w:noProof/>
            <w:webHidden/>
          </w:rPr>
          <w:fldChar w:fldCharType="begin"/>
        </w:r>
        <w:r w:rsidR="002446D6">
          <w:rPr>
            <w:noProof/>
            <w:webHidden/>
          </w:rPr>
          <w:instrText xml:space="preserve"> PAGEREF _Toc493834799 \h </w:instrText>
        </w:r>
        <w:r w:rsidR="002446D6">
          <w:rPr>
            <w:noProof/>
            <w:webHidden/>
          </w:rPr>
        </w:r>
        <w:r w:rsidR="002446D6">
          <w:rPr>
            <w:noProof/>
            <w:webHidden/>
          </w:rPr>
          <w:fldChar w:fldCharType="separate"/>
        </w:r>
        <w:r w:rsidR="00CC516E">
          <w:rPr>
            <w:noProof/>
            <w:webHidden/>
          </w:rPr>
          <w:t>32</w:t>
        </w:r>
        <w:r w:rsidR="002446D6">
          <w:rPr>
            <w:noProof/>
            <w:webHidden/>
          </w:rPr>
          <w:fldChar w:fldCharType="end"/>
        </w:r>
      </w:hyperlink>
    </w:p>
    <w:p w14:paraId="1564E966" w14:textId="7643A2A7" w:rsidR="002446D6" w:rsidRDefault="006A5A33">
      <w:pPr>
        <w:pStyle w:val="TableofFigures"/>
        <w:tabs>
          <w:tab w:val="right" w:leader="dot" w:pos="9350"/>
        </w:tabs>
        <w:rPr>
          <w:rFonts w:asciiTheme="minorHAnsi" w:eastAsiaTheme="minorEastAsia" w:hAnsiTheme="minorHAnsi"/>
          <w:noProof/>
          <w:sz w:val="22"/>
        </w:rPr>
      </w:pPr>
      <w:hyperlink w:anchor="_Toc493834800" w:history="1">
        <w:r w:rsidR="002446D6" w:rsidRPr="00FF294B">
          <w:rPr>
            <w:rStyle w:val="Hyperlink"/>
            <w:noProof/>
          </w:rPr>
          <w:t>Figure 15. Septic system and monitoring devices at Site C</w:t>
        </w:r>
        <w:r w:rsidR="002446D6">
          <w:rPr>
            <w:noProof/>
            <w:webHidden/>
          </w:rPr>
          <w:tab/>
        </w:r>
        <w:r w:rsidR="002446D6">
          <w:rPr>
            <w:noProof/>
            <w:webHidden/>
          </w:rPr>
          <w:fldChar w:fldCharType="begin"/>
        </w:r>
        <w:r w:rsidR="002446D6">
          <w:rPr>
            <w:noProof/>
            <w:webHidden/>
          </w:rPr>
          <w:instrText xml:space="preserve"> PAGEREF _Toc493834800 \h </w:instrText>
        </w:r>
        <w:r w:rsidR="002446D6">
          <w:rPr>
            <w:noProof/>
            <w:webHidden/>
          </w:rPr>
        </w:r>
        <w:r w:rsidR="002446D6">
          <w:rPr>
            <w:noProof/>
            <w:webHidden/>
          </w:rPr>
          <w:fldChar w:fldCharType="separate"/>
        </w:r>
        <w:r w:rsidR="00CC516E">
          <w:rPr>
            <w:noProof/>
            <w:webHidden/>
          </w:rPr>
          <w:t>34</w:t>
        </w:r>
        <w:r w:rsidR="002446D6">
          <w:rPr>
            <w:noProof/>
            <w:webHidden/>
          </w:rPr>
          <w:fldChar w:fldCharType="end"/>
        </w:r>
      </w:hyperlink>
    </w:p>
    <w:p w14:paraId="5B5AA7F9" w14:textId="1CA79BDE" w:rsidR="002446D6" w:rsidRDefault="006A5A33">
      <w:pPr>
        <w:pStyle w:val="TableofFigures"/>
        <w:tabs>
          <w:tab w:val="right" w:leader="dot" w:pos="9350"/>
        </w:tabs>
        <w:rPr>
          <w:rFonts w:asciiTheme="minorHAnsi" w:eastAsiaTheme="minorEastAsia" w:hAnsiTheme="minorHAnsi"/>
          <w:noProof/>
          <w:sz w:val="22"/>
        </w:rPr>
      </w:pPr>
      <w:hyperlink w:anchor="_Toc493834801" w:history="1">
        <w:r w:rsidR="002446D6" w:rsidRPr="00FF294B">
          <w:rPr>
            <w:rStyle w:val="Hyperlink"/>
            <w:noProof/>
          </w:rPr>
          <w:t>Figure 16. Lysimeter and STE monitoring results for TN, chloride, and TP at Site C (in mg/L)</w:t>
        </w:r>
        <w:r w:rsidR="002446D6">
          <w:rPr>
            <w:noProof/>
            <w:webHidden/>
          </w:rPr>
          <w:tab/>
        </w:r>
        <w:r w:rsidR="002446D6">
          <w:rPr>
            <w:noProof/>
            <w:webHidden/>
          </w:rPr>
          <w:fldChar w:fldCharType="begin"/>
        </w:r>
        <w:r w:rsidR="002446D6">
          <w:rPr>
            <w:noProof/>
            <w:webHidden/>
          </w:rPr>
          <w:instrText xml:space="preserve"> PAGEREF _Toc493834801 \h </w:instrText>
        </w:r>
        <w:r w:rsidR="002446D6">
          <w:rPr>
            <w:noProof/>
            <w:webHidden/>
          </w:rPr>
        </w:r>
        <w:r w:rsidR="002446D6">
          <w:rPr>
            <w:noProof/>
            <w:webHidden/>
          </w:rPr>
          <w:fldChar w:fldCharType="separate"/>
        </w:r>
        <w:r w:rsidR="00CC516E">
          <w:rPr>
            <w:noProof/>
            <w:webHidden/>
          </w:rPr>
          <w:t>35</w:t>
        </w:r>
        <w:r w:rsidR="002446D6">
          <w:rPr>
            <w:noProof/>
            <w:webHidden/>
          </w:rPr>
          <w:fldChar w:fldCharType="end"/>
        </w:r>
      </w:hyperlink>
    </w:p>
    <w:p w14:paraId="3FEAE4F5" w14:textId="54D219DB" w:rsidR="002446D6" w:rsidRDefault="006A5A33">
      <w:pPr>
        <w:pStyle w:val="TableofFigures"/>
        <w:tabs>
          <w:tab w:val="right" w:leader="dot" w:pos="9350"/>
        </w:tabs>
        <w:rPr>
          <w:rFonts w:asciiTheme="minorHAnsi" w:eastAsiaTheme="minorEastAsia" w:hAnsiTheme="minorHAnsi"/>
          <w:noProof/>
          <w:sz w:val="22"/>
        </w:rPr>
      </w:pPr>
      <w:hyperlink w:anchor="_Toc493834802" w:history="1">
        <w:r w:rsidR="002446D6" w:rsidRPr="00FF294B">
          <w:rPr>
            <w:rStyle w:val="Hyperlink"/>
            <w:noProof/>
          </w:rPr>
          <w:t>Figure 17. Septic system and monitoring devices at Site D</w:t>
        </w:r>
        <w:r w:rsidR="002446D6">
          <w:rPr>
            <w:noProof/>
            <w:webHidden/>
          </w:rPr>
          <w:tab/>
        </w:r>
        <w:r w:rsidR="002446D6">
          <w:rPr>
            <w:noProof/>
            <w:webHidden/>
          </w:rPr>
          <w:fldChar w:fldCharType="begin"/>
        </w:r>
        <w:r w:rsidR="002446D6">
          <w:rPr>
            <w:noProof/>
            <w:webHidden/>
          </w:rPr>
          <w:instrText xml:space="preserve"> PAGEREF _Toc493834802 \h </w:instrText>
        </w:r>
        <w:r w:rsidR="002446D6">
          <w:rPr>
            <w:noProof/>
            <w:webHidden/>
          </w:rPr>
        </w:r>
        <w:r w:rsidR="002446D6">
          <w:rPr>
            <w:noProof/>
            <w:webHidden/>
          </w:rPr>
          <w:fldChar w:fldCharType="separate"/>
        </w:r>
        <w:r w:rsidR="00CC516E">
          <w:rPr>
            <w:noProof/>
            <w:webHidden/>
          </w:rPr>
          <w:t>37</w:t>
        </w:r>
        <w:r w:rsidR="002446D6">
          <w:rPr>
            <w:noProof/>
            <w:webHidden/>
          </w:rPr>
          <w:fldChar w:fldCharType="end"/>
        </w:r>
      </w:hyperlink>
    </w:p>
    <w:p w14:paraId="315E5B41" w14:textId="4F31DE23" w:rsidR="002446D6" w:rsidRDefault="006A5A33">
      <w:pPr>
        <w:pStyle w:val="TableofFigures"/>
        <w:tabs>
          <w:tab w:val="right" w:leader="dot" w:pos="9350"/>
        </w:tabs>
        <w:rPr>
          <w:rFonts w:asciiTheme="minorHAnsi" w:eastAsiaTheme="minorEastAsia" w:hAnsiTheme="minorHAnsi"/>
          <w:noProof/>
          <w:sz w:val="22"/>
        </w:rPr>
      </w:pPr>
      <w:hyperlink w:anchor="_Toc493834803" w:history="1">
        <w:r w:rsidR="002446D6" w:rsidRPr="00FF294B">
          <w:rPr>
            <w:rStyle w:val="Hyperlink"/>
            <w:noProof/>
          </w:rPr>
          <w:t>Figure 18. Lysimeter and STE monitoring results for TN, chloride, and TP at Site D (in mg/L)</w:t>
        </w:r>
        <w:r w:rsidR="002446D6">
          <w:rPr>
            <w:noProof/>
            <w:webHidden/>
          </w:rPr>
          <w:tab/>
        </w:r>
        <w:r w:rsidR="002446D6">
          <w:rPr>
            <w:noProof/>
            <w:webHidden/>
          </w:rPr>
          <w:fldChar w:fldCharType="begin"/>
        </w:r>
        <w:r w:rsidR="002446D6">
          <w:rPr>
            <w:noProof/>
            <w:webHidden/>
          </w:rPr>
          <w:instrText xml:space="preserve"> PAGEREF _Toc493834803 \h </w:instrText>
        </w:r>
        <w:r w:rsidR="002446D6">
          <w:rPr>
            <w:noProof/>
            <w:webHidden/>
          </w:rPr>
        </w:r>
        <w:r w:rsidR="002446D6">
          <w:rPr>
            <w:noProof/>
            <w:webHidden/>
          </w:rPr>
          <w:fldChar w:fldCharType="separate"/>
        </w:r>
        <w:r w:rsidR="00CC516E">
          <w:rPr>
            <w:noProof/>
            <w:webHidden/>
          </w:rPr>
          <w:t>38</w:t>
        </w:r>
        <w:r w:rsidR="002446D6">
          <w:rPr>
            <w:noProof/>
            <w:webHidden/>
          </w:rPr>
          <w:fldChar w:fldCharType="end"/>
        </w:r>
      </w:hyperlink>
    </w:p>
    <w:p w14:paraId="0BDF94B3" w14:textId="6F36DB2B" w:rsidR="002446D6" w:rsidRDefault="006A5A33">
      <w:pPr>
        <w:pStyle w:val="TableofFigures"/>
        <w:tabs>
          <w:tab w:val="right" w:leader="dot" w:pos="9350"/>
        </w:tabs>
        <w:rPr>
          <w:rFonts w:asciiTheme="minorHAnsi" w:eastAsiaTheme="minorEastAsia" w:hAnsiTheme="minorHAnsi"/>
          <w:noProof/>
          <w:sz w:val="22"/>
        </w:rPr>
      </w:pPr>
      <w:hyperlink w:anchor="_Toc493834804" w:history="1">
        <w:r w:rsidR="002446D6" w:rsidRPr="00FF294B">
          <w:rPr>
            <w:rStyle w:val="Hyperlink"/>
            <w:noProof/>
          </w:rPr>
          <w:t>Figure 19. Septic system and monitoring devices at Site E</w:t>
        </w:r>
        <w:r w:rsidR="002446D6">
          <w:rPr>
            <w:noProof/>
            <w:webHidden/>
          </w:rPr>
          <w:tab/>
        </w:r>
        <w:r w:rsidR="002446D6">
          <w:rPr>
            <w:noProof/>
            <w:webHidden/>
          </w:rPr>
          <w:fldChar w:fldCharType="begin"/>
        </w:r>
        <w:r w:rsidR="002446D6">
          <w:rPr>
            <w:noProof/>
            <w:webHidden/>
          </w:rPr>
          <w:instrText xml:space="preserve"> PAGEREF _Toc493834804 \h </w:instrText>
        </w:r>
        <w:r w:rsidR="002446D6">
          <w:rPr>
            <w:noProof/>
            <w:webHidden/>
          </w:rPr>
        </w:r>
        <w:r w:rsidR="002446D6">
          <w:rPr>
            <w:noProof/>
            <w:webHidden/>
          </w:rPr>
          <w:fldChar w:fldCharType="separate"/>
        </w:r>
        <w:r w:rsidR="00CC516E">
          <w:rPr>
            <w:noProof/>
            <w:webHidden/>
          </w:rPr>
          <w:t>40</w:t>
        </w:r>
        <w:r w:rsidR="002446D6">
          <w:rPr>
            <w:noProof/>
            <w:webHidden/>
          </w:rPr>
          <w:fldChar w:fldCharType="end"/>
        </w:r>
      </w:hyperlink>
    </w:p>
    <w:p w14:paraId="1B584077" w14:textId="6732B28E" w:rsidR="002446D6" w:rsidRDefault="006A5A33">
      <w:pPr>
        <w:pStyle w:val="TableofFigures"/>
        <w:tabs>
          <w:tab w:val="right" w:leader="dot" w:pos="9350"/>
        </w:tabs>
        <w:rPr>
          <w:rFonts w:asciiTheme="minorHAnsi" w:eastAsiaTheme="minorEastAsia" w:hAnsiTheme="minorHAnsi"/>
          <w:noProof/>
          <w:sz w:val="22"/>
        </w:rPr>
      </w:pPr>
      <w:hyperlink w:anchor="_Toc493834805" w:history="1">
        <w:r w:rsidR="002446D6" w:rsidRPr="00FF294B">
          <w:rPr>
            <w:rStyle w:val="Hyperlink"/>
            <w:noProof/>
          </w:rPr>
          <w:t>Figure 20. Lysimeter and STE monitoring results for TN, chloride, and TP at Site E (in mg/L)</w:t>
        </w:r>
        <w:r w:rsidR="002446D6">
          <w:rPr>
            <w:noProof/>
            <w:webHidden/>
          </w:rPr>
          <w:tab/>
        </w:r>
        <w:r w:rsidR="002446D6">
          <w:rPr>
            <w:noProof/>
            <w:webHidden/>
          </w:rPr>
          <w:fldChar w:fldCharType="begin"/>
        </w:r>
        <w:r w:rsidR="002446D6">
          <w:rPr>
            <w:noProof/>
            <w:webHidden/>
          </w:rPr>
          <w:instrText xml:space="preserve"> PAGEREF _Toc493834805 \h </w:instrText>
        </w:r>
        <w:r w:rsidR="002446D6">
          <w:rPr>
            <w:noProof/>
            <w:webHidden/>
          </w:rPr>
        </w:r>
        <w:r w:rsidR="002446D6">
          <w:rPr>
            <w:noProof/>
            <w:webHidden/>
          </w:rPr>
          <w:fldChar w:fldCharType="separate"/>
        </w:r>
        <w:r w:rsidR="00CC516E">
          <w:rPr>
            <w:noProof/>
            <w:webHidden/>
          </w:rPr>
          <w:t>41</w:t>
        </w:r>
        <w:r w:rsidR="002446D6">
          <w:rPr>
            <w:noProof/>
            <w:webHidden/>
          </w:rPr>
          <w:fldChar w:fldCharType="end"/>
        </w:r>
      </w:hyperlink>
    </w:p>
    <w:p w14:paraId="23ADD9DE" w14:textId="67410680" w:rsidR="002446D6" w:rsidRDefault="006A5A33">
      <w:pPr>
        <w:pStyle w:val="TableofFigures"/>
        <w:tabs>
          <w:tab w:val="right" w:leader="dot" w:pos="9350"/>
        </w:tabs>
        <w:rPr>
          <w:rFonts w:asciiTheme="minorHAnsi" w:eastAsiaTheme="minorEastAsia" w:hAnsiTheme="minorHAnsi"/>
          <w:noProof/>
          <w:sz w:val="22"/>
        </w:rPr>
      </w:pPr>
      <w:hyperlink w:anchor="_Toc493834806" w:history="1">
        <w:r w:rsidR="002446D6" w:rsidRPr="00FF294B">
          <w:rPr>
            <w:rStyle w:val="Hyperlink"/>
            <w:noProof/>
          </w:rPr>
          <w:t>Figure 21. Plot showing TN concentrations (in mg/L) in paired Lysimeters EL1S (5-ft depth) and EL1D (10-ft depth)</w:t>
        </w:r>
        <w:r w:rsidR="002446D6">
          <w:rPr>
            <w:noProof/>
            <w:webHidden/>
          </w:rPr>
          <w:tab/>
        </w:r>
        <w:r w:rsidR="002446D6">
          <w:rPr>
            <w:noProof/>
            <w:webHidden/>
          </w:rPr>
          <w:fldChar w:fldCharType="begin"/>
        </w:r>
        <w:r w:rsidR="002446D6">
          <w:rPr>
            <w:noProof/>
            <w:webHidden/>
          </w:rPr>
          <w:instrText xml:space="preserve"> PAGEREF _Toc493834806 \h </w:instrText>
        </w:r>
        <w:r w:rsidR="002446D6">
          <w:rPr>
            <w:noProof/>
            <w:webHidden/>
          </w:rPr>
        </w:r>
        <w:r w:rsidR="002446D6">
          <w:rPr>
            <w:noProof/>
            <w:webHidden/>
          </w:rPr>
          <w:fldChar w:fldCharType="separate"/>
        </w:r>
        <w:r w:rsidR="00CC516E">
          <w:rPr>
            <w:noProof/>
            <w:webHidden/>
          </w:rPr>
          <w:t>42</w:t>
        </w:r>
        <w:r w:rsidR="002446D6">
          <w:rPr>
            <w:noProof/>
            <w:webHidden/>
          </w:rPr>
          <w:fldChar w:fldCharType="end"/>
        </w:r>
      </w:hyperlink>
    </w:p>
    <w:p w14:paraId="5F8BDBCF" w14:textId="60BF654D" w:rsidR="002446D6" w:rsidRDefault="006A5A33">
      <w:pPr>
        <w:pStyle w:val="TableofFigures"/>
        <w:tabs>
          <w:tab w:val="right" w:leader="dot" w:pos="9350"/>
        </w:tabs>
        <w:rPr>
          <w:rFonts w:asciiTheme="minorHAnsi" w:eastAsiaTheme="minorEastAsia" w:hAnsiTheme="minorHAnsi"/>
          <w:noProof/>
          <w:sz w:val="22"/>
        </w:rPr>
      </w:pPr>
      <w:hyperlink w:anchor="_Toc493834807" w:history="1">
        <w:r w:rsidR="002446D6" w:rsidRPr="00FF294B">
          <w:rPr>
            <w:rStyle w:val="Hyperlink"/>
            <w:noProof/>
          </w:rPr>
          <w:t>Figure 22. Septic system and monitoring devices at Site F</w:t>
        </w:r>
        <w:r w:rsidR="002446D6">
          <w:rPr>
            <w:noProof/>
            <w:webHidden/>
          </w:rPr>
          <w:tab/>
        </w:r>
        <w:r w:rsidR="002446D6">
          <w:rPr>
            <w:noProof/>
            <w:webHidden/>
          </w:rPr>
          <w:fldChar w:fldCharType="begin"/>
        </w:r>
        <w:r w:rsidR="002446D6">
          <w:rPr>
            <w:noProof/>
            <w:webHidden/>
          </w:rPr>
          <w:instrText xml:space="preserve"> PAGEREF _Toc493834807 \h </w:instrText>
        </w:r>
        <w:r w:rsidR="002446D6">
          <w:rPr>
            <w:noProof/>
            <w:webHidden/>
          </w:rPr>
        </w:r>
        <w:r w:rsidR="002446D6">
          <w:rPr>
            <w:noProof/>
            <w:webHidden/>
          </w:rPr>
          <w:fldChar w:fldCharType="separate"/>
        </w:r>
        <w:r w:rsidR="00CC516E">
          <w:rPr>
            <w:noProof/>
            <w:webHidden/>
          </w:rPr>
          <w:t>44</w:t>
        </w:r>
        <w:r w:rsidR="002446D6">
          <w:rPr>
            <w:noProof/>
            <w:webHidden/>
          </w:rPr>
          <w:fldChar w:fldCharType="end"/>
        </w:r>
      </w:hyperlink>
    </w:p>
    <w:p w14:paraId="137C7CF4" w14:textId="01EC86B5" w:rsidR="002446D6" w:rsidRDefault="006A5A33">
      <w:pPr>
        <w:pStyle w:val="TableofFigures"/>
        <w:tabs>
          <w:tab w:val="right" w:leader="dot" w:pos="9350"/>
        </w:tabs>
        <w:rPr>
          <w:rFonts w:asciiTheme="minorHAnsi" w:eastAsiaTheme="minorEastAsia" w:hAnsiTheme="minorHAnsi"/>
          <w:noProof/>
          <w:sz w:val="22"/>
        </w:rPr>
      </w:pPr>
      <w:hyperlink w:anchor="_Toc493834808" w:history="1">
        <w:r w:rsidR="002446D6" w:rsidRPr="00FF294B">
          <w:rPr>
            <w:rStyle w:val="Hyperlink"/>
            <w:noProof/>
          </w:rPr>
          <w:t>Figure 23. Lysimeter and STE monitoring results for TN, chloride, and TP at Site F (in mg/L)</w:t>
        </w:r>
        <w:r w:rsidR="002446D6">
          <w:rPr>
            <w:noProof/>
            <w:webHidden/>
          </w:rPr>
          <w:tab/>
        </w:r>
        <w:r w:rsidR="002446D6">
          <w:rPr>
            <w:noProof/>
            <w:webHidden/>
          </w:rPr>
          <w:fldChar w:fldCharType="begin"/>
        </w:r>
        <w:r w:rsidR="002446D6">
          <w:rPr>
            <w:noProof/>
            <w:webHidden/>
          </w:rPr>
          <w:instrText xml:space="preserve"> PAGEREF _Toc493834808 \h </w:instrText>
        </w:r>
        <w:r w:rsidR="002446D6">
          <w:rPr>
            <w:noProof/>
            <w:webHidden/>
          </w:rPr>
        </w:r>
        <w:r w:rsidR="002446D6">
          <w:rPr>
            <w:noProof/>
            <w:webHidden/>
          </w:rPr>
          <w:fldChar w:fldCharType="separate"/>
        </w:r>
        <w:r w:rsidR="00CC516E">
          <w:rPr>
            <w:noProof/>
            <w:webHidden/>
          </w:rPr>
          <w:t>45</w:t>
        </w:r>
        <w:r w:rsidR="002446D6">
          <w:rPr>
            <w:noProof/>
            <w:webHidden/>
          </w:rPr>
          <w:fldChar w:fldCharType="end"/>
        </w:r>
      </w:hyperlink>
    </w:p>
    <w:p w14:paraId="29D24D92" w14:textId="178AC9A7" w:rsidR="002446D6" w:rsidRDefault="006A5A33">
      <w:pPr>
        <w:pStyle w:val="TableofFigures"/>
        <w:tabs>
          <w:tab w:val="right" w:leader="dot" w:pos="9350"/>
        </w:tabs>
        <w:rPr>
          <w:rFonts w:asciiTheme="minorHAnsi" w:eastAsiaTheme="minorEastAsia" w:hAnsiTheme="minorHAnsi"/>
          <w:noProof/>
          <w:sz w:val="22"/>
        </w:rPr>
      </w:pPr>
      <w:hyperlink w:anchor="_Toc493834809" w:history="1">
        <w:r w:rsidR="002446D6" w:rsidRPr="00FF294B">
          <w:rPr>
            <w:rStyle w:val="Hyperlink"/>
            <w:noProof/>
          </w:rPr>
          <w:t>Figure 24. Plot showing TN concentrations (in mg/L) in paired Lysimeters FL2S (5-ft depth) and FL2D (10-ft depth).</w:t>
        </w:r>
        <w:r w:rsidR="002446D6">
          <w:rPr>
            <w:noProof/>
            <w:webHidden/>
          </w:rPr>
          <w:tab/>
        </w:r>
        <w:r w:rsidR="002446D6">
          <w:rPr>
            <w:noProof/>
            <w:webHidden/>
          </w:rPr>
          <w:fldChar w:fldCharType="begin"/>
        </w:r>
        <w:r w:rsidR="002446D6">
          <w:rPr>
            <w:noProof/>
            <w:webHidden/>
          </w:rPr>
          <w:instrText xml:space="preserve"> PAGEREF _Toc493834809 \h </w:instrText>
        </w:r>
        <w:r w:rsidR="002446D6">
          <w:rPr>
            <w:noProof/>
            <w:webHidden/>
          </w:rPr>
        </w:r>
        <w:r w:rsidR="002446D6">
          <w:rPr>
            <w:noProof/>
            <w:webHidden/>
          </w:rPr>
          <w:fldChar w:fldCharType="separate"/>
        </w:r>
        <w:r w:rsidR="00CC516E">
          <w:rPr>
            <w:noProof/>
            <w:webHidden/>
          </w:rPr>
          <w:t>46</w:t>
        </w:r>
        <w:r w:rsidR="002446D6">
          <w:rPr>
            <w:noProof/>
            <w:webHidden/>
          </w:rPr>
          <w:fldChar w:fldCharType="end"/>
        </w:r>
      </w:hyperlink>
    </w:p>
    <w:p w14:paraId="03F6A4F9" w14:textId="62155F46" w:rsidR="002446D6" w:rsidRDefault="006A5A33">
      <w:pPr>
        <w:pStyle w:val="TableofFigures"/>
        <w:tabs>
          <w:tab w:val="right" w:leader="dot" w:pos="9350"/>
        </w:tabs>
        <w:rPr>
          <w:rFonts w:asciiTheme="minorHAnsi" w:eastAsiaTheme="minorEastAsia" w:hAnsiTheme="minorHAnsi"/>
          <w:noProof/>
          <w:sz w:val="22"/>
        </w:rPr>
      </w:pPr>
      <w:hyperlink w:anchor="_Toc493834810" w:history="1">
        <w:r w:rsidR="002446D6" w:rsidRPr="00FF294B">
          <w:rPr>
            <w:rStyle w:val="Hyperlink"/>
            <w:noProof/>
          </w:rPr>
          <w:t>Figure 25. Septic system and monitoring devices at Site G</w:t>
        </w:r>
        <w:r w:rsidR="002446D6">
          <w:rPr>
            <w:noProof/>
            <w:webHidden/>
          </w:rPr>
          <w:tab/>
        </w:r>
        <w:r w:rsidR="002446D6">
          <w:rPr>
            <w:noProof/>
            <w:webHidden/>
          </w:rPr>
          <w:fldChar w:fldCharType="begin"/>
        </w:r>
        <w:r w:rsidR="002446D6">
          <w:rPr>
            <w:noProof/>
            <w:webHidden/>
          </w:rPr>
          <w:instrText xml:space="preserve"> PAGEREF _Toc493834810 \h </w:instrText>
        </w:r>
        <w:r w:rsidR="002446D6">
          <w:rPr>
            <w:noProof/>
            <w:webHidden/>
          </w:rPr>
        </w:r>
        <w:r w:rsidR="002446D6">
          <w:rPr>
            <w:noProof/>
            <w:webHidden/>
          </w:rPr>
          <w:fldChar w:fldCharType="separate"/>
        </w:r>
        <w:r w:rsidR="00CC516E">
          <w:rPr>
            <w:noProof/>
            <w:webHidden/>
          </w:rPr>
          <w:t>48</w:t>
        </w:r>
        <w:r w:rsidR="002446D6">
          <w:rPr>
            <w:noProof/>
            <w:webHidden/>
          </w:rPr>
          <w:fldChar w:fldCharType="end"/>
        </w:r>
      </w:hyperlink>
    </w:p>
    <w:p w14:paraId="28238A26" w14:textId="6ECD859C" w:rsidR="002446D6" w:rsidRDefault="006A5A33">
      <w:pPr>
        <w:pStyle w:val="TableofFigures"/>
        <w:tabs>
          <w:tab w:val="right" w:leader="dot" w:pos="9350"/>
        </w:tabs>
        <w:rPr>
          <w:rFonts w:asciiTheme="minorHAnsi" w:eastAsiaTheme="minorEastAsia" w:hAnsiTheme="minorHAnsi"/>
          <w:noProof/>
          <w:sz w:val="22"/>
        </w:rPr>
      </w:pPr>
      <w:hyperlink w:anchor="_Toc493834811" w:history="1">
        <w:r w:rsidR="002446D6" w:rsidRPr="00FF294B">
          <w:rPr>
            <w:rStyle w:val="Hyperlink"/>
            <w:noProof/>
          </w:rPr>
          <w:t>Figure 26. Lysimeter and STE monitoring results for TN, chloride, and TP at Site G (in mg/L)</w:t>
        </w:r>
        <w:r w:rsidR="002446D6">
          <w:rPr>
            <w:noProof/>
            <w:webHidden/>
          </w:rPr>
          <w:tab/>
        </w:r>
        <w:r w:rsidR="002446D6">
          <w:rPr>
            <w:noProof/>
            <w:webHidden/>
          </w:rPr>
          <w:fldChar w:fldCharType="begin"/>
        </w:r>
        <w:r w:rsidR="002446D6">
          <w:rPr>
            <w:noProof/>
            <w:webHidden/>
          </w:rPr>
          <w:instrText xml:space="preserve"> PAGEREF _Toc493834811 \h </w:instrText>
        </w:r>
        <w:r w:rsidR="002446D6">
          <w:rPr>
            <w:noProof/>
            <w:webHidden/>
          </w:rPr>
        </w:r>
        <w:r w:rsidR="002446D6">
          <w:rPr>
            <w:noProof/>
            <w:webHidden/>
          </w:rPr>
          <w:fldChar w:fldCharType="separate"/>
        </w:r>
        <w:r w:rsidR="00CC516E">
          <w:rPr>
            <w:noProof/>
            <w:webHidden/>
          </w:rPr>
          <w:t>49</w:t>
        </w:r>
        <w:r w:rsidR="002446D6">
          <w:rPr>
            <w:noProof/>
            <w:webHidden/>
          </w:rPr>
          <w:fldChar w:fldCharType="end"/>
        </w:r>
      </w:hyperlink>
    </w:p>
    <w:p w14:paraId="7677954A" w14:textId="59D3BE82" w:rsidR="002446D6" w:rsidRDefault="006A5A33">
      <w:pPr>
        <w:pStyle w:val="TableofFigures"/>
        <w:tabs>
          <w:tab w:val="right" w:leader="dot" w:pos="9350"/>
        </w:tabs>
        <w:rPr>
          <w:rFonts w:asciiTheme="minorHAnsi" w:eastAsiaTheme="minorEastAsia" w:hAnsiTheme="minorHAnsi"/>
          <w:noProof/>
          <w:sz w:val="22"/>
        </w:rPr>
      </w:pPr>
      <w:hyperlink w:anchor="_Toc493834812" w:history="1">
        <w:r w:rsidR="002446D6" w:rsidRPr="00FF294B">
          <w:rPr>
            <w:rStyle w:val="Hyperlink"/>
            <w:noProof/>
          </w:rPr>
          <w:t>Figure 27. Plot showing TN concentrations (in mg/L) for Lysimeters GL1S (5-ft depth), GL1D (10-ft depth), and GL1E (15-ft depth)</w:t>
        </w:r>
        <w:r w:rsidR="002446D6">
          <w:rPr>
            <w:noProof/>
            <w:webHidden/>
          </w:rPr>
          <w:tab/>
        </w:r>
        <w:r w:rsidR="002446D6">
          <w:rPr>
            <w:noProof/>
            <w:webHidden/>
          </w:rPr>
          <w:fldChar w:fldCharType="begin"/>
        </w:r>
        <w:r w:rsidR="002446D6">
          <w:rPr>
            <w:noProof/>
            <w:webHidden/>
          </w:rPr>
          <w:instrText xml:space="preserve"> PAGEREF _Toc493834812 \h </w:instrText>
        </w:r>
        <w:r w:rsidR="002446D6">
          <w:rPr>
            <w:noProof/>
            <w:webHidden/>
          </w:rPr>
        </w:r>
        <w:r w:rsidR="002446D6">
          <w:rPr>
            <w:noProof/>
            <w:webHidden/>
          </w:rPr>
          <w:fldChar w:fldCharType="separate"/>
        </w:r>
        <w:r w:rsidR="00CC516E">
          <w:rPr>
            <w:noProof/>
            <w:webHidden/>
          </w:rPr>
          <w:t>50</w:t>
        </w:r>
        <w:r w:rsidR="002446D6">
          <w:rPr>
            <w:noProof/>
            <w:webHidden/>
          </w:rPr>
          <w:fldChar w:fldCharType="end"/>
        </w:r>
      </w:hyperlink>
    </w:p>
    <w:p w14:paraId="64A72EA4" w14:textId="26A2D903" w:rsidR="002446D6" w:rsidRDefault="006A5A33">
      <w:pPr>
        <w:pStyle w:val="TableofFigures"/>
        <w:tabs>
          <w:tab w:val="right" w:leader="dot" w:pos="9350"/>
        </w:tabs>
        <w:rPr>
          <w:rFonts w:asciiTheme="minorHAnsi" w:eastAsiaTheme="minorEastAsia" w:hAnsiTheme="minorHAnsi"/>
          <w:noProof/>
          <w:sz w:val="22"/>
        </w:rPr>
      </w:pPr>
      <w:hyperlink w:anchor="_Toc493834813" w:history="1">
        <w:r w:rsidR="002446D6" w:rsidRPr="00FF294B">
          <w:rPr>
            <w:rStyle w:val="Hyperlink"/>
            <w:noProof/>
          </w:rPr>
          <w:t>Figure 28. Septic system and monitoring devices at Site I</w:t>
        </w:r>
        <w:r w:rsidR="002446D6">
          <w:rPr>
            <w:noProof/>
            <w:webHidden/>
          </w:rPr>
          <w:tab/>
        </w:r>
        <w:r w:rsidR="002446D6">
          <w:rPr>
            <w:noProof/>
            <w:webHidden/>
          </w:rPr>
          <w:fldChar w:fldCharType="begin"/>
        </w:r>
        <w:r w:rsidR="002446D6">
          <w:rPr>
            <w:noProof/>
            <w:webHidden/>
          </w:rPr>
          <w:instrText xml:space="preserve"> PAGEREF _Toc493834813 \h </w:instrText>
        </w:r>
        <w:r w:rsidR="002446D6">
          <w:rPr>
            <w:noProof/>
            <w:webHidden/>
          </w:rPr>
        </w:r>
        <w:r w:rsidR="002446D6">
          <w:rPr>
            <w:noProof/>
            <w:webHidden/>
          </w:rPr>
          <w:fldChar w:fldCharType="separate"/>
        </w:r>
        <w:r w:rsidR="00CC516E">
          <w:rPr>
            <w:noProof/>
            <w:webHidden/>
          </w:rPr>
          <w:t>52</w:t>
        </w:r>
        <w:r w:rsidR="002446D6">
          <w:rPr>
            <w:noProof/>
            <w:webHidden/>
          </w:rPr>
          <w:fldChar w:fldCharType="end"/>
        </w:r>
      </w:hyperlink>
    </w:p>
    <w:p w14:paraId="7CB54608" w14:textId="3EDD7398" w:rsidR="002446D6" w:rsidRDefault="006A5A33">
      <w:pPr>
        <w:pStyle w:val="TableofFigures"/>
        <w:tabs>
          <w:tab w:val="right" w:leader="dot" w:pos="9350"/>
        </w:tabs>
        <w:rPr>
          <w:rFonts w:asciiTheme="minorHAnsi" w:eastAsiaTheme="minorEastAsia" w:hAnsiTheme="minorHAnsi"/>
          <w:noProof/>
          <w:sz w:val="22"/>
        </w:rPr>
      </w:pPr>
      <w:hyperlink w:anchor="_Toc493834814" w:history="1">
        <w:r w:rsidR="002446D6" w:rsidRPr="00FF294B">
          <w:rPr>
            <w:rStyle w:val="Hyperlink"/>
            <w:noProof/>
          </w:rPr>
          <w:t>Figure 29. Lysimeter and STE monitoring results for TN, chloride, and TP at Site I (in mg/L)</w:t>
        </w:r>
        <w:r w:rsidR="002446D6">
          <w:rPr>
            <w:noProof/>
            <w:webHidden/>
          </w:rPr>
          <w:tab/>
        </w:r>
        <w:r w:rsidR="002446D6">
          <w:rPr>
            <w:noProof/>
            <w:webHidden/>
          </w:rPr>
          <w:fldChar w:fldCharType="begin"/>
        </w:r>
        <w:r w:rsidR="002446D6">
          <w:rPr>
            <w:noProof/>
            <w:webHidden/>
          </w:rPr>
          <w:instrText xml:space="preserve"> PAGEREF _Toc493834814 \h </w:instrText>
        </w:r>
        <w:r w:rsidR="002446D6">
          <w:rPr>
            <w:noProof/>
            <w:webHidden/>
          </w:rPr>
        </w:r>
        <w:r w:rsidR="002446D6">
          <w:rPr>
            <w:noProof/>
            <w:webHidden/>
          </w:rPr>
          <w:fldChar w:fldCharType="separate"/>
        </w:r>
        <w:r w:rsidR="00CC516E">
          <w:rPr>
            <w:noProof/>
            <w:webHidden/>
          </w:rPr>
          <w:t>53</w:t>
        </w:r>
        <w:r w:rsidR="002446D6">
          <w:rPr>
            <w:noProof/>
            <w:webHidden/>
          </w:rPr>
          <w:fldChar w:fldCharType="end"/>
        </w:r>
      </w:hyperlink>
    </w:p>
    <w:p w14:paraId="514C95CB" w14:textId="1CA986E6" w:rsidR="002446D6" w:rsidRDefault="006A5A33">
      <w:pPr>
        <w:pStyle w:val="TableofFigures"/>
        <w:tabs>
          <w:tab w:val="right" w:leader="dot" w:pos="9350"/>
        </w:tabs>
        <w:rPr>
          <w:rFonts w:asciiTheme="minorHAnsi" w:eastAsiaTheme="minorEastAsia" w:hAnsiTheme="minorHAnsi"/>
          <w:noProof/>
          <w:sz w:val="22"/>
        </w:rPr>
      </w:pPr>
      <w:hyperlink w:anchor="_Toc493834815" w:history="1">
        <w:r w:rsidR="002446D6" w:rsidRPr="00FF294B">
          <w:rPr>
            <w:rStyle w:val="Hyperlink"/>
            <w:noProof/>
          </w:rPr>
          <w:t>Figure 30. Septic system and monitoring devices at Site J</w:t>
        </w:r>
        <w:r w:rsidR="002446D6">
          <w:rPr>
            <w:noProof/>
            <w:webHidden/>
          </w:rPr>
          <w:tab/>
        </w:r>
        <w:r w:rsidR="002446D6">
          <w:rPr>
            <w:noProof/>
            <w:webHidden/>
          </w:rPr>
          <w:fldChar w:fldCharType="begin"/>
        </w:r>
        <w:r w:rsidR="002446D6">
          <w:rPr>
            <w:noProof/>
            <w:webHidden/>
          </w:rPr>
          <w:instrText xml:space="preserve"> PAGEREF _Toc493834815 \h </w:instrText>
        </w:r>
        <w:r w:rsidR="002446D6">
          <w:rPr>
            <w:noProof/>
            <w:webHidden/>
          </w:rPr>
        </w:r>
        <w:r w:rsidR="002446D6">
          <w:rPr>
            <w:noProof/>
            <w:webHidden/>
          </w:rPr>
          <w:fldChar w:fldCharType="separate"/>
        </w:r>
        <w:r w:rsidR="00CC516E">
          <w:rPr>
            <w:noProof/>
            <w:webHidden/>
          </w:rPr>
          <w:t>55</w:t>
        </w:r>
        <w:r w:rsidR="002446D6">
          <w:rPr>
            <w:noProof/>
            <w:webHidden/>
          </w:rPr>
          <w:fldChar w:fldCharType="end"/>
        </w:r>
      </w:hyperlink>
    </w:p>
    <w:p w14:paraId="021B7460" w14:textId="78934F5B" w:rsidR="002446D6" w:rsidRDefault="006A5A33">
      <w:pPr>
        <w:pStyle w:val="TableofFigures"/>
        <w:tabs>
          <w:tab w:val="right" w:leader="dot" w:pos="9350"/>
        </w:tabs>
        <w:rPr>
          <w:rFonts w:asciiTheme="minorHAnsi" w:eastAsiaTheme="minorEastAsia" w:hAnsiTheme="minorHAnsi"/>
          <w:noProof/>
          <w:sz w:val="22"/>
        </w:rPr>
      </w:pPr>
      <w:hyperlink w:anchor="_Toc493834816" w:history="1">
        <w:r w:rsidR="002446D6" w:rsidRPr="00FF294B">
          <w:rPr>
            <w:rStyle w:val="Hyperlink"/>
            <w:noProof/>
          </w:rPr>
          <w:t>Figure 31. Lysimeter, monitoring well and STE monitoring results for TN, chloride, and TP at Site J (in mg/L)</w:t>
        </w:r>
        <w:r w:rsidR="002446D6">
          <w:rPr>
            <w:noProof/>
            <w:webHidden/>
          </w:rPr>
          <w:tab/>
        </w:r>
        <w:r w:rsidR="002446D6">
          <w:rPr>
            <w:noProof/>
            <w:webHidden/>
          </w:rPr>
          <w:fldChar w:fldCharType="begin"/>
        </w:r>
        <w:r w:rsidR="002446D6">
          <w:rPr>
            <w:noProof/>
            <w:webHidden/>
          </w:rPr>
          <w:instrText xml:space="preserve"> PAGEREF _Toc493834816 \h </w:instrText>
        </w:r>
        <w:r w:rsidR="002446D6">
          <w:rPr>
            <w:noProof/>
            <w:webHidden/>
          </w:rPr>
        </w:r>
        <w:r w:rsidR="002446D6">
          <w:rPr>
            <w:noProof/>
            <w:webHidden/>
          </w:rPr>
          <w:fldChar w:fldCharType="separate"/>
        </w:r>
        <w:r w:rsidR="00CC516E">
          <w:rPr>
            <w:noProof/>
            <w:webHidden/>
          </w:rPr>
          <w:t>56</w:t>
        </w:r>
        <w:r w:rsidR="002446D6">
          <w:rPr>
            <w:noProof/>
            <w:webHidden/>
          </w:rPr>
          <w:fldChar w:fldCharType="end"/>
        </w:r>
      </w:hyperlink>
    </w:p>
    <w:p w14:paraId="724C425E" w14:textId="7E1CC14F" w:rsidR="002446D6" w:rsidRDefault="006A5A33">
      <w:pPr>
        <w:pStyle w:val="TableofFigures"/>
        <w:tabs>
          <w:tab w:val="right" w:leader="dot" w:pos="9350"/>
        </w:tabs>
        <w:rPr>
          <w:rFonts w:asciiTheme="minorHAnsi" w:eastAsiaTheme="minorEastAsia" w:hAnsiTheme="minorHAnsi"/>
          <w:noProof/>
          <w:sz w:val="22"/>
        </w:rPr>
      </w:pPr>
      <w:hyperlink w:anchor="_Toc493834817" w:history="1">
        <w:r w:rsidR="002446D6" w:rsidRPr="00FF294B">
          <w:rPr>
            <w:rStyle w:val="Hyperlink"/>
            <w:noProof/>
          </w:rPr>
          <w:t>Figure 32. Septic system and monitoring devices at Site K</w:t>
        </w:r>
        <w:r w:rsidR="002446D6">
          <w:rPr>
            <w:noProof/>
            <w:webHidden/>
          </w:rPr>
          <w:tab/>
        </w:r>
        <w:r w:rsidR="002446D6">
          <w:rPr>
            <w:noProof/>
            <w:webHidden/>
          </w:rPr>
          <w:fldChar w:fldCharType="begin"/>
        </w:r>
        <w:r w:rsidR="002446D6">
          <w:rPr>
            <w:noProof/>
            <w:webHidden/>
          </w:rPr>
          <w:instrText xml:space="preserve"> PAGEREF _Toc493834817 \h </w:instrText>
        </w:r>
        <w:r w:rsidR="002446D6">
          <w:rPr>
            <w:noProof/>
            <w:webHidden/>
          </w:rPr>
        </w:r>
        <w:r w:rsidR="002446D6">
          <w:rPr>
            <w:noProof/>
            <w:webHidden/>
          </w:rPr>
          <w:fldChar w:fldCharType="separate"/>
        </w:r>
        <w:r w:rsidR="00CC516E">
          <w:rPr>
            <w:noProof/>
            <w:webHidden/>
          </w:rPr>
          <w:t>59</w:t>
        </w:r>
        <w:r w:rsidR="002446D6">
          <w:rPr>
            <w:noProof/>
            <w:webHidden/>
          </w:rPr>
          <w:fldChar w:fldCharType="end"/>
        </w:r>
      </w:hyperlink>
    </w:p>
    <w:p w14:paraId="729AF287" w14:textId="23C7D9EC" w:rsidR="002446D6" w:rsidRDefault="006A5A33">
      <w:pPr>
        <w:pStyle w:val="TableofFigures"/>
        <w:tabs>
          <w:tab w:val="right" w:leader="dot" w:pos="9350"/>
        </w:tabs>
        <w:rPr>
          <w:rFonts w:asciiTheme="minorHAnsi" w:eastAsiaTheme="minorEastAsia" w:hAnsiTheme="minorHAnsi"/>
          <w:noProof/>
          <w:sz w:val="22"/>
        </w:rPr>
      </w:pPr>
      <w:hyperlink w:anchor="_Toc493834818" w:history="1">
        <w:r w:rsidR="002446D6" w:rsidRPr="00FF294B">
          <w:rPr>
            <w:rStyle w:val="Hyperlink"/>
            <w:noProof/>
          </w:rPr>
          <w:t>Figure 33. Lysimeter, monitoring well, and STE monitoring results for TN, chloride, and TP at Site K (in mg/L)</w:t>
        </w:r>
        <w:r w:rsidR="002446D6">
          <w:rPr>
            <w:noProof/>
            <w:webHidden/>
          </w:rPr>
          <w:tab/>
        </w:r>
        <w:r w:rsidR="002446D6">
          <w:rPr>
            <w:noProof/>
            <w:webHidden/>
          </w:rPr>
          <w:fldChar w:fldCharType="begin"/>
        </w:r>
        <w:r w:rsidR="002446D6">
          <w:rPr>
            <w:noProof/>
            <w:webHidden/>
          </w:rPr>
          <w:instrText xml:space="preserve"> PAGEREF _Toc493834818 \h </w:instrText>
        </w:r>
        <w:r w:rsidR="002446D6">
          <w:rPr>
            <w:noProof/>
            <w:webHidden/>
          </w:rPr>
        </w:r>
        <w:r w:rsidR="002446D6">
          <w:rPr>
            <w:noProof/>
            <w:webHidden/>
          </w:rPr>
          <w:fldChar w:fldCharType="separate"/>
        </w:r>
        <w:r w:rsidR="00CC516E">
          <w:rPr>
            <w:noProof/>
            <w:webHidden/>
          </w:rPr>
          <w:t>60</w:t>
        </w:r>
        <w:r w:rsidR="002446D6">
          <w:rPr>
            <w:noProof/>
            <w:webHidden/>
          </w:rPr>
          <w:fldChar w:fldCharType="end"/>
        </w:r>
      </w:hyperlink>
    </w:p>
    <w:p w14:paraId="3D5728D8" w14:textId="24288F50" w:rsidR="002446D6" w:rsidRDefault="006A5A33">
      <w:pPr>
        <w:pStyle w:val="TableofFigures"/>
        <w:tabs>
          <w:tab w:val="right" w:leader="dot" w:pos="9350"/>
        </w:tabs>
        <w:rPr>
          <w:rFonts w:asciiTheme="minorHAnsi" w:eastAsiaTheme="minorEastAsia" w:hAnsiTheme="minorHAnsi"/>
          <w:noProof/>
          <w:sz w:val="22"/>
        </w:rPr>
      </w:pPr>
      <w:hyperlink w:anchor="_Toc493834819" w:history="1">
        <w:r w:rsidR="002446D6" w:rsidRPr="00FF294B">
          <w:rPr>
            <w:rStyle w:val="Hyperlink"/>
            <w:noProof/>
          </w:rPr>
          <w:t>Figure 34. Groundwater monitoring stations in study area</w:t>
        </w:r>
        <w:r w:rsidR="002446D6">
          <w:rPr>
            <w:noProof/>
            <w:webHidden/>
          </w:rPr>
          <w:tab/>
        </w:r>
        <w:r w:rsidR="002446D6">
          <w:rPr>
            <w:noProof/>
            <w:webHidden/>
          </w:rPr>
          <w:fldChar w:fldCharType="begin"/>
        </w:r>
        <w:r w:rsidR="002446D6">
          <w:rPr>
            <w:noProof/>
            <w:webHidden/>
          </w:rPr>
          <w:instrText xml:space="preserve"> PAGEREF _Toc493834819 \h </w:instrText>
        </w:r>
        <w:r w:rsidR="002446D6">
          <w:rPr>
            <w:noProof/>
            <w:webHidden/>
          </w:rPr>
        </w:r>
        <w:r w:rsidR="002446D6">
          <w:rPr>
            <w:noProof/>
            <w:webHidden/>
          </w:rPr>
          <w:fldChar w:fldCharType="separate"/>
        </w:r>
        <w:r w:rsidR="00CC516E">
          <w:rPr>
            <w:noProof/>
            <w:webHidden/>
          </w:rPr>
          <w:t>63</w:t>
        </w:r>
        <w:r w:rsidR="002446D6">
          <w:rPr>
            <w:noProof/>
            <w:webHidden/>
          </w:rPr>
          <w:fldChar w:fldCharType="end"/>
        </w:r>
      </w:hyperlink>
    </w:p>
    <w:p w14:paraId="53C6AD6D" w14:textId="2459E557" w:rsidR="002446D6" w:rsidRDefault="006A5A33">
      <w:pPr>
        <w:pStyle w:val="TableofFigures"/>
        <w:tabs>
          <w:tab w:val="right" w:leader="dot" w:pos="9350"/>
        </w:tabs>
        <w:rPr>
          <w:rFonts w:asciiTheme="minorHAnsi" w:eastAsiaTheme="minorEastAsia" w:hAnsiTheme="minorHAnsi"/>
          <w:noProof/>
          <w:sz w:val="22"/>
        </w:rPr>
      </w:pPr>
      <w:hyperlink w:anchor="_Toc493834820" w:history="1">
        <w:r w:rsidR="002446D6" w:rsidRPr="00FF294B">
          <w:rPr>
            <w:rStyle w:val="Hyperlink"/>
            <w:noProof/>
          </w:rPr>
          <w:t>Figure 35. User interface showing parameters used in STUMOD to estimate nitrogen fate and transport from OSTDS</w:t>
        </w:r>
        <w:r w:rsidR="002446D6">
          <w:rPr>
            <w:noProof/>
            <w:webHidden/>
          </w:rPr>
          <w:tab/>
        </w:r>
        <w:r w:rsidR="002446D6">
          <w:rPr>
            <w:noProof/>
            <w:webHidden/>
          </w:rPr>
          <w:fldChar w:fldCharType="begin"/>
        </w:r>
        <w:r w:rsidR="002446D6">
          <w:rPr>
            <w:noProof/>
            <w:webHidden/>
          </w:rPr>
          <w:instrText xml:space="preserve"> PAGEREF _Toc493834820 \h </w:instrText>
        </w:r>
        <w:r w:rsidR="002446D6">
          <w:rPr>
            <w:noProof/>
            <w:webHidden/>
          </w:rPr>
        </w:r>
        <w:r w:rsidR="002446D6">
          <w:rPr>
            <w:noProof/>
            <w:webHidden/>
          </w:rPr>
          <w:fldChar w:fldCharType="separate"/>
        </w:r>
        <w:r w:rsidR="00CC516E">
          <w:rPr>
            <w:noProof/>
            <w:webHidden/>
          </w:rPr>
          <w:t>67</w:t>
        </w:r>
        <w:r w:rsidR="002446D6">
          <w:rPr>
            <w:noProof/>
            <w:webHidden/>
          </w:rPr>
          <w:fldChar w:fldCharType="end"/>
        </w:r>
      </w:hyperlink>
    </w:p>
    <w:p w14:paraId="07F808F7" w14:textId="34F92ADF" w:rsidR="002446D6" w:rsidRDefault="006A5A33">
      <w:pPr>
        <w:pStyle w:val="TableofFigures"/>
        <w:tabs>
          <w:tab w:val="right" w:leader="dot" w:pos="9350"/>
        </w:tabs>
        <w:rPr>
          <w:rFonts w:asciiTheme="minorHAnsi" w:eastAsiaTheme="minorEastAsia" w:hAnsiTheme="minorHAnsi"/>
          <w:noProof/>
          <w:sz w:val="22"/>
        </w:rPr>
      </w:pPr>
      <w:hyperlink w:anchor="_Toc493834821" w:history="1">
        <w:r w:rsidR="002446D6" w:rsidRPr="00FF294B">
          <w:rPr>
            <w:rStyle w:val="Hyperlink"/>
            <w:noProof/>
          </w:rPr>
          <w:t>Figure 36. STUMOD simulations of nitrogen attenuation with calibration from lysimeter at Site A</w:t>
        </w:r>
        <w:r w:rsidR="002446D6">
          <w:rPr>
            <w:noProof/>
            <w:webHidden/>
          </w:rPr>
          <w:tab/>
        </w:r>
        <w:r w:rsidR="002446D6">
          <w:rPr>
            <w:noProof/>
            <w:webHidden/>
          </w:rPr>
          <w:fldChar w:fldCharType="begin"/>
        </w:r>
        <w:r w:rsidR="002446D6">
          <w:rPr>
            <w:noProof/>
            <w:webHidden/>
          </w:rPr>
          <w:instrText xml:space="preserve"> PAGEREF _Toc493834821 \h </w:instrText>
        </w:r>
        <w:r w:rsidR="002446D6">
          <w:rPr>
            <w:noProof/>
            <w:webHidden/>
          </w:rPr>
        </w:r>
        <w:r w:rsidR="002446D6">
          <w:rPr>
            <w:noProof/>
            <w:webHidden/>
          </w:rPr>
          <w:fldChar w:fldCharType="separate"/>
        </w:r>
        <w:r w:rsidR="00CC516E">
          <w:rPr>
            <w:noProof/>
            <w:webHidden/>
          </w:rPr>
          <w:t>69</w:t>
        </w:r>
        <w:r w:rsidR="002446D6">
          <w:rPr>
            <w:noProof/>
            <w:webHidden/>
          </w:rPr>
          <w:fldChar w:fldCharType="end"/>
        </w:r>
      </w:hyperlink>
    </w:p>
    <w:p w14:paraId="517CA174" w14:textId="04129B7B" w:rsidR="002446D6" w:rsidRDefault="006A5A33">
      <w:pPr>
        <w:pStyle w:val="TableofFigures"/>
        <w:tabs>
          <w:tab w:val="right" w:leader="dot" w:pos="9350"/>
        </w:tabs>
        <w:rPr>
          <w:rFonts w:asciiTheme="minorHAnsi" w:eastAsiaTheme="minorEastAsia" w:hAnsiTheme="minorHAnsi"/>
          <w:noProof/>
          <w:sz w:val="22"/>
        </w:rPr>
      </w:pPr>
      <w:hyperlink w:anchor="_Toc493834822" w:history="1">
        <w:r w:rsidR="002446D6" w:rsidRPr="00FF294B">
          <w:rPr>
            <w:rStyle w:val="Hyperlink"/>
            <w:noProof/>
          </w:rPr>
          <w:t>Figure 37. STUMOD simulations of nitrogen attenuation with calibration from lysimeter at Site B</w:t>
        </w:r>
        <w:r w:rsidR="002446D6">
          <w:rPr>
            <w:noProof/>
            <w:webHidden/>
          </w:rPr>
          <w:tab/>
        </w:r>
        <w:r w:rsidR="002446D6">
          <w:rPr>
            <w:noProof/>
            <w:webHidden/>
          </w:rPr>
          <w:fldChar w:fldCharType="begin"/>
        </w:r>
        <w:r w:rsidR="002446D6">
          <w:rPr>
            <w:noProof/>
            <w:webHidden/>
          </w:rPr>
          <w:instrText xml:space="preserve"> PAGEREF _Toc493834822 \h </w:instrText>
        </w:r>
        <w:r w:rsidR="002446D6">
          <w:rPr>
            <w:noProof/>
            <w:webHidden/>
          </w:rPr>
        </w:r>
        <w:r w:rsidR="002446D6">
          <w:rPr>
            <w:noProof/>
            <w:webHidden/>
          </w:rPr>
          <w:fldChar w:fldCharType="separate"/>
        </w:r>
        <w:r w:rsidR="00CC516E">
          <w:rPr>
            <w:noProof/>
            <w:webHidden/>
          </w:rPr>
          <w:t>69</w:t>
        </w:r>
        <w:r w:rsidR="002446D6">
          <w:rPr>
            <w:noProof/>
            <w:webHidden/>
          </w:rPr>
          <w:fldChar w:fldCharType="end"/>
        </w:r>
      </w:hyperlink>
    </w:p>
    <w:p w14:paraId="354AC20C" w14:textId="68FDD748" w:rsidR="002446D6" w:rsidRDefault="006A5A33">
      <w:pPr>
        <w:pStyle w:val="TableofFigures"/>
        <w:tabs>
          <w:tab w:val="right" w:leader="dot" w:pos="9350"/>
        </w:tabs>
        <w:rPr>
          <w:rFonts w:asciiTheme="minorHAnsi" w:eastAsiaTheme="minorEastAsia" w:hAnsiTheme="minorHAnsi"/>
          <w:noProof/>
          <w:sz w:val="22"/>
        </w:rPr>
      </w:pPr>
      <w:hyperlink w:anchor="_Toc493834823" w:history="1">
        <w:r w:rsidR="002446D6" w:rsidRPr="00FF294B">
          <w:rPr>
            <w:rStyle w:val="Hyperlink"/>
            <w:noProof/>
          </w:rPr>
          <w:t>Figure 38. STUMOD simulations of nitrogen attenuation with calibration from lysimeter at Site E</w:t>
        </w:r>
        <w:r w:rsidR="002446D6">
          <w:rPr>
            <w:noProof/>
            <w:webHidden/>
          </w:rPr>
          <w:tab/>
        </w:r>
        <w:r w:rsidR="002446D6">
          <w:rPr>
            <w:noProof/>
            <w:webHidden/>
          </w:rPr>
          <w:fldChar w:fldCharType="begin"/>
        </w:r>
        <w:r w:rsidR="002446D6">
          <w:rPr>
            <w:noProof/>
            <w:webHidden/>
          </w:rPr>
          <w:instrText xml:space="preserve"> PAGEREF _Toc493834823 \h </w:instrText>
        </w:r>
        <w:r w:rsidR="002446D6">
          <w:rPr>
            <w:noProof/>
            <w:webHidden/>
          </w:rPr>
        </w:r>
        <w:r w:rsidR="002446D6">
          <w:rPr>
            <w:noProof/>
            <w:webHidden/>
          </w:rPr>
          <w:fldChar w:fldCharType="separate"/>
        </w:r>
        <w:r w:rsidR="00CC516E">
          <w:rPr>
            <w:noProof/>
            <w:webHidden/>
          </w:rPr>
          <w:t>70</w:t>
        </w:r>
        <w:r w:rsidR="002446D6">
          <w:rPr>
            <w:noProof/>
            <w:webHidden/>
          </w:rPr>
          <w:fldChar w:fldCharType="end"/>
        </w:r>
      </w:hyperlink>
    </w:p>
    <w:p w14:paraId="10031736" w14:textId="71174E39" w:rsidR="002446D6" w:rsidRDefault="006A5A33">
      <w:pPr>
        <w:pStyle w:val="TableofFigures"/>
        <w:tabs>
          <w:tab w:val="right" w:leader="dot" w:pos="9350"/>
        </w:tabs>
        <w:rPr>
          <w:rFonts w:asciiTheme="minorHAnsi" w:eastAsiaTheme="minorEastAsia" w:hAnsiTheme="minorHAnsi"/>
          <w:noProof/>
          <w:sz w:val="22"/>
        </w:rPr>
      </w:pPr>
      <w:hyperlink w:anchor="_Toc493834824" w:history="1">
        <w:r w:rsidR="002446D6" w:rsidRPr="00FF294B">
          <w:rPr>
            <w:rStyle w:val="Hyperlink"/>
            <w:noProof/>
          </w:rPr>
          <w:t>Figure 39. STUMOD simulations of nitrogen attenuation with calibration from from shallow monitoring well at Site J</w:t>
        </w:r>
        <w:r w:rsidR="002446D6">
          <w:rPr>
            <w:noProof/>
            <w:webHidden/>
          </w:rPr>
          <w:tab/>
        </w:r>
        <w:r w:rsidR="002446D6">
          <w:rPr>
            <w:noProof/>
            <w:webHidden/>
          </w:rPr>
          <w:fldChar w:fldCharType="begin"/>
        </w:r>
        <w:r w:rsidR="002446D6">
          <w:rPr>
            <w:noProof/>
            <w:webHidden/>
          </w:rPr>
          <w:instrText xml:space="preserve"> PAGEREF _Toc493834824 \h </w:instrText>
        </w:r>
        <w:r w:rsidR="002446D6">
          <w:rPr>
            <w:noProof/>
            <w:webHidden/>
          </w:rPr>
        </w:r>
        <w:r w:rsidR="002446D6">
          <w:rPr>
            <w:noProof/>
            <w:webHidden/>
          </w:rPr>
          <w:fldChar w:fldCharType="separate"/>
        </w:r>
        <w:r w:rsidR="00CC516E">
          <w:rPr>
            <w:noProof/>
            <w:webHidden/>
          </w:rPr>
          <w:t>70</w:t>
        </w:r>
        <w:r w:rsidR="002446D6">
          <w:rPr>
            <w:noProof/>
            <w:webHidden/>
          </w:rPr>
          <w:fldChar w:fldCharType="end"/>
        </w:r>
      </w:hyperlink>
    </w:p>
    <w:p w14:paraId="619E25B7" w14:textId="5D630BD1" w:rsidR="002446D6" w:rsidRDefault="006A5A33">
      <w:pPr>
        <w:pStyle w:val="TableofFigures"/>
        <w:tabs>
          <w:tab w:val="right" w:leader="dot" w:pos="9350"/>
        </w:tabs>
        <w:rPr>
          <w:rFonts w:asciiTheme="minorHAnsi" w:eastAsiaTheme="minorEastAsia" w:hAnsiTheme="minorHAnsi"/>
          <w:noProof/>
          <w:sz w:val="22"/>
        </w:rPr>
      </w:pPr>
      <w:hyperlink w:anchor="_Toc493834825" w:history="1">
        <w:r w:rsidR="002446D6" w:rsidRPr="00FF294B">
          <w:rPr>
            <w:rStyle w:val="Hyperlink"/>
            <w:noProof/>
          </w:rPr>
          <w:t>Figure 40. STUMOD simulations of nitrogen attenuation with calibration from from lysimeter at Site I</w:t>
        </w:r>
        <w:r w:rsidR="002446D6">
          <w:rPr>
            <w:noProof/>
            <w:webHidden/>
          </w:rPr>
          <w:tab/>
        </w:r>
        <w:r w:rsidR="002446D6">
          <w:rPr>
            <w:noProof/>
            <w:webHidden/>
          </w:rPr>
          <w:fldChar w:fldCharType="begin"/>
        </w:r>
        <w:r w:rsidR="002446D6">
          <w:rPr>
            <w:noProof/>
            <w:webHidden/>
          </w:rPr>
          <w:instrText xml:space="preserve"> PAGEREF _Toc493834825 \h </w:instrText>
        </w:r>
        <w:r w:rsidR="002446D6">
          <w:rPr>
            <w:noProof/>
            <w:webHidden/>
          </w:rPr>
        </w:r>
        <w:r w:rsidR="002446D6">
          <w:rPr>
            <w:noProof/>
            <w:webHidden/>
          </w:rPr>
          <w:fldChar w:fldCharType="separate"/>
        </w:r>
        <w:r w:rsidR="00CC516E">
          <w:rPr>
            <w:noProof/>
            <w:webHidden/>
          </w:rPr>
          <w:t>71</w:t>
        </w:r>
        <w:r w:rsidR="002446D6">
          <w:rPr>
            <w:noProof/>
            <w:webHidden/>
          </w:rPr>
          <w:fldChar w:fldCharType="end"/>
        </w:r>
      </w:hyperlink>
    </w:p>
    <w:p w14:paraId="0B19D90A" w14:textId="488946CC" w:rsidR="002446D6" w:rsidRDefault="006A5A33">
      <w:pPr>
        <w:pStyle w:val="TableofFigures"/>
        <w:tabs>
          <w:tab w:val="right" w:leader="dot" w:pos="9350"/>
        </w:tabs>
        <w:rPr>
          <w:rFonts w:asciiTheme="minorHAnsi" w:eastAsiaTheme="minorEastAsia" w:hAnsiTheme="minorHAnsi"/>
          <w:noProof/>
          <w:sz w:val="22"/>
        </w:rPr>
      </w:pPr>
      <w:hyperlink w:anchor="_Toc493834826" w:history="1">
        <w:r w:rsidR="002446D6" w:rsidRPr="00FF294B">
          <w:rPr>
            <w:rStyle w:val="Hyperlink"/>
            <w:noProof/>
          </w:rPr>
          <w:t>Figure 41. STUMOD simulations of TN concentrations in groundwater at several depths beneath a septic tank drainfield at a selected site in Orange County (Aley et al. 2007)</w:t>
        </w:r>
        <w:r w:rsidR="002446D6">
          <w:rPr>
            <w:noProof/>
            <w:webHidden/>
          </w:rPr>
          <w:tab/>
        </w:r>
        <w:r w:rsidR="002446D6">
          <w:rPr>
            <w:noProof/>
            <w:webHidden/>
          </w:rPr>
          <w:fldChar w:fldCharType="begin"/>
        </w:r>
        <w:r w:rsidR="002446D6">
          <w:rPr>
            <w:noProof/>
            <w:webHidden/>
          </w:rPr>
          <w:instrText xml:space="preserve"> PAGEREF _Toc493834826 \h </w:instrText>
        </w:r>
        <w:r w:rsidR="002446D6">
          <w:rPr>
            <w:noProof/>
            <w:webHidden/>
          </w:rPr>
        </w:r>
        <w:r w:rsidR="002446D6">
          <w:rPr>
            <w:noProof/>
            <w:webHidden/>
          </w:rPr>
          <w:fldChar w:fldCharType="separate"/>
        </w:r>
        <w:r w:rsidR="00CC516E">
          <w:rPr>
            <w:noProof/>
            <w:webHidden/>
          </w:rPr>
          <w:t>73</w:t>
        </w:r>
        <w:r w:rsidR="002446D6">
          <w:rPr>
            <w:noProof/>
            <w:webHidden/>
          </w:rPr>
          <w:fldChar w:fldCharType="end"/>
        </w:r>
      </w:hyperlink>
    </w:p>
    <w:p w14:paraId="79A81C43" w14:textId="5E6930C6" w:rsidR="002446D6" w:rsidRDefault="006A5A33">
      <w:pPr>
        <w:pStyle w:val="TableofFigures"/>
        <w:tabs>
          <w:tab w:val="right" w:leader="dot" w:pos="9350"/>
        </w:tabs>
        <w:rPr>
          <w:rFonts w:asciiTheme="minorHAnsi" w:eastAsiaTheme="minorEastAsia" w:hAnsiTheme="minorHAnsi"/>
          <w:noProof/>
          <w:sz w:val="22"/>
        </w:rPr>
      </w:pPr>
      <w:hyperlink w:anchor="_Toc493834827" w:history="1">
        <w:r w:rsidR="002446D6" w:rsidRPr="00FF294B">
          <w:rPr>
            <w:rStyle w:val="Hyperlink"/>
            <w:noProof/>
          </w:rPr>
          <w:t>Figure C-1a. Attenuation range for the OSTDS units in the springshed</w:t>
        </w:r>
        <w:r w:rsidR="002446D6">
          <w:rPr>
            <w:noProof/>
            <w:webHidden/>
          </w:rPr>
          <w:tab/>
        </w:r>
        <w:r w:rsidR="002446D6">
          <w:rPr>
            <w:noProof/>
            <w:webHidden/>
          </w:rPr>
          <w:fldChar w:fldCharType="begin"/>
        </w:r>
        <w:r w:rsidR="002446D6">
          <w:rPr>
            <w:noProof/>
            <w:webHidden/>
          </w:rPr>
          <w:instrText xml:space="preserve"> PAGEREF _Toc493834827 \h </w:instrText>
        </w:r>
        <w:r w:rsidR="002446D6">
          <w:rPr>
            <w:noProof/>
            <w:webHidden/>
          </w:rPr>
        </w:r>
        <w:r w:rsidR="002446D6">
          <w:rPr>
            <w:noProof/>
            <w:webHidden/>
          </w:rPr>
          <w:fldChar w:fldCharType="separate"/>
        </w:r>
        <w:r w:rsidR="00CC516E">
          <w:rPr>
            <w:noProof/>
            <w:webHidden/>
          </w:rPr>
          <w:t>100</w:t>
        </w:r>
        <w:r w:rsidR="002446D6">
          <w:rPr>
            <w:noProof/>
            <w:webHidden/>
          </w:rPr>
          <w:fldChar w:fldCharType="end"/>
        </w:r>
      </w:hyperlink>
    </w:p>
    <w:p w14:paraId="4151290E" w14:textId="1450320E" w:rsidR="002446D6" w:rsidRDefault="006A5A33">
      <w:pPr>
        <w:pStyle w:val="TableofFigures"/>
        <w:tabs>
          <w:tab w:val="right" w:leader="dot" w:pos="9350"/>
        </w:tabs>
        <w:rPr>
          <w:rFonts w:asciiTheme="minorHAnsi" w:eastAsiaTheme="minorEastAsia" w:hAnsiTheme="minorHAnsi"/>
          <w:noProof/>
          <w:sz w:val="22"/>
        </w:rPr>
      </w:pPr>
      <w:hyperlink w:anchor="_Toc493834828" w:history="1">
        <w:r w:rsidR="002446D6" w:rsidRPr="00FF294B">
          <w:rPr>
            <w:rStyle w:val="Hyperlink"/>
            <w:noProof/>
          </w:rPr>
          <w:t>Figure C-1b. TN as a percent of original effluent load</w:t>
        </w:r>
        <w:r w:rsidR="002446D6">
          <w:rPr>
            <w:noProof/>
            <w:webHidden/>
          </w:rPr>
          <w:tab/>
        </w:r>
        <w:r w:rsidR="002446D6">
          <w:rPr>
            <w:noProof/>
            <w:webHidden/>
          </w:rPr>
          <w:fldChar w:fldCharType="begin"/>
        </w:r>
        <w:r w:rsidR="002446D6">
          <w:rPr>
            <w:noProof/>
            <w:webHidden/>
          </w:rPr>
          <w:instrText xml:space="preserve"> PAGEREF _Toc493834828 \h </w:instrText>
        </w:r>
        <w:r w:rsidR="002446D6">
          <w:rPr>
            <w:noProof/>
            <w:webHidden/>
          </w:rPr>
        </w:r>
        <w:r w:rsidR="002446D6">
          <w:rPr>
            <w:noProof/>
            <w:webHidden/>
          </w:rPr>
          <w:fldChar w:fldCharType="separate"/>
        </w:r>
        <w:r w:rsidR="00CC516E">
          <w:rPr>
            <w:noProof/>
            <w:webHidden/>
          </w:rPr>
          <w:t>101</w:t>
        </w:r>
        <w:r w:rsidR="002446D6">
          <w:rPr>
            <w:noProof/>
            <w:webHidden/>
          </w:rPr>
          <w:fldChar w:fldCharType="end"/>
        </w:r>
      </w:hyperlink>
    </w:p>
    <w:p w14:paraId="61A0DB85" w14:textId="5AEA8563" w:rsidR="002446D6" w:rsidRDefault="006A5A33">
      <w:pPr>
        <w:pStyle w:val="TableofFigures"/>
        <w:tabs>
          <w:tab w:val="right" w:leader="dot" w:pos="9350"/>
        </w:tabs>
        <w:rPr>
          <w:rFonts w:asciiTheme="minorHAnsi" w:eastAsiaTheme="minorEastAsia" w:hAnsiTheme="minorHAnsi"/>
          <w:noProof/>
          <w:sz w:val="22"/>
        </w:rPr>
      </w:pPr>
      <w:hyperlink w:anchor="_Toc493834829" w:history="1">
        <w:r w:rsidR="002446D6" w:rsidRPr="00FF294B">
          <w:rPr>
            <w:rStyle w:val="Hyperlink"/>
            <w:noProof/>
          </w:rPr>
          <w:t>Figure C-1c. TN load to groundwater from OSTDS</w:t>
        </w:r>
        <w:r w:rsidR="002446D6">
          <w:rPr>
            <w:noProof/>
            <w:webHidden/>
          </w:rPr>
          <w:tab/>
        </w:r>
        <w:r w:rsidR="002446D6">
          <w:rPr>
            <w:noProof/>
            <w:webHidden/>
          </w:rPr>
          <w:fldChar w:fldCharType="begin"/>
        </w:r>
        <w:r w:rsidR="002446D6">
          <w:rPr>
            <w:noProof/>
            <w:webHidden/>
          </w:rPr>
          <w:instrText xml:space="preserve"> PAGEREF _Toc493834829 \h </w:instrText>
        </w:r>
        <w:r w:rsidR="002446D6">
          <w:rPr>
            <w:noProof/>
            <w:webHidden/>
          </w:rPr>
        </w:r>
        <w:r w:rsidR="002446D6">
          <w:rPr>
            <w:noProof/>
            <w:webHidden/>
          </w:rPr>
          <w:fldChar w:fldCharType="separate"/>
        </w:r>
        <w:r w:rsidR="00CC516E">
          <w:rPr>
            <w:noProof/>
            <w:webHidden/>
          </w:rPr>
          <w:t>102</w:t>
        </w:r>
        <w:r w:rsidR="002446D6">
          <w:rPr>
            <w:noProof/>
            <w:webHidden/>
          </w:rPr>
          <w:fldChar w:fldCharType="end"/>
        </w:r>
      </w:hyperlink>
    </w:p>
    <w:p w14:paraId="73126A8F" w14:textId="6A9D46D9" w:rsidR="002446D6" w:rsidRDefault="006A5A33">
      <w:pPr>
        <w:pStyle w:val="TableofFigures"/>
        <w:tabs>
          <w:tab w:val="right" w:leader="dot" w:pos="9350"/>
        </w:tabs>
        <w:rPr>
          <w:rFonts w:asciiTheme="minorHAnsi" w:eastAsiaTheme="minorEastAsia" w:hAnsiTheme="minorHAnsi"/>
          <w:noProof/>
          <w:sz w:val="22"/>
        </w:rPr>
      </w:pPr>
      <w:hyperlink w:anchor="_Toc493834830" w:history="1">
        <w:r w:rsidR="002446D6" w:rsidRPr="00FF294B">
          <w:rPr>
            <w:rStyle w:val="Hyperlink"/>
            <w:noProof/>
          </w:rPr>
          <w:t>Figure C-1d. User interface showing parameters used in STUMOD to estimate nitrogen fate and transport from OSTDS</w:t>
        </w:r>
        <w:r w:rsidR="002446D6">
          <w:rPr>
            <w:noProof/>
            <w:webHidden/>
          </w:rPr>
          <w:tab/>
        </w:r>
        <w:r w:rsidR="002446D6">
          <w:rPr>
            <w:noProof/>
            <w:webHidden/>
          </w:rPr>
          <w:fldChar w:fldCharType="begin"/>
        </w:r>
        <w:r w:rsidR="002446D6">
          <w:rPr>
            <w:noProof/>
            <w:webHidden/>
          </w:rPr>
          <w:instrText xml:space="preserve"> PAGEREF _Toc493834830 \h </w:instrText>
        </w:r>
        <w:r w:rsidR="002446D6">
          <w:rPr>
            <w:noProof/>
            <w:webHidden/>
          </w:rPr>
        </w:r>
        <w:r w:rsidR="002446D6">
          <w:rPr>
            <w:noProof/>
            <w:webHidden/>
          </w:rPr>
          <w:fldChar w:fldCharType="separate"/>
        </w:r>
        <w:r w:rsidR="00CC516E">
          <w:rPr>
            <w:noProof/>
            <w:webHidden/>
          </w:rPr>
          <w:t>106</w:t>
        </w:r>
        <w:r w:rsidR="002446D6">
          <w:rPr>
            <w:noProof/>
            <w:webHidden/>
          </w:rPr>
          <w:fldChar w:fldCharType="end"/>
        </w:r>
      </w:hyperlink>
    </w:p>
    <w:p w14:paraId="580405E9" w14:textId="67A7DA17" w:rsidR="001C359F" w:rsidRDefault="008565A8">
      <w:pPr>
        <w:rPr>
          <w:rFonts w:ascii="Times New Roman" w:hAnsi="Times New Roman" w:cs="Times New Roman"/>
          <w:sz w:val="16"/>
          <w:szCs w:val="56"/>
        </w:rPr>
      </w:pPr>
      <w:r>
        <w:fldChar w:fldCharType="end"/>
      </w:r>
      <w:r w:rsidR="001C359F">
        <w:br w:type="page"/>
      </w:r>
    </w:p>
    <w:p w14:paraId="3FCE01F9" w14:textId="77777777" w:rsidR="001C359F" w:rsidRPr="00977FA7" w:rsidRDefault="001C359F" w:rsidP="00977FA7">
      <w:pPr>
        <w:pBdr>
          <w:bottom w:val="single" w:sz="4" w:space="1" w:color="auto"/>
        </w:pBdr>
        <w:jc w:val="center"/>
        <w:rPr>
          <w:rFonts w:ascii="Times New Roman" w:hAnsi="Times New Roman" w:cs="Times New Roman"/>
          <w:b/>
          <w:sz w:val="32"/>
          <w:szCs w:val="32"/>
        </w:rPr>
      </w:pPr>
      <w:r w:rsidRPr="00977FA7">
        <w:rPr>
          <w:rFonts w:ascii="Times New Roman" w:hAnsi="Times New Roman" w:cs="Times New Roman"/>
          <w:b/>
          <w:sz w:val="32"/>
          <w:szCs w:val="32"/>
        </w:rPr>
        <w:lastRenderedPageBreak/>
        <w:t>List of Tables</w:t>
      </w:r>
      <w:bookmarkStart w:id="6" w:name="_GoBack"/>
      <w:bookmarkEnd w:id="6"/>
    </w:p>
    <w:p w14:paraId="7D8B7514" w14:textId="072688FB" w:rsidR="002446D6" w:rsidRDefault="006A76A7">
      <w:pPr>
        <w:pStyle w:val="TableofFigures"/>
        <w:tabs>
          <w:tab w:val="right" w:leader="dot" w:pos="9350"/>
        </w:tabs>
        <w:rPr>
          <w:rFonts w:asciiTheme="minorHAnsi" w:eastAsiaTheme="minorEastAsia" w:hAnsiTheme="minorHAnsi"/>
          <w:noProof/>
          <w:sz w:val="22"/>
        </w:rPr>
      </w:pPr>
      <w:r>
        <w:rPr>
          <w:rFonts w:cs="Times New Roman"/>
          <w:b/>
          <w:i/>
          <w:sz w:val="28"/>
          <w:szCs w:val="28"/>
        </w:rPr>
        <w:fldChar w:fldCharType="begin"/>
      </w:r>
      <w:r>
        <w:rPr>
          <w:rFonts w:cs="Times New Roman"/>
          <w:b/>
          <w:i/>
          <w:sz w:val="28"/>
          <w:szCs w:val="28"/>
        </w:rPr>
        <w:instrText xml:space="preserve"> TOC \h \z \t "Table heading" \c </w:instrText>
      </w:r>
      <w:r>
        <w:rPr>
          <w:rFonts w:cs="Times New Roman"/>
          <w:b/>
          <w:i/>
          <w:sz w:val="28"/>
          <w:szCs w:val="28"/>
        </w:rPr>
        <w:fldChar w:fldCharType="separate"/>
      </w:r>
      <w:hyperlink w:anchor="_Toc493834831" w:history="1">
        <w:r w:rsidR="002446D6" w:rsidRPr="00B41586">
          <w:rPr>
            <w:rStyle w:val="Hyperlink"/>
            <w:noProof/>
          </w:rPr>
          <w:t>Table 1. Study site information</w:t>
        </w:r>
        <w:r w:rsidR="002446D6">
          <w:rPr>
            <w:noProof/>
            <w:webHidden/>
          </w:rPr>
          <w:tab/>
        </w:r>
        <w:r w:rsidR="002446D6">
          <w:rPr>
            <w:noProof/>
            <w:webHidden/>
          </w:rPr>
          <w:fldChar w:fldCharType="begin"/>
        </w:r>
        <w:r w:rsidR="002446D6">
          <w:rPr>
            <w:noProof/>
            <w:webHidden/>
          </w:rPr>
          <w:instrText xml:space="preserve"> PAGEREF _Toc493834831 \h </w:instrText>
        </w:r>
        <w:r w:rsidR="002446D6">
          <w:rPr>
            <w:noProof/>
            <w:webHidden/>
          </w:rPr>
        </w:r>
        <w:r w:rsidR="002446D6">
          <w:rPr>
            <w:noProof/>
            <w:webHidden/>
          </w:rPr>
          <w:fldChar w:fldCharType="separate"/>
        </w:r>
        <w:r w:rsidR="00CC516E">
          <w:rPr>
            <w:noProof/>
            <w:webHidden/>
          </w:rPr>
          <w:t>5</w:t>
        </w:r>
        <w:r w:rsidR="002446D6">
          <w:rPr>
            <w:noProof/>
            <w:webHidden/>
          </w:rPr>
          <w:fldChar w:fldCharType="end"/>
        </w:r>
      </w:hyperlink>
    </w:p>
    <w:p w14:paraId="6A17826A" w14:textId="2A89DC7B" w:rsidR="002446D6" w:rsidRDefault="006A5A33">
      <w:pPr>
        <w:pStyle w:val="TableofFigures"/>
        <w:tabs>
          <w:tab w:val="right" w:leader="dot" w:pos="9350"/>
        </w:tabs>
        <w:rPr>
          <w:rFonts w:asciiTheme="minorHAnsi" w:eastAsiaTheme="minorEastAsia" w:hAnsiTheme="minorHAnsi"/>
          <w:noProof/>
          <w:sz w:val="22"/>
        </w:rPr>
      </w:pPr>
      <w:hyperlink w:anchor="_Toc493834832" w:history="1">
        <w:r w:rsidR="002446D6" w:rsidRPr="00B41586">
          <w:rPr>
            <w:rStyle w:val="Hyperlink"/>
            <w:noProof/>
          </w:rPr>
          <w:t>Table 2. Lysimeter installation details</w:t>
        </w:r>
        <w:r w:rsidR="002446D6">
          <w:rPr>
            <w:noProof/>
            <w:webHidden/>
          </w:rPr>
          <w:tab/>
        </w:r>
        <w:r w:rsidR="002446D6">
          <w:rPr>
            <w:noProof/>
            <w:webHidden/>
          </w:rPr>
          <w:fldChar w:fldCharType="begin"/>
        </w:r>
        <w:r w:rsidR="002446D6">
          <w:rPr>
            <w:noProof/>
            <w:webHidden/>
          </w:rPr>
          <w:instrText xml:space="preserve"> PAGEREF _Toc493834832 \h </w:instrText>
        </w:r>
        <w:r w:rsidR="002446D6">
          <w:rPr>
            <w:noProof/>
            <w:webHidden/>
          </w:rPr>
        </w:r>
        <w:r w:rsidR="002446D6">
          <w:rPr>
            <w:noProof/>
            <w:webHidden/>
          </w:rPr>
          <w:fldChar w:fldCharType="separate"/>
        </w:r>
        <w:r w:rsidR="00CC516E">
          <w:rPr>
            <w:noProof/>
            <w:webHidden/>
          </w:rPr>
          <w:t>7</w:t>
        </w:r>
        <w:r w:rsidR="002446D6">
          <w:rPr>
            <w:noProof/>
            <w:webHidden/>
          </w:rPr>
          <w:fldChar w:fldCharType="end"/>
        </w:r>
      </w:hyperlink>
    </w:p>
    <w:p w14:paraId="22F309FB" w14:textId="72453A73" w:rsidR="002446D6" w:rsidRDefault="006A5A33">
      <w:pPr>
        <w:pStyle w:val="TableofFigures"/>
        <w:tabs>
          <w:tab w:val="right" w:leader="dot" w:pos="9350"/>
        </w:tabs>
        <w:rPr>
          <w:rFonts w:asciiTheme="minorHAnsi" w:eastAsiaTheme="minorEastAsia" w:hAnsiTheme="minorHAnsi"/>
          <w:noProof/>
          <w:sz w:val="22"/>
        </w:rPr>
      </w:pPr>
      <w:hyperlink w:anchor="_Toc493834833" w:history="1">
        <w:r w:rsidR="002446D6" w:rsidRPr="00B41586">
          <w:rPr>
            <w:rStyle w:val="Hyperlink"/>
            <w:noProof/>
          </w:rPr>
          <w:t>Table 3. Site soil summary</w:t>
        </w:r>
        <w:r w:rsidR="002446D6">
          <w:rPr>
            <w:noProof/>
            <w:webHidden/>
          </w:rPr>
          <w:tab/>
        </w:r>
        <w:r w:rsidR="002446D6">
          <w:rPr>
            <w:noProof/>
            <w:webHidden/>
          </w:rPr>
          <w:fldChar w:fldCharType="begin"/>
        </w:r>
        <w:r w:rsidR="002446D6">
          <w:rPr>
            <w:noProof/>
            <w:webHidden/>
          </w:rPr>
          <w:instrText xml:space="preserve"> PAGEREF _Toc493834833 \h </w:instrText>
        </w:r>
        <w:r w:rsidR="002446D6">
          <w:rPr>
            <w:noProof/>
            <w:webHidden/>
          </w:rPr>
        </w:r>
        <w:r w:rsidR="002446D6">
          <w:rPr>
            <w:noProof/>
            <w:webHidden/>
          </w:rPr>
          <w:fldChar w:fldCharType="separate"/>
        </w:r>
        <w:r w:rsidR="00CC516E">
          <w:rPr>
            <w:noProof/>
            <w:webHidden/>
          </w:rPr>
          <w:t>9</w:t>
        </w:r>
        <w:r w:rsidR="002446D6">
          <w:rPr>
            <w:noProof/>
            <w:webHidden/>
          </w:rPr>
          <w:fldChar w:fldCharType="end"/>
        </w:r>
      </w:hyperlink>
    </w:p>
    <w:p w14:paraId="60D2A41E" w14:textId="36C314C7" w:rsidR="002446D6" w:rsidRDefault="006A5A33">
      <w:pPr>
        <w:pStyle w:val="TableofFigures"/>
        <w:tabs>
          <w:tab w:val="right" w:leader="dot" w:pos="9350"/>
        </w:tabs>
        <w:rPr>
          <w:rFonts w:asciiTheme="minorHAnsi" w:eastAsiaTheme="minorEastAsia" w:hAnsiTheme="minorHAnsi"/>
          <w:noProof/>
          <w:sz w:val="22"/>
        </w:rPr>
      </w:pPr>
      <w:hyperlink w:anchor="_Toc493834834" w:history="1">
        <w:r w:rsidR="002446D6" w:rsidRPr="00B41586">
          <w:rPr>
            <w:rStyle w:val="Hyperlink"/>
            <w:noProof/>
          </w:rPr>
          <w:t>Table 4. Hydrogeologic units in the Wekiva River Groundwater Basin</w:t>
        </w:r>
        <w:r w:rsidR="002446D6">
          <w:rPr>
            <w:noProof/>
            <w:webHidden/>
          </w:rPr>
          <w:tab/>
        </w:r>
        <w:r w:rsidR="002446D6">
          <w:rPr>
            <w:noProof/>
            <w:webHidden/>
          </w:rPr>
          <w:fldChar w:fldCharType="begin"/>
        </w:r>
        <w:r w:rsidR="002446D6">
          <w:rPr>
            <w:noProof/>
            <w:webHidden/>
          </w:rPr>
          <w:instrText xml:space="preserve"> PAGEREF _Toc493834834 \h </w:instrText>
        </w:r>
        <w:r w:rsidR="002446D6">
          <w:rPr>
            <w:noProof/>
            <w:webHidden/>
          </w:rPr>
        </w:r>
        <w:r w:rsidR="002446D6">
          <w:rPr>
            <w:noProof/>
            <w:webHidden/>
          </w:rPr>
          <w:fldChar w:fldCharType="separate"/>
        </w:r>
        <w:r w:rsidR="00CC516E">
          <w:rPr>
            <w:noProof/>
            <w:webHidden/>
          </w:rPr>
          <w:t>11</w:t>
        </w:r>
        <w:r w:rsidR="002446D6">
          <w:rPr>
            <w:noProof/>
            <w:webHidden/>
          </w:rPr>
          <w:fldChar w:fldCharType="end"/>
        </w:r>
      </w:hyperlink>
    </w:p>
    <w:p w14:paraId="0BEF0D1C" w14:textId="69780EA9" w:rsidR="002446D6" w:rsidRDefault="006A5A33">
      <w:pPr>
        <w:pStyle w:val="TableofFigures"/>
        <w:tabs>
          <w:tab w:val="right" w:leader="dot" w:pos="9350"/>
        </w:tabs>
        <w:rPr>
          <w:rFonts w:asciiTheme="minorHAnsi" w:eastAsiaTheme="minorEastAsia" w:hAnsiTheme="minorHAnsi"/>
          <w:noProof/>
          <w:sz w:val="22"/>
        </w:rPr>
      </w:pPr>
      <w:hyperlink w:anchor="_Toc493834835" w:history="1">
        <w:r w:rsidR="002446D6" w:rsidRPr="00B41586">
          <w:rPr>
            <w:rStyle w:val="Hyperlink"/>
            <w:noProof/>
          </w:rPr>
          <w:t>Table 5. Site average concentrations of TN, chloride, and TP in STE (in milligrams per liter [mg/L])</w:t>
        </w:r>
        <w:r w:rsidR="002446D6">
          <w:rPr>
            <w:noProof/>
            <w:webHidden/>
          </w:rPr>
          <w:tab/>
        </w:r>
        <w:r w:rsidR="002446D6">
          <w:rPr>
            <w:noProof/>
            <w:webHidden/>
          </w:rPr>
          <w:fldChar w:fldCharType="begin"/>
        </w:r>
        <w:r w:rsidR="002446D6">
          <w:rPr>
            <w:noProof/>
            <w:webHidden/>
          </w:rPr>
          <w:instrText xml:space="preserve"> PAGEREF _Toc493834835 \h </w:instrText>
        </w:r>
        <w:r w:rsidR="002446D6">
          <w:rPr>
            <w:noProof/>
            <w:webHidden/>
          </w:rPr>
        </w:r>
        <w:r w:rsidR="002446D6">
          <w:rPr>
            <w:noProof/>
            <w:webHidden/>
          </w:rPr>
          <w:fldChar w:fldCharType="separate"/>
        </w:r>
        <w:r w:rsidR="00CC516E">
          <w:rPr>
            <w:noProof/>
            <w:webHidden/>
          </w:rPr>
          <w:t>17</w:t>
        </w:r>
        <w:r w:rsidR="002446D6">
          <w:rPr>
            <w:noProof/>
            <w:webHidden/>
          </w:rPr>
          <w:fldChar w:fldCharType="end"/>
        </w:r>
      </w:hyperlink>
    </w:p>
    <w:p w14:paraId="6CD6A876" w14:textId="64B09F6A" w:rsidR="002446D6" w:rsidRDefault="006A5A33">
      <w:pPr>
        <w:pStyle w:val="TableofFigures"/>
        <w:tabs>
          <w:tab w:val="right" w:leader="dot" w:pos="9350"/>
        </w:tabs>
        <w:rPr>
          <w:rFonts w:asciiTheme="minorHAnsi" w:eastAsiaTheme="minorEastAsia" w:hAnsiTheme="minorHAnsi"/>
          <w:noProof/>
          <w:sz w:val="22"/>
        </w:rPr>
      </w:pPr>
      <w:hyperlink w:anchor="_Toc493834836" w:history="1">
        <w:r w:rsidR="002446D6" w:rsidRPr="00B41586">
          <w:rPr>
            <w:rStyle w:val="Hyperlink"/>
            <w:noProof/>
          </w:rPr>
          <w:t>Table 6. Average nutrient concentrations (mg/L) in STE before and after septic tank pump-outs</w:t>
        </w:r>
        <w:r w:rsidR="002446D6">
          <w:rPr>
            <w:noProof/>
            <w:webHidden/>
          </w:rPr>
          <w:tab/>
        </w:r>
        <w:r w:rsidR="002446D6">
          <w:rPr>
            <w:noProof/>
            <w:webHidden/>
          </w:rPr>
          <w:fldChar w:fldCharType="begin"/>
        </w:r>
        <w:r w:rsidR="002446D6">
          <w:rPr>
            <w:noProof/>
            <w:webHidden/>
          </w:rPr>
          <w:instrText xml:space="preserve"> PAGEREF _Toc493834836 \h </w:instrText>
        </w:r>
        <w:r w:rsidR="002446D6">
          <w:rPr>
            <w:noProof/>
            <w:webHidden/>
          </w:rPr>
        </w:r>
        <w:r w:rsidR="002446D6">
          <w:rPr>
            <w:noProof/>
            <w:webHidden/>
          </w:rPr>
          <w:fldChar w:fldCharType="separate"/>
        </w:r>
        <w:r w:rsidR="00CC516E">
          <w:rPr>
            <w:noProof/>
            <w:webHidden/>
          </w:rPr>
          <w:t>20</w:t>
        </w:r>
        <w:r w:rsidR="002446D6">
          <w:rPr>
            <w:noProof/>
            <w:webHidden/>
          </w:rPr>
          <w:fldChar w:fldCharType="end"/>
        </w:r>
      </w:hyperlink>
    </w:p>
    <w:p w14:paraId="0209A70A" w14:textId="746F7FD3" w:rsidR="002446D6" w:rsidRDefault="006A5A33">
      <w:pPr>
        <w:pStyle w:val="TableofFigures"/>
        <w:tabs>
          <w:tab w:val="right" w:leader="dot" w:pos="9350"/>
        </w:tabs>
        <w:rPr>
          <w:rFonts w:asciiTheme="minorHAnsi" w:eastAsiaTheme="minorEastAsia" w:hAnsiTheme="minorHAnsi"/>
          <w:noProof/>
          <w:sz w:val="22"/>
        </w:rPr>
      </w:pPr>
      <w:hyperlink w:anchor="_Toc493834837" w:history="1">
        <w:r w:rsidR="002446D6" w:rsidRPr="00B41586">
          <w:rPr>
            <w:rStyle w:val="Hyperlink"/>
            <w:noProof/>
          </w:rPr>
          <w:t>Table 7. Summary statistics for soil pore water samples (in mg/L)</w:t>
        </w:r>
        <w:r w:rsidR="002446D6">
          <w:rPr>
            <w:noProof/>
            <w:webHidden/>
          </w:rPr>
          <w:tab/>
        </w:r>
        <w:r w:rsidR="002446D6">
          <w:rPr>
            <w:noProof/>
            <w:webHidden/>
          </w:rPr>
          <w:fldChar w:fldCharType="begin"/>
        </w:r>
        <w:r w:rsidR="002446D6">
          <w:rPr>
            <w:noProof/>
            <w:webHidden/>
          </w:rPr>
          <w:instrText xml:space="preserve"> PAGEREF _Toc493834837 \h </w:instrText>
        </w:r>
        <w:r w:rsidR="002446D6">
          <w:rPr>
            <w:noProof/>
            <w:webHidden/>
          </w:rPr>
        </w:r>
        <w:r w:rsidR="002446D6">
          <w:rPr>
            <w:noProof/>
            <w:webHidden/>
          </w:rPr>
          <w:fldChar w:fldCharType="separate"/>
        </w:r>
        <w:r w:rsidR="00CC516E">
          <w:rPr>
            <w:noProof/>
            <w:webHidden/>
          </w:rPr>
          <w:t>22</w:t>
        </w:r>
        <w:r w:rsidR="002446D6">
          <w:rPr>
            <w:noProof/>
            <w:webHidden/>
          </w:rPr>
          <w:fldChar w:fldCharType="end"/>
        </w:r>
      </w:hyperlink>
    </w:p>
    <w:p w14:paraId="4759DAF6" w14:textId="4E6A412B" w:rsidR="002446D6" w:rsidRDefault="006A5A33">
      <w:pPr>
        <w:pStyle w:val="TableofFigures"/>
        <w:tabs>
          <w:tab w:val="right" w:leader="dot" w:pos="9350"/>
        </w:tabs>
        <w:rPr>
          <w:rFonts w:asciiTheme="minorHAnsi" w:eastAsiaTheme="minorEastAsia" w:hAnsiTheme="minorHAnsi"/>
          <w:noProof/>
          <w:sz w:val="22"/>
        </w:rPr>
      </w:pPr>
      <w:hyperlink w:anchor="_Toc493834838" w:history="1">
        <w:r w:rsidR="002446D6" w:rsidRPr="00B41586">
          <w:rPr>
            <w:rStyle w:val="Hyperlink"/>
            <w:noProof/>
          </w:rPr>
          <w:t>Table 8. Information on wells used for water quality sampling</w:t>
        </w:r>
        <w:r w:rsidR="002446D6">
          <w:rPr>
            <w:noProof/>
            <w:webHidden/>
          </w:rPr>
          <w:tab/>
        </w:r>
        <w:r w:rsidR="002446D6">
          <w:rPr>
            <w:noProof/>
            <w:webHidden/>
          </w:rPr>
          <w:fldChar w:fldCharType="begin"/>
        </w:r>
        <w:r w:rsidR="002446D6">
          <w:rPr>
            <w:noProof/>
            <w:webHidden/>
          </w:rPr>
          <w:instrText xml:space="preserve"> PAGEREF _Toc493834838 \h </w:instrText>
        </w:r>
        <w:r w:rsidR="002446D6">
          <w:rPr>
            <w:noProof/>
            <w:webHidden/>
          </w:rPr>
        </w:r>
        <w:r w:rsidR="002446D6">
          <w:rPr>
            <w:noProof/>
            <w:webHidden/>
          </w:rPr>
          <w:fldChar w:fldCharType="separate"/>
        </w:r>
        <w:r w:rsidR="00CC516E">
          <w:rPr>
            <w:noProof/>
            <w:webHidden/>
          </w:rPr>
          <w:t>62</w:t>
        </w:r>
        <w:r w:rsidR="002446D6">
          <w:rPr>
            <w:noProof/>
            <w:webHidden/>
          </w:rPr>
          <w:fldChar w:fldCharType="end"/>
        </w:r>
      </w:hyperlink>
    </w:p>
    <w:p w14:paraId="5D31EF47" w14:textId="7E1AD3A0" w:rsidR="002446D6" w:rsidRDefault="006A5A33">
      <w:pPr>
        <w:pStyle w:val="TableofFigures"/>
        <w:tabs>
          <w:tab w:val="right" w:leader="dot" w:pos="9350"/>
        </w:tabs>
        <w:rPr>
          <w:rFonts w:asciiTheme="minorHAnsi" w:eastAsiaTheme="minorEastAsia" w:hAnsiTheme="minorHAnsi"/>
          <w:noProof/>
          <w:sz w:val="22"/>
        </w:rPr>
      </w:pPr>
      <w:hyperlink w:anchor="_Toc493834839" w:history="1">
        <w:r w:rsidR="002446D6" w:rsidRPr="00B41586">
          <w:rPr>
            <w:rStyle w:val="Hyperlink"/>
            <w:noProof/>
          </w:rPr>
          <w:t>Table 9. Groundwater quality summary for nitrogen and phosphorus</w:t>
        </w:r>
        <w:r w:rsidR="002446D6">
          <w:rPr>
            <w:noProof/>
            <w:webHidden/>
          </w:rPr>
          <w:tab/>
        </w:r>
        <w:r w:rsidR="002446D6">
          <w:rPr>
            <w:noProof/>
            <w:webHidden/>
          </w:rPr>
          <w:fldChar w:fldCharType="begin"/>
        </w:r>
        <w:r w:rsidR="002446D6">
          <w:rPr>
            <w:noProof/>
            <w:webHidden/>
          </w:rPr>
          <w:instrText xml:space="preserve"> PAGEREF _Toc493834839 \h </w:instrText>
        </w:r>
        <w:r w:rsidR="002446D6">
          <w:rPr>
            <w:noProof/>
            <w:webHidden/>
          </w:rPr>
        </w:r>
        <w:r w:rsidR="002446D6">
          <w:rPr>
            <w:noProof/>
            <w:webHidden/>
          </w:rPr>
          <w:fldChar w:fldCharType="separate"/>
        </w:r>
        <w:r w:rsidR="00CC516E">
          <w:rPr>
            <w:noProof/>
            <w:webHidden/>
          </w:rPr>
          <w:t>64</w:t>
        </w:r>
        <w:r w:rsidR="002446D6">
          <w:rPr>
            <w:noProof/>
            <w:webHidden/>
          </w:rPr>
          <w:fldChar w:fldCharType="end"/>
        </w:r>
      </w:hyperlink>
    </w:p>
    <w:p w14:paraId="5FB55474" w14:textId="2082FB30" w:rsidR="002446D6" w:rsidRDefault="006A5A33">
      <w:pPr>
        <w:pStyle w:val="TableofFigures"/>
        <w:tabs>
          <w:tab w:val="right" w:leader="dot" w:pos="9350"/>
        </w:tabs>
        <w:rPr>
          <w:rFonts w:asciiTheme="minorHAnsi" w:eastAsiaTheme="minorEastAsia" w:hAnsiTheme="minorHAnsi"/>
          <w:noProof/>
          <w:sz w:val="22"/>
        </w:rPr>
      </w:pPr>
      <w:hyperlink w:anchor="_Toc493834840" w:history="1">
        <w:r w:rsidR="002446D6" w:rsidRPr="00B41586">
          <w:rPr>
            <w:rStyle w:val="Hyperlink"/>
            <w:rFonts w:eastAsia="Calibri"/>
            <w:noProof/>
          </w:rPr>
          <w:t>Table 10. STUMOD calibration values and modeled results for selected drainfield study sites</w:t>
        </w:r>
        <w:r w:rsidR="002446D6">
          <w:rPr>
            <w:noProof/>
            <w:webHidden/>
          </w:rPr>
          <w:tab/>
        </w:r>
        <w:r w:rsidR="002446D6">
          <w:rPr>
            <w:noProof/>
            <w:webHidden/>
          </w:rPr>
          <w:fldChar w:fldCharType="begin"/>
        </w:r>
        <w:r w:rsidR="002446D6">
          <w:rPr>
            <w:noProof/>
            <w:webHidden/>
          </w:rPr>
          <w:instrText xml:space="preserve"> PAGEREF _Toc493834840 \h </w:instrText>
        </w:r>
        <w:r w:rsidR="002446D6">
          <w:rPr>
            <w:noProof/>
            <w:webHidden/>
          </w:rPr>
        </w:r>
        <w:r w:rsidR="002446D6">
          <w:rPr>
            <w:noProof/>
            <w:webHidden/>
          </w:rPr>
          <w:fldChar w:fldCharType="separate"/>
        </w:r>
        <w:r w:rsidR="00CC516E">
          <w:rPr>
            <w:noProof/>
            <w:webHidden/>
          </w:rPr>
          <w:t>71</w:t>
        </w:r>
        <w:r w:rsidR="002446D6">
          <w:rPr>
            <w:noProof/>
            <w:webHidden/>
          </w:rPr>
          <w:fldChar w:fldCharType="end"/>
        </w:r>
      </w:hyperlink>
    </w:p>
    <w:p w14:paraId="4A75C1ED" w14:textId="6E299215" w:rsidR="002446D6" w:rsidRDefault="006A5A33">
      <w:pPr>
        <w:pStyle w:val="TableofFigures"/>
        <w:tabs>
          <w:tab w:val="right" w:leader="dot" w:pos="9350"/>
        </w:tabs>
        <w:rPr>
          <w:rFonts w:asciiTheme="minorHAnsi" w:eastAsiaTheme="minorEastAsia" w:hAnsiTheme="minorHAnsi"/>
          <w:noProof/>
          <w:sz w:val="22"/>
        </w:rPr>
      </w:pPr>
      <w:hyperlink w:anchor="_Toc493834841" w:history="1">
        <w:r w:rsidR="002446D6" w:rsidRPr="00B41586">
          <w:rPr>
            <w:rStyle w:val="Hyperlink"/>
            <w:noProof/>
          </w:rPr>
          <w:t>Table 11. STUMOD modeling results for the Orange County site in the Wekiva Basin using data from the Aley et al. (2007) septic tank study</w:t>
        </w:r>
        <w:r w:rsidR="002446D6">
          <w:rPr>
            <w:noProof/>
            <w:webHidden/>
          </w:rPr>
          <w:tab/>
        </w:r>
        <w:r w:rsidR="002446D6">
          <w:rPr>
            <w:noProof/>
            <w:webHidden/>
          </w:rPr>
          <w:fldChar w:fldCharType="begin"/>
        </w:r>
        <w:r w:rsidR="002446D6">
          <w:rPr>
            <w:noProof/>
            <w:webHidden/>
          </w:rPr>
          <w:instrText xml:space="preserve"> PAGEREF _Toc493834841 \h </w:instrText>
        </w:r>
        <w:r w:rsidR="002446D6">
          <w:rPr>
            <w:noProof/>
            <w:webHidden/>
          </w:rPr>
        </w:r>
        <w:r w:rsidR="002446D6">
          <w:rPr>
            <w:noProof/>
            <w:webHidden/>
          </w:rPr>
          <w:fldChar w:fldCharType="separate"/>
        </w:r>
        <w:r w:rsidR="00CC516E">
          <w:rPr>
            <w:noProof/>
            <w:webHidden/>
          </w:rPr>
          <w:t>73</w:t>
        </w:r>
        <w:r w:rsidR="002446D6">
          <w:rPr>
            <w:noProof/>
            <w:webHidden/>
          </w:rPr>
          <w:fldChar w:fldCharType="end"/>
        </w:r>
      </w:hyperlink>
    </w:p>
    <w:p w14:paraId="229D8E7F" w14:textId="1AAB0125" w:rsidR="002446D6" w:rsidRDefault="006A5A33">
      <w:pPr>
        <w:pStyle w:val="TableofFigures"/>
        <w:tabs>
          <w:tab w:val="right" w:leader="dot" w:pos="9350"/>
        </w:tabs>
        <w:rPr>
          <w:rFonts w:asciiTheme="minorHAnsi" w:eastAsiaTheme="minorEastAsia" w:hAnsiTheme="minorHAnsi"/>
          <w:noProof/>
          <w:sz w:val="22"/>
        </w:rPr>
      </w:pPr>
      <w:hyperlink w:anchor="_Toc493834842" w:history="1">
        <w:r w:rsidR="002446D6" w:rsidRPr="00B41586">
          <w:rPr>
            <w:rStyle w:val="Hyperlink"/>
            <w:noProof/>
          </w:rPr>
          <w:t>Table A-1. Soil depth and description by study site</w:t>
        </w:r>
        <w:r w:rsidR="002446D6">
          <w:rPr>
            <w:noProof/>
            <w:webHidden/>
          </w:rPr>
          <w:tab/>
        </w:r>
        <w:r w:rsidR="002446D6">
          <w:rPr>
            <w:noProof/>
            <w:webHidden/>
          </w:rPr>
          <w:fldChar w:fldCharType="begin"/>
        </w:r>
        <w:r w:rsidR="002446D6">
          <w:rPr>
            <w:noProof/>
            <w:webHidden/>
          </w:rPr>
          <w:instrText xml:space="preserve"> PAGEREF _Toc493834842 \h </w:instrText>
        </w:r>
        <w:r w:rsidR="002446D6">
          <w:rPr>
            <w:noProof/>
            <w:webHidden/>
          </w:rPr>
        </w:r>
        <w:r w:rsidR="002446D6">
          <w:rPr>
            <w:noProof/>
            <w:webHidden/>
          </w:rPr>
          <w:fldChar w:fldCharType="separate"/>
        </w:r>
        <w:r w:rsidR="00CC516E">
          <w:rPr>
            <w:noProof/>
            <w:webHidden/>
          </w:rPr>
          <w:t>78</w:t>
        </w:r>
        <w:r w:rsidR="002446D6">
          <w:rPr>
            <w:noProof/>
            <w:webHidden/>
          </w:rPr>
          <w:fldChar w:fldCharType="end"/>
        </w:r>
      </w:hyperlink>
    </w:p>
    <w:p w14:paraId="1170591C" w14:textId="224580A5" w:rsidR="002446D6" w:rsidRDefault="006A5A33">
      <w:pPr>
        <w:pStyle w:val="TableofFigures"/>
        <w:tabs>
          <w:tab w:val="right" w:leader="dot" w:pos="9350"/>
        </w:tabs>
        <w:rPr>
          <w:rFonts w:asciiTheme="minorHAnsi" w:eastAsiaTheme="minorEastAsia" w:hAnsiTheme="minorHAnsi"/>
          <w:noProof/>
          <w:sz w:val="22"/>
        </w:rPr>
      </w:pPr>
      <w:hyperlink w:anchor="_Toc493834843" w:history="1">
        <w:r w:rsidR="002446D6" w:rsidRPr="00B41586">
          <w:rPr>
            <w:rStyle w:val="Hyperlink"/>
            <w:noProof/>
          </w:rPr>
          <w:t>Table B-1. Laboratory results for lysimeters and wells sampled during the study</w:t>
        </w:r>
        <w:r w:rsidR="002446D6">
          <w:rPr>
            <w:noProof/>
            <w:webHidden/>
          </w:rPr>
          <w:tab/>
        </w:r>
        <w:r w:rsidR="002446D6">
          <w:rPr>
            <w:noProof/>
            <w:webHidden/>
          </w:rPr>
          <w:fldChar w:fldCharType="begin"/>
        </w:r>
        <w:r w:rsidR="002446D6">
          <w:rPr>
            <w:noProof/>
            <w:webHidden/>
          </w:rPr>
          <w:instrText xml:space="preserve"> PAGEREF _Toc493834843 \h </w:instrText>
        </w:r>
        <w:r w:rsidR="002446D6">
          <w:rPr>
            <w:noProof/>
            <w:webHidden/>
          </w:rPr>
        </w:r>
        <w:r w:rsidR="002446D6">
          <w:rPr>
            <w:noProof/>
            <w:webHidden/>
          </w:rPr>
          <w:fldChar w:fldCharType="separate"/>
        </w:r>
        <w:r w:rsidR="00CC516E">
          <w:rPr>
            <w:noProof/>
            <w:webHidden/>
          </w:rPr>
          <w:t>81</w:t>
        </w:r>
        <w:r w:rsidR="002446D6">
          <w:rPr>
            <w:noProof/>
            <w:webHidden/>
          </w:rPr>
          <w:fldChar w:fldCharType="end"/>
        </w:r>
      </w:hyperlink>
    </w:p>
    <w:p w14:paraId="1E1738C7" w14:textId="25C83E1B" w:rsidR="002446D6" w:rsidRDefault="006A5A33">
      <w:pPr>
        <w:pStyle w:val="TableofFigures"/>
        <w:tabs>
          <w:tab w:val="right" w:leader="dot" w:pos="9350"/>
        </w:tabs>
        <w:rPr>
          <w:rFonts w:asciiTheme="minorHAnsi" w:eastAsiaTheme="minorEastAsia" w:hAnsiTheme="minorHAnsi"/>
          <w:noProof/>
          <w:sz w:val="22"/>
        </w:rPr>
      </w:pPr>
      <w:hyperlink w:anchor="_Toc493834844" w:history="1">
        <w:r w:rsidR="002446D6" w:rsidRPr="00B41586">
          <w:rPr>
            <w:rStyle w:val="Hyperlink"/>
            <w:noProof/>
          </w:rPr>
          <w:t>Table C-1a. Spatial data sources</w:t>
        </w:r>
        <w:r w:rsidR="002446D6">
          <w:rPr>
            <w:noProof/>
            <w:webHidden/>
          </w:rPr>
          <w:tab/>
        </w:r>
        <w:r w:rsidR="002446D6">
          <w:rPr>
            <w:noProof/>
            <w:webHidden/>
          </w:rPr>
          <w:fldChar w:fldCharType="begin"/>
        </w:r>
        <w:r w:rsidR="002446D6">
          <w:rPr>
            <w:noProof/>
            <w:webHidden/>
          </w:rPr>
          <w:instrText xml:space="preserve"> PAGEREF _Toc493834844 \h </w:instrText>
        </w:r>
        <w:r w:rsidR="002446D6">
          <w:rPr>
            <w:noProof/>
            <w:webHidden/>
          </w:rPr>
        </w:r>
        <w:r w:rsidR="002446D6">
          <w:rPr>
            <w:noProof/>
            <w:webHidden/>
          </w:rPr>
          <w:fldChar w:fldCharType="separate"/>
        </w:r>
        <w:r w:rsidR="00CC516E">
          <w:rPr>
            <w:noProof/>
            <w:webHidden/>
          </w:rPr>
          <w:t>97</w:t>
        </w:r>
        <w:r w:rsidR="002446D6">
          <w:rPr>
            <w:noProof/>
            <w:webHidden/>
          </w:rPr>
          <w:fldChar w:fldCharType="end"/>
        </w:r>
      </w:hyperlink>
    </w:p>
    <w:p w14:paraId="7BE9E735" w14:textId="52DFD12A" w:rsidR="002446D6" w:rsidRDefault="006A5A33">
      <w:pPr>
        <w:pStyle w:val="TableofFigures"/>
        <w:tabs>
          <w:tab w:val="right" w:leader="dot" w:pos="9350"/>
        </w:tabs>
        <w:rPr>
          <w:rFonts w:asciiTheme="minorHAnsi" w:eastAsiaTheme="minorEastAsia" w:hAnsiTheme="minorHAnsi"/>
          <w:noProof/>
          <w:sz w:val="22"/>
        </w:rPr>
      </w:pPr>
      <w:hyperlink w:anchor="_Toc493834845" w:history="1">
        <w:r w:rsidR="002446D6" w:rsidRPr="00B41586">
          <w:rPr>
            <w:rStyle w:val="Hyperlink"/>
            <w:noProof/>
          </w:rPr>
          <w:t>Table C-1b. Load to groundwater in lb-N/yr in high-, medium-, and low-recharge areas in the three counties</w:t>
        </w:r>
        <w:r w:rsidR="002446D6">
          <w:rPr>
            <w:noProof/>
            <w:webHidden/>
          </w:rPr>
          <w:tab/>
        </w:r>
        <w:r w:rsidR="002446D6">
          <w:rPr>
            <w:noProof/>
            <w:webHidden/>
          </w:rPr>
          <w:fldChar w:fldCharType="begin"/>
        </w:r>
        <w:r w:rsidR="002446D6">
          <w:rPr>
            <w:noProof/>
            <w:webHidden/>
          </w:rPr>
          <w:instrText xml:space="preserve"> PAGEREF _Toc493834845 \h </w:instrText>
        </w:r>
        <w:r w:rsidR="002446D6">
          <w:rPr>
            <w:noProof/>
            <w:webHidden/>
          </w:rPr>
        </w:r>
        <w:r w:rsidR="002446D6">
          <w:rPr>
            <w:noProof/>
            <w:webHidden/>
          </w:rPr>
          <w:fldChar w:fldCharType="separate"/>
        </w:r>
        <w:r w:rsidR="00CC516E">
          <w:rPr>
            <w:noProof/>
            <w:webHidden/>
          </w:rPr>
          <w:t>99</w:t>
        </w:r>
        <w:r w:rsidR="002446D6">
          <w:rPr>
            <w:noProof/>
            <w:webHidden/>
          </w:rPr>
          <w:fldChar w:fldCharType="end"/>
        </w:r>
      </w:hyperlink>
    </w:p>
    <w:p w14:paraId="5757CFF1" w14:textId="13642F63" w:rsidR="002446D6" w:rsidRDefault="006A5A33">
      <w:pPr>
        <w:pStyle w:val="TableofFigures"/>
        <w:tabs>
          <w:tab w:val="right" w:leader="dot" w:pos="9350"/>
        </w:tabs>
        <w:rPr>
          <w:rFonts w:asciiTheme="minorHAnsi" w:eastAsiaTheme="minorEastAsia" w:hAnsiTheme="minorHAnsi"/>
          <w:noProof/>
          <w:sz w:val="22"/>
        </w:rPr>
      </w:pPr>
      <w:hyperlink w:anchor="_Toc493834846" w:history="1">
        <w:r w:rsidR="002446D6" w:rsidRPr="00B41586">
          <w:rPr>
            <w:rStyle w:val="Hyperlink"/>
            <w:rFonts w:eastAsia="Times New Roman"/>
            <w:noProof/>
          </w:rPr>
          <w:t>Table C-2a. List of input parameters in STUMOD-FL-HPS and defaults for permeable sand</w:t>
        </w:r>
        <w:r w:rsidR="002446D6">
          <w:rPr>
            <w:noProof/>
            <w:webHidden/>
          </w:rPr>
          <w:tab/>
        </w:r>
        <w:r w:rsidR="002446D6">
          <w:rPr>
            <w:noProof/>
            <w:webHidden/>
          </w:rPr>
          <w:fldChar w:fldCharType="begin"/>
        </w:r>
        <w:r w:rsidR="002446D6">
          <w:rPr>
            <w:noProof/>
            <w:webHidden/>
          </w:rPr>
          <w:instrText xml:space="preserve"> PAGEREF _Toc493834846 \h </w:instrText>
        </w:r>
        <w:r w:rsidR="002446D6">
          <w:rPr>
            <w:noProof/>
            <w:webHidden/>
          </w:rPr>
        </w:r>
        <w:r w:rsidR="002446D6">
          <w:rPr>
            <w:noProof/>
            <w:webHidden/>
          </w:rPr>
          <w:fldChar w:fldCharType="separate"/>
        </w:r>
        <w:r w:rsidR="00CC516E">
          <w:rPr>
            <w:noProof/>
            <w:webHidden/>
          </w:rPr>
          <w:t>107</w:t>
        </w:r>
        <w:r w:rsidR="002446D6">
          <w:rPr>
            <w:noProof/>
            <w:webHidden/>
          </w:rPr>
          <w:fldChar w:fldCharType="end"/>
        </w:r>
      </w:hyperlink>
    </w:p>
    <w:p w14:paraId="71712DC8" w14:textId="5A7499DE" w:rsidR="00041074" w:rsidRDefault="006A76A7">
      <w:pPr>
        <w:rPr>
          <w:rFonts w:ascii="Times New Roman" w:hAnsi="Times New Roman" w:cs="Times New Roman"/>
          <w:b/>
          <w:i/>
          <w:sz w:val="28"/>
          <w:szCs w:val="28"/>
        </w:rPr>
      </w:pPr>
      <w:r>
        <w:rPr>
          <w:rFonts w:ascii="Times New Roman" w:hAnsi="Times New Roman" w:cs="Times New Roman"/>
          <w:b/>
          <w:i/>
          <w:sz w:val="28"/>
          <w:szCs w:val="28"/>
        </w:rPr>
        <w:fldChar w:fldCharType="end"/>
      </w:r>
      <w:r w:rsidR="00041074">
        <w:rPr>
          <w:rFonts w:ascii="Times New Roman" w:hAnsi="Times New Roman" w:cs="Times New Roman"/>
          <w:b/>
          <w:i/>
          <w:sz w:val="28"/>
          <w:szCs w:val="28"/>
        </w:rPr>
        <w:br w:type="page"/>
      </w:r>
    </w:p>
    <w:p w14:paraId="03054AFA" w14:textId="77777777" w:rsidR="00DC4B88" w:rsidRDefault="00DC4B88" w:rsidP="00977FA7">
      <w:pPr>
        <w:pStyle w:val="Heading1"/>
      </w:pPr>
      <w:bookmarkStart w:id="7" w:name="_Toc502657295"/>
      <w:bookmarkStart w:id="8" w:name="_Toc493677802"/>
      <w:r>
        <w:lastRenderedPageBreak/>
        <w:t>List of Acronyms and Abbreviations</w:t>
      </w:r>
      <w:bookmarkEnd w:id="7"/>
    </w:p>
    <w:p w14:paraId="0684AFDB" w14:textId="44B00463" w:rsidR="000A55BE" w:rsidRDefault="000A55BE" w:rsidP="00977FA7">
      <w:pPr>
        <w:pStyle w:val="BTSS"/>
      </w:pPr>
      <w:r>
        <w:t>bls</w:t>
      </w:r>
      <w:r>
        <w:tab/>
      </w:r>
      <w:r>
        <w:tab/>
        <w:t>Below Land Surface</w:t>
      </w:r>
    </w:p>
    <w:p w14:paraId="032A25E9" w14:textId="7DFDA3DF" w:rsidR="003736D9" w:rsidRDefault="00DC4B88" w:rsidP="00977FA7">
      <w:pPr>
        <w:pStyle w:val="BTSS"/>
      </w:pPr>
      <w:r w:rsidRPr="00977FA7">
        <w:t>BMAP</w:t>
      </w:r>
      <w:r w:rsidRPr="00977FA7">
        <w:tab/>
      </w:r>
      <w:r w:rsidRPr="00977FA7">
        <w:tab/>
        <w:t>Basin Management Action Plan</w:t>
      </w:r>
    </w:p>
    <w:p w14:paraId="7C008AAE" w14:textId="347A540E" w:rsidR="00B24F4E" w:rsidRPr="00977FA7" w:rsidRDefault="003736D9" w:rsidP="00977FA7">
      <w:pPr>
        <w:pStyle w:val="BTSS"/>
      </w:pPr>
      <w:r>
        <w:t>c</w:t>
      </w:r>
      <w:r w:rsidR="00B24F4E" w:rsidRPr="00977FA7">
        <w:t>m</w:t>
      </w:r>
      <w:r>
        <w:tab/>
      </w:r>
      <w:r>
        <w:tab/>
        <w:t>Centimeter</w:t>
      </w:r>
    </w:p>
    <w:p w14:paraId="4D1E8A54" w14:textId="456EEE37" w:rsidR="00DC4B88" w:rsidRPr="00977FA7" w:rsidRDefault="00DC4B88" w:rsidP="00977FA7">
      <w:pPr>
        <w:pStyle w:val="BTSS"/>
      </w:pPr>
      <w:r w:rsidRPr="00977FA7">
        <w:t>DEP</w:t>
      </w:r>
      <w:r w:rsidR="003736D9">
        <w:tab/>
      </w:r>
      <w:r w:rsidR="003736D9">
        <w:tab/>
        <w:t>Florida Department of Environmental Protection</w:t>
      </w:r>
    </w:p>
    <w:p w14:paraId="016F877E" w14:textId="44560260" w:rsidR="00B24F4E" w:rsidRPr="00977FA7" w:rsidRDefault="00B24F4E" w:rsidP="00977FA7">
      <w:pPr>
        <w:pStyle w:val="BTSS"/>
      </w:pPr>
      <w:r w:rsidRPr="00977FA7">
        <w:t>EPA</w:t>
      </w:r>
      <w:r w:rsidRPr="00977FA7">
        <w:tab/>
      </w:r>
      <w:r w:rsidRPr="00977FA7">
        <w:tab/>
      </w:r>
      <w:r w:rsidR="003736D9">
        <w:t>U.S. Environmental Protection Agency</w:t>
      </w:r>
    </w:p>
    <w:p w14:paraId="3BB0714D" w14:textId="5A5E704E" w:rsidR="00DC4B88" w:rsidRPr="00977FA7" w:rsidRDefault="00DC4B88" w:rsidP="00977FA7">
      <w:pPr>
        <w:pStyle w:val="BTSS"/>
      </w:pPr>
      <w:r w:rsidRPr="00977FA7">
        <w:t>EPD</w:t>
      </w:r>
      <w:r w:rsidRPr="00977FA7">
        <w:tab/>
      </w:r>
      <w:r w:rsidRPr="00977FA7">
        <w:tab/>
      </w:r>
      <w:r w:rsidR="003736D9">
        <w:t xml:space="preserve">(Orange County) </w:t>
      </w:r>
      <w:r w:rsidRPr="00977FA7">
        <w:t>Environmental Protection Division</w:t>
      </w:r>
    </w:p>
    <w:p w14:paraId="53C785A1" w14:textId="77777777" w:rsidR="00DC4B88" w:rsidRPr="00977FA7" w:rsidRDefault="00DC4B88" w:rsidP="00977FA7">
      <w:pPr>
        <w:pStyle w:val="BTSS"/>
      </w:pPr>
      <w:r w:rsidRPr="00977FA7">
        <w:t>FDOH</w:t>
      </w:r>
      <w:r w:rsidRPr="00977FA7">
        <w:tab/>
      </w:r>
      <w:r w:rsidRPr="00977FA7">
        <w:tab/>
        <w:t>Florida Department of Health</w:t>
      </w:r>
    </w:p>
    <w:p w14:paraId="2E0B90AF" w14:textId="4FD6C6AC" w:rsidR="00E030BF" w:rsidRPr="00977FA7" w:rsidRDefault="003736D9" w:rsidP="00977FA7">
      <w:pPr>
        <w:pStyle w:val="BTSS"/>
      </w:pPr>
      <w:r w:rsidRPr="00814695">
        <w:t>FGS</w:t>
      </w:r>
      <w:r w:rsidRPr="00977FA7">
        <w:t xml:space="preserve"> </w:t>
      </w:r>
      <w:r>
        <w:tab/>
      </w:r>
      <w:r>
        <w:tab/>
      </w:r>
      <w:r w:rsidR="00E030BF" w:rsidRPr="00977FA7">
        <w:t xml:space="preserve">Florida Geological Survey () </w:t>
      </w:r>
    </w:p>
    <w:p w14:paraId="02ADD0A1" w14:textId="5C38D45D" w:rsidR="00B24F4E" w:rsidRPr="00977FA7" w:rsidRDefault="003736D9" w:rsidP="00977FA7">
      <w:pPr>
        <w:pStyle w:val="BTSS"/>
      </w:pPr>
      <w:r w:rsidRPr="00814695">
        <w:t>FOSNRS</w:t>
      </w:r>
      <w:r w:rsidRPr="00977FA7">
        <w:t xml:space="preserve"> </w:t>
      </w:r>
      <w:r>
        <w:tab/>
      </w:r>
      <w:r w:rsidR="00B24F4E" w:rsidRPr="00977FA7">
        <w:t>Florida Onsite Nitrogen Reduction Strategies (Study</w:t>
      </w:r>
      <w:r w:rsidRPr="00977FA7">
        <w:t>)</w:t>
      </w:r>
    </w:p>
    <w:p w14:paraId="5C35006B" w14:textId="09BD1826" w:rsidR="00E030BF" w:rsidRPr="00977FA7" w:rsidRDefault="003736D9" w:rsidP="00977FA7">
      <w:pPr>
        <w:pStyle w:val="BTSS"/>
      </w:pPr>
      <w:r w:rsidRPr="00977FA7">
        <w:t>f</w:t>
      </w:r>
      <w:r w:rsidR="00E030BF" w:rsidRPr="00977FA7">
        <w:t>t</w:t>
      </w:r>
      <w:r w:rsidR="00E030BF" w:rsidRPr="00977FA7">
        <w:tab/>
      </w:r>
      <w:r w:rsidR="00E030BF" w:rsidRPr="00977FA7">
        <w:tab/>
        <w:t>Feet</w:t>
      </w:r>
    </w:p>
    <w:p w14:paraId="40C13B6E" w14:textId="69CC9FF7" w:rsidR="00E030BF" w:rsidRPr="00977FA7" w:rsidRDefault="003736D9" w:rsidP="00977FA7">
      <w:pPr>
        <w:pStyle w:val="BTSS"/>
      </w:pPr>
      <w:r w:rsidRPr="00814695">
        <w:t>ICU</w:t>
      </w:r>
      <w:r w:rsidRPr="00977FA7">
        <w:t xml:space="preserve"> </w:t>
      </w:r>
      <w:r>
        <w:tab/>
      </w:r>
      <w:r>
        <w:tab/>
      </w:r>
      <w:r w:rsidRPr="00977FA7">
        <w:t>I</w:t>
      </w:r>
      <w:r w:rsidR="00E030BF" w:rsidRPr="00977FA7">
        <w:t xml:space="preserve">ntermediate </w:t>
      </w:r>
      <w:r>
        <w:t>A</w:t>
      </w:r>
      <w:r w:rsidR="00E030BF" w:rsidRPr="00977FA7">
        <w:t>quifer/</w:t>
      </w:r>
      <w:r>
        <w:t>C</w:t>
      </w:r>
      <w:r w:rsidR="00E030BF" w:rsidRPr="00977FA7">
        <w:t xml:space="preserve">onfining </w:t>
      </w:r>
      <w:r>
        <w:t>U</w:t>
      </w:r>
      <w:r w:rsidR="00E030BF" w:rsidRPr="00977FA7">
        <w:t>nit</w:t>
      </w:r>
    </w:p>
    <w:p w14:paraId="4BDB04C7" w14:textId="77777777" w:rsidR="003736D9" w:rsidRPr="00814695" w:rsidRDefault="003736D9" w:rsidP="003736D9">
      <w:pPr>
        <w:pStyle w:val="BTSS"/>
      </w:pPr>
      <w:r w:rsidRPr="00814695">
        <w:t>in/yr</w:t>
      </w:r>
      <w:r w:rsidRPr="00814695">
        <w:tab/>
      </w:r>
      <w:r w:rsidRPr="00814695">
        <w:tab/>
      </w:r>
      <w:r>
        <w:t>Inches Per Year</w:t>
      </w:r>
    </w:p>
    <w:p w14:paraId="1F007C6D" w14:textId="229909F4" w:rsidR="00B24F4E" w:rsidRPr="00977FA7" w:rsidRDefault="00B24F4E" w:rsidP="00977FA7">
      <w:pPr>
        <w:pStyle w:val="BTSS"/>
      </w:pPr>
      <w:r w:rsidRPr="00977FA7">
        <w:t xml:space="preserve">lb-N/yr </w:t>
      </w:r>
      <w:r w:rsidR="003736D9">
        <w:tab/>
        <w:t>Pounds of Nitrogen Per Year</w:t>
      </w:r>
    </w:p>
    <w:p w14:paraId="22A3DDBE" w14:textId="7950AFD8" w:rsidR="00E030BF" w:rsidRPr="00977FA7" w:rsidRDefault="003736D9" w:rsidP="00977FA7">
      <w:pPr>
        <w:pStyle w:val="BTSS"/>
      </w:pPr>
      <w:r w:rsidRPr="00814695">
        <w:t>mg/L</w:t>
      </w:r>
      <w:r w:rsidRPr="00977FA7">
        <w:t xml:space="preserve"> </w:t>
      </w:r>
      <w:r>
        <w:tab/>
      </w:r>
      <w:r>
        <w:tab/>
      </w:r>
      <w:r w:rsidR="00E030BF" w:rsidRPr="00977FA7">
        <w:t>milligrams per liter</w:t>
      </w:r>
    </w:p>
    <w:p w14:paraId="4296F5D7" w14:textId="0D74848C" w:rsidR="00B24F4E" w:rsidRPr="00977FA7" w:rsidRDefault="00B24F4E" w:rsidP="00977FA7">
      <w:pPr>
        <w:pStyle w:val="BTSS"/>
      </w:pPr>
      <w:r w:rsidRPr="00977FA7">
        <w:t>N</w:t>
      </w:r>
      <w:r w:rsidRPr="00977FA7">
        <w:tab/>
      </w:r>
      <w:r w:rsidR="003736D9">
        <w:tab/>
      </w:r>
      <w:r w:rsidRPr="00977FA7">
        <w:t>Nitrogen</w:t>
      </w:r>
    </w:p>
    <w:p w14:paraId="21BF57DA" w14:textId="77777777" w:rsidR="003736D9" w:rsidRPr="00814695" w:rsidRDefault="003736D9" w:rsidP="003736D9">
      <w:pPr>
        <w:pStyle w:val="BTSS"/>
      </w:pPr>
      <w:r w:rsidRPr="00814695">
        <w:t>ND</w:t>
      </w:r>
      <w:r w:rsidRPr="00814695">
        <w:tab/>
      </w:r>
      <w:r w:rsidRPr="00814695">
        <w:tab/>
        <w:t>Not Detected</w:t>
      </w:r>
    </w:p>
    <w:p w14:paraId="303D8EB1" w14:textId="77777777" w:rsidR="003736D9" w:rsidRPr="00814695" w:rsidRDefault="003736D9" w:rsidP="003736D9">
      <w:pPr>
        <w:pStyle w:val="BTSS"/>
      </w:pPr>
      <w:r w:rsidRPr="00814695">
        <w:t>NO</w:t>
      </w:r>
      <w:r w:rsidRPr="00814695">
        <w:rPr>
          <w:vertAlign w:val="subscript"/>
        </w:rPr>
        <w:t>3</w:t>
      </w:r>
      <w:r w:rsidRPr="00814695">
        <w:t>-NO</w:t>
      </w:r>
      <w:r w:rsidRPr="00814695">
        <w:rPr>
          <w:vertAlign w:val="subscript"/>
        </w:rPr>
        <w:t>2</w:t>
      </w:r>
      <w:r>
        <w:tab/>
        <w:t>N</w:t>
      </w:r>
      <w:r w:rsidRPr="00814695">
        <w:t xml:space="preserve">itrate and </w:t>
      </w:r>
      <w:r>
        <w:t>N</w:t>
      </w:r>
      <w:r w:rsidRPr="00814695">
        <w:t>itrite</w:t>
      </w:r>
    </w:p>
    <w:p w14:paraId="4A5A71BF" w14:textId="0B7ABED1" w:rsidR="00E030BF" w:rsidRPr="00977FA7" w:rsidRDefault="003736D9" w:rsidP="00977FA7">
      <w:pPr>
        <w:pStyle w:val="BTSS"/>
      </w:pPr>
      <w:r w:rsidRPr="00814695">
        <w:t>NOAA</w:t>
      </w:r>
      <w:r>
        <w:tab/>
      </w:r>
      <w:r>
        <w:tab/>
      </w:r>
      <w:r w:rsidR="00E030BF" w:rsidRPr="00977FA7">
        <w:t>National Oceanographic and Atmospheric Administration</w:t>
      </w:r>
    </w:p>
    <w:p w14:paraId="678CE6E8" w14:textId="77777777" w:rsidR="003736D9" w:rsidRPr="00814695" w:rsidRDefault="003736D9" w:rsidP="003736D9">
      <w:pPr>
        <w:pStyle w:val="BTSS"/>
      </w:pPr>
      <w:r w:rsidRPr="00814695">
        <w:t>NRCS</w:t>
      </w:r>
      <w:r>
        <w:tab/>
      </w:r>
      <w:r>
        <w:tab/>
      </w:r>
      <w:r w:rsidRPr="00814695">
        <w:t>Natural Resources Conservation Service</w:t>
      </w:r>
    </w:p>
    <w:p w14:paraId="1DDB7606" w14:textId="5314145A" w:rsidR="00B24F4E" w:rsidRPr="00977FA7" w:rsidRDefault="003736D9" w:rsidP="00977FA7">
      <w:pPr>
        <w:pStyle w:val="BTSS"/>
      </w:pPr>
      <w:r w:rsidRPr="00814695">
        <w:t>NSILT</w:t>
      </w:r>
      <w:r>
        <w:tab/>
      </w:r>
      <w:r>
        <w:tab/>
      </w:r>
      <w:r w:rsidR="00B24F4E" w:rsidRPr="00977FA7">
        <w:t>Nitrogen Source Inventory and Loading Tool</w:t>
      </w:r>
    </w:p>
    <w:p w14:paraId="26E3EB9E" w14:textId="43D048DE" w:rsidR="00DC4B88" w:rsidRPr="00977FA7" w:rsidRDefault="00DC4B88" w:rsidP="00977FA7">
      <w:pPr>
        <w:pStyle w:val="BTSS"/>
      </w:pPr>
      <w:r w:rsidRPr="00977FA7">
        <w:t>OFS</w:t>
      </w:r>
      <w:r w:rsidRPr="00977FA7">
        <w:tab/>
      </w:r>
      <w:r w:rsidRPr="00977FA7">
        <w:tab/>
        <w:t>Outstanding Florida Spring</w:t>
      </w:r>
    </w:p>
    <w:p w14:paraId="0B69F323" w14:textId="24FE3609" w:rsidR="00B24F4E" w:rsidRPr="00977FA7" w:rsidRDefault="003736D9" w:rsidP="00977FA7">
      <w:pPr>
        <w:pStyle w:val="BTSS"/>
      </w:pPr>
      <w:r w:rsidRPr="00814695">
        <w:t>OSTDS</w:t>
      </w:r>
      <w:r>
        <w:tab/>
        <w:t>O</w:t>
      </w:r>
      <w:r w:rsidR="00B24F4E" w:rsidRPr="00977FA7">
        <w:t xml:space="preserve">nsite </w:t>
      </w:r>
      <w:r>
        <w:t>S</w:t>
      </w:r>
      <w:r w:rsidR="00B24F4E" w:rsidRPr="00977FA7">
        <w:t xml:space="preserve">ewage </w:t>
      </w:r>
      <w:r>
        <w:t>T</w:t>
      </w:r>
      <w:r w:rsidR="00B24F4E" w:rsidRPr="00977FA7">
        <w:t xml:space="preserve">reatment and </w:t>
      </w:r>
      <w:r>
        <w:t>D</w:t>
      </w:r>
      <w:r w:rsidR="00B24F4E" w:rsidRPr="00977FA7">
        <w:t xml:space="preserve">isposal </w:t>
      </w:r>
      <w:r>
        <w:t>S</w:t>
      </w:r>
      <w:r w:rsidR="00B24F4E" w:rsidRPr="00977FA7">
        <w:t>ystem</w:t>
      </w:r>
    </w:p>
    <w:p w14:paraId="3CD525C7" w14:textId="12DB8AD6" w:rsidR="00DC4B88" w:rsidRPr="00977FA7" w:rsidRDefault="00DC4B88" w:rsidP="00977FA7">
      <w:pPr>
        <w:pStyle w:val="BTSS"/>
      </w:pPr>
      <w:r w:rsidRPr="00977FA7">
        <w:t>PVC</w:t>
      </w:r>
      <w:r w:rsidRPr="00977FA7">
        <w:tab/>
      </w:r>
      <w:r w:rsidRPr="00977FA7">
        <w:tab/>
        <w:t>Polyvinyl Chloride</w:t>
      </w:r>
    </w:p>
    <w:p w14:paraId="77746264" w14:textId="50260CF7" w:rsidR="00DC4B88" w:rsidRPr="00977FA7" w:rsidRDefault="00DC4B88" w:rsidP="00977FA7">
      <w:pPr>
        <w:pStyle w:val="BTSS"/>
      </w:pPr>
      <w:r w:rsidRPr="00977FA7">
        <w:t>ROC</w:t>
      </w:r>
      <w:r w:rsidRPr="00977FA7">
        <w:tab/>
      </w:r>
      <w:r w:rsidRPr="00977FA7">
        <w:tab/>
        <w:t>Regional Operation Center</w:t>
      </w:r>
    </w:p>
    <w:p w14:paraId="5140835B" w14:textId="77777777" w:rsidR="003736D9" w:rsidRPr="00814695" w:rsidRDefault="003736D9" w:rsidP="003736D9">
      <w:pPr>
        <w:pStyle w:val="BTSS"/>
      </w:pPr>
      <w:r w:rsidRPr="00814695">
        <w:t>SA</w:t>
      </w:r>
      <w:r>
        <w:tab/>
      </w:r>
      <w:r>
        <w:tab/>
        <w:t>S</w:t>
      </w:r>
      <w:r w:rsidRPr="00814695">
        <w:t xml:space="preserve">urficial </w:t>
      </w:r>
      <w:r>
        <w:t>A</w:t>
      </w:r>
      <w:r w:rsidRPr="00814695">
        <w:t>quifer</w:t>
      </w:r>
    </w:p>
    <w:p w14:paraId="2F6E635E" w14:textId="23490508" w:rsidR="00E030BF" w:rsidRPr="003736D9" w:rsidRDefault="003736D9">
      <w:pPr>
        <w:pStyle w:val="BTSS"/>
      </w:pPr>
      <w:r w:rsidRPr="00814695">
        <w:t>SF</w:t>
      </w:r>
      <w:r w:rsidRPr="00977FA7">
        <w:rPr>
          <w:vertAlign w:val="subscript"/>
        </w:rPr>
        <w:t>6</w:t>
      </w:r>
      <w:r>
        <w:tab/>
      </w:r>
      <w:r>
        <w:tab/>
        <w:t>Sulfur H</w:t>
      </w:r>
      <w:r w:rsidR="00E030BF" w:rsidRPr="003736D9">
        <w:t>exafluoride</w:t>
      </w:r>
    </w:p>
    <w:p w14:paraId="30E7D373" w14:textId="310AF49C" w:rsidR="00E030BF" w:rsidRPr="00977FA7" w:rsidRDefault="003736D9">
      <w:pPr>
        <w:pStyle w:val="BTSS"/>
      </w:pPr>
      <w:r w:rsidRPr="00814695">
        <w:t>SJRWMD</w:t>
      </w:r>
      <w:r>
        <w:tab/>
      </w:r>
      <w:r w:rsidR="00E030BF" w:rsidRPr="00977FA7">
        <w:t>St. Johns River Water Management District</w:t>
      </w:r>
    </w:p>
    <w:p w14:paraId="25604E31" w14:textId="77777777" w:rsidR="003736D9" w:rsidRPr="00814695" w:rsidRDefault="003736D9" w:rsidP="003736D9">
      <w:pPr>
        <w:pStyle w:val="BTSS"/>
      </w:pPr>
      <w:r w:rsidRPr="00814695">
        <w:t>SSURGO</w:t>
      </w:r>
      <w:r w:rsidRPr="00814695">
        <w:tab/>
        <w:t>Soil Survey Geographic (Database)</w:t>
      </w:r>
    </w:p>
    <w:p w14:paraId="437294A1" w14:textId="78E52E10" w:rsidR="00B24F4E" w:rsidRPr="00977FA7" w:rsidRDefault="003736D9">
      <w:pPr>
        <w:pStyle w:val="BTSS"/>
      </w:pPr>
      <w:r w:rsidRPr="00814695">
        <w:t>STUMOD-FL</w:t>
      </w:r>
      <w:r>
        <w:tab/>
      </w:r>
      <w:r w:rsidR="00B24F4E" w:rsidRPr="00977FA7">
        <w:t>Soil Treatment Unit Model for Florida</w:t>
      </w:r>
    </w:p>
    <w:p w14:paraId="54FACAB8" w14:textId="32BA3EC0" w:rsidR="00DC4B88" w:rsidRPr="00977FA7" w:rsidRDefault="00DC4B88" w:rsidP="00977FA7">
      <w:pPr>
        <w:pStyle w:val="BTSS"/>
      </w:pPr>
      <w:r w:rsidRPr="00977FA7">
        <w:t>STE</w:t>
      </w:r>
      <w:r w:rsidRPr="00977FA7">
        <w:tab/>
      </w:r>
      <w:r w:rsidRPr="00977FA7">
        <w:tab/>
        <w:t>Septic Tank Effluent</w:t>
      </w:r>
    </w:p>
    <w:p w14:paraId="0A3975E4" w14:textId="1A5DE781" w:rsidR="00B24F4E" w:rsidRPr="00977FA7" w:rsidRDefault="00B24F4E" w:rsidP="00977FA7">
      <w:pPr>
        <w:pStyle w:val="BTSS"/>
      </w:pPr>
      <w:r w:rsidRPr="00977FA7">
        <w:t xml:space="preserve">TKN </w:t>
      </w:r>
      <w:r w:rsidR="003736D9">
        <w:tab/>
      </w:r>
      <w:r w:rsidR="003736D9">
        <w:tab/>
      </w:r>
      <w:r w:rsidR="003736D9" w:rsidRPr="00977FA7">
        <w:t>Total Kjeldahl Nitrogen</w:t>
      </w:r>
    </w:p>
    <w:p w14:paraId="1DBB565A" w14:textId="1196DC3C" w:rsidR="00E030BF" w:rsidRPr="00977FA7" w:rsidRDefault="003736D9" w:rsidP="00977FA7">
      <w:pPr>
        <w:pStyle w:val="BTSS"/>
      </w:pPr>
      <w:r w:rsidRPr="00814695">
        <w:t>TN</w:t>
      </w:r>
      <w:r>
        <w:tab/>
      </w:r>
      <w:r>
        <w:tab/>
        <w:t>T</w:t>
      </w:r>
      <w:r w:rsidR="00E030BF" w:rsidRPr="00977FA7">
        <w:t xml:space="preserve">otal </w:t>
      </w:r>
      <w:r>
        <w:t>N</w:t>
      </w:r>
      <w:r w:rsidR="00E030BF" w:rsidRPr="00977FA7">
        <w:t>itrogen</w:t>
      </w:r>
    </w:p>
    <w:p w14:paraId="129A15D2" w14:textId="362F6369" w:rsidR="00E030BF" w:rsidRPr="00977FA7" w:rsidRDefault="003736D9" w:rsidP="00977FA7">
      <w:pPr>
        <w:pStyle w:val="BTSS"/>
      </w:pPr>
      <w:r w:rsidRPr="00814695">
        <w:t>TP</w:t>
      </w:r>
      <w:r>
        <w:tab/>
      </w:r>
      <w:r>
        <w:tab/>
        <w:t>T</w:t>
      </w:r>
      <w:r w:rsidR="00E030BF" w:rsidRPr="00977FA7">
        <w:t xml:space="preserve">otal </w:t>
      </w:r>
      <w:r>
        <w:t>P</w:t>
      </w:r>
      <w:r w:rsidR="00E030BF" w:rsidRPr="00977FA7">
        <w:t>hosphorus</w:t>
      </w:r>
    </w:p>
    <w:p w14:paraId="360AD1C5" w14:textId="656A6F96" w:rsidR="00E030BF" w:rsidRPr="00977FA7" w:rsidRDefault="003736D9" w:rsidP="00977FA7">
      <w:pPr>
        <w:pStyle w:val="BTSS"/>
      </w:pPr>
      <w:r w:rsidRPr="00814695">
        <w:t>UFA</w:t>
      </w:r>
      <w:r>
        <w:tab/>
      </w:r>
      <w:r>
        <w:tab/>
      </w:r>
      <w:r w:rsidR="00E030BF" w:rsidRPr="00977FA7">
        <w:t xml:space="preserve">Upper Floridan </w:t>
      </w:r>
      <w:r>
        <w:t>A</w:t>
      </w:r>
      <w:r w:rsidR="00E030BF" w:rsidRPr="00977FA7">
        <w:t>quifer</w:t>
      </w:r>
    </w:p>
    <w:p w14:paraId="78CBD4D0" w14:textId="0886CA48" w:rsidR="00E030BF" w:rsidRPr="00977FA7" w:rsidRDefault="00E030BF" w:rsidP="00977FA7">
      <w:pPr>
        <w:pStyle w:val="BTSS"/>
      </w:pPr>
      <w:r w:rsidRPr="00977FA7">
        <w:t>UF–IFAS</w:t>
      </w:r>
      <w:r w:rsidRPr="00977FA7">
        <w:tab/>
        <w:t>University of Florida Institute of Food and Agricultural Sciences</w:t>
      </w:r>
    </w:p>
    <w:p w14:paraId="46B53666" w14:textId="6050048F" w:rsidR="00E030BF" w:rsidRPr="00977FA7" w:rsidRDefault="00E030BF" w:rsidP="00977FA7">
      <w:pPr>
        <w:pStyle w:val="BTSS"/>
      </w:pPr>
      <w:r w:rsidRPr="00977FA7">
        <w:t>USDA</w:t>
      </w:r>
      <w:r w:rsidRPr="00977FA7">
        <w:tab/>
      </w:r>
      <w:r w:rsidRPr="00977FA7">
        <w:tab/>
        <w:t>U. S. Department of Agriculture</w:t>
      </w:r>
    </w:p>
    <w:p w14:paraId="16D0433C" w14:textId="771847FF" w:rsidR="003736D9" w:rsidRPr="00977FA7" w:rsidRDefault="003736D9" w:rsidP="00977FA7">
      <w:pPr>
        <w:pStyle w:val="BTSS"/>
      </w:pPr>
      <w:r w:rsidRPr="00814695">
        <w:t>USGS</w:t>
      </w:r>
      <w:r>
        <w:tab/>
      </w:r>
      <w:r>
        <w:tab/>
      </w:r>
      <w:r w:rsidR="00E030BF" w:rsidRPr="00977FA7">
        <w:t>U.S. Geological Survey</w:t>
      </w:r>
    </w:p>
    <w:p w14:paraId="130E3158" w14:textId="77777777" w:rsidR="00CC516E" w:rsidRDefault="00CC516E">
      <w:pPr>
        <w:rPr>
          <w:rFonts w:ascii="Times New Roman" w:eastAsiaTheme="majorEastAsia" w:hAnsi="Times New Roman" w:cstheme="majorBidi"/>
          <w:b/>
          <w:sz w:val="32"/>
          <w:szCs w:val="32"/>
        </w:rPr>
        <w:sectPr w:rsidR="00CC516E" w:rsidSect="00CC516E">
          <w:headerReference w:type="default" r:id="rId14"/>
          <w:footerReference w:type="default" r:id="rId15"/>
          <w:pgSz w:w="12240" w:h="15840"/>
          <w:pgMar w:top="1440" w:right="1440" w:bottom="1440" w:left="1440" w:header="720" w:footer="720" w:gutter="0"/>
          <w:pgNumType w:fmt="lowerRoman" w:start="2"/>
          <w:cols w:space="720"/>
          <w:docGrid w:linePitch="360"/>
        </w:sectPr>
      </w:pPr>
    </w:p>
    <w:p w14:paraId="1DF650E3" w14:textId="2F27CD38" w:rsidR="00AF1EBC" w:rsidRPr="00977FA7" w:rsidRDefault="00AB4C72" w:rsidP="00977FA7">
      <w:pPr>
        <w:pStyle w:val="Heading1"/>
      </w:pPr>
      <w:bookmarkStart w:id="9" w:name="_Toc502657296"/>
      <w:r w:rsidRPr="00977FA7">
        <w:lastRenderedPageBreak/>
        <w:t xml:space="preserve">Section 1. </w:t>
      </w:r>
      <w:r w:rsidR="001D0EDF" w:rsidRPr="00977FA7">
        <w:t>Introduction</w:t>
      </w:r>
      <w:bookmarkEnd w:id="8"/>
      <w:bookmarkEnd w:id="9"/>
    </w:p>
    <w:p w14:paraId="0D89D86E" w14:textId="199C419B" w:rsidR="00CD0AD8" w:rsidRDefault="002C6941" w:rsidP="00977FA7">
      <w:pPr>
        <w:pStyle w:val="Heading2"/>
        <w:rPr>
          <w:sz w:val="24"/>
        </w:rPr>
      </w:pPr>
      <w:bookmarkStart w:id="10" w:name="_Toc493677803"/>
      <w:bookmarkStart w:id="11" w:name="_Toc502657297"/>
      <w:r w:rsidRPr="00CD0AD8">
        <w:t>Objective</w:t>
      </w:r>
      <w:r w:rsidR="00041074" w:rsidRPr="00CD0AD8">
        <w:t>s</w:t>
      </w:r>
      <w:bookmarkEnd w:id="10"/>
      <w:bookmarkEnd w:id="11"/>
    </w:p>
    <w:p w14:paraId="21F0F73C" w14:textId="123143AC" w:rsidR="001C359F" w:rsidRDefault="00015B76" w:rsidP="00977FA7">
      <w:pPr>
        <w:pStyle w:val="BT"/>
      </w:pPr>
      <w:r>
        <w:t>T</w:t>
      </w:r>
      <w:r w:rsidR="004528A9">
        <w:t xml:space="preserve">he Florida Department of Environmental Protection (DEP) </w:t>
      </w:r>
      <w:r>
        <w:t xml:space="preserve">conducted this study </w:t>
      </w:r>
      <w:r w:rsidR="00347EAA">
        <w:t>with coordination and assistance provided by the Center for Property Rights</w:t>
      </w:r>
      <w:r w:rsidR="004528A9">
        <w:t xml:space="preserve">. </w:t>
      </w:r>
      <w:r>
        <w:t>F</w:t>
      </w:r>
      <w:r w:rsidR="004528A9">
        <w:t>ormerly known as the Coalition for Property Rights</w:t>
      </w:r>
      <w:r w:rsidR="00347EAA">
        <w:t xml:space="preserve">, </w:t>
      </w:r>
      <w:r>
        <w:t xml:space="preserve">the center </w:t>
      </w:r>
      <w:r w:rsidR="004528A9">
        <w:t xml:space="preserve">is </w:t>
      </w:r>
      <w:r w:rsidR="00347EAA">
        <w:t xml:space="preserve">an organization of concerned citizens </w:t>
      </w:r>
      <w:r w:rsidR="004528A9">
        <w:t>in Orange, Seminole</w:t>
      </w:r>
      <w:r w:rsidR="001C359F">
        <w:t>,</w:t>
      </w:r>
      <w:r w:rsidR="004528A9">
        <w:t xml:space="preserve"> and Lake Counties </w:t>
      </w:r>
      <w:r w:rsidR="00347EAA">
        <w:t>interested in having sound science dictate future planning related to septic systems.</w:t>
      </w:r>
    </w:p>
    <w:p w14:paraId="0DBB1799" w14:textId="0422BD9E" w:rsidR="001C359F" w:rsidRDefault="00347EAA" w:rsidP="00977FA7">
      <w:pPr>
        <w:pStyle w:val="BT"/>
      </w:pPr>
      <w:r>
        <w:t>A</w:t>
      </w:r>
      <w:r w:rsidR="00B54C32">
        <w:t xml:space="preserve"> main objective of th</w:t>
      </w:r>
      <w:r w:rsidR="00F824EC">
        <w:t>is</w:t>
      </w:r>
      <w:r w:rsidR="00B54C32">
        <w:t xml:space="preserve"> study was to </w:t>
      </w:r>
      <w:r w:rsidR="00660622">
        <w:t>a</w:t>
      </w:r>
      <w:r w:rsidR="002C6941" w:rsidRPr="002C6941">
        <w:t xml:space="preserve">ssess and quantify the leaching of nitrogen from active conventional septic systems in the Wekiva River area to better understand </w:t>
      </w:r>
      <w:r w:rsidR="001C359F">
        <w:t xml:space="preserve">the </w:t>
      </w:r>
      <w:r w:rsidR="002C6941" w:rsidRPr="002C6941">
        <w:t xml:space="preserve">potential for and </w:t>
      </w:r>
      <w:r w:rsidR="00015B76">
        <w:t xml:space="preserve">the </w:t>
      </w:r>
      <w:r w:rsidR="002C6941" w:rsidRPr="002C6941">
        <w:t xml:space="preserve">conditions under which septic systems might contribute to nitrogen in area springs. </w:t>
      </w:r>
      <w:r>
        <w:t xml:space="preserve">Activities in the study </w:t>
      </w:r>
      <w:r w:rsidR="002C6941" w:rsidRPr="002C6941">
        <w:t>focus</w:t>
      </w:r>
      <w:r>
        <w:t>ed</w:t>
      </w:r>
      <w:r w:rsidR="002C6941" w:rsidRPr="002C6941">
        <w:t xml:space="preserve"> on gathering data on the transport and attenuation of nitrogen from conventional drainfields within the underlying soil profile under </w:t>
      </w:r>
      <w:r w:rsidR="00B266F2">
        <w:t>typical</w:t>
      </w:r>
      <w:r w:rsidR="002C6941" w:rsidRPr="002C6941">
        <w:t xml:space="preserve"> conditions</w:t>
      </w:r>
      <w:r w:rsidR="00870E4B">
        <w:t>, mainly focusing on shallow soil profiles beneath drainfields</w:t>
      </w:r>
      <w:r w:rsidR="002C6941" w:rsidRPr="002C6941">
        <w:t>.</w:t>
      </w:r>
    </w:p>
    <w:p w14:paraId="7C409DC4" w14:textId="7BD0422D" w:rsidR="00B54C32" w:rsidRDefault="00B54C32" w:rsidP="00977FA7">
      <w:pPr>
        <w:pStyle w:val="BT"/>
      </w:pPr>
      <w:r>
        <w:t xml:space="preserve">In addition to </w:t>
      </w:r>
      <w:r w:rsidR="00B266F2">
        <w:t>collecti</w:t>
      </w:r>
      <w:r w:rsidR="001C359F">
        <w:t>ng</w:t>
      </w:r>
      <w:r w:rsidR="00B266F2">
        <w:t xml:space="preserve"> </w:t>
      </w:r>
      <w:r>
        <w:t>the soil attenuation data, the study also had several other components</w:t>
      </w:r>
      <w:r w:rsidR="003A57CD">
        <w:t xml:space="preserve"> </w:t>
      </w:r>
      <w:r w:rsidR="00660622">
        <w:t xml:space="preserve">to </w:t>
      </w:r>
      <w:r>
        <w:t xml:space="preserve">help understand the performance of septic </w:t>
      </w:r>
      <w:r w:rsidR="005971A5">
        <w:t>tanks in nutrient removal</w:t>
      </w:r>
      <w:r>
        <w:t xml:space="preserve">, the potential influence of other nitrogen sources in residential areas, and the </w:t>
      </w:r>
      <w:r w:rsidR="00660622">
        <w:t xml:space="preserve">occurrence and </w:t>
      </w:r>
      <w:r>
        <w:t>transport of ni</w:t>
      </w:r>
      <w:r w:rsidR="00660622">
        <w:t>trogen in groundwater</w:t>
      </w:r>
      <w:r>
        <w:t xml:space="preserve">. The study </w:t>
      </w:r>
      <w:r w:rsidR="003C0B9A">
        <w:t>sites are</w:t>
      </w:r>
      <w:r w:rsidR="00E25932">
        <w:t xml:space="preserve"> </w:t>
      </w:r>
      <w:r w:rsidR="00021640">
        <w:t>within or close to</w:t>
      </w:r>
      <w:r>
        <w:t xml:space="preserve"> the</w:t>
      </w:r>
      <w:r w:rsidR="002C6941" w:rsidRPr="002C6941">
        <w:t xml:space="preserve"> groundwater contributing area</w:t>
      </w:r>
      <w:r w:rsidR="00217D90">
        <w:t>s</w:t>
      </w:r>
      <w:r w:rsidR="002C6941" w:rsidRPr="002C6941">
        <w:t xml:space="preserve"> </w:t>
      </w:r>
      <w:r w:rsidR="00E25932">
        <w:t>for</w:t>
      </w:r>
      <w:r w:rsidR="002C6941" w:rsidRPr="002C6941">
        <w:t xml:space="preserve"> </w:t>
      </w:r>
      <w:r>
        <w:t xml:space="preserve">Wekiwa and Rock Springs, which </w:t>
      </w:r>
      <w:r w:rsidR="00015B76">
        <w:t>are</w:t>
      </w:r>
      <w:r>
        <w:t xml:space="preserve"> designated by the Florida Legislature as Outstanding Florida Springs</w:t>
      </w:r>
      <w:r w:rsidR="001C359F">
        <w:t xml:space="preserve"> (OFS)</w:t>
      </w:r>
      <w:r>
        <w:t>.</w:t>
      </w:r>
      <w:r w:rsidR="00B266F2">
        <w:t xml:space="preserve"> </w:t>
      </w:r>
      <w:r w:rsidR="00764CCB">
        <w:t>Th</w:t>
      </w:r>
      <w:r w:rsidR="002F1CEE">
        <w:t>e springs</w:t>
      </w:r>
      <w:r w:rsidR="00166DBB">
        <w:t>'</w:t>
      </w:r>
      <w:r w:rsidR="00347EAA">
        <w:t xml:space="preserve"> groundwater</w:t>
      </w:r>
      <w:r w:rsidR="002F1CEE">
        <w:t xml:space="preserve"> contributing area</w:t>
      </w:r>
      <w:r w:rsidR="00347EAA">
        <w:t xml:space="preserve"> (or springshed)</w:t>
      </w:r>
      <w:r w:rsidR="002F1CEE">
        <w:t xml:space="preserve"> is included in the </w:t>
      </w:r>
      <w:r w:rsidR="005971A5">
        <w:t xml:space="preserve">Wekiva River </w:t>
      </w:r>
      <w:r w:rsidR="001C359F">
        <w:t xml:space="preserve">Basin Management Action Plan </w:t>
      </w:r>
      <w:r w:rsidR="002F1CEE">
        <w:t xml:space="preserve">(BMAP) area for water quality restoration being </w:t>
      </w:r>
      <w:r w:rsidR="005971A5">
        <w:t>implemented</w:t>
      </w:r>
      <w:r w:rsidR="002F1CEE">
        <w:t xml:space="preserve"> by</w:t>
      </w:r>
      <w:r w:rsidR="00347EAA">
        <w:t xml:space="preserve"> </w:t>
      </w:r>
      <w:r w:rsidR="003D2A20">
        <w:t>DEP</w:t>
      </w:r>
      <w:r w:rsidR="002F1CEE">
        <w:t xml:space="preserve"> and </w:t>
      </w:r>
      <w:r w:rsidR="00193890">
        <w:t>local</w:t>
      </w:r>
      <w:r w:rsidR="002F1CEE">
        <w:t xml:space="preserve"> stakeholders. </w:t>
      </w:r>
      <w:r w:rsidR="001C359F" w:rsidRPr="00B266F2">
        <w:rPr>
          <w:b/>
        </w:rPr>
        <w:t>Figure 1</w:t>
      </w:r>
      <w:r w:rsidR="001C359F">
        <w:t xml:space="preserve"> shows th</w:t>
      </w:r>
      <w:r w:rsidR="00B266F2">
        <w:t xml:space="preserve">e </w:t>
      </w:r>
      <w:r w:rsidR="00347EAA">
        <w:t xml:space="preserve">springshed, </w:t>
      </w:r>
      <w:r w:rsidR="005971A5">
        <w:t xml:space="preserve">the </w:t>
      </w:r>
      <w:r w:rsidR="00347EAA">
        <w:t>BMAP area</w:t>
      </w:r>
      <w:r w:rsidR="001C359F">
        <w:t>,</w:t>
      </w:r>
      <w:r w:rsidR="00347EAA">
        <w:t xml:space="preserve"> and </w:t>
      </w:r>
      <w:r w:rsidR="005971A5">
        <w:t xml:space="preserve">the </w:t>
      </w:r>
      <w:r w:rsidR="00B266F2">
        <w:t>study sites.</w:t>
      </w:r>
      <w:r w:rsidR="00347EAA">
        <w:t xml:space="preserve"> </w:t>
      </w:r>
      <w:r w:rsidR="001C359F" w:rsidRPr="00347EAA">
        <w:rPr>
          <w:b/>
        </w:rPr>
        <w:t>Figure 2</w:t>
      </w:r>
      <w:r w:rsidR="001C359F">
        <w:t xml:space="preserve"> shows a</w:t>
      </w:r>
      <w:r w:rsidR="00347EAA">
        <w:t xml:space="preserve">n enlarged area with </w:t>
      </w:r>
      <w:r w:rsidR="005971A5">
        <w:t xml:space="preserve">emphasis on </w:t>
      </w:r>
      <w:r w:rsidR="00347EAA">
        <w:t>the study sites.</w:t>
      </w:r>
    </w:p>
    <w:p w14:paraId="2B4A57FE" w14:textId="7A7B506D" w:rsidR="00CD0AD8" w:rsidRPr="00977FA7" w:rsidRDefault="00B54C32" w:rsidP="00977FA7">
      <w:pPr>
        <w:pStyle w:val="Heading2"/>
      </w:pPr>
      <w:bookmarkStart w:id="12" w:name="_Toc493677804"/>
      <w:bookmarkStart w:id="13" w:name="_Toc502657298"/>
      <w:r w:rsidRPr="00977FA7">
        <w:t xml:space="preserve">Technical </w:t>
      </w:r>
      <w:r w:rsidR="002C6941" w:rsidRPr="00977FA7">
        <w:t>Approach</w:t>
      </w:r>
      <w:bookmarkEnd w:id="12"/>
      <w:bookmarkEnd w:id="13"/>
    </w:p>
    <w:p w14:paraId="5E1E7680" w14:textId="0B121C13" w:rsidR="002C6941" w:rsidRPr="00660622" w:rsidRDefault="00660622" w:rsidP="00C3630A">
      <w:pPr>
        <w:rPr>
          <w:rFonts w:ascii="Times New Roman" w:hAnsi="Times New Roman" w:cs="Times New Roman"/>
          <w:sz w:val="24"/>
        </w:rPr>
      </w:pPr>
      <w:r>
        <w:rPr>
          <w:rFonts w:ascii="Times New Roman" w:hAnsi="Times New Roman" w:cs="Times New Roman"/>
          <w:sz w:val="24"/>
        </w:rPr>
        <w:t xml:space="preserve">The technical approach </w:t>
      </w:r>
      <w:r w:rsidR="00C3630A">
        <w:rPr>
          <w:rFonts w:ascii="Times New Roman" w:hAnsi="Times New Roman" w:cs="Times New Roman"/>
          <w:sz w:val="24"/>
        </w:rPr>
        <w:t xml:space="preserve">included </w:t>
      </w:r>
      <w:r w:rsidR="00015B76">
        <w:rPr>
          <w:rFonts w:ascii="Times New Roman" w:hAnsi="Times New Roman" w:cs="Times New Roman"/>
          <w:sz w:val="24"/>
        </w:rPr>
        <w:t>the identification</w:t>
      </w:r>
      <w:r w:rsidR="00347EAA">
        <w:rPr>
          <w:rFonts w:ascii="Times New Roman" w:hAnsi="Times New Roman" w:cs="Times New Roman"/>
          <w:sz w:val="24"/>
        </w:rPr>
        <w:t>,</w:t>
      </w:r>
      <w:r w:rsidR="00970B41">
        <w:rPr>
          <w:rFonts w:ascii="Times New Roman" w:hAnsi="Times New Roman" w:cs="Times New Roman"/>
          <w:sz w:val="24"/>
        </w:rPr>
        <w:t xml:space="preserve"> instrument</w:t>
      </w:r>
      <w:r w:rsidR="00015B76">
        <w:rPr>
          <w:rFonts w:ascii="Times New Roman" w:hAnsi="Times New Roman" w:cs="Times New Roman"/>
          <w:sz w:val="24"/>
        </w:rPr>
        <w:t>ation</w:t>
      </w:r>
      <w:r w:rsidR="00347EAA">
        <w:rPr>
          <w:rFonts w:ascii="Times New Roman" w:hAnsi="Times New Roman" w:cs="Times New Roman"/>
          <w:sz w:val="24"/>
        </w:rPr>
        <w:t xml:space="preserve">, and </w:t>
      </w:r>
      <w:r w:rsidR="00041074">
        <w:rPr>
          <w:rFonts w:ascii="Times New Roman" w:hAnsi="Times New Roman" w:cs="Times New Roman"/>
          <w:sz w:val="24"/>
        </w:rPr>
        <w:t xml:space="preserve">bimonthly </w:t>
      </w:r>
      <w:r w:rsidR="00347EAA">
        <w:rPr>
          <w:rFonts w:ascii="Times New Roman" w:hAnsi="Times New Roman" w:cs="Times New Roman"/>
          <w:sz w:val="24"/>
        </w:rPr>
        <w:t>monitoring</w:t>
      </w:r>
      <w:r w:rsidR="00970B41">
        <w:rPr>
          <w:rFonts w:ascii="Times New Roman" w:hAnsi="Times New Roman" w:cs="Times New Roman"/>
          <w:sz w:val="24"/>
        </w:rPr>
        <w:t xml:space="preserve"> </w:t>
      </w:r>
      <w:r w:rsidR="00041074">
        <w:rPr>
          <w:rFonts w:ascii="Times New Roman" w:hAnsi="Times New Roman" w:cs="Times New Roman"/>
          <w:sz w:val="24"/>
        </w:rPr>
        <w:t xml:space="preserve">of </w:t>
      </w:r>
      <w:r w:rsidR="00870E4B">
        <w:rPr>
          <w:rFonts w:ascii="Times New Roman" w:hAnsi="Times New Roman" w:cs="Times New Roman"/>
          <w:sz w:val="24"/>
        </w:rPr>
        <w:t xml:space="preserve">devices installed at </w:t>
      </w:r>
      <w:r w:rsidR="00970B41">
        <w:rPr>
          <w:rFonts w:ascii="Times New Roman" w:hAnsi="Times New Roman" w:cs="Times New Roman"/>
          <w:sz w:val="24"/>
        </w:rPr>
        <w:t>11</w:t>
      </w:r>
      <w:r w:rsidRPr="00660622">
        <w:rPr>
          <w:rFonts w:ascii="Times New Roman" w:hAnsi="Times New Roman" w:cs="Times New Roman"/>
          <w:sz w:val="24"/>
        </w:rPr>
        <w:t xml:space="preserve"> study sites </w:t>
      </w:r>
      <w:r w:rsidR="001C359F">
        <w:rPr>
          <w:rFonts w:ascii="Times New Roman" w:hAnsi="Times New Roman" w:cs="Times New Roman"/>
          <w:sz w:val="24"/>
        </w:rPr>
        <w:t>with</w:t>
      </w:r>
      <w:r w:rsidR="001C359F" w:rsidRPr="00660622">
        <w:rPr>
          <w:rFonts w:ascii="Times New Roman" w:hAnsi="Times New Roman" w:cs="Times New Roman"/>
          <w:sz w:val="24"/>
        </w:rPr>
        <w:t xml:space="preserve"> </w:t>
      </w:r>
      <w:r w:rsidR="002C6941" w:rsidRPr="00660622">
        <w:rPr>
          <w:rFonts w:ascii="Times New Roman" w:hAnsi="Times New Roman" w:cs="Times New Roman"/>
          <w:sz w:val="24"/>
        </w:rPr>
        <w:t xml:space="preserve">representative septic systems </w:t>
      </w:r>
      <w:r w:rsidR="00347EAA">
        <w:rPr>
          <w:rFonts w:ascii="Times New Roman" w:hAnsi="Times New Roman" w:cs="Times New Roman"/>
          <w:sz w:val="24"/>
        </w:rPr>
        <w:t xml:space="preserve">to obtain data on </w:t>
      </w:r>
      <w:r w:rsidR="001C359F">
        <w:rPr>
          <w:rFonts w:ascii="Times New Roman" w:hAnsi="Times New Roman" w:cs="Times New Roman"/>
          <w:sz w:val="24"/>
        </w:rPr>
        <w:t xml:space="preserve">the </w:t>
      </w:r>
      <w:r w:rsidR="00F824EC">
        <w:rPr>
          <w:rFonts w:ascii="Times New Roman" w:hAnsi="Times New Roman" w:cs="Times New Roman"/>
          <w:sz w:val="24"/>
        </w:rPr>
        <w:t>leaching and attenuation of nitrogen from thei</w:t>
      </w:r>
      <w:r w:rsidR="002C6941" w:rsidRPr="00660622">
        <w:rPr>
          <w:rFonts w:ascii="Times New Roman" w:hAnsi="Times New Roman" w:cs="Times New Roman"/>
          <w:sz w:val="24"/>
        </w:rPr>
        <w:t>r drainfields</w:t>
      </w:r>
      <w:r w:rsidR="00870E4B">
        <w:rPr>
          <w:rFonts w:ascii="Times New Roman" w:hAnsi="Times New Roman" w:cs="Times New Roman"/>
          <w:sz w:val="24"/>
        </w:rPr>
        <w:t xml:space="preserve"> to shallow soils</w:t>
      </w:r>
      <w:r w:rsidR="00C3630A">
        <w:rPr>
          <w:rFonts w:ascii="Times New Roman" w:hAnsi="Times New Roman" w:cs="Times New Roman"/>
          <w:sz w:val="24"/>
        </w:rPr>
        <w:t xml:space="preserve"> over a </w:t>
      </w:r>
      <w:r w:rsidR="00015B76">
        <w:rPr>
          <w:rFonts w:ascii="Times New Roman" w:hAnsi="Times New Roman" w:cs="Times New Roman"/>
          <w:sz w:val="24"/>
        </w:rPr>
        <w:t>1</w:t>
      </w:r>
      <w:r w:rsidR="00C3630A">
        <w:rPr>
          <w:rFonts w:ascii="Times New Roman" w:hAnsi="Times New Roman" w:cs="Times New Roman"/>
          <w:sz w:val="24"/>
        </w:rPr>
        <w:t>-year period</w:t>
      </w:r>
      <w:r w:rsidR="002C6941" w:rsidRPr="00660622">
        <w:rPr>
          <w:rFonts w:ascii="Times New Roman" w:hAnsi="Times New Roman" w:cs="Times New Roman"/>
          <w:sz w:val="24"/>
        </w:rPr>
        <w:t>.</w:t>
      </w:r>
      <w:r w:rsidR="00166DBB">
        <w:rPr>
          <w:rFonts w:ascii="Times New Roman" w:hAnsi="Times New Roman" w:cs="Times New Roman"/>
          <w:sz w:val="24"/>
        </w:rPr>
        <w:t xml:space="preserve"> </w:t>
      </w:r>
      <w:r w:rsidR="00175FE9">
        <w:rPr>
          <w:rFonts w:ascii="Times New Roman" w:hAnsi="Times New Roman" w:cs="Times New Roman"/>
          <w:sz w:val="24"/>
        </w:rPr>
        <w:t xml:space="preserve">At </w:t>
      </w:r>
      <w:r w:rsidR="00015B76">
        <w:rPr>
          <w:rFonts w:ascii="Times New Roman" w:hAnsi="Times New Roman" w:cs="Times New Roman"/>
          <w:sz w:val="24"/>
        </w:rPr>
        <w:t>8</w:t>
      </w:r>
      <w:r w:rsidR="001C359F">
        <w:rPr>
          <w:rFonts w:ascii="Times New Roman" w:hAnsi="Times New Roman" w:cs="Times New Roman"/>
          <w:sz w:val="24"/>
        </w:rPr>
        <w:t xml:space="preserve"> </w:t>
      </w:r>
      <w:r w:rsidR="00175FE9">
        <w:rPr>
          <w:rFonts w:ascii="Times New Roman" w:hAnsi="Times New Roman" w:cs="Times New Roman"/>
          <w:sz w:val="24"/>
        </w:rPr>
        <w:t xml:space="preserve">of the sites, septic tank effluent </w:t>
      </w:r>
      <w:r w:rsidR="00C911B1">
        <w:rPr>
          <w:rFonts w:ascii="Times New Roman" w:hAnsi="Times New Roman" w:cs="Times New Roman"/>
          <w:sz w:val="24"/>
        </w:rPr>
        <w:t xml:space="preserve">(STE) </w:t>
      </w:r>
      <w:r w:rsidR="00175FE9">
        <w:rPr>
          <w:rFonts w:ascii="Times New Roman" w:hAnsi="Times New Roman" w:cs="Times New Roman"/>
          <w:sz w:val="24"/>
        </w:rPr>
        <w:t xml:space="preserve">samples were collected to help in evaluating nitrogen input and as part of a separate objective to evaluate the influence of septic tank pumping on subsequent water quality. </w:t>
      </w:r>
      <w:r w:rsidRPr="00660622">
        <w:rPr>
          <w:rFonts w:ascii="Times New Roman" w:hAnsi="Times New Roman" w:cs="Times New Roman"/>
          <w:sz w:val="24"/>
        </w:rPr>
        <w:t>In addition,</w:t>
      </w:r>
      <w:r w:rsidR="00C3630A">
        <w:rPr>
          <w:rFonts w:ascii="Times New Roman" w:hAnsi="Times New Roman" w:cs="Times New Roman"/>
          <w:sz w:val="24"/>
        </w:rPr>
        <w:t xml:space="preserve"> soil pore water samples were collected</w:t>
      </w:r>
      <w:r w:rsidR="00347EAA">
        <w:rPr>
          <w:rFonts w:ascii="Times New Roman" w:hAnsi="Times New Roman" w:cs="Times New Roman"/>
          <w:sz w:val="24"/>
        </w:rPr>
        <w:t xml:space="preserve"> at each site</w:t>
      </w:r>
      <w:r w:rsidR="00C3630A">
        <w:rPr>
          <w:rFonts w:ascii="Times New Roman" w:hAnsi="Times New Roman" w:cs="Times New Roman"/>
          <w:sz w:val="24"/>
        </w:rPr>
        <w:t xml:space="preserve"> from background locations to monitor the influence of other </w:t>
      </w:r>
      <w:r w:rsidR="00AB4C72">
        <w:rPr>
          <w:rFonts w:ascii="Times New Roman" w:hAnsi="Times New Roman" w:cs="Times New Roman"/>
          <w:sz w:val="24"/>
        </w:rPr>
        <w:t xml:space="preserve">nitrogen </w:t>
      </w:r>
      <w:r w:rsidR="00C3630A">
        <w:rPr>
          <w:rFonts w:ascii="Times New Roman" w:hAnsi="Times New Roman" w:cs="Times New Roman"/>
          <w:sz w:val="24"/>
        </w:rPr>
        <w:t xml:space="preserve">sources. </w:t>
      </w:r>
      <w:r w:rsidR="00347EAA">
        <w:rPr>
          <w:rFonts w:ascii="Times New Roman" w:hAnsi="Times New Roman" w:cs="Times New Roman"/>
          <w:sz w:val="24"/>
        </w:rPr>
        <w:t>S</w:t>
      </w:r>
      <w:r w:rsidR="00015B76">
        <w:rPr>
          <w:rFonts w:ascii="Times New Roman" w:hAnsi="Times New Roman" w:cs="Times New Roman"/>
          <w:sz w:val="24"/>
        </w:rPr>
        <w:t>tudy s</w:t>
      </w:r>
      <w:r w:rsidR="00347EAA">
        <w:rPr>
          <w:rFonts w:ascii="Times New Roman" w:hAnsi="Times New Roman" w:cs="Times New Roman"/>
          <w:sz w:val="24"/>
        </w:rPr>
        <w:t>ite</w:t>
      </w:r>
      <w:r w:rsidR="002C6941" w:rsidRPr="00660622">
        <w:rPr>
          <w:rFonts w:ascii="Times New Roman" w:hAnsi="Times New Roman" w:cs="Times New Roman"/>
          <w:sz w:val="24"/>
        </w:rPr>
        <w:t xml:space="preserve">s </w:t>
      </w:r>
      <w:r w:rsidR="00C3630A">
        <w:rPr>
          <w:rFonts w:ascii="Times New Roman" w:hAnsi="Times New Roman" w:cs="Times New Roman"/>
          <w:sz w:val="24"/>
        </w:rPr>
        <w:t>were selected to</w:t>
      </w:r>
      <w:r w:rsidR="002C6941" w:rsidRPr="00660622">
        <w:rPr>
          <w:rFonts w:ascii="Times New Roman" w:hAnsi="Times New Roman" w:cs="Times New Roman"/>
          <w:sz w:val="24"/>
        </w:rPr>
        <w:t xml:space="preserve"> provide </w:t>
      </w:r>
      <w:r w:rsidR="001C359F">
        <w:rPr>
          <w:rFonts w:ascii="Times New Roman" w:hAnsi="Times New Roman" w:cs="Times New Roman"/>
          <w:sz w:val="24"/>
        </w:rPr>
        <w:t xml:space="preserve">a </w:t>
      </w:r>
      <w:r w:rsidR="002C6941" w:rsidRPr="00660622">
        <w:rPr>
          <w:rFonts w:ascii="Times New Roman" w:hAnsi="Times New Roman" w:cs="Times New Roman"/>
          <w:sz w:val="24"/>
        </w:rPr>
        <w:t>good representation of the more common drainfield designs and ages as well as the soil conditions</w:t>
      </w:r>
      <w:r w:rsidR="003C0B9A">
        <w:rPr>
          <w:rFonts w:ascii="Times New Roman" w:hAnsi="Times New Roman" w:cs="Times New Roman"/>
          <w:sz w:val="24"/>
        </w:rPr>
        <w:t xml:space="preserve"> in the area</w:t>
      </w:r>
      <w:r w:rsidR="002C6941" w:rsidRPr="00660622">
        <w:rPr>
          <w:rFonts w:ascii="Times New Roman" w:hAnsi="Times New Roman" w:cs="Times New Roman"/>
          <w:sz w:val="24"/>
        </w:rPr>
        <w:t xml:space="preserve">. </w:t>
      </w:r>
      <w:r w:rsidR="00C8322D">
        <w:rPr>
          <w:rFonts w:ascii="Times New Roman" w:hAnsi="Times New Roman" w:cs="Times New Roman"/>
          <w:sz w:val="24"/>
        </w:rPr>
        <w:t xml:space="preserve">At the completion of the study, soil pore water results from some of the sites were used  to </w:t>
      </w:r>
      <w:r w:rsidR="00870E4B">
        <w:rPr>
          <w:rFonts w:ascii="Times New Roman" w:hAnsi="Times New Roman" w:cs="Times New Roman"/>
          <w:sz w:val="24"/>
        </w:rPr>
        <w:t xml:space="preserve">help </w:t>
      </w:r>
      <w:r w:rsidR="00C8322D">
        <w:rPr>
          <w:rFonts w:ascii="Times New Roman" w:hAnsi="Times New Roman" w:cs="Times New Roman"/>
          <w:sz w:val="24"/>
        </w:rPr>
        <w:t>evaluate a model that predicts nitrogen attenuation in the soil column beneath septic systems.</w:t>
      </w:r>
    </w:p>
    <w:p w14:paraId="148A65A1" w14:textId="31EEB89A" w:rsidR="006A7547" w:rsidRDefault="001C359F" w:rsidP="002C6941">
      <w:pPr>
        <w:rPr>
          <w:rFonts w:ascii="Times New Roman" w:hAnsi="Times New Roman" w:cs="Times New Roman"/>
          <w:sz w:val="24"/>
        </w:rPr>
      </w:pPr>
      <w:r>
        <w:rPr>
          <w:rFonts w:ascii="Times New Roman" w:hAnsi="Times New Roman" w:cs="Times New Roman"/>
          <w:sz w:val="24"/>
        </w:rPr>
        <w:t xml:space="preserve">The project also included </w:t>
      </w:r>
      <w:r w:rsidR="00870E4B">
        <w:rPr>
          <w:rFonts w:ascii="Times New Roman" w:hAnsi="Times New Roman" w:cs="Times New Roman"/>
          <w:sz w:val="24"/>
        </w:rPr>
        <w:t xml:space="preserve">data from </w:t>
      </w:r>
      <w:r>
        <w:rPr>
          <w:rFonts w:ascii="Times New Roman" w:hAnsi="Times New Roman" w:cs="Times New Roman"/>
          <w:sz w:val="24"/>
        </w:rPr>
        <w:t xml:space="preserve">groundwater </w:t>
      </w:r>
      <w:r w:rsidR="00C3630A">
        <w:rPr>
          <w:rFonts w:ascii="Times New Roman" w:hAnsi="Times New Roman" w:cs="Times New Roman"/>
          <w:sz w:val="24"/>
        </w:rPr>
        <w:t>monitoring</w:t>
      </w:r>
      <w:r w:rsidR="00870E4B">
        <w:rPr>
          <w:rFonts w:ascii="Times New Roman" w:hAnsi="Times New Roman" w:cs="Times New Roman"/>
          <w:sz w:val="24"/>
        </w:rPr>
        <w:t xml:space="preserve"> in the area</w:t>
      </w:r>
      <w:r w:rsidR="00C3630A">
        <w:rPr>
          <w:rFonts w:ascii="Times New Roman" w:hAnsi="Times New Roman" w:cs="Times New Roman"/>
          <w:sz w:val="24"/>
        </w:rPr>
        <w:t xml:space="preserve"> to help provide information about the influence and magnitude of </w:t>
      </w:r>
      <w:r w:rsidR="00AB4C72">
        <w:rPr>
          <w:rFonts w:ascii="Times New Roman" w:hAnsi="Times New Roman" w:cs="Times New Roman"/>
          <w:sz w:val="24"/>
        </w:rPr>
        <w:t xml:space="preserve">the </w:t>
      </w:r>
      <w:r w:rsidR="00C3630A">
        <w:rPr>
          <w:rFonts w:ascii="Times New Roman" w:hAnsi="Times New Roman" w:cs="Times New Roman"/>
          <w:sz w:val="24"/>
        </w:rPr>
        <w:t xml:space="preserve">groundwater quality impacts of septic systems and other potential </w:t>
      </w:r>
      <w:r w:rsidR="00AB4C72">
        <w:rPr>
          <w:rFonts w:ascii="Times New Roman" w:hAnsi="Times New Roman" w:cs="Times New Roman"/>
          <w:sz w:val="24"/>
        </w:rPr>
        <w:t xml:space="preserve">nitrogen </w:t>
      </w:r>
      <w:r w:rsidR="00C3630A">
        <w:rPr>
          <w:rFonts w:ascii="Times New Roman" w:hAnsi="Times New Roman" w:cs="Times New Roman"/>
          <w:sz w:val="24"/>
        </w:rPr>
        <w:t>sources in the area.</w:t>
      </w:r>
      <w:r w:rsidR="004219B7">
        <w:rPr>
          <w:rFonts w:ascii="Times New Roman" w:hAnsi="Times New Roman" w:cs="Times New Roman"/>
          <w:sz w:val="24"/>
        </w:rPr>
        <w:t xml:space="preserve"> This </w:t>
      </w:r>
      <w:r w:rsidR="00870E4B">
        <w:rPr>
          <w:rFonts w:ascii="Times New Roman" w:hAnsi="Times New Roman" w:cs="Times New Roman"/>
          <w:sz w:val="24"/>
        </w:rPr>
        <w:t>data set was</w:t>
      </w:r>
      <w:r w:rsidR="004219B7">
        <w:rPr>
          <w:rFonts w:ascii="Times New Roman" w:hAnsi="Times New Roman" w:cs="Times New Roman"/>
          <w:sz w:val="24"/>
        </w:rPr>
        <w:t xml:space="preserve"> from onsite or nearby supply wells and a network of monitoring wells routinely sampled by the Orange County </w:t>
      </w:r>
      <w:r w:rsidR="004219B7">
        <w:rPr>
          <w:rFonts w:ascii="Times New Roman" w:hAnsi="Times New Roman" w:cs="Times New Roman"/>
          <w:sz w:val="24"/>
        </w:rPr>
        <w:lastRenderedPageBreak/>
        <w:t>Environmental Protection Division</w:t>
      </w:r>
      <w:r w:rsidR="00015B76">
        <w:rPr>
          <w:rFonts w:ascii="Times New Roman" w:hAnsi="Times New Roman" w:cs="Times New Roman"/>
          <w:sz w:val="24"/>
        </w:rPr>
        <w:t xml:space="preserve"> (EPD)</w:t>
      </w:r>
      <w:r w:rsidR="004219B7">
        <w:rPr>
          <w:rFonts w:ascii="Times New Roman" w:hAnsi="Times New Roman" w:cs="Times New Roman"/>
          <w:sz w:val="24"/>
        </w:rPr>
        <w:t>.</w:t>
      </w:r>
      <w:r w:rsidR="003C0B9A">
        <w:rPr>
          <w:rFonts w:ascii="Times New Roman" w:hAnsi="Times New Roman" w:cs="Times New Roman"/>
          <w:sz w:val="24"/>
        </w:rPr>
        <w:t xml:space="preserve"> In addition, this report includes information from groundwater tracer testing </w:t>
      </w:r>
      <w:r w:rsidR="00F824EC">
        <w:rPr>
          <w:rFonts w:ascii="Times New Roman" w:hAnsi="Times New Roman" w:cs="Times New Roman"/>
          <w:sz w:val="24"/>
        </w:rPr>
        <w:t>conducted by DEP</w:t>
      </w:r>
      <w:r w:rsidR="003C0B9A">
        <w:rPr>
          <w:rFonts w:ascii="Times New Roman" w:hAnsi="Times New Roman" w:cs="Times New Roman"/>
          <w:sz w:val="24"/>
        </w:rPr>
        <w:t xml:space="preserve"> in the study area to evaluate the rate of groundwater movement toward the springs.</w:t>
      </w:r>
    </w:p>
    <w:p w14:paraId="1C69996C" w14:textId="77777777" w:rsidR="006A7547" w:rsidRDefault="00EC16A9" w:rsidP="00977FA7">
      <w:pPr>
        <w:pStyle w:val="BTreduced"/>
      </w:pPr>
      <w:r>
        <w:rPr>
          <w:noProof/>
        </w:rPr>
        <w:drawing>
          <wp:inline distT="0" distB="0" distL="0" distR="0" wp14:anchorId="7F8AC24C" wp14:editId="1C3020FB">
            <wp:extent cx="5930259" cy="6949440"/>
            <wp:effectExtent l="0" t="0" r="0" b="3810"/>
            <wp:docPr id="5" name="Picture 5" descr="Figure 1. Wekiwa-Rock Springs Springshed, Wekiva BMAP area, and study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mo.jpg"/>
                    <pic:cNvPicPr/>
                  </pic:nvPicPr>
                  <pic:blipFill rotWithShape="1">
                    <a:blip r:embed="rId16">
                      <a:extLst>
                        <a:ext uri="{28A0092B-C50C-407E-A947-70E740481C1C}">
                          <a14:useLocalDpi xmlns:a14="http://schemas.microsoft.com/office/drawing/2010/main" val="0"/>
                        </a:ext>
                      </a:extLst>
                    </a:blip>
                    <a:srcRect l="6677" t="9423" r="8115" b="13419"/>
                    <a:stretch/>
                  </pic:blipFill>
                  <pic:spPr bwMode="auto">
                    <a:xfrm>
                      <a:off x="0" y="0"/>
                      <a:ext cx="5930259" cy="6949440"/>
                    </a:xfrm>
                    <a:prstGeom prst="rect">
                      <a:avLst/>
                    </a:prstGeom>
                    <a:ln>
                      <a:noFill/>
                    </a:ln>
                    <a:extLst>
                      <a:ext uri="{53640926-AAD7-44D8-BBD7-CCE9431645EC}">
                        <a14:shadowObscured xmlns:a14="http://schemas.microsoft.com/office/drawing/2010/main"/>
                      </a:ext>
                    </a:extLst>
                  </pic:spPr>
                </pic:pic>
              </a:graphicData>
            </a:graphic>
          </wp:inline>
        </w:drawing>
      </w:r>
    </w:p>
    <w:p w14:paraId="24254D44" w14:textId="350C71C3" w:rsidR="00015B76" w:rsidRDefault="006A7547" w:rsidP="00977FA7">
      <w:pPr>
        <w:pStyle w:val="Figurecaption"/>
      </w:pPr>
      <w:bookmarkStart w:id="14" w:name="_Toc493834785"/>
      <w:r w:rsidRPr="00CD0AD8">
        <w:t>Figure 1.</w:t>
      </w:r>
      <w:r w:rsidR="00166DBB">
        <w:t xml:space="preserve"> </w:t>
      </w:r>
      <w:r w:rsidRPr="00CD0AD8">
        <w:t xml:space="preserve">Wekiwa-Rock Springs </w:t>
      </w:r>
      <w:r w:rsidR="00015B76">
        <w:t>S</w:t>
      </w:r>
      <w:r w:rsidR="00015B76" w:rsidRPr="00CD0AD8">
        <w:t>pringshed</w:t>
      </w:r>
      <w:r w:rsidRPr="00CD0AD8">
        <w:t>, Wekiva BMAP area, and study site locations</w:t>
      </w:r>
      <w:bookmarkEnd w:id="14"/>
    </w:p>
    <w:p w14:paraId="3861883C" w14:textId="77777777" w:rsidR="00015B76" w:rsidRDefault="00015B76">
      <w:pPr>
        <w:rPr>
          <w:rFonts w:ascii="Times New Roman" w:hAnsi="Times New Roman" w:cs="Times New Roman"/>
          <w:b/>
          <w:sz w:val="24"/>
        </w:rPr>
      </w:pPr>
      <w:r>
        <w:rPr>
          <w:rFonts w:ascii="Times New Roman" w:hAnsi="Times New Roman" w:cs="Times New Roman"/>
          <w:b/>
          <w:sz w:val="24"/>
        </w:rPr>
        <w:br w:type="page"/>
      </w:r>
    </w:p>
    <w:p w14:paraId="2C3839F6" w14:textId="2AF65EB6" w:rsidR="006A7547" w:rsidRDefault="006A7547" w:rsidP="00977FA7">
      <w:pPr>
        <w:pStyle w:val="BTreduced"/>
      </w:pPr>
      <w:r>
        <w:rPr>
          <w:noProof/>
        </w:rPr>
        <w:lastRenderedPageBreak/>
        <w:drawing>
          <wp:inline distT="0" distB="0" distL="0" distR="0" wp14:anchorId="624E441B" wp14:editId="09572A84">
            <wp:extent cx="6127698" cy="7258050"/>
            <wp:effectExtent l="0" t="0" r="6985" b="0"/>
            <wp:docPr id="3" name="Picture 3" descr="Figure 2. Study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teloc_wseptics.jpg"/>
                    <pic:cNvPicPr/>
                  </pic:nvPicPr>
                  <pic:blipFill rotWithShape="1">
                    <a:blip r:embed="rId17">
                      <a:extLst>
                        <a:ext uri="{28A0092B-C50C-407E-A947-70E740481C1C}">
                          <a14:useLocalDpi xmlns:a14="http://schemas.microsoft.com/office/drawing/2010/main" val="0"/>
                        </a:ext>
                      </a:extLst>
                    </a:blip>
                    <a:srcRect l="8494" t="10402" r="8974" b="14060"/>
                    <a:stretch/>
                  </pic:blipFill>
                  <pic:spPr bwMode="auto">
                    <a:xfrm>
                      <a:off x="0" y="0"/>
                      <a:ext cx="6137391" cy="7269531"/>
                    </a:xfrm>
                    <a:prstGeom prst="rect">
                      <a:avLst/>
                    </a:prstGeom>
                    <a:ln>
                      <a:noFill/>
                    </a:ln>
                    <a:extLst>
                      <a:ext uri="{53640926-AAD7-44D8-BBD7-CCE9431645EC}">
                        <a14:shadowObscured xmlns:a14="http://schemas.microsoft.com/office/drawing/2010/main"/>
                      </a:ext>
                    </a:extLst>
                  </pic:spPr>
                </pic:pic>
              </a:graphicData>
            </a:graphic>
          </wp:inline>
        </w:drawing>
      </w:r>
    </w:p>
    <w:p w14:paraId="489C3D30" w14:textId="77777777" w:rsidR="00015B76" w:rsidRDefault="00015B76" w:rsidP="00977FA7">
      <w:pPr>
        <w:pStyle w:val="BTreduced"/>
      </w:pPr>
    </w:p>
    <w:p w14:paraId="041453C9" w14:textId="2E9D8C2A" w:rsidR="006A7547" w:rsidRPr="00CD0AD8" w:rsidRDefault="006A7547" w:rsidP="00977FA7">
      <w:pPr>
        <w:pStyle w:val="Figurecaption"/>
      </w:pPr>
      <w:bookmarkStart w:id="15" w:name="_Toc493834786"/>
      <w:r w:rsidRPr="00CD0AD8">
        <w:t>Figure 2. Study site locations</w:t>
      </w:r>
      <w:bookmarkEnd w:id="15"/>
    </w:p>
    <w:p w14:paraId="1ADEE917" w14:textId="1E86CD49" w:rsidR="000C136A" w:rsidRDefault="000C136A">
      <w:pPr>
        <w:rPr>
          <w:rFonts w:ascii="Times New Roman" w:hAnsi="Times New Roman" w:cs="Times New Roman"/>
          <w:b/>
          <w:i/>
          <w:sz w:val="24"/>
        </w:rPr>
      </w:pPr>
      <w:r>
        <w:rPr>
          <w:rFonts w:ascii="Times New Roman" w:hAnsi="Times New Roman" w:cs="Times New Roman"/>
          <w:b/>
          <w:i/>
          <w:sz w:val="24"/>
        </w:rPr>
        <w:br w:type="page"/>
      </w:r>
    </w:p>
    <w:p w14:paraId="579D9E88" w14:textId="77777777" w:rsidR="002C6941" w:rsidRPr="00CD0AD8" w:rsidRDefault="002C6941" w:rsidP="00977FA7">
      <w:pPr>
        <w:pStyle w:val="Heading2"/>
        <w:rPr>
          <w:sz w:val="36"/>
        </w:rPr>
      </w:pPr>
      <w:bookmarkStart w:id="16" w:name="_Toc493677805"/>
      <w:bookmarkStart w:id="17" w:name="_Toc502657299"/>
      <w:r w:rsidRPr="00CD0AD8">
        <w:lastRenderedPageBreak/>
        <w:t>S</w:t>
      </w:r>
      <w:r w:rsidR="0009719D" w:rsidRPr="00CD0AD8">
        <w:t>tudy Site Identification and Description</w:t>
      </w:r>
      <w:bookmarkEnd w:id="16"/>
      <w:bookmarkEnd w:id="17"/>
    </w:p>
    <w:p w14:paraId="39E77C54" w14:textId="1556859D" w:rsidR="00015B76" w:rsidRDefault="00015B76" w:rsidP="002C6941">
      <w:pPr>
        <w:rPr>
          <w:rFonts w:ascii="Times New Roman" w:hAnsi="Times New Roman" w:cs="Times New Roman"/>
          <w:sz w:val="24"/>
          <w:szCs w:val="24"/>
        </w:rPr>
      </w:pPr>
      <w:r>
        <w:rPr>
          <w:rFonts w:ascii="Times New Roman" w:hAnsi="Times New Roman" w:cs="Times New Roman"/>
          <w:sz w:val="24"/>
          <w:szCs w:val="24"/>
        </w:rPr>
        <w:t>Twenty</w:t>
      </w:r>
      <w:r w:rsidR="00514ACC">
        <w:rPr>
          <w:rFonts w:ascii="Times New Roman" w:hAnsi="Times New Roman" w:cs="Times New Roman"/>
          <w:sz w:val="24"/>
          <w:szCs w:val="24"/>
        </w:rPr>
        <w:t xml:space="preserve"> homeowners volunteered to participate in the study</w:t>
      </w:r>
      <w:r w:rsidR="006B6665">
        <w:rPr>
          <w:rFonts w:ascii="Times New Roman" w:hAnsi="Times New Roman" w:cs="Times New Roman"/>
          <w:sz w:val="24"/>
          <w:szCs w:val="24"/>
        </w:rPr>
        <w:t xml:space="preserve"> in response to an announcement by the Center for Property Rights</w:t>
      </w:r>
      <w:r w:rsidR="00972628">
        <w:rPr>
          <w:rFonts w:ascii="Times New Roman" w:hAnsi="Times New Roman" w:cs="Times New Roman"/>
          <w:sz w:val="24"/>
          <w:szCs w:val="24"/>
        </w:rPr>
        <w:t xml:space="preserve"> and later discussions with stakeholders</w:t>
      </w:r>
      <w:r w:rsidR="006B6665">
        <w:rPr>
          <w:rFonts w:ascii="Times New Roman" w:hAnsi="Times New Roman" w:cs="Times New Roman"/>
          <w:sz w:val="24"/>
          <w:szCs w:val="24"/>
        </w:rPr>
        <w:t>.</w:t>
      </w:r>
      <w:r w:rsidR="00166DBB">
        <w:rPr>
          <w:rFonts w:ascii="Times New Roman" w:hAnsi="Times New Roman" w:cs="Times New Roman"/>
          <w:sz w:val="24"/>
          <w:szCs w:val="24"/>
        </w:rPr>
        <w:t xml:space="preserve"> </w:t>
      </w:r>
      <w:r w:rsidR="006B6665">
        <w:rPr>
          <w:rFonts w:ascii="Times New Roman" w:hAnsi="Times New Roman" w:cs="Times New Roman"/>
          <w:sz w:val="24"/>
          <w:szCs w:val="24"/>
        </w:rPr>
        <w:t xml:space="preserve">Information about the sites was gathered and in March 2015, DEP met with candidate </w:t>
      </w:r>
      <w:r w:rsidR="00AB4C72">
        <w:rPr>
          <w:rFonts w:ascii="Times New Roman" w:hAnsi="Times New Roman" w:cs="Times New Roman"/>
          <w:sz w:val="24"/>
          <w:szCs w:val="24"/>
        </w:rPr>
        <w:t>home</w:t>
      </w:r>
      <w:r w:rsidR="006B6665">
        <w:rPr>
          <w:rFonts w:ascii="Times New Roman" w:hAnsi="Times New Roman" w:cs="Times New Roman"/>
          <w:sz w:val="24"/>
          <w:szCs w:val="24"/>
        </w:rPr>
        <w:t>owners to discuss the project scope and information needs.</w:t>
      </w:r>
      <w:r w:rsidR="00166DBB">
        <w:rPr>
          <w:rFonts w:ascii="Times New Roman" w:hAnsi="Times New Roman" w:cs="Times New Roman"/>
          <w:sz w:val="24"/>
          <w:szCs w:val="24"/>
        </w:rPr>
        <w:t xml:space="preserve"> </w:t>
      </w:r>
      <w:r w:rsidR="006B6665">
        <w:rPr>
          <w:rFonts w:ascii="Times New Roman" w:hAnsi="Times New Roman" w:cs="Times New Roman"/>
          <w:sz w:val="24"/>
          <w:szCs w:val="24"/>
        </w:rPr>
        <w:t xml:space="preserve">In June 2015, DEP visited 18 sites with a licensed septic tank contractor to </w:t>
      </w:r>
      <w:r w:rsidR="00AB4C72">
        <w:rPr>
          <w:rFonts w:ascii="Times New Roman" w:hAnsi="Times New Roman" w:cs="Times New Roman"/>
          <w:sz w:val="24"/>
          <w:szCs w:val="24"/>
        </w:rPr>
        <w:t>t</w:t>
      </w:r>
      <w:r w:rsidR="00AC1814">
        <w:rPr>
          <w:rFonts w:ascii="Times New Roman" w:hAnsi="Times New Roman" w:cs="Times New Roman"/>
          <w:sz w:val="24"/>
          <w:szCs w:val="24"/>
        </w:rPr>
        <w:t>ake measurements, inspect the septic systems, and evaluate the sites for</w:t>
      </w:r>
      <w:r w:rsidR="00AB4C72">
        <w:rPr>
          <w:rFonts w:ascii="Times New Roman" w:hAnsi="Times New Roman" w:cs="Times New Roman"/>
          <w:sz w:val="24"/>
          <w:szCs w:val="24"/>
        </w:rPr>
        <w:t xml:space="preserve"> potential</w:t>
      </w:r>
      <w:r w:rsidR="00AC1814">
        <w:rPr>
          <w:rFonts w:ascii="Times New Roman" w:hAnsi="Times New Roman" w:cs="Times New Roman"/>
          <w:sz w:val="24"/>
          <w:szCs w:val="24"/>
        </w:rPr>
        <w:t xml:space="preserve"> inclusion in the study</w:t>
      </w:r>
      <w:r w:rsidR="006B6665">
        <w:rPr>
          <w:rFonts w:ascii="Times New Roman" w:hAnsi="Times New Roman" w:cs="Times New Roman"/>
          <w:sz w:val="24"/>
          <w:szCs w:val="24"/>
        </w:rPr>
        <w:t>.</w:t>
      </w:r>
    </w:p>
    <w:p w14:paraId="54D7B6D3" w14:textId="5D401422" w:rsidR="002C6941" w:rsidRDefault="006B6665" w:rsidP="002C6941">
      <w:pPr>
        <w:rPr>
          <w:rFonts w:ascii="Times New Roman" w:hAnsi="Times New Roman" w:cs="Times New Roman"/>
          <w:sz w:val="24"/>
          <w:szCs w:val="24"/>
        </w:rPr>
      </w:pPr>
      <w:r>
        <w:rPr>
          <w:rFonts w:ascii="Times New Roman" w:hAnsi="Times New Roman" w:cs="Times New Roman"/>
          <w:sz w:val="24"/>
          <w:szCs w:val="24"/>
        </w:rPr>
        <w:t xml:space="preserve">Shortly </w:t>
      </w:r>
      <w:r w:rsidR="00015B76">
        <w:rPr>
          <w:rFonts w:ascii="Times New Roman" w:hAnsi="Times New Roman" w:cs="Times New Roman"/>
          <w:sz w:val="24"/>
          <w:szCs w:val="24"/>
        </w:rPr>
        <w:t>afterwards</w:t>
      </w:r>
      <w:r w:rsidR="0009719D">
        <w:rPr>
          <w:rFonts w:ascii="Times New Roman" w:hAnsi="Times New Roman" w:cs="Times New Roman"/>
          <w:sz w:val="24"/>
          <w:szCs w:val="24"/>
        </w:rPr>
        <w:t>, 11 sites were selected for the study</w:t>
      </w:r>
      <w:r w:rsidR="00AC1814">
        <w:rPr>
          <w:rFonts w:ascii="Times New Roman" w:hAnsi="Times New Roman" w:cs="Times New Roman"/>
          <w:sz w:val="24"/>
          <w:szCs w:val="24"/>
        </w:rPr>
        <w:t xml:space="preserve">. The </w:t>
      </w:r>
      <w:r w:rsidR="00AB4C72">
        <w:rPr>
          <w:rFonts w:ascii="Times New Roman" w:hAnsi="Times New Roman" w:cs="Times New Roman"/>
          <w:sz w:val="24"/>
          <w:szCs w:val="24"/>
        </w:rPr>
        <w:t xml:space="preserve">final </w:t>
      </w:r>
      <w:r w:rsidR="00AC1814">
        <w:rPr>
          <w:rFonts w:ascii="Times New Roman" w:hAnsi="Times New Roman" w:cs="Times New Roman"/>
          <w:sz w:val="24"/>
          <w:szCs w:val="24"/>
        </w:rPr>
        <w:t xml:space="preserve">selection was based on </w:t>
      </w:r>
      <w:r w:rsidR="00972628">
        <w:rPr>
          <w:rFonts w:ascii="Times New Roman" w:hAnsi="Times New Roman" w:cs="Times New Roman"/>
          <w:sz w:val="24"/>
          <w:szCs w:val="24"/>
        </w:rPr>
        <w:t>the sites</w:t>
      </w:r>
      <w:r w:rsidR="00166DBB">
        <w:rPr>
          <w:rFonts w:ascii="Times New Roman" w:hAnsi="Times New Roman" w:cs="Times New Roman"/>
          <w:sz w:val="24"/>
          <w:szCs w:val="24"/>
        </w:rPr>
        <w:t>'</w:t>
      </w:r>
      <w:r w:rsidR="005C7429">
        <w:rPr>
          <w:rFonts w:ascii="Times New Roman" w:hAnsi="Times New Roman" w:cs="Times New Roman"/>
          <w:sz w:val="24"/>
          <w:szCs w:val="24"/>
        </w:rPr>
        <w:t xml:space="preserve"> geographic distribution</w:t>
      </w:r>
      <w:r w:rsidR="00015B76">
        <w:rPr>
          <w:rFonts w:ascii="Times New Roman" w:hAnsi="Times New Roman" w:cs="Times New Roman"/>
          <w:sz w:val="24"/>
          <w:szCs w:val="24"/>
        </w:rPr>
        <w:t xml:space="preserve">, </w:t>
      </w:r>
      <w:r w:rsidR="0009719D">
        <w:rPr>
          <w:rFonts w:ascii="Times New Roman" w:hAnsi="Times New Roman" w:cs="Times New Roman"/>
          <w:sz w:val="24"/>
          <w:szCs w:val="24"/>
        </w:rPr>
        <w:t>range in septic system</w:t>
      </w:r>
      <w:r w:rsidR="005C7429">
        <w:rPr>
          <w:rFonts w:ascii="Times New Roman" w:hAnsi="Times New Roman" w:cs="Times New Roman"/>
          <w:sz w:val="24"/>
          <w:szCs w:val="24"/>
        </w:rPr>
        <w:t xml:space="preserve"> age</w:t>
      </w:r>
      <w:r w:rsidR="00015B76">
        <w:rPr>
          <w:rFonts w:ascii="Times New Roman" w:hAnsi="Times New Roman" w:cs="Times New Roman"/>
          <w:sz w:val="24"/>
          <w:szCs w:val="24"/>
        </w:rPr>
        <w:t xml:space="preserve">, </w:t>
      </w:r>
      <w:r w:rsidR="005C7429">
        <w:rPr>
          <w:rFonts w:ascii="Times New Roman" w:hAnsi="Times New Roman" w:cs="Times New Roman"/>
          <w:sz w:val="24"/>
          <w:szCs w:val="24"/>
        </w:rPr>
        <w:t>full</w:t>
      </w:r>
      <w:r w:rsidR="00015B76">
        <w:rPr>
          <w:rFonts w:ascii="Times New Roman" w:hAnsi="Times New Roman" w:cs="Times New Roman"/>
          <w:sz w:val="24"/>
          <w:szCs w:val="24"/>
        </w:rPr>
        <w:t>-</w:t>
      </w:r>
      <w:r w:rsidR="005C7429">
        <w:rPr>
          <w:rFonts w:ascii="Times New Roman" w:hAnsi="Times New Roman" w:cs="Times New Roman"/>
          <w:sz w:val="24"/>
          <w:szCs w:val="24"/>
        </w:rPr>
        <w:t>time residence status</w:t>
      </w:r>
      <w:r w:rsidR="00015B76">
        <w:rPr>
          <w:rFonts w:ascii="Times New Roman" w:hAnsi="Times New Roman" w:cs="Times New Roman"/>
          <w:sz w:val="24"/>
          <w:szCs w:val="24"/>
        </w:rPr>
        <w:t xml:space="preserve">, </w:t>
      </w:r>
      <w:r w:rsidR="0009719D">
        <w:rPr>
          <w:rFonts w:ascii="Times New Roman" w:hAnsi="Times New Roman" w:cs="Times New Roman"/>
          <w:sz w:val="24"/>
          <w:szCs w:val="24"/>
        </w:rPr>
        <w:t>household size</w:t>
      </w:r>
      <w:r w:rsidR="00015B76">
        <w:rPr>
          <w:rFonts w:ascii="Times New Roman" w:hAnsi="Times New Roman" w:cs="Times New Roman"/>
          <w:sz w:val="24"/>
          <w:szCs w:val="24"/>
        </w:rPr>
        <w:t xml:space="preserve">, </w:t>
      </w:r>
      <w:r w:rsidR="0009719D">
        <w:rPr>
          <w:rFonts w:ascii="Times New Roman" w:hAnsi="Times New Roman" w:cs="Times New Roman"/>
          <w:sz w:val="24"/>
          <w:szCs w:val="24"/>
        </w:rPr>
        <w:t>drainfield</w:t>
      </w:r>
      <w:r w:rsidR="005C7429">
        <w:rPr>
          <w:rFonts w:ascii="Times New Roman" w:hAnsi="Times New Roman" w:cs="Times New Roman"/>
          <w:sz w:val="24"/>
          <w:szCs w:val="24"/>
        </w:rPr>
        <w:t xml:space="preserve"> construction</w:t>
      </w:r>
      <w:r w:rsidR="00015B76">
        <w:rPr>
          <w:rFonts w:ascii="Times New Roman" w:hAnsi="Times New Roman" w:cs="Times New Roman"/>
          <w:sz w:val="24"/>
          <w:szCs w:val="24"/>
        </w:rPr>
        <w:t xml:space="preserve">, </w:t>
      </w:r>
      <w:r w:rsidR="0009719D">
        <w:rPr>
          <w:rFonts w:ascii="Times New Roman" w:hAnsi="Times New Roman" w:cs="Times New Roman"/>
          <w:sz w:val="24"/>
          <w:szCs w:val="24"/>
        </w:rPr>
        <w:t>lawn irrigat</w:t>
      </w:r>
      <w:r w:rsidR="005C7429">
        <w:rPr>
          <w:rFonts w:ascii="Times New Roman" w:hAnsi="Times New Roman" w:cs="Times New Roman"/>
          <w:sz w:val="24"/>
          <w:szCs w:val="24"/>
        </w:rPr>
        <w:t>ion and fertilization practices</w:t>
      </w:r>
      <w:r w:rsidR="00015B76">
        <w:rPr>
          <w:rFonts w:ascii="Times New Roman" w:hAnsi="Times New Roman" w:cs="Times New Roman"/>
          <w:sz w:val="24"/>
          <w:szCs w:val="24"/>
        </w:rPr>
        <w:t xml:space="preserve">, </w:t>
      </w:r>
      <w:r w:rsidR="0009719D">
        <w:rPr>
          <w:rFonts w:ascii="Times New Roman" w:hAnsi="Times New Roman" w:cs="Times New Roman"/>
          <w:sz w:val="24"/>
          <w:szCs w:val="24"/>
        </w:rPr>
        <w:t>and water source.</w:t>
      </w:r>
      <w:r w:rsidR="00440370">
        <w:rPr>
          <w:rFonts w:ascii="Times New Roman" w:hAnsi="Times New Roman" w:cs="Times New Roman"/>
          <w:sz w:val="24"/>
          <w:szCs w:val="24"/>
        </w:rPr>
        <w:t xml:space="preserve"> Other factors, such as </w:t>
      </w:r>
      <w:r w:rsidR="00015B76">
        <w:rPr>
          <w:rFonts w:ascii="Times New Roman" w:hAnsi="Times New Roman" w:cs="Times New Roman"/>
          <w:sz w:val="24"/>
          <w:szCs w:val="24"/>
        </w:rPr>
        <w:t xml:space="preserve">the </w:t>
      </w:r>
      <w:r w:rsidR="00440370">
        <w:rPr>
          <w:rFonts w:ascii="Times New Roman" w:hAnsi="Times New Roman" w:cs="Times New Roman"/>
          <w:sz w:val="24"/>
          <w:szCs w:val="24"/>
        </w:rPr>
        <w:t xml:space="preserve">availability and suitability of the septic systems for </w:t>
      </w:r>
      <w:r w:rsidR="00015B76">
        <w:rPr>
          <w:rFonts w:ascii="Times New Roman" w:hAnsi="Times New Roman" w:cs="Times New Roman"/>
          <w:sz w:val="24"/>
          <w:szCs w:val="24"/>
        </w:rPr>
        <w:t xml:space="preserve">the </w:t>
      </w:r>
      <w:r w:rsidR="00AC1814">
        <w:rPr>
          <w:rFonts w:ascii="Times New Roman" w:hAnsi="Times New Roman" w:cs="Times New Roman"/>
          <w:sz w:val="24"/>
          <w:szCs w:val="24"/>
        </w:rPr>
        <w:t xml:space="preserve">installation of </w:t>
      </w:r>
      <w:r w:rsidR="00440370">
        <w:rPr>
          <w:rFonts w:ascii="Times New Roman" w:hAnsi="Times New Roman" w:cs="Times New Roman"/>
          <w:sz w:val="24"/>
          <w:szCs w:val="24"/>
        </w:rPr>
        <w:t>sampling</w:t>
      </w:r>
      <w:r w:rsidR="00AC1814">
        <w:rPr>
          <w:rFonts w:ascii="Times New Roman" w:hAnsi="Times New Roman" w:cs="Times New Roman"/>
          <w:sz w:val="24"/>
          <w:szCs w:val="24"/>
        </w:rPr>
        <w:t xml:space="preserve"> devices</w:t>
      </w:r>
      <w:r w:rsidR="00440370">
        <w:rPr>
          <w:rFonts w:ascii="Times New Roman" w:hAnsi="Times New Roman" w:cs="Times New Roman"/>
          <w:sz w:val="24"/>
          <w:szCs w:val="24"/>
        </w:rPr>
        <w:t xml:space="preserve">, were also considered. </w:t>
      </w:r>
      <w:r w:rsidR="0009719D" w:rsidRPr="00440370">
        <w:rPr>
          <w:rFonts w:ascii="Times New Roman" w:hAnsi="Times New Roman" w:cs="Times New Roman"/>
          <w:b/>
          <w:sz w:val="24"/>
          <w:szCs w:val="24"/>
        </w:rPr>
        <w:t xml:space="preserve">Table </w:t>
      </w:r>
      <w:r w:rsidR="00440370" w:rsidRPr="00440370">
        <w:rPr>
          <w:rFonts w:ascii="Times New Roman" w:hAnsi="Times New Roman" w:cs="Times New Roman"/>
          <w:b/>
          <w:sz w:val="24"/>
          <w:szCs w:val="24"/>
        </w:rPr>
        <w:t>1</w:t>
      </w:r>
      <w:r w:rsidR="0009719D">
        <w:rPr>
          <w:rFonts w:ascii="Times New Roman" w:hAnsi="Times New Roman" w:cs="Times New Roman"/>
          <w:sz w:val="24"/>
          <w:szCs w:val="24"/>
        </w:rPr>
        <w:t xml:space="preserve"> summar</w:t>
      </w:r>
      <w:r w:rsidR="00D7494E">
        <w:rPr>
          <w:rFonts w:ascii="Times New Roman" w:hAnsi="Times New Roman" w:cs="Times New Roman"/>
          <w:sz w:val="24"/>
          <w:szCs w:val="24"/>
        </w:rPr>
        <w:t>izes</w:t>
      </w:r>
      <w:r w:rsidR="0009719D">
        <w:rPr>
          <w:rFonts w:ascii="Times New Roman" w:hAnsi="Times New Roman" w:cs="Times New Roman"/>
          <w:sz w:val="24"/>
          <w:szCs w:val="24"/>
        </w:rPr>
        <w:t xml:space="preserve"> </w:t>
      </w:r>
      <w:r w:rsidR="00A31E14">
        <w:rPr>
          <w:rFonts w:ascii="Times New Roman" w:hAnsi="Times New Roman" w:cs="Times New Roman"/>
          <w:sz w:val="24"/>
          <w:szCs w:val="24"/>
        </w:rPr>
        <w:t xml:space="preserve">some of the pertinent </w:t>
      </w:r>
      <w:r w:rsidR="0009719D">
        <w:rPr>
          <w:rFonts w:ascii="Times New Roman" w:hAnsi="Times New Roman" w:cs="Times New Roman"/>
          <w:sz w:val="24"/>
          <w:szCs w:val="24"/>
        </w:rPr>
        <w:t>information</w:t>
      </w:r>
      <w:r w:rsidR="00440370">
        <w:rPr>
          <w:rFonts w:ascii="Times New Roman" w:hAnsi="Times New Roman" w:cs="Times New Roman"/>
          <w:sz w:val="24"/>
          <w:szCs w:val="24"/>
        </w:rPr>
        <w:t xml:space="preserve"> </w:t>
      </w:r>
      <w:r w:rsidR="00972628">
        <w:rPr>
          <w:rFonts w:ascii="Times New Roman" w:hAnsi="Times New Roman" w:cs="Times New Roman"/>
          <w:sz w:val="24"/>
          <w:szCs w:val="24"/>
        </w:rPr>
        <w:t xml:space="preserve">about the selected sites and their septic systems </w:t>
      </w:r>
      <w:r w:rsidR="00440370">
        <w:rPr>
          <w:rFonts w:ascii="Times New Roman" w:hAnsi="Times New Roman" w:cs="Times New Roman"/>
          <w:sz w:val="24"/>
          <w:szCs w:val="24"/>
        </w:rPr>
        <w:t xml:space="preserve">obtained from homeowners and </w:t>
      </w:r>
      <w:r w:rsidR="00120331">
        <w:rPr>
          <w:rFonts w:ascii="Times New Roman" w:hAnsi="Times New Roman" w:cs="Times New Roman"/>
          <w:sz w:val="24"/>
          <w:szCs w:val="24"/>
        </w:rPr>
        <w:t xml:space="preserve">the </w:t>
      </w:r>
      <w:r w:rsidR="00440370">
        <w:rPr>
          <w:rFonts w:ascii="Times New Roman" w:hAnsi="Times New Roman" w:cs="Times New Roman"/>
          <w:sz w:val="24"/>
          <w:szCs w:val="24"/>
        </w:rPr>
        <w:t>Florida Department of Health (</w:t>
      </w:r>
      <w:r w:rsidR="00015B76">
        <w:rPr>
          <w:rFonts w:ascii="Times New Roman" w:hAnsi="Times New Roman" w:cs="Times New Roman"/>
          <w:sz w:val="24"/>
          <w:szCs w:val="24"/>
        </w:rPr>
        <w:t>F</w:t>
      </w:r>
      <w:r w:rsidR="00440370">
        <w:rPr>
          <w:rFonts w:ascii="Times New Roman" w:hAnsi="Times New Roman" w:cs="Times New Roman"/>
          <w:sz w:val="24"/>
          <w:szCs w:val="24"/>
        </w:rPr>
        <w:t>DOH)</w:t>
      </w:r>
      <w:r w:rsidR="0009719D">
        <w:rPr>
          <w:rFonts w:ascii="Times New Roman" w:hAnsi="Times New Roman" w:cs="Times New Roman"/>
          <w:sz w:val="24"/>
          <w:szCs w:val="24"/>
        </w:rPr>
        <w:t>.</w:t>
      </w:r>
    </w:p>
    <w:p w14:paraId="728D9A4F" w14:textId="12B7883B" w:rsidR="002C6941" w:rsidRDefault="00A31E14" w:rsidP="002C6941">
      <w:pPr>
        <w:rPr>
          <w:rFonts w:ascii="Times New Roman" w:hAnsi="Times New Roman" w:cs="Times New Roman"/>
          <w:sz w:val="24"/>
          <w:szCs w:val="24"/>
        </w:rPr>
      </w:pPr>
      <w:r>
        <w:rPr>
          <w:rFonts w:ascii="Times New Roman" w:hAnsi="Times New Roman" w:cs="Times New Roman"/>
          <w:sz w:val="24"/>
          <w:szCs w:val="24"/>
        </w:rPr>
        <w:t xml:space="preserve">The selected study sites </w:t>
      </w:r>
      <w:r w:rsidR="00972628">
        <w:rPr>
          <w:rFonts w:ascii="Times New Roman" w:hAnsi="Times New Roman" w:cs="Times New Roman"/>
          <w:sz w:val="24"/>
          <w:szCs w:val="24"/>
        </w:rPr>
        <w:t xml:space="preserve">are </w:t>
      </w:r>
      <w:r w:rsidR="00BC4E7D">
        <w:rPr>
          <w:rFonts w:ascii="Times New Roman" w:hAnsi="Times New Roman" w:cs="Times New Roman"/>
          <w:sz w:val="24"/>
          <w:szCs w:val="24"/>
        </w:rPr>
        <w:t>in Orange</w:t>
      </w:r>
      <w:r w:rsidR="00AC1814">
        <w:rPr>
          <w:rFonts w:ascii="Times New Roman" w:hAnsi="Times New Roman" w:cs="Times New Roman"/>
          <w:sz w:val="24"/>
          <w:szCs w:val="24"/>
        </w:rPr>
        <w:t xml:space="preserve"> County</w:t>
      </w:r>
      <w:r w:rsidR="00BC4E7D">
        <w:rPr>
          <w:rFonts w:ascii="Times New Roman" w:hAnsi="Times New Roman" w:cs="Times New Roman"/>
          <w:sz w:val="24"/>
          <w:szCs w:val="24"/>
        </w:rPr>
        <w:t xml:space="preserve"> (8 sites), Semino</w:t>
      </w:r>
      <w:r w:rsidR="00AC1814">
        <w:rPr>
          <w:rFonts w:ascii="Times New Roman" w:hAnsi="Times New Roman" w:cs="Times New Roman"/>
          <w:sz w:val="24"/>
          <w:szCs w:val="24"/>
        </w:rPr>
        <w:t>le County (2 sites)</w:t>
      </w:r>
      <w:r w:rsidR="00015B76">
        <w:rPr>
          <w:rFonts w:ascii="Times New Roman" w:hAnsi="Times New Roman" w:cs="Times New Roman"/>
          <w:sz w:val="24"/>
          <w:szCs w:val="24"/>
        </w:rPr>
        <w:t>,</w:t>
      </w:r>
      <w:r w:rsidR="00AC1814">
        <w:rPr>
          <w:rFonts w:ascii="Times New Roman" w:hAnsi="Times New Roman" w:cs="Times New Roman"/>
          <w:sz w:val="24"/>
          <w:szCs w:val="24"/>
        </w:rPr>
        <w:t xml:space="preserve"> and Lake County (1 site)</w:t>
      </w:r>
      <w:r>
        <w:rPr>
          <w:rFonts w:ascii="Times New Roman" w:hAnsi="Times New Roman" w:cs="Times New Roman"/>
          <w:sz w:val="24"/>
          <w:szCs w:val="24"/>
        </w:rPr>
        <w:t xml:space="preserve"> and </w:t>
      </w:r>
      <w:r w:rsidR="00BC4E7D">
        <w:rPr>
          <w:rFonts w:ascii="Times New Roman" w:hAnsi="Times New Roman" w:cs="Times New Roman"/>
          <w:sz w:val="24"/>
          <w:szCs w:val="24"/>
        </w:rPr>
        <w:t>have from 1 to 5 perm</w:t>
      </w:r>
      <w:r w:rsidR="001E6665">
        <w:rPr>
          <w:rFonts w:ascii="Times New Roman" w:hAnsi="Times New Roman" w:cs="Times New Roman"/>
          <w:sz w:val="24"/>
          <w:szCs w:val="24"/>
        </w:rPr>
        <w:t>anent resident</w:t>
      </w:r>
      <w:r w:rsidR="00BC4E7D">
        <w:rPr>
          <w:rFonts w:ascii="Times New Roman" w:hAnsi="Times New Roman" w:cs="Times New Roman"/>
          <w:sz w:val="24"/>
          <w:szCs w:val="24"/>
        </w:rPr>
        <w:t>s. The</w:t>
      </w:r>
      <w:r w:rsidR="001E6665">
        <w:rPr>
          <w:rFonts w:ascii="Times New Roman" w:hAnsi="Times New Roman" w:cs="Times New Roman"/>
          <w:sz w:val="24"/>
          <w:szCs w:val="24"/>
        </w:rPr>
        <w:t xml:space="preserve"> sites</w:t>
      </w:r>
      <w:r w:rsidR="00BC4E7D">
        <w:rPr>
          <w:rFonts w:ascii="Times New Roman" w:hAnsi="Times New Roman" w:cs="Times New Roman"/>
          <w:sz w:val="24"/>
          <w:szCs w:val="24"/>
        </w:rPr>
        <w:t xml:space="preserve"> </w:t>
      </w:r>
      <w:r>
        <w:rPr>
          <w:rFonts w:ascii="Times New Roman" w:hAnsi="Times New Roman" w:cs="Times New Roman"/>
          <w:sz w:val="24"/>
          <w:szCs w:val="24"/>
        </w:rPr>
        <w:t>have drainfields that va</w:t>
      </w:r>
      <w:r w:rsidR="003D2A20">
        <w:rPr>
          <w:rFonts w:ascii="Times New Roman" w:hAnsi="Times New Roman" w:cs="Times New Roman"/>
          <w:sz w:val="24"/>
          <w:szCs w:val="24"/>
        </w:rPr>
        <w:t>ry in age from 5 to 26 years</w:t>
      </w:r>
      <w:r w:rsidR="00015B76">
        <w:rPr>
          <w:rFonts w:ascii="Times New Roman" w:hAnsi="Times New Roman" w:cs="Times New Roman"/>
          <w:sz w:val="24"/>
          <w:szCs w:val="24"/>
        </w:rPr>
        <w:t>,</w:t>
      </w:r>
      <w:r w:rsidR="00BC4E7D">
        <w:rPr>
          <w:rFonts w:ascii="Times New Roman" w:hAnsi="Times New Roman" w:cs="Times New Roman"/>
          <w:sz w:val="24"/>
          <w:szCs w:val="24"/>
        </w:rPr>
        <w:t xml:space="preserve"> and all have con</w:t>
      </w:r>
      <w:r w:rsidR="00120331">
        <w:rPr>
          <w:rFonts w:ascii="Times New Roman" w:hAnsi="Times New Roman" w:cs="Times New Roman"/>
          <w:sz w:val="24"/>
          <w:szCs w:val="24"/>
        </w:rPr>
        <w:t>ventional gravity-fed system</w:t>
      </w:r>
      <w:r w:rsidR="00BC4E7D">
        <w:rPr>
          <w:rFonts w:ascii="Times New Roman" w:hAnsi="Times New Roman" w:cs="Times New Roman"/>
          <w:sz w:val="24"/>
          <w:szCs w:val="24"/>
        </w:rPr>
        <w:t>s</w:t>
      </w:r>
      <w:r w:rsidR="00853539">
        <w:rPr>
          <w:rFonts w:ascii="Times New Roman" w:hAnsi="Times New Roman" w:cs="Times New Roman"/>
          <w:sz w:val="24"/>
          <w:szCs w:val="24"/>
        </w:rPr>
        <w:t>, except for one</w:t>
      </w:r>
      <w:r w:rsidR="00AB4C72">
        <w:rPr>
          <w:rFonts w:ascii="Times New Roman" w:hAnsi="Times New Roman" w:cs="Times New Roman"/>
          <w:sz w:val="24"/>
          <w:szCs w:val="24"/>
        </w:rPr>
        <w:t>, which</w:t>
      </w:r>
      <w:r w:rsidR="00BC4E7D">
        <w:rPr>
          <w:rFonts w:ascii="Times New Roman" w:hAnsi="Times New Roman" w:cs="Times New Roman"/>
          <w:sz w:val="24"/>
          <w:szCs w:val="24"/>
        </w:rPr>
        <w:t xml:space="preserve"> has a mounded drainfield and a lift pump from the septic tank. </w:t>
      </w:r>
      <w:r>
        <w:rPr>
          <w:rFonts w:ascii="Times New Roman" w:hAnsi="Times New Roman" w:cs="Times New Roman"/>
          <w:sz w:val="24"/>
          <w:szCs w:val="24"/>
        </w:rPr>
        <w:t xml:space="preserve">The older </w:t>
      </w:r>
      <w:r w:rsidR="00EA1890">
        <w:rPr>
          <w:rFonts w:ascii="Times New Roman" w:hAnsi="Times New Roman" w:cs="Times New Roman"/>
          <w:sz w:val="24"/>
          <w:szCs w:val="24"/>
        </w:rPr>
        <w:t>drainfields consist of</w:t>
      </w:r>
      <w:r w:rsidR="00BC4E7D">
        <w:rPr>
          <w:rFonts w:ascii="Times New Roman" w:hAnsi="Times New Roman" w:cs="Times New Roman"/>
          <w:sz w:val="24"/>
          <w:szCs w:val="24"/>
        </w:rPr>
        <w:t xml:space="preserve"> pipe-in-</w:t>
      </w:r>
      <w:r>
        <w:rPr>
          <w:rFonts w:ascii="Times New Roman" w:hAnsi="Times New Roman" w:cs="Times New Roman"/>
          <w:sz w:val="24"/>
          <w:szCs w:val="24"/>
        </w:rPr>
        <w:t>gravel</w:t>
      </w:r>
      <w:r w:rsidR="00C911B1">
        <w:rPr>
          <w:rFonts w:ascii="Times New Roman" w:hAnsi="Times New Roman" w:cs="Times New Roman"/>
          <w:sz w:val="24"/>
          <w:szCs w:val="24"/>
        </w:rPr>
        <w:t>-</w:t>
      </w:r>
      <w:r w:rsidR="00EA1890">
        <w:rPr>
          <w:rFonts w:ascii="Times New Roman" w:hAnsi="Times New Roman" w:cs="Times New Roman"/>
          <w:sz w:val="24"/>
          <w:szCs w:val="24"/>
        </w:rPr>
        <w:t>beds</w:t>
      </w:r>
      <w:r w:rsidR="00015B76">
        <w:rPr>
          <w:rFonts w:ascii="Times New Roman" w:hAnsi="Times New Roman" w:cs="Times New Roman"/>
          <w:sz w:val="24"/>
          <w:szCs w:val="24"/>
        </w:rPr>
        <w:t>,</w:t>
      </w:r>
      <w:r>
        <w:rPr>
          <w:rFonts w:ascii="Times New Roman" w:hAnsi="Times New Roman" w:cs="Times New Roman"/>
          <w:sz w:val="24"/>
          <w:szCs w:val="24"/>
        </w:rPr>
        <w:t xml:space="preserve"> and </w:t>
      </w:r>
      <w:r w:rsidR="00EA1890">
        <w:rPr>
          <w:rFonts w:ascii="Times New Roman" w:hAnsi="Times New Roman" w:cs="Times New Roman"/>
          <w:sz w:val="24"/>
          <w:szCs w:val="24"/>
        </w:rPr>
        <w:t xml:space="preserve">the newer </w:t>
      </w:r>
      <w:r w:rsidR="00972628">
        <w:rPr>
          <w:rFonts w:ascii="Times New Roman" w:hAnsi="Times New Roman" w:cs="Times New Roman"/>
          <w:sz w:val="24"/>
          <w:szCs w:val="24"/>
        </w:rPr>
        <w:t>gravity</w:t>
      </w:r>
      <w:r w:rsidR="00015B76">
        <w:rPr>
          <w:rFonts w:ascii="Times New Roman" w:hAnsi="Times New Roman" w:cs="Times New Roman"/>
          <w:sz w:val="24"/>
          <w:szCs w:val="24"/>
        </w:rPr>
        <w:t>-</w:t>
      </w:r>
      <w:r w:rsidR="00972628">
        <w:rPr>
          <w:rFonts w:ascii="Times New Roman" w:hAnsi="Times New Roman" w:cs="Times New Roman"/>
          <w:sz w:val="24"/>
          <w:szCs w:val="24"/>
        </w:rPr>
        <w:t>fed</w:t>
      </w:r>
      <w:r w:rsidR="00EA1890">
        <w:rPr>
          <w:rFonts w:ascii="Times New Roman" w:hAnsi="Times New Roman" w:cs="Times New Roman"/>
          <w:sz w:val="24"/>
          <w:szCs w:val="24"/>
        </w:rPr>
        <w:t xml:space="preserve"> drainfields consist of rows or beds of infiltration cham</w:t>
      </w:r>
      <w:r>
        <w:rPr>
          <w:rFonts w:ascii="Times New Roman" w:hAnsi="Times New Roman" w:cs="Times New Roman"/>
          <w:sz w:val="24"/>
          <w:szCs w:val="24"/>
        </w:rPr>
        <w:t>bers. All sites have in-ground lawn irrigation systems</w:t>
      </w:r>
      <w:r w:rsidR="00015B76">
        <w:rPr>
          <w:rFonts w:ascii="Times New Roman" w:hAnsi="Times New Roman" w:cs="Times New Roman"/>
          <w:sz w:val="24"/>
          <w:szCs w:val="24"/>
        </w:rPr>
        <w:t>,</w:t>
      </w:r>
      <w:r>
        <w:rPr>
          <w:rFonts w:ascii="Times New Roman" w:hAnsi="Times New Roman" w:cs="Times New Roman"/>
          <w:sz w:val="24"/>
          <w:szCs w:val="24"/>
        </w:rPr>
        <w:t xml:space="preserve"> and most homeowners maintain their own lawns and </w:t>
      </w:r>
      <w:r w:rsidR="00972628">
        <w:rPr>
          <w:rFonts w:ascii="Times New Roman" w:hAnsi="Times New Roman" w:cs="Times New Roman"/>
          <w:sz w:val="24"/>
          <w:szCs w:val="24"/>
        </w:rPr>
        <w:t>garden</w:t>
      </w:r>
      <w:r>
        <w:rPr>
          <w:rFonts w:ascii="Times New Roman" w:hAnsi="Times New Roman" w:cs="Times New Roman"/>
          <w:sz w:val="24"/>
          <w:szCs w:val="24"/>
        </w:rPr>
        <w:t>s</w:t>
      </w:r>
      <w:r w:rsidR="00AC1814">
        <w:rPr>
          <w:rFonts w:ascii="Times New Roman" w:hAnsi="Times New Roman" w:cs="Times New Roman"/>
          <w:sz w:val="24"/>
          <w:szCs w:val="24"/>
        </w:rPr>
        <w:t xml:space="preserve">, </w:t>
      </w:r>
      <w:r>
        <w:rPr>
          <w:rFonts w:ascii="Times New Roman" w:hAnsi="Times New Roman" w:cs="Times New Roman"/>
          <w:sz w:val="24"/>
          <w:szCs w:val="24"/>
        </w:rPr>
        <w:t>apply</w:t>
      </w:r>
      <w:r w:rsidR="00AC1814">
        <w:rPr>
          <w:rFonts w:ascii="Times New Roman" w:hAnsi="Times New Roman" w:cs="Times New Roman"/>
          <w:sz w:val="24"/>
          <w:szCs w:val="24"/>
        </w:rPr>
        <w:t>ing</w:t>
      </w:r>
      <w:r>
        <w:rPr>
          <w:rFonts w:ascii="Times New Roman" w:hAnsi="Times New Roman" w:cs="Times New Roman"/>
          <w:sz w:val="24"/>
          <w:szCs w:val="24"/>
        </w:rPr>
        <w:t xml:space="preserve"> fertilizer as needed. </w:t>
      </w:r>
      <w:r w:rsidR="00BC4E7D">
        <w:rPr>
          <w:rFonts w:ascii="Times New Roman" w:hAnsi="Times New Roman" w:cs="Times New Roman"/>
          <w:sz w:val="24"/>
          <w:szCs w:val="24"/>
        </w:rPr>
        <w:t>Three sites are served by their own water wells and the others are served by public water.</w:t>
      </w:r>
    </w:p>
    <w:p w14:paraId="30C0DE30" w14:textId="77777777" w:rsidR="008E3C76" w:rsidRPr="00CD0AD8" w:rsidRDefault="008E3C76" w:rsidP="008E3C76">
      <w:pPr>
        <w:pStyle w:val="Heading2"/>
        <w:rPr>
          <w:sz w:val="32"/>
        </w:rPr>
      </w:pPr>
      <w:bookmarkStart w:id="18" w:name="_Toc502657300"/>
      <w:r w:rsidRPr="00CD0AD8">
        <w:rPr>
          <w:sz w:val="32"/>
        </w:rPr>
        <w:t>Site Instrumentation an</w:t>
      </w:r>
      <w:r>
        <w:rPr>
          <w:sz w:val="32"/>
        </w:rPr>
        <w:t>d</w:t>
      </w:r>
      <w:r w:rsidRPr="00CD0AD8">
        <w:rPr>
          <w:sz w:val="32"/>
        </w:rPr>
        <w:t xml:space="preserve"> Sampling Methodology</w:t>
      </w:r>
      <w:bookmarkEnd w:id="18"/>
    </w:p>
    <w:p w14:paraId="7218B0C0" w14:textId="77777777" w:rsidR="008E3C76" w:rsidRPr="00CD0AD8" w:rsidRDefault="008E3C76" w:rsidP="008E3C76">
      <w:pPr>
        <w:pStyle w:val="Heading3"/>
      </w:pPr>
      <w:bookmarkStart w:id="19" w:name="_Toc502657301"/>
      <w:r w:rsidRPr="00CD0AD8">
        <w:t>Septic Tank Effluent</w:t>
      </w:r>
      <w:bookmarkEnd w:id="19"/>
      <w:r>
        <w:t xml:space="preserve"> </w:t>
      </w:r>
    </w:p>
    <w:p w14:paraId="3841A35F" w14:textId="733538BC" w:rsidR="008E3C76" w:rsidRDefault="008E3C76" w:rsidP="008E3C76">
      <w:pPr>
        <w:pStyle w:val="BT"/>
      </w:pPr>
      <w:r>
        <w:t xml:space="preserve">STE samples were collected at eight of the sites (A, B, C, E, F, G, I, and J) to help evaluate the variation in effluent concentration and to use in calculating constituent reductions in the drainfields and soil. </w:t>
      </w:r>
      <w:r w:rsidR="00C911B1">
        <w:t>The</w:t>
      </w:r>
      <w:r>
        <w:t xml:space="preserve"> effluent samples were collected through tubing inserted into risers at the outlet side of the septic tanks. These risers were installed on top of inspection ports used to gain access for pumping and filter replacement. DEP contracted with a licensed septic tank contractor to install risers on the septic tanks at six sites but was able to use preexisting risers on septic tanks at the two other sites.</w:t>
      </w:r>
    </w:p>
    <w:p w14:paraId="49254376" w14:textId="5723259D" w:rsidR="008E3C76" w:rsidRDefault="008E3C76" w:rsidP="008E3C76">
      <w:pPr>
        <w:pStyle w:val="BT"/>
      </w:pPr>
      <w:r>
        <w:t xml:space="preserve">STE samples were collected each time the sites were visited. Effluent samples were collected using a peristaltic pump and tubing. The tubing was inserted next to the effluent outlet </w:t>
      </w:r>
      <w:r w:rsidR="00933E44">
        <w:t xml:space="preserve">of the tank </w:t>
      </w:r>
      <w:r>
        <w:t>so that the water collected was representative of the water quality received by the drainfield. During the study, septic tanks were pumped out at four of the study sites to collect effluent samples representative of conditions before and after pumping. These findings are discussed in a subsequent section of the report.</w:t>
      </w:r>
    </w:p>
    <w:p w14:paraId="3D65CADA" w14:textId="56B2160B" w:rsidR="000C136A" w:rsidRDefault="000C136A">
      <w:pPr>
        <w:rPr>
          <w:rFonts w:ascii="Times New Roman" w:hAnsi="Times New Roman" w:cs="Times New Roman"/>
          <w:sz w:val="24"/>
          <w:szCs w:val="24"/>
        </w:rPr>
      </w:pPr>
      <w:r>
        <w:rPr>
          <w:rFonts w:ascii="Times New Roman" w:hAnsi="Times New Roman" w:cs="Times New Roman"/>
          <w:sz w:val="24"/>
          <w:szCs w:val="24"/>
        </w:rPr>
        <w:br w:type="page"/>
      </w:r>
    </w:p>
    <w:p w14:paraId="5440CF14" w14:textId="19826100" w:rsidR="00833F14" w:rsidRDefault="00833F14" w:rsidP="00977FA7">
      <w:pPr>
        <w:pStyle w:val="Tableheading"/>
      </w:pPr>
      <w:bookmarkStart w:id="20" w:name="_Toc493834831"/>
      <w:r w:rsidRPr="00CD0AD8">
        <w:lastRenderedPageBreak/>
        <w:t>Table 1.</w:t>
      </w:r>
      <w:r w:rsidR="00166DBB">
        <w:t xml:space="preserve"> </w:t>
      </w:r>
      <w:r w:rsidRPr="00CD0AD8">
        <w:t xml:space="preserve">Study </w:t>
      </w:r>
      <w:r w:rsidR="00D7494E">
        <w:t>s</w:t>
      </w:r>
      <w:r w:rsidRPr="00CD0AD8">
        <w:t xml:space="preserve">ite </w:t>
      </w:r>
      <w:r w:rsidR="00D7494E">
        <w:t>i</w:t>
      </w:r>
      <w:r w:rsidRPr="00CD0AD8">
        <w:t>nformation</w:t>
      </w:r>
      <w:bookmarkEnd w:id="20"/>
    </w:p>
    <w:p w14:paraId="4F3AA2EA" w14:textId="1DC2BA41" w:rsidR="000C136A" w:rsidRPr="00CD0AD8" w:rsidRDefault="000C136A" w:rsidP="00977FA7">
      <w:pPr>
        <w:pStyle w:val="BTreduced"/>
        <w:rPr>
          <w:b/>
        </w:rPr>
      </w:pPr>
      <w:r w:rsidRPr="00977FA7">
        <w:rPr>
          <w:b/>
        </w:rPr>
        <w:t>Note:</w:t>
      </w:r>
      <w:r>
        <w:t xml:space="preserve"> All sites have in-ground irrigation systems.</w:t>
      </w:r>
    </w:p>
    <w:tbl>
      <w:tblPr>
        <w:tblStyle w:val="TableGrid"/>
        <w:tblW w:w="9641" w:type="dxa"/>
        <w:jc w:val="center"/>
        <w:tblLook w:val="04A0" w:firstRow="1" w:lastRow="0" w:firstColumn="1" w:lastColumn="0" w:noHBand="0" w:noVBand="1"/>
      </w:tblPr>
      <w:tblGrid>
        <w:gridCol w:w="593"/>
        <w:gridCol w:w="1216"/>
        <w:gridCol w:w="1128"/>
        <w:gridCol w:w="952"/>
        <w:gridCol w:w="1220"/>
        <w:gridCol w:w="2160"/>
        <w:gridCol w:w="1440"/>
        <w:gridCol w:w="932"/>
      </w:tblGrid>
      <w:tr w:rsidR="00833F14" w:rsidRPr="000C136A" w14:paraId="15E6BF2E" w14:textId="77777777" w:rsidTr="00977FA7">
        <w:trPr>
          <w:tblHeader/>
          <w:jc w:val="center"/>
        </w:trPr>
        <w:tc>
          <w:tcPr>
            <w:tcW w:w="593" w:type="dxa"/>
            <w:vAlign w:val="bottom"/>
          </w:tcPr>
          <w:p w14:paraId="55551A31" w14:textId="77777777" w:rsidR="00833F14" w:rsidRPr="00977FA7" w:rsidRDefault="00833F14" w:rsidP="00977FA7">
            <w:pPr>
              <w:pStyle w:val="TT"/>
              <w:rPr>
                <w:b/>
                <w:szCs w:val="20"/>
              </w:rPr>
            </w:pPr>
            <w:r w:rsidRPr="00977FA7">
              <w:rPr>
                <w:b/>
                <w:szCs w:val="20"/>
              </w:rPr>
              <w:t>Site ID</w:t>
            </w:r>
          </w:p>
        </w:tc>
        <w:tc>
          <w:tcPr>
            <w:tcW w:w="1216" w:type="dxa"/>
            <w:vAlign w:val="bottom"/>
          </w:tcPr>
          <w:p w14:paraId="3CDAA12B" w14:textId="77777777" w:rsidR="00833F14" w:rsidRPr="00977FA7" w:rsidRDefault="00833F14" w:rsidP="00977FA7">
            <w:pPr>
              <w:pStyle w:val="TT"/>
              <w:rPr>
                <w:b/>
                <w:szCs w:val="20"/>
              </w:rPr>
            </w:pPr>
            <w:r w:rsidRPr="00977FA7">
              <w:rPr>
                <w:b/>
                <w:szCs w:val="20"/>
              </w:rPr>
              <w:t>Location</w:t>
            </w:r>
          </w:p>
        </w:tc>
        <w:tc>
          <w:tcPr>
            <w:tcW w:w="1128" w:type="dxa"/>
            <w:shd w:val="clear" w:color="auto" w:fill="auto"/>
            <w:vAlign w:val="bottom"/>
          </w:tcPr>
          <w:p w14:paraId="2A65C085" w14:textId="52701166" w:rsidR="00833F14" w:rsidRPr="00977FA7" w:rsidRDefault="00833F14" w:rsidP="00977FA7">
            <w:pPr>
              <w:pStyle w:val="TT"/>
              <w:rPr>
                <w:b/>
                <w:color w:val="000000"/>
                <w:szCs w:val="20"/>
              </w:rPr>
            </w:pPr>
            <w:r w:rsidRPr="00977FA7">
              <w:rPr>
                <w:b/>
                <w:color w:val="000000"/>
                <w:szCs w:val="20"/>
              </w:rPr>
              <w:t xml:space="preserve">Number of </w:t>
            </w:r>
            <w:r w:rsidR="00015B76">
              <w:rPr>
                <w:b/>
                <w:color w:val="000000"/>
                <w:szCs w:val="20"/>
              </w:rPr>
              <w:t>R</w:t>
            </w:r>
            <w:r w:rsidRPr="00977FA7">
              <w:rPr>
                <w:b/>
                <w:color w:val="000000"/>
                <w:szCs w:val="20"/>
              </w:rPr>
              <w:t>esidents</w:t>
            </w:r>
          </w:p>
        </w:tc>
        <w:tc>
          <w:tcPr>
            <w:tcW w:w="952" w:type="dxa"/>
            <w:vAlign w:val="bottom"/>
          </w:tcPr>
          <w:p w14:paraId="1C977640" w14:textId="77777777" w:rsidR="00833F14" w:rsidRPr="00977FA7" w:rsidRDefault="00833F14" w:rsidP="00977FA7">
            <w:pPr>
              <w:pStyle w:val="TT"/>
              <w:rPr>
                <w:b/>
                <w:color w:val="000000"/>
                <w:szCs w:val="20"/>
              </w:rPr>
            </w:pPr>
            <w:r w:rsidRPr="00977FA7">
              <w:rPr>
                <w:b/>
                <w:color w:val="000000"/>
                <w:szCs w:val="20"/>
              </w:rPr>
              <w:t>Year of Septic Tank</w:t>
            </w:r>
          </w:p>
        </w:tc>
        <w:tc>
          <w:tcPr>
            <w:tcW w:w="1220" w:type="dxa"/>
            <w:shd w:val="clear" w:color="auto" w:fill="auto"/>
            <w:vAlign w:val="bottom"/>
          </w:tcPr>
          <w:p w14:paraId="79A0371C" w14:textId="77777777" w:rsidR="00833F14" w:rsidRPr="00977FA7" w:rsidRDefault="00833F14" w:rsidP="00977FA7">
            <w:pPr>
              <w:pStyle w:val="TT"/>
              <w:rPr>
                <w:b/>
                <w:color w:val="000000"/>
                <w:szCs w:val="20"/>
              </w:rPr>
            </w:pPr>
            <w:r w:rsidRPr="00977FA7">
              <w:rPr>
                <w:b/>
                <w:color w:val="000000"/>
                <w:szCs w:val="20"/>
              </w:rPr>
              <w:t>Year Drainfield Installed</w:t>
            </w:r>
          </w:p>
        </w:tc>
        <w:tc>
          <w:tcPr>
            <w:tcW w:w="2160" w:type="dxa"/>
            <w:shd w:val="clear" w:color="auto" w:fill="auto"/>
            <w:vAlign w:val="bottom"/>
          </w:tcPr>
          <w:p w14:paraId="36952FF6" w14:textId="77777777" w:rsidR="00AB4C72" w:rsidRDefault="00833F14" w:rsidP="00977FA7">
            <w:pPr>
              <w:pStyle w:val="TT"/>
              <w:rPr>
                <w:b/>
                <w:color w:val="000000"/>
                <w:szCs w:val="20"/>
              </w:rPr>
            </w:pPr>
            <w:r w:rsidRPr="00977FA7">
              <w:rPr>
                <w:b/>
                <w:color w:val="000000"/>
                <w:szCs w:val="20"/>
              </w:rPr>
              <w:t>Drainfield Construction/</w:t>
            </w:r>
          </w:p>
          <w:p w14:paraId="126F206A" w14:textId="558DA8E5" w:rsidR="00833F14" w:rsidRPr="00977FA7" w:rsidRDefault="00833F14" w:rsidP="00977FA7">
            <w:pPr>
              <w:pStyle w:val="TT"/>
              <w:rPr>
                <w:b/>
                <w:color w:val="000000"/>
                <w:szCs w:val="20"/>
              </w:rPr>
            </w:pPr>
            <w:r w:rsidRPr="00977FA7">
              <w:rPr>
                <w:b/>
                <w:color w:val="000000"/>
                <w:szCs w:val="20"/>
              </w:rPr>
              <w:t>Repair History</w:t>
            </w:r>
          </w:p>
        </w:tc>
        <w:tc>
          <w:tcPr>
            <w:tcW w:w="1440" w:type="dxa"/>
            <w:shd w:val="clear" w:color="auto" w:fill="auto"/>
            <w:vAlign w:val="bottom"/>
          </w:tcPr>
          <w:p w14:paraId="4C3B4412" w14:textId="77777777" w:rsidR="00833F14" w:rsidRPr="00977FA7" w:rsidRDefault="00833F14" w:rsidP="00977FA7">
            <w:pPr>
              <w:pStyle w:val="TT"/>
              <w:rPr>
                <w:b/>
                <w:color w:val="000000"/>
                <w:szCs w:val="20"/>
              </w:rPr>
            </w:pPr>
            <w:r w:rsidRPr="00977FA7">
              <w:rPr>
                <w:b/>
                <w:color w:val="000000"/>
                <w:szCs w:val="20"/>
              </w:rPr>
              <w:t>Lawn Fertilizer Use</w:t>
            </w:r>
          </w:p>
        </w:tc>
        <w:tc>
          <w:tcPr>
            <w:tcW w:w="932" w:type="dxa"/>
            <w:vAlign w:val="bottom"/>
          </w:tcPr>
          <w:p w14:paraId="18AF3DE8" w14:textId="77777777" w:rsidR="00833F14" w:rsidRPr="00977FA7" w:rsidRDefault="00833F14" w:rsidP="00977FA7">
            <w:pPr>
              <w:pStyle w:val="TT"/>
              <w:rPr>
                <w:b/>
                <w:szCs w:val="20"/>
              </w:rPr>
            </w:pPr>
            <w:r w:rsidRPr="00977FA7">
              <w:rPr>
                <w:b/>
                <w:szCs w:val="20"/>
              </w:rPr>
              <w:t>Water Source</w:t>
            </w:r>
          </w:p>
        </w:tc>
      </w:tr>
      <w:tr w:rsidR="00833F14" w:rsidRPr="000C136A" w14:paraId="12DDB7F3" w14:textId="77777777" w:rsidTr="00977FA7">
        <w:trPr>
          <w:jc w:val="center"/>
        </w:trPr>
        <w:tc>
          <w:tcPr>
            <w:tcW w:w="593" w:type="dxa"/>
            <w:shd w:val="clear" w:color="auto" w:fill="BDD6EE" w:themeFill="accent1" w:themeFillTint="66"/>
            <w:vAlign w:val="center"/>
          </w:tcPr>
          <w:p w14:paraId="50410FA4" w14:textId="77777777" w:rsidR="00833F14" w:rsidRPr="00977FA7" w:rsidRDefault="00833F14" w:rsidP="00977FA7">
            <w:pPr>
              <w:pStyle w:val="TT"/>
              <w:rPr>
                <w:b/>
                <w:color w:val="000000"/>
                <w:szCs w:val="20"/>
              </w:rPr>
            </w:pPr>
            <w:r w:rsidRPr="00977FA7">
              <w:rPr>
                <w:b/>
                <w:color w:val="000000"/>
                <w:szCs w:val="20"/>
              </w:rPr>
              <w:t>A</w:t>
            </w:r>
          </w:p>
        </w:tc>
        <w:tc>
          <w:tcPr>
            <w:tcW w:w="1216" w:type="dxa"/>
            <w:shd w:val="clear" w:color="auto" w:fill="BDD6EE" w:themeFill="accent1" w:themeFillTint="66"/>
            <w:vAlign w:val="center"/>
          </w:tcPr>
          <w:p w14:paraId="6B01EECD" w14:textId="77777777" w:rsidR="00833F14" w:rsidRPr="00977FA7" w:rsidRDefault="00833F14" w:rsidP="00977FA7">
            <w:pPr>
              <w:pStyle w:val="TT"/>
              <w:rPr>
                <w:color w:val="000000"/>
                <w:szCs w:val="20"/>
              </w:rPr>
            </w:pPr>
            <w:r w:rsidRPr="00977FA7">
              <w:rPr>
                <w:color w:val="000000"/>
                <w:szCs w:val="20"/>
              </w:rPr>
              <w:t>Lake (Sorrento)</w:t>
            </w:r>
          </w:p>
        </w:tc>
        <w:tc>
          <w:tcPr>
            <w:tcW w:w="1128" w:type="dxa"/>
            <w:shd w:val="clear" w:color="auto" w:fill="BDD6EE" w:themeFill="accent1" w:themeFillTint="66"/>
            <w:vAlign w:val="center"/>
          </w:tcPr>
          <w:p w14:paraId="443321B6" w14:textId="77777777" w:rsidR="00833F14" w:rsidRPr="00977FA7" w:rsidRDefault="00833F14" w:rsidP="00977FA7">
            <w:pPr>
              <w:pStyle w:val="TT"/>
              <w:rPr>
                <w:szCs w:val="20"/>
              </w:rPr>
            </w:pPr>
            <w:r w:rsidRPr="00977FA7">
              <w:rPr>
                <w:szCs w:val="20"/>
              </w:rPr>
              <w:t>2</w:t>
            </w:r>
          </w:p>
        </w:tc>
        <w:tc>
          <w:tcPr>
            <w:tcW w:w="952" w:type="dxa"/>
            <w:shd w:val="clear" w:color="auto" w:fill="BDD6EE" w:themeFill="accent1" w:themeFillTint="66"/>
            <w:vAlign w:val="center"/>
          </w:tcPr>
          <w:p w14:paraId="59FD1C5C" w14:textId="77777777" w:rsidR="00833F14" w:rsidRPr="00977FA7" w:rsidRDefault="00833F14" w:rsidP="00977FA7">
            <w:pPr>
              <w:pStyle w:val="TT"/>
              <w:rPr>
                <w:szCs w:val="20"/>
              </w:rPr>
            </w:pPr>
            <w:r w:rsidRPr="00977FA7">
              <w:rPr>
                <w:szCs w:val="20"/>
              </w:rPr>
              <w:t>2004</w:t>
            </w:r>
          </w:p>
        </w:tc>
        <w:tc>
          <w:tcPr>
            <w:tcW w:w="1220" w:type="dxa"/>
            <w:shd w:val="clear" w:color="auto" w:fill="BDD6EE" w:themeFill="accent1" w:themeFillTint="66"/>
            <w:vAlign w:val="center"/>
          </w:tcPr>
          <w:p w14:paraId="5E35EDD5" w14:textId="77777777" w:rsidR="00833F14" w:rsidRPr="00977FA7" w:rsidRDefault="00833F14" w:rsidP="00977FA7">
            <w:pPr>
              <w:pStyle w:val="TT"/>
              <w:rPr>
                <w:szCs w:val="20"/>
              </w:rPr>
            </w:pPr>
            <w:r w:rsidRPr="00977FA7">
              <w:rPr>
                <w:szCs w:val="20"/>
              </w:rPr>
              <w:t>2004</w:t>
            </w:r>
          </w:p>
        </w:tc>
        <w:tc>
          <w:tcPr>
            <w:tcW w:w="2160" w:type="dxa"/>
            <w:shd w:val="clear" w:color="auto" w:fill="BDD6EE" w:themeFill="accent1" w:themeFillTint="66"/>
            <w:vAlign w:val="center"/>
          </w:tcPr>
          <w:p w14:paraId="55F1DA3F" w14:textId="30586254" w:rsidR="00833F14" w:rsidRPr="00977FA7" w:rsidRDefault="00833F14" w:rsidP="00977FA7">
            <w:pPr>
              <w:pStyle w:val="TT"/>
              <w:rPr>
                <w:szCs w:val="20"/>
              </w:rPr>
            </w:pPr>
            <w:r w:rsidRPr="00977FA7">
              <w:rPr>
                <w:szCs w:val="20"/>
              </w:rPr>
              <w:t>Infiltration chamber rows/original</w:t>
            </w:r>
          </w:p>
        </w:tc>
        <w:tc>
          <w:tcPr>
            <w:tcW w:w="1440" w:type="dxa"/>
            <w:shd w:val="clear" w:color="auto" w:fill="BDD6EE" w:themeFill="accent1" w:themeFillTint="66"/>
            <w:vAlign w:val="center"/>
          </w:tcPr>
          <w:p w14:paraId="3A4E82DF" w14:textId="7338830B" w:rsidR="00833F14" w:rsidRPr="00977FA7" w:rsidRDefault="00B91F17" w:rsidP="00977FA7">
            <w:pPr>
              <w:pStyle w:val="TT"/>
              <w:rPr>
                <w:szCs w:val="20"/>
              </w:rPr>
            </w:pPr>
            <w:r>
              <w:rPr>
                <w:szCs w:val="20"/>
              </w:rPr>
              <w:t>Applied by homeowner</w:t>
            </w:r>
          </w:p>
        </w:tc>
        <w:tc>
          <w:tcPr>
            <w:tcW w:w="932" w:type="dxa"/>
            <w:shd w:val="clear" w:color="auto" w:fill="BDD6EE" w:themeFill="accent1" w:themeFillTint="66"/>
            <w:vAlign w:val="center"/>
          </w:tcPr>
          <w:p w14:paraId="70FF72A3" w14:textId="77777777" w:rsidR="00833F14" w:rsidRPr="00977FA7" w:rsidRDefault="00833F14" w:rsidP="00977FA7">
            <w:pPr>
              <w:pStyle w:val="TT"/>
              <w:rPr>
                <w:szCs w:val="20"/>
              </w:rPr>
            </w:pPr>
            <w:r w:rsidRPr="00977FA7">
              <w:rPr>
                <w:szCs w:val="20"/>
              </w:rPr>
              <w:t>Water well</w:t>
            </w:r>
          </w:p>
        </w:tc>
      </w:tr>
      <w:tr w:rsidR="00833F14" w:rsidRPr="000C136A" w14:paraId="09282693" w14:textId="77777777" w:rsidTr="00977FA7">
        <w:trPr>
          <w:jc w:val="center"/>
        </w:trPr>
        <w:tc>
          <w:tcPr>
            <w:tcW w:w="593" w:type="dxa"/>
            <w:shd w:val="clear" w:color="auto" w:fill="auto"/>
            <w:vAlign w:val="center"/>
          </w:tcPr>
          <w:p w14:paraId="5EE6ABEF" w14:textId="77777777" w:rsidR="00833F14" w:rsidRPr="00977FA7" w:rsidRDefault="00833F14" w:rsidP="00977FA7">
            <w:pPr>
              <w:pStyle w:val="TT"/>
              <w:rPr>
                <w:b/>
                <w:color w:val="000000"/>
                <w:szCs w:val="20"/>
              </w:rPr>
            </w:pPr>
            <w:r w:rsidRPr="00977FA7">
              <w:rPr>
                <w:b/>
                <w:color w:val="000000"/>
                <w:szCs w:val="20"/>
              </w:rPr>
              <w:t>B</w:t>
            </w:r>
          </w:p>
        </w:tc>
        <w:tc>
          <w:tcPr>
            <w:tcW w:w="1216" w:type="dxa"/>
            <w:shd w:val="clear" w:color="auto" w:fill="auto"/>
            <w:vAlign w:val="center"/>
          </w:tcPr>
          <w:p w14:paraId="525ED4AD" w14:textId="77777777" w:rsidR="00833F14" w:rsidRPr="00977FA7" w:rsidRDefault="00833F14" w:rsidP="00977FA7">
            <w:pPr>
              <w:pStyle w:val="TT"/>
              <w:rPr>
                <w:color w:val="000000"/>
                <w:szCs w:val="20"/>
              </w:rPr>
            </w:pPr>
            <w:r w:rsidRPr="00977FA7">
              <w:rPr>
                <w:color w:val="000000"/>
                <w:szCs w:val="20"/>
              </w:rPr>
              <w:t>Orange (Apopka)</w:t>
            </w:r>
          </w:p>
        </w:tc>
        <w:tc>
          <w:tcPr>
            <w:tcW w:w="1128" w:type="dxa"/>
            <w:shd w:val="clear" w:color="auto" w:fill="auto"/>
            <w:vAlign w:val="center"/>
          </w:tcPr>
          <w:p w14:paraId="1B11DD6C" w14:textId="77777777" w:rsidR="00833F14" w:rsidRPr="00977FA7" w:rsidRDefault="00833F14" w:rsidP="00977FA7">
            <w:pPr>
              <w:pStyle w:val="TT"/>
              <w:rPr>
                <w:szCs w:val="20"/>
              </w:rPr>
            </w:pPr>
            <w:r w:rsidRPr="00977FA7">
              <w:rPr>
                <w:szCs w:val="20"/>
              </w:rPr>
              <w:t>3</w:t>
            </w:r>
          </w:p>
        </w:tc>
        <w:tc>
          <w:tcPr>
            <w:tcW w:w="952" w:type="dxa"/>
            <w:shd w:val="clear" w:color="auto" w:fill="auto"/>
            <w:vAlign w:val="center"/>
          </w:tcPr>
          <w:p w14:paraId="4B7603BB" w14:textId="77777777" w:rsidR="00833F14" w:rsidRPr="00977FA7" w:rsidRDefault="00833F14" w:rsidP="00977FA7">
            <w:pPr>
              <w:pStyle w:val="TT"/>
              <w:rPr>
                <w:szCs w:val="20"/>
              </w:rPr>
            </w:pPr>
            <w:r w:rsidRPr="00977FA7">
              <w:rPr>
                <w:szCs w:val="20"/>
              </w:rPr>
              <w:t>1984</w:t>
            </w:r>
          </w:p>
        </w:tc>
        <w:tc>
          <w:tcPr>
            <w:tcW w:w="1220" w:type="dxa"/>
            <w:shd w:val="clear" w:color="auto" w:fill="auto"/>
            <w:vAlign w:val="center"/>
          </w:tcPr>
          <w:p w14:paraId="0979EAA3" w14:textId="77777777" w:rsidR="00833F14" w:rsidRPr="00977FA7" w:rsidRDefault="00833F14" w:rsidP="00977FA7">
            <w:pPr>
              <w:pStyle w:val="TT"/>
              <w:rPr>
                <w:szCs w:val="20"/>
              </w:rPr>
            </w:pPr>
            <w:r w:rsidRPr="00977FA7">
              <w:rPr>
                <w:szCs w:val="20"/>
              </w:rPr>
              <w:t>2009</w:t>
            </w:r>
          </w:p>
        </w:tc>
        <w:tc>
          <w:tcPr>
            <w:tcW w:w="2160" w:type="dxa"/>
            <w:shd w:val="clear" w:color="auto" w:fill="auto"/>
            <w:vAlign w:val="center"/>
          </w:tcPr>
          <w:p w14:paraId="252B308E" w14:textId="0AAC19C8" w:rsidR="00833F14" w:rsidRPr="00977FA7" w:rsidRDefault="00833F14" w:rsidP="00977FA7">
            <w:pPr>
              <w:pStyle w:val="TT"/>
              <w:rPr>
                <w:szCs w:val="20"/>
              </w:rPr>
            </w:pPr>
            <w:r w:rsidRPr="00977FA7">
              <w:rPr>
                <w:szCs w:val="20"/>
              </w:rPr>
              <w:t>Infiltration chamber bed/installed as repair</w:t>
            </w:r>
          </w:p>
        </w:tc>
        <w:tc>
          <w:tcPr>
            <w:tcW w:w="1440" w:type="dxa"/>
            <w:shd w:val="clear" w:color="auto" w:fill="auto"/>
            <w:vAlign w:val="center"/>
          </w:tcPr>
          <w:p w14:paraId="04F27A0D" w14:textId="77777777" w:rsidR="00833F14" w:rsidRPr="00977FA7" w:rsidRDefault="00833F14" w:rsidP="00977FA7">
            <w:pPr>
              <w:pStyle w:val="TT"/>
              <w:rPr>
                <w:szCs w:val="20"/>
              </w:rPr>
            </w:pPr>
            <w:r w:rsidRPr="00977FA7">
              <w:rPr>
                <w:szCs w:val="20"/>
              </w:rPr>
              <w:t>Applied by homeowner</w:t>
            </w:r>
          </w:p>
        </w:tc>
        <w:tc>
          <w:tcPr>
            <w:tcW w:w="932" w:type="dxa"/>
            <w:shd w:val="clear" w:color="auto" w:fill="auto"/>
            <w:vAlign w:val="center"/>
          </w:tcPr>
          <w:p w14:paraId="6540FC9E" w14:textId="77777777" w:rsidR="00833F14" w:rsidRPr="00977FA7" w:rsidRDefault="00833F14" w:rsidP="00977FA7">
            <w:pPr>
              <w:pStyle w:val="TT"/>
              <w:rPr>
                <w:szCs w:val="20"/>
              </w:rPr>
            </w:pPr>
            <w:r w:rsidRPr="00977FA7">
              <w:rPr>
                <w:szCs w:val="20"/>
              </w:rPr>
              <w:t>Public water</w:t>
            </w:r>
          </w:p>
        </w:tc>
      </w:tr>
      <w:tr w:rsidR="00833F14" w:rsidRPr="000C136A" w14:paraId="11EF0249" w14:textId="77777777" w:rsidTr="00977FA7">
        <w:trPr>
          <w:jc w:val="center"/>
        </w:trPr>
        <w:tc>
          <w:tcPr>
            <w:tcW w:w="593" w:type="dxa"/>
            <w:shd w:val="clear" w:color="auto" w:fill="BDD6EE" w:themeFill="accent1" w:themeFillTint="66"/>
            <w:vAlign w:val="center"/>
          </w:tcPr>
          <w:p w14:paraId="645C7B77" w14:textId="246602E5" w:rsidR="00833F14" w:rsidRPr="00977FA7" w:rsidRDefault="00833F14" w:rsidP="00977FA7">
            <w:pPr>
              <w:pStyle w:val="TT"/>
              <w:rPr>
                <w:b/>
                <w:color w:val="000000"/>
                <w:szCs w:val="20"/>
              </w:rPr>
            </w:pPr>
            <w:r w:rsidRPr="00977FA7">
              <w:rPr>
                <w:b/>
                <w:color w:val="000000"/>
                <w:szCs w:val="20"/>
              </w:rPr>
              <w:t>C</w:t>
            </w:r>
          </w:p>
        </w:tc>
        <w:tc>
          <w:tcPr>
            <w:tcW w:w="1216" w:type="dxa"/>
            <w:shd w:val="clear" w:color="auto" w:fill="BDD6EE" w:themeFill="accent1" w:themeFillTint="66"/>
            <w:vAlign w:val="center"/>
          </w:tcPr>
          <w:p w14:paraId="4AF9688F" w14:textId="77777777" w:rsidR="00833F14" w:rsidRPr="00977FA7" w:rsidRDefault="00833F14" w:rsidP="00977FA7">
            <w:pPr>
              <w:pStyle w:val="TT"/>
              <w:rPr>
                <w:color w:val="000000"/>
                <w:szCs w:val="20"/>
              </w:rPr>
            </w:pPr>
            <w:r w:rsidRPr="00977FA7">
              <w:rPr>
                <w:color w:val="000000"/>
                <w:szCs w:val="20"/>
              </w:rPr>
              <w:t>Orange (Apopka)</w:t>
            </w:r>
          </w:p>
        </w:tc>
        <w:tc>
          <w:tcPr>
            <w:tcW w:w="1128" w:type="dxa"/>
            <w:shd w:val="clear" w:color="auto" w:fill="BDD6EE" w:themeFill="accent1" w:themeFillTint="66"/>
            <w:vAlign w:val="center"/>
          </w:tcPr>
          <w:p w14:paraId="5D2D181B" w14:textId="77777777" w:rsidR="00833F14" w:rsidRPr="00977FA7" w:rsidRDefault="00833F14" w:rsidP="00977FA7">
            <w:pPr>
              <w:pStyle w:val="TT"/>
              <w:rPr>
                <w:szCs w:val="20"/>
              </w:rPr>
            </w:pPr>
            <w:r w:rsidRPr="00977FA7">
              <w:rPr>
                <w:szCs w:val="20"/>
              </w:rPr>
              <w:t>3</w:t>
            </w:r>
          </w:p>
        </w:tc>
        <w:tc>
          <w:tcPr>
            <w:tcW w:w="952" w:type="dxa"/>
            <w:shd w:val="clear" w:color="auto" w:fill="BDD6EE" w:themeFill="accent1" w:themeFillTint="66"/>
            <w:vAlign w:val="center"/>
          </w:tcPr>
          <w:p w14:paraId="45F9210D" w14:textId="77777777" w:rsidR="00833F14" w:rsidRPr="00977FA7" w:rsidRDefault="00833F14" w:rsidP="00977FA7">
            <w:pPr>
              <w:pStyle w:val="TT"/>
              <w:rPr>
                <w:szCs w:val="20"/>
              </w:rPr>
            </w:pPr>
            <w:r w:rsidRPr="00977FA7">
              <w:rPr>
                <w:szCs w:val="20"/>
              </w:rPr>
              <w:t>1986</w:t>
            </w:r>
          </w:p>
        </w:tc>
        <w:tc>
          <w:tcPr>
            <w:tcW w:w="1220" w:type="dxa"/>
            <w:shd w:val="clear" w:color="auto" w:fill="BDD6EE" w:themeFill="accent1" w:themeFillTint="66"/>
            <w:vAlign w:val="center"/>
          </w:tcPr>
          <w:p w14:paraId="0175DA93" w14:textId="77777777" w:rsidR="00833F14" w:rsidRPr="00977FA7" w:rsidRDefault="00833F14" w:rsidP="00977FA7">
            <w:pPr>
              <w:pStyle w:val="TT"/>
              <w:rPr>
                <w:szCs w:val="20"/>
              </w:rPr>
            </w:pPr>
            <w:r w:rsidRPr="00977FA7">
              <w:rPr>
                <w:szCs w:val="20"/>
              </w:rPr>
              <w:t>2010</w:t>
            </w:r>
          </w:p>
        </w:tc>
        <w:tc>
          <w:tcPr>
            <w:tcW w:w="2160" w:type="dxa"/>
            <w:shd w:val="clear" w:color="auto" w:fill="BDD6EE" w:themeFill="accent1" w:themeFillTint="66"/>
            <w:vAlign w:val="center"/>
          </w:tcPr>
          <w:p w14:paraId="214EEDA1" w14:textId="6641A06D" w:rsidR="00833F14" w:rsidRPr="00977FA7" w:rsidRDefault="00833F14" w:rsidP="00977FA7">
            <w:pPr>
              <w:pStyle w:val="TT"/>
              <w:rPr>
                <w:szCs w:val="20"/>
              </w:rPr>
            </w:pPr>
            <w:r w:rsidRPr="00977FA7">
              <w:rPr>
                <w:szCs w:val="20"/>
              </w:rPr>
              <w:t>Infiltration chamber bed/installed as repair</w:t>
            </w:r>
          </w:p>
        </w:tc>
        <w:tc>
          <w:tcPr>
            <w:tcW w:w="1440" w:type="dxa"/>
            <w:shd w:val="clear" w:color="auto" w:fill="BDD6EE" w:themeFill="accent1" w:themeFillTint="66"/>
            <w:vAlign w:val="center"/>
          </w:tcPr>
          <w:p w14:paraId="6BFF041E" w14:textId="77777777" w:rsidR="00833F14" w:rsidRPr="00977FA7" w:rsidRDefault="00833F14" w:rsidP="00977FA7">
            <w:pPr>
              <w:pStyle w:val="TT"/>
              <w:rPr>
                <w:szCs w:val="20"/>
              </w:rPr>
            </w:pPr>
            <w:r w:rsidRPr="00977FA7">
              <w:rPr>
                <w:szCs w:val="20"/>
              </w:rPr>
              <w:t>Applied by homeowner</w:t>
            </w:r>
          </w:p>
        </w:tc>
        <w:tc>
          <w:tcPr>
            <w:tcW w:w="932" w:type="dxa"/>
            <w:shd w:val="clear" w:color="auto" w:fill="BDD6EE" w:themeFill="accent1" w:themeFillTint="66"/>
            <w:vAlign w:val="center"/>
          </w:tcPr>
          <w:p w14:paraId="314DD4F1" w14:textId="77777777" w:rsidR="00833F14" w:rsidRPr="00977FA7" w:rsidRDefault="00833F14" w:rsidP="00977FA7">
            <w:pPr>
              <w:pStyle w:val="TT"/>
              <w:rPr>
                <w:szCs w:val="20"/>
              </w:rPr>
            </w:pPr>
            <w:r w:rsidRPr="00977FA7">
              <w:rPr>
                <w:szCs w:val="20"/>
              </w:rPr>
              <w:t>Public water</w:t>
            </w:r>
          </w:p>
        </w:tc>
      </w:tr>
      <w:tr w:rsidR="00833F14" w:rsidRPr="000C136A" w14:paraId="62344E25" w14:textId="77777777" w:rsidTr="00977FA7">
        <w:trPr>
          <w:jc w:val="center"/>
        </w:trPr>
        <w:tc>
          <w:tcPr>
            <w:tcW w:w="593" w:type="dxa"/>
            <w:shd w:val="clear" w:color="auto" w:fill="auto"/>
            <w:vAlign w:val="center"/>
          </w:tcPr>
          <w:p w14:paraId="1937711B" w14:textId="77777777" w:rsidR="00833F14" w:rsidRPr="00977FA7" w:rsidRDefault="00833F14" w:rsidP="00977FA7">
            <w:pPr>
              <w:pStyle w:val="TT"/>
              <w:rPr>
                <w:b/>
                <w:color w:val="000000"/>
                <w:szCs w:val="20"/>
              </w:rPr>
            </w:pPr>
            <w:r w:rsidRPr="00977FA7">
              <w:rPr>
                <w:b/>
                <w:color w:val="000000"/>
                <w:szCs w:val="20"/>
              </w:rPr>
              <w:t>D</w:t>
            </w:r>
          </w:p>
        </w:tc>
        <w:tc>
          <w:tcPr>
            <w:tcW w:w="1216" w:type="dxa"/>
            <w:shd w:val="clear" w:color="auto" w:fill="auto"/>
            <w:vAlign w:val="center"/>
          </w:tcPr>
          <w:p w14:paraId="7EFAD054" w14:textId="77777777" w:rsidR="00833F14" w:rsidRPr="00977FA7" w:rsidRDefault="00833F14" w:rsidP="00977FA7">
            <w:pPr>
              <w:pStyle w:val="TT"/>
              <w:rPr>
                <w:color w:val="000000"/>
                <w:szCs w:val="20"/>
              </w:rPr>
            </w:pPr>
            <w:r w:rsidRPr="00977FA7">
              <w:rPr>
                <w:color w:val="000000"/>
                <w:szCs w:val="20"/>
              </w:rPr>
              <w:t>Orange (Apopka)</w:t>
            </w:r>
          </w:p>
        </w:tc>
        <w:tc>
          <w:tcPr>
            <w:tcW w:w="1128" w:type="dxa"/>
            <w:shd w:val="clear" w:color="auto" w:fill="auto"/>
            <w:vAlign w:val="center"/>
          </w:tcPr>
          <w:p w14:paraId="77171734" w14:textId="77777777" w:rsidR="00833F14" w:rsidRPr="00977FA7" w:rsidRDefault="00833F14" w:rsidP="00977FA7">
            <w:pPr>
              <w:pStyle w:val="TT"/>
              <w:rPr>
                <w:color w:val="000000"/>
                <w:szCs w:val="20"/>
              </w:rPr>
            </w:pPr>
            <w:r w:rsidRPr="00977FA7">
              <w:rPr>
                <w:color w:val="000000"/>
                <w:szCs w:val="20"/>
              </w:rPr>
              <w:t>2</w:t>
            </w:r>
          </w:p>
        </w:tc>
        <w:tc>
          <w:tcPr>
            <w:tcW w:w="952" w:type="dxa"/>
            <w:vAlign w:val="center"/>
          </w:tcPr>
          <w:p w14:paraId="1ED6C318" w14:textId="77777777" w:rsidR="00833F14" w:rsidRPr="00977FA7" w:rsidRDefault="00833F14" w:rsidP="00977FA7">
            <w:pPr>
              <w:pStyle w:val="TT"/>
              <w:rPr>
                <w:color w:val="000000"/>
                <w:szCs w:val="20"/>
              </w:rPr>
            </w:pPr>
            <w:r w:rsidRPr="00977FA7">
              <w:rPr>
                <w:color w:val="000000"/>
                <w:szCs w:val="20"/>
              </w:rPr>
              <w:t>1990</w:t>
            </w:r>
          </w:p>
        </w:tc>
        <w:tc>
          <w:tcPr>
            <w:tcW w:w="1220" w:type="dxa"/>
            <w:shd w:val="clear" w:color="auto" w:fill="auto"/>
            <w:vAlign w:val="center"/>
          </w:tcPr>
          <w:p w14:paraId="3007376D" w14:textId="77777777" w:rsidR="00833F14" w:rsidRPr="00977FA7" w:rsidRDefault="00833F14" w:rsidP="00977FA7">
            <w:pPr>
              <w:pStyle w:val="TT"/>
              <w:rPr>
                <w:color w:val="000000"/>
                <w:szCs w:val="20"/>
              </w:rPr>
            </w:pPr>
            <w:r w:rsidRPr="00977FA7">
              <w:rPr>
                <w:color w:val="000000"/>
                <w:szCs w:val="20"/>
              </w:rPr>
              <w:t>1990</w:t>
            </w:r>
          </w:p>
        </w:tc>
        <w:tc>
          <w:tcPr>
            <w:tcW w:w="2160" w:type="dxa"/>
            <w:shd w:val="clear" w:color="auto" w:fill="auto"/>
            <w:vAlign w:val="center"/>
          </w:tcPr>
          <w:p w14:paraId="1FE623EC" w14:textId="52669159" w:rsidR="00833F14" w:rsidRPr="00977FA7" w:rsidRDefault="008A163E" w:rsidP="00977FA7">
            <w:pPr>
              <w:pStyle w:val="TT"/>
              <w:rPr>
                <w:color w:val="000000"/>
                <w:szCs w:val="20"/>
              </w:rPr>
            </w:pPr>
            <w:r w:rsidRPr="00977FA7">
              <w:rPr>
                <w:color w:val="000000"/>
                <w:szCs w:val="20"/>
              </w:rPr>
              <w:t>Pipe</w:t>
            </w:r>
            <w:r>
              <w:rPr>
                <w:color w:val="000000"/>
                <w:szCs w:val="20"/>
              </w:rPr>
              <w:t>-</w:t>
            </w:r>
            <w:r w:rsidRPr="00977FA7">
              <w:rPr>
                <w:color w:val="000000"/>
                <w:szCs w:val="20"/>
              </w:rPr>
              <w:t>in</w:t>
            </w:r>
            <w:r>
              <w:rPr>
                <w:color w:val="000000"/>
                <w:szCs w:val="20"/>
              </w:rPr>
              <w:t>-</w:t>
            </w:r>
            <w:r w:rsidR="00C911B1" w:rsidRPr="00977FA7">
              <w:rPr>
                <w:color w:val="000000"/>
                <w:szCs w:val="20"/>
              </w:rPr>
              <w:t>gravel</w:t>
            </w:r>
            <w:r w:rsidR="00C911B1">
              <w:rPr>
                <w:color w:val="000000"/>
                <w:szCs w:val="20"/>
              </w:rPr>
              <w:t>-</w:t>
            </w:r>
            <w:r w:rsidR="00833F14" w:rsidRPr="00977FA7">
              <w:rPr>
                <w:color w:val="000000"/>
                <w:szCs w:val="20"/>
              </w:rPr>
              <w:t>bed/ original</w:t>
            </w:r>
          </w:p>
        </w:tc>
        <w:tc>
          <w:tcPr>
            <w:tcW w:w="1440" w:type="dxa"/>
            <w:shd w:val="clear" w:color="auto" w:fill="auto"/>
            <w:vAlign w:val="center"/>
          </w:tcPr>
          <w:p w14:paraId="5AFCC79C" w14:textId="77777777" w:rsidR="00833F14" w:rsidRPr="00977FA7" w:rsidRDefault="00833F14" w:rsidP="00977FA7">
            <w:pPr>
              <w:pStyle w:val="TT"/>
              <w:rPr>
                <w:color w:val="000000"/>
                <w:szCs w:val="20"/>
              </w:rPr>
            </w:pPr>
            <w:r w:rsidRPr="00977FA7">
              <w:rPr>
                <w:szCs w:val="20"/>
              </w:rPr>
              <w:t>Applied by commercial service</w:t>
            </w:r>
          </w:p>
        </w:tc>
        <w:tc>
          <w:tcPr>
            <w:tcW w:w="932" w:type="dxa"/>
            <w:vAlign w:val="center"/>
          </w:tcPr>
          <w:p w14:paraId="2E829253" w14:textId="77777777" w:rsidR="00833F14" w:rsidRPr="00977FA7" w:rsidRDefault="00833F14" w:rsidP="00977FA7">
            <w:pPr>
              <w:pStyle w:val="TT"/>
              <w:rPr>
                <w:szCs w:val="20"/>
              </w:rPr>
            </w:pPr>
            <w:r w:rsidRPr="00977FA7">
              <w:rPr>
                <w:szCs w:val="20"/>
              </w:rPr>
              <w:t>Public water</w:t>
            </w:r>
          </w:p>
        </w:tc>
      </w:tr>
      <w:tr w:rsidR="00833F14" w:rsidRPr="000C136A" w14:paraId="4EFEB989" w14:textId="77777777" w:rsidTr="00977FA7">
        <w:trPr>
          <w:jc w:val="center"/>
        </w:trPr>
        <w:tc>
          <w:tcPr>
            <w:tcW w:w="593" w:type="dxa"/>
            <w:shd w:val="clear" w:color="auto" w:fill="BDD6EE" w:themeFill="accent1" w:themeFillTint="66"/>
            <w:vAlign w:val="center"/>
          </w:tcPr>
          <w:p w14:paraId="0BA6D309" w14:textId="77777777" w:rsidR="00833F14" w:rsidRPr="00977FA7" w:rsidRDefault="00833F14" w:rsidP="00977FA7">
            <w:pPr>
              <w:pStyle w:val="TT"/>
              <w:rPr>
                <w:b/>
                <w:color w:val="000000"/>
                <w:szCs w:val="20"/>
              </w:rPr>
            </w:pPr>
            <w:r w:rsidRPr="00977FA7">
              <w:rPr>
                <w:b/>
                <w:color w:val="000000"/>
                <w:szCs w:val="20"/>
              </w:rPr>
              <w:t>E</w:t>
            </w:r>
          </w:p>
        </w:tc>
        <w:tc>
          <w:tcPr>
            <w:tcW w:w="1216" w:type="dxa"/>
            <w:shd w:val="clear" w:color="auto" w:fill="BDD6EE" w:themeFill="accent1" w:themeFillTint="66"/>
            <w:vAlign w:val="center"/>
          </w:tcPr>
          <w:p w14:paraId="19FAC1D6" w14:textId="77777777" w:rsidR="00833F14" w:rsidRPr="00977FA7" w:rsidRDefault="00833F14" w:rsidP="00977FA7">
            <w:pPr>
              <w:pStyle w:val="TT"/>
              <w:rPr>
                <w:color w:val="000000"/>
                <w:szCs w:val="20"/>
              </w:rPr>
            </w:pPr>
            <w:r w:rsidRPr="00977FA7">
              <w:rPr>
                <w:color w:val="000000"/>
                <w:szCs w:val="20"/>
              </w:rPr>
              <w:t>Orange (Apopka)</w:t>
            </w:r>
          </w:p>
        </w:tc>
        <w:tc>
          <w:tcPr>
            <w:tcW w:w="1128" w:type="dxa"/>
            <w:shd w:val="clear" w:color="auto" w:fill="BDD6EE" w:themeFill="accent1" w:themeFillTint="66"/>
            <w:vAlign w:val="center"/>
          </w:tcPr>
          <w:p w14:paraId="43EADFBF" w14:textId="77777777" w:rsidR="00833F14" w:rsidRPr="00977FA7" w:rsidRDefault="00833F14" w:rsidP="00977FA7">
            <w:pPr>
              <w:pStyle w:val="TT"/>
              <w:rPr>
                <w:szCs w:val="20"/>
              </w:rPr>
            </w:pPr>
            <w:r w:rsidRPr="00977FA7">
              <w:rPr>
                <w:szCs w:val="20"/>
              </w:rPr>
              <w:t>2</w:t>
            </w:r>
          </w:p>
        </w:tc>
        <w:tc>
          <w:tcPr>
            <w:tcW w:w="952" w:type="dxa"/>
            <w:shd w:val="clear" w:color="auto" w:fill="BDD6EE" w:themeFill="accent1" w:themeFillTint="66"/>
            <w:vAlign w:val="center"/>
          </w:tcPr>
          <w:p w14:paraId="3AF7DC74" w14:textId="43E2ED95" w:rsidR="00833F14" w:rsidRPr="00977FA7" w:rsidRDefault="00833F14" w:rsidP="00977FA7">
            <w:pPr>
              <w:pStyle w:val="TT"/>
              <w:rPr>
                <w:szCs w:val="20"/>
              </w:rPr>
            </w:pPr>
            <w:r w:rsidRPr="00977FA7">
              <w:rPr>
                <w:szCs w:val="20"/>
              </w:rPr>
              <w:t>197</w:t>
            </w:r>
          </w:p>
        </w:tc>
        <w:tc>
          <w:tcPr>
            <w:tcW w:w="1220" w:type="dxa"/>
            <w:shd w:val="clear" w:color="auto" w:fill="BDD6EE" w:themeFill="accent1" w:themeFillTint="66"/>
            <w:vAlign w:val="center"/>
          </w:tcPr>
          <w:p w14:paraId="51D11000" w14:textId="77777777" w:rsidR="00833F14" w:rsidRPr="00977FA7" w:rsidRDefault="00833F14" w:rsidP="00977FA7">
            <w:pPr>
              <w:pStyle w:val="TT"/>
              <w:rPr>
                <w:szCs w:val="20"/>
              </w:rPr>
            </w:pPr>
            <w:r w:rsidRPr="00977FA7">
              <w:rPr>
                <w:szCs w:val="20"/>
              </w:rPr>
              <w:t>1989</w:t>
            </w:r>
          </w:p>
        </w:tc>
        <w:tc>
          <w:tcPr>
            <w:tcW w:w="2160" w:type="dxa"/>
            <w:shd w:val="clear" w:color="auto" w:fill="BDD6EE" w:themeFill="accent1" w:themeFillTint="66"/>
            <w:vAlign w:val="center"/>
          </w:tcPr>
          <w:p w14:paraId="5C5FC33D" w14:textId="13F289DE" w:rsidR="00833F14" w:rsidRPr="00977FA7" w:rsidRDefault="00C911B1" w:rsidP="00977FA7">
            <w:pPr>
              <w:pStyle w:val="TT"/>
              <w:rPr>
                <w:szCs w:val="20"/>
              </w:rPr>
            </w:pPr>
            <w:r w:rsidRPr="00977FA7">
              <w:rPr>
                <w:szCs w:val="20"/>
              </w:rPr>
              <w:t>Pipe</w:t>
            </w:r>
            <w:r>
              <w:rPr>
                <w:szCs w:val="20"/>
              </w:rPr>
              <w:t>-</w:t>
            </w:r>
            <w:r w:rsidR="00833F14" w:rsidRPr="00977FA7">
              <w:rPr>
                <w:szCs w:val="20"/>
              </w:rPr>
              <w:t>in</w:t>
            </w:r>
            <w:r>
              <w:rPr>
                <w:szCs w:val="20"/>
              </w:rPr>
              <w:t>-</w:t>
            </w:r>
            <w:r w:rsidR="00833F14" w:rsidRPr="00977FA7">
              <w:rPr>
                <w:szCs w:val="20"/>
              </w:rPr>
              <w:t>gravel</w:t>
            </w:r>
            <w:r>
              <w:rPr>
                <w:szCs w:val="20"/>
              </w:rPr>
              <w:t>-</w:t>
            </w:r>
            <w:r w:rsidR="00833F14" w:rsidRPr="00977FA7">
              <w:rPr>
                <w:szCs w:val="20"/>
              </w:rPr>
              <w:t>bed/ installed as a repair</w:t>
            </w:r>
          </w:p>
        </w:tc>
        <w:tc>
          <w:tcPr>
            <w:tcW w:w="1440" w:type="dxa"/>
            <w:shd w:val="clear" w:color="auto" w:fill="BDD6EE" w:themeFill="accent1" w:themeFillTint="66"/>
            <w:vAlign w:val="center"/>
          </w:tcPr>
          <w:p w14:paraId="60D1E2EF" w14:textId="77777777" w:rsidR="00833F14" w:rsidRPr="00977FA7" w:rsidRDefault="00833F14" w:rsidP="00977FA7">
            <w:pPr>
              <w:pStyle w:val="TT"/>
              <w:rPr>
                <w:szCs w:val="20"/>
              </w:rPr>
            </w:pPr>
            <w:r w:rsidRPr="00977FA7">
              <w:rPr>
                <w:szCs w:val="20"/>
              </w:rPr>
              <w:t>Applied by homeowner</w:t>
            </w:r>
          </w:p>
        </w:tc>
        <w:tc>
          <w:tcPr>
            <w:tcW w:w="932" w:type="dxa"/>
            <w:shd w:val="clear" w:color="auto" w:fill="BDD6EE" w:themeFill="accent1" w:themeFillTint="66"/>
            <w:vAlign w:val="center"/>
          </w:tcPr>
          <w:p w14:paraId="6EFBDA9D" w14:textId="77777777" w:rsidR="00833F14" w:rsidRPr="00977FA7" w:rsidRDefault="00833F14" w:rsidP="00977FA7">
            <w:pPr>
              <w:pStyle w:val="TT"/>
              <w:rPr>
                <w:szCs w:val="20"/>
              </w:rPr>
            </w:pPr>
            <w:r w:rsidRPr="00977FA7">
              <w:rPr>
                <w:szCs w:val="20"/>
              </w:rPr>
              <w:t>Public water</w:t>
            </w:r>
          </w:p>
        </w:tc>
      </w:tr>
      <w:tr w:rsidR="00833F14" w:rsidRPr="000C136A" w14:paraId="29182393" w14:textId="77777777" w:rsidTr="00977FA7">
        <w:trPr>
          <w:jc w:val="center"/>
        </w:trPr>
        <w:tc>
          <w:tcPr>
            <w:tcW w:w="593" w:type="dxa"/>
            <w:shd w:val="clear" w:color="auto" w:fill="auto"/>
            <w:vAlign w:val="center"/>
          </w:tcPr>
          <w:p w14:paraId="1D20AA64" w14:textId="77777777" w:rsidR="00833F14" w:rsidRPr="00977FA7" w:rsidRDefault="00833F14" w:rsidP="00977FA7">
            <w:pPr>
              <w:pStyle w:val="TT"/>
              <w:rPr>
                <w:b/>
                <w:color w:val="000000"/>
                <w:szCs w:val="20"/>
              </w:rPr>
            </w:pPr>
            <w:r w:rsidRPr="00977FA7">
              <w:rPr>
                <w:b/>
                <w:color w:val="000000"/>
                <w:szCs w:val="20"/>
              </w:rPr>
              <w:t>F</w:t>
            </w:r>
          </w:p>
        </w:tc>
        <w:tc>
          <w:tcPr>
            <w:tcW w:w="1216" w:type="dxa"/>
            <w:shd w:val="clear" w:color="auto" w:fill="auto"/>
            <w:vAlign w:val="center"/>
          </w:tcPr>
          <w:p w14:paraId="09358E35" w14:textId="77777777" w:rsidR="00833F14" w:rsidRPr="00977FA7" w:rsidRDefault="00833F14" w:rsidP="00977FA7">
            <w:pPr>
              <w:pStyle w:val="TT"/>
              <w:rPr>
                <w:color w:val="000000"/>
                <w:szCs w:val="20"/>
              </w:rPr>
            </w:pPr>
            <w:r w:rsidRPr="00977FA7">
              <w:rPr>
                <w:color w:val="000000"/>
                <w:szCs w:val="20"/>
              </w:rPr>
              <w:t>Orange (Apopka)</w:t>
            </w:r>
          </w:p>
        </w:tc>
        <w:tc>
          <w:tcPr>
            <w:tcW w:w="1128" w:type="dxa"/>
            <w:shd w:val="clear" w:color="auto" w:fill="auto"/>
            <w:vAlign w:val="center"/>
          </w:tcPr>
          <w:p w14:paraId="669D2C7E" w14:textId="77777777" w:rsidR="00833F14" w:rsidRPr="00977FA7" w:rsidRDefault="00833F14" w:rsidP="00977FA7">
            <w:pPr>
              <w:pStyle w:val="TT"/>
              <w:rPr>
                <w:szCs w:val="20"/>
              </w:rPr>
            </w:pPr>
            <w:r w:rsidRPr="00977FA7">
              <w:rPr>
                <w:szCs w:val="20"/>
              </w:rPr>
              <w:t>5</w:t>
            </w:r>
          </w:p>
        </w:tc>
        <w:tc>
          <w:tcPr>
            <w:tcW w:w="952" w:type="dxa"/>
            <w:shd w:val="clear" w:color="auto" w:fill="auto"/>
            <w:vAlign w:val="center"/>
          </w:tcPr>
          <w:p w14:paraId="7E40FFE6" w14:textId="77777777" w:rsidR="00833F14" w:rsidRPr="00977FA7" w:rsidRDefault="00833F14" w:rsidP="00977FA7">
            <w:pPr>
              <w:pStyle w:val="TT"/>
              <w:rPr>
                <w:szCs w:val="20"/>
              </w:rPr>
            </w:pPr>
            <w:r w:rsidRPr="00977FA7">
              <w:rPr>
                <w:szCs w:val="20"/>
              </w:rPr>
              <w:t>1990</w:t>
            </w:r>
          </w:p>
        </w:tc>
        <w:tc>
          <w:tcPr>
            <w:tcW w:w="1220" w:type="dxa"/>
            <w:shd w:val="clear" w:color="auto" w:fill="auto"/>
            <w:vAlign w:val="center"/>
          </w:tcPr>
          <w:p w14:paraId="1EA6172A" w14:textId="77777777" w:rsidR="00833F14" w:rsidRPr="00977FA7" w:rsidRDefault="00833F14" w:rsidP="00977FA7">
            <w:pPr>
              <w:pStyle w:val="TT"/>
              <w:rPr>
                <w:szCs w:val="20"/>
              </w:rPr>
            </w:pPr>
            <w:r w:rsidRPr="00977FA7">
              <w:rPr>
                <w:szCs w:val="20"/>
              </w:rPr>
              <w:t>2010</w:t>
            </w:r>
          </w:p>
        </w:tc>
        <w:tc>
          <w:tcPr>
            <w:tcW w:w="2160" w:type="dxa"/>
            <w:shd w:val="clear" w:color="auto" w:fill="auto"/>
            <w:vAlign w:val="center"/>
          </w:tcPr>
          <w:p w14:paraId="64D35C6E" w14:textId="634AC35E" w:rsidR="00833F14" w:rsidRPr="00977FA7" w:rsidRDefault="00833F14" w:rsidP="00977FA7">
            <w:pPr>
              <w:pStyle w:val="TT"/>
              <w:rPr>
                <w:szCs w:val="20"/>
              </w:rPr>
            </w:pPr>
            <w:r w:rsidRPr="00977FA7">
              <w:rPr>
                <w:szCs w:val="20"/>
              </w:rPr>
              <w:t>Infiltration chamber rows/installed as repair and later increased as modification</w:t>
            </w:r>
          </w:p>
        </w:tc>
        <w:tc>
          <w:tcPr>
            <w:tcW w:w="1440" w:type="dxa"/>
            <w:shd w:val="clear" w:color="auto" w:fill="auto"/>
            <w:vAlign w:val="center"/>
          </w:tcPr>
          <w:p w14:paraId="1B8DCE51" w14:textId="77777777" w:rsidR="00833F14" w:rsidRPr="00977FA7" w:rsidRDefault="00833F14" w:rsidP="00977FA7">
            <w:pPr>
              <w:pStyle w:val="TT"/>
              <w:rPr>
                <w:szCs w:val="20"/>
              </w:rPr>
            </w:pPr>
            <w:r w:rsidRPr="00977FA7">
              <w:rPr>
                <w:szCs w:val="20"/>
              </w:rPr>
              <w:t>Applied by homeowner</w:t>
            </w:r>
          </w:p>
        </w:tc>
        <w:tc>
          <w:tcPr>
            <w:tcW w:w="932" w:type="dxa"/>
            <w:shd w:val="clear" w:color="auto" w:fill="auto"/>
            <w:vAlign w:val="center"/>
          </w:tcPr>
          <w:p w14:paraId="2A30B18C" w14:textId="77777777" w:rsidR="00833F14" w:rsidRPr="00977FA7" w:rsidRDefault="00833F14" w:rsidP="00977FA7">
            <w:pPr>
              <w:pStyle w:val="TT"/>
              <w:rPr>
                <w:szCs w:val="20"/>
              </w:rPr>
            </w:pPr>
            <w:r w:rsidRPr="00977FA7">
              <w:rPr>
                <w:szCs w:val="20"/>
              </w:rPr>
              <w:t>Public water</w:t>
            </w:r>
          </w:p>
        </w:tc>
      </w:tr>
      <w:tr w:rsidR="00833F14" w:rsidRPr="000C136A" w14:paraId="5918214C" w14:textId="77777777" w:rsidTr="00977FA7">
        <w:trPr>
          <w:jc w:val="center"/>
        </w:trPr>
        <w:tc>
          <w:tcPr>
            <w:tcW w:w="593" w:type="dxa"/>
            <w:shd w:val="clear" w:color="auto" w:fill="BDD6EE" w:themeFill="accent1" w:themeFillTint="66"/>
            <w:vAlign w:val="center"/>
          </w:tcPr>
          <w:p w14:paraId="1E197E78" w14:textId="77777777" w:rsidR="00833F14" w:rsidRPr="00977FA7" w:rsidRDefault="00833F14" w:rsidP="00977FA7">
            <w:pPr>
              <w:pStyle w:val="TT"/>
              <w:rPr>
                <w:b/>
                <w:color w:val="000000"/>
                <w:szCs w:val="20"/>
              </w:rPr>
            </w:pPr>
            <w:r w:rsidRPr="00977FA7">
              <w:rPr>
                <w:b/>
                <w:color w:val="000000"/>
                <w:szCs w:val="20"/>
              </w:rPr>
              <w:t>G</w:t>
            </w:r>
          </w:p>
        </w:tc>
        <w:tc>
          <w:tcPr>
            <w:tcW w:w="1216" w:type="dxa"/>
            <w:shd w:val="clear" w:color="auto" w:fill="BDD6EE" w:themeFill="accent1" w:themeFillTint="66"/>
            <w:vAlign w:val="center"/>
          </w:tcPr>
          <w:p w14:paraId="531580AF" w14:textId="77777777" w:rsidR="00833F14" w:rsidRPr="00977FA7" w:rsidRDefault="00833F14" w:rsidP="00977FA7">
            <w:pPr>
              <w:pStyle w:val="TT"/>
              <w:rPr>
                <w:color w:val="000000"/>
                <w:szCs w:val="20"/>
              </w:rPr>
            </w:pPr>
            <w:r w:rsidRPr="00977FA7">
              <w:rPr>
                <w:color w:val="000000"/>
                <w:szCs w:val="20"/>
              </w:rPr>
              <w:t>Orange (Apopka)</w:t>
            </w:r>
          </w:p>
        </w:tc>
        <w:tc>
          <w:tcPr>
            <w:tcW w:w="1128" w:type="dxa"/>
            <w:shd w:val="clear" w:color="auto" w:fill="BDD6EE" w:themeFill="accent1" w:themeFillTint="66"/>
            <w:vAlign w:val="center"/>
          </w:tcPr>
          <w:p w14:paraId="7AF6912A" w14:textId="77777777" w:rsidR="00833F14" w:rsidRPr="00977FA7" w:rsidRDefault="00833F14" w:rsidP="00977FA7">
            <w:pPr>
              <w:pStyle w:val="TT"/>
              <w:rPr>
                <w:szCs w:val="20"/>
              </w:rPr>
            </w:pPr>
            <w:r w:rsidRPr="00977FA7">
              <w:rPr>
                <w:szCs w:val="20"/>
              </w:rPr>
              <w:t>3</w:t>
            </w:r>
          </w:p>
        </w:tc>
        <w:tc>
          <w:tcPr>
            <w:tcW w:w="952" w:type="dxa"/>
            <w:shd w:val="clear" w:color="auto" w:fill="BDD6EE" w:themeFill="accent1" w:themeFillTint="66"/>
            <w:vAlign w:val="center"/>
          </w:tcPr>
          <w:p w14:paraId="0E192462" w14:textId="77777777" w:rsidR="00833F14" w:rsidRPr="00977FA7" w:rsidRDefault="00833F14" w:rsidP="00977FA7">
            <w:pPr>
              <w:pStyle w:val="TT"/>
              <w:rPr>
                <w:szCs w:val="20"/>
              </w:rPr>
            </w:pPr>
            <w:r w:rsidRPr="00977FA7">
              <w:rPr>
                <w:szCs w:val="20"/>
              </w:rPr>
              <w:t>1996</w:t>
            </w:r>
          </w:p>
        </w:tc>
        <w:tc>
          <w:tcPr>
            <w:tcW w:w="1220" w:type="dxa"/>
            <w:shd w:val="clear" w:color="auto" w:fill="BDD6EE" w:themeFill="accent1" w:themeFillTint="66"/>
            <w:vAlign w:val="center"/>
          </w:tcPr>
          <w:p w14:paraId="75958696" w14:textId="77777777" w:rsidR="00833F14" w:rsidRPr="00977FA7" w:rsidRDefault="00833F14" w:rsidP="00977FA7">
            <w:pPr>
              <w:pStyle w:val="TT"/>
              <w:rPr>
                <w:szCs w:val="20"/>
              </w:rPr>
            </w:pPr>
            <w:r w:rsidRPr="00977FA7">
              <w:rPr>
                <w:szCs w:val="20"/>
              </w:rPr>
              <w:t>1996</w:t>
            </w:r>
          </w:p>
        </w:tc>
        <w:tc>
          <w:tcPr>
            <w:tcW w:w="2160" w:type="dxa"/>
            <w:shd w:val="clear" w:color="auto" w:fill="BDD6EE" w:themeFill="accent1" w:themeFillTint="66"/>
            <w:vAlign w:val="center"/>
          </w:tcPr>
          <w:p w14:paraId="0459112C" w14:textId="62225F46" w:rsidR="00833F14" w:rsidRPr="00977FA7" w:rsidRDefault="00833F14" w:rsidP="00977FA7">
            <w:pPr>
              <w:pStyle w:val="TT"/>
              <w:rPr>
                <w:szCs w:val="20"/>
              </w:rPr>
            </w:pPr>
            <w:r w:rsidRPr="00977FA7">
              <w:rPr>
                <w:szCs w:val="20"/>
              </w:rPr>
              <w:t>Pipe</w:t>
            </w:r>
            <w:r w:rsidR="008A163E">
              <w:rPr>
                <w:szCs w:val="20"/>
              </w:rPr>
              <w:t>-</w:t>
            </w:r>
            <w:r w:rsidRPr="00977FA7">
              <w:rPr>
                <w:szCs w:val="20"/>
              </w:rPr>
              <w:t>in</w:t>
            </w:r>
            <w:r w:rsidR="008A163E">
              <w:rPr>
                <w:szCs w:val="20"/>
              </w:rPr>
              <w:t>-</w:t>
            </w:r>
            <w:r w:rsidRPr="00977FA7">
              <w:rPr>
                <w:szCs w:val="20"/>
              </w:rPr>
              <w:t>gravel</w:t>
            </w:r>
            <w:r w:rsidR="00C911B1">
              <w:rPr>
                <w:szCs w:val="20"/>
              </w:rPr>
              <w:t>-</w:t>
            </w:r>
            <w:r w:rsidRPr="00977FA7">
              <w:rPr>
                <w:szCs w:val="20"/>
              </w:rPr>
              <w:t>bed/ original</w:t>
            </w:r>
          </w:p>
        </w:tc>
        <w:tc>
          <w:tcPr>
            <w:tcW w:w="1440" w:type="dxa"/>
            <w:shd w:val="clear" w:color="auto" w:fill="BDD6EE" w:themeFill="accent1" w:themeFillTint="66"/>
            <w:vAlign w:val="center"/>
          </w:tcPr>
          <w:p w14:paraId="67F46F04" w14:textId="77777777" w:rsidR="00833F14" w:rsidRPr="00977FA7" w:rsidRDefault="00833F14" w:rsidP="00977FA7">
            <w:pPr>
              <w:pStyle w:val="TT"/>
              <w:rPr>
                <w:szCs w:val="20"/>
              </w:rPr>
            </w:pPr>
            <w:r w:rsidRPr="00977FA7">
              <w:rPr>
                <w:szCs w:val="20"/>
              </w:rPr>
              <w:t>Applied by homeowner</w:t>
            </w:r>
          </w:p>
        </w:tc>
        <w:tc>
          <w:tcPr>
            <w:tcW w:w="932" w:type="dxa"/>
            <w:shd w:val="clear" w:color="auto" w:fill="BDD6EE" w:themeFill="accent1" w:themeFillTint="66"/>
            <w:vAlign w:val="center"/>
          </w:tcPr>
          <w:p w14:paraId="2753E8D6" w14:textId="77777777" w:rsidR="00833F14" w:rsidRPr="00977FA7" w:rsidRDefault="00833F14" w:rsidP="00977FA7">
            <w:pPr>
              <w:pStyle w:val="TT"/>
              <w:rPr>
                <w:szCs w:val="20"/>
              </w:rPr>
            </w:pPr>
            <w:r w:rsidRPr="00977FA7">
              <w:rPr>
                <w:szCs w:val="20"/>
              </w:rPr>
              <w:t>Public water</w:t>
            </w:r>
          </w:p>
        </w:tc>
      </w:tr>
      <w:tr w:rsidR="00833F14" w:rsidRPr="000C136A" w14:paraId="6A6BDA40" w14:textId="77777777" w:rsidTr="00977FA7">
        <w:trPr>
          <w:jc w:val="center"/>
        </w:trPr>
        <w:tc>
          <w:tcPr>
            <w:tcW w:w="593" w:type="dxa"/>
            <w:shd w:val="clear" w:color="auto" w:fill="auto"/>
            <w:vAlign w:val="center"/>
          </w:tcPr>
          <w:p w14:paraId="0DC24C5C" w14:textId="77777777" w:rsidR="00833F14" w:rsidRPr="00977FA7" w:rsidRDefault="00833F14" w:rsidP="00977FA7">
            <w:pPr>
              <w:pStyle w:val="TT"/>
              <w:rPr>
                <w:b/>
                <w:color w:val="000000"/>
                <w:szCs w:val="20"/>
              </w:rPr>
            </w:pPr>
            <w:r w:rsidRPr="00977FA7">
              <w:rPr>
                <w:b/>
                <w:color w:val="000000"/>
                <w:szCs w:val="20"/>
              </w:rPr>
              <w:t>H</w:t>
            </w:r>
          </w:p>
        </w:tc>
        <w:tc>
          <w:tcPr>
            <w:tcW w:w="1216" w:type="dxa"/>
            <w:shd w:val="clear" w:color="auto" w:fill="auto"/>
            <w:vAlign w:val="center"/>
          </w:tcPr>
          <w:p w14:paraId="71F8208A" w14:textId="77777777" w:rsidR="00833F14" w:rsidRPr="00977FA7" w:rsidRDefault="00833F14" w:rsidP="00977FA7">
            <w:pPr>
              <w:pStyle w:val="TT"/>
              <w:rPr>
                <w:color w:val="000000"/>
                <w:szCs w:val="20"/>
              </w:rPr>
            </w:pPr>
            <w:r w:rsidRPr="00977FA7">
              <w:rPr>
                <w:color w:val="000000"/>
                <w:szCs w:val="20"/>
              </w:rPr>
              <w:t>Orange (Apopka)</w:t>
            </w:r>
          </w:p>
        </w:tc>
        <w:tc>
          <w:tcPr>
            <w:tcW w:w="1128" w:type="dxa"/>
            <w:shd w:val="clear" w:color="auto" w:fill="auto"/>
            <w:vAlign w:val="center"/>
          </w:tcPr>
          <w:p w14:paraId="57053409" w14:textId="77777777" w:rsidR="00833F14" w:rsidRPr="00977FA7" w:rsidRDefault="00833F14" w:rsidP="00977FA7">
            <w:pPr>
              <w:pStyle w:val="TT"/>
              <w:rPr>
                <w:szCs w:val="20"/>
              </w:rPr>
            </w:pPr>
            <w:r w:rsidRPr="00977FA7">
              <w:rPr>
                <w:szCs w:val="20"/>
              </w:rPr>
              <w:t>2</w:t>
            </w:r>
          </w:p>
        </w:tc>
        <w:tc>
          <w:tcPr>
            <w:tcW w:w="952" w:type="dxa"/>
            <w:vAlign w:val="center"/>
          </w:tcPr>
          <w:p w14:paraId="41BAFC42" w14:textId="77777777" w:rsidR="00833F14" w:rsidRPr="00977FA7" w:rsidRDefault="00833F14" w:rsidP="00977FA7">
            <w:pPr>
              <w:pStyle w:val="TT"/>
              <w:rPr>
                <w:szCs w:val="20"/>
              </w:rPr>
            </w:pPr>
            <w:r w:rsidRPr="00977FA7">
              <w:rPr>
                <w:szCs w:val="20"/>
              </w:rPr>
              <w:t>1997</w:t>
            </w:r>
          </w:p>
        </w:tc>
        <w:tc>
          <w:tcPr>
            <w:tcW w:w="1220" w:type="dxa"/>
            <w:shd w:val="clear" w:color="auto" w:fill="auto"/>
            <w:vAlign w:val="center"/>
          </w:tcPr>
          <w:p w14:paraId="3D6C5222" w14:textId="77777777" w:rsidR="00833F14" w:rsidRPr="00977FA7" w:rsidRDefault="00833F14" w:rsidP="00977FA7">
            <w:pPr>
              <w:pStyle w:val="TT"/>
              <w:rPr>
                <w:szCs w:val="20"/>
              </w:rPr>
            </w:pPr>
            <w:r w:rsidRPr="00977FA7">
              <w:rPr>
                <w:szCs w:val="20"/>
              </w:rPr>
              <w:t>1997</w:t>
            </w:r>
          </w:p>
        </w:tc>
        <w:tc>
          <w:tcPr>
            <w:tcW w:w="2160" w:type="dxa"/>
            <w:shd w:val="clear" w:color="auto" w:fill="auto"/>
            <w:vAlign w:val="center"/>
          </w:tcPr>
          <w:p w14:paraId="7F97C5B4" w14:textId="1E8AF8C3" w:rsidR="00833F14" w:rsidRPr="00977FA7" w:rsidRDefault="00833F14" w:rsidP="00977FA7">
            <w:pPr>
              <w:pStyle w:val="TT"/>
              <w:rPr>
                <w:szCs w:val="20"/>
              </w:rPr>
            </w:pPr>
            <w:r w:rsidRPr="00977FA7">
              <w:rPr>
                <w:szCs w:val="20"/>
              </w:rPr>
              <w:t>Pipe</w:t>
            </w:r>
            <w:r w:rsidR="008A163E">
              <w:rPr>
                <w:szCs w:val="20"/>
              </w:rPr>
              <w:t>-</w:t>
            </w:r>
            <w:r w:rsidRPr="00977FA7">
              <w:rPr>
                <w:szCs w:val="20"/>
              </w:rPr>
              <w:t>in</w:t>
            </w:r>
            <w:r w:rsidR="008A163E">
              <w:rPr>
                <w:szCs w:val="20"/>
              </w:rPr>
              <w:t>-</w:t>
            </w:r>
            <w:r w:rsidRPr="00977FA7">
              <w:rPr>
                <w:szCs w:val="20"/>
              </w:rPr>
              <w:t>gravel</w:t>
            </w:r>
            <w:r w:rsidR="00C911B1">
              <w:rPr>
                <w:szCs w:val="20"/>
              </w:rPr>
              <w:t>-</w:t>
            </w:r>
            <w:r w:rsidRPr="00977FA7">
              <w:rPr>
                <w:szCs w:val="20"/>
              </w:rPr>
              <w:t>bed/ original</w:t>
            </w:r>
          </w:p>
        </w:tc>
        <w:tc>
          <w:tcPr>
            <w:tcW w:w="1440" w:type="dxa"/>
            <w:shd w:val="clear" w:color="auto" w:fill="auto"/>
            <w:vAlign w:val="center"/>
          </w:tcPr>
          <w:p w14:paraId="7C88850B" w14:textId="77777777" w:rsidR="00833F14" w:rsidRPr="00977FA7" w:rsidRDefault="00833F14" w:rsidP="00977FA7">
            <w:pPr>
              <w:pStyle w:val="TT"/>
              <w:rPr>
                <w:color w:val="000000"/>
                <w:szCs w:val="20"/>
              </w:rPr>
            </w:pPr>
            <w:r w:rsidRPr="00977FA7">
              <w:rPr>
                <w:szCs w:val="20"/>
              </w:rPr>
              <w:t>Applied by homeowner</w:t>
            </w:r>
          </w:p>
        </w:tc>
        <w:tc>
          <w:tcPr>
            <w:tcW w:w="932" w:type="dxa"/>
            <w:vAlign w:val="center"/>
          </w:tcPr>
          <w:p w14:paraId="1C65048A" w14:textId="77777777" w:rsidR="00833F14" w:rsidRPr="00977FA7" w:rsidRDefault="00833F14" w:rsidP="00977FA7">
            <w:pPr>
              <w:pStyle w:val="TT"/>
              <w:rPr>
                <w:szCs w:val="20"/>
              </w:rPr>
            </w:pPr>
            <w:r w:rsidRPr="00977FA7">
              <w:rPr>
                <w:szCs w:val="20"/>
              </w:rPr>
              <w:t>Public water</w:t>
            </w:r>
          </w:p>
        </w:tc>
      </w:tr>
      <w:tr w:rsidR="00833F14" w:rsidRPr="000C136A" w14:paraId="50B2B8A4" w14:textId="77777777" w:rsidTr="00977FA7">
        <w:trPr>
          <w:jc w:val="center"/>
        </w:trPr>
        <w:tc>
          <w:tcPr>
            <w:tcW w:w="593" w:type="dxa"/>
            <w:shd w:val="clear" w:color="auto" w:fill="BDD6EE" w:themeFill="accent1" w:themeFillTint="66"/>
            <w:vAlign w:val="center"/>
          </w:tcPr>
          <w:p w14:paraId="46A0CB53" w14:textId="77777777" w:rsidR="00833F14" w:rsidRPr="00977FA7" w:rsidRDefault="00833F14" w:rsidP="00977FA7">
            <w:pPr>
              <w:pStyle w:val="TT"/>
              <w:rPr>
                <w:b/>
                <w:color w:val="000000"/>
                <w:szCs w:val="20"/>
              </w:rPr>
            </w:pPr>
            <w:r w:rsidRPr="00977FA7">
              <w:rPr>
                <w:b/>
                <w:color w:val="000000"/>
                <w:szCs w:val="20"/>
              </w:rPr>
              <w:t>I</w:t>
            </w:r>
          </w:p>
        </w:tc>
        <w:tc>
          <w:tcPr>
            <w:tcW w:w="1216" w:type="dxa"/>
            <w:shd w:val="clear" w:color="auto" w:fill="BDD6EE" w:themeFill="accent1" w:themeFillTint="66"/>
            <w:vAlign w:val="center"/>
          </w:tcPr>
          <w:p w14:paraId="21A51595" w14:textId="77777777" w:rsidR="00833F14" w:rsidRPr="00977FA7" w:rsidRDefault="00833F14" w:rsidP="00977FA7">
            <w:pPr>
              <w:pStyle w:val="TT"/>
              <w:rPr>
                <w:color w:val="000000"/>
                <w:szCs w:val="20"/>
              </w:rPr>
            </w:pPr>
            <w:r w:rsidRPr="00977FA7">
              <w:rPr>
                <w:color w:val="000000"/>
                <w:szCs w:val="20"/>
              </w:rPr>
              <w:t>Seminole (Longwood)</w:t>
            </w:r>
          </w:p>
        </w:tc>
        <w:tc>
          <w:tcPr>
            <w:tcW w:w="1128" w:type="dxa"/>
            <w:shd w:val="clear" w:color="auto" w:fill="BDD6EE" w:themeFill="accent1" w:themeFillTint="66"/>
            <w:vAlign w:val="center"/>
          </w:tcPr>
          <w:p w14:paraId="5539B438" w14:textId="54762223" w:rsidR="00833F14" w:rsidRPr="00977FA7" w:rsidRDefault="00833F14" w:rsidP="00977FA7">
            <w:pPr>
              <w:pStyle w:val="TT"/>
              <w:rPr>
                <w:szCs w:val="20"/>
              </w:rPr>
            </w:pPr>
            <w:r w:rsidRPr="00977FA7">
              <w:rPr>
                <w:szCs w:val="20"/>
              </w:rPr>
              <w:t>1</w:t>
            </w:r>
            <w:r w:rsidR="00015B76">
              <w:rPr>
                <w:szCs w:val="20"/>
              </w:rPr>
              <w:t>–</w:t>
            </w:r>
            <w:r w:rsidRPr="00977FA7">
              <w:rPr>
                <w:szCs w:val="20"/>
              </w:rPr>
              <w:t>2</w:t>
            </w:r>
          </w:p>
        </w:tc>
        <w:tc>
          <w:tcPr>
            <w:tcW w:w="952" w:type="dxa"/>
            <w:shd w:val="clear" w:color="auto" w:fill="BDD6EE" w:themeFill="accent1" w:themeFillTint="66"/>
            <w:vAlign w:val="center"/>
          </w:tcPr>
          <w:p w14:paraId="46FC2E0E" w14:textId="77777777" w:rsidR="00833F14" w:rsidRPr="00977FA7" w:rsidRDefault="00833F14" w:rsidP="00977FA7">
            <w:pPr>
              <w:pStyle w:val="TT"/>
              <w:rPr>
                <w:szCs w:val="20"/>
              </w:rPr>
            </w:pPr>
            <w:r w:rsidRPr="00977FA7">
              <w:rPr>
                <w:szCs w:val="20"/>
              </w:rPr>
              <w:t>1970</w:t>
            </w:r>
          </w:p>
        </w:tc>
        <w:tc>
          <w:tcPr>
            <w:tcW w:w="1220" w:type="dxa"/>
            <w:shd w:val="clear" w:color="auto" w:fill="BDD6EE" w:themeFill="accent1" w:themeFillTint="66"/>
            <w:vAlign w:val="center"/>
          </w:tcPr>
          <w:p w14:paraId="537FB86F" w14:textId="77777777" w:rsidR="00833F14" w:rsidRPr="00977FA7" w:rsidRDefault="00833F14" w:rsidP="00977FA7">
            <w:pPr>
              <w:pStyle w:val="TT"/>
              <w:rPr>
                <w:szCs w:val="20"/>
              </w:rPr>
            </w:pPr>
            <w:r w:rsidRPr="00977FA7">
              <w:rPr>
                <w:szCs w:val="20"/>
              </w:rPr>
              <w:t>1999</w:t>
            </w:r>
          </w:p>
        </w:tc>
        <w:tc>
          <w:tcPr>
            <w:tcW w:w="2160" w:type="dxa"/>
            <w:shd w:val="clear" w:color="auto" w:fill="BDD6EE" w:themeFill="accent1" w:themeFillTint="66"/>
            <w:vAlign w:val="center"/>
          </w:tcPr>
          <w:p w14:paraId="65D362FF" w14:textId="06955DF6" w:rsidR="00833F14" w:rsidRPr="00977FA7" w:rsidRDefault="00833F14" w:rsidP="00977FA7">
            <w:pPr>
              <w:pStyle w:val="TT"/>
              <w:rPr>
                <w:szCs w:val="20"/>
              </w:rPr>
            </w:pPr>
            <w:r w:rsidRPr="00977FA7">
              <w:rPr>
                <w:szCs w:val="20"/>
              </w:rPr>
              <w:t>Infiltration chamber rows/installed as repair</w:t>
            </w:r>
          </w:p>
        </w:tc>
        <w:tc>
          <w:tcPr>
            <w:tcW w:w="1440" w:type="dxa"/>
            <w:shd w:val="clear" w:color="auto" w:fill="BDD6EE" w:themeFill="accent1" w:themeFillTint="66"/>
            <w:vAlign w:val="center"/>
          </w:tcPr>
          <w:p w14:paraId="7989C752" w14:textId="77777777" w:rsidR="00833F14" w:rsidRPr="00977FA7" w:rsidRDefault="00833F14" w:rsidP="00977FA7">
            <w:pPr>
              <w:pStyle w:val="TT"/>
              <w:rPr>
                <w:color w:val="000000"/>
                <w:szCs w:val="20"/>
              </w:rPr>
            </w:pPr>
            <w:r w:rsidRPr="00977FA7">
              <w:rPr>
                <w:szCs w:val="20"/>
              </w:rPr>
              <w:t>Applied by commercial service</w:t>
            </w:r>
          </w:p>
        </w:tc>
        <w:tc>
          <w:tcPr>
            <w:tcW w:w="932" w:type="dxa"/>
            <w:shd w:val="clear" w:color="auto" w:fill="BDD6EE" w:themeFill="accent1" w:themeFillTint="66"/>
            <w:vAlign w:val="center"/>
          </w:tcPr>
          <w:p w14:paraId="35B08A34" w14:textId="77777777" w:rsidR="00833F14" w:rsidRPr="00977FA7" w:rsidRDefault="00833F14" w:rsidP="00977FA7">
            <w:pPr>
              <w:pStyle w:val="TT"/>
              <w:rPr>
                <w:szCs w:val="20"/>
              </w:rPr>
            </w:pPr>
            <w:r w:rsidRPr="00977FA7">
              <w:rPr>
                <w:szCs w:val="20"/>
              </w:rPr>
              <w:t>Public water</w:t>
            </w:r>
          </w:p>
        </w:tc>
      </w:tr>
      <w:tr w:rsidR="00833F14" w:rsidRPr="000C136A" w14:paraId="5751EB87" w14:textId="77777777" w:rsidTr="00977FA7">
        <w:trPr>
          <w:jc w:val="center"/>
        </w:trPr>
        <w:tc>
          <w:tcPr>
            <w:tcW w:w="593" w:type="dxa"/>
            <w:shd w:val="clear" w:color="auto" w:fill="auto"/>
            <w:vAlign w:val="center"/>
          </w:tcPr>
          <w:p w14:paraId="73625DEA" w14:textId="77777777" w:rsidR="00833F14" w:rsidRPr="00977FA7" w:rsidRDefault="00833F14" w:rsidP="00977FA7">
            <w:pPr>
              <w:pStyle w:val="TT"/>
              <w:rPr>
                <w:b/>
                <w:color w:val="000000"/>
                <w:szCs w:val="20"/>
              </w:rPr>
            </w:pPr>
            <w:r w:rsidRPr="00977FA7">
              <w:rPr>
                <w:b/>
                <w:color w:val="000000"/>
                <w:szCs w:val="20"/>
              </w:rPr>
              <w:t>J</w:t>
            </w:r>
          </w:p>
        </w:tc>
        <w:tc>
          <w:tcPr>
            <w:tcW w:w="1216" w:type="dxa"/>
            <w:shd w:val="clear" w:color="auto" w:fill="auto"/>
            <w:vAlign w:val="center"/>
          </w:tcPr>
          <w:p w14:paraId="1FB9E141" w14:textId="77777777" w:rsidR="00833F14" w:rsidRPr="00977FA7" w:rsidRDefault="00833F14" w:rsidP="00977FA7">
            <w:pPr>
              <w:pStyle w:val="TT"/>
              <w:rPr>
                <w:color w:val="000000"/>
                <w:szCs w:val="20"/>
              </w:rPr>
            </w:pPr>
            <w:r w:rsidRPr="00977FA7">
              <w:rPr>
                <w:color w:val="000000"/>
                <w:szCs w:val="20"/>
              </w:rPr>
              <w:t>Seminole (Longwood)</w:t>
            </w:r>
          </w:p>
        </w:tc>
        <w:tc>
          <w:tcPr>
            <w:tcW w:w="1128" w:type="dxa"/>
            <w:shd w:val="clear" w:color="auto" w:fill="auto"/>
            <w:vAlign w:val="center"/>
          </w:tcPr>
          <w:p w14:paraId="39034F35" w14:textId="77777777" w:rsidR="00833F14" w:rsidRPr="00977FA7" w:rsidRDefault="00833F14" w:rsidP="00977FA7">
            <w:pPr>
              <w:pStyle w:val="TT"/>
              <w:rPr>
                <w:szCs w:val="20"/>
              </w:rPr>
            </w:pPr>
            <w:r w:rsidRPr="00977FA7">
              <w:rPr>
                <w:szCs w:val="20"/>
              </w:rPr>
              <w:t>2</w:t>
            </w:r>
          </w:p>
        </w:tc>
        <w:tc>
          <w:tcPr>
            <w:tcW w:w="952" w:type="dxa"/>
            <w:vAlign w:val="center"/>
          </w:tcPr>
          <w:p w14:paraId="31F693AC" w14:textId="77777777" w:rsidR="00833F14" w:rsidRPr="00977FA7" w:rsidRDefault="00833F14" w:rsidP="00977FA7">
            <w:pPr>
              <w:pStyle w:val="TT"/>
              <w:rPr>
                <w:szCs w:val="20"/>
              </w:rPr>
            </w:pPr>
            <w:r w:rsidRPr="00977FA7">
              <w:rPr>
                <w:szCs w:val="20"/>
              </w:rPr>
              <w:t>2000</w:t>
            </w:r>
          </w:p>
        </w:tc>
        <w:tc>
          <w:tcPr>
            <w:tcW w:w="1220" w:type="dxa"/>
            <w:shd w:val="clear" w:color="auto" w:fill="auto"/>
            <w:vAlign w:val="center"/>
          </w:tcPr>
          <w:p w14:paraId="5B8C0992" w14:textId="77777777" w:rsidR="00833F14" w:rsidRPr="00977FA7" w:rsidRDefault="00833F14" w:rsidP="00977FA7">
            <w:pPr>
              <w:pStyle w:val="TT"/>
              <w:rPr>
                <w:szCs w:val="20"/>
              </w:rPr>
            </w:pPr>
            <w:r w:rsidRPr="00977FA7">
              <w:rPr>
                <w:szCs w:val="20"/>
              </w:rPr>
              <w:t>2000</w:t>
            </w:r>
          </w:p>
        </w:tc>
        <w:tc>
          <w:tcPr>
            <w:tcW w:w="2160" w:type="dxa"/>
            <w:shd w:val="clear" w:color="auto" w:fill="auto"/>
            <w:vAlign w:val="center"/>
          </w:tcPr>
          <w:p w14:paraId="265808F2" w14:textId="48D374C2" w:rsidR="00833F14" w:rsidRPr="00977FA7" w:rsidRDefault="00833F14" w:rsidP="00977FA7">
            <w:pPr>
              <w:pStyle w:val="TT"/>
              <w:rPr>
                <w:color w:val="000000"/>
                <w:szCs w:val="20"/>
              </w:rPr>
            </w:pPr>
            <w:r w:rsidRPr="00977FA7">
              <w:rPr>
                <w:color w:val="000000"/>
                <w:szCs w:val="20"/>
              </w:rPr>
              <w:t>Mounded drainfield, pipe</w:t>
            </w:r>
            <w:r w:rsidR="008A163E">
              <w:rPr>
                <w:color w:val="000000"/>
                <w:szCs w:val="20"/>
              </w:rPr>
              <w:t>-</w:t>
            </w:r>
            <w:r w:rsidRPr="00977FA7">
              <w:rPr>
                <w:color w:val="000000"/>
                <w:szCs w:val="20"/>
              </w:rPr>
              <w:t>in</w:t>
            </w:r>
            <w:r w:rsidR="008A163E">
              <w:rPr>
                <w:color w:val="000000"/>
                <w:szCs w:val="20"/>
              </w:rPr>
              <w:t>-</w:t>
            </w:r>
            <w:r w:rsidRPr="00977FA7">
              <w:rPr>
                <w:color w:val="000000"/>
                <w:szCs w:val="20"/>
              </w:rPr>
              <w:t>gravel</w:t>
            </w:r>
            <w:r w:rsidR="00C911B1">
              <w:rPr>
                <w:color w:val="000000"/>
                <w:szCs w:val="20"/>
              </w:rPr>
              <w:t>-</w:t>
            </w:r>
            <w:r w:rsidRPr="00977FA7">
              <w:rPr>
                <w:color w:val="000000"/>
                <w:szCs w:val="20"/>
              </w:rPr>
              <w:t>bed/ original</w:t>
            </w:r>
          </w:p>
        </w:tc>
        <w:tc>
          <w:tcPr>
            <w:tcW w:w="1440" w:type="dxa"/>
            <w:shd w:val="clear" w:color="auto" w:fill="auto"/>
            <w:vAlign w:val="center"/>
          </w:tcPr>
          <w:p w14:paraId="1A5BFCC4" w14:textId="77777777" w:rsidR="00833F14" w:rsidRPr="00977FA7" w:rsidRDefault="00833F14" w:rsidP="00977FA7">
            <w:pPr>
              <w:pStyle w:val="TT"/>
              <w:rPr>
                <w:szCs w:val="20"/>
              </w:rPr>
            </w:pPr>
            <w:r w:rsidRPr="00977FA7">
              <w:rPr>
                <w:szCs w:val="20"/>
              </w:rPr>
              <w:t>None used</w:t>
            </w:r>
            <w:r w:rsidR="00745BD8" w:rsidRPr="00977FA7">
              <w:rPr>
                <w:szCs w:val="20"/>
              </w:rPr>
              <w:t xml:space="preserve"> in drainfield area</w:t>
            </w:r>
          </w:p>
        </w:tc>
        <w:tc>
          <w:tcPr>
            <w:tcW w:w="932" w:type="dxa"/>
            <w:vAlign w:val="center"/>
          </w:tcPr>
          <w:p w14:paraId="55FC9E4E" w14:textId="77777777" w:rsidR="00833F14" w:rsidRPr="00977FA7" w:rsidRDefault="00833F14" w:rsidP="00977FA7">
            <w:pPr>
              <w:pStyle w:val="TT"/>
              <w:rPr>
                <w:szCs w:val="20"/>
              </w:rPr>
            </w:pPr>
            <w:r w:rsidRPr="00977FA7">
              <w:rPr>
                <w:szCs w:val="20"/>
              </w:rPr>
              <w:t>Water well</w:t>
            </w:r>
          </w:p>
        </w:tc>
      </w:tr>
      <w:tr w:rsidR="00833F14" w:rsidRPr="000C136A" w14:paraId="06976295" w14:textId="77777777" w:rsidTr="00977FA7">
        <w:trPr>
          <w:jc w:val="center"/>
        </w:trPr>
        <w:tc>
          <w:tcPr>
            <w:tcW w:w="593" w:type="dxa"/>
            <w:shd w:val="clear" w:color="auto" w:fill="BDD6EE" w:themeFill="accent1" w:themeFillTint="66"/>
            <w:vAlign w:val="center"/>
          </w:tcPr>
          <w:p w14:paraId="7CC58809" w14:textId="77777777" w:rsidR="00833F14" w:rsidRPr="00977FA7" w:rsidRDefault="00833F14" w:rsidP="00977FA7">
            <w:pPr>
              <w:pStyle w:val="TT"/>
              <w:rPr>
                <w:b/>
                <w:color w:val="000000"/>
                <w:szCs w:val="20"/>
              </w:rPr>
            </w:pPr>
            <w:r w:rsidRPr="00977FA7">
              <w:rPr>
                <w:b/>
                <w:color w:val="000000"/>
                <w:szCs w:val="20"/>
              </w:rPr>
              <w:t>K</w:t>
            </w:r>
          </w:p>
        </w:tc>
        <w:tc>
          <w:tcPr>
            <w:tcW w:w="1216" w:type="dxa"/>
            <w:shd w:val="clear" w:color="auto" w:fill="BDD6EE" w:themeFill="accent1" w:themeFillTint="66"/>
            <w:vAlign w:val="center"/>
          </w:tcPr>
          <w:p w14:paraId="4100B3FC" w14:textId="77777777" w:rsidR="00833F14" w:rsidRPr="00977FA7" w:rsidRDefault="00833F14" w:rsidP="00977FA7">
            <w:pPr>
              <w:pStyle w:val="TT"/>
              <w:rPr>
                <w:color w:val="000000"/>
                <w:szCs w:val="20"/>
              </w:rPr>
            </w:pPr>
            <w:r w:rsidRPr="00977FA7">
              <w:rPr>
                <w:color w:val="000000"/>
                <w:szCs w:val="20"/>
              </w:rPr>
              <w:t>Orange (Apopka)</w:t>
            </w:r>
          </w:p>
        </w:tc>
        <w:tc>
          <w:tcPr>
            <w:tcW w:w="1128" w:type="dxa"/>
            <w:shd w:val="clear" w:color="auto" w:fill="BDD6EE" w:themeFill="accent1" w:themeFillTint="66"/>
            <w:vAlign w:val="center"/>
          </w:tcPr>
          <w:p w14:paraId="5305A7FB" w14:textId="77777777" w:rsidR="00833F14" w:rsidRPr="00977FA7" w:rsidRDefault="00833F14" w:rsidP="00977FA7">
            <w:pPr>
              <w:pStyle w:val="TT"/>
              <w:rPr>
                <w:szCs w:val="20"/>
              </w:rPr>
            </w:pPr>
            <w:r w:rsidRPr="00977FA7">
              <w:rPr>
                <w:szCs w:val="20"/>
              </w:rPr>
              <w:t>2</w:t>
            </w:r>
          </w:p>
        </w:tc>
        <w:tc>
          <w:tcPr>
            <w:tcW w:w="952" w:type="dxa"/>
            <w:shd w:val="clear" w:color="auto" w:fill="BDD6EE" w:themeFill="accent1" w:themeFillTint="66"/>
            <w:vAlign w:val="center"/>
          </w:tcPr>
          <w:p w14:paraId="71B0905A" w14:textId="77777777" w:rsidR="00833F14" w:rsidRPr="00977FA7" w:rsidRDefault="00833F14" w:rsidP="00977FA7">
            <w:pPr>
              <w:pStyle w:val="TT"/>
              <w:rPr>
                <w:szCs w:val="20"/>
              </w:rPr>
            </w:pPr>
            <w:r w:rsidRPr="00977FA7">
              <w:rPr>
                <w:szCs w:val="20"/>
              </w:rPr>
              <w:t>1990</w:t>
            </w:r>
          </w:p>
        </w:tc>
        <w:tc>
          <w:tcPr>
            <w:tcW w:w="1220" w:type="dxa"/>
            <w:shd w:val="clear" w:color="auto" w:fill="BDD6EE" w:themeFill="accent1" w:themeFillTint="66"/>
            <w:vAlign w:val="center"/>
          </w:tcPr>
          <w:p w14:paraId="1D9ED345" w14:textId="77777777" w:rsidR="00833F14" w:rsidRPr="00977FA7" w:rsidRDefault="00833F14" w:rsidP="00977FA7">
            <w:pPr>
              <w:pStyle w:val="TT"/>
              <w:rPr>
                <w:szCs w:val="20"/>
              </w:rPr>
            </w:pPr>
            <w:r w:rsidRPr="00977FA7">
              <w:rPr>
                <w:szCs w:val="20"/>
              </w:rPr>
              <w:t>1990</w:t>
            </w:r>
          </w:p>
        </w:tc>
        <w:tc>
          <w:tcPr>
            <w:tcW w:w="2160" w:type="dxa"/>
            <w:shd w:val="clear" w:color="auto" w:fill="BDD6EE" w:themeFill="accent1" w:themeFillTint="66"/>
            <w:vAlign w:val="center"/>
          </w:tcPr>
          <w:p w14:paraId="711BBA3B" w14:textId="4F7E170D" w:rsidR="00833F14" w:rsidRPr="00977FA7" w:rsidRDefault="00833F14" w:rsidP="00977FA7">
            <w:pPr>
              <w:pStyle w:val="TT"/>
              <w:rPr>
                <w:szCs w:val="20"/>
              </w:rPr>
            </w:pPr>
            <w:r w:rsidRPr="00977FA7">
              <w:rPr>
                <w:szCs w:val="20"/>
              </w:rPr>
              <w:t>Pipe</w:t>
            </w:r>
            <w:r w:rsidR="00E8416B">
              <w:rPr>
                <w:szCs w:val="20"/>
              </w:rPr>
              <w:t>-</w:t>
            </w:r>
            <w:r w:rsidRPr="00977FA7">
              <w:rPr>
                <w:szCs w:val="20"/>
              </w:rPr>
              <w:t>in</w:t>
            </w:r>
            <w:r w:rsidR="00E8416B">
              <w:rPr>
                <w:szCs w:val="20"/>
              </w:rPr>
              <w:t>-</w:t>
            </w:r>
            <w:r w:rsidRPr="00977FA7">
              <w:rPr>
                <w:szCs w:val="20"/>
              </w:rPr>
              <w:t>gravel</w:t>
            </w:r>
            <w:r w:rsidR="00C911B1">
              <w:rPr>
                <w:szCs w:val="20"/>
              </w:rPr>
              <w:t>-</w:t>
            </w:r>
            <w:r w:rsidRPr="00977FA7">
              <w:rPr>
                <w:szCs w:val="20"/>
              </w:rPr>
              <w:t>bed/ original</w:t>
            </w:r>
          </w:p>
        </w:tc>
        <w:tc>
          <w:tcPr>
            <w:tcW w:w="1440" w:type="dxa"/>
            <w:shd w:val="clear" w:color="auto" w:fill="BDD6EE" w:themeFill="accent1" w:themeFillTint="66"/>
            <w:vAlign w:val="center"/>
          </w:tcPr>
          <w:p w14:paraId="4FC4642A" w14:textId="77777777" w:rsidR="00833F14" w:rsidRPr="00977FA7" w:rsidRDefault="00833F14" w:rsidP="00977FA7">
            <w:pPr>
              <w:pStyle w:val="TT"/>
              <w:rPr>
                <w:szCs w:val="20"/>
              </w:rPr>
            </w:pPr>
            <w:r w:rsidRPr="00977FA7">
              <w:rPr>
                <w:szCs w:val="20"/>
              </w:rPr>
              <w:t>Applied by homeowner</w:t>
            </w:r>
          </w:p>
        </w:tc>
        <w:tc>
          <w:tcPr>
            <w:tcW w:w="932" w:type="dxa"/>
            <w:shd w:val="clear" w:color="auto" w:fill="BDD6EE" w:themeFill="accent1" w:themeFillTint="66"/>
            <w:vAlign w:val="center"/>
          </w:tcPr>
          <w:p w14:paraId="3C438D7A" w14:textId="77777777" w:rsidR="00833F14" w:rsidRPr="00977FA7" w:rsidRDefault="00833F14" w:rsidP="00977FA7">
            <w:pPr>
              <w:pStyle w:val="TT"/>
              <w:rPr>
                <w:szCs w:val="20"/>
              </w:rPr>
            </w:pPr>
            <w:r w:rsidRPr="00977FA7">
              <w:rPr>
                <w:szCs w:val="20"/>
              </w:rPr>
              <w:t>Water well</w:t>
            </w:r>
          </w:p>
        </w:tc>
      </w:tr>
    </w:tbl>
    <w:p w14:paraId="36CA583E" w14:textId="77777777" w:rsidR="00833F14" w:rsidRPr="00833F14" w:rsidRDefault="00833F14" w:rsidP="00977FA7">
      <w:pPr>
        <w:pStyle w:val="BTreduced"/>
      </w:pPr>
    </w:p>
    <w:p w14:paraId="0BA80F7A" w14:textId="77777777" w:rsidR="00833F14" w:rsidRPr="00833F14" w:rsidRDefault="00833F14" w:rsidP="00977FA7">
      <w:pPr>
        <w:pStyle w:val="BTreduced"/>
      </w:pPr>
    </w:p>
    <w:p w14:paraId="7BA1A9D4" w14:textId="0B1E4DD2" w:rsidR="00CD0AD8" w:rsidRPr="00CD0AD8" w:rsidRDefault="00A14D87" w:rsidP="00977FA7">
      <w:pPr>
        <w:pStyle w:val="Heading3"/>
      </w:pPr>
      <w:bookmarkStart w:id="21" w:name="_Toc502657302"/>
      <w:r w:rsidRPr="00CD0AD8">
        <w:t xml:space="preserve">Soil Pore Water from </w:t>
      </w:r>
      <w:r w:rsidR="00975AAC" w:rsidRPr="00CD0AD8">
        <w:t>Lysimeters</w:t>
      </w:r>
      <w:bookmarkEnd w:id="21"/>
    </w:p>
    <w:p w14:paraId="1BE98EC0" w14:textId="50923DD7" w:rsidR="00E70BE7" w:rsidRDefault="005971A5" w:rsidP="00977FA7">
      <w:pPr>
        <w:pStyle w:val="BT"/>
      </w:pPr>
      <w:r>
        <w:t>Suction lysimeters were the main monitoring device</w:t>
      </w:r>
      <w:r w:rsidR="00975AAC">
        <w:t>s</w:t>
      </w:r>
      <w:r>
        <w:t xml:space="preserve"> deployed at the study sites</w:t>
      </w:r>
      <w:r w:rsidR="00870E4B">
        <w:t xml:space="preserve"> to collect shallow soil pore water samples beneath drainfields</w:t>
      </w:r>
      <w:r>
        <w:t>.</w:t>
      </w:r>
      <w:r w:rsidR="00166DBB">
        <w:t xml:space="preserve"> </w:t>
      </w:r>
      <w:r>
        <w:t xml:space="preserve">A suction lysimeter is </w:t>
      </w:r>
      <w:r w:rsidR="007A5927">
        <w:t>a device used to collect pore water samples from unsaturated soil.</w:t>
      </w:r>
      <w:r w:rsidR="00166DBB">
        <w:t xml:space="preserve"> </w:t>
      </w:r>
      <w:r w:rsidR="007A5927">
        <w:t>Each of the lysimeters used in th</w:t>
      </w:r>
      <w:r w:rsidR="00E70BE7">
        <w:t>e</w:t>
      </w:r>
      <w:r w:rsidR="007A5927">
        <w:t xml:space="preserve"> study consisted of a </w:t>
      </w:r>
      <w:r w:rsidR="00E70BE7">
        <w:t>one and a half</w:t>
      </w:r>
      <w:r w:rsidR="007A5927">
        <w:t xml:space="preserve">-inch diameter </w:t>
      </w:r>
      <w:r w:rsidR="00285420">
        <w:t>polyvinyl chloride (</w:t>
      </w:r>
      <w:r w:rsidR="007A5927">
        <w:t>PVC</w:t>
      </w:r>
      <w:r w:rsidR="00285420">
        <w:t>)</w:t>
      </w:r>
      <w:r w:rsidR="007A5927">
        <w:t xml:space="preserve"> pipe with a porous ceramic cup attached to the bottom.</w:t>
      </w:r>
      <w:r w:rsidR="00166DBB">
        <w:t xml:space="preserve"> </w:t>
      </w:r>
      <w:r w:rsidR="007A5927">
        <w:t>To collect a por</w:t>
      </w:r>
      <w:r w:rsidR="000F0654">
        <w:t>e</w:t>
      </w:r>
      <w:r w:rsidR="00116430">
        <w:t>-</w:t>
      </w:r>
      <w:r w:rsidR="000F0654">
        <w:t>water sample, a pump</w:t>
      </w:r>
      <w:r w:rsidR="007A5927">
        <w:t xml:space="preserve"> </w:t>
      </w:r>
      <w:r w:rsidR="00833F14">
        <w:t xml:space="preserve">attached to the lysimeter with a tube </w:t>
      </w:r>
      <w:r w:rsidR="00972628">
        <w:t>is</w:t>
      </w:r>
      <w:r w:rsidR="00833F14">
        <w:t xml:space="preserve"> </w:t>
      </w:r>
      <w:r w:rsidR="007A5927">
        <w:t>used to apply a vacuum</w:t>
      </w:r>
      <w:r w:rsidR="00833F14">
        <w:t>.</w:t>
      </w:r>
      <w:r w:rsidR="00166DBB">
        <w:t xml:space="preserve"> </w:t>
      </w:r>
      <w:r w:rsidR="00833F14">
        <w:t>A valve is closed after the vacuum is applied</w:t>
      </w:r>
      <w:r w:rsidR="00E70BE7">
        <w:t>,</w:t>
      </w:r>
      <w:r w:rsidR="00833F14">
        <w:t xml:space="preserve"> and this vacuum</w:t>
      </w:r>
      <w:r w:rsidR="000F0654">
        <w:t xml:space="preserve"> </w:t>
      </w:r>
      <w:r w:rsidR="00116430">
        <w:t xml:space="preserve">slowly </w:t>
      </w:r>
      <w:r w:rsidR="000F0654">
        <w:t>pull</w:t>
      </w:r>
      <w:r w:rsidR="00833F14">
        <w:t>s</w:t>
      </w:r>
      <w:r w:rsidR="000F0654">
        <w:t xml:space="preserve"> pore water</w:t>
      </w:r>
      <w:r w:rsidR="007A5927">
        <w:t xml:space="preserve"> through the ceramic cup</w:t>
      </w:r>
      <w:r w:rsidR="00E70BE7">
        <w:t>,</w:t>
      </w:r>
      <w:r w:rsidR="007A5927">
        <w:t xml:space="preserve"> </w:t>
      </w:r>
      <w:r w:rsidR="000F0654">
        <w:t>where it</w:t>
      </w:r>
      <w:r w:rsidR="007A5927">
        <w:t xml:space="preserve"> accumulates inside the lysimeter.</w:t>
      </w:r>
      <w:r w:rsidR="00166DBB">
        <w:t xml:space="preserve"> </w:t>
      </w:r>
      <w:r w:rsidR="007A5927">
        <w:t xml:space="preserve">The following day, the water sample is pumped out into sample containers and </w:t>
      </w:r>
      <w:r w:rsidR="00116430">
        <w:t>sent</w:t>
      </w:r>
      <w:r w:rsidR="007A5927">
        <w:t xml:space="preserve"> for </w:t>
      </w:r>
      <w:r w:rsidR="00116430">
        <w:t xml:space="preserve">laboratory </w:t>
      </w:r>
      <w:r w:rsidR="007A5927">
        <w:t>analysis.</w:t>
      </w:r>
    </w:p>
    <w:p w14:paraId="03FD2161" w14:textId="2E2CBAD9" w:rsidR="00AC1814" w:rsidRDefault="000F0654" w:rsidP="00977FA7">
      <w:pPr>
        <w:pStyle w:val="BT"/>
      </w:pPr>
      <w:r>
        <w:t>Depending on drainfield construction, s</w:t>
      </w:r>
      <w:r w:rsidR="007A5927">
        <w:t xml:space="preserve">hallow lysimeters were installed at the edge of drainfield beds or between drainfield rows at depths of approximately 2 feet </w:t>
      </w:r>
      <w:r w:rsidR="00DC4B88">
        <w:t xml:space="preserve">(ft) </w:t>
      </w:r>
      <w:r w:rsidR="007A5927">
        <w:t>below the bottom of the drainfields.</w:t>
      </w:r>
      <w:r w:rsidR="00166DBB">
        <w:t xml:space="preserve"> </w:t>
      </w:r>
      <w:r w:rsidR="00DC4B88">
        <w:t xml:space="preserve">Between </w:t>
      </w:r>
      <w:r w:rsidR="00975AAC">
        <w:t xml:space="preserve">2 </w:t>
      </w:r>
      <w:r w:rsidR="00DC4B88">
        <w:t xml:space="preserve">and </w:t>
      </w:r>
      <w:r w:rsidR="00975AAC">
        <w:t>4 shallow drainfield lysimeters were installed at each site</w:t>
      </w:r>
      <w:r w:rsidR="00E70BE7">
        <w:t>,</w:t>
      </w:r>
      <w:r w:rsidR="00116430">
        <w:t xml:space="preserve"> and m</w:t>
      </w:r>
      <w:r>
        <w:t xml:space="preserve">ost </w:t>
      </w:r>
      <w:r w:rsidR="007A5927">
        <w:t xml:space="preserve">were </w:t>
      </w:r>
      <w:r>
        <w:t>installed to depth</w:t>
      </w:r>
      <w:r w:rsidR="00870E4B">
        <w:t>s</w:t>
      </w:r>
      <w:r>
        <w:t xml:space="preserve"> of about</w:t>
      </w:r>
      <w:r w:rsidR="007A5927">
        <w:t xml:space="preserve"> 5 ft below </w:t>
      </w:r>
      <w:r w:rsidR="00E70BE7">
        <w:t xml:space="preserve">the </w:t>
      </w:r>
      <w:r w:rsidR="007A5927">
        <w:t>land surface.</w:t>
      </w:r>
      <w:r w:rsidR="00166DBB">
        <w:t xml:space="preserve"> </w:t>
      </w:r>
      <w:r>
        <w:t xml:space="preserve">At several sites, deeper lysimeters </w:t>
      </w:r>
      <w:r>
        <w:lastRenderedPageBreak/>
        <w:t>were also installed.</w:t>
      </w:r>
      <w:r w:rsidR="00166DBB">
        <w:t xml:space="preserve"> </w:t>
      </w:r>
      <w:r>
        <w:t>Deeper lysimeters were clustered with shallow ones to provide information on change</w:t>
      </w:r>
      <w:r w:rsidR="00E70BE7">
        <w:t>s</w:t>
      </w:r>
      <w:r>
        <w:t xml:space="preserve"> in nutrient concentrations with depth as soil moisture </w:t>
      </w:r>
      <w:r w:rsidR="00E70BE7">
        <w:t xml:space="preserve">moved </w:t>
      </w:r>
      <w:r>
        <w:t>downward.</w:t>
      </w:r>
      <w:r w:rsidR="00166DBB">
        <w:t xml:space="preserve"> </w:t>
      </w:r>
      <w:r w:rsidR="004470B0">
        <w:t xml:space="preserve">At </w:t>
      </w:r>
      <w:r w:rsidR="00E70BE7">
        <w:t xml:space="preserve">4 </w:t>
      </w:r>
      <w:r w:rsidR="004470B0">
        <w:t>sites, d</w:t>
      </w:r>
      <w:r>
        <w:t>eep</w:t>
      </w:r>
      <w:r w:rsidR="005971A5">
        <w:t xml:space="preserve"> </w:t>
      </w:r>
      <w:r>
        <w:t>lysimeters were installed 5 ft deeper than the shallow lysimeters (</w:t>
      </w:r>
      <w:r w:rsidR="00870E4B">
        <w:t xml:space="preserve">10 ft deep or </w:t>
      </w:r>
      <w:r>
        <w:t>7 ft below the drainfields).</w:t>
      </w:r>
      <w:r w:rsidR="00166DBB">
        <w:t xml:space="preserve"> </w:t>
      </w:r>
      <w:r>
        <w:t xml:space="preserve">At </w:t>
      </w:r>
      <w:r w:rsidR="00E70BE7">
        <w:t xml:space="preserve">2 </w:t>
      </w:r>
      <w:r>
        <w:t xml:space="preserve">sites, even deeper lysimeters were installed </w:t>
      </w:r>
      <w:r w:rsidR="00116430">
        <w:t xml:space="preserve">to a depth of </w:t>
      </w:r>
      <w:r>
        <w:t>5 ft below the corresponding deep lysimeters (10 ft bel</w:t>
      </w:r>
      <w:r w:rsidR="00116430">
        <w:t>ow the shallow lysimeters and 15</w:t>
      </w:r>
      <w:r>
        <w:t xml:space="preserve"> ft below </w:t>
      </w:r>
      <w:r w:rsidR="00E70BE7">
        <w:t xml:space="preserve">the </w:t>
      </w:r>
      <w:r w:rsidR="00116430">
        <w:t>land surface</w:t>
      </w:r>
      <w:r>
        <w:t>).</w:t>
      </w:r>
      <w:r w:rsidR="00166DBB">
        <w:t xml:space="preserve"> </w:t>
      </w:r>
      <w:r>
        <w:t xml:space="preserve">Shallow lysimeters were </w:t>
      </w:r>
      <w:r w:rsidR="00116430">
        <w:t xml:space="preserve">also </w:t>
      </w:r>
      <w:r>
        <w:t>installed at background locations to monitor for the effects of atmospheric deposition, irrigation</w:t>
      </w:r>
      <w:r w:rsidR="00E70BE7">
        <w:t>,</w:t>
      </w:r>
      <w:r>
        <w:t xml:space="preserve"> and fertilizer application on pore water qualit</w:t>
      </w:r>
      <w:r w:rsidR="00975AAC">
        <w:t>y.</w:t>
      </w:r>
      <w:r w:rsidR="00166DBB">
        <w:t xml:space="preserve"> </w:t>
      </w:r>
      <w:r w:rsidR="00975AAC">
        <w:t>These were installed to the same depth</w:t>
      </w:r>
      <w:r w:rsidR="00116430">
        <w:t>s</w:t>
      </w:r>
      <w:r w:rsidR="00975AAC">
        <w:t xml:space="preserve"> as the shallow drainfield lysimeters.</w:t>
      </w:r>
      <w:r w:rsidR="00166DBB">
        <w:t xml:space="preserve"> </w:t>
      </w:r>
      <w:r w:rsidR="00E70BE7" w:rsidRPr="00567496">
        <w:rPr>
          <w:b/>
        </w:rPr>
        <w:t>Table 2</w:t>
      </w:r>
      <w:r w:rsidR="00E70BE7">
        <w:t xml:space="preserve"> contains s</w:t>
      </w:r>
      <w:r w:rsidR="00116430">
        <w:t xml:space="preserve">ummary information </w:t>
      </w:r>
      <w:r w:rsidR="00E70BE7">
        <w:t xml:space="preserve">on </w:t>
      </w:r>
      <w:r w:rsidR="00116430">
        <w:t>the lysimeter</w:t>
      </w:r>
      <w:r w:rsidR="00B36084">
        <w:t>s</w:t>
      </w:r>
      <w:r w:rsidR="00116430">
        <w:t>.</w:t>
      </w:r>
    </w:p>
    <w:p w14:paraId="20F6475A" w14:textId="3ECFD8A7" w:rsidR="00833F14" w:rsidRDefault="00833F14" w:rsidP="00977FA7">
      <w:pPr>
        <w:pStyle w:val="BT"/>
      </w:pPr>
      <w:r>
        <w:t xml:space="preserve">DEP staff installed </w:t>
      </w:r>
      <w:r w:rsidR="00870E4B">
        <w:t xml:space="preserve">each of </w:t>
      </w:r>
      <w:r>
        <w:t xml:space="preserve">the lysimeters using a hand auger to </w:t>
      </w:r>
      <w:r w:rsidR="003D2A20">
        <w:t>bore</w:t>
      </w:r>
      <w:r>
        <w:t xml:space="preserve"> a hole to the desired depth and location.</w:t>
      </w:r>
      <w:r w:rsidR="00166DBB">
        <w:t xml:space="preserve"> </w:t>
      </w:r>
      <w:r>
        <w:t>A silica flour slurry was then placed at the bottom of the hole and the lysimeter</w:t>
      </w:r>
      <w:r w:rsidR="000B5B05">
        <w:t>, with vacuum and sampling tubes,</w:t>
      </w:r>
      <w:r>
        <w:t xml:space="preserve"> was inserted.</w:t>
      </w:r>
      <w:r w:rsidR="00166DBB">
        <w:t xml:space="preserve"> </w:t>
      </w:r>
      <w:r>
        <w:t xml:space="preserve">Clean sand was then slowly added with water through a tremie pipe to ensure </w:t>
      </w:r>
      <w:r w:rsidR="004470B0">
        <w:t xml:space="preserve">contact between the ceramic cup and the surrounding soil and to prevent </w:t>
      </w:r>
      <w:r w:rsidR="00E70BE7">
        <w:t xml:space="preserve">the </w:t>
      </w:r>
      <w:r w:rsidR="004470B0">
        <w:t>seepage of effluent along the annular space surrounding the lysimeter</w:t>
      </w:r>
      <w:r w:rsidR="000B5B05">
        <w:t xml:space="preserve"> that might bias sampling results.</w:t>
      </w:r>
      <w:r w:rsidR="00166DBB">
        <w:t xml:space="preserve"> </w:t>
      </w:r>
      <w:r w:rsidR="000B5B05">
        <w:t xml:space="preserve">The vacuum and sample tubes for each lysimeter were </w:t>
      </w:r>
      <w:r w:rsidR="003D2A20">
        <w:t>contained in</w:t>
      </w:r>
      <w:r w:rsidR="000B5B05">
        <w:t xml:space="preserve"> </w:t>
      </w:r>
      <w:r w:rsidR="00870E4B">
        <w:t>a 6</w:t>
      </w:r>
      <w:r w:rsidR="000B5B05">
        <w:t>-inch</w:t>
      </w:r>
      <w:r w:rsidR="00E70BE7">
        <w:t>-</w:t>
      </w:r>
      <w:r w:rsidR="000B5B05">
        <w:t>d</w:t>
      </w:r>
      <w:r w:rsidR="003D2A20">
        <w:t>iameter plastic irrigation vault</w:t>
      </w:r>
      <w:r w:rsidR="000B5B05">
        <w:t>.</w:t>
      </w:r>
    </w:p>
    <w:p w14:paraId="755FC97C" w14:textId="77777777" w:rsidR="008E3C76" w:rsidRPr="00CD0AD8" w:rsidRDefault="008E3C76" w:rsidP="008E3C76">
      <w:pPr>
        <w:rPr>
          <w:rFonts w:ascii="Times New Roman" w:hAnsi="Times New Roman" w:cs="Times New Roman"/>
          <w:b/>
          <w:sz w:val="28"/>
          <w:szCs w:val="24"/>
        </w:rPr>
      </w:pPr>
      <w:r w:rsidRPr="00CD0AD8">
        <w:rPr>
          <w:rFonts w:ascii="Times New Roman" w:hAnsi="Times New Roman" w:cs="Times New Roman"/>
          <w:b/>
          <w:sz w:val="28"/>
          <w:szCs w:val="24"/>
        </w:rPr>
        <w:t>Groundwater Monitoring</w:t>
      </w:r>
    </w:p>
    <w:p w14:paraId="76C190BB" w14:textId="46B762EC" w:rsidR="008E3C76" w:rsidRPr="00031734" w:rsidRDefault="008E3C76" w:rsidP="008E3C76">
      <w:pPr>
        <w:pStyle w:val="BT"/>
      </w:pPr>
      <w:r>
        <w:t xml:space="preserve">Groundwater sampling data collected by the Orange County EPD from its network of 29 monitoring wells were used in the study to help evaluate the influence of land uses on water quality in the surficial and Floridan aquifers. These data included results from two monitoring wells (Fortune Lane [U] and Palm Beach [S/U]) installed by a DEP contractor for use in the groundwater tracer study. DEP also installed shallow monitoring wells at two of the study sites (J and K) to evaluate shallow groundwater quality near the drainfields. In addition, </w:t>
      </w:r>
      <w:r w:rsidR="00870E4B">
        <w:t xml:space="preserve">data </w:t>
      </w:r>
      <w:r w:rsidR="00F42DBD">
        <w:t xml:space="preserve">were also included </w:t>
      </w:r>
      <w:r w:rsidR="00870E4B">
        <w:t xml:space="preserve">from </w:t>
      </w:r>
      <w:r>
        <w:t>DEP</w:t>
      </w:r>
      <w:r w:rsidR="00870E4B">
        <w:t>-</w:t>
      </w:r>
      <w:r>
        <w:t xml:space="preserve">collected samples from residential water wells that serve three of the study sites (A, I, and J). Also included are </w:t>
      </w:r>
      <w:r w:rsidR="00F42DBD">
        <w:t xml:space="preserve">data from </w:t>
      </w:r>
      <w:r>
        <w:t>a private supply well and monitoring well at a nearby alternative drainfield study site (Peeler, PMW1). Subsequent sections of this report provide information about the wells used in the study and maps showing their locations.</w:t>
      </w:r>
    </w:p>
    <w:p w14:paraId="132DD2E5" w14:textId="77777777" w:rsidR="002446D6" w:rsidRDefault="002446D6">
      <w:pPr>
        <w:rPr>
          <w:rFonts w:ascii="Times New Roman" w:eastAsiaTheme="majorEastAsia" w:hAnsi="Times New Roman" w:cstheme="majorBidi"/>
          <w:b/>
          <w:sz w:val="28"/>
          <w:szCs w:val="26"/>
        </w:rPr>
      </w:pPr>
      <w:r>
        <w:br w:type="page"/>
      </w:r>
    </w:p>
    <w:p w14:paraId="15512A07" w14:textId="218A7780" w:rsidR="008E3C76" w:rsidRPr="00CD0AD8" w:rsidRDefault="002446D6" w:rsidP="00977FA7">
      <w:pPr>
        <w:pStyle w:val="Heading1"/>
      </w:pPr>
      <w:bookmarkStart w:id="22" w:name="_Toc502657303"/>
      <w:r>
        <w:lastRenderedPageBreak/>
        <w:t xml:space="preserve">Section 2. </w:t>
      </w:r>
      <w:r w:rsidR="008E3C76" w:rsidRPr="00CD0AD8">
        <w:t>Study Area Information</w:t>
      </w:r>
      <w:bookmarkEnd w:id="22"/>
    </w:p>
    <w:p w14:paraId="65C6126D" w14:textId="77777777" w:rsidR="008E3C76" w:rsidRPr="00CD0AD8" w:rsidRDefault="008E3C76" w:rsidP="00977FA7">
      <w:pPr>
        <w:pStyle w:val="Heading2"/>
      </w:pPr>
      <w:bookmarkStart w:id="23" w:name="_Toc502657304"/>
      <w:r w:rsidRPr="00CD0AD8">
        <w:t>Demographics and Land Use</w:t>
      </w:r>
      <w:bookmarkEnd w:id="23"/>
      <w:r>
        <w:t xml:space="preserve"> </w:t>
      </w:r>
    </w:p>
    <w:p w14:paraId="7ABDCF2A" w14:textId="77777777" w:rsidR="008E3C76" w:rsidRDefault="008E3C76" w:rsidP="008E3C76">
      <w:pPr>
        <w:pStyle w:val="BT"/>
      </w:pPr>
      <w:r w:rsidRPr="002C6941">
        <w:t xml:space="preserve">The monitoring sites </w:t>
      </w:r>
      <w:r>
        <w:t>were selected to</w:t>
      </w:r>
      <w:r w:rsidRPr="002C6941">
        <w:t xml:space="preserve"> reflect typical occupancy patterns, household sizes</w:t>
      </w:r>
      <w:r>
        <w:t>,</w:t>
      </w:r>
      <w:r w:rsidRPr="002C6941">
        <w:t xml:space="preserve"> and lot sizes for residential areas in the BMAP area. Most of the sep</w:t>
      </w:r>
      <w:r>
        <w:t xml:space="preserve">tic systems </w:t>
      </w:r>
      <w:r w:rsidRPr="002C6941">
        <w:t>in this area serve homes on medium</w:t>
      </w:r>
      <w:r>
        <w:t>-</w:t>
      </w:r>
      <w:r w:rsidRPr="002C6941">
        <w:t>density residential lots (2</w:t>
      </w:r>
      <w:r>
        <w:t xml:space="preserve"> to </w:t>
      </w:r>
      <w:r w:rsidRPr="002C6941">
        <w:t>5 dwellings per acre)</w:t>
      </w:r>
      <w:r>
        <w:t>. A</w:t>
      </w:r>
      <w:r w:rsidRPr="002C6941">
        <w:t>verage households for Orange, Semi</w:t>
      </w:r>
      <w:r>
        <w:t>nole, and Lake Counties contain 2.75, 2.85, and 2.57</w:t>
      </w:r>
      <w:r w:rsidRPr="002C6941">
        <w:t xml:space="preserve"> full-time residents</w:t>
      </w:r>
      <w:r>
        <w:t>, respectively,</w:t>
      </w:r>
      <w:r w:rsidRPr="002C6941">
        <w:t xml:space="preserve"> per household (according to the most recent </w:t>
      </w:r>
      <w:r>
        <w:t>C</w:t>
      </w:r>
      <w:r w:rsidRPr="002C6941">
        <w:t>ensus).</w:t>
      </w:r>
      <w:r>
        <w:t xml:space="preserve"> Most</w:t>
      </w:r>
      <w:r w:rsidRPr="002C6941">
        <w:t xml:space="preserve"> of </w:t>
      </w:r>
      <w:r>
        <w:t xml:space="preserve">the </w:t>
      </w:r>
      <w:r w:rsidRPr="002C6941">
        <w:t>sites selected for th</w:t>
      </w:r>
      <w:r>
        <w:t>e</w:t>
      </w:r>
      <w:r w:rsidRPr="002C6941">
        <w:t xml:space="preserve"> study </w:t>
      </w:r>
      <w:r>
        <w:t>were</w:t>
      </w:r>
      <w:r w:rsidRPr="002C6941">
        <w:t xml:space="preserve"> in medium</w:t>
      </w:r>
      <w:r>
        <w:t>-</w:t>
      </w:r>
      <w:r w:rsidRPr="002C6941">
        <w:t>density residential areas and ha</w:t>
      </w:r>
      <w:r>
        <w:t>d</w:t>
      </w:r>
      <w:r w:rsidRPr="002C6941">
        <w:t xml:space="preserve"> septic systems serving 2</w:t>
      </w:r>
      <w:r>
        <w:t xml:space="preserve"> or more</w:t>
      </w:r>
      <w:r w:rsidRPr="002C6941">
        <w:t xml:space="preserve"> full-time residents.</w:t>
      </w:r>
    </w:p>
    <w:p w14:paraId="231C1B9E" w14:textId="3B023DCB" w:rsidR="00116430" w:rsidRPr="00CD0AD8" w:rsidRDefault="00116430" w:rsidP="00977FA7">
      <w:pPr>
        <w:pStyle w:val="Tableheading"/>
      </w:pPr>
      <w:bookmarkStart w:id="24" w:name="_Toc493834832"/>
      <w:r w:rsidRPr="00CD0AD8">
        <w:t>Table 2.</w:t>
      </w:r>
      <w:r w:rsidR="00166DBB">
        <w:t xml:space="preserve"> </w:t>
      </w:r>
      <w:r w:rsidRPr="00CD0AD8">
        <w:t>Lysimeter installation details</w:t>
      </w:r>
      <w:bookmarkEnd w:id="24"/>
    </w:p>
    <w:tbl>
      <w:tblPr>
        <w:tblStyle w:val="TableGrid"/>
        <w:tblW w:w="0" w:type="auto"/>
        <w:jc w:val="center"/>
        <w:tblLook w:val="04A0" w:firstRow="1" w:lastRow="0" w:firstColumn="1" w:lastColumn="0" w:noHBand="0" w:noVBand="1"/>
      </w:tblPr>
      <w:tblGrid>
        <w:gridCol w:w="895"/>
        <w:gridCol w:w="2160"/>
        <w:gridCol w:w="2592"/>
        <w:gridCol w:w="2880"/>
      </w:tblGrid>
      <w:tr w:rsidR="00116430" w14:paraId="1197526D" w14:textId="77777777" w:rsidTr="00977FA7">
        <w:trPr>
          <w:tblHeader/>
          <w:jc w:val="center"/>
        </w:trPr>
        <w:tc>
          <w:tcPr>
            <w:tcW w:w="895" w:type="dxa"/>
            <w:vAlign w:val="bottom"/>
          </w:tcPr>
          <w:p w14:paraId="085C40A9" w14:textId="77777777" w:rsidR="00116430" w:rsidRPr="00567496" w:rsidRDefault="00116430" w:rsidP="00977FA7">
            <w:pPr>
              <w:pStyle w:val="TT"/>
              <w:rPr>
                <w:b/>
              </w:rPr>
            </w:pPr>
            <w:r w:rsidRPr="00567496">
              <w:rPr>
                <w:b/>
              </w:rPr>
              <w:t>Site</w:t>
            </w:r>
          </w:p>
        </w:tc>
        <w:tc>
          <w:tcPr>
            <w:tcW w:w="2160" w:type="dxa"/>
            <w:vAlign w:val="bottom"/>
          </w:tcPr>
          <w:p w14:paraId="56295914" w14:textId="77777777" w:rsidR="00116430" w:rsidRPr="00567496" w:rsidRDefault="00116430" w:rsidP="00977FA7">
            <w:pPr>
              <w:pStyle w:val="TT"/>
              <w:rPr>
                <w:b/>
              </w:rPr>
            </w:pPr>
            <w:r w:rsidRPr="00567496">
              <w:rPr>
                <w:b/>
              </w:rPr>
              <w:t>Lysimeters Installed</w:t>
            </w:r>
          </w:p>
        </w:tc>
        <w:tc>
          <w:tcPr>
            <w:tcW w:w="2592" w:type="dxa"/>
            <w:vAlign w:val="bottom"/>
          </w:tcPr>
          <w:p w14:paraId="0B4B2B43" w14:textId="77777777" w:rsidR="00567496" w:rsidRPr="00567496" w:rsidRDefault="007A1300" w:rsidP="00977FA7">
            <w:pPr>
              <w:pStyle w:val="TT"/>
              <w:rPr>
                <w:b/>
              </w:rPr>
            </w:pPr>
            <w:r w:rsidRPr="00567496">
              <w:rPr>
                <w:b/>
              </w:rPr>
              <w:t>Total Depth</w:t>
            </w:r>
          </w:p>
          <w:p w14:paraId="5DC75865" w14:textId="2F92905E" w:rsidR="00116430" w:rsidRPr="00567496" w:rsidRDefault="007A1300" w:rsidP="00977FA7">
            <w:pPr>
              <w:pStyle w:val="TT"/>
              <w:rPr>
                <w:b/>
              </w:rPr>
            </w:pPr>
            <w:r w:rsidRPr="00567496">
              <w:rPr>
                <w:b/>
              </w:rPr>
              <w:t>(ft below land surface)</w:t>
            </w:r>
          </w:p>
        </w:tc>
        <w:tc>
          <w:tcPr>
            <w:tcW w:w="2880" w:type="dxa"/>
            <w:vAlign w:val="bottom"/>
          </w:tcPr>
          <w:p w14:paraId="4396F73A" w14:textId="77777777" w:rsidR="00116430" w:rsidRPr="00567496" w:rsidRDefault="007A1300" w:rsidP="00977FA7">
            <w:pPr>
              <w:pStyle w:val="TT"/>
              <w:rPr>
                <w:b/>
              </w:rPr>
            </w:pPr>
            <w:r w:rsidRPr="00567496">
              <w:rPr>
                <w:b/>
              </w:rPr>
              <w:t>Location</w:t>
            </w:r>
          </w:p>
        </w:tc>
      </w:tr>
      <w:tr w:rsidR="00116430" w14:paraId="25D54EF6" w14:textId="77777777" w:rsidTr="00977FA7">
        <w:trPr>
          <w:trHeight w:val="288"/>
          <w:jc w:val="center"/>
        </w:trPr>
        <w:tc>
          <w:tcPr>
            <w:tcW w:w="895" w:type="dxa"/>
            <w:shd w:val="clear" w:color="auto" w:fill="BDD6EE" w:themeFill="accent1" w:themeFillTint="66"/>
            <w:vAlign w:val="center"/>
          </w:tcPr>
          <w:p w14:paraId="7541D7B7" w14:textId="77777777" w:rsidR="00116430" w:rsidRPr="00977FA7" w:rsidRDefault="00116430" w:rsidP="00977FA7">
            <w:pPr>
              <w:pStyle w:val="TT"/>
              <w:rPr>
                <w:b/>
              </w:rPr>
            </w:pPr>
            <w:r w:rsidRPr="00977FA7">
              <w:rPr>
                <w:b/>
              </w:rPr>
              <w:t>A</w:t>
            </w:r>
          </w:p>
        </w:tc>
        <w:tc>
          <w:tcPr>
            <w:tcW w:w="2160" w:type="dxa"/>
            <w:shd w:val="clear" w:color="auto" w:fill="BDD6EE" w:themeFill="accent1" w:themeFillTint="66"/>
            <w:vAlign w:val="center"/>
          </w:tcPr>
          <w:p w14:paraId="79FD898E" w14:textId="77777777" w:rsidR="00116430" w:rsidRPr="00977FA7" w:rsidRDefault="007A1300" w:rsidP="00977FA7">
            <w:pPr>
              <w:pStyle w:val="TT"/>
            </w:pPr>
            <w:r w:rsidRPr="00977FA7">
              <w:t>AL1S-AL4</w:t>
            </w:r>
            <w:r w:rsidR="00116430" w:rsidRPr="00977FA7">
              <w:t>S</w:t>
            </w:r>
          </w:p>
        </w:tc>
        <w:tc>
          <w:tcPr>
            <w:tcW w:w="2592" w:type="dxa"/>
            <w:shd w:val="clear" w:color="auto" w:fill="BDD6EE" w:themeFill="accent1" w:themeFillTint="66"/>
            <w:vAlign w:val="center"/>
          </w:tcPr>
          <w:p w14:paraId="0E92F304" w14:textId="77777777" w:rsidR="00116430" w:rsidRPr="00977FA7" w:rsidRDefault="007A1300" w:rsidP="00977FA7">
            <w:pPr>
              <w:pStyle w:val="TT"/>
            </w:pPr>
            <w:r w:rsidRPr="00977FA7">
              <w:t>5</w:t>
            </w:r>
          </w:p>
        </w:tc>
        <w:tc>
          <w:tcPr>
            <w:tcW w:w="2880" w:type="dxa"/>
            <w:shd w:val="clear" w:color="auto" w:fill="BDD6EE" w:themeFill="accent1" w:themeFillTint="66"/>
            <w:vAlign w:val="center"/>
          </w:tcPr>
          <w:p w14:paraId="36819F9E" w14:textId="77777777" w:rsidR="00116430" w:rsidRPr="00977FA7" w:rsidRDefault="007A1300" w:rsidP="00977FA7">
            <w:pPr>
              <w:pStyle w:val="TT"/>
            </w:pPr>
            <w:r w:rsidRPr="00977FA7">
              <w:t>Drainfield</w:t>
            </w:r>
          </w:p>
        </w:tc>
      </w:tr>
      <w:tr w:rsidR="00116430" w14:paraId="4D696AE1" w14:textId="77777777" w:rsidTr="00977FA7">
        <w:trPr>
          <w:trHeight w:val="288"/>
          <w:jc w:val="center"/>
        </w:trPr>
        <w:tc>
          <w:tcPr>
            <w:tcW w:w="895" w:type="dxa"/>
            <w:shd w:val="clear" w:color="auto" w:fill="BDD6EE" w:themeFill="accent1" w:themeFillTint="66"/>
            <w:vAlign w:val="center"/>
          </w:tcPr>
          <w:p w14:paraId="0342EFB0" w14:textId="3C8A9B69" w:rsidR="00116430" w:rsidRPr="00977FA7" w:rsidRDefault="00E70BE7" w:rsidP="00977FA7">
            <w:pPr>
              <w:pStyle w:val="TT"/>
              <w:rPr>
                <w:b/>
              </w:rPr>
            </w:pPr>
            <w:r w:rsidRPr="00977FA7">
              <w:rPr>
                <w:b/>
              </w:rPr>
              <w:t>A</w:t>
            </w:r>
          </w:p>
        </w:tc>
        <w:tc>
          <w:tcPr>
            <w:tcW w:w="2160" w:type="dxa"/>
            <w:shd w:val="clear" w:color="auto" w:fill="BDD6EE" w:themeFill="accent1" w:themeFillTint="66"/>
            <w:vAlign w:val="center"/>
          </w:tcPr>
          <w:p w14:paraId="39F1EEE1" w14:textId="77777777" w:rsidR="00116430" w:rsidRPr="00977FA7" w:rsidRDefault="007A1300" w:rsidP="00977FA7">
            <w:pPr>
              <w:pStyle w:val="TT"/>
            </w:pPr>
            <w:r w:rsidRPr="00977FA7">
              <w:t>AL5S</w:t>
            </w:r>
          </w:p>
        </w:tc>
        <w:tc>
          <w:tcPr>
            <w:tcW w:w="2592" w:type="dxa"/>
            <w:shd w:val="clear" w:color="auto" w:fill="BDD6EE" w:themeFill="accent1" w:themeFillTint="66"/>
            <w:vAlign w:val="center"/>
          </w:tcPr>
          <w:p w14:paraId="11661392" w14:textId="77777777" w:rsidR="00116430" w:rsidRPr="00977FA7" w:rsidRDefault="007A1300" w:rsidP="00977FA7">
            <w:pPr>
              <w:pStyle w:val="TT"/>
            </w:pPr>
            <w:r w:rsidRPr="00977FA7">
              <w:t>5</w:t>
            </w:r>
          </w:p>
        </w:tc>
        <w:tc>
          <w:tcPr>
            <w:tcW w:w="2880" w:type="dxa"/>
            <w:shd w:val="clear" w:color="auto" w:fill="BDD6EE" w:themeFill="accent1" w:themeFillTint="66"/>
            <w:vAlign w:val="center"/>
          </w:tcPr>
          <w:p w14:paraId="14098CC0" w14:textId="77777777" w:rsidR="00116430" w:rsidRPr="00977FA7" w:rsidRDefault="007A1300" w:rsidP="00977FA7">
            <w:pPr>
              <w:pStyle w:val="TT"/>
            </w:pPr>
            <w:r w:rsidRPr="00977FA7">
              <w:t>Background</w:t>
            </w:r>
          </w:p>
        </w:tc>
      </w:tr>
      <w:tr w:rsidR="00116430" w14:paraId="4553FBA9" w14:textId="77777777" w:rsidTr="00977FA7">
        <w:trPr>
          <w:trHeight w:val="288"/>
          <w:jc w:val="center"/>
        </w:trPr>
        <w:tc>
          <w:tcPr>
            <w:tcW w:w="895" w:type="dxa"/>
            <w:shd w:val="clear" w:color="auto" w:fill="BDD6EE" w:themeFill="accent1" w:themeFillTint="66"/>
            <w:vAlign w:val="center"/>
          </w:tcPr>
          <w:p w14:paraId="60361E5E" w14:textId="65E6C9FB" w:rsidR="00116430" w:rsidRPr="00977FA7" w:rsidRDefault="00E70BE7" w:rsidP="00977FA7">
            <w:pPr>
              <w:pStyle w:val="TT"/>
              <w:rPr>
                <w:b/>
              </w:rPr>
            </w:pPr>
            <w:r w:rsidRPr="00977FA7">
              <w:rPr>
                <w:b/>
              </w:rPr>
              <w:t>A</w:t>
            </w:r>
          </w:p>
        </w:tc>
        <w:tc>
          <w:tcPr>
            <w:tcW w:w="2160" w:type="dxa"/>
            <w:shd w:val="clear" w:color="auto" w:fill="BDD6EE" w:themeFill="accent1" w:themeFillTint="66"/>
            <w:vAlign w:val="center"/>
          </w:tcPr>
          <w:p w14:paraId="1737D3D1" w14:textId="77777777" w:rsidR="00116430" w:rsidRPr="00977FA7" w:rsidRDefault="007A1300" w:rsidP="00977FA7">
            <w:pPr>
              <w:pStyle w:val="TT"/>
            </w:pPr>
            <w:r w:rsidRPr="00977FA7">
              <w:t>AL2D</w:t>
            </w:r>
          </w:p>
        </w:tc>
        <w:tc>
          <w:tcPr>
            <w:tcW w:w="2592" w:type="dxa"/>
            <w:shd w:val="clear" w:color="auto" w:fill="BDD6EE" w:themeFill="accent1" w:themeFillTint="66"/>
            <w:vAlign w:val="center"/>
          </w:tcPr>
          <w:p w14:paraId="53C5C055" w14:textId="77777777" w:rsidR="00116430" w:rsidRPr="00977FA7" w:rsidRDefault="007A1300" w:rsidP="00977FA7">
            <w:pPr>
              <w:pStyle w:val="TT"/>
            </w:pPr>
            <w:r w:rsidRPr="00977FA7">
              <w:t>10</w:t>
            </w:r>
          </w:p>
        </w:tc>
        <w:tc>
          <w:tcPr>
            <w:tcW w:w="2880" w:type="dxa"/>
            <w:shd w:val="clear" w:color="auto" w:fill="BDD6EE" w:themeFill="accent1" w:themeFillTint="66"/>
            <w:vAlign w:val="center"/>
          </w:tcPr>
          <w:p w14:paraId="64705AB0" w14:textId="77777777" w:rsidR="00116430" w:rsidRPr="00977FA7" w:rsidRDefault="007A1300" w:rsidP="00977FA7">
            <w:pPr>
              <w:pStyle w:val="TT"/>
            </w:pPr>
            <w:r w:rsidRPr="00977FA7">
              <w:t>Drainfield adjacent to AL2S</w:t>
            </w:r>
          </w:p>
        </w:tc>
      </w:tr>
      <w:tr w:rsidR="00116430" w14:paraId="6A24C866" w14:textId="77777777" w:rsidTr="00977FA7">
        <w:trPr>
          <w:trHeight w:val="288"/>
          <w:jc w:val="center"/>
        </w:trPr>
        <w:tc>
          <w:tcPr>
            <w:tcW w:w="895" w:type="dxa"/>
            <w:vAlign w:val="center"/>
          </w:tcPr>
          <w:p w14:paraId="41EA678C" w14:textId="77777777" w:rsidR="00116430" w:rsidRPr="00977FA7" w:rsidRDefault="007A1300" w:rsidP="00977FA7">
            <w:pPr>
              <w:pStyle w:val="TT"/>
              <w:rPr>
                <w:b/>
              </w:rPr>
            </w:pPr>
            <w:r w:rsidRPr="00977FA7">
              <w:rPr>
                <w:b/>
              </w:rPr>
              <w:t>B</w:t>
            </w:r>
          </w:p>
        </w:tc>
        <w:tc>
          <w:tcPr>
            <w:tcW w:w="2160" w:type="dxa"/>
            <w:vAlign w:val="center"/>
          </w:tcPr>
          <w:p w14:paraId="589347F0" w14:textId="77777777" w:rsidR="00116430" w:rsidRPr="00977FA7" w:rsidRDefault="007A1300" w:rsidP="00977FA7">
            <w:pPr>
              <w:pStyle w:val="TT"/>
            </w:pPr>
            <w:r w:rsidRPr="00977FA7">
              <w:t>BL1S-BL4S</w:t>
            </w:r>
          </w:p>
        </w:tc>
        <w:tc>
          <w:tcPr>
            <w:tcW w:w="2592" w:type="dxa"/>
            <w:vAlign w:val="center"/>
          </w:tcPr>
          <w:p w14:paraId="253BB97A" w14:textId="77777777" w:rsidR="00116430" w:rsidRPr="00977FA7" w:rsidRDefault="007A1300" w:rsidP="00977FA7">
            <w:pPr>
              <w:pStyle w:val="TT"/>
            </w:pPr>
            <w:r w:rsidRPr="00977FA7">
              <w:t>5</w:t>
            </w:r>
          </w:p>
        </w:tc>
        <w:tc>
          <w:tcPr>
            <w:tcW w:w="2880" w:type="dxa"/>
            <w:vAlign w:val="center"/>
          </w:tcPr>
          <w:p w14:paraId="7F473763" w14:textId="77777777" w:rsidR="00116430" w:rsidRPr="00977FA7" w:rsidRDefault="007A1300" w:rsidP="00977FA7">
            <w:pPr>
              <w:pStyle w:val="TT"/>
            </w:pPr>
            <w:r w:rsidRPr="00977FA7">
              <w:t>Drainfield</w:t>
            </w:r>
          </w:p>
        </w:tc>
      </w:tr>
      <w:tr w:rsidR="00116430" w14:paraId="37CC4880" w14:textId="77777777" w:rsidTr="00977FA7">
        <w:trPr>
          <w:trHeight w:val="288"/>
          <w:jc w:val="center"/>
        </w:trPr>
        <w:tc>
          <w:tcPr>
            <w:tcW w:w="895" w:type="dxa"/>
            <w:vAlign w:val="center"/>
          </w:tcPr>
          <w:p w14:paraId="2028DF94" w14:textId="7AF377CD" w:rsidR="00116430" w:rsidRPr="00977FA7" w:rsidRDefault="00E70BE7" w:rsidP="00977FA7">
            <w:pPr>
              <w:pStyle w:val="TT"/>
              <w:rPr>
                <w:b/>
              </w:rPr>
            </w:pPr>
            <w:r w:rsidRPr="00977FA7">
              <w:rPr>
                <w:b/>
              </w:rPr>
              <w:t>B</w:t>
            </w:r>
          </w:p>
        </w:tc>
        <w:tc>
          <w:tcPr>
            <w:tcW w:w="2160" w:type="dxa"/>
            <w:vAlign w:val="center"/>
          </w:tcPr>
          <w:p w14:paraId="5B15E12B" w14:textId="77777777" w:rsidR="00116430" w:rsidRPr="00977FA7" w:rsidRDefault="007A1300" w:rsidP="00977FA7">
            <w:pPr>
              <w:pStyle w:val="TT"/>
            </w:pPr>
            <w:r w:rsidRPr="00977FA7">
              <w:t>BL5S</w:t>
            </w:r>
          </w:p>
        </w:tc>
        <w:tc>
          <w:tcPr>
            <w:tcW w:w="2592" w:type="dxa"/>
            <w:vAlign w:val="center"/>
          </w:tcPr>
          <w:p w14:paraId="716C157F" w14:textId="77777777" w:rsidR="00116430" w:rsidRPr="00977FA7" w:rsidRDefault="007A1300" w:rsidP="00977FA7">
            <w:pPr>
              <w:pStyle w:val="TT"/>
            </w:pPr>
            <w:r w:rsidRPr="00977FA7">
              <w:t>5</w:t>
            </w:r>
          </w:p>
        </w:tc>
        <w:tc>
          <w:tcPr>
            <w:tcW w:w="2880" w:type="dxa"/>
            <w:vAlign w:val="center"/>
          </w:tcPr>
          <w:p w14:paraId="5A819209" w14:textId="77777777" w:rsidR="00116430" w:rsidRPr="00977FA7" w:rsidRDefault="007A1300" w:rsidP="00977FA7">
            <w:pPr>
              <w:pStyle w:val="TT"/>
            </w:pPr>
            <w:r w:rsidRPr="00977FA7">
              <w:t>Background</w:t>
            </w:r>
          </w:p>
        </w:tc>
      </w:tr>
      <w:tr w:rsidR="00116430" w14:paraId="2410D1B5" w14:textId="77777777" w:rsidTr="00977FA7">
        <w:trPr>
          <w:trHeight w:val="288"/>
          <w:jc w:val="center"/>
        </w:trPr>
        <w:tc>
          <w:tcPr>
            <w:tcW w:w="895" w:type="dxa"/>
            <w:vAlign w:val="center"/>
          </w:tcPr>
          <w:p w14:paraId="33061930" w14:textId="58AC92A1" w:rsidR="00116430" w:rsidRPr="00977FA7" w:rsidRDefault="00E70BE7" w:rsidP="00977FA7">
            <w:pPr>
              <w:pStyle w:val="TT"/>
              <w:rPr>
                <w:b/>
              </w:rPr>
            </w:pPr>
            <w:r w:rsidRPr="00977FA7">
              <w:rPr>
                <w:b/>
              </w:rPr>
              <w:t>B</w:t>
            </w:r>
          </w:p>
        </w:tc>
        <w:tc>
          <w:tcPr>
            <w:tcW w:w="2160" w:type="dxa"/>
            <w:vAlign w:val="center"/>
          </w:tcPr>
          <w:p w14:paraId="0C01133E" w14:textId="77777777" w:rsidR="00116430" w:rsidRPr="00977FA7" w:rsidRDefault="007A1300" w:rsidP="00977FA7">
            <w:pPr>
              <w:pStyle w:val="TT"/>
            </w:pPr>
            <w:r w:rsidRPr="00977FA7">
              <w:t>BL3D</w:t>
            </w:r>
          </w:p>
        </w:tc>
        <w:tc>
          <w:tcPr>
            <w:tcW w:w="2592" w:type="dxa"/>
            <w:vAlign w:val="center"/>
          </w:tcPr>
          <w:p w14:paraId="204BEBF8" w14:textId="77777777" w:rsidR="00116430" w:rsidRPr="00977FA7" w:rsidRDefault="007A1300" w:rsidP="00977FA7">
            <w:pPr>
              <w:pStyle w:val="TT"/>
            </w:pPr>
            <w:r w:rsidRPr="00977FA7">
              <w:t>10</w:t>
            </w:r>
          </w:p>
        </w:tc>
        <w:tc>
          <w:tcPr>
            <w:tcW w:w="2880" w:type="dxa"/>
            <w:vAlign w:val="center"/>
          </w:tcPr>
          <w:p w14:paraId="1BA856A6" w14:textId="77777777" w:rsidR="00116430" w:rsidRPr="00977FA7" w:rsidRDefault="007A1300" w:rsidP="00977FA7">
            <w:pPr>
              <w:pStyle w:val="TT"/>
            </w:pPr>
            <w:r w:rsidRPr="00977FA7">
              <w:t>Drainfield, adjacent to BL3S</w:t>
            </w:r>
          </w:p>
        </w:tc>
      </w:tr>
      <w:tr w:rsidR="004D759E" w14:paraId="3086C868" w14:textId="77777777" w:rsidTr="00977FA7">
        <w:trPr>
          <w:trHeight w:val="288"/>
          <w:jc w:val="center"/>
        </w:trPr>
        <w:tc>
          <w:tcPr>
            <w:tcW w:w="895" w:type="dxa"/>
            <w:vAlign w:val="center"/>
          </w:tcPr>
          <w:p w14:paraId="3449D775" w14:textId="3C151B45" w:rsidR="004D759E" w:rsidRPr="00977FA7" w:rsidRDefault="00E70BE7" w:rsidP="00977FA7">
            <w:pPr>
              <w:pStyle w:val="TT"/>
              <w:rPr>
                <w:b/>
              </w:rPr>
            </w:pPr>
            <w:r w:rsidRPr="00977FA7">
              <w:rPr>
                <w:b/>
              </w:rPr>
              <w:t>B</w:t>
            </w:r>
          </w:p>
        </w:tc>
        <w:tc>
          <w:tcPr>
            <w:tcW w:w="2160" w:type="dxa"/>
            <w:vAlign w:val="center"/>
          </w:tcPr>
          <w:p w14:paraId="0FDB8105" w14:textId="77777777" w:rsidR="004D759E" w:rsidRPr="00977FA7" w:rsidRDefault="004D759E" w:rsidP="00977FA7">
            <w:pPr>
              <w:pStyle w:val="TT"/>
            </w:pPr>
            <w:r w:rsidRPr="00977FA7">
              <w:t>BL3E</w:t>
            </w:r>
          </w:p>
        </w:tc>
        <w:tc>
          <w:tcPr>
            <w:tcW w:w="2592" w:type="dxa"/>
            <w:vAlign w:val="center"/>
          </w:tcPr>
          <w:p w14:paraId="72F1444D" w14:textId="77777777" w:rsidR="004D759E" w:rsidRPr="00977FA7" w:rsidRDefault="004D759E" w:rsidP="00977FA7">
            <w:pPr>
              <w:pStyle w:val="TT"/>
            </w:pPr>
            <w:r w:rsidRPr="00977FA7">
              <w:t>15</w:t>
            </w:r>
          </w:p>
        </w:tc>
        <w:tc>
          <w:tcPr>
            <w:tcW w:w="2880" w:type="dxa"/>
            <w:vAlign w:val="center"/>
          </w:tcPr>
          <w:p w14:paraId="2CD6339D" w14:textId="77777777" w:rsidR="004D759E" w:rsidRPr="00977FA7" w:rsidRDefault="004D759E" w:rsidP="00977FA7">
            <w:pPr>
              <w:pStyle w:val="TT"/>
            </w:pPr>
            <w:r w:rsidRPr="00977FA7">
              <w:t>Drainfield, adjacent to BL3S</w:t>
            </w:r>
          </w:p>
        </w:tc>
      </w:tr>
      <w:tr w:rsidR="004D759E" w14:paraId="0F035AAE" w14:textId="77777777" w:rsidTr="00977FA7">
        <w:trPr>
          <w:trHeight w:val="288"/>
          <w:jc w:val="center"/>
        </w:trPr>
        <w:tc>
          <w:tcPr>
            <w:tcW w:w="895" w:type="dxa"/>
            <w:shd w:val="clear" w:color="auto" w:fill="BDD6EE" w:themeFill="accent1" w:themeFillTint="66"/>
            <w:vAlign w:val="center"/>
          </w:tcPr>
          <w:p w14:paraId="3DC3045D" w14:textId="77777777" w:rsidR="004D759E" w:rsidRPr="00977FA7" w:rsidRDefault="004D759E" w:rsidP="00977FA7">
            <w:pPr>
              <w:pStyle w:val="TT"/>
              <w:rPr>
                <w:b/>
              </w:rPr>
            </w:pPr>
            <w:r w:rsidRPr="00977FA7">
              <w:rPr>
                <w:b/>
              </w:rPr>
              <w:t>C</w:t>
            </w:r>
          </w:p>
        </w:tc>
        <w:tc>
          <w:tcPr>
            <w:tcW w:w="2160" w:type="dxa"/>
            <w:shd w:val="clear" w:color="auto" w:fill="BDD6EE" w:themeFill="accent1" w:themeFillTint="66"/>
            <w:vAlign w:val="center"/>
          </w:tcPr>
          <w:p w14:paraId="7D8B41AB" w14:textId="77777777" w:rsidR="004D759E" w:rsidRPr="00977FA7" w:rsidRDefault="004D759E" w:rsidP="00977FA7">
            <w:pPr>
              <w:pStyle w:val="TT"/>
            </w:pPr>
            <w:r w:rsidRPr="00977FA7">
              <w:t>CL1S-CL3S</w:t>
            </w:r>
          </w:p>
        </w:tc>
        <w:tc>
          <w:tcPr>
            <w:tcW w:w="2592" w:type="dxa"/>
            <w:shd w:val="clear" w:color="auto" w:fill="BDD6EE" w:themeFill="accent1" w:themeFillTint="66"/>
            <w:vAlign w:val="center"/>
          </w:tcPr>
          <w:p w14:paraId="62632DD0" w14:textId="77777777" w:rsidR="004D759E" w:rsidRPr="00977FA7" w:rsidRDefault="004D759E" w:rsidP="00977FA7">
            <w:pPr>
              <w:pStyle w:val="TT"/>
            </w:pPr>
            <w:r w:rsidRPr="00977FA7">
              <w:t>5</w:t>
            </w:r>
          </w:p>
        </w:tc>
        <w:tc>
          <w:tcPr>
            <w:tcW w:w="2880" w:type="dxa"/>
            <w:shd w:val="clear" w:color="auto" w:fill="BDD6EE" w:themeFill="accent1" w:themeFillTint="66"/>
            <w:vAlign w:val="center"/>
          </w:tcPr>
          <w:p w14:paraId="11E16599" w14:textId="77777777" w:rsidR="004D759E" w:rsidRPr="00977FA7" w:rsidRDefault="004D759E" w:rsidP="00977FA7">
            <w:pPr>
              <w:pStyle w:val="TT"/>
            </w:pPr>
            <w:r w:rsidRPr="00977FA7">
              <w:t>Drainfield</w:t>
            </w:r>
          </w:p>
        </w:tc>
      </w:tr>
      <w:tr w:rsidR="004D759E" w14:paraId="4ED3FF22" w14:textId="77777777" w:rsidTr="00977FA7">
        <w:trPr>
          <w:trHeight w:val="288"/>
          <w:jc w:val="center"/>
        </w:trPr>
        <w:tc>
          <w:tcPr>
            <w:tcW w:w="895" w:type="dxa"/>
            <w:shd w:val="clear" w:color="auto" w:fill="BDD6EE" w:themeFill="accent1" w:themeFillTint="66"/>
            <w:vAlign w:val="center"/>
          </w:tcPr>
          <w:p w14:paraId="0EBA6C40" w14:textId="2DC257A7" w:rsidR="004D759E" w:rsidRPr="00977FA7" w:rsidRDefault="00E70BE7" w:rsidP="00977FA7">
            <w:pPr>
              <w:pStyle w:val="TT"/>
              <w:rPr>
                <w:b/>
              </w:rPr>
            </w:pPr>
            <w:r w:rsidRPr="00977FA7">
              <w:rPr>
                <w:b/>
              </w:rPr>
              <w:t>C</w:t>
            </w:r>
          </w:p>
        </w:tc>
        <w:tc>
          <w:tcPr>
            <w:tcW w:w="2160" w:type="dxa"/>
            <w:shd w:val="clear" w:color="auto" w:fill="BDD6EE" w:themeFill="accent1" w:themeFillTint="66"/>
            <w:vAlign w:val="center"/>
          </w:tcPr>
          <w:p w14:paraId="20D79F14" w14:textId="77777777" w:rsidR="004D759E" w:rsidRPr="00977FA7" w:rsidRDefault="004D759E" w:rsidP="00977FA7">
            <w:pPr>
              <w:pStyle w:val="TT"/>
            </w:pPr>
            <w:r w:rsidRPr="00977FA7">
              <w:t>CL4S</w:t>
            </w:r>
          </w:p>
        </w:tc>
        <w:tc>
          <w:tcPr>
            <w:tcW w:w="2592" w:type="dxa"/>
            <w:shd w:val="clear" w:color="auto" w:fill="BDD6EE" w:themeFill="accent1" w:themeFillTint="66"/>
            <w:vAlign w:val="center"/>
          </w:tcPr>
          <w:p w14:paraId="0AFE9537" w14:textId="77777777" w:rsidR="004D759E" w:rsidRPr="00977FA7" w:rsidRDefault="004D759E" w:rsidP="00977FA7">
            <w:pPr>
              <w:pStyle w:val="TT"/>
            </w:pPr>
            <w:r w:rsidRPr="00977FA7">
              <w:t>5</w:t>
            </w:r>
          </w:p>
        </w:tc>
        <w:tc>
          <w:tcPr>
            <w:tcW w:w="2880" w:type="dxa"/>
            <w:shd w:val="clear" w:color="auto" w:fill="BDD6EE" w:themeFill="accent1" w:themeFillTint="66"/>
            <w:vAlign w:val="center"/>
          </w:tcPr>
          <w:p w14:paraId="63AF1560" w14:textId="77777777" w:rsidR="004D759E" w:rsidRPr="00977FA7" w:rsidRDefault="004D759E" w:rsidP="00977FA7">
            <w:pPr>
              <w:pStyle w:val="TT"/>
            </w:pPr>
            <w:r w:rsidRPr="00977FA7">
              <w:t>Background</w:t>
            </w:r>
          </w:p>
        </w:tc>
      </w:tr>
      <w:tr w:rsidR="004D759E" w14:paraId="39DD2BC5" w14:textId="77777777" w:rsidTr="00977FA7">
        <w:trPr>
          <w:trHeight w:val="288"/>
          <w:jc w:val="center"/>
        </w:trPr>
        <w:tc>
          <w:tcPr>
            <w:tcW w:w="895" w:type="dxa"/>
            <w:vAlign w:val="center"/>
          </w:tcPr>
          <w:p w14:paraId="35EF8D79" w14:textId="77777777" w:rsidR="004D759E" w:rsidRPr="00977FA7" w:rsidRDefault="004D759E" w:rsidP="00977FA7">
            <w:pPr>
              <w:pStyle w:val="TT"/>
              <w:rPr>
                <w:b/>
              </w:rPr>
            </w:pPr>
            <w:r w:rsidRPr="00977FA7">
              <w:rPr>
                <w:b/>
              </w:rPr>
              <w:t>D</w:t>
            </w:r>
          </w:p>
        </w:tc>
        <w:tc>
          <w:tcPr>
            <w:tcW w:w="2160" w:type="dxa"/>
            <w:vAlign w:val="center"/>
          </w:tcPr>
          <w:p w14:paraId="421337CB" w14:textId="77777777" w:rsidR="004D759E" w:rsidRPr="00977FA7" w:rsidRDefault="004D759E" w:rsidP="00977FA7">
            <w:pPr>
              <w:pStyle w:val="TT"/>
            </w:pPr>
            <w:r w:rsidRPr="00977FA7">
              <w:t>DL1S-DL2S</w:t>
            </w:r>
          </w:p>
        </w:tc>
        <w:tc>
          <w:tcPr>
            <w:tcW w:w="2592" w:type="dxa"/>
            <w:vAlign w:val="center"/>
          </w:tcPr>
          <w:p w14:paraId="7650429B" w14:textId="77777777" w:rsidR="004D759E" w:rsidRPr="00977FA7" w:rsidRDefault="004D759E" w:rsidP="00977FA7">
            <w:pPr>
              <w:pStyle w:val="TT"/>
            </w:pPr>
            <w:r w:rsidRPr="00977FA7">
              <w:t>5</w:t>
            </w:r>
          </w:p>
        </w:tc>
        <w:tc>
          <w:tcPr>
            <w:tcW w:w="2880" w:type="dxa"/>
            <w:vAlign w:val="center"/>
          </w:tcPr>
          <w:p w14:paraId="001828AD" w14:textId="77777777" w:rsidR="004D759E" w:rsidRPr="00977FA7" w:rsidRDefault="004D759E" w:rsidP="00977FA7">
            <w:pPr>
              <w:pStyle w:val="TT"/>
            </w:pPr>
            <w:r w:rsidRPr="00977FA7">
              <w:t>Drainfield</w:t>
            </w:r>
          </w:p>
        </w:tc>
      </w:tr>
      <w:tr w:rsidR="004D759E" w14:paraId="1D08B256" w14:textId="77777777" w:rsidTr="00977FA7">
        <w:trPr>
          <w:trHeight w:val="288"/>
          <w:jc w:val="center"/>
        </w:trPr>
        <w:tc>
          <w:tcPr>
            <w:tcW w:w="895" w:type="dxa"/>
            <w:vAlign w:val="center"/>
          </w:tcPr>
          <w:p w14:paraId="74E503E0" w14:textId="6DBA84E6" w:rsidR="004D759E" w:rsidRPr="00977FA7" w:rsidRDefault="00E70BE7" w:rsidP="00977FA7">
            <w:pPr>
              <w:pStyle w:val="TT"/>
              <w:rPr>
                <w:b/>
              </w:rPr>
            </w:pPr>
            <w:r w:rsidRPr="00977FA7">
              <w:rPr>
                <w:b/>
              </w:rPr>
              <w:t>D</w:t>
            </w:r>
          </w:p>
        </w:tc>
        <w:tc>
          <w:tcPr>
            <w:tcW w:w="2160" w:type="dxa"/>
            <w:vAlign w:val="center"/>
          </w:tcPr>
          <w:p w14:paraId="10D291A7" w14:textId="77777777" w:rsidR="004D759E" w:rsidRPr="00977FA7" w:rsidRDefault="004D759E" w:rsidP="00977FA7">
            <w:pPr>
              <w:pStyle w:val="TT"/>
            </w:pPr>
            <w:r w:rsidRPr="00977FA7">
              <w:t>DL3S</w:t>
            </w:r>
          </w:p>
        </w:tc>
        <w:tc>
          <w:tcPr>
            <w:tcW w:w="2592" w:type="dxa"/>
            <w:vAlign w:val="center"/>
          </w:tcPr>
          <w:p w14:paraId="792A6F15" w14:textId="77777777" w:rsidR="004D759E" w:rsidRPr="00977FA7" w:rsidRDefault="004D759E" w:rsidP="00977FA7">
            <w:pPr>
              <w:pStyle w:val="TT"/>
            </w:pPr>
            <w:r w:rsidRPr="00977FA7">
              <w:t>5</w:t>
            </w:r>
          </w:p>
        </w:tc>
        <w:tc>
          <w:tcPr>
            <w:tcW w:w="2880" w:type="dxa"/>
            <w:vAlign w:val="center"/>
          </w:tcPr>
          <w:p w14:paraId="6BF47A67" w14:textId="77777777" w:rsidR="004D759E" w:rsidRPr="00977FA7" w:rsidRDefault="004D759E" w:rsidP="00977FA7">
            <w:pPr>
              <w:pStyle w:val="TT"/>
            </w:pPr>
            <w:r w:rsidRPr="00977FA7">
              <w:t>Background</w:t>
            </w:r>
          </w:p>
        </w:tc>
      </w:tr>
      <w:tr w:rsidR="009C6164" w14:paraId="576A5370" w14:textId="77777777" w:rsidTr="00977FA7">
        <w:trPr>
          <w:trHeight w:val="288"/>
          <w:jc w:val="center"/>
        </w:trPr>
        <w:tc>
          <w:tcPr>
            <w:tcW w:w="895" w:type="dxa"/>
            <w:shd w:val="clear" w:color="auto" w:fill="BDD6EE" w:themeFill="accent1" w:themeFillTint="66"/>
            <w:vAlign w:val="center"/>
          </w:tcPr>
          <w:p w14:paraId="71AE5CE3" w14:textId="77777777" w:rsidR="009C6164" w:rsidRPr="00977FA7" w:rsidRDefault="009C6164" w:rsidP="00977FA7">
            <w:pPr>
              <w:pStyle w:val="TT"/>
              <w:rPr>
                <w:b/>
              </w:rPr>
            </w:pPr>
            <w:r w:rsidRPr="00977FA7">
              <w:rPr>
                <w:b/>
              </w:rPr>
              <w:t>E</w:t>
            </w:r>
          </w:p>
        </w:tc>
        <w:tc>
          <w:tcPr>
            <w:tcW w:w="2160" w:type="dxa"/>
            <w:shd w:val="clear" w:color="auto" w:fill="BDD6EE" w:themeFill="accent1" w:themeFillTint="66"/>
            <w:vAlign w:val="center"/>
          </w:tcPr>
          <w:p w14:paraId="492E73E4" w14:textId="77777777" w:rsidR="009C6164" w:rsidRPr="00977FA7" w:rsidRDefault="009C6164" w:rsidP="00977FA7">
            <w:pPr>
              <w:pStyle w:val="TT"/>
            </w:pPr>
            <w:r w:rsidRPr="00977FA7">
              <w:t>EL1S-EL3S</w:t>
            </w:r>
          </w:p>
        </w:tc>
        <w:tc>
          <w:tcPr>
            <w:tcW w:w="2592" w:type="dxa"/>
            <w:shd w:val="clear" w:color="auto" w:fill="BDD6EE" w:themeFill="accent1" w:themeFillTint="66"/>
            <w:vAlign w:val="center"/>
          </w:tcPr>
          <w:p w14:paraId="1620BC62" w14:textId="77777777" w:rsidR="009C6164" w:rsidRPr="00977FA7" w:rsidRDefault="009C6164" w:rsidP="00977FA7">
            <w:pPr>
              <w:pStyle w:val="TT"/>
            </w:pPr>
            <w:r w:rsidRPr="00977FA7">
              <w:t>5</w:t>
            </w:r>
          </w:p>
        </w:tc>
        <w:tc>
          <w:tcPr>
            <w:tcW w:w="2880" w:type="dxa"/>
            <w:shd w:val="clear" w:color="auto" w:fill="BDD6EE" w:themeFill="accent1" w:themeFillTint="66"/>
            <w:vAlign w:val="center"/>
          </w:tcPr>
          <w:p w14:paraId="00E7CB2E" w14:textId="77777777" w:rsidR="009C6164" w:rsidRPr="00977FA7" w:rsidRDefault="009C6164" w:rsidP="00977FA7">
            <w:pPr>
              <w:pStyle w:val="TT"/>
            </w:pPr>
            <w:r w:rsidRPr="00977FA7">
              <w:t>Drainfield</w:t>
            </w:r>
          </w:p>
        </w:tc>
      </w:tr>
      <w:tr w:rsidR="009C6164" w14:paraId="2A1BAA04" w14:textId="77777777" w:rsidTr="00977FA7">
        <w:trPr>
          <w:trHeight w:val="288"/>
          <w:jc w:val="center"/>
        </w:trPr>
        <w:tc>
          <w:tcPr>
            <w:tcW w:w="895" w:type="dxa"/>
            <w:shd w:val="clear" w:color="auto" w:fill="BDD6EE" w:themeFill="accent1" w:themeFillTint="66"/>
            <w:vAlign w:val="center"/>
          </w:tcPr>
          <w:p w14:paraId="250FE494" w14:textId="1E2D0A0B" w:rsidR="009C6164" w:rsidRPr="00977FA7" w:rsidRDefault="00E70BE7" w:rsidP="00977FA7">
            <w:pPr>
              <w:pStyle w:val="TT"/>
              <w:rPr>
                <w:b/>
              </w:rPr>
            </w:pPr>
            <w:r w:rsidRPr="00977FA7">
              <w:rPr>
                <w:b/>
              </w:rPr>
              <w:t>E</w:t>
            </w:r>
          </w:p>
        </w:tc>
        <w:tc>
          <w:tcPr>
            <w:tcW w:w="2160" w:type="dxa"/>
            <w:shd w:val="clear" w:color="auto" w:fill="BDD6EE" w:themeFill="accent1" w:themeFillTint="66"/>
            <w:vAlign w:val="center"/>
          </w:tcPr>
          <w:p w14:paraId="6DC0CE7D" w14:textId="77777777" w:rsidR="009C6164" w:rsidRPr="00977FA7" w:rsidRDefault="009C6164" w:rsidP="00977FA7">
            <w:pPr>
              <w:pStyle w:val="TT"/>
            </w:pPr>
            <w:r w:rsidRPr="00977FA7">
              <w:t>EL4S</w:t>
            </w:r>
          </w:p>
        </w:tc>
        <w:tc>
          <w:tcPr>
            <w:tcW w:w="2592" w:type="dxa"/>
            <w:shd w:val="clear" w:color="auto" w:fill="BDD6EE" w:themeFill="accent1" w:themeFillTint="66"/>
            <w:vAlign w:val="center"/>
          </w:tcPr>
          <w:p w14:paraId="18BE919D" w14:textId="77777777" w:rsidR="009C6164" w:rsidRPr="00977FA7" w:rsidRDefault="009C6164" w:rsidP="00977FA7">
            <w:pPr>
              <w:pStyle w:val="TT"/>
            </w:pPr>
            <w:r w:rsidRPr="00977FA7">
              <w:t>5</w:t>
            </w:r>
          </w:p>
        </w:tc>
        <w:tc>
          <w:tcPr>
            <w:tcW w:w="2880" w:type="dxa"/>
            <w:shd w:val="clear" w:color="auto" w:fill="BDD6EE" w:themeFill="accent1" w:themeFillTint="66"/>
            <w:vAlign w:val="center"/>
          </w:tcPr>
          <w:p w14:paraId="61E505C8" w14:textId="77777777" w:rsidR="009C6164" w:rsidRPr="00977FA7" w:rsidRDefault="00567496" w:rsidP="00977FA7">
            <w:pPr>
              <w:pStyle w:val="TT"/>
            </w:pPr>
            <w:r w:rsidRPr="00977FA7">
              <w:t>Background</w:t>
            </w:r>
          </w:p>
        </w:tc>
      </w:tr>
      <w:tr w:rsidR="009C6164" w14:paraId="2288CABD" w14:textId="77777777" w:rsidTr="00977FA7">
        <w:trPr>
          <w:trHeight w:val="288"/>
          <w:jc w:val="center"/>
        </w:trPr>
        <w:tc>
          <w:tcPr>
            <w:tcW w:w="895" w:type="dxa"/>
            <w:vAlign w:val="center"/>
          </w:tcPr>
          <w:p w14:paraId="02562590" w14:textId="77777777" w:rsidR="009C6164" w:rsidRPr="00977FA7" w:rsidRDefault="009C6164" w:rsidP="00977FA7">
            <w:pPr>
              <w:pStyle w:val="TT"/>
              <w:rPr>
                <w:b/>
              </w:rPr>
            </w:pPr>
            <w:r w:rsidRPr="00977FA7">
              <w:rPr>
                <w:b/>
              </w:rPr>
              <w:t>F</w:t>
            </w:r>
          </w:p>
        </w:tc>
        <w:tc>
          <w:tcPr>
            <w:tcW w:w="2160" w:type="dxa"/>
            <w:vAlign w:val="center"/>
          </w:tcPr>
          <w:p w14:paraId="3DEBAB14" w14:textId="77777777" w:rsidR="009C6164" w:rsidRPr="00977FA7" w:rsidRDefault="009C6164" w:rsidP="00977FA7">
            <w:pPr>
              <w:pStyle w:val="TT"/>
            </w:pPr>
            <w:r w:rsidRPr="00977FA7">
              <w:t>FL1S-FL3S</w:t>
            </w:r>
          </w:p>
        </w:tc>
        <w:tc>
          <w:tcPr>
            <w:tcW w:w="2592" w:type="dxa"/>
            <w:vAlign w:val="center"/>
          </w:tcPr>
          <w:p w14:paraId="150EE6BA" w14:textId="77777777" w:rsidR="009C6164" w:rsidRPr="00977FA7" w:rsidRDefault="009C6164" w:rsidP="00977FA7">
            <w:pPr>
              <w:pStyle w:val="TT"/>
            </w:pPr>
            <w:r w:rsidRPr="00977FA7">
              <w:t>5</w:t>
            </w:r>
          </w:p>
        </w:tc>
        <w:tc>
          <w:tcPr>
            <w:tcW w:w="2880" w:type="dxa"/>
            <w:vAlign w:val="center"/>
          </w:tcPr>
          <w:p w14:paraId="77B62A7C" w14:textId="77777777" w:rsidR="009C6164" w:rsidRPr="00977FA7" w:rsidRDefault="009C6164" w:rsidP="00977FA7">
            <w:pPr>
              <w:pStyle w:val="TT"/>
            </w:pPr>
            <w:r w:rsidRPr="00977FA7">
              <w:t>Drainfield</w:t>
            </w:r>
          </w:p>
        </w:tc>
      </w:tr>
      <w:tr w:rsidR="009C6164" w14:paraId="037569AA" w14:textId="77777777" w:rsidTr="00977FA7">
        <w:trPr>
          <w:trHeight w:val="288"/>
          <w:jc w:val="center"/>
        </w:trPr>
        <w:tc>
          <w:tcPr>
            <w:tcW w:w="895" w:type="dxa"/>
            <w:vAlign w:val="center"/>
          </w:tcPr>
          <w:p w14:paraId="74D67984" w14:textId="7C829C51" w:rsidR="009C6164" w:rsidRPr="00977FA7" w:rsidRDefault="00E70BE7" w:rsidP="00977FA7">
            <w:pPr>
              <w:pStyle w:val="TT"/>
              <w:rPr>
                <w:b/>
              </w:rPr>
            </w:pPr>
            <w:r w:rsidRPr="00977FA7">
              <w:rPr>
                <w:b/>
              </w:rPr>
              <w:t>F</w:t>
            </w:r>
          </w:p>
        </w:tc>
        <w:tc>
          <w:tcPr>
            <w:tcW w:w="2160" w:type="dxa"/>
            <w:vAlign w:val="center"/>
          </w:tcPr>
          <w:p w14:paraId="6300BA62" w14:textId="77777777" w:rsidR="009C6164" w:rsidRPr="00977FA7" w:rsidRDefault="009C6164" w:rsidP="00977FA7">
            <w:pPr>
              <w:pStyle w:val="TT"/>
            </w:pPr>
            <w:r w:rsidRPr="00977FA7">
              <w:t>FL4S</w:t>
            </w:r>
          </w:p>
        </w:tc>
        <w:tc>
          <w:tcPr>
            <w:tcW w:w="2592" w:type="dxa"/>
            <w:vAlign w:val="center"/>
          </w:tcPr>
          <w:p w14:paraId="2DFB1E24" w14:textId="77777777" w:rsidR="009C6164" w:rsidRPr="00977FA7" w:rsidRDefault="009C6164" w:rsidP="00977FA7">
            <w:pPr>
              <w:pStyle w:val="TT"/>
            </w:pPr>
            <w:r w:rsidRPr="00977FA7">
              <w:t>5</w:t>
            </w:r>
          </w:p>
        </w:tc>
        <w:tc>
          <w:tcPr>
            <w:tcW w:w="2880" w:type="dxa"/>
            <w:vAlign w:val="center"/>
          </w:tcPr>
          <w:p w14:paraId="15C00B12" w14:textId="77777777" w:rsidR="009C6164" w:rsidRPr="00977FA7" w:rsidRDefault="00567496" w:rsidP="00977FA7">
            <w:pPr>
              <w:pStyle w:val="TT"/>
            </w:pPr>
            <w:r w:rsidRPr="00977FA7">
              <w:t>Background</w:t>
            </w:r>
          </w:p>
        </w:tc>
      </w:tr>
      <w:tr w:rsidR="009C6164" w14:paraId="7CB59DE7" w14:textId="77777777" w:rsidTr="00977FA7">
        <w:trPr>
          <w:trHeight w:val="288"/>
          <w:jc w:val="center"/>
        </w:trPr>
        <w:tc>
          <w:tcPr>
            <w:tcW w:w="895" w:type="dxa"/>
            <w:vAlign w:val="center"/>
          </w:tcPr>
          <w:p w14:paraId="4A63541B" w14:textId="7563EB32" w:rsidR="009C6164" w:rsidRPr="00977FA7" w:rsidRDefault="00E70BE7" w:rsidP="00977FA7">
            <w:pPr>
              <w:pStyle w:val="TT"/>
              <w:rPr>
                <w:b/>
              </w:rPr>
            </w:pPr>
            <w:r w:rsidRPr="00977FA7">
              <w:rPr>
                <w:b/>
              </w:rPr>
              <w:t>F</w:t>
            </w:r>
          </w:p>
        </w:tc>
        <w:tc>
          <w:tcPr>
            <w:tcW w:w="2160" w:type="dxa"/>
            <w:vAlign w:val="center"/>
          </w:tcPr>
          <w:p w14:paraId="5F9E763C" w14:textId="77777777" w:rsidR="009C6164" w:rsidRPr="00977FA7" w:rsidRDefault="009C6164" w:rsidP="00977FA7">
            <w:pPr>
              <w:pStyle w:val="TT"/>
            </w:pPr>
            <w:r w:rsidRPr="00977FA7">
              <w:t>FL2D</w:t>
            </w:r>
          </w:p>
        </w:tc>
        <w:tc>
          <w:tcPr>
            <w:tcW w:w="2592" w:type="dxa"/>
            <w:vAlign w:val="center"/>
          </w:tcPr>
          <w:p w14:paraId="5D2AC140" w14:textId="77777777" w:rsidR="009C6164" w:rsidRPr="00977FA7" w:rsidRDefault="009C6164" w:rsidP="00977FA7">
            <w:pPr>
              <w:pStyle w:val="TT"/>
            </w:pPr>
            <w:r w:rsidRPr="00977FA7">
              <w:t>10</w:t>
            </w:r>
          </w:p>
        </w:tc>
        <w:tc>
          <w:tcPr>
            <w:tcW w:w="2880" w:type="dxa"/>
            <w:vAlign w:val="center"/>
          </w:tcPr>
          <w:p w14:paraId="4C448BD7" w14:textId="77777777" w:rsidR="009C6164" w:rsidRPr="00977FA7" w:rsidRDefault="009C6164" w:rsidP="00977FA7">
            <w:pPr>
              <w:pStyle w:val="TT"/>
            </w:pPr>
            <w:r w:rsidRPr="00977FA7">
              <w:t>Drainfield, adjacent to FL2S</w:t>
            </w:r>
          </w:p>
        </w:tc>
      </w:tr>
      <w:tr w:rsidR="009C6164" w14:paraId="0EC86410" w14:textId="77777777" w:rsidTr="00977FA7">
        <w:trPr>
          <w:trHeight w:val="288"/>
          <w:jc w:val="center"/>
        </w:trPr>
        <w:tc>
          <w:tcPr>
            <w:tcW w:w="895" w:type="dxa"/>
            <w:shd w:val="clear" w:color="auto" w:fill="BDD6EE" w:themeFill="accent1" w:themeFillTint="66"/>
            <w:vAlign w:val="center"/>
          </w:tcPr>
          <w:p w14:paraId="5E77AF36" w14:textId="77777777" w:rsidR="009C6164" w:rsidRPr="00977FA7" w:rsidRDefault="009C6164" w:rsidP="00977FA7">
            <w:pPr>
              <w:pStyle w:val="TT"/>
              <w:rPr>
                <w:b/>
              </w:rPr>
            </w:pPr>
            <w:r w:rsidRPr="00977FA7">
              <w:rPr>
                <w:b/>
              </w:rPr>
              <w:t>G</w:t>
            </w:r>
          </w:p>
        </w:tc>
        <w:tc>
          <w:tcPr>
            <w:tcW w:w="2160" w:type="dxa"/>
            <w:shd w:val="clear" w:color="auto" w:fill="BDD6EE" w:themeFill="accent1" w:themeFillTint="66"/>
            <w:vAlign w:val="center"/>
          </w:tcPr>
          <w:p w14:paraId="3089940B" w14:textId="77777777" w:rsidR="009C6164" w:rsidRPr="00977FA7" w:rsidRDefault="009C6164" w:rsidP="00977FA7">
            <w:pPr>
              <w:pStyle w:val="TT"/>
            </w:pPr>
            <w:r w:rsidRPr="00977FA7">
              <w:t>GL1S-GL2S</w:t>
            </w:r>
          </w:p>
        </w:tc>
        <w:tc>
          <w:tcPr>
            <w:tcW w:w="2592" w:type="dxa"/>
            <w:shd w:val="clear" w:color="auto" w:fill="BDD6EE" w:themeFill="accent1" w:themeFillTint="66"/>
            <w:vAlign w:val="center"/>
          </w:tcPr>
          <w:p w14:paraId="29013347" w14:textId="77777777" w:rsidR="009C6164" w:rsidRPr="00977FA7" w:rsidRDefault="009C6164" w:rsidP="00977FA7">
            <w:pPr>
              <w:pStyle w:val="TT"/>
            </w:pPr>
            <w:r w:rsidRPr="00977FA7">
              <w:t>5</w:t>
            </w:r>
          </w:p>
        </w:tc>
        <w:tc>
          <w:tcPr>
            <w:tcW w:w="2880" w:type="dxa"/>
            <w:shd w:val="clear" w:color="auto" w:fill="BDD6EE" w:themeFill="accent1" w:themeFillTint="66"/>
            <w:vAlign w:val="center"/>
          </w:tcPr>
          <w:p w14:paraId="2E18F6FF" w14:textId="77777777" w:rsidR="009C6164" w:rsidRPr="00977FA7" w:rsidRDefault="009C6164" w:rsidP="00977FA7">
            <w:pPr>
              <w:pStyle w:val="TT"/>
            </w:pPr>
            <w:r w:rsidRPr="00977FA7">
              <w:t>Drainfield</w:t>
            </w:r>
          </w:p>
        </w:tc>
      </w:tr>
      <w:tr w:rsidR="009C6164" w14:paraId="7F717FF3" w14:textId="77777777" w:rsidTr="00977FA7">
        <w:trPr>
          <w:trHeight w:val="288"/>
          <w:jc w:val="center"/>
        </w:trPr>
        <w:tc>
          <w:tcPr>
            <w:tcW w:w="895" w:type="dxa"/>
            <w:shd w:val="clear" w:color="auto" w:fill="BDD6EE" w:themeFill="accent1" w:themeFillTint="66"/>
            <w:vAlign w:val="center"/>
          </w:tcPr>
          <w:p w14:paraId="38B381F8" w14:textId="62A64D93" w:rsidR="009C6164" w:rsidRPr="00977FA7" w:rsidRDefault="00E70BE7" w:rsidP="00977FA7">
            <w:pPr>
              <w:pStyle w:val="TT"/>
              <w:rPr>
                <w:b/>
              </w:rPr>
            </w:pPr>
            <w:r w:rsidRPr="00977FA7">
              <w:rPr>
                <w:b/>
              </w:rPr>
              <w:t>G</w:t>
            </w:r>
          </w:p>
        </w:tc>
        <w:tc>
          <w:tcPr>
            <w:tcW w:w="2160" w:type="dxa"/>
            <w:shd w:val="clear" w:color="auto" w:fill="BDD6EE" w:themeFill="accent1" w:themeFillTint="66"/>
            <w:vAlign w:val="center"/>
          </w:tcPr>
          <w:p w14:paraId="598DDDDC" w14:textId="77777777" w:rsidR="009C6164" w:rsidRPr="00977FA7" w:rsidRDefault="009C6164" w:rsidP="00977FA7">
            <w:pPr>
              <w:pStyle w:val="TT"/>
            </w:pPr>
            <w:r w:rsidRPr="00977FA7">
              <w:t>GL3S</w:t>
            </w:r>
          </w:p>
        </w:tc>
        <w:tc>
          <w:tcPr>
            <w:tcW w:w="2592" w:type="dxa"/>
            <w:shd w:val="clear" w:color="auto" w:fill="BDD6EE" w:themeFill="accent1" w:themeFillTint="66"/>
            <w:vAlign w:val="center"/>
          </w:tcPr>
          <w:p w14:paraId="328527CD" w14:textId="77777777" w:rsidR="009C6164" w:rsidRPr="00977FA7" w:rsidRDefault="009C6164" w:rsidP="00977FA7">
            <w:pPr>
              <w:pStyle w:val="TT"/>
            </w:pPr>
            <w:r w:rsidRPr="00977FA7">
              <w:t>5</w:t>
            </w:r>
          </w:p>
        </w:tc>
        <w:tc>
          <w:tcPr>
            <w:tcW w:w="2880" w:type="dxa"/>
            <w:shd w:val="clear" w:color="auto" w:fill="BDD6EE" w:themeFill="accent1" w:themeFillTint="66"/>
            <w:vAlign w:val="center"/>
          </w:tcPr>
          <w:p w14:paraId="3954A602" w14:textId="77777777" w:rsidR="009C6164" w:rsidRPr="00977FA7" w:rsidRDefault="00567496" w:rsidP="00977FA7">
            <w:pPr>
              <w:pStyle w:val="TT"/>
            </w:pPr>
            <w:r w:rsidRPr="00977FA7">
              <w:t>Background</w:t>
            </w:r>
          </w:p>
        </w:tc>
      </w:tr>
      <w:tr w:rsidR="009C6164" w14:paraId="39E3752B" w14:textId="77777777" w:rsidTr="00977FA7">
        <w:trPr>
          <w:trHeight w:val="288"/>
          <w:jc w:val="center"/>
        </w:trPr>
        <w:tc>
          <w:tcPr>
            <w:tcW w:w="895" w:type="dxa"/>
            <w:shd w:val="clear" w:color="auto" w:fill="BDD6EE" w:themeFill="accent1" w:themeFillTint="66"/>
            <w:vAlign w:val="center"/>
          </w:tcPr>
          <w:p w14:paraId="40469CB1" w14:textId="144853CC" w:rsidR="009C6164" w:rsidRPr="00977FA7" w:rsidRDefault="00E70BE7" w:rsidP="00977FA7">
            <w:pPr>
              <w:pStyle w:val="TT"/>
              <w:rPr>
                <w:b/>
              </w:rPr>
            </w:pPr>
            <w:r w:rsidRPr="00977FA7">
              <w:rPr>
                <w:b/>
              </w:rPr>
              <w:t>G</w:t>
            </w:r>
          </w:p>
        </w:tc>
        <w:tc>
          <w:tcPr>
            <w:tcW w:w="2160" w:type="dxa"/>
            <w:shd w:val="clear" w:color="auto" w:fill="BDD6EE" w:themeFill="accent1" w:themeFillTint="66"/>
            <w:vAlign w:val="center"/>
          </w:tcPr>
          <w:p w14:paraId="6FF5FF40" w14:textId="77777777" w:rsidR="009C6164" w:rsidRPr="00977FA7" w:rsidRDefault="009C6164" w:rsidP="00977FA7">
            <w:pPr>
              <w:pStyle w:val="TT"/>
            </w:pPr>
            <w:r w:rsidRPr="00977FA7">
              <w:t>GL1D</w:t>
            </w:r>
          </w:p>
        </w:tc>
        <w:tc>
          <w:tcPr>
            <w:tcW w:w="2592" w:type="dxa"/>
            <w:shd w:val="clear" w:color="auto" w:fill="BDD6EE" w:themeFill="accent1" w:themeFillTint="66"/>
            <w:vAlign w:val="center"/>
          </w:tcPr>
          <w:p w14:paraId="4B4E28FE" w14:textId="77777777" w:rsidR="009C6164" w:rsidRPr="00977FA7" w:rsidRDefault="009C6164" w:rsidP="00977FA7">
            <w:pPr>
              <w:pStyle w:val="TT"/>
            </w:pPr>
            <w:r w:rsidRPr="00977FA7">
              <w:t>10</w:t>
            </w:r>
          </w:p>
        </w:tc>
        <w:tc>
          <w:tcPr>
            <w:tcW w:w="2880" w:type="dxa"/>
            <w:shd w:val="clear" w:color="auto" w:fill="BDD6EE" w:themeFill="accent1" w:themeFillTint="66"/>
            <w:vAlign w:val="center"/>
          </w:tcPr>
          <w:p w14:paraId="10878419" w14:textId="77777777" w:rsidR="009C6164" w:rsidRPr="00977FA7" w:rsidRDefault="009C6164" w:rsidP="00977FA7">
            <w:pPr>
              <w:pStyle w:val="TT"/>
            </w:pPr>
            <w:r w:rsidRPr="00977FA7">
              <w:t>Drainfield, adjacent to GL1S</w:t>
            </w:r>
          </w:p>
        </w:tc>
      </w:tr>
      <w:tr w:rsidR="009C6164" w14:paraId="1E4CC205" w14:textId="77777777" w:rsidTr="00977FA7">
        <w:trPr>
          <w:trHeight w:val="288"/>
          <w:jc w:val="center"/>
        </w:trPr>
        <w:tc>
          <w:tcPr>
            <w:tcW w:w="895" w:type="dxa"/>
            <w:shd w:val="clear" w:color="auto" w:fill="BDD6EE" w:themeFill="accent1" w:themeFillTint="66"/>
            <w:vAlign w:val="center"/>
          </w:tcPr>
          <w:p w14:paraId="6612D467" w14:textId="0DCACFB8" w:rsidR="009C6164" w:rsidRPr="00977FA7" w:rsidRDefault="00E70BE7" w:rsidP="00977FA7">
            <w:pPr>
              <w:pStyle w:val="TT"/>
              <w:rPr>
                <w:b/>
              </w:rPr>
            </w:pPr>
            <w:r w:rsidRPr="00977FA7">
              <w:rPr>
                <w:b/>
              </w:rPr>
              <w:t>G</w:t>
            </w:r>
          </w:p>
        </w:tc>
        <w:tc>
          <w:tcPr>
            <w:tcW w:w="2160" w:type="dxa"/>
            <w:shd w:val="clear" w:color="auto" w:fill="BDD6EE" w:themeFill="accent1" w:themeFillTint="66"/>
            <w:vAlign w:val="center"/>
          </w:tcPr>
          <w:p w14:paraId="7B6B4ED4" w14:textId="77777777" w:rsidR="009C6164" w:rsidRPr="00977FA7" w:rsidRDefault="009C6164" w:rsidP="00977FA7">
            <w:pPr>
              <w:pStyle w:val="TT"/>
            </w:pPr>
            <w:r w:rsidRPr="00977FA7">
              <w:t>GL1E</w:t>
            </w:r>
          </w:p>
        </w:tc>
        <w:tc>
          <w:tcPr>
            <w:tcW w:w="2592" w:type="dxa"/>
            <w:shd w:val="clear" w:color="auto" w:fill="BDD6EE" w:themeFill="accent1" w:themeFillTint="66"/>
            <w:vAlign w:val="center"/>
          </w:tcPr>
          <w:p w14:paraId="5EBC0BEE" w14:textId="77777777" w:rsidR="009C6164" w:rsidRPr="00977FA7" w:rsidRDefault="009C6164" w:rsidP="00977FA7">
            <w:pPr>
              <w:pStyle w:val="TT"/>
            </w:pPr>
            <w:r w:rsidRPr="00977FA7">
              <w:t>15</w:t>
            </w:r>
          </w:p>
        </w:tc>
        <w:tc>
          <w:tcPr>
            <w:tcW w:w="2880" w:type="dxa"/>
            <w:shd w:val="clear" w:color="auto" w:fill="BDD6EE" w:themeFill="accent1" w:themeFillTint="66"/>
            <w:vAlign w:val="center"/>
          </w:tcPr>
          <w:p w14:paraId="6F229F78" w14:textId="77777777" w:rsidR="009C6164" w:rsidRPr="00977FA7" w:rsidRDefault="009C6164" w:rsidP="00977FA7">
            <w:pPr>
              <w:pStyle w:val="TT"/>
            </w:pPr>
            <w:r w:rsidRPr="00977FA7">
              <w:t>Drainfield, adjacent to GL1S</w:t>
            </w:r>
          </w:p>
        </w:tc>
      </w:tr>
      <w:tr w:rsidR="009C6164" w14:paraId="7B0FCBDF" w14:textId="77777777" w:rsidTr="00977FA7">
        <w:trPr>
          <w:trHeight w:val="288"/>
          <w:jc w:val="center"/>
        </w:trPr>
        <w:tc>
          <w:tcPr>
            <w:tcW w:w="895" w:type="dxa"/>
            <w:vAlign w:val="center"/>
          </w:tcPr>
          <w:p w14:paraId="01BC0460" w14:textId="77777777" w:rsidR="009C6164" w:rsidRPr="00977FA7" w:rsidRDefault="009C6164" w:rsidP="00977FA7">
            <w:pPr>
              <w:pStyle w:val="TT"/>
              <w:rPr>
                <w:b/>
              </w:rPr>
            </w:pPr>
            <w:r w:rsidRPr="00977FA7">
              <w:rPr>
                <w:b/>
              </w:rPr>
              <w:t>H</w:t>
            </w:r>
          </w:p>
        </w:tc>
        <w:tc>
          <w:tcPr>
            <w:tcW w:w="2160" w:type="dxa"/>
            <w:vAlign w:val="center"/>
          </w:tcPr>
          <w:p w14:paraId="25008016" w14:textId="77777777" w:rsidR="009C6164" w:rsidRPr="00977FA7" w:rsidRDefault="009C6164" w:rsidP="00977FA7">
            <w:pPr>
              <w:pStyle w:val="TT"/>
            </w:pPr>
            <w:r w:rsidRPr="00977FA7">
              <w:t>HL1S-HL2S</w:t>
            </w:r>
          </w:p>
        </w:tc>
        <w:tc>
          <w:tcPr>
            <w:tcW w:w="2592" w:type="dxa"/>
            <w:vAlign w:val="center"/>
          </w:tcPr>
          <w:p w14:paraId="1F3EA217" w14:textId="77777777" w:rsidR="009C6164" w:rsidRPr="00977FA7" w:rsidRDefault="009C6164" w:rsidP="00977FA7">
            <w:pPr>
              <w:pStyle w:val="TT"/>
            </w:pPr>
            <w:r w:rsidRPr="00977FA7">
              <w:t>5</w:t>
            </w:r>
          </w:p>
        </w:tc>
        <w:tc>
          <w:tcPr>
            <w:tcW w:w="2880" w:type="dxa"/>
            <w:vAlign w:val="center"/>
          </w:tcPr>
          <w:p w14:paraId="40DD0B85" w14:textId="77777777" w:rsidR="009C6164" w:rsidRPr="00977FA7" w:rsidRDefault="009C6164" w:rsidP="00977FA7">
            <w:pPr>
              <w:pStyle w:val="TT"/>
            </w:pPr>
            <w:r w:rsidRPr="00977FA7">
              <w:t>Drainfield</w:t>
            </w:r>
          </w:p>
        </w:tc>
      </w:tr>
      <w:tr w:rsidR="009C6164" w14:paraId="3ADF7C58" w14:textId="77777777" w:rsidTr="00977FA7">
        <w:trPr>
          <w:trHeight w:val="288"/>
          <w:jc w:val="center"/>
        </w:trPr>
        <w:tc>
          <w:tcPr>
            <w:tcW w:w="895" w:type="dxa"/>
            <w:vAlign w:val="center"/>
          </w:tcPr>
          <w:p w14:paraId="280D330F" w14:textId="716FE256" w:rsidR="009C6164" w:rsidRPr="00977FA7" w:rsidRDefault="00E70BE7" w:rsidP="00977FA7">
            <w:pPr>
              <w:pStyle w:val="TT"/>
              <w:rPr>
                <w:b/>
              </w:rPr>
            </w:pPr>
            <w:r w:rsidRPr="00977FA7">
              <w:rPr>
                <w:b/>
              </w:rPr>
              <w:t>H</w:t>
            </w:r>
          </w:p>
        </w:tc>
        <w:tc>
          <w:tcPr>
            <w:tcW w:w="2160" w:type="dxa"/>
            <w:vAlign w:val="center"/>
          </w:tcPr>
          <w:p w14:paraId="1D6C8278" w14:textId="77777777" w:rsidR="009C6164" w:rsidRPr="00977FA7" w:rsidRDefault="009C6164" w:rsidP="00977FA7">
            <w:pPr>
              <w:pStyle w:val="TT"/>
            </w:pPr>
            <w:r w:rsidRPr="00977FA7">
              <w:t>HL3S</w:t>
            </w:r>
          </w:p>
        </w:tc>
        <w:tc>
          <w:tcPr>
            <w:tcW w:w="2592" w:type="dxa"/>
            <w:vAlign w:val="center"/>
          </w:tcPr>
          <w:p w14:paraId="66D5FC06" w14:textId="77777777" w:rsidR="009C6164" w:rsidRPr="00977FA7" w:rsidRDefault="009C6164" w:rsidP="00977FA7">
            <w:pPr>
              <w:pStyle w:val="TT"/>
            </w:pPr>
            <w:r w:rsidRPr="00977FA7">
              <w:t>5</w:t>
            </w:r>
          </w:p>
        </w:tc>
        <w:tc>
          <w:tcPr>
            <w:tcW w:w="2880" w:type="dxa"/>
            <w:vAlign w:val="center"/>
          </w:tcPr>
          <w:p w14:paraId="3A32687E" w14:textId="77777777" w:rsidR="009C6164" w:rsidRPr="00977FA7" w:rsidRDefault="00567496" w:rsidP="00977FA7">
            <w:pPr>
              <w:pStyle w:val="TT"/>
            </w:pPr>
            <w:r w:rsidRPr="00977FA7">
              <w:t>Background</w:t>
            </w:r>
          </w:p>
        </w:tc>
      </w:tr>
      <w:tr w:rsidR="009C6164" w14:paraId="65E6BF6D" w14:textId="77777777" w:rsidTr="00977FA7">
        <w:trPr>
          <w:trHeight w:val="288"/>
          <w:jc w:val="center"/>
        </w:trPr>
        <w:tc>
          <w:tcPr>
            <w:tcW w:w="895" w:type="dxa"/>
            <w:shd w:val="clear" w:color="auto" w:fill="BDD6EE" w:themeFill="accent1" w:themeFillTint="66"/>
            <w:vAlign w:val="center"/>
          </w:tcPr>
          <w:p w14:paraId="2AB21C41" w14:textId="77777777" w:rsidR="009C6164" w:rsidRPr="00977FA7" w:rsidRDefault="009C6164" w:rsidP="00977FA7">
            <w:pPr>
              <w:pStyle w:val="TT"/>
              <w:rPr>
                <w:b/>
              </w:rPr>
            </w:pPr>
            <w:r w:rsidRPr="00977FA7">
              <w:rPr>
                <w:b/>
              </w:rPr>
              <w:t>I</w:t>
            </w:r>
          </w:p>
        </w:tc>
        <w:tc>
          <w:tcPr>
            <w:tcW w:w="2160" w:type="dxa"/>
            <w:shd w:val="clear" w:color="auto" w:fill="BDD6EE" w:themeFill="accent1" w:themeFillTint="66"/>
            <w:vAlign w:val="center"/>
          </w:tcPr>
          <w:p w14:paraId="0DF2ACC1" w14:textId="77777777" w:rsidR="009C6164" w:rsidRPr="00977FA7" w:rsidRDefault="009C6164" w:rsidP="00977FA7">
            <w:pPr>
              <w:pStyle w:val="TT"/>
            </w:pPr>
            <w:r w:rsidRPr="00977FA7">
              <w:t>IL1S-IL3S</w:t>
            </w:r>
          </w:p>
        </w:tc>
        <w:tc>
          <w:tcPr>
            <w:tcW w:w="2592" w:type="dxa"/>
            <w:shd w:val="clear" w:color="auto" w:fill="BDD6EE" w:themeFill="accent1" w:themeFillTint="66"/>
            <w:vAlign w:val="center"/>
          </w:tcPr>
          <w:p w14:paraId="31DA1200" w14:textId="77777777" w:rsidR="009C6164" w:rsidRPr="00977FA7" w:rsidRDefault="009C6164" w:rsidP="00977FA7">
            <w:pPr>
              <w:pStyle w:val="TT"/>
            </w:pPr>
            <w:r w:rsidRPr="00977FA7">
              <w:t>5</w:t>
            </w:r>
          </w:p>
        </w:tc>
        <w:tc>
          <w:tcPr>
            <w:tcW w:w="2880" w:type="dxa"/>
            <w:shd w:val="clear" w:color="auto" w:fill="BDD6EE" w:themeFill="accent1" w:themeFillTint="66"/>
            <w:vAlign w:val="center"/>
          </w:tcPr>
          <w:p w14:paraId="15F15215" w14:textId="77777777" w:rsidR="009C6164" w:rsidRPr="00977FA7" w:rsidRDefault="009C6164" w:rsidP="00977FA7">
            <w:pPr>
              <w:pStyle w:val="TT"/>
            </w:pPr>
            <w:r w:rsidRPr="00977FA7">
              <w:t>Drainfield</w:t>
            </w:r>
          </w:p>
        </w:tc>
      </w:tr>
      <w:tr w:rsidR="009C6164" w14:paraId="320193A3" w14:textId="77777777" w:rsidTr="00977FA7">
        <w:trPr>
          <w:trHeight w:val="288"/>
          <w:jc w:val="center"/>
        </w:trPr>
        <w:tc>
          <w:tcPr>
            <w:tcW w:w="895" w:type="dxa"/>
            <w:shd w:val="clear" w:color="auto" w:fill="BDD6EE" w:themeFill="accent1" w:themeFillTint="66"/>
            <w:vAlign w:val="center"/>
          </w:tcPr>
          <w:p w14:paraId="604AA398" w14:textId="1877E8AF" w:rsidR="009C6164" w:rsidRPr="00977FA7" w:rsidRDefault="00E70BE7" w:rsidP="00977FA7">
            <w:pPr>
              <w:pStyle w:val="TT"/>
              <w:rPr>
                <w:b/>
              </w:rPr>
            </w:pPr>
            <w:r w:rsidRPr="00977FA7">
              <w:rPr>
                <w:b/>
              </w:rPr>
              <w:t>I</w:t>
            </w:r>
          </w:p>
        </w:tc>
        <w:tc>
          <w:tcPr>
            <w:tcW w:w="2160" w:type="dxa"/>
            <w:shd w:val="clear" w:color="auto" w:fill="BDD6EE" w:themeFill="accent1" w:themeFillTint="66"/>
            <w:vAlign w:val="center"/>
          </w:tcPr>
          <w:p w14:paraId="2A72E6BF" w14:textId="77777777" w:rsidR="009C6164" w:rsidRPr="00977FA7" w:rsidRDefault="009C6164" w:rsidP="00977FA7">
            <w:pPr>
              <w:pStyle w:val="TT"/>
            </w:pPr>
            <w:r w:rsidRPr="00977FA7">
              <w:t>IL4S</w:t>
            </w:r>
          </w:p>
        </w:tc>
        <w:tc>
          <w:tcPr>
            <w:tcW w:w="2592" w:type="dxa"/>
            <w:shd w:val="clear" w:color="auto" w:fill="BDD6EE" w:themeFill="accent1" w:themeFillTint="66"/>
            <w:vAlign w:val="center"/>
          </w:tcPr>
          <w:p w14:paraId="150AEFC7" w14:textId="77777777" w:rsidR="009C6164" w:rsidRPr="00977FA7" w:rsidRDefault="009C6164" w:rsidP="00977FA7">
            <w:pPr>
              <w:pStyle w:val="TT"/>
            </w:pPr>
            <w:r w:rsidRPr="00977FA7">
              <w:t>5</w:t>
            </w:r>
          </w:p>
        </w:tc>
        <w:tc>
          <w:tcPr>
            <w:tcW w:w="2880" w:type="dxa"/>
            <w:shd w:val="clear" w:color="auto" w:fill="BDD6EE" w:themeFill="accent1" w:themeFillTint="66"/>
            <w:vAlign w:val="center"/>
          </w:tcPr>
          <w:p w14:paraId="5F9D5638" w14:textId="77777777" w:rsidR="009C6164" w:rsidRPr="00977FA7" w:rsidRDefault="00567496" w:rsidP="00977FA7">
            <w:pPr>
              <w:pStyle w:val="TT"/>
            </w:pPr>
            <w:r w:rsidRPr="00977FA7">
              <w:t>Background</w:t>
            </w:r>
          </w:p>
        </w:tc>
      </w:tr>
      <w:tr w:rsidR="009C6164" w14:paraId="1DA17A62" w14:textId="77777777" w:rsidTr="00977FA7">
        <w:trPr>
          <w:trHeight w:val="288"/>
          <w:jc w:val="center"/>
        </w:trPr>
        <w:tc>
          <w:tcPr>
            <w:tcW w:w="895" w:type="dxa"/>
            <w:vAlign w:val="center"/>
          </w:tcPr>
          <w:p w14:paraId="0189A045" w14:textId="77777777" w:rsidR="009C6164" w:rsidRPr="00977FA7" w:rsidRDefault="009C6164" w:rsidP="00977FA7">
            <w:pPr>
              <w:pStyle w:val="TT"/>
              <w:rPr>
                <w:b/>
              </w:rPr>
            </w:pPr>
            <w:r w:rsidRPr="00977FA7">
              <w:rPr>
                <w:b/>
              </w:rPr>
              <w:t>J</w:t>
            </w:r>
          </w:p>
        </w:tc>
        <w:tc>
          <w:tcPr>
            <w:tcW w:w="2160" w:type="dxa"/>
            <w:vAlign w:val="center"/>
          </w:tcPr>
          <w:p w14:paraId="17D6388E" w14:textId="77777777" w:rsidR="009C6164" w:rsidRPr="00977FA7" w:rsidRDefault="009C6164" w:rsidP="00977FA7">
            <w:pPr>
              <w:pStyle w:val="TT"/>
            </w:pPr>
            <w:r w:rsidRPr="00977FA7">
              <w:t>JL1S-JL3S</w:t>
            </w:r>
          </w:p>
        </w:tc>
        <w:tc>
          <w:tcPr>
            <w:tcW w:w="2592" w:type="dxa"/>
            <w:vAlign w:val="center"/>
          </w:tcPr>
          <w:p w14:paraId="10446FFD" w14:textId="77777777" w:rsidR="009C6164" w:rsidRPr="00977FA7" w:rsidRDefault="009C6164" w:rsidP="00977FA7">
            <w:pPr>
              <w:pStyle w:val="TT"/>
            </w:pPr>
            <w:r w:rsidRPr="00977FA7">
              <w:t>5</w:t>
            </w:r>
          </w:p>
        </w:tc>
        <w:tc>
          <w:tcPr>
            <w:tcW w:w="2880" w:type="dxa"/>
            <w:vAlign w:val="center"/>
          </w:tcPr>
          <w:p w14:paraId="2C88F811" w14:textId="77777777" w:rsidR="009C6164" w:rsidRPr="00977FA7" w:rsidRDefault="009C6164" w:rsidP="00977FA7">
            <w:pPr>
              <w:pStyle w:val="TT"/>
            </w:pPr>
            <w:r w:rsidRPr="00977FA7">
              <w:t>Drainfield</w:t>
            </w:r>
          </w:p>
        </w:tc>
      </w:tr>
      <w:tr w:rsidR="009C6164" w14:paraId="0EE416B2" w14:textId="77777777" w:rsidTr="00977FA7">
        <w:trPr>
          <w:trHeight w:val="288"/>
          <w:jc w:val="center"/>
        </w:trPr>
        <w:tc>
          <w:tcPr>
            <w:tcW w:w="895" w:type="dxa"/>
            <w:vAlign w:val="center"/>
          </w:tcPr>
          <w:p w14:paraId="56E0C765" w14:textId="5040C6D7" w:rsidR="009C6164" w:rsidRPr="00977FA7" w:rsidRDefault="00E70BE7" w:rsidP="00977FA7">
            <w:pPr>
              <w:pStyle w:val="TT"/>
              <w:rPr>
                <w:b/>
              </w:rPr>
            </w:pPr>
            <w:r w:rsidRPr="00977FA7">
              <w:rPr>
                <w:b/>
              </w:rPr>
              <w:t>J</w:t>
            </w:r>
          </w:p>
        </w:tc>
        <w:tc>
          <w:tcPr>
            <w:tcW w:w="2160" w:type="dxa"/>
            <w:vAlign w:val="center"/>
          </w:tcPr>
          <w:p w14:paraId="084E6252" w14:textId="77777777" w:rsidR="009C6164" w:rsidRPr="00977FA7" w:rsidRDefault="009C6164" w:rsidP="00977FA7">
            <w:pPr>
              <w:pStyle w:val="TT"/>
            </w:pPr>
            <w:r w:rsidRPr="00977FA7">
              <w:t>JL4S</w:t>
            </w:r>
          </w:p>
        </w:tc>
        <w:tc>
          <w:tcPr>
            <w:tcW w:w="2592" w:type="dxa"/>
            <w:vAlign w:val="center"/>
          </w:tcPr>
          <w:p w14:paraId="421E9FE2" w14:textId="77777777" w:rsidR="009C6164" w:rsidRPr="00977FA7" w:rsidRDefault="009C6164" w:rsidP="00977FA7">
            <w:pPr>
              <w:pStyle w:val="TT"/>
            </w:pPr>
            <w:r w:rsidRPr="00977FA7">
              <w:t>5</w:t>
            </w:r>
          </w:p>
        </w:tc>
        <w:tc>
          <w:tcPr>
            <w:tcW w:w="2880" w:type="dxa"/>
            <w:vAlign w:val="center"/>
          </w:tcPr>
          <w:p w14:paraId="2BE86E81" w14:textId="77777777" w:rsidR="009C6164" w:rsidRPr="00977FA7" w:rsidRDefault="00567496" w:rsidP="00977FA7">
            <w:pPr>
              <w:pStyle w:val="TT"/>
            </w:pPr>
            <w:r w:rsidRPr="00977FA7">
              <w:t>Background</w:t>
            </w:r>
          </w:p>
        </w:tc>
      </w:tr>
      <w:tr w:rsidR="009C6164" w14:paraId="752B4023" w14:textId="77777777" w:rsidTr="00977FA7">
        <w:trPr>
          <w:trHeight w:val="288"/>
          <w:jc w:val="center"/>
        </w:trPr>
        <w:tc>
          <w:tcPr>
            <w:tcW w:w="895" w:type="dxa"/>
            <w:shd w:val="clear" w:color="auto" w:fill="BDD6EE" w:themeFill="accent1" w:themeFillTint="66"/>
            <w:vAlign w:val="center"/>
          </w:tcPr>
          <w:p w14:paraId="5F47573F" w14:textId="77777777" w:rsidR="009C6164" w:rsidRPr="00977FA7" w:rsidRDefault="009C6164" w:rsidP="00977FA7">
            <w:pPr>
              <w:pStyle w:val="TT"/>
              <w:rPr>
                <w:b/>
              </w:rPr>
            </w:pPr>
            <w:r w:rsidRPr="00977FA7">
              <w:rPr>
                <w:b/>
              </w:rPr>
              <w:t>K</w:t>
            </w:r>
          </w:p>
        </w:tc>
        <w:tc>
          <w:tcPr>
            <w:tcW w:w="2160" w:type="dxa"/>
            <w:shd w:val="clear" w:color="auto" w:fill="BDD6EE" w:themeFill="accent1" w:themeFillTint="66"/>
            <w:vAlign w:val="center"/>
          </w:tcPr>
          <w:p w14:paraId="4EEAE8A6" w14:textId="77777777" w:rsidR="009C6164" w:rsidRPr="00977FA7" w:rsidRDefault="009C6164" w:rsidP="00977FA7">
            <w:pPr>
              <w:pStyle w:val="TT"/>
            </w:pPr>
            <w:r w:rsidRPr="00977FA7">
              <w:t>KL1S-KL4S</w:t>
            </w:r>
          </w:p>
        </w:tc>
        <w:tc>
          <w:tcPr>
            <w:tcW w:w="2592" w:type="dxa"/>
            <w:shd w:val="clear" w:color="auto" w:fill="BDD6EE" w:themeFill="accent1" w:themeFillTint="66"/>
            <w:vAlign w:val="center"/>
          </w:tcPr>
          <w:p w14:paraId="24EBFD33" w14:textId="77777777" w:rsidR="009C6164" w:rsidRPr="00977FA7" w:rsidRDefault="009C6164" w:rsidP="00977FA7">
            <w:pPr>
              <w:pStyle w:val="TT"/>
            </w:pPr>
            <w:r w:rsidRPr="00977FA7">
              <w:t>5</w:t>
            </w:r>
          </w:p>
        </w:tc>
        <w:tc>
          <w:tcPr>
            <w:tcW w:w="2880" w:type="dxa"/>
            <w:shd w:val="clear" w:color="auto" w:fill="BDD6EE" w:themeFill="accent1" w:themeFillTint="66"/>
            <w:vAlign w:val="center"/>
          </w:tcPr>
          <w:p w14:paraId="0C5D5FA7" w14:textId="77777777" w:rsidR="009C6164" w:rsidRPr="00977FA7" w:rsidRDefault="009C6164" w:rsidP="00977FA7">
            <w:pPr>
              <w:pStyle w:val="TT"/>
            </w:pPr>
            <w:r w:rsidRPr="00977FA7">
              <w:t>Drainfield</w:t>
            </w:r>
          </w:p>
        </w:tc>
      </w:tr>
      <w:tr w:rsidR="009C6164" w14:paraId="6203D0EC" w14:textId="77777777" w:rsidTr="00977FA7">
        <w:trPr>
          <w:trHeight w:val="288"/>
          <w:jc w:val="center"/>
        </w:trPr>
        <w:tc>
          <w:tcPr>
            <w:tcW w:w="895" w:type="dxa"/>
            <w:shd w:val="clear" w:color="auto" w:fill="BDD6EE" w:themeFill="accent1" w:themeFillTint="66"/>
            <w:vAlign w:val="center"/>
          </w:tcPr>
          <w:p w14:paraId="174880F1" w14:textId="26388790" w:rsidR="009C6164" w:rsidRPr="00977FA7" w:rsidRDefault="00E70BE7" w:rsidP="00977FA7">
            <w:pPr>
              <w:pStyle w:val="TT"/>
              <w:rPr>
                <w:b/>
              </w:rPr>
            </w:pPr>
            <w:r w:rsidRPr="00977FA7">
              <w:rPr>
                <w:b/>
              </w:rPr>
              <w:t>K</w:t>
            </w:r>
          </w:p>
        </w:tc>
        <w:tc>
          <w:tcPr>
            <w:tcW w:w="2160" w:type="dxa"/>
            <w:shd w:val="clear" w:color="auto" w:fill="BDD6EE" w:themeFill="accent1" w:themeFillTint="66"/>
            <w:vAlign w:val="center"/>
          </w:tcPr>
          <w:p w14:paraId="53876BB3" w14:textId="77777777" w:rsidR="009C6164" w:rsidRPr="00977FA7" w:rsidRDefault="009C6164" w:rsidP="00977FA7">
            <w:pPr>
              <w:pStyle w:val="TT"/>
            </w:pPr>
            <w:r w:rsidRPr="00977FA7">
              <w:t>KL5S</w:t>
            </w:r>
          </w:p>
        </w:tc>
        <w:tc>
          <w:tcPr>
            <w:tcW w:w="2592" w:type="dxa"/>
            <w:shd w:val="clear" w:color="auto" w:fill="BDD6EE" w:themeFill="accent1" w:themeFillTint="66"/>
            <w:vAlign w:val="center"/>
          </w:tcPr>
          <w:p w14:paraId="0D3B9D2E" w14:textId="77777777" w:rsidR="009C6164" w:rsidRPr="00977FA7" w:rsidRDefault="009C6164" w:rsidP="00977FA7">
            <w:pPr>
              <w:pStyle w:val="TT"/>
            </w:pPr>
            <w:r w:rsidRPr="00977FA7">
              <w:t>5</w:t>
            </w:r>
          </w:p>
        </w:tc>
        <w:tc>
          <w:tcPr>
            <w:tcW w:w="2880" w:type="dxa"/>
            <w:shd w:val="clear" w:color="auto" w:fill="BDD6EE" w:themeFill="accent1" w:themeFillTint="66"/>
            <w:vAlign w:val="center"/>
          </w:tcPr>
          <w:p w14:paraId="43099772" w14:textId="77777777" w:rsidR="009C6164" w:rsidRPr="00977FA7" w:rsidRDefault="00567496" w:rsidP="00977FA7">
            <w:pPr>
              <w:pStyle w:val="TT"/>
            </w:pPr>
            <w:r w:rsidRPr="00977FA7">
              <w:t>Background</w:t>
            </w:r>
          </w:p>
        </w:tc>
      </w:tr>
    </w:tbl>
    <w:p w14:paraId="4772C5C6" w14:textId="45165E24" w:rsidR="002446D6" w:rsidRDefault="002446D6">
      <w:pPr>
        <w:pStyle w:val="BTreduced"/>
      </w:pPr>
    </w:p>
    <w:p w14:paraId="06266E23" w14:textId="77777777" w:rsidR="002446D6" w:rsidRDefault="002446D6">
      <w:pPr>
        <w:rPr>
          <w:rFonts w:ascii="Times New Roman" w:hAnsi="Times New Roman" w:cs="Times New Roman"/>
          <w:sz w:val="16"/>
          <w:szCs w:val="56"/>
        </w:rPr>
      </w:pPr>
      <w:r>
        <w:br w:type="page"/>
      </w:r>
    </w:p>
    <w:p w14:paraId="1F55D4AC" w14:textId="20371D4C" w:rsidR="00CD0AD8" w:rsidRPr="00CD0AD8" w:rsidRDefault="002C6941" w:rsidP="00977FA7">
      <w:pPr>
        <w:pStyle w:val="Heading2"/>
      </w:pPr>
      <w:bookmarkStart w:id="25" w:name="_Toc502657305"/>
      <w:r w:rsidRPr="00CD0AD8">
        <w:lastRenderedPageBreak/>
        <w:t>Soil Conditions</w:t>
      </w:r>
      <w:bookmarkEnd w:id="25"/>
      <w:r w:rsidR="00166DBB">
        <w:t xml:space="preserve"> </w:t>
      </w:r>
    </w:p>
    <w:p w14:paraId="30AD357F" w14:textId="3071A242" w:rsidR="00D23E42" w:rsidRDefault="001E6665" w:rsidP="00977FA7">
      <w:pPr>
        <w:pStyle w:val="BT"/>
      </w:pPr>
      <w:r>
        <w:t xml:space="preserve">In Florida, 30 </w:t>
      </w:r>
      <w:r w:rsidR="00D23E42">
        <w:t xml:space="preserve">% </w:t>
      </w:r>
      <w:r>
        <w:t xml:space="preserve">to 40 </w:t>
      </w:r>
      <w:r w:rsidR="00D23E42">
        <w:t xml:space="preserve">% </w:t>
      </w:r>
      <w:r>
        <w:t>of nitrogen in septic systems is removed by the septic tank</w:t>
      </w:r>
      <w:r w:rsidR="003A57CD">
        <w:t>,</w:t>
      </w:r>
      <w:r>
        <w:t xml:space="preserve"> drainfield</w:t>
      </w:r>
      <w:r w:rsidR="003A57CD">
        <w:t>, and soil immediately beneath the drainfield</w:t>
      </w:r>
      <w:r>
        <w:t>.</w:t>
      </w:r>
      <w:r>
        <w:rPr>
          <w:rStyle w:val="FootnoteReference"/>
        </w:rPr>
        <w:footnoteReference w:id="1"/>
      </w:r>
      <w:r w:rsidR="00166DBB">
        <w:t xml:space="preserve"> </w:t>
      </w:r>
      <w:r>
        <w:t>Additional removal can occur in the soil</w:t>
      </w:r>
      <w:r w:rsidR="003A57CD">
        <w:t xml:space="preserve"> profile</w:t>
      </w:r>
      <w:r>
        <w:t>, depending on soil properties.</w:t>
      </w:r>
      <w:r w:rsidR="00166DBB">
        <w:t xml:space="preserve"> </w:t>
      </w:r>
      <w:r>
        <w:t>T</w:t>
      </w:r>
      <w:r w:rsidR="002C6941" w:rsidRPr="002C6941">
        <w:t xml:space="preserve">he attenuation of nitrogen in the soil </w:t>
      </w:r>
      <w:r w:rsidR="005D7AFD">
        <w:t>be</w:t>
      </w:r>
      <w:r w:rsidR="002C6941" w:rsidRPr="002C6941">
        <w:t>neath conventional septic tank drainfields depends on the soil</w:t>
      </w:r>
      <w:r w:rsidR="00166DBB">
        <w:t>'</w:t>
      </w:r>
      <w:r w:rsidR="002C6941" w:rsidRPr="002C6941">
        <w:t xml:space="preserve">s texture and drainage as well as its organic carbon content. </w:t>
      </w:r>
    </w:p>
    <w:p w14:paraId="37ADB2CA" w14:textId="5AD10053" w:rsidR="00D23E42" w:rsidRDefault="002C6941" w:rsidP="00977FA7">
      <w:pPr>
        <w:pStyle w:val="BT"/>
      </w:pPr>
      <w:r w:rsidRPr="002C6941">
        <w:t>Soil order is the most general taxonomic classification of soils. There are seven soil orders in Florida</w:t>
      </w:r>
      <w:r w:rsidR="00D23E42">
        <w:t>,</w:t>
      </w:r>
      <w:r w:rsidRPr="002C6941">
        <w:t xml:space="preserve"> and </w:t>
      </w:r>
      <w:r w:rsidR="00D23E42">
        <w:t>2</w:t>
      </w:r>
      <w:r w:rsidR="00D23E42" w:rsidRPr="002C6941">
        <w:t xml:space="preserve"> </w:t>
      </w:r>
      <w:r w:rsidRPr="002C6941">
        <w:t xml:space="preserve">of these orders (Spodosols and Entisols) are important </w:t>
      </w:r>
      <w:r w:rsidR="00951FDE">
        <w:t xml:space="preserve">to this study </w:t>
      </w:r>
      <w:r w:rsidRPr="002C6941">
        <w:t>because they include 94</w:t>
      </w:r>
      <w:r w:rsidR="00D23E42">
        <w:t xml:space="preserve"> </w:t>
      </w:r>
      <w:r w:rsidRPr="002C6941">
        <w:t xml:space="preserve">% of the septic systems in the </w:t>
      </w:r>
      <w:r w:rsidR="00951FDE">
        <w:t xml:space="preserve">Wekiva </w:t>
      </w:r>
      <w:r w:rsidRPr="002C6941">
        <w:t>BMAP area.</w:t>
      </w:r>
      <w:r w:rsidR="00166DBB">
        <w:t xml:space="preserve"> </w:t>
      </w:r>
      <w:r w:rsidRPr="002C6941">
        <w:t>Spodosols consist of a shallow</w:t>
      </w:r>
      <w:r w:rsidR="00D23E42">
        <w:t>,</w:t>
      </w:r>
      <w:r w:rsidRPr="002C6941">
        <w:t xml:space="preserve"> sandy</w:t>
      </w:r>
      <w:r w:rsidR="00D23E42">
        <w:t>,</w:t>
      </w:r>
      <w:r w:rsidRPr="002C6941">
        <w:t xml:space="preserve"> leached upper horizon over a spodic horizon that consists of mixtures of organic matter, aluminum</w:t>
      </w:r>
      <w:r w:rsidR="00D23E42">
        <w:t>,</w:t>
      </w:r>
      <w:r w:rsidRPr="002C6941">
        <w:t xml:space="preserve"> and iron that can form a weakly cemented </w:t>
      </w:r>
      <w:r w:rsidR="00166DBB">
        <w:t>"</w:t>
      </w:r>
      <w:r w:rsidRPr="002C6941">
        <w:t>hardpan</w:t>
      </w:r>
      <w:r w:rsidR="00166DBB">
        <w:t>"</w:t>
      </w:r>
      <w:r w:rsidRPr="002C6941">
        <w:t xml:space="preserve"> layer.</w:t>
      </w:r>
      <w:r w:rsidR="00166DBB">
        <w:t xml:space="preserve"> </w:t>
      </w:r>
      <w:r w:rsidRPr="002C6941">
        <w:t>In Florida, the Spodosols are characterized by a shallow fluctuating water table and can be somewhat poorly drained to very poorly</w:t>
      </w:r>
      <w:r w:rsidR="00D23E42">
        <w:t xml:space="preserve"> </w:t>
      </w:r>
      <w:r w:rsidRPr="002C6941">
        <w:t>drained.</w:t>
      </w:r>
      <w:r w:rsidR="00166DBB">
        <w:t xml:space="preserve"> </w:t>
      </w:r>
      <w:r w:rsidRPr="002C6941">
        <w:t>Spodosols underlie approximately 14</w:t>
      </w:r>
      <w:r w:rsidR="00D23E42">
        <w:t xml:space="preserve"> </w:t>
      </w:r>
      <w:r w:rsidRPr="002C6941">
        <w:t>% of the septic systems in the BMAP area.</w:t>
      </w:r>
      <w:r w:rsidR="00166DBB">
        <w:t xml:space="preserve"> </w:t>
      </w:r>
      <w:r w:rsidRPr="002C6941">
        <w:t>Entisols in Florida are uniformly sandy with no distinct horizons</w:t>
      </w:r>
      <w:r w:rsidR="00D23E42">
        <w:t>,</w:t>
      </w:r>
      <w:r w:rsidRPr="002C6941">
        <w:t xml:space="preserve"> and in the BMAP area they are excessively to moderately well-drained.</w:t>
      </w:r>
      <w:r w:rsidR="00166DBB">
        <w:t xml:space="preserve"> </w:t>
      </w:r>
      <w:r w:rsidRPr="002C6941">
        <w:t>Entisols underlie approximately 80</w:t>
      </w:r>
      <w:r w:rsidR="00D23E42">
        <w:t> </w:t>
      </w:r>
      <w:r w:rsidRPr="002C6941">
        <w:t xml:space="preserve">% of the septic systems in the BMAP area. </w:t>
      </w:r>
    </w:p>
    <w:p w14:paraId="5636E5EB" w14:textId="7585BD7D" w:rsidR="00D23E42" w:rsidRDefault="00700D54" w:rsidP="00977FA7">
      <w:pPr>
        <w:pStyle w:val="BT"/>
      </w:pPr>
      <w:r>
        <w:t xml:space="preserve">Soil information </w:t>
      </w:r>
      <w:r w:rsidR="0091712A">
        <w:t xml:space="preserve">for the area of interest </w:t>
      </w:r>
      <w:r>
        <w:t>was obtained from the</w:t>
      </w:r>
      <w:r w:rsidRPr="00700D54">
        <w:rPr>
          <w:szCs w:val="24"/>
        </w:rPr>
        <w:t xml:space="preserve"> </w:t>
      </w:r>
      <w:r>
        <w:rPr>
          <w:szCs w:val="24"/>
        </w:rPr>
        <w:t xml:space="preserve">U. S. Department of Agriculture </w:t>
      </w:r>
      <w:r w:rsidR="00D23E42">
        <w:rPr>
          <w:szCs w:val="24"/>
        </w:rPr>
        <w:t xml:space="preserve">(USDA) </w:t>
      </w:r>
      <w:r>
        <w:rPr>
          <w:szCs w:val="24"/>
        </w:rPr>
        <w:t xml:space="preserve">Natural Resources Conservation Service </w:t>
      </w:r>
      <w:r w:rsidR="00D23E42">
        <w:rPr>
          <w:szCs w:val="24"/>
        </w:rPr>
        <w:t xml:space="preserve">(NRCS) Soil Survey Geographic </w:t>
      </w:r>
      <w:r>
        <w:rPr>
          <w:szCs w:val="24"/>
        </w:rPr>
        <w:t xml:space="preserve">(SSURGO) </w:t>
      </w:r>
      <w:r w:rsidR="00D23E42">
        <w:rPr>
          <w:szCs w:val="24"/>
        </w:rPr>
        <w:t xml:space="preserve">Database </w:t>
      </w:r>
      <w:r>
        <w:rPr>
          <w:szCs w:val="24"/>
        </w:rPr>
        <w:t>for Florida.</w:t>
      </w:r>
      <w:r>
        <w:rPr>
          <w:rStyle w:val="FootnoteReference"/>
          <w:szCs w:val="24"/>
        </w:rPr>
        <w:footnoteReference w:id="2"/>
      </w:r>
      <w:r w:rsidR="00166DBB">
        <w:rPr>
          <w:szCs w:val="24"/>
        </w:rPr>
        <w:t xml:space="preserve"> </w:t>
      </w:r>
      <w:r w:rsidR="00440EFC">
        <w:t>Entis</w:t>
      </w:r>
      <w:r w:rsidR="003D2A20">
        <w:t xml:space="preserve">ols </w:t>
      </w:r>
      <w:r w:rsidR="00D23E42">
        <w:t xml:space="preserve">were found </w:t>
      </w:r>
      <w:r w:rsidR="003D2A20">
        <w:t xml:space="preserve">at 10 of the 11 </w:t>
      </w:r>
      <w:r w:rsidR="00440EFC">
        <w:t>sites.</w:t>
      </w:r>
      <w:r w:rsidR="00166DBB">
        <w:t xml:space="preserve"> </w:t>
      </w:r>
      <w:r w:rsidR="00D23E42" w:rsidRPr="00977FA7">
        <w:rPr>
          <w:b/>
        </w:rPr>
        <w:t>Table 3</w:t>
      </w:r>
      <w:r w:rsidR="00D23E42">
        <w:t xml:space="preserve"> provides s</w:t>
      </w:r>
      <w:r w:rsidR="005C779B">
        <w:t xml:space="preserve">ummary information for the study sites based </w:t>
      </w:r>
      <w:r w:rsidR="005C779B" w:rsidRPr="00977FA7">
        <w:t>on SSURGO information.</w:t>
      </w:r>
      <w:r w:rsidR="00166DBB">
        <w:t xml:space="preserve"> </w:t>
      </w:r>
      <w:r w:rsidR="00440EFC" w:rsidRPr="00977FA7">
        <w:t xml:space="preserve">At </w:t>
      </w:r>
      <w:r w:rsidR="00525F07" w:rsidRPr="00977FA7">
        <w:t>9</w:t>
      </w:r>
      <w:r w:rsidR="00440EFC" w:rsidRPr="00977FA7">
        <w:t xml:space="preserve"> of these sites, Candler fine sand is the soil series </w:t>
      </w:r>
      <w:r w:rsidR="00951FDE" w:rsidRPr="00977FA7">
        <w:t>of</w:t>
      </w:r>
      <w:r w:rsidR="00440EFC" w:rsidRPr="00977FA7">
        <w:t xml:space="preserve"> the Entisol order that is present.</w:t>
      </w:r>
      <w:r w:rsidR="00166DBB">
        <w:t xml:space="preserve"> </w:t>
      </w:r>
      <w:r w:rsidR="00440EFC" w:rsidRPr="00977FA7">
        <w:t>The Candler series consists of very deep, excessively drained, very rapidly to rapidly</w:t>
      </w:r>
      <w:r w:rsidR="00890981" w:rsidRPr="00977FA7">
        <w:t xml:space="preserve"> permeable soils on uplands in</w:t>
      </w:r>
      <w:r w:rsidR="0058617A" w:rsidRPr="00977FA7">
        <w:t xml:space="preserve"> </w:t>
      </w:r>
      <w:r w:rsidR="00890981" w:rsidRPr="00977FA7">
        <w:t>p</w:t>
      </w:r>
      <w:r w:rsidR="00440EFC" w:rsidRPr="00977FA7">
        <w:t>eninsular Florida.</w:t>
      </w:r>
      <w:r w:rsidR="00525F07" w:rsidRPr="00977FA7">
        <w:footnoteReference w:id="3"/>
      </w:r>
      <w:r w:rsidR="00166DBB">
        <w:t xml:space="preserve"> </w:t>
      </w:r>
      <w:r w:rsidR="00777E44" w:rsidRPr="00977FA7">
        <w:t>Organic carbon content in Candler fine sand is 0.5</w:t>
      </w:r>
      <w:r w:rsidR="00D23E42">
        <w:t xml:space="preserve"> %</w:t>
      </w:r>
      <w:r w:rsidR="00777E44" w:rsidRPr="00977FA7">
        <w:t xml:space="preserve"> to 2 </w:t>
      </w:r>
      <w:r w:rsidR="00D23E42">
        <w:t>%</w:t>
      </w:r>
      <w:r w:rsidR="00D23E42" w:rsidRPr="00977FA7">
        <w:t xml:space="preserve"> </w:t>
      </w:r>
      <w:r w:rsidR="00777E44" w:rsidRPr="00977FA7">
        <w:t>in the upper horizon.</w:t>
      </w:r>
    </w:p>
    <w:p w14:paraId="549E3A4B" w14:textId="5CFEB454" w:rsidR="00432DCB" w:rsidRPr="00977FA7" w:rsidRDefault="00525F07" w:rsidP="00977FA7">
      <w:pPr>
        <w:pStyle w:val="BT"/>
        <w:rPr>
          <w:rFonts w:eastAsiaTheme="majorEastAsia"/>
        </w:rPr>
      </w:pPr>
      <w:r w:rsidRPr="00977FA7">
        <w:t xml:space="preserve">The other Entisol site was classified as </w:t>
      </w:r>
      <w:r w:rsidR="00D23E42">
        <w:t>u</w:t>
      </w:r>
      <w:r w:rsidR="00D23E42" w:rsidRPr="00977FA7">
        <w:t xml:space="preserve">rban </w:t>
      </w:r>
      <w:r w:rsidR="00D23E42">
        <w:t>l</w:t>
      </w:r>
      <w:r w:rsidR="00D23E42" w:rsidRPr="00977FA7">
        <w:t xml:space="preserve">and </w:t>
      </w:r>
      <w:r w:rsidR="00166DBB">
        <w:t>because of</w:t>
      </w:r>
      <w:r w:rsidRPr="00977FA7">
        <w:t xml:space="preserve"> soil disturbance</w:t>
      </w:r>
      <w:r w:rsidR="00D23E42">
        <w:t>. H</w:t>
      </w:r>
      <w:r w:rsidRPr="00977FA7">
        <w:t>owever</w:t>
      </w:r>
      <w:r w:rsidR="00D23E42">
        <w:t>,</w:t>
      </w:r>
      <w:r w:rsidRPr="00977FA7">
        <w:t xml:space="preserve"> it was </w:t>
      </w:r>
      <w:r w:rsidR="00D23E42">
        <w:t xml:space="preserve">located </w:t>
      </w:r>
      <w:r w:rsidRPr="00977FA7">
        <w:t xml:space="preserve">close to an area of Astatula-Apopka fine sand, which has similar characteristics to </w:t>
      </w:r>
      <w:r w:rsidR="00440EFC" w:rsidRPr="00977FA7">
        <w:t>Candler fine sand</w:t>
      </w:r>
      <w:r w:rsidRPr="00977FA7">
        <w:t>.</w:t>
      </w:r>
      <w:r w:rsidR="00166DBB">
        <w:t xml:space="preserve"> </w:t>
      </w:r>
      <w:r w:rsidR="00890981" w:rsidRPr="00977FA7">
        <w:t xml:space="preserve">At one of the study sites, the Spodosol order </w:t>
      </w:r>
      <w:r w:rsidR="00D23E42">
        <w:t>wa</w:t>
      </w:r>
      <w:r w:rsidR="00890981" w:rsidRPr="00977FA7">
        <w:t>s present.</w:t>
      </w:r>
      <w:r w:rsidR="00166DBB">
        <w:t xml:space="preserve"> </w:t>
      </w:r>
      <w:r w:rsidR="00890981" w:rsidRPr="00977FA7">
        <w:t xml:space="preserve">This site is located in an area mapped as </w:t>
      </w:r>
      <w:r w:rsidR="00D23E42">
        <w:t>u</w:t>
      </w:r>
      <w:r w:rsidR="00D23E42" w:rsidRPr="00977FA7">
        <w:t xml:space="preserve">rban </w:t>
      </w:r>
      <w:r w:rsidR="00D23E42">
        <w:t>l</w:t>
      </w:r>
      <w:r w:rsidR="00D23E42" w:rsidRPr="00977FA7">
        <w:t>and</w:t>
      </w:r>
      <w:r w:rsidR="00890981" w:rsidRPr="00977FA7">
        <w:t xml:space="preserve">, but the soil characteristics most closely match the Myakka and Eugallie fine sands </w:t>
      </w:r>
      <w:r w:rsidR="00D23E42">
        <w:t>that</w:t>
      </w:r>
      <w:r w:rsidR="00D23E42" w:rsidRPr="00977FA7">
        <w:t xml:space="preserve"> </w:t>
      </w:r>
      <w:r w:rsidR="00D23E42">
        <w:t>are found</w:t>
      </w:r>
      <w:r w:rsidR="00D23E42" w:rsidRPr="00977FA7">
        <w:t xml:space="preserve"> </w:t>
      </w:r>
      <w:r w:rsidR="00890981" w:rsidRPr="00977FA7">
        <w:t>nearby.</w:t>
      </w:r>
      <w:r w:rsidR="00166DBB">
        <w:t xml:space="preserve"> </w:t>
      </w:r>
      <w:r w:rsidR="00890981" w:rsidRPr="00977FA7">
        <w:t>The Myakka series consists of very deep, very poorly or poorly drained moderately permeable soils that occur primarily in mesic flatwoods of peninsular Florida.</w:t>
      </w:r>
      <w:r w:rsidR="00890981" w:rsidRPr="00977FA7">
        <w:footnoteReference w:id="4"/>
      </w:r>
      <w:r w:rsidR="00166DBB">
        <w:t xml:space="preserve"> </w:t>
      </w:r>
      <w:r w:rsidR="00890981" w:rsidRPr="00977FA7">
        <w:t xml:space="preserve">At this site, the water table is within 2 </w:t>
      </w:r>
      <w:r w:rsidR="00BF1B45">
        <w:t>ft</w:t>
      </w:r>
      <w:r w:rsidR="00890981" w:rsidRPr="00977FA7">
        <w:t xml:space="preserve"> of </w:t>
      </w:r>
      <w:r w:rsidR="00D23E42">
        <w:t xml:space="preserve">the </w:t>
      </w:r>
      <w:r w:rsidR="00890981" w:rsidRPr="00977FA7">
        <w:t>land surface</w:t>
      </w:r>
      <w:r w:rsidR="007A671F" w:rsidRPr="00977FA7">
        <w:t>.</w:t>
      </w:r>
      <w:r w:rsidR="00166DBB">
        <w:t xml:space="preserve"> </w:t>
      </w:r>
      <w:r w:rsidR="00D23E42">
        <w:t>A s</w:t>
      </w:r>
      <w:r w:rsidR="00D23E42" w:rsidRPr="00977FA7">
        <w:t xml:space="preserve">hallow </w:t>
      </w:r>
      <w:r w:rsidR="007A671F" w:rsidRPr="00977FA7">
        <w:t>water table</w:t>
      </w:r>
      <w:r w:rsidR="00890981" w:rsidRPr="00977FA7">
        <w:t xml:space="preserve"> is typical of </w:t>
      </w:r>
      <w:r w:rsidR="00285420">
        <w:t xml:space="preserve">Myakka soils, which have a seasonal </w:t>
      </w:r>
      <w:r w:rsidR="003A57CD">
        <w:t>high-water</w:t>
      </w:r>
      <w:r w:rsidR="00285420">
        <w:t xml:space="preserve"> table of less than 18 inches.</w:t>
      </w:r>
      <w:r w:rsidR="00166DBB">
        <w:t xml:space="preserve"> </w:t>
      </w:r>
      <w:r w:rsidR="00D23E42">
        <w:rPr>
          <w:b/>
        </w:rPr>
        <w:t>Figure 3</w:t>
      </w:r>
      <w:r w:rsidR="00D23E42">
        <w:t xml:space="preserve"> shows the locations of t</w:t>
      </w:r>
      <w:r w:rsidR="00285420" w:rsidRPr="002C6941">
        <w:t xml:space="preserve">he Spodosols and Entisols in </w:t>
      </w:r>
      <w:r w:rsidR="00285420">
        <w:t>the study site area</w:t>
      </w:r>
      <w:r w:rsidR="00285420" w:rsidRPr="002C6941">
        <w:t>.</w:t>
      </w:r>
      <w:r w:rsidR="00166DBB">
        <w:t xml:space="preserve"> </w:t>
      </w:r>
      <w:r w:rsidR="00285420">
        <w:t>Soil borings were advanced at each of the study sites</w:t>
      </w:r>
      <w:r w:rsidR="00D23E42">
        <w:t>,</w:t>
      </w:r>
      <w:r w:rsidR="00285420">
        <w:t xml:space="preserve"> and </w:t>
      </w:r>
      <w:r w:rsidR="00D23E42" w:rsidRPr="0058617A">
        <w:rPr>
          <w:b/>
        </w:rPr>
        <w:t>Appendix A</w:t>
      </w:r>
      <w:r w:rsidR="00D23E42">
        <w:t xml:space="preserve"> provides </w:t>
      </w:r>
      <w:r w:rsidR="00285420">
        <w:t>descriptions of the material encountered.</w:t>
      </w:r>
    </w:p>
    <w:p w14:paraId="461DA7D7" w14:textId="677A1387" w:rsidR="008E3C76" w:rsidRDefault="008E3C76">
      <w:pPr>
        <w:rPr>
          <w:rFonts w:ascii="Times New Roman" w:eastAsiaTheme="majorEastAsia" w:hAnsi="Times New Roman" w:cs="Times New Roman"/>
          <w:b/>
          <w:sz w:val="24"/>
          <w:szCs w:val="24"/>
        </w:rPr>
      </w:pPr>
      <w:r>
        <w:rPr>
          <w:rFonts w:ascii="Times New Roman" w:hAnsi="Times New Roman" w:cs="Times New Roman"/>
          <w:sz w:val="24"/>
          <w:szCs w:val="24"/>
        </w:rPr>
        <w:lastRenderedPageBreak/>
        <w:t>Research has shown that the removal of nitrogen in the soil zone through denitrification and leaching are related to soil drainage class.</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Denitrification is lowest and nitrogen leaching is highest in areas with soils that are excessively drained, somewhat excessively drained, or well drained. Leaching may occur in areas with moderately well-drained soils and is least likely to occur in soils that are poorly drained, somewhat poorly drained, or very poorly drained because of their greater potential for denitrification. The soils at 10 of the 11 sites are classified as excessively drained.</w:t>
      </w:r>
    </w:p>
    <w:p w14:paraId="552F33E0" w14:textId="26972F10" w:rsidR="00432DCB" w:rsidRPr="00977FA7" w:rsidRDefault="00432DCB" w:rsidP="00977FA7">
      <w:pPr>
        <w:pStyle w:val="Tableheading"/>
      </w:pPr>
      <w:bookmarkStart w:id="26" w:name="_Toc493834833"/>
      <w:r w:rsidRPr="00977FA7">
        <w:t xml:space="preserve">Table </w:t>
      </w:r>
      <w:r w:rsidR="00917E7C" w:rsidRPr="00977FA7">
        <w:t>3.</w:t>
      </w:r>
      <w:r w:rsidRPr="00977FA7">
        <w:t xml:space="preserve"> Site </w:t>
      </w:r>
      <w:r w:rsidR="00285420" w:rsidRPr="00977FA7">
        <w:t>soil summary</w:t>
      </w:r>
      <w:bookmarkEnd w:id="26"/>
    </w:p>
    <w:tbl>
      <w:tblPr>
        <w:tblStyle w:val="TableGrid"/>
        <w:tblW w:w="0" w:type="auto"/>
        <w:jc w:val="center"/>
        <w:tblLook w:val="04A0" w:firstRow="1" w:lastRow="0" w:firstColumn="1" w:lastColumn="0" w:noHBand="0" w:noVBand="1"/>
      </w:tblPr>
      <w:tblGrid>
        <w:gridCol w:w="985"/>
        <w:gridCol w:w="2070"/>
        <w:gridCol w:w="2160"/>
        <w:gridCol w:w="1080"/>
        <w:gridCol w:w="3055"/>
      </w:tblGrid>
      <w:tr w:rsidR="00432DCB" w14:paraId="6AEA01A2" w14:textId="77777777" w:rsidTr="00977FA7">
        <w:trPr>
          <w:trHeight w:val="288"/>
          <w:tblHeader/>
          <w:jc w:val="center"/>
        </w:trPr>
        <w:tc>
          <w:tcPr>
            <w:tcW w:w="985" w:type="dxa"/>
          </w:tcPr>
          <w:p w14:paraId="0EE5F00B" w14:textId="77777777" w:rsidR="00432DCB" w:rsidRPr="003F0B39" w:rsidRDefault="009453F9" w:rsidP="00977FA7">
            <w:pPr>
              <w:pStyle w:val="TT"/>
              <w:rPr>
                <w:b/>
              </w:rPr>
            </w:pPr>
            <w:r w:rsidRPr="003F0B39">
              <w:rPr>
                <w:b/>
              </w:rPr>
              <w:t>Site ID</w:t>
            </w:r>
          </w:p>
        </w:tc>
        <w:tc>
          <w:tcPr>
            <w:tcW w:w="2070" w:type="dxa"/>
          </w:tcPr>
          <w:p w14:paraId="26369D68" w14:textId="77777777" w:rsidR="00432DCB" w:rsidRPr="003F0B39" w:rsidRDefault="009453F9" w:rsidP="00977FA7">
            <w:pPr>
              <w:pStyle w:val="TT"/>
              <w:rPr>
                <w:b/>
              </w:rPr>
            </w:pPr>
            <w:r w:rsidRPr="003F0B39">
              <w:rPr>
                <w:b/>
              </w:rPr>
              <w:t>Soil Type</w:t>
            </w:r>
          </w:p>
        </w:tc>
        <w:tc>
          <w:tcPr>
            <w:tcW w:w="2160" w:type="dxa"/>
          </w:tcPr>
          <w:p w14:paraId="1841563B" w14:textId="77777777" w:rsidR="00432DCB" w:rsidRPr="003F0B39" w:rsidRDefault="009453F9" w:rsidP="00977FA7">
            <w:pPr>
              <w:pStyle w:val="TT"/>
              <w:rPr>
                <w:b/>
              </w:rPr>
            </w:pPr>
            <w:r w:rsidRPr="003F0B39">
              <w:rPr>
                <w:b/>
              </w:rPr>
              <w:t>Drainage Class</w:t>
            </w:r>
          </w:p>
        </w:tc>
        <w:tc>
          <w:tcPr>
            <w:tcW w:w="1080" w:type="dxa"/>
          </w:tcPr>
          <w:p w14:paraId="1D95D8CC" w14:textId="77777777" w:rsidR="00432DCB" w:rsidRPr="003F0B39" w:rsidRDefault="009453F9" w:rsidP="00977FA7">
            <w:pPr>
              <w:pStyle w:val="TT"/>
              <w:rPr>
                <w:b/>
              </w:rPr>
            </w:pPr>
            <w:r w:rsidRPr="003F0B39">
              <w:rPr>
                <w:b/>
              </w:rPr>
              <w:t>Order</w:t>
            </w:r>
          </w:p>
        </w:tc>
        <w:tc>
          <w:tcPr>
            <w:tcW w:w="3055" w:type="dxa"/>
          </w:tcPr>
          <w:p w14:paraId="18AAC8E7" w14:textId="77777777" w:rsidR="00432DCB" w:rsidRPr="003F0B39" w:rsidRDefault="009453F9" w:rsidP="00977FA7">
            <w:pPr>
              <w:pStyle w:val="TT"/>
              <w:rPr>
                <w:b/>
              </w:rPr>
            </w:pPr>
            <w:r w:rsidRPr="003F0B39">
              <w:rPr>
                <w:b/>
              </w:rPr>
              <w:t>Comments</w:t>
            </w:r>
          </w:p>
        </w:tc>
      </w:tr>
      <w:tr w:rsidR="00432DCB" w14:paraId="0441B7C1" w14:textId="77777777" w:rsidTr="00977FA7">
        <w:trPr>
          <w:trHeight w:val="288"/>
          <w:jc w:val="center"/>
        </w:trPr>
        <w:tc>
          <w:tcPr>
            <w:tcW w:w="985" w:type="dxa"/>
            <w:shd w:val="clear" w:color="auto" w:fill="BDD6EE" w:themeFill="accent1" w:themeFillTint="66"/>
            <w:vAlign w:val="center"/>
          </w:tcPr>
          <w:p w14:paraId="2E4D9B24" w14:textId="77777777" w:rsidR="00432DCB" w:rsidRPr="00977FA7" w:rsidRDefault="009453F9" w:rsidP="00977FA7">
            <w:pPr>
              <w:pStyle w:val="TT"/>
              <w:rPr>
                <w:b/>
              </w:rPr>
            </w:pPr>
            <w:r w:rsidRPr="00977FA7">
              <w:rPr>
                <w:b/>
              </w:rPr>
              <w:t>A</w:t>
            </w:r>
          </w:p>
        </w:tc>
        <w:tc>
          <w:tcPr>
            <w:tcW w:w="2070" w:type="dxa"/>
            <w:shd w:val="clear" w:color="auto" w:fill="BDD6EE" w:themeFill="accent1" w:themeFillTint="66"/>
            <w:vAlign w:val="center"/>
          </w:tcPr>
          <w:p w14:paraId="72456E25" w14:textId="77777777" w:rsidR="00432DCB" w:rsidRPr="003F0B39" w:rsidRDefault="009453F9" w:rsidP="00977FA7">
            <w:pPr>
              <w:pStyle w:val="TT"/>
            </w:pPr>
            <w:r w:rsidRPr="003F0B39">
              <w:t>Candler Fine Sand</w:t>
            </w:r>
          </w:p>
        </w:tc>
        <w:tc>
          <w:tcPr>
            <w:tcW w:w="2160" w:type="dxa"/>
            <w:shd w:val="clear" w:color="auto" w:fill="BDD6EE" w:themeFill="accent1" w:themeFillTint="66"/>
            <w:vAlign w:val="center"/>
          </w:tcPr>
          <w:p w14:paraId="6C9F78E0" w14:textId="77777777" w:rsidR="00432DCB" w:rsidRPr="003F0B39" w:rsidRDefault="009453F9" w:rsidP="00977FA7">
            <w:pPr>
              <w:pStyle w:val="TT"/>
            </w:pPr>
            <w:r w:rsidRPr="003F0B39">
              <w:t>Excessively drained</w:t>
            </w:r>
          </w:p>
        </w:tc>
        <w:tc>
          <w:tcPr>
            <w:tcW w:w="1080" w:type="dxa"/>
            <w:shd w:val="clear" w:color="auto" w:fill="BDD6EE" w:themeFill="accent1" w:themeFillTint="66"/>
            <w:vAlign w:val="center"/>
          </w:tcPr>
          <w:p w14:paraId="3CED17E5" w14:textId="77777777" w:rsidR="00432DCB" w:rsidRPr="003F0B39" w:rsidRDefault="009453F9" w:rsidP="00977FA7">
            <w:pPr>
              <w:pStyle w:val="TT"/>
            </w:pPr>
            <w:r w:rsidRPr="003F0B39">
              <w:t>Entisol</w:t>
            </w:r>
          </w:p>
        </w:tc>
        <w:tc>
          <w:tcPr>
            <w:tcW w:w="3055" w:type="dxa"/>
            <w:shd w:val="clear" w:color="auto" w:fill="BDD6EE" w:themeFill="accent1" w:themeFillTint="66"/>
            <w:vAlign w:val="center"/>
          </w:tcPr>
          <w:p w14:paraId="6EBA8308" w14:textId="77777777" w:rsidR="00432DCB" w:rsidRPr="003F0B39" w:rsidRDefault="00432DCB" w:rsidP="00977FA7">
            <w:pPr>
              <w:pStyle w:val="TT"/>
            </w:pPr>
          </w:p>
        </w:tc>
      </w:tr>
      <w:tr w:rsidR="00606166" w14:paraId="20F324F4" w14:textId="77777777" w:rsidTr="00977FA7">
        <w:trPr>
          <w:trHeight w:val="288"/>
          <w:jc w:val="center"/>
        </w:trPr>
        <w:tc>
          <w:tcPr>
            <w:tcW w:w="985" w:type="dxa"/>
            <w:vAlign w:val="center"/>
          </w:tcPr>
          <w:p w14:paraId="683325AD" w14:textId="77777777" w:rsidR="00606166" w:rsidRPr="00977FA7" w:rsidRDefault="00606166" w:rsidP="00977FA7">
            <w:pPr>
              <w:pStyle w:val="TT"/>
              <w:rPr>
                <w:b/>
              </w:rPr>
            </w:pPr>
            <w:r w:rsidRPr="00977FA7">
              <w:rPr>
                <w:b/>
              </w:rPr>
              <w:t>B</w:t>
            </w:r>
          </w:p>
        </w:tc>
        <w:tc>
          <w:tcPr>
            <w:tcW w:w="2070" w:type="dxa"/>
            <w:vAlign w:val="center"/>
          </w:tcPr>
          <w:p w14:paraId="0D395164" w14:textId="77777777" w:rsidR="00606166" w:rsidRPr="003F0B39" w:rsidRDefault="00606166" w:rsidP="00977FA7">
            <w:pPr>
              <w:pStyle w:val="TT"/>
            </w:pPr>
            <w:r w:rsidRPr="003F0B39">
              <w:t>Candler Fine Sand</w:t>
            </w:r>
          </w:p>
        </w:tc>
        <w:tc>
          <w:tcPr>
            <w:tcW w:w="2160" w:type="dxa"/>
            <w:vAlign w:val="center"/>
          </w:tcPr>
          <w:p w14:paraId="6AF42040" w14:textId="77777777" w:rsidR="00606166" w:rsidRPr="003F0B39" w:rsidRDefault="00606166" w:rsidP="00977FA7">
            <w:pPr>
              <w:pStyle w:val="TT"/>
            </w:pPr>
            <w:r w:rsidRPr="003F0B39">
              <w:t>Excessively drained</w:t>
            </w:r>
          </w:p>
        </w:tc>
        <w:tc>
          <w:tcPr>
            <w:tcW w:w="1080" w:type="dxa"/>
            <w:vAlign w:val="center"/>
          </w:tcPr>
          <w:p w14:paraId="3286168F" w14:textId="77777777" w:rsidR="00606166" w:rsidRPr="003F0B39" w:rsidRDefault="00606166" w:rsidP="00977FA7">
            <w:pPr>
              <w:pStyle w:val="TT"/>
            </w:pPr>
            <w:r w:rsidRPr="003F0B39">
              <w:t>Entisol</w:t>
            </w:r>
          </w:p>
        </w:tc>
        <w:tc>
          <w:tcPr>
            <w:tcW w:w="3055" w:type="dxa"/>
            <w:vAlign w:val="center"/>
          </w:tcPr>
          <w:p w14:paraId="5D1C4796" w14:textId="77777777" w:rsidR="00606166" w:rsidRPr="003F0B39" w:rsidRDefault="00606166" w:rsidP="00977FA7">
            <w:pPr>
              <w:pStyle w:val="TT"/>
            </w:pPr>
          </w:p>
        </w:tc>
      </w:tr>
      <w:tr w:rsidR="00606166" w14:paraId="7F437321" w14:textId="77777777" w:rsidTr="00977FA7">
        <w:trPr>
          <w:trHeight w:val="288"/>
          <w:jc w:val="center"/>
        </w:trPr>
        <w:tc>
          <w:tcPr>
            <w:tcW w:w="985" w:type="dxa"/>
            <w:shd w:val="clear" w:color="auto" w:fill="BDD6EE" w:themeFill="accent1" w:themeFillTint="66"/>
            <w:vAlign w:val="center"/>
          </w:tcPr>
          <w:p w14:paraId="2ADD67DA" w14:textId="77777777" w:rsidR="00606166" w:rsidRPr="00977FA7" w:rsidRDefault="00606166" w:rsidP="00977FA7">
            <w:pPr>
              <w:pStyle w:val="TT"/>
              <w:rPr>
                <w:b/>
              </w:rPr>
            </w:pPr>
            <w:r w:rsidRPr="00977FA7">
              <w:rPr>
                <w:b/>
              </w:rPr>
              <w:t>C</w:t>
            </w:r>
          </w:p>
        </w:tc>
        <w:tc>
          <w:tcPr>
            <w:tcW w:w="2070" w:type="dxa"/>
            <w:shd w:val="clear" w:color="auto" w:fill="BDD6EE" w:themeFill="accent1" w:themeFillTint="66"/>
            <w:vAlign w:val="center"/>
          </w:tcPr>
          <w:p w14:paraId="0AE5ED6A" w14:textId="77777777" w:rsidR="00606166" w:rsidRPr="003F0B39" w:rsidRDefault="00606166" w:rsidP="00977FA7">
            <w:pPr>
              <w:pStyle w:val="TT"/>
            </w:pPr>
            <w:r w:rsidRPr="003F0B39">
              <w:t>Candler Fine Sand</w:t>
            </w:r>
          </w:p>
        </w:tc>
        <w:tc>
          <w:tcPr>
            <w:tcW w:w="2160" w:type="dxa"/>
            <w:shd w:val="clear" w:color="auto" w:fill="BDD6EE" w:themeFill="accent1" w:themeFillTint="66"/>
            <w:vAlign w:val="center"/>
          </w:tcPr>
          <w:p w14:paraId="31D1BF78" w14:textId="77777777" w:rsidR="00606166" w:rsidRPr="003F0B39" w:rsidRDefault="00606166" w:rsidP="00977FA7">
            <w:pPr>
              <w:pStyle w:val="TT"/>
            </w:pPr>
            <w:r w:rsidRPr="003F0B39">
              <w:t>Excessively drained</w:t>
            </w:r>
          </w:p>
        </w:tc>
        <w:tc>
          <w:tcPr>
            <w:tcW w:w="1080" w:type="dxa"/>
            <w:shd w:val="clear" w:color="auto" w:fill="BDD6EE" w:themeFill="accent1" w:themeFillTint="66"/>
            <w:vAlign w:val="center"/>
          </w:tcPr>
          <w:p w14:paraId="56AB2EC4" w14:textId="77777777" w:rsidR="00606166" w:rsidRPr="003F0B39" w:rsidRDefault="00606166" w:rsidP="00977FA7">
            <w:pPr>
              <w:pStyle w:val="TT"/>
            </w:pPr>
            <w:r w:rsidRPr="003F0B39">
              <w:t>Entisol</w:t>
            </w:r>
          </w:p>
        </w:tc>
        <w:tc>
          <w:tcPr>
            <w:tcW w:w="3055" w:type="dxa"/>
            <w:shd w:val="clear" w:color="auto" w:fill="BDD6EE" w:themeFill="accent1" w:themeFillTint="66"/>
            <w:vAlign w:val="center"/>
          </w:tcPr>
          <w:p w14:paraId="002DFCAF" w14:textId="77777777" w:rsidR="00606166" w:rsidRPr="003F0B39" w:rsidRDefault="00606166" w:rsidP="00977FA7">
            <w:pPr>
              <w:pStyle w:val="TT"/>
            </w:pPr>
          </w:p>
        </w:tc>
      </w:tr>
      <w:tr w:rsidR="00606166" w14:paraId="2F607C88" w14:textId="77777777" w:rsidTr="00977FA7">
        <w:trPr>
          <w:trHeight w:val="288"/>
          <w:jc w:val="center"/>
        </w:trPr>
        <w:tc>
          <w:tcPr>
            <w:tcW w:w="985" w:type="dxa"/>
            <w:vAlign w:val="center"/>
          </w:tcPr>
          <w:p w14:paraId="59A4A39D" w14:textId="77777777" w:rsidR="00606166" w:rsidRPr="00977FA7" w:rsidRDefault="00606166" w:rsidP="00977FA7">
            <w:pPr>
              <w:pStyle w:val="TT"/>
              <w:rPr>
                <w:b/>
              </w:rPr>
            </w:pPr>
            <w:r w:rsidRPr="00977FA7">
              <w:rPr>
                <w:b/>
              </w:rPr>
              <w:t>D</w:t>
            </w:r>
          </w:p>
        </w:tc>
        <w:tc>
          <w:tcPr>
            <w:tcW w:w="2070" w:type="dxa"/>
            <w:vAlign w:val="center"/>
          </w:tcPr>
          <w:p w14:paraId="1C25922F" w14:textId="77777777" w:rsidR="00606166" w:rsidRPr="003F0B39" w:rsidRDefault="00606166" w:rsidP="00977FA7">
            <w:pPr>
              <w:pStyle w:val="TT"/>
            </w:pPr>
            <w:r w:rsidRPr="003F0B39">
              <w:t>Candler Fine Sand</w:t>
            </w:r>
          </w:p>
        </w:tc>
        <w:tc>
          <w:tcPr>
            <w:tcW w:w="2160" w:type="dxa"/>
            <w:vAlign w:val="center"/>
          </w:tcPr>
          <w:p w14:paraId="6865C7E0" w14:textId="77777777" w:rsidR="00606166" w:rsidRPr="003F0B39" w:rsidRDefault="00606166" w:rsidP="00977FA7">
            <w:pPr>
              <w:pStyle w:val="TT"/>
            </w:pPr>
            <w:r w:rsidRPr="003F0B39">
              <w:t>Excessively drained</w:t>
            </w:r>
          </w:p>
        </w:tc>
        <w:tc>
          <w:tcPr>
            <w:tcW w:w="1080" w:type="dxa"/>
            <w:vAlign w:val="center"/>
          </w:tcPr>
          <w:p w14:paraId="23B1BC0F" w14:textId="77777777" w:rsidR="00606166" w:rsidRPr="003F0B39" w:rsidRDefault="00606166" w:rsidP="00977FA7">
            <w:pPr>
              <w:pStyle w:val="TT"/>
            </w:pPr>
            <w:r w:rsidRPr="003F0B39">
              <w:t>Entisol</w:t>
            </w:r>
          </w:p>
        </w:tc>
        <w:tc>
          <w:tcPr>
            <w:tcW w:w="3055" w:type="dxa"/>
            <w:vAlign w:val="center"/>
          </w:tcPr>
          <w:p w14:paraId="74886390" w14:textId="77777777" w:rsidR="00606166" w:rsidRPr="003F0B39" w:rsidRDefault="00606166" w:rsidP="00977FA7">
            <w:pPr>
              <w:pStyle w:val="TT"/>
            </w:pPr>
          </w:p>
        </w:tc>
      </w:tr>
      <w:tr w:rsidR="00606166" w14:paraId="09600C28" w14:textId="77777777" w:rsidTr="00977FA7">
        <w:trPr>
          <w:trHeight w:val="288"/>
          <w:jc w:val="center"/>
        </w:trPr>
        <w:tc>
          <w:tcPr>
            <w:tcW w:w="985" w:type="dxa"/>
            <w:shd w:val="clear" w:color="auto" w:fill="BDD6EE" w:themeFill="accent1" w:themeFillTint="66"/>
            <w:vAlign w:val="center"/>
          </w:tcPr>
          <w:p w14:paraId="23963291" w14:textId="77777777" w:rsidR="00606166" w:rsidRPr="00977FA7" w:rsidRDefault="00606166" w:rsidP="00977FA7">
            <w:pPr>
              <w:pStyle w:val="TT"/>
              <w:rPr>
                <w:b/>
              </w:rPr>
            </w:pPr>
            <w:r w:rsidRPr="00977FA7">
              <w:rPr>
                <w:b/>
              </w:rPr>
              <w:t>E</w:t>
            </w:r>
          </w:p>
        </w:tc>
        <w:tc>
          <w:tcPr>
            <w:tcW w:w="2070" w:type="dxa"/>
            <w:shd w:val="clear" w:color="auto" w:fill="BDD6EE" w:themeFill="accent1" w:themeFillTint="66"/>
            <w:vAlign w:val="center"/>
          </w:tcPr>
          <w:p w14:paraId="541EB140" w14:textId="77777777" w:rsidR="00606166" w:rsidRPr="003F0B39" w:rsidRDefault="00606166" w:rsidP="00977FA7">
            <w:pPr>
              <w:pStyle w:val="TT"/>
            </w:pPr>
            <w:r w:rsidRPr="003F0B39">
              <w:t>Candler Fine Sand</w:t>
            </w:r>
          </w:p>
        </w:tc>
        <w:tc>
          <w:tcPr>
            <w:tcW w:w="2160" w:type="dxa"/>
            <w:shd w:val="clear" w:color="auto" w:fill="BDD6EE" w:themeFill="accent1" w:themeFillTint="66"/>
            <w:vAlign w:val="center"/>
          </w:tcPr>
          <w:p w14:paraId="3882D684" w14:textId="77777777" w:rsidR="00606166" w:rsidRPr="003F0B39" w:rsidRDefault="00606166" w:rsidP="00977FA7">
            <w:pPr>
              <w:pStyle w:val="TT"/>
            </w:pPr>
            <w:r w:rsidRPr="003F0B39">
              <w:t>Excessively drained</w:t>
            </w:r>
          </w:p>
        </w:tc>
        <w:tc>
          <w:tcPr>
            <w:tcW w:w="1080" w:type="dxa"/>
            <w:shd w:val="clear" w:color="auto" w:fill="BDD6EE" w:themeFill="accent1" w:themeFillTint="66"/>
            <w:vAlign w:val="center"/>
          </w:tcPr>
          <w:p w14:paraId="0E6C5FDF" w14:textId="77777777" w:rsidR="00606166" w:rsidRPr="003F0B39" w:rsidRDefault="00606166" w:rsidP="00977FA7">
            <w:pPr>
              <w:pStyle w:val="TT"/>
            </w:pPr>
            <w:r w:rsidRPr="003F0B39">
              <w:t>Entisol</w:t>
            </w:r>
          </w:p>
        </w:tc>
        <w:tc>
          <w:tcPr>
            <w:tcW w:w="3055" w:type="dxa"/>
            <w:shd w:val="clear" w:color="auto" w:fill="BDD6EE" w:themeFill="accent1" w:themeFillTint="66"/>
            <w:vAlign w:val="center"/>
          </w:tcPr>
          <w:p w14:paraId="6EA6A049" w14:textId="77777777" w:rsidR="00606166" w:rsidRPr="003F0B39" w:rsidRDefault="00606166" w:rsidP="00977FA7">
            <w:pPr>
              <w:pStyle w:val="TT"/>
            </w:pPr>
          </w:p>
        </w:tc>
      </w:tr>
      <w:tr w:rsidR="00606166" w14:paraId="6B092097" w14:textId="77777777" w:rsidTr="00977FA7">
        <w:trPr>
          <w:trHeight w:val="288"/>
          <w:jc w:val="center"/>
        </w:trPr>
        <w:tc>
          <w:tcPr>
            <w:tcW w:w="985" w:type="dxa"/>
            <w:vAlign w:val="center"/>
          </w:tcPr>
          <w:p w14:paraId="44BF02EB" w14:textId="77777777" w:rsidR="00606166" w:rsidRPr="00977FA7" w:rsidRDefault="00606166" w:rsidP="00977FA7">
            <w:pPr>
              <w:pStyle w:val="TT"/>
              <w:rPr>
                <w:b/>
              </w:rPr>
            </w:pPr>
            <w:r w:rsidRPr="00977FA7">
              <w:rPr>
                <w:b/>
              </w:rPr>
              <w:t>F</w:t>
            </w:r>
          </w:p>
        </w:tc>
        <w:tc>
          <w:tcPr>
            <w:tcW w:w="2070" w:type="dxa"/>
            <w:vAlign w:val="center"/>
          </w:tcPr>
          <w:p w14:paraId="6EDFC789" w14:textId="77777777" w:rsidR="00606166" w:rsidRPr="003F0B39" w:rsidRDefault="00606166" w:rsidP="00977FA7">
            <w:pPr>
              <w:pStyle w:val="TT"/>
            </w:pPr>
            <w:r w:rsidRPr="003F0B39">
              <w:t>Candler Fine Sand</w:t>
            </w:r>
          </w:p>
        </w:tc>
        <w:tc>
          <w:tcPr>
            <w:tcW w:w="2160" w:type="dxa"/>
            <w:vAlign w:val="center"/>
          </w:tcPr>
          <w:p w14:paraId="19F6CEA1" w14:textId="77777777" w:rsidR="00606166" w:rsidRPr="003F0B39" w:rsidRDefault="00606166" w:rsidP="00977FA7">
            <w:pPr>
              <w:pStyle w:val="TT"/>
            </w:pPr>
            <w:r w:rsidRPr="003F0B39">
              <w:t>Excessively drained</w:t>
            </w:r>
          </w:p>
        </w:tc>
        <w:tc>
          <w:tcPr>
            <w:tcW w:w="1080" w:type="dxa"/>
            <w:vAlign w:val="center"/>
          </w:tcPr>
          <w:p w14:paraId="2C61B3B5" w14:textId="77777777" w:rsidR="00606166" w:rsidRPr="003F0B39" w:rsidRDefault="00606166" w:rsidP="00977FA7">
            <w:pPr>
              <w:pStyle w:val="TT"/>
            </w:pPr>
            <w:r w:rsidRPr="003F0B39">
              <w:t>Entisol</w:t>
            </w:r>
          </w:p>
        </w:tc>
        <w:tc>
          <w:tcPr>
            <w:tcW w:w="3055" w:type="dxa"/>
            <w:vAlign w:val="center"/>
          </w:tcPr>
          <w:p w14:paraId="3B37E997" w14:textId="77777777" w:rsidR="00606166" w:rsidRPr="003F0B39" w:rsidRDefault="00606166" w:rsidP="00977FA7">
            <w:pPr>
              <w:pStyle w:val="TT"/>
            </w:pPr>
          </w:p>
        </w:tc>
      </w:tr>
      <w:tr w:rsidR="00606166" w14:paraId="2B2C7139" w14:textId="77777777" w:rsidTr="00977FA7">
        <w:trPr>
          <w:trHeight w:val="288"/>
          <w:jc w:val="center"/>
        </w:trPr>
        <w:tc>
          <w:tcPr>
            <w:tcW w:w="985" w:type="dxa"/>
            <w:shd w:val="clear" w:color="auto" w:fill="BDD6EE" w:themeFill="accent1" w:themeFillTint="66"/>
            <w:vAlign w:val="center"/>
          </w:tcPr>
          <w:p w14:paraId="58343FC8" w14:textId="77777777" w:rsidR="00606166" w:rsidRPr="00977FA7" w:rsidRDefault="00606166" w:rsidP="00977FA7">
            <w:pPr>
              <w:pStyle w:val="TT"/>
              <w:rPr>
                <w:b/>
              </w:rPr>
            </w:pPr>
            <w:r w:rsidRPr="00977FA7">
              <w:rPr>
                <w:b/>
              </w:rPr>
              <w:t>G</w:t>
            </w:r>
          </w:p>
        </w:tc>
        <w:tc>
          <w:tcPr>
            <w:tcW w:w="2070" w:type="dxa"/>
            <w:shd w:val="clear" w:color="auto" w:fill="BDD6EE" w:themeFill="accent1" w:themeFillTint="66"/>
            <w:vAlign w:val="center"/>
          </w:tcPr>
          <w:p w14:paraId="677FD078" w14:textId="77777777" w:rsidR="00606166" w:rsidRPr="003F0B39" w:rsidRDefault="00606166" w:rsidP="00977FA7">
            <w:pPr>
              <w:pStyle w:val="TT"/>
            </w:pPr>
            <w:r w:rsidRPr="003F0B39">
              <w:t>Candler Fine Sand</w:t>
            </w:r>
          </w:p>
        </w:tc>
        <w:tc>
          <w:tcPr>
            <w:tcW w:w="2160" w:type="dxa"/>
            <w:shd w:val="clear" w:color="auto" w:fill="BDD6EE" w:themeFill="accent1" w:themeFillTint="66"/>
            <w:vAlign w:val="center"/>
          </w:tcPr>
          <w:p w14:paraId="2D6D6C41" w14:textId="77777777" w:rsidR="00606166" w:rsidRPr="003F0B39" w:rsidRDefault="00606166" w:rsidP="00977FA7">
            <w:pPr>
              <w:pStyle w:val="TT"/>
            </w:pPr>
            <w:r w:rsidRPr="003F0B39">
              <w:t>Excessively drained</w:t>
            </w:r>
          </w:p>
        </w:tc>
        <w:tc>
          <w:tcPr>
            <w:tcW w:w="1080" w:type="dxa"/>
            <w:shd w:val="clear" w:color="auto" w:fill="BDD6EE" w:themeFill="accent1" w:themeFillTint="66"/>
            <w:vAlign w:val="center"/>
          </w:tcPr>
          <w:p w14:paraId="59DEB93A" w14:textId="77777777" w:rsidR="00606166" w:rsidRPr="003F0B39" w:rsidRDefault="00606166" w:rsidP="00977FA7">
            <w:pPr>
              <w:pStyle w:val="TT"/>
            </w:pPr>
            <w:r w:rsidRPr="003F0B39">
              <w:t>Entisol</w:t>
            </w:r>
          </w:p>
        </w:tc>
        <w:tc>
          <w:tcPr>
            <w:tcW w:w="3055" w:type="dxa"/>
            <w:shd w:val="clear" w:color="auto" w:fill="BDD6EE" w:themeFill="accent1" w:themeFillTint="66"/>
            <w:vAlign w:val="center"/>
          </w:tcPr>
          <w:p w14:paraId="5074C813" w14:textId="77777777" w:rsidR="00606166" w:rsidRPr="003F0B39" w:rsidRDefault="00606166" w:rsidP="00977FA7">
            <w:pPr>
              <w:pStyle w:val="TT"/>
            </w:pPr>
          </w:p>
        </w:tc>
      </w:tr>
      <w:tr w:rsidR="00606166" w14:paraId="35E97324" w14:textId="77777777" w:rsidTr="00977FA7">
        <w:trPr>
          <w:trHeight w:val="288"/>
          <w:jc w:val="center"/>
        </w:trPr>
        <w:tc>
          <w:tcPr>
            <w:tcW w:w="985" w:type="dxa"/>
            <w:vAlign w:val="center"/>
          </w:tcPr>
          <w:p w14:paraId="630055E5" w14:textId="77777777" w:rsidR="00606166" w:rsidRPr="00977FA7" w:rsidRDefault="00606166" w:rsidP="00977FA7">
            <w:pPr>
              <w:pStyle w:val="TT"/>
              <w:rPr>
                <w:b/>
              </w:rPr>
            </w:pPr>
            <w:r w:rsidRPr="00977FA7">
              <w:rPr>
                <w:b/>
              </w:rPr>
              <w:t>H</w:t>
            </w:r>
          </w:p>
        </w:tc>
        <w:tc>
          <w:tcPr>
            <w:tcW w:w="2070" w:type="dxa"/>
            <w:vAlign w:val="center"/>
          </w:tcPr>
          <w:p w14:paraId="1EEC2941" w14:textId="77777777" w:rsidR="00606166" w:rsidRPr="003F0B39" w:rsidRDefault="00606166" w:rsidP="00977FA7">
            <w:pPr>
              <w:pStyle w:val="TT"/>
            </w:pPr>
            <w:r w:rsidRPr="003F0B39">
              <w:t>Candler Fine Sand</w:t>
            </w:r>
          </w:p>
        </w:tc>
        <w:tc>
          <w:tcPr>
            <w:tcW w:w="2160" w:type="dxa"/>
            <w:vAlign w:val="center"/>
          </w:tcPr>
          <w:p w14:paraId="64F76E24" w14:textId="77777777" w:rsidR="00606166" w:rsidRPr="003F0B39" w:rsidRDefault="00606166" w:rsidP="00977FA7">
            <w:pPr>
              <w:pStyle w:val="TT"/>
            </w:pPr>
            <w:r w:rsidRPr="003F0B39">
              <w:t>Excessively drained</w:t>
            </w:r>
          </w:p>
        </w:tc>
        <w:tc>
          <w:tcPr>
            <w:tcW w:w="1080" w:type="dxa"/>
            <w:vAlign w:val="center"/>
          </w:tcPr>
          <w:p w14:paraId="03493885" w14:textId="77777777" w:rsidR="00606166" w:rsidRPr="003F0B39" w:rsidRDefault="00606166" w:rsidP="00977FA7">
            <w:pPr>
              <w:pStyle w:val="TT"/>
            </w:pPr>
            <w:r w:rsidRPr="003F0B39">
              <w:t>Entisol</w:t>
            </w:r>
          </w:p>
        </w:tc>
        <w:tc>
          <w:tcPr>
            <w:tcW w:w="3055" w:type="dxa"/>
            <w:vAlign w:val="center"/>
          </w:tcPr>
          <w:p w14:paraId="2B09E6D6" w14:textId="77777777" w:rsidR="00606166" w:rsidRPr="003F0B39" w:rsidRDefault="00606166" w:rsidP="00977FA7">
            <w:pPr>
              <w:pStyle w:val="TT"/>
            </w:pPr>
          </w:p>
        </w:tc>
      </w:tr>
      <w:tr w:rsidR="00606166" w14:paraId="027BA6CB" w14:textId="77777777" w:rsidTr="00977FA7">
        <w:trPr>
          <w:trHeight w:val="288"/>
          <w:jc w:val="center"/>
        </w:trPr>
        <w:tc>
          <w:tcPr>
            <w:tcW w:w="985" w:type="dxa"/>
            <w:shd w:val="clear" w:color="auto" w:fill="BDD6EE" w:themeFill="accent1" w:themeFillTint="66"/>
            <w:vAlign w:val="center"/>
          </w:tcPr>
          <w:p w14:paraId="57F2FCED" w14:textId="77777777" w:rsidR="00606166" w:rsidRPr="00977FA7" w:rsidRDefault="00606166" w:rsidP="00977FA7">
            <w:pPr>
              <w:pStyle w:val="TT"/>
              <w:rPr>
                <w:b/>
              </w:rPr>
            </w:pPr>
            <w:r w:rsidRPr="00977FA7">
              <w:rPr>
                <w:b/>
              </w:rPr>
              <w:t>I</w:t>
            </w:r>
          </w:p>
        </w:tc>
        <w:tc>
          <w:tcPr>
            <w:tcW w:w="2070" w:type="dxa"/>
            <w:shd w:val="clear" w:color="auto" w:fill="BDD6EE" w:themeFill="accent1" w:themeFillTint="66"/>
            <w:vAlign w:val="center"/>
          </w:tcPr>
          <w:p w14:paraId="1FDDE990" w14:textId="77777777" w:rsidR="00606166" w:rsidRPr="003F0B39" w:rsidRDefault="00606166" w:rsidP="00977FA7">
            <w:pPr>
              <w:pStyle w:val="TT"/>
            </w:pPr>
            <w:r w:rsidRPr="003F0B39">
              <w:t>Urban Land</w:t>
            </w:r>
          </w:p>
        </w:tc>
        <w:tc>
          <w:tcPr>
            <w:tcW w:w="2160" w:type="dxa"/>
            <w:shd w:val="clear" w:color="auto" w:fill="BDD6EE" w:themeFill="accent1" w:themeFillTint="66"/>
            <w:vAlign w:val="center"/>
          </w:tcPr>
          <w:p w14:paraId="1F560E82" w14:textId="10F52ED7" w:rsidR="00606166" w:rsidRPr="003F0B39" w:rsidRDefault="00606166" w:rsidP="00977FA7">
            <w:pPr>
              <w:pStyle w:val="TT"/>
            </w:pPr>
            <w:r w:rsidRPr="003F0B39">
              <w:t xml:space="preserve">Excessively </w:t>
            </w:r>
            <w:r w:rsidR="00D23E42">
              <w:t>d</w:t>
            </w:r>
            <w:r w:rsidRPr="003F0B39">
              <w:t>rained</w:t>
            </w:r>
          </w:p>
        </w:tc>
        <w:tc>
          <w:tcPr>
            <w:tcW w:w="1080" w:type="dxa"/>
            <w:shd w:val="clear" w:color="auto" w:fill="BDD6EE" w:themeFill="accent1" w:themeFillTint="66"/>
            <w:vAlign w:val="center"/>
          </w:tcPr>
          <w:p w14:paraId="437758DC" w14:textId="77777777" w:rsidR="00606166" w:rsidRPr="003F0B39" w:rsidRDefault="00606166" w:rsidP="00977FA7">
            <w:pPr>
              <w:pStyle w:val="TT"/>
            </w:pPr>
            <w:r w:rsidRPr="003F0B39">
              <w:t>Entisol</w:t>
            </w:r>
          </w:p>
        </w:tc>
        <w:tc>
          <w:tcPr>
            <w:tcW w:w="3055" w:type="dxa"/>
            <w:shd w:val="clear" w:color="auto" w:fill="BDD6EE" w:themeFill="accent1" w:themeFillTint="66"/>
            <w:vAlign w:val="center"/>
          </w:tcPr>
          <w:p w14:paraId="5498BC46" w14:textId="77777777" w:rsidR="00606166" w:rsidRPr="003F0B39" w:rsidRDefault="00606166" w:rsidP="00977FA7">
            <w:pPr>
              <w:pStyle w:val="TT"/>
            </w:pPr>
            <w:r w:rsidRPr="003F0B39">
              <w:t>Most likely disturbed Astatula-Apopka fine sands</w:t>
            </w:r>
          </w:p>
        </w:tc>
      </w:tr>
      <w:tr w:rsidR="00606166" w14:paraId="17475347" w14:textId="77777777" w:rsidTr="00977FA7">
        <w:trPr>
          <w:trHeight w:val="288"/>
          <w:jc w:val="center"/>
        </w:trPr>
        <w:tc>
          <w:tcPr>
            <w:tcW w:w="985" w:type="dxa"/>
            <w:vAlign w:val="center"/>
          </w:tcPr>
          <w:p w14:paraId="5CBA79A9" w14:textId="77777777" w:rsidR="00606166" w:rsidRPr="00977FA7" w:rsidRDefault="00606166" w:rsidP="00977FA7">
            <w:pPr>
              <w:pStyle w:val="TT"/>
              <w:rPr>
                <w:b/>
              </w:rPr>
            </w:pPr>
            <w:r w:rsidRPr="00977FA7">
              <w:rPr>
                <w:b/>
              </w:rPr>
              <w:t>J</w:t>
            </w:r>
          </w:p>
        </w:tc>
        <w:tc>
          <w:tcPr>
            <w:tcW w:w="2070" w:type="dxa"/>
            <w:vAlign w:val="center"/>
          </w:tcPr>
          <w:p w14:paraId="78DA1FE9" w14:textId="77777777" w:rsidR="00606166" w:rsidRPr="003F0B39" w:rsidRDefault="00606166" w:rsidP="00977FA7">
            <w:pPr>
              <w:pStyle w:val="TT"/>
            </w:pPr>
            <w:r w:rsidRPr="003F0B39">
              <w:t>Urban Land</w:t>
            </w:r>
          </w:p>
        </w:tc>
        <w:tc>
          <w:tcPr>
            <w:tcW w:w="2160" w:type="dxa"/>
            <w:vAlign w:val="center"/>
          </w:tcPr>
          <w:p w14:paraId="6307247B" w14:textId="77777777" w:rsidR="00606166" w:rsidRPr="003F0B39" w:rsidRDefault="00606166" w:rsidP="00977FA7">
            <w:pPr>
              <w:pStyle w:val="TT"/>
            </w:pPr>
            <w:r w:rsidRPr="003F0B39">
              <w:t>Poorly Drained</w:t>
            </w:r>
          </w:p>
        </w:tc>
        <w:tc>
          <w:tcPr>
            <w:tcW w:w="1080" w:type="dxa"/>
            <w:vAlign w:val="center"/>
          </w:tcPr>
          <w:p w14:paraId="240F5FD2" w14:textId="77777777" w:rsidR="00606166" w:rsidRPr="003F0B39" w:rsidRDefault="00606166" w:rsidP="00977FA7">
            <w:pPr>
              <w:pStyle w:val="TT"/>
            </w:pPr>
            <w:r w:rsidRPr="003F0B39">
              <w:t>Spodosol</w:t>
            </w:r>
          </w:p>
        </w:tc>
        <w:tc>
          <w:tcPr>
            <w:tcW w:w="3055" w:type="dxa"/>
            <w:vAlign w:val="center"/>
          </w:tcPr>
          <w:p w14:paraId="7CDBCCA8" w14:textId="2912A029" w:rsidR="00606166" w:rsidRPr="003F0B39" w:rsidRDefault="00606166" w:rsidP="00977FA7">
            <w:pPr>
              <w:pStyle w:val="TT"/>
            </w:pPr>
            <w:r w:rsidRPr="003F0B39">
              <w:t xml:space="preserve">Located </w:t>
            </w:r>
            <w:r w:rsidR="00285420">
              <w:t>close</w:t>
            </w:r>
            <w:r w:rsidRPr="003F0B39">
              <w:t xml:space="preserve"> to Myakka and EauGallie fine sands</w:t>
            </w:r>
          </w:p>
        </w:tc>
      </w:tr>
      <w:tr w:rsidR="00606166" w14:paraId="6EB8C6B5" w14:textId="77777777" w:rsidTr="00977FA7">
        <w:trPr>
          <w:trHeight w:val="288"/>
          <w:jc w:val="center"/>
        </w:trPr>
        <w:tc>
          <w:tcPr>
            <w:tcW w:w="985" w:type="dxa"/>
            <w:shd w:val="clear" w:color="auto" w:fill="BDD6EE" w:themeFill="accent1" w:themeFillTint="66"/>
            <w:vAlign w:val="center"/>
          </w:tcPr>
          <w:p w14:paraId="26528337" w14:textId="77777777" w:rsidR="00606166" w:rsidRPr="00977FA7" w:rsidRDefault="00606166" w:rsidP="00977FA7">
            <w:pPr>
              <w:pStyle w:val="TT"/>
              <w:rPr>
                <w:b/>
              </w:rPr>
            </w:pPr>
            <w:r w:rsidRPr="00977FA7">
              <w:rPr>
                <w:b/>
              </w:rPr>
              <w:t>K</w:t>
            </w:r>
          </w:p>
        </w:tc>
        <w:tc>
          <w:tcPr>
            <w:tcW w:w="2070" w:type="dxa"/>
            <w:shd w:val="clear" w:color="auto" w:fill="BDD6EE" w:themeFill="accent1" w:themeFillTint="66"/>
            <w:vAlign w:val="center"/>
          </w:tcPr>
          <w:p w14:paraId="4680A634" w14:textId="77777777" w:rsidR="00606166" w:rsidRPr="003F0B39" w:rsidRDefault="00606166" w:rsidP="00977FA7">
            <w:pPr>
              <w:pStyle w:val="TT"/>
            </w:pPr>
            <w:r w:rsidRPr="003F0B39">
              <w:t>Candler Fine Sand</w:t>
            </w:r>
          </w:p>
        </w:tc>
        <w:tc>
          <w:tcPr>
            <w:tcW w:w="2160" w:type="dxa"/>
            <w:shd w:val="clear" w:color="auto" w:fill="BDD6EE" w:themeFill="accent1" w:themeFillTint="66"/>
            <w:vAlign w:val="center"/>
          </w:tcPr>
          <w:p w14:paraId="5074EED5" w14:textId="77777777" w:rsidR="00606166" w:rsidRPr="003F0B39" w:rsidRDefault="00606166" w:rsidP="00977FA7">
            <w:pPr>
              <w:pStyle w:val="TT"/>
            </w:pPr>
            <w:r w:rsidRPr="003F0B39">
              <w:t>Excessively drained</w:t>
            </w:r>
          </w:p>
        </w:tc>
        <w:tc>
          <w:tcPr>
            <w:tcW w:w="1080" w:type="dxa"/>
            <w:shd w:val="clear" w:color="auto" w:fill="BDD6EE" w:themeFill="accent1" w:themeFillTint="66"/>
            <w:vAlign w:val="center"/>
          </w:tcPr>
          <w:p w14:paraId="30FB4855" w14:textId="77777777" w:rsidR="00606166" w:rsidRPr="003F0B39" w:rsidRDefault="00606166" w:rsidP="00977FA7">
            <w:pPr>
              <w:pStyle w:val="TT"/>
            </w:pPr>
            <w:r w:rsidRPr="003F0B39">
              <w:t>Entisol</w:t>
            </w:r>
          </w:p>
        </w:tc>
        <w:tc>
          <w:tcPr>
            <w:tcW w:w="3055" w:type="dxa"/>
            <w:shd w:val="clear" w:color="auto" w:fill="BDD6EE" w:themeFill="accent1" w:themeFillTint="66"/>
            <w:vAlign w:val="center"/>
          </w:tcPr>
          <w:p w14:paraId="3312AE62" w14:textId="1EB18FF1" w:rsidR="00606166" w:rsidRPr="003F0B39" w:rsidRDefault="00606166" w:rsidP="00977FA7">
            <w:pPr>
              <w:pStyle w:val="TT"/>
            </w:pPr>
            <w:r w:rsidRPr="003F0B39">
              <w:t>Nontypical, clay layer at 60</w:t>
            </w:r>
            <w:r w:rsidR="00D23E42">
              <w:t xml:space="preserve"> inches</w:t>
            </w:r>
            <w:r w:rsidRPr="003F0B39">
              <w:t xml:space="preserve"> causing perched water table</w:t>
            </w:r>
          </w:p>
        </w:tc>
      </w:tr>
    </w:tbl>
    <w:p w14:paraId="0A0715CA" w14:textId="4BAC0E91" w:rsidR="00285420" w:rsidRDefault="00285420" w:rsidP="00977FA7">
      <w:pPr>
        <w:pStyle w:val="BTreduced"/>
        <w:rPr>
          <w:rFonts w:eastAsiaTheme="majorEastAsia"/>
          <w:sz w:val="24"/>
          <w:szCs w:val="24"/>
        </w:rPr>
      </w:pPr>
      <w:r>
        <w:rPr>
          <w:rFonts w:eastAsiaTheme="majorEastAsia"/>
          <w:sz w:val="24"/>
          <w:szCs w:val="24"/>
        </w:rPr>
        <w:br w:type="page"/>
      </w:r>
    </w:p>
    <w:p w14:paraId="1F29046A" w14:textId="11E9B801" w:rsidR="005C02A1" w:rsidRDefault="00777E44" w:rsidP="00977FA7">
      <w:pPr>
        <w:pStyle w:val="BTreduced"/>
      </w:pPr>
      <w:r>
        <w:rPr>
          <w:noProof/>
        </w:rPr>
        <w:lastRenderedPageBreak/>
        <w:drawing>
          <wp:inline distT="0" distB="0" distL="0" distR="0" wp14:anchorId="2A8BB1D3" wp14:editId="2FC0FBDD">
            <wp:extent cx="5857875" cy="7547647"/>
            <wp:effectExtent l="0" t="0" r="0" b="0"/>
            <wp:docPr id="2" name="Picture 2" descr="Figure 3. Soil orders in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ils.jpg"/>
                    <pic:cNvPicPr/>
                  </pic:nvPicPr>
                  <pic:blipFill rotWithShape="1">
                    <a:blip r:embed="rId18">
                      <a:extLst>
                        <a:ext uri="{28A0092B-C50C-407E-A947-70E740481C1C}">
                          <a14:useLocalDpi xmlns:a14="http://schemas.microsoft.com/office/drawing/2010/main" val="0"/>
                        </a:ext>
                      </a:extLst>
                    </a:blip>
                    <a:srcRect l="8332" t="10029" r="8334" b="7001"/>
                    <a:stretch/>
                  </pic:blipFill>
                  <pic:spPr bwMode="auto">
                    <a:xfrm>
                      <a:off x="0" y="0"/>
                      <a:ext cx="5861496" cy="7552313"/>
                    </a:xfrm>
                    <a:prstGeom prst="rect">
                      <a:avLst/>
                    </a:prstGeom>
                    <a:ln>
                      <a:noFill/>
                    </a:ln>
                    <a:extLst>
                      <a:ext uri="{53640926-AAD7-44D8-BBD7-CCE9431645EC}">
                        <a14:shadowObscured xmlns:a14="http://schemas.microsoft.com/office/drawing/2010/main"/>
                      </a:ext>
                    </a:extLst>
                  </pic:spPr>
                </pic:pic>
              </a:graphicData>
            </a:graphic>
          </wp:inline>
        </w:drawing>
      </w:r>
    </w:p>
    <w:p w14:paraId="039B2988" w14:textId="3A6C85B9" w:rsidR="005C02A1" w:rsidRPr="00CD0AD8" w:rsidRDefault="005C02A1" w:rsidP="00977FA7">
      <w:pPr>
        <w:pStyle w:val="Figurecaption"/>
        <w:rPr>
          <w:rFonts w:eastAsiaTheme="majorEastAsia"/>
        </w:rPr>
      </w:pPr>
      <w:bookmarkStart w:id="27" w:name="_Toc493834787"/>
      <w:r w:rsidRPr="00CD0AD8">
        <w:rPr>
          <w:rFonts w:eastAsiaTheme="majorEastAsia"/>
        </w:rPr>
        <w:t xml:space="preserve">Figure </w:t>
      </w:r>
      <w:r w:rsidR="00917E7C" w:rsidRPr="00CD0AD8">
        <w:rPr>
          <w:rFonts w:eastAsiaTheme="majorEastAsia"/>
        </w:rPr>
        <w:t>3</w:t>
      </w:r>
      <w:r w:rsidRPr="00CD0AD8">
        <w:rPr>
          <w:rFonts w:eastAsiaTheme="majorEastAsia"/>
        </w:rPr>
        <w:t>.</w:t>
      </w:r>
      <w:r w:rsidR="00166DBB">
        <w:rPr>
          <w:rFonts w:eastAsiaTheme="majorEastAsia"/>
        </w:rPr>
        <w:t xml:space="preserve"> </w:t>
      </w:r>
      <w:r w:rsidRPr="00CD0AD8">
        <w:rPr>
          <w:rFonts w:eastAsiaTheme="majorEastAsia"/>
        </w:rPr>
        <w:t xml:space="preserve">Soil orders in </w:t>
      </w:r>
      <w:r w:rsidR="00166DBB">
        <w:rPr>
          <w:rFonts w:eastAsiaTheme="majorEastAsia"/>
        </w:rPr>
        <w:t xml:space="preserve">the </w:t>
      </w:r>
      <w:r w:rsidRPr="00CD0AD8">
        <w:rPr>
          <w:rFonts w:eastAsiaTheme="majorEastAsia"/>
        </w:rPr>
        <w:t>study area</w:t>
      </w:r>
      <w:bookmarkEnd w:id="27"/>
    </w:p>
    <w:p w14:paraId="45CF31C5" w14:textId="77777777" w:rsidR="00285420" w:rsidRDefault="00285420">
      <w:pPr>
        <w:rPr>
          <w:rFonts w:ascii="Times New Roman" w:eastAsiaTheme="majorEastAsia" w:hAnsi="Times New Roman" w:cs="Times New Roman"/>
          <w:b/>
          <w:sz w:val="28"/>
          <w:szCs w:val="24"/>
        </w:rPr>
      </w:pPr>
      <w:r>
        <w:rPr>
          <w:rFonts w:ascii="Times New Roman" w:eastAsiaTheme="majorEastAsia" w:hAnsi="Times New Roman" w:cs="Times New Roman"/>
          <w:b/>
          <w:sz w:val="28"/>
          <w:szCs w:val="24"/>
        </w:rPr>
        <w:br w:type="page"/>
      </w:r>
    </w:p>
    <w:p w14:paraId="729503C5" w14:textId="3A50B8D2" w:rsidR="00CD0AD8" w:rsidRPr="00CD0AD8" w:rsidRDefault="007F5D53" w:rsidP="00977FA7">
      <w:pPr>
        <w:pStyle w:val="Heading2"/>
      </w:pPr>
      <w:bookmarkStart w:id="28" w:name="_Toc502657306"/>
      <w:r w:rsidRPr="00CD0AD8">
        <w:lastRenderedPageBreak/>
        <w:t>Hydrogeology</w:t>
      </w:r>
      <w:bookmarkEnd w:id="28"/>
      <w:r w:rsidRPr="00CD0AD8">
        <w:t xml:space="preserve"> </w:t>
      </w:r>
    </w:p>
    <w:p w14:paraId="59BE93B3" w14:textId="4EDEA97B" w:rsidR="00212E15" w:rsidRDefault="007F5D53" w:rsidP="00977FA7">
      <w:pPr>
        <w:pStyle w:val="BT"/>
        <w:rPr>
          <w:rFonts w:eastAsiaTheme="majorEastAsia"/>
        </w:rPr>
      </w:pPr>
      <w:r>
        <w:rPr>
          <w:rFonts w:eastAsiaTheme="majorEastAsia"/>
        </w:rPr>
        <w:t>In this area, the hydrogeologic units include the surficial aquifer system; the intermediate aquifer system, or intermediate confining unit; and the Floridan aquifer system (</w:t>
      </w:r>
      <w:r w:rsidRPr="00117A38">
        <w:rPr>
          <w:rFonts w:eastAsiaTheme="majorEastAsia"/>
          <w:b/>
        </w:rPr>
        <w:t xml:space="preserve">Table </w:t>
      </w:r>
      <w:r w:rsidR="00917E7C" w:rsidRPr="00117A38">
        <w:rPr>
          <w:rFonts w:eastAsiaTheme="majorEastAsia"/>
          <w:b/>
        </w:rPr>
        <w:t>4</w:t>
      </w:r>
      <w:r>
        <w:rPr>
          <w:rFonts w:eastAsiaTheme="majorEastAsia"/>
        </w:rPr>
        <w:t>).</w:t>
      </w:r>
    </w:p>
    <w:p w14:paraId="2533BA73" w14:textId="0DE3CAB7" w:rsidR="00285420" w:rsidRPr="00CD0AD8" w:rsidRDefault="00212E15" w:rsidP="00977FA7">
      <w:pPr>
        <w:pStyle w:val="Tableheading"/>
      </w:pPr>
      <w:bookmarkStart w:id="29" w:name="_Toc493834834"/>
      <w:r w:rsidRPr="00CD0AD8">
        <w:t xml:space="preserve">Table </w:t>
      </w:r>
      <w:r w:rsidR="00117A38" w:rsidRPr="00CD0AD8">
        <w:t>4</w:t>
      </w:r>
      <w:r w:rsidRPr="00CD0AD8">
        <w:t xml:space="preserve">. Hydrogeologic units in </w:t>
      </w:r>
      <w:r w:rsidR="00F239CE">
        <w:t xml:space="preserve">the </w:t>
      </w:r>
      <w:r w:rsidRPr="00CD0AD8">
        <w:t xml:space="preserve">Wekiva River </w:t>
      </w:r>
      <w:r w:rsidR="003A57CD">
        <w:t>area</w:t>
      </w:r>
      <w:r w:rsidR="00017AF5">
        <w:rPr>
          <w:rStyle w:val="FootnoteReference"/>
        </w:rPr>
        <w:footnoteReference w:id="6"/>
      </w:r>
      <w:bookmarkEnd w:id="29"/>
    </w:p>
    <w:tbl>
      <w:tblPr>
        <w:tblW w:w="0" w:type="auto"/>
        <w:jc w:val="center"/>
        <w:tblLayout w:type="fixed"/>
        <w:tblCellMar>
          <w:left w:w="0" w:type="dxa"/>
          <w:right w:w="0" w:type="dxa"/>
        </w:tblCellMar>
        <w:tblLook w:val="0000" w:firstRow="0" w:lastRow="0" w:firstColumn="0" w:lastColumn="0" w:noHBand="0" w:noVBand="0"/>
      </w:tblPr>
      <w:tblGrid>
        <w:gridCol w:w="1890"/>
        <w:gridCol w:w="1350"/>
        <w:gridCol w:w="2610"/>
        <w:gridCol w:w="3215"/>
      </w:tblGrid>
      <w:tr w:rsidR="007F5D53" w:rsidRPr="00285420" w14:paraId="017927CB" w14:textId="77777777" w:rsidTr="00977FA7">
        <w:trPr>
          <w:trHeight w:hRule="exact" w:val="361"/>
          <w:tblHeader/>
          <w:jc w:val="center"/>
        </w:trPr>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413A1ED8" w14:textId="31E63E00" w:rsidR="007F5D53" w:rsidRPr="00017AF5" w:rsidRDefault="007F5D53" w:rsidP="00017AF5">
            <w:pPr>
              <w:pStyle w:val="TT"/>
              <w:rPr>
                <w:b/>
              </w:rPr>
            </w:pPr>
            <w:r w:rsidRPr="00017AF5">
              <w:rPr>
                <w:b/>
              </w:rPr>
              <w:t>Hydrogeologic Unit</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DBE2307" w14:textId="77777777" w:rsidR="007F5D53" w:rsidRPr="00017AF5" w:rsidRDefault="007F5D53" w:rsidP="00017AF5">
            <w:pPr>
              <w:pStyle w:val="TT"/>
              <w:rPr>
                <w:b/>
              </w:rPr>
            </w:pPr>
            <w:r w:rsidRPr="00017AF5">
              <w:rPr>
                <w:b/>
              </w:rPr>
              <w:t>Epoch</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252A63A" w14:textId="77777777" w:rsidR="007F5D53" w:rsidRPr="00017AF5" w:rsidRDefault="007F5D53" w:rsidP="00017AF5">
            <w:pPr>
              <w:pStyle w:val="TT"/>
              <w:rPr>
                <w:b/>
              </w:rPr>
            </w:pPr>
            <w:r w:rsidRPr="00017AF5">
              <w:rPr>
                <w:b/>
              </w:rPr>
              <w:t>Stratigraphic Unit</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tcPr>
          <w:p w14:paraId="27BFBB17" w14:textId="77777777" w:rsidR="007F5D53" w:rsidRPr="00017AF5" w:rsidRDefault="007F5D53" w:rsidP="00017AF5">
            <w:pPr>
              <w:pStyle w:val="TT"/>
              <w:rPr>
                <w:b/>
              </w:rPr>
            </w:pPr>
            <w:r w:rsidRPr="00017AF5">
              <w:rPr>
                <w:b/>
              </w:rPr>
              <w:t>General Lithology</w:t>
            </w:r>
          </w:p>
        </w:tc>
      </w:tr>
      <w:tr w:rsidR="007F5D53" w:rsidRPr="007F5D53" w14:paraId="0FCF47B5" w14:textId="77777777" w:rsidTr="00977FA7">
        <w:trPr>
          <w:trHeight w:hRule="exact" w:val="504"/>
          <w:jc w:val="center"/>
        </w:trPr>
        <w:tc>
          <w:tcPr>
            <w:tcW w:w="189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FF84055" w14:textId="77777777" w:rsidR="007F5D53" w:rsidRPr="00977FA7" w:rsidRDefault="007F5D53" w:rsidP="00977FA7">
            <w:pPr>
              <w:pStyle w:val="TT"/>
              <w:rPr>
                <w:b/>
              </w:rPr>
            </w:pPr>
            <w:r w:rsidRPr="00977FA7">
              <w:rPr>
                <w:b/>
              </w:rPr>
              <w:t>Surficial</w:t>
            </w:r>
            <w:r w:rsidRPr="00977FA7">
              <w:rPr>
                <w:b/>
                <w:spacing w:val="-14"/>
              </w:rPr>
              <w:t xml:space="preserve"> </w:t>
            </w:r>
            <w:r w:rsidRPr="00977FA7">
              <w:rPr>
                <w:b/>
              </w:rPr>
              <w:t>aquifer</w:t>
            </w:r>
            <w:r w:rsidRPr="00977FA7">
              <w:rPr>
                <w:b/>
                <w:spacing w:val="24"/>
                <w:w w:val="99"/>
              </w:rPr>
              <w:t xml:space="preserve"> </w:t>
            </w:r>
            <w:r w:rsidRPr="00977FA7">
              <w:rPr>
                <w:b/>
              </w:rPr>
              <w:t>system</w:t>
            </w:r>
          </w:p>
        </w:tc>
        <w:tc>
          <w:tcPr>
            <w:tcW w:w="13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1C8CF74" w14:textId="77777777" w:rsidR="007F5D53" w:rsidRPr="007F5D53" w:rsidRDefault="007F5D53" w:rsidP="00977FA7">
            <w:pPr>
              <w:pStyle w:val="TT"/>
            </w:pPr>
            <w:r w:rsidRPr="007F5D53">
              <w:t>Holocene</w:t>
            </w:r>
            <w:r w:rsidRPr="007F5D53">
              <w:rPr>
                <w:spacing w:val="20"/>
                <w:w w:val="99"/>
              </w:rPr>
              <w:t xml:space="preserve"> </w:t>
            </w:r>
            <w:r w:rsidRPr="007F5D53">
              <w:t>Pleistocene</w:t>
            </w:r>
          </w:p>
        </w:tc>
        <w:tc>
          <w:tcPr>
            <w:tcW w:w="26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FCB5A8F" w14:textId="77777777" w:rsidR="007F5D53" w:rsidRPr="007F5D53" w:rsidRDefault="007F5D53" w:rsidP="00977FA7">
            <w:pPr>
              <w:pStyle w:val="TT"/>
            </w:pPr>
            <w:r w:rsidRPr="007F5D53">
              <w:t>Surficial</w:t>
            </w:r>
            <w:r w:rsidRPr="007F5D53">
              <w:rPr>
                <w:spacing w:val="-8"/>
              </w:rPr>
              <w:t xml:space="preserve"> </w:t>
            </w:r>
            <w:r w:rsidRPr="007F5D53">
              <w:t>sands</w:t>
            </w:r>
            <w:r w:rsidRPr="007F5D53">
              <w:rPr>
                <w:spacing w:val="-9"/>
              </w:rPr>
              <w:t xml:space="preserve"> </w:t>
            </w:r>
            <w:r w:rsidRPr="007F5D53">
              <w:t>and</w:t>
            </w:r>
            <w:r w:rsidRPr="007F5D53">
              <w:rPr>
                <w:spacing w:val="26"/>
                <w:w w:val="99"/>
              </w:rPr>
              <w:t xml:space="preserve"> </w:t>
            </w:r>
            <w:r w:rsidRPr="007F5D53">
              <w:t>terrace</w:t>
            </w:r>
            <w:r w:rsidRPr="007F5D53">
              <w:rPr>
                <w:spacing w:val="-13"/>
              </w:rPr>
              <w:t xml:space="preserve"> </w:t>
            </w:r>
            <w:r w:rsidRPr="007F5D53">
              <w:t>deposits</w:t>
            </w:r>
          </w:p>
        </w:tc>
        <w:tc>
          <w:tcPr>
            <w:tcW w:w="32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7F845D" w14:textId="77777777" w:rsidR="00F239CE" w:rsidRDefault="007F5D53" w:rsidP="00977FA7">
            <w:pPr>
              <w:pStyle w:val="TT"/>
              <w:rPr>
                <w:spacing w:val="29"/>
                <w:w w:val="99"/>
              </w:rPr>
            </w:pPr>
            <w:r w:rsidRPr="007F5D53">
              <w:t>Sand,</w:t>
            </w:r>
            <w:r w:rsidRPr="007F5D53">
              <w:rPr>
                <w:spacing w:val="-5"/>
              </w:rPr>
              <w:t xml:space="preserve"> </w:t>
            </w:r>
            <w:r w:rsidRPr="007F5D53">
              <w:t>clayey</w:t>
            </w:r>
            <w:r w:rsidRPr="007F5D53">
              <w:rPr>
                <w:spacing w:val="-6"/>
              </w:rPr>
              <w:t xml:space="preserve"> </w:t>
            </w:r>
            <w:r w:rsidRPr="007F5D53">
              <w:t>sand,</w:t>
            </w:r>
            <w:r w:rsidRPr="007F5D53">
              <w:rPr>
                <w:spacing w:val="-5"/>
              </w:rPr>
              <w:t xml:space="preserve"> </w:t>
            </w:r>
            <w:r w:rsidRPr="007F5D53">
              <w:t>and</w:t>
            </w:r>
            <w:r w:rsidRPr="007F5D53">
              <w:rPr>
                <w:spacing w:val="-4"/>
              </w:rPr>
              <w:t xml:space="preserve"> </w:t>
            </w:r>
            <w:r w:rsidRPr="007F5D53">
              <w:t>clay,</w:t>
            </w:r>
            <w:r w:rsidRPr="007F5D53">
              <w:rPr>
                <w:spacing w:val="29"/>
                <w:w w:val="99"/>
              </w:rPr>
              <w:t xml:space="preserve"> </w:t>
            </w:r>
          </w:p>
          <w:p w14:paraId="175E1819" w14:textId="667DF07B" w:rsidR="007F5D53" w:rsidRPr="007F5D53" w:rsidRDefault="007F5D53" w:rsidP="00977FA7">
            <w:pPr>
              <w:pStyle w:val="TT"/>
            </w:pPr>
            <w:r w:rsidRPr="007F5D53">
              <w:t>with</w:t>
            </w:r>
            <w:r w:rsidRPr="007F5D53">
              <w:rPr>
                <w:spacing w:val="-8"/>
              </w:rPr>
              <w:t xml:space="preserve"> </w:t>
            </w:r>
            <w:r w:rsidRPr="007F5D53">
              <w:t>some</w:t>
            </w:r>
            <w:r w:rsidRPr="007F5D53">
              <w:rPr>
                <w:spacing w:val="-5"/>
              </w:rPr>
              <w:t xml:space="preserve"> </w:t>
            </w:r>
            <w:r w:rsidRPr="007F5D53">
              <w:t>shell</w:t>
            </w:r>
            <w:r w:rsidRPr="007F5D53">
              <w:rPr>
                <w:spacing w:val="-6"/>
              </w:rPr>
              <w:t xml:space="preserve"> </w:t>
            </w:r>
            <w:r w:rsidRPr="007F5D53">
              <w:t>locally</w:t>
            </w:r>
          </w:p>
        </w:tc>
      </w:tr>
      <w:tr w:rsidR="007F5D53" w:rsidRPr="007F5D53" w14:paraId="62FD09FF" w14:textId="77777777" w:rsidTr="00977FA7">
        <w:trPr>
          <w:trHeight w:hRule="exact" w:val="494"/>
          <w:jc w:val="center"/>
        </w:trPr>
        <w:tc>
          <w:tcPr>
            <w:tcW w:w="1890" w:type="dxa"/>
            <w:vMerge w:val="restart"/>
            <w:tcBorders>
              <w:top w:val="single" w:sz="4" w:space="0" w:color="auto"/>
              <w:left w:val="single" w:sz="4" w:space="0" w:color="auto"/>
              <w:bottom w:val="single" w:sz="4" w:space="0" w:color="auto"/>
              <w:right w:val="single" w:sz="4" w:space="0" w:color="auto"/>
            </w:tcBorders>
            <w:vAlign w:val="center"/>
          </w:tcPr>
          <w:p w14:paraId="1DFEAF51" w14:textId="77777777" w:rsidR="007F5D53" w:rsidRPr="00977FA7" w:rsidRDefault="007F5D53" w:rsidP="00977FA7">
            <w:pPr>
              <w:pStyle w:val="TT"/>
              <w:rPr>
                <w:b/>
              </w:rPr>
            </w:pPr>
            <w:r w:rsidRPr="00977FA7">
              <w:rPr>
                <w:b/>
              </w:rPr>
              <w:t>Intermediate</w:t>
            </w:r>
            <w:r w:rsidRPr="00977FA7">
              <w:rPr>
                <w:b/>
                <w:spacing w:val="20"/>
                <w:w w:val="99"/>
              </w:rPr>
              <w:t xml:space="preserve"> </w:t>
            </w:r>
            <w:r w:rsidRPr="00977FA7">
              <w:rPr>
                <w:b/>
              </w:rPr>
              <w:t>aquifer</w:t>
            </w:r>
            <w:r w:rsidRPr="00977FA7">
              <w:rPr>
                <w:b/>
                <w:spacing w:val="-13"/>
              </w:rPr>
              <w:t xml:space="preserve"> </w:t>
            </w:r>
            <w:r w:rsidRPr="00977FA7">
              <w:rPr>
                <w:b/>
              </w:rPr>
              <w:t>system,</w:t>
            </w:r>
            <w:r w:rsidRPr="00977FA7">
              <w:rPr>
                <w:b/>
                <w:spacing w:val="24"/>
                <w:w w:val="99"/>
              </w:rPr>
              <w:t xml:space="preserve"> </w:t>
            </w:r>
            <w:r w:rsidRPr="00977FA7">
              <w:rPr>
                <w:b/>
              </w:rPr>
              <w:t>or</w:t>
            </w:r>
            <w:r w:rsidRPr="00977FA7">
              <w:rPr>
                <w:b/>
                <w:spacing w:val="-14"/>
              </w:rPr>
              <w:t xml:space="preserve"> </w:t>
            </w:r>
            <w:r w:rsidRPr="00977FA7">
              <w:rPr>
                <w:b/>
              </w:rPr>
              <w:t>intermediate</w:t>
            </w:r>
            <w:r w:rsidRPr="00977FA7">
              <w:rPr>
                <w:b/>
                <w:spacing w:val="22"/>
                <w:w w:val="99"/>
              </w:rPr>
              <w:t xml:space="preserve"> </w:t>
            </w:r>
            <w:r w:rsidRPr="00977FA7">
              <w:rPr>
                <w:b/>
              </w:rPr>
              <w:t>confining</w:t>
            </w:r>
            <w:r w:rsidRPr="00977FA7">
              <w:rPr>
                <w:b/>
                <w:spacing w:val="-12"/>
              </w:rPr>
              <w:t xml:space="preserve"> </w:t>
            </w:r>
            <w:r w:rsidRPr="00977FA7">
              <w:rPr>
                <w:b/>
              </w:rPr>
              <w:t>unit</w:t>
            </w:r>
          </w:p>
        </w:tc>
        <w:tc>
          <w:tcPr>
            <w:tcW w:w="1350" w:type="dxa"/>
            <w:tcBorders>
              <w:top w:val="single" w:sz="4" w:space="0" w:color="auto"/>
              <w:left w:val="single" w:sz="4" w:space="0" w:color="auto"/>
              <w:bottom w:val="single" w:sz="4" w:space="0" w:color="auto"/>
              <w:right w:val="single" w:sz="4" w:space="0" w:color="auto"/>
            </w:tcBorders>
            <w:vAlign w:val="center"/>
          </w:tcPr>
          <w:p w14:paraId="4E98719E" w14:textId="77777777" w:rsidR="007F5D53" w:rsidRPr="007F5D53" w:rsidRDefault="007F5D53" w:rsidP="00977FA7">
            <w:pPr>
              <w:pStyle w:val="TT"/>
            </w:pPr>
            <w:r w:rsidRPr="007F5D53">
              <w:t>Pliocene</w:t>
            </w:r>
          </w:p>
        </w:tc>
        <w:tc>
          <w:tcPr>
            <w:tcW w:w="2610" w:type="dxa"/>
            <w:tcBorders>
              <w:top w:val="single" w:sz="4" w:space="0" w:color="auto"/>
              <w:left w:val="single" w:sz="4" w:space="0" w:color="auto"/>
              <w:bottom w:val="single" w:sz="4" w:space="0" w:color="auto"/>
              <w:right w:val="single" w:sz="4" w:space="0" w:color="auto"/>
            </w:tcBorders>
            <w:vAlign w:val="center"/>
          </w:tcPr>
          <w:p w14:paraId="494BA745" w14:textId="77777777" w:rsidR="007F5D53" w:rsidRPr="007F5D53" w:rsidRDefault="007F5D53" w:rsidP="00977FA7">
            <w:pPr>
              <w:pStyle w:val="TT"/>
            </w:pPr>
            <w:r w:rsidRPr="007F5D53">
              <w:t>Undifferentiated</w:t>
            </w:r>
            <w:r w:rsidRPr="007F5D53">
              <w:rPr>
                <w:spacing w:val="26"/>
                <w:w w:val="99"/>
              </w:rPr>
              <w:t xml:space="preserve"> </w:t>
            </w:r>
            <w:r w:rsidRPr="007F5D53">
              <w:t>deposits</w:t>
            </w:r>
          </w:p>
        </w:tc>
        <w:tc>
          <w:tcPr>
            <w:tcW w:w="3215" w:type="dxa"/>
            <w:tcBorders>
              <w:top w:val="single" w:sz="4" w:space="0" w:color="auto"/>
              <w:left w:val="single" w:sz="4" w:space="0" w:color="auto"/>
              <w:bottom w:val="single" w:sz="4" w:space="0" w:color="auto"/>
              <w:right w:val="single" w:sz="4" w:space="0" w:color="auto"/>
            </w:tcBorders>
            <w:vAlign w:val="center"/>
          </w:tcPr>
          <w:p w14:paraId="765CD8FB" w14:textId="77777777" w:rsidR="007F5D53" w:rsidRPr="007F5D53" w:rsidRDefault="007F5D53" w:rsidP="00977FA7">
            <w:pPr>
              <w:pStyle w:val="TT"/>
            </w:pPr>
            <w:r w:rsidRPr="007F5D53">
              <w:t>Sand,</w:t>
            </w:r>
            <w:r w:rsidRPr="007F5D53">
              <w:rPr>
                <w:spacing w:val="-4"/>
              </w:rPr>
              <w:t xml:space="preserve"> </w:t>
            </w:r>
            <w:r w:rsidRPr="007F5D53">
              <w:t>silt,</w:t>
            </w:r>
            <w:r w:rsidRPr="007F5D53">
              <w:rPr>
                <w:spacing w:val="-4"/>
              </w:rPr>
              <w:t xml:space="preserve"> </w:t>
            </w:r>
            <w:r w:rsidRPr="007F5D53">
              <w:t>clay,</w:t>
            </w:r>
            <w:r w:rsidRPr="007F5D53">
              <w:rPr>
                <w:spacing w:val="-4"/>
              </w:rPr>
              <w:t xml:space="preserve"> </w:t>
            </w:r>
            <w:r w:rsidRPr="007F5D53">
              <w:t>and</w:t>
            </w:r>
            <w:r w:rsidRPr="007F5D53">
              <w:rPr>
                <w:spacing w:val="-4"/>
              </w:rPr>
              <w:t xml:space="preserve"> </w:t>
            </w:r>
            <w:r w:rsidRPr="007F5D53">
              <w:t>shell</w:t>
            </w:r>
          </w:p>
        </w:tc>
      </w:tr>
      <w:tr w:rsidR="007F5D53" w:rsidRPr="007F5D53" w14:paraId="13909340" w14:textId="77777777" w:rsidTr="00977FA7">
        <w:trPr>
          <w:trHeight w:hRule="exact" w:val="494"/>
          <w:jc w:val="center"/>
        </w:trPr>
        <w:tc>
          <w:tcPr>
            <w:tcW w:w="1890" w:type="dxa"/>
            <w:vMerge/>
            <w:tcBorders>
              <w:top w:val="single" w:sz="4" w:space="0" w:color="auto"/>
              <w:left w:val="single" w:sz="4" w:space="0" w:color="auto"/>
              <w:bottom w:val="single" w:sz="4" w:space="0" w:color="auto"/>
              <w:right w:val="single" w:sz="4" w:space="0" w:color="auto"/>
            </w:tcBorders>
            <w:vAlign w:val="center"/>
          </w:tcPr>
          <w:p w14:paraId="20755C5F" w14:textId="77777777" w:rsidR="007F5D53" w:rsidRPr="00977FA7" w:rsidRDefault="007F5D53" w:rsidP="00977FA7">
            <w:pPr>
              <w:pStyle w:val="TT"/>
              <w:rPr>
                <w:b/>
              </w:rPr>
            </w:pPr>
          </w:p>
        </w:tc>
        <w:tc>
          <w:tcPr>
            <w:tcW w:w="1350" w:type="dxa"/>
            <w:tcBorders>
              <w:top w:val="single" w:sz="4" w:space="0" w:color="auto"/>
              <w:left w:val="single" w:sz="4" w:space="0" w:color="auto"/>
              <w:bottom w:val="single" w:sz="4" w:space="0" w:color="auto"/>
              <w:right w:val="single" w:sz="4" w:space="0" w:color="auto"/>
            </w:tcBorders>
            <w:vAlign w:val="center"/>
          </w:tcPr>
          <w:p w14:paraId="51656F18" w14:textId="77777777" w:rsidR="007F5D53" w:rsidRPr="007F5D53" w:rsidRDefault="007F5D53" w:rsidP="00977FA7">
            <w:pPr>
              <w:pStyle w:val="TT"/>
            </w:pPr>
            <w:r w:rsidRPr="007F5D53">
              <w:t>Miocene</w:t>
            </w:r>
          </w:p>
        </w:tc>
        <w:tc>
          <w:tcPr>
            <w:tcW w:w="2610" w:type="dxa"/>
            <w:tcBorders>
              <w:top w:val="single" w:sz="4" w:space="0" w:color="auto"/>
              <w:left w:val="single" w:sz="4" w:space="0" w:color="auto"/>
              <w:bottom w:val="single" w:sz="4" w:space="0" w:color="auto"/>
              <w:right w:val="single" w:sz="4" w:space="0" w:color="auto"/>
            </w:tcBorders>
            <w:vAlign w:val="center"/>
          </w:tcPr>
          <w:p w14:paraId="3B63C99B" w14:textId="77777777" w:rsidR="007F5D53" w:rsidRPr="007F5D53" w:rsidRDefault="007F5D53" w:rsidP="00977FA7">
            <w:pPr>
              <w:pStyle w:val="TT"/>
            </w:pPr>
            <w:r w:rsidRPr="007F5D53">
              <w:t>Hawthorn</w:t>
            </w:r>
            <w:r w:rsidRPr="007F5D53">
              <w:rPr>
                <w:spacing w:val="-16"/>
              </w:rPr>
              <w:t xml:space="preserve"> </w:t>
            </w:r>
            <w:r w:rsidRPr="007F5D53">
              <w:t>Group</w:t>
            </w:r>
          </w:p>
        </w:tc>
        <w:tc>
          <w:tcPr>
            <w:tcW w:w="3215" w:type="dxa"/>
            <w:tcBorders>
              <w:top w:val="single" w:sz="4" w:space="0" w:color="auto"/>
              <w:left w:val="single" w:sz="4" w:space="0" w:color="auto"/>
              <w:bottom w:val="single" w:sz="4" w:space="0" w:color="auto"/>
              <w:right w:val="single" w:sz="4" w:space="0" w:color="auto"/>
            </w:tcBorders>
            <w:vAlign w:val="center"/>
          </w:tcPr>
          <w:p w14:paraId="0F1F757A" w14:textId="77777777" w:rsidR="00F239CE" w:rsidRDefault="007F5D53" w:rsidP="00977FA7">
            <w:pPr>
              <w:pStyle w:val="TT"/>
              <w:rPr>
                <w:spacing w:val="28"/>
                <w:w w:val="99"/>
              </w:rPr>
            </w:pPr>
            <w:r w:rsidRPr="007F5D53">
              <w:t>Phosphatic</w:t>
            </w:r>
            <w:r w:rsidRPr="007F5D53">
              <w:rPr>
                <w:spacing w:val="-8"/>
              </w:rPr>
              <w:t xml:space="preserve"> </w:t>
            </w:r>
            <w:r w:rsidRPr="007F5D53">
              <w:t>clay,</w:t>
            </w:r>
            <w:r w:rsidRPr="007F5D53">
              <w:rPr>
                <w:spacing w:val="-6"/>
              </w:rPr>
              <w:t xml:space="preserve"> </w:t>
            </w:r>
            <w:r w:rsidRPr="007F5D53">
              <w:t>silt,</w:t>
            </w:r>
            <w:r w:rsidRPr="007F5D53">
              <w:rPr>
                <w:spacing w:val="-6"/>
              </w:rPr>
              <w:t xml:space="preserve"> </w:t>
            </w:r>
            <w:r w:rsidRPr="007F5D53">
              <w:t>sand,</w:t>
            </w:r>
            <w:r w:rsidRPr="007F5D53">
              <w:rPr>
                <w:spacing w:val="28"/>
                <w:w w:val="99"/>
              </w:rPr>
              <w:t xml:space="preserve"> </w:t>
            </w:r>
          </w:p>
          <w:p w14:paraId="7E3A09A2" w14:textId="524A800E" w:rsidR="007F5D53" w:rsidRPr="007F5D53" w:rsidRDefault="007F5D53" w:rsidP="00977FA7">
            <w:pPr>
              <w:pStyle w:val="TT"/>
            </w:pPr>
            <w:r w:rsidRPr="007F5D53">
              <w:t>dolostone,</w:t>
            </w:r>
            <w:r w:rsidRPr="007F5D53">
              <w:rPr>
                <w:spacing w:val="-10"/>
              </w:rPr>
              <w:t xml:space="preserve"> </w:t>
            </w:r>
            <w:r w:rsidRPr="007F5D53">
              <w:t>and</w:t>
            </w:r>
            <w:r w:rsidRPr="007F5D53">
              <w:rPr>
                <w:spacing w:val="-11"/>
              </w:rPr>
              <w:t xml:space="preserve"> </w:t>
            </w:r>
            <w:r w:rsidRPr="007F5D53">
              <w:t>limestones</w:t>
            </w:r>
          </w:p>
        </w:tc>
      </w:tr>
      <w:tr w:rsidR="007F5D53" w:rsidRPr="007F5D53" w14:paraId="0D85D45B" w14:textId="77777777" w:rsidTr="00977FA7">
        <w:trPr>
          <w:trHeight w:hRule="exact" w:val="280"/>
          <w:jc w:val="center"/>
        </w:trPr>
        <w:tc>
          <w:tcPr>
            <w:tcW w:w="189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C6DBA6B" w14:textId="77777777" w:rsidR="007F5D53" w:rsidRPr="00977FA7" w:rsidRDefault="007F5D53" w:rsidP="00977FA7">
            <w:pPr>
              <w:pStyle w:val="TT"/>
              <w:rPr>
                <w:b/>
              </w:rPr>
            </w:pPr>
            <w:r w:rsidRPr="00977FA7">
              <w:rPr>
                <w:b/>
              </w:rPr>
              <w:t>Floridan</w:t>
            </w:r>
            <w:r w:rsidRPr="00977FA7">
              <w:rPr>
                <w:b/>
                <w:spacing w:val="-15"/>
              </w:rPr>
              <w:t xml:space="preserve"> </w:t>
            </w:r>
            <w:r w:rsidRPr="00977FA7">
              <w:rPr>
                <w:b/>
              </w:rPr>
              <w:t>aquifer</w:t>
            </w:r>
            <w:r w:rsidRPr="00977FA7">
              <w:rPr>
                <w:b/>
                <w:spacing w:val="21"/>
                <w:w w:val="99"/>
              </w:rPr>
              <w:t xml:space="preserve"> </w:t>
            </w:r>
            <w:r w:rsidRPr="00977FA7">
              <w:rPr>
                <w:b/>
              </w:rPr>
              <w:t>system</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956F3E" w14:textId="77777777" w:rsidR="007F5D53" w:rsidRPr="007F5D53" w:rsidRDefault="007F5D53" w:rsidP="00977FA7">
            <w:pPr>
              <w:pStyle w:val="TT"/>
            </w:pPr>
            <w:r w:rsidRPr="007F5D53">
              <w:t>Eocene</w:t>
            </w:r>
          </w:p>
        </w:tc>
        <w:tc>
          <w:tcPr>
            <w:tcW w:w="26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7D9653A" w14:textId="77777777" w:rsidR="007F5D53" w:rsidRPr="007F5D53" w:rsidRDefault="007F5D53" w:rsidP="00977FA7">
            <w:pPr>
              <w:pStyle w:val="TT"/>
            </w:pPr>
            <w:r w:rsidRPr="007F5D53">
              <w:t>Ocala</w:t>
            </w:r>
            <w:r w:rsidRPr="007F5D53">
              <w:rPr>
                <w:spacing w:val="-15"/>
              </w:rPr>
              <w:t xml:space="preserve"> </w:t>
            </w:r>
            <w:r w:rsidRPr="007F5D53">
              <w:t>limestone</w:t>
            </w:r>
          </w:p>
        </w:tc>
        <w:tc>
          <w:tcPr>
            <w:tcW w:w="32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A0D5BC2" w14:textId="77777777" w:rsidR="007F5D53" w:rsidRPr="007F5D53" w:rsidRDefault="007F5D53" w:rsidP="00977FA7">
            <w:pPr>
              <w:pStyle w:val="TT"/>
            </w:pPr>
            <w:r w:rsidRPr="007F5D53">
              <w:t>Limestones</w:t>
            </w:r>
            <w:r w:rsidRPr="007F5D53">
              <w:rPr>
                <w:spacing w:val="-12"/>
              </w:rPr>
              <w:t xml:space="preserve"> </w:t>
            </w:r>
            <w:r w:rsidRPr="007F5D53">
              <w:t>and</w:t>
            </w:r>
            <w:r w:rsidRPr="007F5D53">
              <w:rPr>
                <w:spacing w:val="-10"/>
              </w:rPr>
              <w:t xml:space="preserve"> </w:t>
            </w:r>
            <w:r w:rsidRPr="007F5D53">
              <w:t>dolomitic</w:t>
            </w:r>
            <w:r w:rsidRPr="007F5D53">
              <w:rPr>
                <w:spacing w:val="24"/>
                <w:w w:val="99"/>
              </w:rPr>
              <w:t xml:space="preserve"> </w:t>
            </w:r>
            <w:r w:rsidRPr="007F5D53">
              <w:t>limestones</w:t>
            </w:r>
          </w:p>
        </w:tc>
      </w:tr>
      <w:tr w:rsidR="007F5D53" w:rsidRPr="007F5D53" w14:paraId="194B33A6" w14:textId="77777777" w:rsidTr="00977FA7">
        <w:trPr>
          <w:trHeight w:hRule="exact" w:val="252"/>
          <w:jc w:val="center"/>
        </w:trPr>
        <w:tc>
          <w:tcPr>
            <w:tcW w:w="189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2306758" w14:textId="77777777" w:rsidR="007F5D53" w:rsidRPr="00977FA7" w:rsidRDefault="007F5D53" w:rsidP="00977FA7">
            <w:pPr>
              <w:pStyle w:val="TT"/>
              <w:rPr>
                <w:b/>
              </w:rPr>
            </w:pPr>
          </w:p>
        </w:tc>
        <w:tc>
          <w:tcPr>
            <w:tcW w:w="135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5F99553" w14:textId="77777777" w:rsidR="007F5D53" w:rsidRPr="007F5D53" w:rsidRDefault="007F5D53" w:rsidP="00977FA7">
            <w:pPr>
              <w:pStyle w:val="TT"/>
            </w:pPr>
          </w:p>
        </w:tc>
        <w:tc>
          <w:tcPr>
            <w:tcW w:w="26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2E282BF" w14:textId="77777777" w:rsidR="007F5D53" w:rsidRPr="007F5D53" w:rsidRDefault="007F5D53" w:rsidP="00977FA7">
            <w:pPr>
              <w:pStyle w:val="TT"/>
            </w:pPr>
            <w:r w:rsidRPr="007F5D53">
              <w:t>Avon</w:t>
            </w:r>
            <w:r w:rsidRPr="007F5D53">
              <w:rPr>
                <w:spacing w:val="-11"/>
              </w:rPr>
              <w:t xml:space="preserve"> </w:t>
            </w:r>
            <w:r w:rsidRPr="007F5D53">
              <w:t>Park</w:t>
            </w:r>
            <w:r w:rsidRPr="007F5D53">
              <w:rPr>
                <w:spacing w:val="-9"/>
              </w:rPr>
              <w:t xml:space="preserve"> </w:t>
            </w:r>
            <w:r w:rsidRPr="007F5D53">
              <w:t>Formation</w:t>
            </w:r>
          </w:p>
        </w:tc>
        <w:tc>
          <w:tcPr>
            <w:tcW w:w="32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6BE9AF3" w14:textId="77777777" w:rsidR="007F5D53" w:rsidRPr="007F5D53" w:rsidRDefault="007F5D53" w:rsidP="00977FA7">
            <w:pPr>
              <w:pStyle w:val="TT"/>
            </w:pPr>
            <w:r w:rsidRPr="007F5D53">
              <w:t>Limestones</w:t>
            </w:r>
            <w:r w:rsidRPr="007F5D53">
              <w:rPr>
                <w:spacing w:val="-12"/>
              </w:rPr>
              <w:t xml:space="preserve"> </w:t>
            </w:r>
            <w:r w:rsidRPr="007F5D53">
              <w:t>and</w:t>
            </w:r>
            <w:r w:rsidRPr="007F5D53">
              <w:rPr>
                <w:spacing w:val="-11"/>
              </w:rPr>
              <w:t xml:space="preserve"> </w:t>
            </w:r>
            <w:r w:rsidRPr="007F5D53">
              <w:t>dolostone</w:t>
            </w:r>
          </w:p>
        </w:tc>
      </w:tr>
      <w:tr w:rsidR="00212E15" w:rsidRPr="007F5D53" w14:paraId="761C06FB" w14:textId="77777777" w:rsidTr="003A57CD">
        <w:trPr>
          <w:trHeight w:hRule="exact" w:val="307"/>
          <w:jc w:val="center"/>
        </w:trPr>
        <w:tc>
          <w:tcPr>
            <w:tcW w:w="189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50929D7" w14:textId="77777777" w:rsidR="007F5D53" w:rsidRPr="00977FA7" w:rsidRDefault="007F5D53" w:rsidP="00977FA7">
            <w:pPr>
              <w:pStyle w:val="TT"/>
              <w:rPr>
                <w:b/>
              </w:rPr>
            </w:pPr>
          </w:p>
        </w:tc>
        <w:tc>
          <w:tcPr>
            <w:tcW w:w="135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B970255" w14:textId="77777777" w:rsidR="007F5D53" w:rsidRPr="007F5D53" w:rsidRDefault="007F5D53" w:rsidP="00977FA7">
            <w:pPr>
              <w:pStyle w:val="TT"/>
            </w:pPr>
          </w:p>
        </w:tc>
        <w:tc>
          <w:tcPr>
            <w:tcW w:w="26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B416000" w14:textId="77777777" w:rsidR="007F5D53" w:rsidRPr="007F5D53" w:rsidRDefault="007F5D53" w:rsidP="00977FA7">
            <w:pPr>
              <w:pStyle w:val="TT"/>
            </w:pPr>
            <w:r w:rsidRPr="007F5D53">
              <w:t>Oldsmar</w:t>
            </w:r>
            <w:r w:rsidRPr="007F5D53">
              <w:rPr>
                <w:spacing w:val="-18"/>
              </w:rPr>
              <w:t xml:space="preserve"> </w:t>
            </w:r>
            <w:r w:rsidRPr="007F5D53">
              <w:t>Formation</w:t>
            </w:r>
          </w:p>
        </w:tc>
        <w:tc>
          <w:tcPr>
            <w:tcW w:w="32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60CDA35" w14:textId="77777777" w:rsidR="007F5D53" w:rsidRPr="007F5D53" w:rsidRDefault="007F5D53" w:rsidP="00977FA7">
            <w:pPr>
              <w:pStyle w:val="TT"/>
            </w:pPr>
            <w:r w:rsidRPr="007F5D53">
              <w:t>Limestones</w:t>
            </w:r>
            <w:r w:rsidRPr="007F5D53">
              <w:rPr>
                <w:spacing w:val="-12"/>
              </w:rPr>
              <w:t xml:space="preserve"> </w:t>
            </w:r>
            <w:r w:rsidRPr="007F5D53">
              <w:t>and</w:t>
            </w:r>
            <w:r w:rsidRPr="007F5D53">
              <w:rPr>
                <w:spacing w:val="-11"/>
              </w:rPr>
              <w:t xml:space="preserve"> </w:t>
            </w:r>
            <w:r w:rsidRPr="007F5D53">
              <w:t>dolostone</w:t>
            </w:r>
          </w:p>
        </w:tc>
      </w:tr>
      <w:tr w:rsidR="007F5D53" w:rsidRPr="007F5D53" w14:paraId="3CC6045B" w14:textId="77777777" w:rsidTr="003A57CD">
        <w:trPr>
          <w:trHeight w:hRule="exact" w:val="90"/>
          <w:jc w:val="center"/>
        </w:trPr>
        <w:tc>
          <w:tcPr>
            <w:tcW w:w="1890" w:type="dxa"/>
            <w:vMerge/>
            <w:tcBorders>
              <w:top w:val="single" w:sz="4" w:space="0" w:color="auto"/>
              <w:left w:val="single" w:sz="4" w:space="0" w:color="auto"/>
              <w:bottom w:val="single" w:sz="4" w:space="0" w:color="auto"/>
              <w:right w:val="single" w:sz="4" w:space="0" w:color="auto"/>
            </w:tcBorders>
            <w:vAlign w:val="center"/>
          </w:tcPr>
          <w:p w14:paraId="2C44C252" w14:textId="77777777" w:rsidR="007F5D53" w:rsidRPr="00977FA7" w:rsidRDefault="007F5D53" w:rsidP="00977FA7">
            <w:pPr>
              <w:pStyle w:val="TT"/>
              <w:rPr>
                <w:b/>
              </w:rPr>
            </w:pPr>
          </w:p>
        </w:tc>
        <w:tc>
          <w:tcPr>
            <w:tcW w:w="1350" w:type="dxa"/>
            <w:vMerge w:val="restart"/>
            <w:tcBorders>
              <w:top w:val="single" w:sz="4" w:space="0" w:color="auto"/>
              <w:left w:val="single" w:sz="4" w:space="0" w:color="auto"/>
              <w:bottom w:val="single" w:sz="4" w:space="0" w:color="auto"/>
              <w:right w:val="single" w:sz="4" w:space="0" w:color="auto"/>
            </w:tcBorders>
            <w:vAlign w:val="center"/>
          </w:tcPr>
          <w:p w14:paraId="64DF966F" w14:textId="77777777" w:rsidR="007F5D53" w:rsidRPr="007F5D53" w:rsidRDefault="007F5D53" w:rsidP="00977FA7">
            <w:pPr>
              <w:pStyle w:val="TT"/>
            </w:pPr>
            <w:r w:rsidRPr="007F5D53">
              <w:t>Paleocene</w:t>
            </w:r>
          </w:p>
        </w:tc>
        <w:tc>
          <w:tcPr>
            <w:tcW w:w="2610" w:type="dxa"/>
            <w:vMerge w:val="restart"/>
            <w:tcBorders>
              <w:top w:val="single" w:sz="4" w:space="0" w:color="auto"/>
              <w:left w:val="single" w:sz="4" w:space="0" w:color="auto"/>
              <w:bottom w:val="single" w:sz="4" w:space="0" w:color="auto"/>
              <w:right w:val="single" w:sz="4" w:space="0" w:color="auto"/>
            </w:tcBorders>
            <w:vAlign w:val="center"/>
          </w:tcPr>
          <w:p w14:paraId="709B0793" w14:textId="77777777" w:rsidR="007F5D53" w:rsidRPr="007F5D53" w:rsidRDefault="007F5D53" w:rsidP="00977FA7">
            <w:pPr>
              <w:pStyle w:val="TT"/>
            </w:pPr>
            <w:r w:rsidRPr="007F5D53">
              <w:t>Cedar</w:t>
            </w:r>
            <w:r w:rsidRPr="007F5D53">
              <w:rPr>
                <w:spacing w:val="-10"/>
              </w:rPr>
              <w:t xml:space="preserve"> </w:t>
            </w:r>
            <w:r w:rsidRPr="007F5D53">
              <w:t>Keys</w:t>
            </w:r>
            <w:r w:rsidRPr="007F5D53">
              <w:rPr>
                <w:spacing w:val="26"/>
                <w:w w:val="99"/>
              </w:rPr>
              <w:t xml:space="preserve"> </w:t>
            </w:r>
            <w:r w:rsidRPr="007F5D53">
              <w:t>Formation</w:t>
            </w:r>
          </w:p>
        </w:tc>
        <w:tc>
          <w:tcPr>
            <w:tcW w:w="3215" w:type="dxa"/>
            <w:vMerge w:val="restart"/>
            <w:tcBorders>
              <w:top w:val="single" w:sz="4" w:space="0" w:color="auto"/>
              <w:left w:val="single" w:sz="4" w:space="0" w:color="auto"/>
              <w:bottom w:val="single" w:sz="4" w:space="0" w:color="auto"/>
              <w:right w:val="single" w:sz="4" w:space="0" w:color="auto"/>
            </w:tcBorders>
            <w:vAlign w:val="center"/>
          </w:tcPr>
          <w:p w14:paraId="17DE45B0" w14:textId="77777777" w:rsidR="00F239CE" w:rsidRDefault="007F5D53" w:rsidP="00977FA7">
            <w:pPr>
              <w:pStyle w:val="TT"/>
              <w:rPr>
                <w:spacing w:val="22"/>
                <w:w w:val="99"/>
              </w:rPr>
            </w:pPr>
            <w:r w:rsidRPr="007F5D53">
              <w:t>Dolostone,</w:t>
            </w:r>
            <w:r w:rsidRPr="007F5D53">
              <w:rPr>
                <w:spacing w:val="-11"/>
              </w:rPr>
              <w:t xml:space="preserve"> </w:t>
            </w:r>
            <w:r w:rsidRPr="007F5D53">
              <w:t>some</w:t>
            </w:r>
            <w:r w:rsidRPr="007F5D53">
              <w:rPr>
                <w:spacing w:val="-11"/>
              </w:rPr>
              <w:t xml:space="preserve"> </w:t>
            </w:r>
            <w:r w:rsidRPr="007F5D53">
              <w:t>limestone;</w:t>
            </w:r>
            <w:r w:rsidRPr="007F5D53">
              <w:rPr>
                <w:spacing w:val="22"/>
                <w:w w:val="99"/>
              </w:rPr>
              <w:t xml:space="preserve"> </w:t>
            </w:r>
          </w:p>
          <w:p w14:paraId="067E77C9" w14:textId="30A07CBE" w:rsidR="007F5D53" w:rsidRPr="007F5D53" w:rsidRDefault="007F5D53" w:rsidP="00977FA7">
            <w:pPr>
              <w:pStyle w:val="TT"/>
            </w:pPr>
            <w:r w:rsidRPr="007F5D53">
              <w:t>anhydrite</w:t>
            </w:r>
            <w:r w:rsidRPr="007F5D53">
              <w:rPr>
                <w:spacing w:val="-7"/>
              </w:rPr>
              <w:t xml:space="preserve"> </w:t>
            </w:r>
            <w:r w:rsidRPr="007F5D53">
              <w:t>occurs</w:t>
            </w:r>
            <w:r w:rsidRPr="007F5D53">
              <w:rPr>
                <w:spacing w:val="-8"/>
              </w:rPr>
              <w:t xml:space="preserve"> </w:t>
            </w:r>
            <w:r w:rsidRPr="007F5D53">
              <w:t>in</w:t>
            </w:r>
            <w:r w:rsidRPr="007F5D53">
              <w:rPr>
                <w:spacing w:val="-8"/>
              </w:rPr>
              <w:t xml:space="preserve"> </w:t>
            </w:r>
            <w:r w:rsidRPr="007F5D53">
              <w:t>lower</w:t>
            </w:r>
          </w:p>
        </w:tc>
      </w:tr>
      <w:tr w:rsidR="007F5D53" w:rsidRPr="007F5D53" w14:paraId="7D35D4FD" w14:textId="77777777" w:rsidTr="00977FA7">
        <w:trPr>
          <w:trHeight w:hRule="exact" w:val="504"/>
          <w:jc w:val="center"/>
        </w:trPr>
        <w:tc>
          <w:tcPr>
            <w:tcW w:w="1890" w:type="dxa"/>
            <w:tcBorders>
              <w:top w:val="single" w:sz="4" w:space="0" w:color="auto"/>
              <w:left w:val="single" w:sz="4" w:space="0" w:color="auto"/>
              <w:bottom w:val="single" w:sz="4" w:space="0" w:color="auto"/>
              <w:right w:val="single" w:sz="4" w:space="0" w:color="000000"/>
            </w:tcBorders>
            <w:vAlign w:val="center"/>
          </w:tcPr>
          <w:p w14:paraId="13A1E297" w14:textId="77777777" w:rsidR="007F5D53" w:rsidRPr="00977FA7" w:rsidRDefault="007F5D53" w:rsidP="00977FA7">
            <w:pPr>
              <w:pStyle w:val="TT"/>
              <w:rPr>
                <w:b/>
              </w:rPr>
            </w:pPr>
            <w:r w:rsidRPr="00977FA7">
              <w:rPr>
                <w:b/>
              </w:rPr>
              <w:t>Lower</w:t>
            </w:r>
            <w:r w:rsidRPr="00977FA7">
              <w:rPr>
                <w:b/>
                <w:spacing w:val="-15"/>
              </w:rPr>
              <w:t xml:space="preserve"> </w:t>
            </w:r>
            <w:r w:rsidRPr="00977FA7">
              <w:rPr>
                <w:b/>
              </w:rPr>
              <w:t>confining</w:t>
            </w:r>
            <w:r w:rsidRPr="00977FA7">
              <w:rPr>
                <w:b/>
                <w:spacing w:val="25"/>
                <w:w w:val="99"/>
              </w:rPr>
              <w:t xml:space="preserve"> </w:t>
            </w:r>
            <w:r w:rsidRPr="00977FA7">
              <w:rPr>
                <w:b/>
              </w:rPr>
              <w:t>unit</w:t>
            </w:r>
          </w:p>
        </w:tc>
        <w:tc>
          <w:tcPr>
            <w:tcW w:w="1350" w:type="dxa"/>
            <w:vMerge/>
            <w:tcBorders>
              <w:top w:val="single" w:sz="4" w:space="0" w:color="auto"/>
              <w:left w:val="single" w:sz="4" w:space="0" w:color="000000"/>
              <w:bottom w:val="single" w:sz="4" w:space="0" w:color="auto"/>
              <w:right w:val="single" w:sz="4" w:space="0" w:color="000000"/>
            </w:tcBorders>
            <w:vAlign w:val="center"/>
          </w:tcPr>
          <w:p w14:paraId="447E71EE" w14:textId="77777777" w:rsidR="007F5D53" w:rsidRPr="007F5D53" w:rsidRDefault="007F5D53" w:rsidP="00977FA7">
            <w:pPr>
              <w:pStyle w:val="TT"/>
            </w:pPr>
          </w:p>
        </w:tc>
        <w:tc>
          <w:tcPr>
            <w:tcW w:w="2610" w:type="dxa"/>
            <w:vMerge/>
            <w:tcBorders>
              <w:top w:val="single" w:sz="4" w:space="0" w:color="auto"/>
              <w:left w:val="single" w:sz="4" w:space="0" w:color="000000"/>
              <w:bottom w:val="single" w:sz="4" w:space="0" w:color="auto"/>
              <w:right w:val="single" w:sz="4" w:space="0" w:color="000000"/>
            </w:tcBorders>
            <w:vAlign w:val="center"/>
          </w:tcPr>
          <w:p w14:paraId="41E57E58" w14:textId="77777777" w:rsidR="007F5D53" w:rsidRPr="007F5D53" w:rsidRDefault="007F5D53" w:rsidP="00977FA7">
            <w:pPr>
              <w:pStyle w:val="TT"/>
            </w:pPr>
          </w:p>
        </w:tc>
        <w:tc>
          <w:tcPr>
            <w:tcW w:w="3215" w:type="dxa"/>
            <w:vMerge/>
            <w:tcBorders>
              <w:top w:val="single" w:sz="4" w:space="0" w:color="auto"/>
              <w:left w:val="single" w:sz="4" w:space="0" w:color="000000"/>
              <w:bottom w:val="single" w:sz="4" w:space="0" w:color="auto"/>
              <w:right w:val="single" w:sz="4" w:space="0" w:color="auto"/>
            </w:tcBorders>
            <w:vAlign w:val="center"/>
          </w:tcPr>
          <w:p w14:paraId="1C2CC95E" w14:textId="77777777" w:rsidR="007F5D53" w:rsidRPr="007F5D53" w:rsidRDefault="007F5D53" w:rsidP="00977FA7">
            <w:pPr>
              <w:pStyle w:val="TT"/>
            </w:pPr>
          </w:p>
        </w:tc>
      </w:tr>
    </w:tbl>
    <w:p w14:paraId="2B99E063" w14:textId="77777777" w:rsidR="00285420" w:rsidRPr="00977FA7" w:rsidRDefault="00285420" w:rsidP="00977FA7">
      <w:pPr>
        <w:pStyle w:val="BTreduced"/>
      </w:pPr>
    </w:p>
    <w:p w14:paraId="45611148" w14:textId="1D77D3F3" w:rsidR="00212E15" w:rsidRDefault="00426996" w:rsidP="00977FA7">
      <w:pPr>
        <w:pStyle w:val="BT"/>
        <w:rPr>
          <w:rFonts w:eastAsiaTheme="majorEastAsia"/>
        </w:rPr>
      </w:pPr>
      <w:r>
        <w:rPr>
          <w:rFonts w:eastAsiaTheme="majorEastAsia"/>
        </w:rPr>
        <w:t xml:space="preserve">The surficial aquifer </w:t>
      </w:r>
      <w:r w:rsidR="000865A3">
        <w:rPr>
          <w:rFonts w:eastAsiaTheme="majorEastAsia"/>
        </w:rPr>
        <w:t xml:space="preserve">(SA) </w:t>
      </w:r>
      <w:r>
        <w:rPr>
          <w:rFonts w:eastAsiaTheme="majorEastAsia"/>
        </w:rPr>
        <w:t xml:space="preserve">is not continuous </w:t>
      </w:r>
      <w:r w:rsidR="00875B94">
        <w:rPr>
          <w:rFonts w:eastAsiaTheme="majorEastAsia"/>
        </w:rPr>
        <w:t>throughout</w:t>
      </w:r>
      <w:r>
        <w:rPr>
          <w:rFonts w:eastAsiaTheme="majorEastAsia"/>
        </w:rPr>
        <w:t xml:space="preserve"> the </w:t>
      </w:r>
      <w:r w:rsidR="00875B94">
        <w:rPr>
          <w:rFonts w:eastAsiaTheme="majorEastAsia"/>
        </w:rPr>
        <w:t>study area</w:t>
      </w:r>
      <w:r w:rsidR="00F239CE">
        <w:rPr>
          <w:rFonts w:eastAsiaTheme="majorEastAsia"/>
        </w:rPr>
        <w:t>,</w:t>
      </w:r>
      <w:r w:rsidR="00875B94">
        <w:rPr>
          <w:rFonts w:eastAsiaTheme="majorEastAsia"/>
        </w:rPr>
        <w:t xml:space="preserve"> and at some locations it is intermittent</w:t>
      </w:r>
      <w:r w:rsidR="008A79D3">
        <w:rPr>
          <w:rFonts w:eastAsiaTheme="majorEastAsia"/>
        </w:rPr>
        <w:t xml:space="preserve"> (or perched)</w:t>
      </w:r>
      <w:r w:rsidR="00875B94">
        <w:rPr>
          <w:rFonts w:eastAsiaTheme="majorEastAsia"/>
        </w:rPr>
        <w:t>,</w:t>
      </w:r>
      <w:r w:rsidR="003D2A20">
        <w:rPr>
          <w:rFonts w:eastAsiaTheme="majorEastAsia"/>
        </w:rPr>
        <w:t xml:space="preserve"> </w:t>
      </w:r>
      <w:r w:rsidR="00F239CE">
        <w:rPr>
          <w:rFonts w:eastAsiaTheme="majorEastAsia"/>
        </w:rPr>
        <w:t xml:space="preserve">i.e., </w:t>
      </w:r>
      <w:r w:rsidR="003D2A20">
        <w:rPr>
          <w:rFonts w:eastAsiaTheme="majorEastAsia"/>
        </w:rPr>
        <w:t>present in the rainy season and absent during dryer months</w:t>
      </w:r>
      <w:r w:rsidR="00875B94">
        <w:rPr>
          <w:rFonts w:eastAsiaTheme="majorEastAsia"/>
        </w:rPr>
        <w:t>.</w:t>
      </w:r>
      <w:r w:rsidR="00166DBB">
        <w:rPr>
          <w:rFonts w:eastAsiaTheme="majorEastAsia"/>
        </w:rPr>
        <w:t xml:space="preserve"> </w:t>
      </w:r>
      <w:r w:rsidR="003D2A20">
        <w:rPr>
          <w:rFonts w:eastAsiaTheme="majorEastAsia"/>
        </w:rPr>
        <w:t xml:space="preserve">In the material </w:t>
      </w:r>
      <w:r w:rsidR="003D2A20" w:rsidRPr="00977FA7">
        <w:rPr>
          <w:rFonts w:eastAsiaTheme="majorEastAsia"/>
        </w:rPr>
        <w:t>encountered</w:t>
      </w:r>
      <w:r w:rsidR="003D2A20">
        <w:rPr>
          <w:rFonts w:eastAsiaTheme="majorEastAsia"/>
        </w:rPr>
        <w:t xml:space="preserve"> wh</w:t>
      </w:r>
      <w:r w:rsidR="00F239CE">
        <w:rPr>
          <w:rFonts w:eastAsiaTheme="majorEastAsia"/>
        </w:rPr>
        <w:t>ere</w:t>
      </w:r>
      <w:r w:rsidR="003D2A20">
        <w:rPr>
          <w:rFonts w:eastAsiaTheme="majorEastAsia"/>
        </w:rPr>
        <w:t xml:space="preserve"> </w:t>
      </w:r>
      <w:r w:rsidR="00F239CE">
        <w:rPr>
          <w:rFonts w:eastAsiaTheme="majorEastAsia"/>
        </w:rPr>
        <w:t xml:space="preserve">the </w:t>
      </w:r>
      <w:r w:rsidR="003D2A20">
        <w:rPr>
          <w:rFonts w:eastAsiaTheme="majorEastAsia"/>
        </w:rPr>
        <w:t xml:space="preserve">DEP wells were </w:t>
      </w:r>
      <w:r w:rsidR="00F239CE">
        <w:rPr>
          <w:rFonts w:eastAsiaTheme="majorEastAsia"/>
        </w:rPr>
        <w:t>drilled</w:t>
      </w:r>
      <w:r w:rsidR="003D2A20">
        <w:rPr>
          <w:rFonts w:eastAsiaTheme="majorEastAsia"/>
        </w:rPr>
        <w:t>, t</w:t>
      </w:r>
      <w:r w:rsidR="00875B94">
        <w:rPr>
          <w:rFonts w:eastAsiaTheme="majorEastAsia"/>
        </w:rPr>
        <w:t xml:space="preserve">he surficial aquifer </w:t>
      </w:r>
      <w:r w:rsidR="003D2A20">
        <w:rPr>
          <w:rFonts w:eastAsiaTheme="majorEastAsia"/>
        </w:rPr>
        <w:t>was present at depths varying from 5 to 25 ft.</w:t>
      </w:r>
      <w:r w:rsidR="00166DBB">
        <w:rPr>
          <w:rFonts w:eastAsiaTheme="majorEastAsia"/>
        </w:rPr>
        <w:t xml:space="preserve"> </w:t>
      </w:r>
      <w:r w:rsidR="00875B94">
        <w:rPr>
          <w:rFonts w:eastAsiaTheme="majorEastAsia"/>
        </w:rPr>
        <w:t xml:space="preserve">Where present, the top of the surficial aquifer (water table) ranged from very close to </w:t>
      </w:r>
      <w:r w:rsidR="00F239CE">
        <w:rPr>
          <w:rFonts w:eastAsiaTheme="majorEastAsia"/>
        </w:rPr>
        <w:t xml:space="preserve">the </w:t>
      </w:r>
      <w:r w:rsidR="00875B94">
        <w:rPr>
          <w:rFonts w:eastAsiaTheme="majorEastAsia"/>
        </w:rPr>
        <w:t xml:space="preserve">land surface to </w:t>
      </w:r>
      <w:r w:rsidR="0059032E">
        <w:rPr>
          <w:rFonts w:eastAsiaTheme="majorEastAsia"/>
        </w:rPr>
        <w:t xml:space="preserve">greater than 30 ft below </w:t>
      </w:r>
      <w:r w:rsidR="00F239CE">
        <w:rPr>
          <w:rFonts w:eastAsiaTheme="majorEastAsia"/>
        </w:rPr>
        <w:t xml:space="preserve">the </w:t>
      </w:r>
      <w:r w:rsidR="0059032E">
        <w:rPr>
          <w:rFonts w:eastAsiaTheme="majorEastAsia"/>
        </w:rPr>
        <w:t>land surface in the groundwater monitoring network in this area.</w:t>
      </w:r>
    </w:p>
    <w:p w14:paraId="37E0C5D5" w14:textId="6524548C" w:rsidR="00212E15" w:rsidRDefault="00B5105C" w:rsidP="00977FA7">
      <w:pPr>
        <w:pStyle w:val="BT"/>
        <w:rPr>
          <w:rFonts w:eastAsiaTheme="majorEastAsia"/>
        </w:rPr>
      </w:pPr>
      <w:r>
        <w:rPr>
          <w:rFonts w:eastAsiaTheme="majorEastAsia"/>
        </w:rPr>
        <w:t xml:space="preserve">The intermediate </w:t>
      </w:r>
      <w:r w:rsidR="0059032E">
        <w:rPr>
          <w:rFonts w:eastAsiaTheme="majorEastAsia"/>
        </w:rPr>
        <w:t>aquifer/confining unit</w:t>
      </w:r>
      <w:r w:rsidR="000865A3">
        <w:rPr>
          <w:rFonts w:eastAsiaTheme="majorEastAsia"/>
        </w:rPr>
        <w:t xml:space="preserve"> (ICU)</w:t>
      </w:r>
      <w:r>
        <w:rPr>
          <w:rFonts w:eastAsiaTheme="majorEastAsia"/>
        </w:rPr>
        <w:t xml:space="preserve"> can contain thin zones of dolomitic limestone or sandy material that contain water, but its main function is as a confining layer that retards </w:t>
      </w:r>
      <w:r w:rsidR="00F239CE">
        <w:rPr>
          <w:rFonts w:eastAsiaTheme="majorEastAsia"/>
        </w:rPr>
        <w:t xml:space="preserve">the </w:t>
      </w:r>
      <w:r>
        <w:rPr>
          <w:rFonts w:eastAsiaTheme="majorEastAsia"/>
        </w:rPr>
        <w:t xml:space="preserve">percolation of water to the underlying Floridan and provides some degree of protection </w:t>
      </w:r>
      <w:r w:rsidR="0059032E">
        <w:rPr>
          <w:rFonts w:eastAsiaTheme="majorEastAsia"/>
        </w:rPr>
        <w:t xml:space="preserve">to the </w:t>
      </w:r>
      <w:r w:rsidR="001C359F">
        <w:rPr>
          <w:rFonts w:eastAsiaTheme="majorEastAsia"/>
        </w:rPr>
        <w:t>U</w:t>
      </w:r>
      <w:r w:rsidR="0059032E">
        <w:rPr>
          <w:rFonts w:eastAsiaTheme="majorEastAsia"/>
        </w:rPr>
        <w:t xml:space="preserve">pper Floridan aquifer </w:t>
      </w:r>
      <w:r w:rsidR="001C359F">
        <w:rPr>
          <w:rFonts w:eastAsiaTheme="majorEastAsia"/>
        </w:rPr>
        <w:t xml:space="preserve">(UFA) </w:t>
      </w:r>
      <w:r>
        <w:rPr>
          <w:rFonts w:eastAsiaTheme="majorEastAsia"/>
        </w:rPr>
        <w:t>against contamination from the surface (depending on its thickness and consistency).</w:t>
      </w:r>
      <w:r w:rsidR="00166DBB">
        <w:rPr>
          <w:rFonts w:eastAsiaTheme="majorEastAsia"/>
        </w:rPr>
        <w:t xml:space="preserve"> </w:t>
      </w:r>
      <w:r w:rsidR="00017AF5">
        <w:rPr>
          <w:rFonts w:eastAsiaTheme="majorEastAsia"/>
        </w:rPr>
        <w:t xml:space="preserve">Based on </w:t>
      </w:r>
      <w:r w:rsidR="0059032E">
        <w:rPr>
          <w:rFonts w:eastAsiaTheme="majorEastAsia"/>
        </w:rPr>
        <w:t xml:space="preserve">lithologic descriptions </w:t>
      </w:r>
      <w:r w:rsidR="004E5C26">
        <w:rPr>
          <w:rFonts w:eastAsiaTheme="majorEastAsia"/>
        </w:rPr>
        <w:t>of the material encountered w</w:t>
      </w:r>
      <w:r w:rsidR="008A207D">
        <w:rPr>
          <w:rFonts w:eastAsiaTheme="majorEastAsia"/>
        </w:rPr>
        <w:t>hile</w:t>
      </w:r>
      <w:r w:rsidR="004E5C26">
        <w:rPr>
          <w:rFonts w:eastAsiaTheme="majorEastAsia"/>
        </w:rPr>
        <w:t xml:space="preserve"> drilling the</w:t>
      </w:r>
      <w:r w:rsidR="0059032E">
        <w:rPr>
          <w:rFonts w:eastAsiaTheme="majorEastAsia"/>
        </w:rPr>
        <w:t xml:space="preserve"> DEP and Or</w:t>
      </w:r>
      <w:r w:rsidR="004E5C26">
        <w:rPr>
          <w:rFonts w:eastAsiaTheme="majorEastAsia"/>
        </w:rPr>
        <w:t>ange County wells</w:t>
      </w:r>
      <w:r w:rsidR="00426996">
        <w:rPr>
          <w:rFonts w:eastAsiaTheme="majorEastAsia"/>
        </w:rPr>
        <w:t xml:space="preserve">, the </w:t>
      </w:r>
      <w:r w:rsidR="0059032E">
        <w:rPr>
          <w:rFonts w:eastAsiaTheme="majorEastAsia"/>
        </w:rPr>
        <w:t>lower</w:t>
      </w:r>
      <w:r w:rsidR="00F239CE">
        <w:rPr>
          <w:rFonts w:eastAsiaTheme="majorEastAsia"/>
        </w:rPr>
        <w:t xml:space="preserve"> </w:t>
      </w:r>
      <w:r w:rsidR="0059032E">
        <w:rPr>
          <w:rFonts w:eastAsiaTheme="majorEastAsia"/>
        </w:rPr>
        <w:t xml:space="preserve">permeability </w:t>
      </w:r>
      <w:r w:rsidR="00426996">
        <w:rPr>
          <w:rFonts w:eastAsiaTheme="majorEastAsia"/>
        </w:rPr>
        <w:t xml:space="preserve">Hawthorn Group material </w:t>
      </w:r>
      <w:r w:rsidR="00F239CE">
        <w:rPr>
          <w:rFonts w:eastAsiaTheme="majorEastAsia"/>
        </w:rPr>
        <w:t xml:space="preserve">ranged </w:t>
      </w:r>
      <w:r w:rsidR="00426996">
        <w:rPr>
          <w:rFonts w:eastAsiaTheme="majorEastAsia"/>
        </w:rPr>
        <w:t>from 40 to 170 ft in thickness.</w:t>
      </w:r>
    </w:p>
    <w:p w14:paraId="45124B94" w14:textId="738C1388" w:rsidR="008A79D3" w:rsidRDefault="0059032E" w:rsidP="00977FA7">
      <w:pPr>
        <w:pStyle w:val="BT"/>
        <w:rPr>
          <w:rFonts w:eastAsiaTheme="majorEastAsia"/>
        </w:rPr>
      </w:pPr>
      <w:r>
        <w:rPr>
          <w:rFonts w:eastAsiaTheme="majorEastAsia"/>
        </w:rPr>
        <w:t>The Floridan aquifer system is the source of water for potable supply and irrigation water in the area and is the source of water flow</w:t>
      </w:r>
      <w:r w:rsidR="00017AF5">
        <w:rPr>
          <w:rFonts w:eastAsiaTheme="majorEastAsia"/>
        </w:rPr>
        <w:t>ing</w:t>
      </w:r>
      <w:r>
        <w:rPr>
          <w:rFonts w:eastAsiaTheme="majorEastAsia"/>
        </w:rPr>
        <w:t xml:space="preserve"> from </w:t>
      </w:r>
      <w:r w:rsidR="00E85C2B">
        <w:rPr>
          <w:rFonts w:eastAsiaTheme="majorEastAsia"/>
        </w:rPr>
        <w:t>Wekiwa and Rock S</w:t>
      </w:r>
      <w:r>
        <w:rPr>
          <w:rFonts w:eastAsiaTheme="majorEastAsia"/>
        </w:rPr>
        <w:t>prings</w:t>
      </w:r>
      <w:r w:rsidR="00E85C2B">
        <w:rPr>
          <w:rFonts w:eastAsiaTheme="majorEastAsia"/>
        </w:rPr>
        <w:t xml:space="preserve"> and other springs in the area</w:t>
      </w:r>
      <w:r>
        <w:rPr>
          <w:rFonts w:eastAsiaTheme="majorEastAsia"/>
        </w:rPr>
        <w:t>.</w:t>
      </w:r>
      <w:r w:rsidR="00166DBB">
        <w:rPr>
          <w:rFonts w:eastAsiaTheme="majorEastAsia"/>
        </w:rPr>
        <w:t xml:space="preserve"> </w:t>
      </w:r>
      <w:r>
        <w:rPr>
          <w:rFonts w:eastAsiaTheme="majorEastAsia"/>
        </w:rPr>
        <w:t>The portion u</w:t>
      </w:r>
      <w:r w:rsidR="00F239CE">
        <w:rPr>
          <w:rFonts w:eastAsiaTheme="majorEastAsia"/>
        </w:rPr>
        <w:t>s</w:t>
      </w:r>
      <w:r>
        <w:rPr>
          <w:rFonts w:eastAsiaTheme="majorEastAsia"/>
        </w:rPr>
        <w:t xml:space="preserve">ed </w:t>
      </w:r>
      <w:r w:rsidR="00017AF5">
        <w:rPr>
          <w:rFonts w:eastAsiaTheme="majorEastAsia"/>
        </w:rPr>
        <w:t xml:space="preserve">by humans </w:t>
      </w:r>
      <w:r>
        <w:rPr>
          <w:rFonts w:eastAsiaTheme="majorEastAsia"/>
        </w:rPr>
        <w:t xml:space="preserve">and contributing to springs </w:t>
      </w:r>
      <w:r w:rsidR="00E85C2B">
        <w:rPr>
          <w:rFonts w:eastAsiaTheme="majorEastAsia"/>
        </w:rPr>
        <w:t xml:space="preserve">(UFA) </w:t>
      </w:r>
      <w:r>
        <w:rPr>
          <w:rFonts w:eastAsiaTheme="majorEastAsia"/>
        </w:rPr>
        <w:t>occurs in Eocene</w:t>
      </w:r>
      <w:r w:rsidR="00F239CE">
        <w:rPr>
          <w:rFonts w:eastAsiaTheme="majorEastAsia"/>
        </w:rPr>
        <w:t>-</w:t>
      </w:r>
      <w:r>
        <w:rPr>
          <w:rFonts w:eastAsiaTheme="majorEastAsia"/>
        </w:rPr>
        <w:t>age limestones generally at depths greater than 100 ft below the land surface.</w:t>
      </w:r>
      <w:r w:rsidR="00166DBB">
        <w:rPr>
          <w:rFonts w:eastAsiaTheme="majorEastAsia"/>
        </w:rPr>
        <w:t xml:space="preserve"> </w:t>
      </w:r>
      <w:r>
        <w:rPr>
          <w:rFonts w:eastAsiaTheme="majorEastAsia"/>
        </w:rPr>
        <w:t>The top of the Ocala limestone is an irregular surface</w:t>
      </w:r>
      <w:r w:rsidR="00E85C2B">
        <w:rPr>
          <w:rFonts w:eastAsiaTheme="majorEastAsia"/>
        </w:rPr>
        <w:t xml:space="preserve"> </w:t>
      </w:r>
      <w:r w:rsidR="008A79D3">
        <w:rPr>
          <w:rFonts w:eastAsiaTheme="majorEastAsia"/>
        </w:rPr>
        <w:t>that</w:t>
      </w:r>
      <w:r w:rsidR="00E85C2B">
        <w:rPr>
          <w:rFonts w:eastAsiaTheme="majorEastAsia"/>
        </w:rPr>
        <w:t xml:space="preserve"> marks the top of the UFA</w:t>
      </w:r>
      <w:r>
        <w:rPr>
          <w:rFonts w:eastAsiaTheme="majorEastAsia"/>
        </w:rPr>
        <w:t>.</w:t>
      </w:r>
      <w:r w:rsidR="00166DBB">
        <w:rPr>
          <w:rFonts w:eastAsiaTheme="majorEastAsia"/>
        </w:rPr>
        <w:t xml:space="preserve"> </w:t>
      </w:r>
      <w:r w:rsidR="00E85C2B">
        <w:rPr>
          <w:rFonts w:eastAsiaTheme="majorEastAsia"/>
        </w:rPr>
        <w:t xml:space="preserve">At </w:t>
      </w:r>
      <w:r>
        <w:rPr>
          <w:rFonts w:eastAsiaTheme="majorEastAsia"/>
        </w:rPr>
        <w:t>well boring</w:t>
      </w:r>
      <w:r w:rsidR="008A79D3">
        <w:rPr>
          <w:rFonts w:eastAsiaTheme="majorEastAsia"/>
        </w:rPr>
        <w:t xml:space="preserve"> location</w:t>
      </w:r>
      <w:r w:rsidR="00C06178">
        <w:rPr>
          <w:rFonts w:eastAsiaTheme="majorEastAsia"/>
        </w:rPr>
        <w:t>s near</w:t>
      </w:r>
      <w:r>
        <w:rPr>
          <w:rFonts w:eastAsiaTheme="majorEastAsia"/>
        </w:rPr>
        <w:t xml:space="preserve"> the study sites, </w:t>
      </w:r>
      <w:r w:rsidR="00E85C2B">
        <w:rPr>
          <w:rFonts w:eastAsiaTheme="majorEastAsia"/>
        </w:rPr>
        <w:t>the top of the UFA</w:t>
      </w:r>
      <w:r>
        <w:rPr>
          <w:rFonts w:eastAsiaTheme="majorEastAsia"/>
        </w:rPr>
        <w:t xml:space="preserve"> was encountered at depths ranging from 70 to greater than 200 ft below </w:t>
      </w:r>
      <w:r w:rsidR="00F239CE">
        <w:rPr>
          <w:rFonts w:eastAsiaTheme="majorEastAsia"/>
        </w:rPr>
        <w:t xml:space="preserve">the </w:t>
      </w:r>
      <w:r>
        <w:rPr>
          <w:rFonts w:eastAsiaTheme="majorEastAsia"/>
        </w:rPr>
        <w:t>land surface.</w:t>
      </w:r>
      <w:r w:rsidR="00166DBB">
        <w:rPr>
          <w:rFonts w:eastAsiaTheme="majorEastAsia"/>
        </w:rPr>
        <w:t xml:space="preserve"> </w:t>
      </w:r>
      <w:r w:rsidR="009954C1">
        <w:rPr>
          <w:rFonts w:eastAsiaTheme="majorEastAsia"/>
        </w:rPr>
        <w:t xml:space="preserve">The limestone of the UFA is not exposed at </w:t>
      </w:r>
      <w:r w:rsidR="00F239CE">
        <w:rPr>
          <w:rFonts w:eastAsiaTheme="majorEastAsia"/>
        </w:rPr>
        <w:t xml:space="preserve">the </w:t>
      </w:r>
      <w:r w:rsidR="009954C1">
        <w:rPr>
          <w:rFonts w:eastAsiaTheme="majorEastAsia"/>
        </w:rPr>
        <w:t xml:space="preserve">land surface in the </w:t>
      </w:r>
      <w:r w:rsidR="00F239CE">
        <w:rPr>
          <w:rFonts w:eastAsiaTheme="majorEastAsia"/>
        </w:rPr>
        <w:t xml:space="preserve">vicinity of </w:t>
      </w:r>
      <w:r w:rsidR="00090B55">
        <w:rPr>
          <w:rFonts w:eastAsiaTheme="majorEastAsia"/>
        </w:rPr>
        <w:t xml:space="preserve">the </w:t>
      </w:r>
      <w:r w:rsidR="009954C1">
        <w:rPr>
          <w:rFonts w:eastAsiaTheme="majorEastAsia"/>
        </w:rPr>
        <w:t xml:space="preserve">study area, but in areas where </w:t>
      </w:r>
      <w:r w:rsidR="004E5C26">
        <w:rPr>
          <w:rFonts w:eastAsiaTheme="majorEastAsia"/>
        </w:rPr>
        <w:t xml:space="preserve">the </w:t>
      </w:r>
      <w:r w:rsidR="009954C1">
        <w:rPr>
          <w:rFonts w:eastAsiaTheme="majorEastAsia"/>
        </w:rPr>
        <w:t>limestone is relative</w:t>
      </w:r>
      <w:r w:rsidR="004E5C26">
        <w:rPr>
          <w:rFonts w:eastAsiaTheme="majorEastAsia"/>
        </w:rPr>
        <w:t xml:space="preserve">ly close to </w:t>
      </w:r>
      <w:r w:rsidR="00F239CE">
        <w:rPr>
          <w:rFonts w:eastAsiaTheme="majorEastAsia"/>
        </w:rPr>
        <w:t xml:space="preserve">the </w:t>
      </w:r>
      <w:r w:rsidR="004E5C26">
        <w:rPr>
          <w:rFonts w:eastAsiaTheme="majorEastAsia"/>
        </w:rPr>
        <w:t xml:space="preserve">land surface </w:t>
      </w:r>
      <w:r w:rsidR="004E5C26">
        <w:rPr>
          <w:rFonts w:eastAsiaTheme="majorEastAsia"/>
        </w:rPr>
        <w:lastRenderedPageBreak/>
        <w:t xml:space="preserve">and </w:t>
      </w:r>
      <w:r w:rsidR="009954C1">
        <w:rPr>
          <w:rFonts w:eastAsiaTheme="majorEastAsia"/>
        </w:rPr>
        <w:t>has been subjected to dissolution, sinkholes and closed depressions are formed.</w:t>
      </w:r>
      <w:r w:rsidR="00166DBB">
        <w:rPr>
          <w:rFonts w:eastAsiaTheme="majorEastAsia"/>
        </w:rPr>
        <w:t xml:space="preserve"> </w:t>
      </w:r>
      <w:r w:rsidR="009954C1">
        <w:rPr>
          <w:rFonts w:eastAsiaTheme="majorEastAsia"/>
        </w:rPr>
        <w:t>Area lakes occur in many of these depressions</w:t>
      </w:r>
      <w:r w:rsidR="00F239CE">
        <w:rPr>
          <w:rFonts w:eastAsiaTheme="majorEastAsia"/>
        </w:rPr>
        <w:t>,</w:t>
      </w:r>
      <w:r w:rsidR="009954C1">
        <w:rPr>
          <w:rFonts w:eastAsiaTheme="majorEastAsia"/>
        </w:rPr>
        <w:t xml:space="preserve"> and they </w:t>
      </w:r>
      <w:r w:rsidR="008A207D">
        <w:rPr>
          <w:rFonts w:eastAsiaTheme="majorEastAsia"/>
        </w:rPr>
        <w:t xml:space="preserve">can </w:t>
      </w:r>
      <w:r w:rsidR="009954C1">
        <w:rPr>
          <w:rFonts w:eastAsiaTheme="majorEastAsia"/>
        </w:rPr>
        <w:t>serve as localized points of aquifer recharge.</w:t>
      </w:r>
    </w:p>
    <w:p w14:paraId="76BB9828" w14:textId="08A19E4E" w:rsidR="00766D0A" w:rsidRDefault="00F239CE" w:rsidP="00977FA7">
      <w:pPr>
        <w:pStyle w:val="BT"/>
        <w:rPr>
          <w:rFonts w:eastAsiaTheme="majorEastAsia"/>
        </w:rPr>
      </w:pPr>
      <w:r>
        <w:rPr>
          <w:rFonts w:eastAsiaTheme="majorEastAsia"/>
        </w:rPr>
        <w:t>The recharge</w:t>
      </w:r>
      <w:r w:rsidR="00017AF5">
        <w:rPr>
          <w:rFonts w:eastAsiaTheme="majorEastAsia"/>
        </w:rPr>
        <w:t>, or replenishment,</w:t>
      </w:r>
      <w:r>
        <w:rPr>
          <w:rFonts w:eastAsiaTheme="majorEastAsia"/>
        </w:rPr>
        <w:t xml:space="preserve"> </w:t>
      </w:r>
      <w:r w:rsidR="00E85C2B">
        <w:rPr>
          <w:rFonts w:eastAsiaTheme="majorEastAsia"/>
        </w:rPr>
        <w:t xml:space="preserve">of water to the UFA </w:t>
      </w:r>
      <w:r w:rsidR="00017AF5">
        <w:rPr>
          <w:rFonts w:eastAsiaTheme="majorEastAsia"/>
        </w:rPr>
        <w:t xml:space="preserve">occurs through </w:t>
      </w:r>
      <w:r w:rsidR="00E85C2B">
        <w:rPr>
          <w:rFonts w:eastAsiaTheme="majorEastAsia"/>
        </w:rPr>
        <w:t>the downward infiltration of water</w:t>
      </w:r>
      <w:r w:rsidR="004E5C26">
        <w:rPr>
          <w:rFonts w:eastAsiaTheme="majorEastAsia"/>
        </w:rPr>
        <w:t xml:space="preserve">, either as diffuse infiltration through the geologic material or as focused recharge where sinkholes breach </w:t>
      </w:r>
      <w:r w:rsidR="00017AF5">
        <w:rPr>
          <w:rFonts w:eastAsiaTheme="majorEastAsia"/>
        </w:rPr>
        <w:t xml:space="preserve">the </w:t>
      </w:r>
      <w:r w:rsidR="004B6AE9">
        <w:rPr>
          <w:rFonts w:eastAsiaTheme="majorEastAsia"/>
        </w:rPr>
        <w:t>confining material</w:t>
      </w:r>
      <w:r w:rsidR="00E85C2B">
        <w:rPr>
          <w:rFonts w:eastAsiaTheme="majorEastAsia"/>
        </w:rPr>
        <w:t>.</w:t>
      </w:r>
      <w:r w:rsidR="00166DBB">
        <w:rPr>
          <w:rFonts w:eastAsiaTheme="majorEastAsia"/>
        </w:rPr>
        <w:t xml:space="preserve"> </w:t>
      </w:r>
      <w:r w:rsidR="00E85C2B">
        <w:rPr>
          <w:rFonts w:eastAsiaTheme="majorEastAsia"/>
        </w:rPr>
        <w:t>The St. Johns River Water Management District (SJRWMD) created a</w:t>
      </w:r>
      <w:r w:rsidR="008A207D">
        <w:rPr>
          <w:rFonts w:eastAsiaTheme="majorEastAsia"/>
        </w:rPr>
        <w:t>n updated</w:t>
      </w:r>
      <w:r w:rsidR="00E85C2B">
        <w:rPr>
          <w:rFonts w:eastAsiaTheme="majorEastAsia"/>
        </w:rPr>
        <w:t xml:space="preserve"> recharge map for the UFA in 2015</w:t>
      </w:r>
      <w:r w:rsidR="00766D0A">
        <w:rPr>
          <w:rFonts w:eastAsiaTheme="majorEastAsia"/>
        </w:rPr>
        <w:t>. The map</w:t>
      </w:r>
      <w:r w:rsidR="00E85C2B">
        <w:rPr>
          <w:rFonts w:eastAsiaTheme="majorEastAsia"/>
        </w:rPr>
        <w:t xml:space="preserve"> </w:t>
      </w:r>
      <w:r w:rsidR="008A207D">
        <w:rPr>
          <w:rFonts w:eastAsiaTheme="majorEastAsia"/>
        </w:rPr>
        <w:t>estimates recharge rates</w:t>
      </w:r>
      <w:r w:rsidR="00815D6D">
        <w:rPr>
          <w:rFonts w:eastAsiaTheme="majorEastAsia"/>
        </w:rPr>
        <w:t xml:space="preserve"> based on</w:t>
      </w:r>
      <w:r w:rsidR="00E85C2B">
        <w:rPr>
          <w:rFonts w:eastAsiaTheme="majorEastAsia"/>
        </w:rPr>
        <w:t xml:space="preserve"> the </w:t>
      </w:r>
      <w:r w:rsidR="000865A3">
        <w:rPr>
          <w:rFonts w:eastAsiaTheme="majorEastAsia"/>
        </w:rPr>
        <w:t>thickness of confining material in the ICU and the difference between hydraulic head in the SA and UFA</w:t>
      </w:r>
      <w:r w:rsidR="009954C1">
        <w:rPr>
          <w:rFonts w:eastAsiaTheme="majorEastAsia"/>
        </w:rPr>
        <w:t>.</w:t>
      </w:r>
      <w:r w:rsidR="00815D6D">
        <w:rPr>
          <w:rStyle w:val="FootnoteReference"/>
          <w:rFonts w:eastAsiaTheme="majorEastAsia"/>
          <w:szCs w:val="24"/>
        </w:rPr>
        <w:footnoteReference w:id="7"/>
      </w:r>
      <w:r w:rsidR="00166DBB">
        <w:rPr>
          <w:rFonts w:eastAsiaTheme="majorEastAsia"/>
        </w:rPr>
        <w:t xml:space="preserve"> </w:t>
      </w:r>
      <w:r w:rsidR="009954C1">
        <w:rPr>
          <w:rFonts w:eastAsiaTheme="majorEastAsia"/>
        </w:rPr>
        <w:t xml:space="preserve">High to moderate recharge to the UFA occurs where the aquifer is unconfined (ICU thickness of 20 to 50 </w:t>
      </w:r>
      <w:r w:rsidR="00BF1B45">
        <w:rPr>
          <w:rFonts w:eastAsiaTheme="majorEastAsia"/>
        </w:rPr>
        <w:t>ft</w:t>
      </w:r>
      <w:r w:rsidR="009954C1">
        <w:rPr>
          <w:rFonts w:eastAsiaTheme="majorEastAsia"/>
        </w:rPr>
        <w:t xml:space="preserve">) or semiconfined (ICU thickness of 50 to 100 </w:t>
      </w:r>
      <w:r w:rsidR="00BF1B45">
        <w:rPr>
          <w:rFonts w:eastAsiaTheme="majorEastAsia"/>
        </w:rPr>
        <w:t>ft</w:t>
      </w:r>
      <w:r w:rsidR="009954C1">
        <w:rPr>
          <w:rFonts w:eastAsiaTheme="majorEastAsia"/>
        </w:rPr>
        <w:t>).</w:t>
      </w:r>
      <w:r w:rsidR="00166DBB">
        <w:rPr>
          <w:rFonts w:eastAsiaTheme="majorEastAsia"/>
        </w:rPr>
        <w:t xml:space="preserve"> </w:t>
      </w:r>
      <w:r w:rsidR="00815D6D">
        <w:rPr>
          <w:rFonts w:eastAsiaTheme="majorEastAsia"/>
        </w:rPr>
        <w:t xml:space="preserve">Where the ICU is greater than 100 </w:t>
      </w:r>
      <w:r w:rsidR="00BF1B45">
        <w:rPr>
          <w:rFonts w:eastAsiaTheme="majorEastAsia"/>
        </w:rPr>
        <w:t>ft</w:t>
      </w:r>
      <w:r w:rsidR="00815D6D">
        <w:rPr>
          <w:rFonts w:eastAsiaTheme="majorEastAsia"/>
        </w:rPr>
        <w:t xml:space="preserve"> in thickness, recharge is </w:t>
      </w:r>
      <w:r w:rsidR="009954C1">
        <w:rPr>
          <w:rFonts w:eastAsiaTheme="majorEastAsia"/>
        </w:rPr>
        <w:t xml:space="preserve">generally </w:t>
      </w:r>
      <w:r w:rsidR="00815D6D">
        <w:rPr>
          <w:rFonts w:eastAsiaTheme="majorEastAsia"/>
        </w:rPr>
        <w:t>low to very low</w:t>
      </w:r>
      <w:r w:rsidR="00090B55">
        <w:rPr>
          <w:rFonts w:eastAsiaTheme="majorEastAsia"/>
        </w:rPr>
        <w:t>. I</w:t>
      </w:r>
      <w:r w:rsidR="00815D6D">
        <w:rPr>
          <w:rFonts w:eastAsiaTheme="majorEastAsia"/>
        </w:rPr>
        <w:t>n areas where the hydraulic head of the UFA is greater than the land surface elevation and the ICU is thin or not present, groundwater discharge occurs through springs or seepage.</w:t>
      </w:r>
    </w:p>
    <w:p w14:paraId="69EA4661" w14:textId="1BD6A04E" w:rsidR="0059032E" w:rsidRDefault="00815D6D" w:rsidP="00977FA7">
      <w:pPr>
        <w:pStyle w:val="BT"/>
        <w:rPr>
          <w:rFonts w:eastAsiaTheme="majorEastAsia"/>
        </w:rPr>
      </w:pPr>
      <w:r w:rsidRPr="00696667">
        <w:rPr>
          <w:rFonts w:eastAsiaTheme="majorEastAsia"/>
          <w:b/>
        </w:rPr>
        <w:t xml:space="preserve">Figure </w:t>
      </w:r>
      <w:r w:rsidR="00117A38" w:rsidRPr="00696667">
        <w:rPr>
          <w:rFonts w:eastAsiaTheme="majorEastAsia"/>
          <w:b/>
        </w:rPr>
        <w:t>4</w:t>
      </w:r>
      <w:r>
        <w:rPr>
          <w:rFonts w:eastAsiaTheme="majorEastAsia"/>
        </w:rPr>
        <w:t xml:space="preserve"> shows the </w:t>
      </w:r>
      <w:r w:rsidR="008A79D3">
        <w:rPr>
          <w:rFonts w:eastAsiaTheme="majorEastAsia"/>
        </w:rPr>
        <w:t>generalized areas of high (&gt;10 inches per year [in/yr]), moderate (5</w:t>
      </w:r>
      <w:r w:rsidR="00766D0A">
        <w:rPr>
          <w:rFonts w:eastAsiaTheme="majorEastAsia"/>
        </w:rPr>
        <w:t>–</w:t>
      </w:r>
      <w:r w:rsidR="008A79D3">
        <w:rPr>
          <w:rFonts w:eastAsiaTheme="majorEastAsia"/>
        </w:rPr>
        <w:t>10 in/yr), and low (1</w:t>
      </w:r>
      <w:r w:rsidR="00766D0A">
        <w:rPr>
          <w:rFonts w:eastAsiaTheme="majorEastAsia"/>
        </w:rPr>
        <w:t>–</w:t>
      </w:r>
      <w:r w:rsidR="008A79D3">
        <w:rPr>
          <w:rFonts w:eastAsiaTheme="majorEastAsia"/>
        </w:rPr>
        <w:t>5 in/yr) recharge</w:t>
      </w:r>
      <w:r w:rsidR="00090B55">
        <w:rPr>
          <w:rFonts w:eastAsiaTheme="majorEastAsia"/>
        </w:rPr>
        <w:t>,</w:t>
      </w:r>
      <w:r w:rsidR="008A79D3">
        <w:rPr>
          <w:rFonts w:eastAsiaTheme="majorEastAsia"/>
        </w:rPr>
        <w:t xml:space="preserve"> as well as areas of discharge </w:t>
      </w:r>
      <w:r w:rsidR="004B6AE9">
        <w:rPr>
          <w:rFonts w:eastAsiaTheme="majorEastAsia"/>
        </w:rPr>
        <w:t>in the vicinity of the study sites</w:t>
      </w:r>
      <w:r w:rsidR="008A79D3">
        <w:rPr>
          <w:rFonts w:eastAsiaTheme="majorEastAsia"/>
        </w:rPr>
        <w:t>.</w:t>
      </w:r>
      <w:r w:rsidR="00166DBB">
        <w:rPr>
          <w:rFonts w:eastAsiaTheme="majorEastAsia"/>
        </w:rPr>
        <w:t xml:space="preserve"> </w:t>
      </w:r>
      <w:r w:rsidR="004B6AE9">
        <w:rPr>
          <w:rFonts w:eastAsiaTheme="majorEastAsia"/>
        </w:rPr>
        <w:t xml:space="preserve">Sites A, B, C, and </w:t>
      </w:r>
      <w:r w:rsidR="004B6AE9" w:rsidRPr="00977FA7">
        <w:rPr>
          <w:rFonts w:eastAsiaTheme="majorEastAsia"/>
        </w:rPr>
        <w:t>E</w:t>
      </w:r>
      <w:r w:rsidR="004B6AE9">
        <w:rPr>
          <w:rFonts w:eastAsiaTheme="majorEastAsia"/>
        </w:rPr>
        <w:t xml:space="preserve"> </w:t>
      </w:r>
      <w:r w:rsidR="00F239CE">
        <w:rPr>
          <w:rFonts w:eastAsiaTheme="majorEastAsia"/>
        </w:rPr>
        <w:t xml:space="preserve">are </w:t>
      </w:r>
      <w:r w:rsidR="004B6AE9">
        <w:rPr>
          <w:rFonts w:eastAsiaTheme="majorEastAsia"/>
        </w:rPr>
        <w:t>in high</w:t>
      </w:r>
      <w:r w:rsidR="00F239CE">
        <w:rPr>
          <w:rFonts w:eastAsiaTheme="majorEastAsia"/>
        </w:rPr>
        <w:t>-</w:t>
      </w:r>
      <w:r w:rsidR="004B6AE9">
        <w:rPr>
          <w:rFonts w:eastAsiaTheme="majorEastAsia"/>
        </w:rPr>
        <w:t>recharge areas</w:t>
      </w:r>
      <w:r w:rsidR="00F239CE">
        <w:rPr>
          <w:rFonts w:eastAsiaTheme="majorEastAsia"/>
        </w:rPr>
        <w:t>,</w:t>
      </w:r>
      <w:r w:rsidR="004B6AE9">
        <w:rPr>
          <w:rFonts w:eastAsiaTheme="majorEastAsia"/>
        </w:rPr>
        <w:t xml:space="preserve"> and </w:t>
      </w:r>
      <w:r w:rsidR="00F239CE">
        <w:rPr>
          <w:rFonts w:eastAsiaTheme="majorEastAsia"/>
        </w:rPr>
        <w:t xml:space="preserve">Sites </w:t>
      </w:r>
      <w:r w:rsidR="004B6AE9">
        <w:rPr>
          <w:rFonts w:eastAsiaTheme="majorEastAsia"/>
        </w:rPr>
        <w:t>D, F, G, H, I, J</w:t>
      </w:r>
      <w:r w:rsidR="00090B55">
        <w:rPr>
          <w:rFonts w:eastAsiaTheme="majorEastAsia"/>
        </w:rPr>
        <w:t>,</w:t>
      </w:r>
      <w:r w:rsidR="004B6AE9">
        <w:rPr>
          <w:rFonts w:eastAsiaTheme="majorEastAsia"/>
        </w:rPr>
        <w:t xml:space="preserve"> and K </w:t>
      </w:r>
      <w:r w:rsidR="00F239CE">
        <w:rPr>
          <w:rFonts w:eastAsiaTheme="majorEastAsia"/>
        </w:rPr>
        <w:t xml:space="preserve">are </w:t>
      </w:r>
      <w:r w:rsidR="004B6AE9">
        <w:rPr>
          <w:rFonts w:eastAsiaTheme="majorEastAsia"/>
        </w:rPr>
        <w:t>in areas of moderate recharge to the UFA.</w:t>
      </w:r>
    </w:p>
    <w:p w14:paraId="5B9ADA5E" w14:textId="1B9DD791" w:rsidR="00432DCB" w:rsidRDefault="008A207D" w:rsidP="00977FA7">
      <w:pPr>
        <w:pStyle w:val="BT"/>
        <w:rPr>
          <w:rFonts w:eastAsiaTheme="majorEastAsia"/>
        </w:rPr>
      </w:pPr>
      <w:r>
        <w:rPr>
          <w:rFonts w:eastAsiaTheme="majorEastAsia"/>
        </w:rPr>
        <w:t>In most of the study area, g</w:t>
      </w:r>
      <w:r w:rsidR="00766484">
        <w:rPr>
          <w:rFonts w:eastAsiaTheme="majorEastAsia"/>
        </w:rPr>
        <w:t>roundwater flow in the</w:t>
      </w:r>
      <w:r w:rsidR="00FE22D0">
        <w:rPr>
          <w:rFonts w:eastAsiaTheme="majorEastAsia"/>
        </w:rPr>
        <w:t xml:space="preserve"> UFA is toward </w:t>
      </w:r>
      <w:r w:rsidR="00C328C4">
        <w:rPr>
          <w:rFonts w:eastAsiaTheme="majorEastAsia"/>
        </w:rPr>
        <w:t>Wekiwa and/or Rock Springs</w:t>
      </w:r>
      <w:r w:rsidR="00FE22D0">
        <w:rPr>
          <w:rFonts w:eastAsiaTheme="majorEastAsia"/>
        </w:rPr>
        <w:t xml:space="preserve"> based on </w:t>
      </w:r>
      <w:r w:rsidR="00090B55">
        <w:rPr>
          <w:rFonts w:eastAsiaTheme="majorEastAsia"/>
        </w:rPr>
        <w:t xml:space="preserve">a </w:t>
      </w:r>
      <w:r w:rsidR="00FE22D0">
        <w:rPr>
          <w:rFonts w:eastAsiaTheme="majorEastAsia"/>
        </w:rPr>
        <w:t xml:space="preserve">groundwater flow path analysis used </w:t>
      </w:r>
      <w:r w:rsidR="00C328C4">
        <w:rPr>
          <w:rFonts w:eastAsiaTheme="majorEastAsia"/>
        </w:rPr>
        <w:t xml:space="preserve">by </w:t>
      </w:r>
      <w:r w:rsidR="00090B55">
        <w:rPr>
          <w:rFonts w:eastAsiaTheme="majorEastAsia"/>
        </w:rPr>
        <w:t xml:space="preserve">the </w:t>
      </w:r>
      <w:r w:rsidR="00C328C4">
        <w:rPr>
          <w:rFonts w:eastAsiaTheme="majorEastAsia"/>
        </w:rPr>
        <w:t xml:space="preserve">SJRWMD </w:t>
      </w:r>
      <w:r w:rsidR="00FE22D0">
        <w:rPr>
          <w:rFonts w:eastAsiaTheme="majorEastAsia"/>
        </w:rPr>
        <w:t>to de</w:t>
      </w:r>
      <w:r w:rsidR="00C328C4">
        <w:rPr>
          <w:rFonts w:eastAsiaTheme="majorEastAsia"/>
        </w:rPr>
        <w:t>fine</w:t>
      </w:r>
      <w:r w:rsidR="00FE22D0">
        <w:rPr>
          <w:rFonts w:eastAsiaTheme="majorEastAsia"/>
        </w:rPr>
        <w:t xml:space="preserve"> the</w:t>
      </w:r>
      <w:r w:rsidR="00090B55">
        <w:rPr>
          <w:rFonts w:eastAsiaTheme="majorEastAsia"/>
        </w:rPr>
        <w:t xml:space="preserve"> springs</w:t>
      </w:r>
      <w:r w:rsidR="00166DBB">
        <w:rPr>
          <w:rFonts w:eastAsiaTheme="majorEastAsia"/>
        </w:rPr>
        <w:t>'</w:t>
      </w:r>
      <w:r w:rsidR="00C328C4">
        <w:rPr>
          <w:rFonts w:eastAsiaTheme="majorEastAsia"/>
        </w:rPr>
        <w:t xml:space="preserve"> common</w:t>
      </w:r>
      <w:r w:rsidR="00FE22D0">
        <w:rPr>
          <w:rFonts w:eastAsiaTheme="majorEastAsia"/>
        </w:rPr>
        <w:t xml:space="preserve"> springshed.</w:t>
      </w:r>
      <w:r w:rsidR="00166DBB">
        <w:rPr>
          <w:rFonts w:eastAsiaTheme="majorEastAsia"/>
        </w:rPr>
        <w:t xml:space="preserve"> </w:t>
      </w:r>
      <w:r w:rsidR="00C328C4">
        <w:rPr>
          <w:rFonts w:eastAsiaTheme="majorEastAsia"/>
        </w:rPr>
        <w:t xml:space="preserve">Groundwater elevation contour maps developed by </w:t>
      </w:r>
      <w:r w:rsidR="00F239CE">
        <w:rPr>
          <w:rFonts w:eastAsiaTheme="majorEastAsia"/>
        </w:rPr>
        <w:t>the U.S. Geological Survey (</w:t>
      </w:r>
      <w:r w:rsidR="00C328C4">
        <w:rPr>
          <w:rFonts w:eastAsiaTheme="majorEastAsia"/>
        </w:rPr>
        <w:t>USGS</w:t>
      </w:r>
      <w:r w:rsidR="00F239CE">
        <w:rPr>
          <w:rFonts w:eastAsiaTheme="majorEastAsia"/>
        </w:rPr>
        <w:t>)</w:t>
      </w:r>
      <w:r w:rsidR="00C328C4">
        <w:rPr>
          <w:rFonts w:eastAsiaTheme="majorEastAsia"/>
        </w:rPr>
        <w:t xml:space="preserve"> and the Florida Geological Survey </w:t>
      </w:r>
      <w:r w:rsidR="00F239CE">
        <w:rPr>
          <w:rFonts w:eastAsiaTheme="majorEastAsia"/>
        </w:rPr>
        <w:t xml:space="preserve">(FGS) </w:t>
      </w:r>
      <w:r w:rsidR="00C328C4">
        <w:rPr>
          <w:rFonts w:eastAsiaTheme="majorEastAsia"/>
        </w:rPr>
        <w:t xml:space="preserve">were used to </w:t>
      </w:r>
      <w:r w:rsidR="00090B55">
        <w:rPr>
          <w:rFonts w:eastAsiaTheme="majorEastAsia"/>
        </w:rPr>
        <w:t xml:space="preserve">generate </w:t>
      </w:r>
      <w:r w:rsidR="00C328C4">
        <w:rPr>
          <w:rFonts w:eastAsiaTheme="majorEastAsia"/>
        </w:rPr>
        <w:t xml:space="preserve">flow paths for multiple measurement dates to develop </w:t>
      </w:r>
      <w:r w:rsidR="00090B55">
        <w:rPr>
          <w:rFonts w:eastAsiaTheme="majorEastAsia"/>
        </w:rPr>
        <w:t xml:space="preserve">a </w:t>
      </w:r>
      <w:r w:rsidR="001072E8">
        <w:rPr>
          <w:rFonts w:eastAsiaTheme="majorEastAsia"/>
        </w:rPr>
        <w:t>springshed boundary that reflects fluctuations in groundwater flow over a range of conditions.</w:t>
      </w:r>
      <w:r w:rsidR="00166DBB">
        <w:rPr>
          <w:rFonts w:eastAsiaTheme="majorEastAsia"/>
        </w:rPr>
        <w:t xml:space="preserve"> </w:t>
      </w:r>
      <w:r w:rsidR="001072E8" w:rsidRPr="00696667">
        <w:rPr>
          <w:rFonts w:eastAsiaTheme="majorEastAsia"/>
          <w:b/>
        </w:rPr>
        <w:t xml:space="preserve">Figure </w:t>
      </w:r>
      <w:r w:rsidR="00117A38" w:rsidRPr="00696667">
        <w:rPr>
          <w:rFonts w:eastAsiaTheme="majorEastAsia"/>
          <w:b/>
        </w:rPr>
        <w:t>5</w:t>
      </w:r>
      <w:r w:rsidR="001072E8">
        <w:rPr>
          <w:rFonts w:eastAsiaTheme="majorEastAsia"/>
        </w:rPr>
        <w:t xml:space="preserve"> shows the groundwater elevation contours in the study area.</w:t>
      </w:r>
    </w:p>
    <w:p w14:paraId="5EB82DE6" w14:textId="3BA08025" w:rsidR="005B209D" w:rsidRDefault="005B209D" w:rsidP="00977FA7">
      <w:pPr>
        <w:pStyle w:val="BT"/>
      </w:pPr>
      <w:r>
        <w:t xml:space="preserve">The Wekiwa-Rock Springs </w:t>
      </w:r>
      <w:r w:rsidR="00090B55">
        <w:t xml:space="preserve">Springshed </w:t>
      </w:r>
      <w:r>
        <w:t xml:space="preserve">includes areas of more dynamic flow where infiltrating water has caused </w:t>
      </w:r>
      <w:r w:rsidR="00090B55">
        <w:t xml:space="preserve">the </w:t>
      </w:r>
      <w:r>
        <w:t>dissolution and erosion of conduits in the limestone matrix and areas where the limestone is confined by layers of lower permeability material that inhibit the erosion of the limestone by percolating water.</w:t>
      </w:r>
      <w:r w:rsidR="00166DBB">
        <w:t xml:space="preserve"> </w:t>
      </w:r>
      <w:r>
        <w:t>In areas where conduits do not exist, groundwater movement occurs in intergranular pore spaces in the limestone and is slower.</w:t>
      </w:r>
    </w:p>
    <w:p w14:paraId="48871ACA" w14:textId="0AAF3304" w:rsidR="00090B55" w:rsidRDefault="005B209D" w:rsidP="00977FA7">
      <w:pPr>
        <w:pStyle w:val="BT"/>
      </w:pPr>
      <w:r>
        <w:t>In 2014 and 2015, DEP conducted two tracer tests to evaluate groundwater flow rates to Rock and Wekiwa Springs.</w:t>
      </w:r>
      <w:r>
        <w:rPr>
          <w:rStyle w:val="FootnoteReference"/>
          <w:szCs w:val="24"/>
        </w:rPr>
        <w:footnoteReference w:id="8"/>
      </w:r>
      <w:r w:rsidR="00166DBB">
        <w:t xml:space="preserve"> </w:t>
      </w:r>
      <w:r>
        <w:t>In each test, a gaseous tracer (sulfur hexafluoride</w:t>
      </w:r>
      <w:r w:rsidR="00090B55">
        <w:t>,</w:t>
      </w:r>
      <w:r w:rsidR="00696667">
        <w:t xml:space="preserve"> or </w:t>
      </w:r>
      <w:bookmarkStart w:id="30" w:name="_Hlk479751327"/>
      <w:r w:rsidR="00696667">
        <w:t>SF</w:t>
      </w:r>
      <w:r w:rsidR="00696667">
        <w:rPr>
          <w:vertAlign w:val="subscript"/>
        </w:rPr>
        <w:t>6</w:t>
      </w:r>
      <w:bookmarkEnd w:id="30"/>
      <w:r>
        <w:t>) was introduced into a well installed specifically for that purpose.</w:t>
      </w:r>
      <w:r w:rsidR="00166DBB">
        <w:t xml:space="preserve"> </w:t>
      </w:r>
      <w:r>
        <w:t xml:space="preserve">The tracer was introduced into the </w:t>
      </w:r>
      <w:r w:rsidR="001C359F">
        <w:t>UFA</w:t>
      </w:r>
      <w:r>
        <w:t xml:space="preserve"> limestone at a well located 1.5 miles west (upgradient) of Rock Springs</w:t>
      </w:r>
      <w:r w:rsidR="00090B55">
        <w:t>,</w:t>
      </w:r>
      <w:r>
        <w:t xml:space="preserve"> and </w:t>
      </w:r>
      <w:r w:rsidR="00BF49C5">
        <w:t xml:space="preserve">it </w:t>
      </w:r>
      <w:r>
        <w:t xml:space="preserve">arrived at the springs in less than 1 week, traveling at an estimated velocity of 980 </w:t>
      </w:r>
      <w:r w:rsidR="00BF1B45">
        <w:t>ft</w:t>
      </w:r>
      <w:r>
        <w:t xml:space="preserve"> per day.</w:t>
      </w:r>
      <w:r w:rsidR="00166DBB">
        <w:t xml:space="preserve"> </w:t>
      </w:r>
      <w:r>
        <w:t xml:space="preserve">The tracer was introduced into the limestone at a well located 1.5 miles southwest (also upgradient) of Wekiwa </w:t>
      </w:r>
      <w:r>
        <w:lastRenderedPageBreak/>
        <w:t xml:space="preserve">Spring and arrived at the spring within 50 days, traveling at a significant but somewhat lower velocity (137 </w:t>
      </w:r>
      <w:r w:rsidR="00BF1B45">
        <w:t>ft</w:t>
      </w:r>
      <w:r>
        <w:t xml:space="preserve"> per day).</w:t>
      </w:r>
      <w:r w:rsidR="00166DBB">
        <w:t xml:space="preserve"> </w:t>
      </w:r>
      <w:r w:rsidR="001C359F" w:rsidRPr="00696667">
        <w:rPr>
          <w:b/>
        </w:rPr>
        <w:t>Figure 5</w:t>
      </w:r>
      <w:r w:rsidR="001C359F">
        <w:rPr>
          <w:b/>
        </w:rPr>
        <w:t xml:space="preserve"> </w:t>
      </w:r>
      <w:r w:rsidR="001C359F" w:rsidRPr="00977FA7">
        <w:t>shows the locations of the</w:t>
      </w:r>
      <w:r w:rsidR="001C359F">
        <w:rPr>
          <w:b/>
        </w:rPr>
        <w:t xml:space="preserve"> </w:t>
      </w:r>
      <w:r w:rsidR="00696667">
        <w:t>SF</w:t>
      </w:r>
      <w:r w:rsidR="00696667">
        <w:rPr>
          <w:vertAlign w:val="subscript"/>
        </w:rPr>
        <w:t>6</w:t>
      </w:r>
      <w:r w:rsidR="00696667">
        <w:t xml:space="preserve"> </w:t>
      </w:r>
      <w:r>
        <w:t>injection wells.</w:t>
      </w:r>
    </w:p>
    <w:p w14:paraId="74F38D08" w14:textId="2A6F8FB4" w:rsidR="00DC4B88" w:rsidRDefault="005B209D" w:rsidP="000C136A">
      <w:pPr>
        <w:pStyle w:val="BT"/>
      </w:pPr>
      <w:r>
        <w:t xml:space="preserve">The difference </w:t>
      </w:r>
      <w:r w:rsidR="001C359F">
        <w:t xml:space="preserve">in </w:t>
      </w:r>
      <w:r>
        <w:t xml:space="preserve">travel times </w:t>
      </w:r>
      <w:r w:rsidR="00696667">
        <w:t xml:space="preserve">may be related to differences between </w:t>
      </w:r>
      <w:r w:rsidR="001C359F">
        <w:t xml:space="preserve">the </w:t>
      </w:r>
      <w:r>
        <w:t>development of conduits and level of confinement of the aquifer at the two locations.</w:t>
      </w:r>
      <w:r w:rsidR="00166DBB">
        <w:t xml:space="preserve"> </w:t>
      </w:r>
      <w:r>
        <w:t xml:space="preserve">At the site near Rock Springs (located in an area of </w:t>
      </w:r>
      <w:r w:rsidR="003A57CD">
        <w:t>high</w:t>
      </w:r>
      <w:r>
        <w:t>er recharge</w:t>
      </w:r>
      <w:r w:rsidRPr="00BD5384">
        <w:t>)</w:t>
      </w:r>
      <w:r>
        <w:t>, the aquifer is unconfined and there is significant development of conduits and enlarged pore spaces in the aquifer material.</w:t>
      </w:r>
      <w:r w:rsidR="00166DBB">
        <w:t xml:space="preserve"> </w:t>
      </w:r>
      <w:r>
        <w:t xml:space="preserve">However, at the tracer injection site southwest of Wekiwa Spring, the aquifer is confined and in an area of moderate recharge, the limestone has been subjected to less erosion, and there are fewer and smaller conduits to allow </w:t>
      </w:r>
      <w:r w:rsidR="00090B55">
        <w:t xml:space="preserve">the </w:t>
      </w:r>
      <w:r>
        <w:t>rapid movement of water.</w:t>
      </w:r>
    </w:p>
    <w:p w14:paraId="5AC5C405" w14:textId="6314BDE6" w:rsidR="00090B55" w:rsidRDefault="005B209D" w:rsidP="000C136A">
      <w:pPr>
        <w:pStyle w:val="BT"/>
      </w:pPr>
      <w:r>
        <w:t>Regardless, the rate</w:t>
      </w:r>
      <w:r w:rsidR="00BF49C5">
        <w:t>s</w:t>
      </w:r>
      <w:r>
        <w:t xml:space="preserve"> of groundwater transport from both traces indicate that once nitrate reaches the aquifer, migration to either spring can be rapid.</w:t>
      </w:r>
      <w:r w:rsidR="00166DBB">
        <w:t xml:space="preserve"> </w:t>
      </w:r>
      <w:r>
        <w:t xml:space="preserve">Based on the lower value, which is likely to be more representative of the aquifer throughout the springshed, groundwater </w:t>
      </w:r>
      <w:r w:rsidR="00DC4B88">
        <w:t xml:space="preserve">travel </w:t>
      </w:r>
      <w:r w:rsidR="00BF49C5">
        <w:t xml:space="preserve">velocity in the UFA </w:t>
      </w:r>
      <w:r>
        <w:t>could be more than 10 miles per year.</w:t>
      </w:r>
    </w:p>
    <w:p w14:paraId="2AFFB4A5" w14:textId="77777777" w:rsidR="00090B55" w:rsidRDefault="00090B55">
      <w:pPr>
        <w:rPr>
          <w:rFonts w:ascii="Times New Roman" w:eastAsia="Times New Roman" w:hAnsi="Times New Roman" w:cs="Times New Roman"/>
          <w:sz w:val="24"/>
          <w:szCs w:val="20"/>
        </w:rPr>
      </w:pPr>
      <w:r>
        <w:br w:type="page"/>
      </w:r>
    </w:p>
    <w:p w14:paraId="6FFDCA22" w14:textId="77777777" w:rsidR="00432DCB" w:rsidRPr="00432DCB" w:rsidRDefault="00975684" w:rsidP="004175F7">
      <w:pPr>
        <w:jc w:val="center"/>
        <w:rPr>
          <w:rFonts w:ascii="Times New Roman" w:eastAsiaTheme="majorEastAsia" w:hAnsi="Times New Roman" w:cs="Times New Roman"/>
          <w:sz w:val="24"/>
          <w:szCs w:val="24"/>
        </w:rPr>
      </w:pPr>
      <w:r>
        <w:rPr>
          <w:rFonts w:ascii="Times New Roman" w:eastAsiaTheme="majorEastAsia" w:hAnsi="Times New Roman" w:cs="Times New Roman"/>
          <w:noProof/>
          <w:sz w:val="24"/>
          <w:szCs w:val="24"/>
        </w:rPr>
        <w:lastRenderedPageBreak/>
        <w:drawing>
          <wp:inline distT="0" distB="0" distL="0" distR="0" wp14:anchorId="2B868F0D" wp14:editId="301F4C38">
            <wp:extent cx="5615607" cy="7134225"/>
            <wp:effectExtent l="0" t="0" r="4445" b="0"/>
            <wp:docPr id="10" name="Picture 10" descr="Figure 4. Recharge to the U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JR_recharge.jpg"/>
                    <pic:cNvPicPr/>
                  </pic:nvPicPr>
                  <pic:blipFill rotWithShape="1">
                    <a:blip r:embed="rId19">
                      <a:extLst>
                        <a:ext uri="{28A0092B-C50C-407E-A947-70E740481C1C}">
                          <a14:useLocalDpi xmlns:a14="http://schemas.microsoft.com/office/drawing/2010/main" val="0"/>
                        </a:ext>
                      </a:extLst>
                    </a:blip>
                    <a:srcRect l="9134" t="10154" r="8493" b="8982"/>
                    <a:stretch/>
                  </pic:blipFill>
                  <pic:spPr bwMode="auto">
                    <a:xfrm>
                      <a:off x="0" y="0"/>
                      <a:ext cx="5621734" cy="7142009"/>
                    </a:xfrm>
                    <a:prstGeom prst="rect">
                      <a:avLst/>
                    </a:prstGeom>
                    <a:ln>
                      <a:noFill/>
                    </a:ln>
                    <a:extLst>
                      <a:ext uri="{53640926-AAD7-44D8-BBD7-CCE9431645EC}">
                        <a14:shadowObscured xmlns:a14="http://schemas.microsoft.com/office/drawing/2010/main"/>
                      </a:ext>
                    </a:extLst>
                  </pic:spPr>
                </pic:pic>
              </a:graphicData>
            </a:graphic>
          </wp:inline>
        </w:drawing>
      </w:r>
    </w:p>
    <w:p w14:paraId="76405DC7" w14:textId="7EC27CE7" w:rsidR="00432DCB" w:rsidRPr="00CD0AD8" w:rsidRDefault="008357D4" w:rsidP="00977FA7">
      <w:pPr>
        <w:pStyle w:val="Figurecaption"/>
        <w:rPr>
          <w:rFonts w:eastAsiaTheme="majorEastAsia"/>
        </w:rPr>
      </w:pPr>
      <w:bookmarkStart w:id="31" w:name="_Toc493834788"/>
      <w:bookmarkStart w:id="32" w:name="_Hlk479249566"/>
      <w:r w:rsidRPr="00CD0AD8">
        <w:rPr>
          <w:rFonts w:eastAsiaTheme="majorEastAsia"/>
        </w:rPr>
        <w:t xml:space="preserve">Figure </w:t>
      </w:r>
      <w:r w:rsidR="00117A38" w:rsidRPr="00CD0AD8">
        <w:rPr>
          <w:rFonts w:eastAsiaTheme="majorEastAsia"/>
        </w:rPr>
        <w:t>4.</w:t>
      </w:r>
      <w:r w:rsidR="00166DBB">
        <w:rPr>
          <w:rFonts w:eastAsiaTheme="majorEastAsia"/>
        </w:rPr>
        <w:t xml:space="preserve"> </w:t>
      </w:r>
      <w:r w:rsidR="002C234A" w:rsidRPr="00CD0AD8">
        <w:rPr>
          <w:rFonts w:eastAsiaTheme="majorEastAsia"/>
        </w:rPr>
        <w:t>Recharge to the U</w:t>
      </w:r>
      <w:r w:rsidR="001C359F">
        <w:rPr>
          <w:rFonts w:eastAsiaTheme="majorEastAsia"/>
        </w:rPr>
        <w:t>FA</w:t>
      </w:r>
      <w:bookmarkEnd w:id="31"/>
    </w:p>
    <w:bookmarkEnd w:id="32"/>
    <w:p w14:paraId="1E5A9CFF" w14:textId="3213B837" w:rsidR="00090B55" w:rsidRDefault="00090B55">
      <w:pPr>
        <w:rPr>
          <w:rFonts w:ascii="Times New Roman" w:eastAsiaTheme="majorEastAsia" w:hAnsi="Times New Roman" w:cs="Times New Roman"/>
          <w:b/>
          <w:sz w:val="28"/>
          <w:szCs w:val="26"/>
        </w:rPr>
      </w:pPr>
      <w:r>
        <w:rPr>
          <w:rFonts w:ascii="Times New Roman" w:eastAsiaTheme="majorEastAsia" w:hAnsi="Times New Roman" w:cs="Times New Roman"/>
          <w:b/>
          <w:sz w:val="28"/>
          <w:szCs w:val="26"/>
        </w:rPr>
        <w:br w:type="page"/>
      </w:r>
    </w:p>
    <w:p w14:paraId="1545A64D" w14:textId="77777777" w:rsidR="005D7AFD" w:rsidRDefault="005E06C5" w:rsidP="00F73CF5">
      <w:pPr>
        <w:contextualSpacing/>
        <w:jc w:val="both"/>
        <w:rPr>
          <w:rFonts w:ascii="Times New Roman" w:eastAsiaTheme="majorEastAsia" w:hAnsi="Times New Roman" w:cs="Times New Roman"/>
          <w:b/>
          <w:sz w:val="28"/>
          <w:szCs w:val="26"/>
        </w:rPr>
      </w:pPr>
      <w:r>
        <w:rPr>
          <w:rFonts w:ascii="Times New Roman" w:eastAsiaTheme="majorEastAsia" w:hAnsi="Times New Roman" w:cs="Times New Roman"/>
          <w:b/>
          <w:noProof/>
          <w:sz w:val="28"/>
          <w:szCs w:val="26"/>
        </w:rPr>
        <w:lastRenderedPageBreak/>
        <w:drawing>
          <wp:inline distT="0" distB="0" distL="0" distR="0" wp14:anchorId="55D8D66F" wp14:editId="7304FC7F">
            <wp:extent cx="5976209" cy="7246189"/>
            <wp:effectExtent l="0" t="0" r="5715" b="0"/>
            <wp:docPr id="29" name="Picture 29" descr="Figure 5. Groundwater elevation contours for the UFA and location of groundwater tracer test 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ekivaSF6.jpg"/>
                    <pic:cNvPicPr/>
                  </pic:nvPicPr>
                  <pic:blipFill rotWithShape="1">
                    <a:blip r:embed="rId20">
                      <a:extLst>
                        <a:ext uri="{28A0092B-C50C-407E-A947-70E740481C1C}">
                          <a14:useLocalDpi xmlns:a14="http://schemas.microsoft.com/office/drawing/2010/main" val="0"/>
                        </a:ext>
                      </a:extLst>
                    </a:blip>
                    <a:srcRect l="9144" t="10206" r="8847" b="12958"/>
                    <a:stretch/>
                  </pic:blipFill>
                  <pic:spPr bwMode="auto">
                    <a:xfrm>
                      <a:off x="0" y="0"/>
                      <a:ext cx="5984974" cy="7256817"/>
                    </a:xfrm>
                    <a:prstGeom prst="rect">
                      <a:avLst/>
                    </a:prstGeom>
                    <a:ln>
                      <a:noFill/>
                    </a:ln>
                    <a:extLst>
                      <a:ext uri="{53640926-AAD7-44D8-BBD7-CCE9431645EC}">
                        <a14:shadowObscured xmlns:a14="http://schemas.microsoft.com/office/drawing/2010/main"/>
                      </a:ext>
                    </a:extLst>
                  </pic:spPr>
                </pic:pic>
              </a:graphicData>
            </a:graphic>
          </wp:inline>
        </w:drawing>
      </w:r>
    </w:p>
    <w:p w14:paraId="2C098C46" w14:textId="191393F7" w:rsidR="005E06C5" w:rsidRPr="00CD0AD8" w:rsidRDefault="005E06C5" w:rsidP="00977FA7">
      <w:pPr>
        <w:pStyle w:val="Figurecaption"/>
        <w:rPr>
          <w:rFonts w:eastAsiaTheme="majorEastAsia"/>
        </w:rPr>
      </w:pPr>
      <w:bookmarkStart w:id="33" w:name="_Toc493834789"/>
      <w:r w:rsidRPr="00CD0AD8">
        <w:rPr>
          <w:rFonts w:eastAsiaTheme="majorEastAsia"/>
        </w:rPr>
        <w:t xml:space="preserve">Figure </w:t>
      </w:r>
      <w:r w:rsidR="00117A38" w:rsidRPr="00CD0AD8">
        <w:rPr>
          <w:rFonts w:eastAsiaTheme="majorEastAsia"/>
        </w:rPr>
        <w:t>5.</w:t>
      </w:r>
      <w:r w:rsidRPr="00CD0AD8">
        <w:rPr>
          <w:rFonts w:eastAsiaTheme="majorEastAsia"/>
        </w:rPr>
        <w:t xml:space="preserve"> Grou</w:t>
      </w:r>
      <w:r w:rsidR="00CD0AD8" w:rsidRPr="00CD0AD8">
        <w:rPr>
          <w:rFonts w:eastAsiaTheme="majorEastAsia"/>
        </w:rPr>
        <w:t>n</w:t>
      </w:r>
      <w:r w:rsidRPr="00CD0AD8">
        <w:rPr>
          <w:rFonts w:eastAsiaTheme="majorEastAsia"/>
        </w:rPr>
        <w:t xml:space="preserve">dwater elevation contours for the </w:t>
      </w:r>
      <w:r w:rsidR="001C359F">
        <w:rPr>
          <w:rFonts w:eastAsiaTheme="majorEastAsia"/>
        </w:rPr>
        <w:t>UFA</w:t>
      </w:r>
      <w:r w:rsidRPr="00CD0AD8">
        <w:rPr>
          <w:rFonts w:eastAsiaTheme="majorEastAsia"/>
        </w:rPr>
        <w:t xml:space="preserve"> and location of groundwater tracer test wells</w:t>
      </w:r>
      <w:bookmarkEnd w:id="33"/>
    </w:p>
    <w:p w14:paraId="05572B08" w14:textId="59F3A7DE" w:rsidR="001C359F" w:rsidRDefault="001C359F">
      <w:pPr>
        <w:rPr>
          <w:rFonts w:ascii="Times New Roman" w:eastAsiaTheme="majorEastAsia" w:hAnsi="Times New Roman" w:cs="Times New Roman"/>
          <w:b/>
          <w:sz w:val="28"/>
          <w:szCs w:val="26"/>
        </w:rPr>
      </w:pPr>
      <w:r>
        <w:rPr>
          <w:rFonts w:ascii="Times New Roman" w:eastAsiaTheme="majorEastAsia" w:hAnsi="Times New Roman" w:cs="Times New Roman"/>
          <w:b/>
          <w:sz w:val="28"/>
          <w:szCs w:val="26"/>
        </w:rPr>
        <w:br w:type="page"/>
      </w:r>
    </w:p>
    <w:p w14:paraId="1F5F3F14" w14:textId="77777777" w:rsidR="00117A38" w:rsidRDefault="0048299A" w:rsidP="00977FA7">
      <w:pPr>
        <w:pStyle w:val="Heading2"/>
      </w:pPr>
      <w:bookmarkStart w:id="34" w:name="_Toc502657307"/>
      <w:r>
        <w:lastRenderedPageBreak/>
        <w:t>Precipitation</w:t>
      </w:r>
      <w:bookmarkEnd w:id="34"/>
    </w:p>
    <w:p w14:paraId="3C2C4250" w14:textId="713A3832" w:rsidR="0048299A" w:rsidRPr="0048299A" w:rsidRDefault="0048299A" w:rsidP="00977FA7">
      <w:pPr>
        <w:pStyle w:val="BT"/>
        <w:rPr>
          <w:rFonts w:eastAsiaTheme="majorEastAsia"/>
        </w:rPr>
      </w:pPr>
      <w:r>
        <w:rPr>
          <w:rFonts w:eastAsiaTheme="majorEastAsia"/>
        </w:rPr>
        <w:t>Precipitation</w:t>
      </w:r>
      <w:r w:rsidR="00090B55">
        <w:rPr>
          <w:rFonts w:eastAsiaTheme="majorEastAsia"/>
        </w:rPr>
        <w:t>, which</w:t>
      </w:r>
      <w:r>
        <w:rPr>
          <w:rFonts w:eastAsiaTheme="majorEastAsia"/>
        </w:rPr>
        <w:t xml:space="preserve"> can directly or indirectly influence the results of </w:t>
      </w:r>
      <w:r w:rsidR="00090B55">
        <w:rPr>
          <w:rFonts w:eastAsiaTheme="majorEastAsia"/>
        </w:rPr>
        <w:t xml:space="preserve">this type of </w:t>
      </w:r>
      <w:r>
        <w:rPr>
          <w:rFonts w:eastAsiaTheme="majorEastAsia"/>
        </w:rPr>
        <w:t>study</w:t>
      </w:r>
      <w:r w:rsidR="00090B55">
        <w:rPr>
          <w:rFonts w:eastAsiaTheme="majorEastAsia"/>
        </w:rPr>
        <w:t>,</w:t>
      </w:r>
      <w:r>
        <w:rPr>
          <w:rFonts w:eastAsiaTheme="majorEastAsia"/>
        </w:rPr>
        <w:t xml:space="preserve"> was </w:t>
      </w:r>
      <w:r w:rsidR="00127BDB">
        <w:rPr>
          <w:rFonts w:eastAsiaTheme="majorEastAsia"/>
        </w:rPr>
        <w:t>considered</w:t>
      </w:r>
      <w:r>
        <w:rPr>
          <w:rFonts w:eastAsiaTheme="majorEastAsia"/>
        </w:rPr>
        <w:t xml:space="preserve"> in evaluati</w:t>
      </w:r>
      <w:r w:rsidR="00DC4B88">
        <w:rPr>
          <w:rFonts w:eastAsiaTheme="majorEastAsia"/>
        </w:rPr>
        <w:t>ng</w:t>
      </w:r>
      <w:r>
        <w:rPr>
          <w:rFonts w:eastAsiaTheme="majorEastAsia"/>
        </w:rPr>
        <w:t xml:space="preserve"> the results.</w:t>
      </w:r>
      <w:r w:rsidR="00166DBB">
        <w:rPr>
          <w:rFonts w:eastAsiaTheme="majorEastAsia"/>
        </w:rPr>
        <w:t xml:space="preserve"> </w:t>
      </w:r>
      <w:r w:rsidR="002813EB" w:rsidRPr="00127BDB">
        <w:rPr>
          <w:rFonts w:eastAsiaTheme="majorEastAsia"/>
          <w:b/>
        </w:rPr>
        <w:t>Figure 6</w:t>
      </w:r>
      <w:r w:rsidR="002813EB">
        <w:rPr>
          <w:rFonts w:eastAsiaTheme="majorEastAsia"/>
        </w:rPr>
        <w:t xml:space="preserve"> shows monthly precipitation </w:t>
      </w:r>
      <w:r w:rsidR="00DC4B88">
        <w:rPr>
          <w:rFonts w:eastAsiaTheme="majorEastAsia"/>
        </w:rPr>
        <w:t xml:space="preserve">from </w:t>
      </w:r>
      <w:r w:rsidR="002813EB">
        <w:rPr>
          <w:rFonts w:eastAsiaTheme="majorEastAsia"/>
        </w:rPr>
        <w:t xml:space="preserve">October 2015 </w:t>
      </w:r>
      <w:r w:rsidR="00DC4B88">
        <w:rPr>
          <w:rFonts w:eastAsiaTheme="majorEastAsia"/>
        </w:rPr>
        <w:t xml:space="preserve">to </w:t>
      </w:r>
      <w:r w:rsidR="002813EB">
        <w:rPr>
          <w:rFonts w:eastAsiaTheme="majorEastAsia"/>
        </w:rPr>
        <w:t xml:space="preserve">October 2016 from a rain gauge at </w:t>
      </w:r>
      <w:r w:rsidR="00722939">
        <w:rPr>
          <w:rFonts w:eastAsiaTheme="majorEastAsia"/>
        </w:rPr>
        <w:t>the National Oceanographic and Atmospheric Administration</w:t>
      </w:r>
      <w:r w:rsidR="00940C69">
        <w:rPr>
          <w:rFonts w:eastAsiaTheme="majorEastAsia"/>
        </w:rPr>
        <w:t xml:space="preserve"> </w:t>
      </w:r>
      <w:r w:rsidR="00090B55">
        <w:rPr>
          <w:rFonts w:eastAsiaTheme="majorEastAsia"/>
        </w:rPr>
        <w:t xml:space="preserve">(NOAA) </w:t>
      </w:r>
      <w:r w:rsidR="00940C69">
        <w:rPr>
          <w:rFonts w:eastAsiaTheme="majorEastAsia"/>
        </w:rPr>
        <w:t xml:space="preserve">network station at </w:t>
      </w:r>
      <w:r w:rsidR="002813EB">
        <w:rPr>
          <w:rFonts w:eastAsiaTheme="majorEastAsia"/>
        </w:rPr>
        <w:t>Mt. Plymouth,</w:t>
      </w:r>
      <w:r w:rsidR="00940C69">
        <w:rPr>
          <w:rFonts w:eastAsiaTheme="majorEastAsia"/>
        </w:rPr>
        <w:t xml:space="preserve"> </w:t>
      </w:r>
      <w:r w:rsidR="003A57CD">
        <w:rPr>
          <w:rFonts w:eastAsiaTheme="majorEastAsia"/>
        </w:rPr>
        <w:t>Florida</w:t>
      </w:r>
      <w:r w:rsidR="00940C69">
        <w:rPr>
          <w:rFonts w:eastAsiaTheme="majorEastAsia"/>
        </w:rPr>
        <w:t>,</w:t>
      </w:r>
      <w:r w:rsidR="002813EB">
        <w:rPr>
          <w:rFonts w:eastAsiaTheme="majorEastAsia"/>
        </w:rPr>
        <w:t xml:space="preserve"> which is </w:t>
      </w:r>
      <w:r w:rsidR="00127BDB">
        <w:rPr>
          <w:rFonts w:eastAsiaTheme="majorEastAsia"/>
        </w:rPr>
        <w:t>close to the study sites</w:t>
      </w:r>
      <w:r w:rsidR="002813EB">
        <w:rPr>
          <w:rFonts w:eastAsiaTheme="majorEastAsia"/>
        </w:rPr>
        <w:t>.</w:t>
      </w:r>
      <w:r w:rsidR="00166DBB">
        <w:rPr>
          <w:rFonts w:eastAsiaTheme="majorEastAsia"/>
        </w:rPr>
        <w:t xml:space="preserve"> </w:t>
      </w:r>
      <w:r w:rsidR="00940C69">
        <w:rPr>
          <w:rFonts w:eastAsiaTheme="majorEastAsia"/>
        </w:rPr>
        <w:t>During periods of higher precipitation</w:t>
      </w:r>
      <w:r w:rsidR="0098081E">
        <w:rPr>
          <w:rFonts w:eastAsiaTheme="majorEastAsia"/>
        </w:rPr>
        <w:t>,</w:t>
      </w:r>
      <w:r w:rsidR="00940C69">
        <w:rPr>
          <w:rFonts w:eastAsiaTheme="majorEastAsia"/>
        </w:rPr>
        <w:t xml:space="preserve"> </w:t>
      </w:r>
      <w:r w:rsidR="00090B55">
        <w:rPr>
          <w:rFonts w:eastAsiaTheme="majorEastAsia"/>
        </w:rPr>
        <w:t xml:space="preserve">nitrogen </w:t>
      </w:r>
      <w:r w:rsidR="00940C69">
        <w:rPr>
          <w:rFonts w:eastAsiaTheme="majorEastAsia"/>
        </w:rPr>
        <w:t>leaching may be greater.</w:t>
      </w:r>
      <w:r w:rsidR="00166DBB">
        <w:rPr>
          <w:rFonts w:eastAsiaTheme="majorEastAsia"/>
        </w:rPr>
        <w:t xml:space="preserve"> </w:t>
      </w:r>
      <w:r w:rsidR="00940C69">
        <w:rPr>
          <w:rFonts w:eastAsiaTheme="majorEastAsia"/>
        </w:rPr>
        <w:t xml:space="preserve">During periods of lower precipitation, leaching </w:t>
      </w:r>
      <w:r w:rsidR="00DC4B88">
        <w:rPr>
          <w:rFonts w:eastAsiaTheme="majorEastAsia"/>
        </w:rPr>
        <w:t>may</w:t>
      </w:r>
      <w:r w:rsidR="00940C69">
        <w:rPr>
          <w:rFonts w:eastAsiaTheme="majorEastAsia"/>
        </w:rPr>
        <w:t xml:space="preserve"> be less likely.</w:t>
      </w:r>
      <w:r w:rsidR="00166DBB">
        <w:rPr>
          <w:rFonts w:eastAsiaTheme="majorEastAsia"/>
        </w:rPr>
        <w:t xml:space="preserve"> </w:t>
      </w:r>
      <w:r w:rsidR="00940C69">
        <w:rPr>
          <w:rFonts w:eastAsiaTheme="majorEastAsia"/>
        </w:rPr>
        <w:t>However, site</w:t>
      </w:r>
      <w:r w:rsidR="00090B55">
        <w:rPr>
          <w:rFonts w:eastAsiaTheme="majorEastAsia"/>
        </w:rPr>
        <w:t>-</w:t>
      </w:r>
      <w:r w:rsidR="00940C69">
        <w:rPr>
          <w:rFonts w:eastAsiaTheme="majorEastAsia"/>
        </w:rPr>
        <w:t xml:space="preserve">specific factors such as fertilizer use patterns and </w:t>
      </w:r>
      <w:r w:rsidR="00D2681D">
        <w:rPr>
          <w:rFonts w:eastAsiaTheme="majorEastAsia"/>
        </w:rPr>
        <w:t xml:space="preserve">irrigation </w:t>
      </w:r>
      <w:r w:rsidR="00940C69">
        <w:rPr>
          <w:rFonts w:eastAsiaTheme="majorEastAsia"/>
        </w:rPr>
        <w:t xml:space="preserve">frequency may make identifying direct relationships between precipitation and water quality </w:t>
      </w:r>
      <w:r w:rsidR="00766D0A">
        <w:rPr>
          <w:rFonts w:eastAsiaTheme="majorEastAsia"/>
        </w:rPr>
        <w:t xml:space="preserve">monitoring </w:t>
      </w:r>
      <w:r w:rsidR="00940C69">
        <w:rPr>
          <w:rFonts w:eastAsiaTheme="majorEastAsia"/>
        </w:rPr>
        <w:t>results more complicated.</w:t>
      </w:r>
    </w:p>
    <w:p w14:paraId="4A39D932" w14:textId="38395EDD" w:rsidR="00127BDB" w:rsidRDefault="00E8416B" w:rsidP="00977FA7">
      <w:pPr>
        <w:contextualSpacing/>
        <w:jc w:val="center"/>
      </w:pPr>
      <w:r>
        <w:rPr>
          <w:noProof/>
        </w:rPr>
        <w:drawing>
          <wp:inline distT="0" distB="0" distL="0" distR="0" wp14:anchorId="54665299" wp14:editId="714404D5">
            <wp:extent cx="5800367" cy="4297680"/>
            <wp:effectExtent l="0" t="0" r="0" b="7620"/>
            <wp:docPr id="50" name="Picture 50" descr="Figure 6. Monthly precipitation at Mt. Plymouth, FL (October 2015–Octo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8ED78.tmp"/>
                    <pic:cNvPicPr/>
                  </pic:nvPicPr>
                  <pic:blipFill rotWithShape="1">
                    <a:blip r:embed="rId21">
                      <a:extLst>
                        <a:ext uri="{28A0092B-C50C-407E-A947-70E740481C1C}">
                          <a14:useLocalDpi xmlns:a14="http://schemas.microsoft.com/office/drawing/2010/main" val="0"/>
                        </a:ext>
                      </a:extLst>
                    </a:blip>
                    <a:srcRect l="23661" t="31725" r="41726" b="23303"/>
                    <a:stretch/>
                  </pic:blipFill>
                  <pic:spPr bwMode="auto">
                    <a:xfrm>
                      <a:off x="0" y="0"/>
                      <a:ext cx="5800367" cy="4297680"/>
                    </a:xfrm>
                    <a:prstGeom prst="rect">
                      <a:avLst/>
                    </a:prstGeom>
                    <a:ln>
                      <a:noFill/>
                    </a:ln>
                    <a:extLst>
                      <a:ext uri="{53640926-AAD7-44D8-BBD7-CCE9431645EC}">
                        <a14:shadowObscured xmlns:a14="http://schemas.microsoft.com/office/drawing/2010/main"/>
                      </a:ext>
                    </a:extLst>
                  </pic:spPr>
                </pic:pic>
              </a:graphicData>
            </a:graphic>
          </wp:inline>
        </w:drawing>
      </w:r>
    </w:p>
    <w:p w14:paraId="284E36E5" w14:textId="6ED9D61F" w:rsidR="0048299A" w:rsidRPr="00CD0AD8" w:rsidRDefault="002813EB" w:rsidP="00977FA7">
      <w:pPr>
        <w:pStyle w:val="Figurecaption"/>
        <w:rPr>
          <w:rFonts w:eastAsiaTheme="majorEastAsia"/>
        </w:rPr>
      </w:pPr>
      <w:bookmarkStart w:id="35" w:name="_Toc493834790"/>
      <w:r w:rsidRPr="00CD0AD8">
        <w:rPr>
          <w:rFonts w:eastAsiaTheme="majorEastAsia"/>
        </w:rPr>
        <w:t xml:space="preserve">Figure </w:t>
      </w:r>
      <w:r w:rsidR="00127BDB" w:rsidRPr="00CD0AD8">
        <w:rPr>
          <w:rFonts w:eastAsiaTheme="majorEastAsia"/>
        </w:rPr>
        <w:t xml:space="preserve">6. </w:t>
      </w:r>
      <w:r w:rsidRPr="00CD0AD8">
        <w:rPr>
          <w:rFonts w:eastAsiaTheme="majorEastAsia"/>
        </w:rPr>
        <w:t xml:space="preserve">Monthly precipitation </w:t>
      </w:r>
      <w:r w:rsidR="00127BDB" w:rsidRPr="00CD0AD8">
        <w:rPr>
          <w:rFonts w:eastAsiaTheme="majorEastAsia"/>
        </w:rPr>
        <w:t>at</w:t>
      </w:r>
      <w:r w:rsidRPr="00CD0AD8">
        <w:rPr>
          <w:rFonts w:eastAsiaTheme="majorEastAsia"/>
        </w:rPr>
        <w:t xml:space="preserve"> </w:t>
      </w:r>
      <w:r w:rsidR="00127BDB" w:rsidRPr="00CD0AD8">
        <w:rPr>
          <w:rFonts w:eastAsiaTheme="majorEastAsia"/>
        </w:rPr>
        <w:t xml:space="preserve">Mt. Plymouth, </w:t>
      </w:r>
      <w:r w:rsidR="00DC4B88">
        <w:rPr>
          <w:rFonts w:eastAsiaTheme="majorEastAsia"/>
        </w:rPr>
        <w:t>FL</w:t>
      </w:r>
      <w:r w:rsidR="00DC4B88" w:rsidRPr="00CD0AD8">
        <w:rPr>
          <w:rFonts w:eastAsiaTheme="majorEastAsia"/>
        </w:rPr>
        <w:t xml:space="preserve"> </w:t>
      </w:r>
      <w:r w:rsidR="00127BDB" w:rsidRPr="00CD0AD8">
        <w:rPr>
          <w:rFonts w:eastAsiaTheme="majorEastAsia"/>
        </w:rPr>
        <w:t>(</w:t>
      </w:r>
      <w:r w:rsidR="00090B55">
        <w:rPr>
          <w:rFonts w:eastAsiaTheme="majorEastAsia"/>
        </w:rPr>
        <w:t xml:space="preserve">October </w:t>
      </w:r>
      <w:r w:rsidR="00127BDB" w:rsidRPr="00CD0AD8">
        <w:rPr>
          <w:rFonts w:eastAsiaTheme="majorEastAsia"/>
        </w:rPr>
        <w:t>2015</w:t>
      </w:r>
      <w:r w:rsidR="00090B55">
        <w:rPr>
          <w:rFonts w:eastAsiaTheme="majorEastAsia"/>
        </w:rPr>
        <w:t xml:space="preserve">–October </w:t>
      </w:r>
      <w:r w:rsidR="00127BDB" w:rsidRPr="00CD0AD8">
        <w:rPr>
          <w:rFonts w:eastAsiaTheme="majorEastAsia"/>
        </w:rPr>
        <w:t>2016)</w:t>
      </w:r>
      <w:bookmarkEnd w:id="35"/>
    </w:p>
    <w:p w14:paraId="6565CA21" w14:textId="77777777" w:rsidR="00AC0CD1" w:rsidRDefault="00AC0CD1">
      <w:pPr>
        <w:rPr>
          <w:rFonts w:ascii="Times New Roman" w:eastAsiaTheme="majorEastAsia" w:hAnsi="Times New Roman" w:cs="Times New Roman"/>
          <w:b/>
          <w:sz w:val="32"/>
          <w:szCs w:val="26"/>
        </w:rPr>
      </w:pPr>
      <w:r>
        <w:rPr>
          <w:rFonts w:ascii="Times New Roman" w:eastAsiaTheme="majorEastAsia" w:hAnsi="Times New Roman" w:cs="Times New Roman"/>
          <w:b/>
          <w:sz w:val="32"/>
          <w:szCs w:val="26"/>
        </w:rPr>
        <w:br w:type="page"/>
      </w:r>
    </w:p>
    <w:p w14:paraId="1FD18039" w14:textId="602E1F59" w:rsidR="002C6941" w:rsidRPr="00CD0AD8" w:rsidRDefault="00AB4C72" w:rsidP="00977FA7">
      <w:pPr>
        <w:pStyle w:val="Heading1"/>
      </w:pPr>
      <w:bookmarkStart w:id="36" w:name="_Toc493677808"/>
      <w:bookmarkStart w:id="37" w:name="_Toc502657308"/>
      <w:r>
        <w:lastRenderedPageBreak/>
        <w:t xml:space="preserve">Section </w:t>
      </w:r>
      <w:r w:rsidR="002446D6">
        <w:t>3</w:t>
      </w:r>
      <w:r>
        <w:t xml:space="preserve">. </w:t>
      </w:r>
      <w:r w:rsidR="00090B55">
        <w:t xml:space="preserve">Study </w:t>
      </w:r>
      <w:r w:rsidR="005D7AFD" w:rsidRPr="00CD0AD8">
        <w:t>Findings</w:t>
      </w:r>
      <w:bookmarkEnd w:id="36"/>
      <w:bookmarkEnd w:id="37"/>
    </w:p>
    <w:p w14:paraId="443E51BB" w14:textId="277B71E4" w:rsidR="00CD0AD8" w:rsidRPr="00CD0AD8" w:rsidRDefault="00CD0AD8" w:rsidP="00977FA7">
      <w:pPr>
        <w:pStyle w:val="Heading2"/>
      </w:pPr>
      <w:bookmarkStart w:id="38" w:name="_Toc493677809"/>
      <w:bookmarkStart w:id="39" w:name="_Toc502657309"/>
      <w:r w:rsidRPr="00CD0AD8">
        <w:t>Nutrients in Septic Tanks</w:t>
      </w:r>
      <w:bookmarkEnd w:id="38"/>
      <w:bookmarkEnd w:id="39"/>
    </w:p>
    <w:p w14:paraId="25D25757" w14:textId="0EA1D043" w:rsidR="001857F7" w:rsidRDefault="00992B0D" w:rsidP="00977FA7">
      <w:pPr>
        <w:pStyle w:val="BT"/>
      </w:pPr>
      <w:r>
        <w:t>Duri</w:t>
      </w:r>
      <w:r w:rsidR="002E2264">
        <w:t>n</w:t>
      </w:r>
      <w:r>
        <w:t>g</w:t>
      </w:r>
      <w:r w:rsidR="002E2264">
        <w:t xml:space="preserve"> the study, </w:t>
      </w:r>
      <w:r w:rsidR="00FC2181">
        <w:t>STE samples were collected b</w:t>
      </w:r>
      <w:r w:rsidR="0083085D">
        <w:t>imonthly from eight</w:t>
      </w:r>
      <w:r w:rsidR="00FC2181">
        <w:t xml:space="preserve"> of the study sites</w:t>
      </w:r>
      <w:r w:rsidR="002E2264">
        <w:t xml:space="preserve"> </w:t>
      </w:r>
      <w:r w:rsidR="00090B55">
        <w:t xml:space="preserve">(A, B, C, E, F, G, I, and J) </w:t>
      </w:r>
      <w:r w:rsidR="002E2264">
        <w:t>for</w:t>
      </w:r>
      <w:r w:rsidR="00090B55">
        <w:t xml:space="preserve"> the</w:t>
      </w:r>
      <w:r w:rsidR="002E2264">
        <w:t xml:space="preserve"> analysis of nitrogen species, chloride, and total phosphorus</w:t>
      </w:r>
      <w:r w:rsidR="00090B55">
        <w:t xml:space="preserve"> (TP)</w:t>
      </w:r>
      <w:r w:rsidR="002E2264">
        <w:t>.</w:t>
      </w:r>
      <w:r w:rsidR="00166DBB">
        <w:t xml:space="preserve"> </w:t>
      </w:r>
      <w:r w:rsidR="00383D85">
        <w:t>The septic systems at</w:t>
      </w:r>
      <w:r w:rsidR="00512DCF">
        <w:t xml:space="preserve"> </w:t>
      </w:r>
      <w:r w:rsidR="00383D85">
        <w:t xml:space="preserve">these sites </w:t>
      </w:r>
      <w:r w:rsidR="0083085D">
        <w:t xml:space="preserve">receive all </w:t>
      </w:r>
      <w:r w:rsidR="00383D85">
        <w:t xml:space="preserve">household wastewater, including </w:t>
      </w:r>
      <w:r w:rsidR="00166DBB">
        <w:t>"</w:t>
      </w:r>
      <w:r w:rsidR="00383D85">
        <w:t>gray water</w:t>
      </w:r>
      <w:r w:rsidR="00090B55">
        <w:t>.</w:t>
      </w:r>
      <w:r w:rsidR="00166DBB">
        <w:t>"</w:t>
      </w:r>
      <w:r w:rsidR="00B329CB">
        <w:t xml:space="preserve"> </w:t>
      </w:r>
      <w:r w:rsidR="00090B55" w:rsidRPr="00512DCF">
        <w:rPr>
          <w:b/>
        </w:rPr>
        <w:t xml:space="preserve">Table </w:t>
      </w:r>
      <w:r w:rsidR="00090B55">
        <w:rPr>
          <w:b/>
        </w:rPr>
        <w:t>5</w:t>
      </w:r>
      <w:r w:rsidR="00090B55">
        <w:t xml:space="preserve"> lists t</w:t>
      </w:r>
      <w:r w:rsidR="00512DCF">
        <w:t>he average concentrations</w:t>
      </w:r>
      <w:r w:rsidR="001857F7">
        <w:t xml:space="preserve"> of total nitrogen (TN), chloride</w:t>
      </w:r>
      <w:r w:rsidR="00090B55">
        <w:t>,</w:t>
      </w:r>
      <w:r w:rsidR="001857F7">
        <w:t xml:space="preserve"> and TP</w:t>
      </w:r>
      <w:r w:rsidR="00512DCF">
        <w:t>.</w:t>
      </w:r>
      <w:r w:rsidR="00166DBB">
        <w:t xml:space="preserve"> </w:t>
      </w:r>
      <w:r w:rsidR="00090B55" w:rsidRPr="00512DCF">
        <w:rPr>
          <w:b/>
        </w:rPr>
        <w:t xml:space="preserve">Figure </w:t>
      </w:r>
      <w:r w:rsidR="00F55E7F">
        <w:rPr>
          <w:b/>
        </w:rPr>
        <w:t>7</w:t>
      </w:r>
      <w:r w:rsidR="00090B55">
        <w:rPr>
          <w:b/>
        </w:rPr>
        <w:t xml:space="preserve"> </w:t>
      </w:r>
      <w:r w:rsidR="00090B55">
        <w:t>contains plots of all the sites with</w:t>
      </w:r>
      <w:r w:rsidR="001857F7">
        <w:t xml:space="preserve"> results for TN, chloride</w:t>
      </w:r>
      <w:r w:rsidR="00090B55">
        <w:t>,</w:t>
      </w:r>
      <w:r w:rsidR="001857F7">
        <w:t xml:space="preserve"> and TP.</w:t>
      </w:r>
    </w:p>
    <w:p w14:paraId="116D675F" w14:textId="24ED931A" w:rsidR="0074469E" w:rsidRPr="00CD0AD8" w:rsidRDefault="00BA1265" w:rsidP="00977FA7">
      <w:pPr>
        <w:pStyle w:val="Tableheading"/>
      </w:pPr>
      <w:bookmarkStart w:id="40" w:name="_Toc493834835"/>
      <w:r w:rsidRPr="00CD0AD8">
        <w:t xml:space="preserve">Table </w:t>
      </w:r>
      <w:r w:rsidR="00117A38" w:rsidRPr="00CD0AD8">
        <w:t>5</w:t>
      </w:r>
      <w:r w:rsidRPr="00CD0AD8">
        <w:t>.</w:t>
      </w:r>
      <w:r w:rsidR="00166DBB">
        <w:t xml:space="preserve"> </w:t>
      </w:r>
      <w:r w:rsidRPr="00CD0AD8">
        <w:t>Site average c</w:t>
      </w:r>
      <w:r w:rsidR="00422EAB" w:rsidRPr="00CD0AD8">
        <w:t xml:space="preserve">oncentrations of </w:t>
      </w:r>
      <w:r w:rsidR="00090B55">
        <w:t>TN</w:t>
      </w:r>
      <w:r w:rsidR="00422EAB" w:rsidRPr="00CD0AD8">
        <w:t>, chloride</w:t>
      </w:r>
      <w:r w:rsidR="00090B55">
        <w:t>,</w:t>
      </w:r>
      <w:r w:rsidR="00422EAB" w:rsidRPr="00CD0AD8">
        <w:t xml:space="preserve"> and </w:t>
      </w:r>
      <w:r w:rsidR="00090B55">
        <w:t>TP</w:t>
      </w:r>
      <w:r w:rsidR="00422EAB" w:rsidRPr="00CD0AD8">
        <w:t xml:space="preserve"> in </w:t>
      </w:r>
      <w:r w:rsidR="00C911B1">
        <w:t>STE</w:t>
      </w:r>
      <w:r w:rsidRPr="00CD0AD8">
        <w:t xml:space="preserve"> (in mill</w:t>
      </w:r>
      <w:r w:rsidR="00383D85" w:rsidRPr="00CD0AD8">
        <w:t>i</w:t>
      </w:r>
      <w:r w:rsidRPr="00CD0AD8">
        <w:t>grams per liter</w:t>
      </w:r>
      <w:r w:rsidR="00090B55">
        <w:t xml:space="preserve"> [mg/L]</w:t>
      </w:r>
      <w:r w:rsidRPr="00CD0AD8">
        <w:t>)</w:t>
      </w:r>
      <w:bookmarkEnd w:id="40"/>
    </w:p>
    <w:tbl>
      <w:tblPr>
        <w:tblStyle w:val="TableGrid"/>
        <w:tblW w:w="0" w:type="auto"/>
        <w:jc w:val="center"/>
        <w:tblLook w:val="04A0" w:firstRow="1" w:lastRow="0" w:firstColumn="1" w:lastColumn="0" w:noHBand="0" w:noVBand="1"/>
      </w:tblPr>
      <w:tblGrid>
        <w:gridCol w:w="1440"/>
        <w:gridCol w:w="1440"/>
        <w:gridCol w:w="1440"/>
        <w:gridCol w:w="1440"/>
        <w:gridCol w:w="1440"/>
      </w:tblGrid>
      <w:tr w:rsidR="00143B39" w:rsidRPr="00AC0CD1" w14:paraId="4A83D1CE" w14:textId="77777777" w:rsidTr="00977FA7">
        <w:trPr>
          <w:trHeight w:val="288"/>
          <w:tblHeader/>
          <w:jc w:val="center"/>
        </w:trPr>
        <w:tc>
          <w:tcPr>
            <w:tcW w:w="1440" w:type="dxa"/>
            <w:shd w:val="clear" w:color="auto" w:fill="auto"/>
            <w:vAlign w:val="bottom"/>
          </w:tcPr>
          <w:p w14:paraId="2D2354EB" w14:textId="77777777" w:rsidR="00143B39" w:rsidRPr="00977FA7" w:rsidRDefault="00143B39" w:rsidP="00977FA7">
            <w:pPr>
              <w:pStyle w:val="TT"/>
              <w:rPr>
                <w:b/>
              </w:rPr>
            </w:pPr>
            <w:r w:rsidRPr="00977FA7">
              <w:rPr>
                <w:b/>
              </w:rPr>
              <w:t>Site</w:t>
            </w:r>
          </w:p>
        </w:tc>
        <w:tc>
          <w:tcPr>
            <w:tcW w:w="1440" w:type="dxa"/>
            <w:shd w:val="clear" w:color="auto" w:fill="auto"/>
            <w:vAlign w:val="bottom"/>
          </w:tcPr>
          <w:p w14:paraId="3F7D980F" w14:textId="49311281" w:rsidR="00143B39" w:rsidRPr="00977FA7" w:rsidRDefault="00143B39" w:rsidP="00977FA7">
            <w:pPr>
              <w:pStyle w:val="TT"/>
              <w:rPr>
                <w:b/>
              </w:rPr>
            </w:pPr>
            <w:r w:rsidRPr="00977FA7">
              <w:rPr>
                <w:b/>
              </w:rPr>
              <w:t xml:space="preserve">Average </w:t>
            </w:r>
            <w:r w:rsidR="00090B55" w:rsidRPr="00977FA7">
              <w:rPr>
                <w:b/>
              </w:rPr>
              <w:t>TN</w:t>
            </w:r>
          </w:p>
        </w:tc>
        <w:tc>
          <w:tcPr>
            <w:tcW w:w="1440" w:type="dxa"/>
            <w:shd w:val="clear" w:color="auto" w:fill="auto"/>
            <w:vAlign w:val="bottom"/>
          </w:tcPr>
          <w:p w14:paraId="503F4560" w14:textId="77777777" w:rsidR="00143B39" w:rsidRPr="00977FA7" w:rsidRDefault="00143B39" w:rsidP="00977FA7">
            <w:pPr>
              <w:pStyle w:val="TT"/>
              <w:rPr>
                <w:b/>
              </w:rPr>
            </w:pPr>
            <w:r w:rsidRPr="00977FA7">
              <w:rPr>
                <w:b/>
              </w:rPr>
              <w:t>Average Chloride</w:t>
            </w:r>
          </w:p>
        </w:tc>
        <w:tc>
          <w:tcPr>
            <w:tcW w:w="1440" w:type="dxa"/>
          </w:tcPr>
          <w:p w14:paraId="26554A1F" w14:textId="77777777" w:rsidR="00143B39" w:rsidRPr="00977FA7" w:rsidRDefault="00143B39" w:rsidP="00977FA7">
            <w:pPr>
              <w:pStyle w:val="TT"/>
              <w:rPr>
                <w:b/>
              </w:rPr>
            </w:pPr>
            <w:r w:rsidRPr="00977FA7">
              <w:rPr>
                <w:b/>
              </w:rPr>
              <w:t>TN/Chloride Ratio</w:t>
            </w:r>
          </w:p>
        </w:tc>
        <w:tc>
          <w:tcPr>
            <w:tcW w:w="1440" w:type="dxa"/>
            <w:shd w:val="clear" w:color="auto" w:fill="auto"/>
            <w:vAlign w:val="bottom"/>
          </w:tcPr>
          <w:p w14:paraId="31093D5C" w14:textId="7A9FB255" w:rsidR="00143B39" w:rsidRPr="00977FA7" w:rsidRDefault="00143B39" w:rsidP="00977FA7">
            <w:pPr>
              <w:pStyle w:val="TT"/>
              <w:rPr>
                <w:b/>
              </w:rPr>
            </w:pPr>
            <w:r w:rsidRPr="00977FA7">
              <w:rPr>
                <w:b/>
              </w:rPr>
              <w:t>Average T</w:t>
            </w:r>
            <w:r w:rsidR="00090B55" w:rsidRPr="00977FA7">
              <w:rPr>
                <w:b/>
              </w:rPr>
              <w:t>P</w:t>
            </w:r>
          </w:p>
        </w:tc>
      </w:tr>
      <w:tr w:rsidR="00143B39" w14:paraId="1F76F638" w14:textId="77777777" w:rsidTr="00977FA7">
        <w:trPr>
          <w:trHeight w:val="288"/>
          <w:jc w:val="center"/>
        </w:trPr>
        <w:tc>
          <w:tcPr>
            <w:tcW w:w="1440" w:type="dxa"/>
            <w:shd w:val="clear" w:color="auto" w:fill="BDD6EE" w:themeFill="accent1" w:themeFillTint="66"/>
            <w:vAlign w:val="bottom"/>
          </w:tcPr>
          <w:p w14:paraId="3E14AE71" w14:textId="77777777" w:rsidR="00143B39" w:rsidRPr="00977FA7" w:rsidRDefault="00143B39" w:rsidP="00977FA7">
            <w:pPr>
              <w:pStyle w:val="TT"/>
              <w:rPr>
                <w:b/>
              </w:rPr>
            </w:pPr>
            <w:r w:rsidRPr="00977FA7">
              <w:rPr>
                <w:b/>
              </w:rPr>
              <w:t>A</w:t>
            </w:r>
          </w:p>
        </w:tc>
        <w:tc>
          <w:tcPr>
            <w:tcW w:w="1440" w:type="dxa"/>
            <w:shd w:val="clear" w:color="auto" w:fill="BDD6EE" w:themeFill="accent1" w:themeFillTint="66"/>
            <w:vAlign w:val="bottom"/>
          </w:tcPr>
          <w:p w14:paraId="3A750064" w14:textId="77777777" w:rsidR="00143B39" w:rsidRPr="00BA1265" w:rsidRDefault="00143B39" w:rsidP="00977FA7">
            <w:pPr>
              <w:pStyle w:val="TT"/>
            </w:pPr>
            <w:r w:rsidRPr="00BA1265">
              <w:t>61</w:t>
            </w:r>
          </w:p>
        </w:tc>
        <w:tc>
          <w:tcPr>
            <w:tcW w:w="1440" w:type="dxa"/>
            <w:shd w:val="clear" w:color="auto" w:fill="BDD6EE" w:themeFill="accent1" w:themeFillTint="66"/>
            <w:vAlign w:val="bottom"/>
          </w:tcPr>
          <w:p w14:paraId="359CBFEA" w14:textId="77777777" w:rsidR="00143B39" w:rsidRPr="00BA1265" w:rsidRDefault="00143B39" w:rsidP="00977FA7">
            <w:pPr>
              <w:pStyle w:val="TT"/>
            </w:pPr>
            <w:r w:rsidRPr="00BA1265">
              <w:t>32</w:t>
            </w:r>
          </w:p>
        </w:tc>
        <w:tc>
          <w:tcPr>
            <w:tcW w:w="1440" w:type="dxa"/>
            <w:shd w:val="clear" w:color="auto" w:fill="BDD6EE" w:themeFill="accent1" w:themeFillTint="66"/>
          </w:tcPr>
          <w:p w14:paraId="597B47B4" w14:textId="77777777" w:rsidR="00143B39" w:rsidRPr="00BA1265" w:rsidRDefault="00143B39" w:rsidP="00977FA7">
            <w:pPr>
              <w:pStyle w:val="TT"/>
            </w:pPr>
            <w:r w:rsidRPr="00BA1265">
              <w:t>1.9</w:t>
            </w:r>
            <w:r w:rsidR="00E160A3" w:rsidRPr="00BA1265">
              <w:t>1</w:t>
            </w:r>
          </w:p>
        </w:tc>
        <w:tc>
          <w:tcPr>
            <w:tcW w:w="1440" w:type="dxa"/>
            <w:shd w:val="clear" w:color="auto" w:fill="BDD6EE" w:themeFill="accent1" w:themeFillTint="66"/>
            <w:vAlign w:val="bottom"/>
          </w:tcPr>
          <w:p w14:paraId="697A9A1B" w14:textId="77777777" w:rsidR="00143B39" w:rsidRPr="00BA1265" w:rsidRDefault="00143B39" w:rsidP="00977FA7">
            <w:pPr>
              <w:pStyle w:val="TT"/>
            </w:pPr>
            <w:r w:rsidRPr="00BA1265">
              <w:t>7.8</w:t>
            </w:r>
          </w:p>
        </w:tc>
      </w:tr>
      <w:tr w:rsidR="00143B39" w14:paraId="47F5367A" w14:textId="77777777" w:rsidTr="00977FA7">
        <w:trPr>
          <w:trHeight w:val="288"/>
          <w:jc w:val="center"/>
        </w:trPr>
        <w:tc>
          <w:tcPr>
            <w:tcW w:w="1440" w:type="dxa"/>
            <w:shd w:val="clear" w:color="auto" w:fill="auto"/>
            <w:vAlign w:val="bottom"/>
          </w:tcPr>
          <w:p w14:paraId="31D09836" w14:textId="77777777" w:rsidR="00143B39" w:rsidRPr="00977FA7" w:rsidRDefault="00143B39" w:rsidP="00977FA7">
            <w:pPr>
              <w:pStyle w:val="TT"/>
              <w:rPr>
                <w:b/>
              </w:rPr>
            </w:pPr>
            <w:r w:rsidRPr="00977FA7">
              <w:rPr>
                <w:b/>
              </w:rPr>
              <w:t>B</w:t>
            </w:r>
          </w:p>
        </w:tc>
        <w:tc>
          <w:tcPr>
            <w:tcW w:w="1440" w:type="dxa"/>
            <w:shd w:val="clear" w:color="auto" w:fill="auto"/>
            <w:vAlign w:val="bottom"/>
          </w:tcPr>
          <w:p w14:paraId="2A6C2F9A" w14:textId="77777777" w:rsidR="00143B39" w:rsidRPr="00BA1265" w:rsidRDefault="00143B39" w:rsidP="00977FA7">
            <w:pPr>
              <w:pStyle w:val="TT"/>
            </w:pPr>
            <w:r w:rsidRPr="00BA1265">
              <w:t>93</w:t>
            </w:r>
          </w:p>
        </w:tc>
        <w:tc>
          <w:tcPr>
            <w:tcW w:w="1440" w:type="dxa"/>
            <w:shd w:val="clear" w:color="auto" w:fill="auto"/>
            <w:vAlign w:val="bottom"/>
          </w:tcPr>
          <w:p w14:paraId="136AF493" w14:textId="77777777" w:rsidR="00143B39" w:rsidRPr="00BA1265" w:rsidRDefault="00143B39" w:rsidP="00977FA7">
            <w:pPr>
              <w:pStyle w:val="TT"/>
            </w:pPr>
            <w:r w:rsidRPr="00BA1265">
              <w:t>43</w:t>
            </w:r>
          </w:p>
        </w:tc>
        <w:tc>
          <w:tcPr>
            <w:tcW w:w="1440" w:type="dxa"/>
          </w:tcPr>
          <w:p w14:paraId="093565C6" w14:textId="77777777" w:rsidR="00143B39" w:rsidRPr="00BA1265" w:rsidRDefault="00143B39" w:rsidP="00977FA7">
            <w:pPr>
              <w:pStyle w:val="TT"/>
            </w:pPr>
            <w:r w:rsidRPr="00BA1265">
              <w:t>2.16</w:t>
            </w:r>
          </w:p>
        </w:tc>
        <w:tc>
          <w:tcPr>
            <w:tcW w:w="1440" w:type="dxa"/>
            <w:shd w:val="clear" w:color="auto" w:fill="auto"/>
            <w:vAlign w:val="bottom"/>
          </w:tcPr>
          <w:p w14:paraId="608E2383" w14:textId="77777777" w:rsidR="00143B39" w:rsidRPr="00BA1265" w:rsidRDefault="00143B39" w:rsidP="00977FA7">
            <w:pPr>
              <w:pStyle w:val="TT"/>
            </w:pPr>
            <w:r w:rsidRPr="00BA1265">
              <w:t>9.3</w:t>
            </w:r>
          </w:p>
        </w:tc>
      </w:tr>
      <w:tr w:rsidR="00143B39" w14:paraId="3D44DD54" w14:textId="77777777" w:rsidTr="00977FA7">
        <w:trPr>
          <w:trHeight w:val="288"/>
          <w:jc w:val="center"/>
        </w:trPr>
        <w:tc>
          <w:tcPr>
            <w:tcW w:w="1440" w:type="dxa"/>
            <w:shd w:val="clear" w:color="auto" w:fill="BDD6EE" w:themeFill="accent1" w:themeFillTint="66"/>
            <w:vAlign w:val="bottom"/>
          </w:tcPr>
          <w:p w14:paraId="2537B0A7" w14:textId="77777777" w:rsidR="00143B39" w:rsidRPr="00977FA7" w:rsidRDefault="00143B39" w:rsidP="00977FA7">
            <w:pPr>
              <w:pStyle w:val="TT"/>
              <w:rPr>
                <w:b/>
              </w:rPr>
            </w:pPr>
            <w:r w:rsidRPr="00977FA7">
              <w:rPr>
                <w:b/>
              </w:rPr>
              <w:t>C</w:t>
            </w:r>
          </w:p>
        </w:tc>
        <w:tc>
          <w:tcPr>
            <w:tcW w:w="1440" w:type="dxa"/>
            <w:shd w:val="clear" w:color="auto" w:fill="BDD6EE" w:themeFill="accent1" w:themeFillTint="66"/>
            <w:vAlign w:val="bottom"/>
          </w:tcPr>
          <w:p w14:paraId="6480B156" w14:textId="77777777" w:rsidR="00143B39" w:rsidRPr="00BA1265" w:rsidRDefault="00143B39" w:rsidP="00977FA7">
            <w:pPr>
              <w:pStyle w:val="TT"/>
            </w:pPr>
            <w:r w:rsidRPr="00BA1265">
              <w:t>101</w:t>
            </w:r>
          </w:p>
        </w:tc>
        <w:tc>
          <w:tcPr>
            <w:tcW w:w="1440" w:type="dxa"/>
            <w:shd w:val="clear" w:color="auto" w:fill="BDD6EE" w:themeFill="accent1" w:themeFillTint="66"/>
            <w:vAlign w:val="bottom"/>
          </w:tcPr>
          <w:p w14:paraId="382012B3" w14:textId="77777777" w:rsidR="00143B39" w:rsidRPr="00BA1265" w:rsidRDefault="00143B39" w:rsidP="00977FA7">
            <w:pPr>
              <w:pStyle w:val="TT"/>
            </w:pPr>
            <w:r w:rsidRPr="00BA1265">
              <w:t>63</w:t>
            </w:r>
          </w:p>
        </w:tc>
        <w:tc>
          <w:tcPr>
            <w:tcW w:w="1440" w:type="dxa"/>
            <w:shd w:val="clear" w:color="auto" w:fill="BDD6EE" w:themeFill="accent1" w:themeFillTint="66"/>
          </w:tcPr>
          <w:p w14:paraId="417A2A6E" w14:textId="77777777" w:rsidR="00143B39" w:rsidRPr="00BA1265" w:rsidRDefault="00E160A3" w:rsidP="00977FA7">
            <w:pPr>
              <w:pStyle w:val="TT"/>
            </w:pPr>
            <w:r w:rsidRPr="00BA1265">
              <w:t>1.60</w:t>
            </w:r>
          </w:p>
        </w:tc>
        <w:tc>
          <w:tcPr>
            <w:tcW w:w="1440" w:type="dxa"/>
            <w:shd w:val="clear" w:color="auto" w:fill="BDD6EE" w:themeFill="accent1" w:themeFillTint="66"/>
            <w:vAlign w:val="bottom"/>
          </w:tcPr>
          <w:p w14:paraId="06BA89CB" w14:textId="77777777" w:rsidR="00143B39" w:rsidRPr="00BA1265" w:rsidRDefault="00143B39" w:rsidP="00977FA7">
            <w:pPr>
              <w:pStyle w:val="TT"/>
            </w:pPr>
            <w:r w:rsidRPr="00BA1265">
              <w:t>12</w:t>
            </w:r>
          </w:p>
        </w:tc>
      </w:tr>
      <w:tr w:rsidR="00143B39" w14:paraId="6326738C" w14:textId="77777777" w:rsidTr="00977FA7">
        <w:trPr>
          <w:trHeight w:val="288"/>
          <w:jc w:val="center"/>
        </w:trPr>
        <w:tc>
          <w:tcPr>
            <w:tcW w:w="1440" w:type="dxa"/>
            <w:shd w:val="clear" w:color="auto" w:fill="auto"/>
            <w:vAlign w:val="bottom"/>
          </w:tcPr>
          <w:p w14:paraId="15EBBC48" w14:textId="77777777" w:rsidR="00143B39" w:rsidRPr="00977FA7" w:rsidRDefault="00143B39" w:rsidP="00977FA7">
            <w:pPr>
              <w:pStyle w:val="TT"/>
              <w:rPr>
                <w:b/>
              </w:rPr>
            </w:pPr>
            <w:r w:rsidRPr="00977FA7">
              <w:rPr>
                <w:b/>
              </w:rPr>
              <w:t>E</w:t>
            </w:r>
          </w:p>
        </w:tc>
        <w:tc>
          <w:tcPr>
            <w:tcW w:w="1440" w:type="dxa"/>
            <w:shd w:val="clear" w:color="auto" w:fill="auto"/>
            <w:vAlign w:val="bottom"/>
          </w:tcPr>
          <w:p w14:paraId="0FA2C4B1" w14:textId="77777777" w:rsidR="00143B39" w:rsidRPr="00BA1265" w:rsidRDefault="00143B39" w:rsidP="00977FA7">
            <w:pPr>
              <w:pStyle w:val="TT"/>
            </w:pPr>
            <w:r w:rsidRPr="00BA1265">
              <w:t>57</w:t>
            </w:r>
          </w:p>
        </w:tc>
        <w:tc>
          <w:tcPr>
            <w:tcW w:w="1440" w:type="dxa"/>
            <w:shd w:val="clear" w:color="auto" w:fill="auto"/>
            <w:vAlign w:val="bottom"/>
          </w:tcPr>
          <w:p w14:paraId="7260660E" w14:textId="77777777" w:rsidR="00143B39" w:rsidRPr="00BA1265" w:rsidRDefault="00143B39" w:rsidP="00977FA7">
            <w:pPr>
              <w:pStyle w:val="TT"/>
            </w:pPr>
            <w:r w:rsidRPr="00BA1265">
              <w:t>47</w:t>
            </w:r>
          </w:p>
        </w:tc>
        <w:tc>
          <w:tcPr>
            <w:tcW w:w="1440" w:type="dxa"/>
          </w:tcPr>
          <w:p w14:paraId="77382A48" w14:textId="77777777" w:rsidR="00143B39" w:rsidRPr="00BA1265" w:rsidRDefault="00E160A3" w:rsidP="00977FA7">
            <w:pPr>
              <w:pStyle w:val="TT"/>
            </w:pPr>
            <w:r w:rsidRPr="00BA1265">
              <w:t>1.21</w:t>
            </w:r>
          </w:p>
        </w:tc>
        <w:tc>
          <w:tcPr>
            <w:tcW w:w="1440" w:type="dxa"/>
            <w:shd w:val="clear" w:color="auto" w:fill="auto"/>
            <w:vAlign w:val="bottom"/>
          </w:tcPr>
          <w:p w14:paraId="40BB0E75" w14:textId="77777777" w:rsidR="00143B39" w:rsidRPr="00BA1265" w:rsidRDefault="00143B39" w:rsidP="00977FA7">
            <w:pPr>
              <w:pStyle w:val="TT"/>
            </w:pPr>
            <w:r w:rsidRPr="00BA1265">
              <w:t>6.8</w:t>
            </w:r>
          </w:p>
        </w:tc>
      </w:tr>
      <w:tr w:rsidR="00143B39" w14:paraId="7CE43EF3" w14:textId="77777777" w:rsidTr="00977FA7">
        <w:trPr>
          <w:trHeight w:val="288"/>
          <w:jc w:val="center"/>
        </w:trPr>
        <w:tc>
          <w:tcPr>
            <w:tcW w:w="1440" w:type="dxa"/>
            <w:shd w:val="clear" w:color="auto" w:fill="BDD6EE" w:themeFill="accent1" w:themeFillTint="66"/>
            <w:vAlign w:val="bottom"/>
          </w:tcPr>
          <w:p w14:paraId="552BA1EB" w14:textId="77777777" w:rsidR="00143B39" w:rsidRPr="00977FA7" w:rsidRDefault="00143B39" w:rsidP="00977FA7">
            <w:pPr>
              <w:pStyle w:val="TT"/>
              <w:rPr>
                <w:b/>
              </w:rPr>
            </w:pPr>
            <w:r w:rsidRPr="00977FA7">
              <w:rPr>
                <w:b/>
              </w:rPr>
              <w:t>F</w:t>
            </w:r>
          </w:p>
        </w:tc>
        <w:tc>
          <w:tcPr>
            <w:tcW w:w="1440" w:type="dxa"/>
            <w:shd w:val="clear" w:color="auto" w:fill="BDD6EE" w:themeFill="accent1" w:themeFillTint="66"/>
            <w:vAlign w:val="bottom"/>
          </w:tcPr>
          <w:p w14:paraId="05EF88F8" w14:textId="77777777" w:rsidR="00143B39" w:rsidRPr="00BA1265" w:rsidRDefault="00143B39" w:rsidP="00977FA7">
            <w:pPr>
              <w:pStyle w:val="TT"/>
            </w:pPr>
            <w:r w:rsidRPr="00BA1265">
              <w:t>57</w:t>
            </w:r>
          </w:p>
        </w:tc>
        <w:tc>
          <w:tcPr>
            <w:tcW w:w="1440" w:type="dxa"/>
            <w:shd w:val="clear" w:color="auto" w:fill="BDD6EE" w:themeFill="accent1" w:themeFillTint="66"/>
            <w:vAlign w:val="bottom"/>
          </w:tcPr>
          <w:p w14:paraId="51664857" w14:textId="77777777" w:rsidR="00143B39" w:rsidRPr="00BA1265" w:rsidRDefault="00143B39" w:rsidP="00977FA7">
            <w:pPr>
              <w:pStyle w:val="TT"/>
            </w:pPr>
            <w:r w:rsidRPr="00BA1265">
              <w:t>45</w:t>
            </w:r>
          </w:p>
        </w:tc>
        <w:tc>
          <w:tcPr>
            <w:tcW w:w="1440" w:type="dxa"/>
            <w:shd w:val="clear" w:color="auto" w:fill="BDD6EE" w:themeFill="accent1" w:themeFillTint="66"/>
          </w:tcPr>
          <w:p w14:paraId="5BF21EED" w14:textId="77777777" w:rsidR="00143B39" w:rsidRPr="00BA1265" w:rsidRDefault="00E160A3" w:rsidP="00977FA7">
            <w:pPr>
              <w:pStyle w:val="TT"/>
            </w:pPr>
            <w:r w:rsidRPr="00BA1265">
              <w:t>1.27</w:t>
            </w:r>
          </w:p>
        </w:tc>
        <w:tc>
          <w:tcPr>
            <w:tcW w:w="1440" w:type="dxa"/>
            <w:shd w:val="clear" w:color="auto" w:fill="BDD6EE" w:themeFill="accent1" w:themeFillTint="66"/>
            <w:vAlign w:val="bottom"/>
          </w:tcPr>
          <w:p w14:paraId="72994475" w14:textId="77777777" w:rsidR="00143B39" w:rsidRPr="00BA1265" w:rsidRDefault="00143B39" w:rsidP="00977FA7">
            <w:pPr>
              <w:pStyle w:val="TT"/>
            </w:pPr>
            <w:r w:rsidRPr="00BA1265">
              <w:t>6.8</w:t>
            </w:r>
          </w:p>
        </w:tc>
      </w:tr>
      <w:tr w:rsidR="00143B39" w14:paraId="50F184B3" w14:textId="77777777" w:rsidTr="00977FA7">
        <w:trPr>
          <w:trHeight w:val="288"/>
          <w:jc w:val="center"/>
        </w:trPr>
        <w:tc>
          <w:tcPr>
            <w:tcW w:w="1440" w:type="dxa"/>
            <w:shd w:val="clear" w:color="auto" w:fill="auto"/>
            <w:vAlign w:val="bottom"/>
          </w:tcPr>
          <w:p w14:paraId="5B4FF99F" w14:textId="77777777" w:rsidR="00143B39" w:rsidRPr="00977FA7" w:rsidRDefault="00143B39" w:rsidP="00977FA7">
            <w:pPr>
              <w:pStyle w:val="TT"/>
              <w:rPr>
                <w:b/>
              </w:rPr>
            </w:pPr>
            <w:r w:rsidRPr="00977FA7">
              <w:rPr>
                <w:b/>
              </w:rPr>
              <w:t>G</w:t>
            </w:r>
          </w:p>
        </w:tc>
        <w:tc>
          <w:tcPr>
            <w:tcW w:w="1440" w:type="dxa"/>
            <w:shd w:val="clear" w:color="auto" w:fill="auto"/>
            <w:vAlign w:val="bottom"/>
          </w:tcPr>
          <w:p w14:paraId="262820A8" w14:textId="77777777" w:rsidR="00143B39" w:rsidRPr="00BA1265" w:rsidRDefault="00143B39" w:rsidP="00977FA7">
            <w:pPr>
              <w:pStyle w:val="TT"/>
            </w:pPr>
            <w:r w:rsidRPr="00BA1265">
              <w:t>75</w:t>
            </w:r>
          </w:p>
        </w:tc>
        <w:tc>
          <w:tcPr>
            <w:tcW w:w="1440" w:type="dxa"/>
            <w:shd w:val="clear" w:color="auto" w:fill="auto"/>
            <w:vAlign w:val="bottom"/>
          </w:tcPr>
          <w:p w14:paraId="6C7982FA" w14:textId="77777777" w:rsidR="00143B39" w:rsidRPr="00BA1265" w:rsidRDefault="00143B39" w:rsidP="00977FA7">
            <w:pPr>
              <w:pStyle w:val="TT"/>
            </w:pPr>
            <w:r w:rsidRPr="00BA1265">
              <w:t>42</w:t>
            </w:r>
          </w:p>
        </w:tc>
        <w:tc>
          <w:tcPr>
            <w:tcW w:w="1440" w:type="dxa"/>
          </w:tcPr>
          <w:p w14:paraId="0CA2A8A2" w14:textId="77777777" w:rsidR="00143B39" w:rsidRPr="00BA1265" w:rsidRDefault="00E160A3" w:rsidP="00977FA7">
            <w:pPr>
              <w:pStyle w:val="TT"/>
            </w:pPr>
            <w:r w:rsidRPr="00BA1265">
              <w:t>1.79</w:t>
            </w:r>
          </w:p>
        </w:tc>
        <w:tc>
          <w:tcPr>
            <w:tcW w:w="1440" w:type="dxa"/>
            <w:shd w:val="clear" w:color="auto" w:fill="auto"/>
            <w:vAlign w:val="bottom"/>
          </w:tcPr>
          <w:p w14:paraId="572C1369" w14:textId="77777777" w:rsidR="00143B39" w:rsidRPr="00BA1265" w:rsidRDefault="00143B39" w:rsidP="00977FA7">
            <w:pPr>
              <w:pStyle w:val="TT"/>
            </w:pPr>
            <w:r w:rsidRPr="00BA1265">
              <w:t>7.5</w:t>
            </w:r>
          </w:p>
        </w:tc>
      </w:tr>
      <w:tr w:rsidR="00143B39" w14:paraId="0D3A4CC4" w14:textId="77777777" w:rsidTr="00977FA7">
        <w:trPr>
          <w:trHeight w:val="288"/>
          <w:jc w:val="center"/>
        </w:trPr>
        <w:tc>
          <w:tcPr>
            <w:tcW w:w="1440" w:type="dxa"/>
            <w:shd w:val="clear" w:color="auto" w:fill="BDD6EE" w:themeFill="accent1" w:themeFillTint="66"/>
            <w:vAlign w:val="bottom"/>
          </w:tcPr>
          <w:p w14:paraId="5C7CB3E6" w14:textId="77777777" w:rsidR="00143B39" w:rsidRPr="00977FA7" w:rsidRDefault="00143B39" w:rsidP="00977FA7">
            <w:pPr>
              <w:pStyle w:val="TT"/>
              <w:rPr>
                <w:b/>
              </w:rPr>
            </w:pPr>
            <w:r w:rsidRPr="00977FA7">
              <w:rPr>
                <w:b/>
              </w:rPr>
              <w:t>I</w:t>
            </w:r>
          </w:p>
        </w:tc>
        <w:tc>
          <w:tcPr>
            <w:tcW w:w="1440" w:type="dxa"/>
            <w:shd w:val="clear" w:color="auto" w:fill="BDD6EE" w:themeFill="accent1" w:themeFillTint="66"/>
            <w:vAlign w:val="bottom"/>
          </w:tcPr>
          <w:p w14:paraId="370E5579" w14:textId="77777777" w:rsidR="00143B39" w:rsidRPr="00BA1265" w:rsidRDefault="00143B39" w:rsidP="00977FA7">
            <w:pPr>
              <w:pStyle w:val="TT"/>
            </w:pPr>
            <w:r w:rsidRPr="00BA1265">
              <w:t>140</w:t>
            </w:r>
          </w:p>
        </w:tc>
        <w:tc>
          <w:tcPr>
            <w:tcW w:w="1440" w:type="dxa"/>
            <w:shd w:val="clear" w:color="auto" w:fill="BDD6EE" w:themeFill="accent1" w:themeFillTint="66"/>
            <w:vAlign w:val="bottom"/>
          </w:tcPr>
          <w:p w14:paraId="3BF1D168" w14:textId="77777777" w:rsidR="00143B39" w:rsidRPr="00BA1265" w:rsidRDefault="00143B39" w:rsidP="00977FA7">
            <w:pPr>
              <w:pStyle w:val="TT"/>
            </w:pPr>
            <w:r w:rsidRPr="00BA1265">
              <w:t>87</w:t>
            </w:r>
          </w:p>
        </w:tc>
        <w:tc>
          <w:tcPr>
            <w:tcW w:w="1440" w:type="dxa"/>
            <w:shd w:val="clear" w:color="auto" w:fill="BDD6EE" w:themeFill="accent1" w:themeFillTint="66"/>
          </w:tcPr>
          <w:p w14:paraId="46FB6370" w14:textId="77777777" w:rsidR="00143B39" w:rsidRPr="00BA1265" w:rsidRDefault="00E160A3" w:rsidP="00977FA7">
            <w:pPr>
              <w:pStyle w:val="TT"/>
            </w:pPr>
            <w:r w:rsidRPr="00BA1265">
              <w:t>1.61</w:t>
            </w:r>
          </w:p>
        </w:tc>
        <w:tc>
          <w:tcPr>
            <w:tcW w:w="1440" w:type="dxa"/>
            <w:shd w:val="clear" w:color="auto" w:fill="BDD6EE" w:themeFill="accent1" w:themeFillTint="66"/>
            <w:vAlign w:val="bottom"/>
          </w:tcPr>
          <w:p w14:paraId="3522A5AA" w14:textId="77777777" w:rsidR="00143B39" w:rsidRPr="00BA1265" w:rsidRDefault="00143B39" w:rsidP="00977FA7">
            <w:pPr>
              <w:pStyle w:val="TT"/>
            </w:pPr>
            <w:r w:rsidRPr="00BA1265">
              <w:t>16</w:t>
            </w:r>
          </w:p>
        </w:tc>
      </w:tr>
      <w:tr w:rsidR="00143B39" w14:paraId="4592DC06" w14:textId="77777777" w:rsidTr="00977FA7">
        <w:trPr>
          <w:trHeight w:val="288"/>
          <w:jc w:val="center"/>
        </w:trPr>
        <w:tc>
          <w:tcPr>
            <w:tcW w:w="1440" w:type="dxa"/>
            <w:shd w:val="clear" w:color="auto" w:fill="auto"/>
            <w:vAlign w:val="bottom"/>
          </w:tcPr>
          <w:p w14:paraId="109FC529" w14:textId="77777777" w:rsidR="00143B39" w:rsidRPr="00977FA7" w:rsidRDefault="00143B39" w:rsidP="00977FA7">
            <w:pPr>
              <w:pStyle w:val="TT"/>
              <w:rPr>
                <w:b/>
              </w:rPr>
            </w:pPr>
            <w:r w:rsidRPr="00977FA7">
              <w:rPr>
                <w:b/>
              </w:rPr>
              <w:t>J</w:t>
            </w:r>
          </w:p>
        </w:tc>
        <w:tc>
          <w:tcPr>
            <w:tcW w:w="1440" w:type="dxa"/>
            <w:shd w:val="clear" w:color="auto" w:fill="auto"/>
            <w:vAlign w:val="bottom"/>
          </w:tcPr>
          <w:p w14:paraId="5C5B7415" w14:textId="77777777" w:rsidR="00143B39" w:rsidRPr="00BA1265" w:rsidRDefault="00143B39" w:rsidP="00977FA7">
            <w:pPr>
              <w:pStyle w:val="TT"/>
            </w:pPr>
            <w:r w:rsidRPr="00BA1265">
              <w:t>93</w:t>
            </w:r>
          </w:p>
        </w:tc>
        <w:tc>
          <w:tcPr>
            <w:tcW w:w="1440" w:type="dxa"/>
            <w:shd w:val="clear" w:color="auto" w:fill="auto"/>
            <w:vAlign w:val="bottom"/>
          </w:tcPr>
          <w:p w14:paraId="3B8140B1" w14:textId="77777777" w:rsidR="00143B39" w:rsidRPr="00BA1265" w:rsidRDefault="00143B39" w:rsidP="00977FA7">
            <w:pPr>
              <w:pStyle w:val="TT"/>
            </w:pPr>
            <w:r w:rsidRPr="00BA1265">
              <w:t>74</w:t>
            </w:r>
          </w:p>
        </w:tc>
        <w:tc>
          <w:tcPr>
            <w:tcW w:w="1440" w:type="dxa"/>
          </w:tcPr>
          <w:p w14:paraId="689B91D4" w14:textId="77777777" w:rsidR="00143B39" w:rsidRPr="00BA1265" w:rsidRDefault="00E160A3" w:rsidP="00977FA7">
            <w:pPr>
              <w:pStyle w:val="TT"/>
            </w:pPr>
            <w:r w:rsidRPr="00BA1265">
              <w:t>1.26</w:t>
            </w:r>
          </w:p>
        </w:tc>
        <w:tc>
          <w:tcPr>
            <w:tcW w:w="1440" w:type="dxa"/>
            <w:shd w:val="clear" w:color="auto" w:fill="auto"/>
            <w:vAlign w:val="bottom"/>
          </w:tcPr>
          <w:p w14:paraId="33364F74" w14:textId="77777777" w:rsidR="00143B39" w:rsidRPr="00BA1265" w:rsidRDefault="00143B39" w:rsidP="00977FA7">
            <w:pPr>
              <w:pStyle w:val="TT"/>
            </w:pPr>
            <w:r w:rsidRPr="00BA1265">
              <w:t>9.3</w:t>
            </w:r>
          </w:p>
        </w:tc>
      </w:tr>
      <w:tr w:rsidR="00143B39" w:rsidRPr="00AC0CD1" w14:paraId="6243276B" w14:textId="77777777" w:rsidTr="00977FA7">
        <w:trPr>
          <w:trHeight w:val="288"/>
          <w:jc w:val="center"/>
        </w:trPr>
        <w:tc>
          <w:tcPr>
            <w:tcW w:w="1440" w:type="dxa"/>
            <w:shd w:val="clear" w:color="auto" w:fill="auto"/>
            <w:vAlign w:val="bottom"/>
          </w:tcPr>
          <w:p w14:paraId="2E0FA594" w14:textId="77777777" w:rsidR="00143B39" w:rsidRPr="00977FA7" w:rsidRDefault="00143B39" w:rsidP="00977FA7">
            <w:pPr>
              <w:pStyle w:val="TT"/>
              <w:rPr>
                <w:b/>
                <w:bCs/>
              </w:rPr>
            </w:pPr>
            <w:r w:rsidRPr="00977FA7">
              <w:rPr>
                <w:b/>
                <w:bCs/>
              </w:rPr>
              <w:t>All Sites</w:t>
            </w:r>
          </w:p>
        </w:tc>
        <w:tc>
          <w:tcPr>
            <w:tcW w:w="1440" w:type="dxa"/>
            <w:shd w:val="clear" w:color="auto" w:fill="auto"/>
            <w:vAlign w:val="bottom"/>
          </w:tcPr>
          <w:p w14:paraId="294FD89D" w14:textId="77777777" w:rsidR="00143B39" w:rsidRPr="00977FA7" w:rsidRDefault="00143B39" w:rsidP="00977FA7">
            <w:pPr>
              <w:pStyle w:val="TT"/>
              <w:rPr>
                <w:b/>
                <w:bCs/>
              </w:rPr>
            </w:pPr>
            <w:r w:rsidRPr="00977FA7">
              <w:rPr>
                <w:b/>
                <w:bCs/>
              </w:rPr>
              <w:t>85</w:t>
            </w:r>
          </w:p>
        </w:tc>
        <w:tc>
          <w:tcPr>
            <w:tcW w:w="1440" w:type="dxa"/>
            <w:shd w:val="clear" w:color="auto" w:fill="auto"/>
            <w:vAlign w:val="bottom"/>
          </w:tcPr>
          <w:p w14:paraId="7735BB33" w14:textId="77777777" w:rsidR="00143B39" w:rsidRPr="00977FA7" w:rsidRDefault="00143B39" w:rsidP="00977FA7">
            <w:pPr>
              <w:pStyle w:val="TT"/>
              <w:rPr>
                <w:b/>
                <w:bCs/>
              </w:rPr>
            </w:pPr>
            <w:r w:rsidRPr="00977FA7">
              <w:rPr>
                <w:b/>
                <w:bCs/>
              </w:rPr>
              <w:t>54</w:t>
            </w:r>
          </w:p>
        </w:tc>
        <w:tc>
          <w:tcPr>
            <w:tcW w:w="1440" w:type="dxa"/>
          </w:tcPr>
          <w:p w14:paraId="635B8E42" w14:textId="77777777" w:rsidR="00143B39" w:rsidRPr="00977FA7" w:rsidRDefault="00E160A3" w:rsidP="00977FA7">
            <w:pPr>
              <w:pStyle w:val="TT"/>
              <w:rPr>
                <w:b/>
                <w:bCs/>
              </w:rPr>
            </w:pPr>
            <w:r w:rsidRPr="00977FA7">
              <w:rPr>
                <w:b/>
                <w:bCs/>
              </w:rPr>
              <w:t>1.57</w:t>
            </w:r>
          </w:p>
        </w:tc>
        <w:tc>
          <w:tcPr>
            <w:tcW w:w="1440" w:type="dxa"/>
            <w:shd w:val="clear" w:color="auto" w:fill="auto"/>
            <w:vAlign w:val="bottom"/>
          </w:tcPr>
          <w:p w14:paraId="4A6D6832" w14:textId="77777777" w:rsidR="00143B39" w:rsidRPr="00977FA7" w:rsidRDefault="00143B39" w:rsidP="00977FA7">
            <w:pPr>
              <w:pStyle w:val="TT"/>
              <w:rPr>
                <w:b/>
                <w:bCs/>
              </w:rPr>
            </w:pPr>
            <w:r w:rsidRPr="00977FA7">
              <w:rPr>
                <w:b/>
                <w:bCs/>
              </w:rPr>
              <w:t>9.4</w:t>
            </w:r>
          </w:p>
        </w:tc>
      </w:tr>
    </w:tbl>
    <w:p w14:paraId="454C2B3B" w14:textId="32E1FB49" w:rsidR="00F114C7" w:rsidRDefault="00F114C7" w:rsidP="00977FA7">
      <w:pPr>
        <w:pStyle w:val="BTreduced"/>
      </w:pPr>
    </w:p>
    <w:p w14:paraId="16235DD6" w14:textId="77777777" w:rsidR="00CD0AD8" w:rsidRPr="00FB6F28" w:rsidRDefault="00CD0AD8" w:rsidP="00977FA7">
      <w:pPr>
        <w:pStyle w:val="Heading3"/>
      </w:pPr>
      <w:bookmarkStart w:id="41" w:name="_Toc502657310"/>
      <w:r w:rsidRPr="00FB6F28">
        <w:t>Nitrogen</w:t>
      </w:r>
      <w:bookmarkEnd w:id="41"/>
    </w:p>
    <w:p w14:paraId="53017AA5" w14:textId="2D0B9FD5" w:rsidR="00DC4B88" w:rsidRDefault="009A6A83">
      <w:pPr>
        <w:pStyle w:val="BT"/>
      </w:pPr>
      <w:r w:rsidRPr="00CD0AD8">
        <w:t>Nitrogen</w:t>
      </w:r>
      <w:r>
        <w:t xml:space="preserve"> in the effluent comes mainly from human waste </w:t>
      </w:r>
      <w:r w:rsidR="003468B2">
        <w:t>and food materials from kitchen sinks and dishwashers</w:t>
      </w:r>
      <w:r>
        <w:t>.</w:t>
      </w:r>
      <w:r w:rsidR="003468B2">
        <w:rPr>
          <w:rStyle w:val="FootnoteReference"/>
          <w:szCs w:val="28"/>
        </w:rPr>
        <w:footnoteReference w:id="9"/>
      </w:r>
      <w:r w:rsidR="00166DBB">
        <w:t xml:space="preserve"> </w:t>
      </w:r>
      <w:r w:rsidR="00F908C5">
        <w:t>A</w:t>
      </w:r>
      <w:r w:rsidR="001857F7">
        <w:t xml:space="preserve">verage TN concentrations </w:t>
      </w:r>
      <w:r w:rsidR="00F908C5">
        <w:t xml:space="preserve">at the </w:t>
      </w:r>
      <w:r w:rsidR="007513C1">
        <w:t xml:space="preserve">8 </w:t>
      </w:r>
      <w:r w:rsidR="00F908C5">
        <w:t>sites</w:t>
      </w:r>
      <w:r w:rsidR="007513C1">
        <w:t xml:space="preserve"> with effluent data</w:t>
      </w:r>
      <w:r w:rsidR="00F908C5">
        <w:t xml:space="preserve"> </w:t>
      </w:r>
      <w:r w:rsidR="001857F7">
        <w:t>ranged from 57 to 140 mg/L</w:t>
      </w:r>
      <w:r w:rsidR="00F908C5">
        <w:t>,</w:t>
      </w:r>
      <w:r w:rsidR="001857F7">
        <w:t xml:space="preserve"> and the average TN con</w:t>
      </w:r>
      <w:r w:rsidR="00077BC1">
        <w:t xml:space="preserve">centration for all </w:t>
      </w:r>
      <w:r w:rsidR="007513C1">
        <w:t xml:space="preserve">8 </w:t>
      </w:r>
      <w:r w:rsidR="00077BC1">
        <w:t>sites was 85</w:t>
      </w:r>
      <w:r w:rsidR="0064591E">
        <w:t xml:space="preserve"> </w:t>
      </w:r>
      <w:r w:rsidR="001857F7">
        <w:t>mg/L.</w:t>
      </w:r>
      <w:r w:rsidR="00166DBB">
        <w:t xml:space="preserve"> </w:t>
      </w:r>
      <w:r w:rsidR="001857F7">
        <w:t xml:space="preserve">TN concentrations in </w:t>
      </w:r>
      <w:r w:rsidR="001857F7" w:rsidRPr="00DC4B88">
        <w:t>STE</w:t>
      </w:r>
      <w:r w:rsidR="001857F7">
        <w:t xml:space="preserve"> from </w:t>
      </w:r>
      <w:r w:rsidR="00F908C5">
        <w:t xml:space="preserve">Sites </w:t>
      </w:r>
      <w:r w:rsidR="00983D2C">
        <w:t>A, E, F, and G</w:t>
      </w:r>
      <w:r w:rsidR="001857F7">
        <w:t xml:space="preserve"> are </w:t>
      </w:r>
      <w:r w:rsidR="00276644">
        <w:t>about the same as</w:t>
      </w:r>
      <w:r w:rsidR="001857F7">
        <w:t xml:space="preserve"> </w:t>
      </w:r>
      <w:r w:rsidR="00F908C5">
        <w:t xml:space="preserve">the </w:t>
      </w:r>
      <w:r w:rsidR="00077BC1">
        <w:t xml:space="preserve">average </w:t>
      </w:r>
      <w:r w:rsidR="001857F7">
        <w:t>values found in previous studies.</w:t>
      </w:r>
      <w:r w:rsidR="00166DBB">
        <w:t xml:space="preserve"> </w:t>
      </w:r>
      <w:r w:rsidR="00ED49F9">
        <w:t xml:space="preserve">Hazen and Sawyer </w:t>
      </w:r>
      <w:r w:rsidR="00F908C5">
        <w:t xml:space="preserve">(2009) </w:t>
      </w:r>
      <w:r w:rsidR="00077BC1">
        <w:t xml:space="preserve">referenced a source that </w:t>
      </w:r>
      <w:r w:rsidR="00ED49F9">
        <w:t>reported</w:t>
      </w:r>
      <w:r w:rsidR="00383D85">
        <w:t xml:space="preserve"> STE concentrations rang</w:t>
      </w:r>
      <w:r w:rsidR="00077BC1">
        <w:t>ing from 26 to 124 mg/L, with an average concentration of 57.7 mg/L.</w:t>
      </w:r>
      <w:r w:rsidR="00077BC1">
        <w:rPr>
          <w:rStyle w:val="FootnoteReference"/>
          <w:szCs w:val="28"/>
        </w:rPr>
        <w:footnoteReference w:id="10"/>
      </w:r>
      <w:r w:rsidR="00166DBB">
        <w:t xml:space="preserve"> </w:t>
      </w:r>
      <w:r w:rsidR="004652E4">
        <w:t>Harden and others (2010) reported an average TN concentration of 63.6 mg/L from 30 samples collected from 6 conventional septic tanks in a Florida study.</w:t>
      </w:r>
      <w:r w:rsidR="004652E4">
        <w:rPr>
          <w:rStyle w:val="FootnoteReference"/>
          <w:szCs w:val="28"/>
        </w:rPr>
        <w:footnoteReference w:id="11"/>
      </w:r>
    </w:p>
    <w:p w14:paraId="1AC0BEF0" w14:textId="77777777" w:rsidR="00DC4B88" w:rsidRDefault="00DC4B88">
      <w:pPr>
        <w:rPr>
          <w:rFonts w:ascii="Times New Roman" w:eastAsia="Times New Roman" w:hAnsi="Times New Roman" w:cs="Times New Roman"/>
          <w:sz w:val="24"/>
          <w:szCs w:val="20"/>
        </w:rPr>
      </w:pPr>
      <w:r>
        <w:br w:type="page"/>
      </w:r>
    </w:p>
    <w:p w14:paraId="03D5200C" w14:textId="77777777" w:rsidR="00493251" w:rsidRDefault="0074469E" w:rsidP="00977FA7">
      <w:pPr>
        <w:pStyle w:val="BTreduced"/>
        <w:jc w:val="center"/>
        <w:rPr>
          <w:sz w:val="24"/>
          <w:szCs w:val="28"/>
        </w:rPr>
      </w:pPr>
      <w:r>
        <w:rPr>
          <w:noProof/>
        </w:rPr>
        <w:lastRenderedPageBreak/>
        <w:drawing>
          <wp:anchor distT="0" distB="0" distL="114300" distR="114300" simplePos="0" relativeHeight="251667456" behindDoc="0" locked="0" layoutInCell="1" allowOverlap="1" wp14:anchorId="43B62643" wp14:editId="2BEF84F4">
            <wp:simplePos x="1100667" y="914400"/>
            <wp:positionH relativeFrom="margin">
              <wp:align>center</wp:align>
            </wp:positionH>
            <wp:positionV relativeFrom="margin">
              <wp:align>top</wp:align>
            </wp:positionV>
            <wp:extent cx="5568696" cy="7311815"/>
            <wp:effectExtent l="0" t="0" r="0" b="3810"/>
            <wp:wrapTopAndBottom/>
            <wp:docPr id="24" name="Picture 24" descr="Figure 7. Nitrogen, chloride, and phosphorus concentrations in 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35456" t="9410" r="17577" b="10523"/>
                    <a:stretch/>
                  </pic:blipFill>
                  <pic:spPr bwMode="auto">
                    <a:xfrm>
                      <a:off x="0" y="0"/>
                      <a:ext cx="5568696" cy="7311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23B31AC" w14:textId="281AEE6F" w:rsidR="00493251" w:rsidRPr="00CD0AD8" w:rsidRDefault="00F20B6B" w:rsidP="00977FA7">
      <w:pPr>
        <w:pStyle w:val="Figurecaption"/>
      </w:pPr>
      <w:bookmarkStart w:id="42" w:name="_Toc493834791"/>
      <w:r w:rsidRPr="00CD0AD8">
        <w:t xml:space="preserve">Figure </w:t>
      </w:r>
      <w:r w:rsidR="00F55E7F">
        <w:t>7</w:t>
      </w:r>
      <w:r w:rsidR="00117A38" w:rsidRPr="00CD0AD8">
        <w:t>.</w:t>
      </w:r>
      <w:r w:rsidR="00166DBB">
        <w:t xml:space="preserve"> </w:t>
      </w:r>
      <w:r w:rsidR="0074469E" w:rsidRPr="00CD0AD8">
        <w:t>Nitrogen, chloride</w:t>
      </w:r>
      <w:r w:rsidR="00F908C5">
        <w:t>,</w:t>
      </w:r>
      <w:r w:rsidR="0074469E" w:rsidRPr="00CD0AD8">
        <w:t xml:space="preserve"> and phosphorus concentrations in </w:t>
      </w:r>
      <w:r w:rsidR="00C911B1">
        <w:t>STE</w:t>
      </w:r>
      <w:bookmarkEnd w:id="42"/>
    </w:p>
    <w:p w14:paraId="276EFA6A" w14:textId="77777777" w:rsidR="00F908C5" w:rsidRDefault="00F908C5">
      <w:pPr>
        <w:rPr>
          <w:rFonts w:ascii="Times New Roman" w:hAnsi="Times New Roman" w:cs="Times New Roman"/>
          <w:b/>
          <w:i/>
          <w:sz w:val="24"/>
          <w:szCs w:val="28"/>
        </w:rPr>
      </w:pPr>
      <w:r>
        <w:rPr>
          <w:rFonts w:ascii="Times New Roman" w:hAnsi="Times New Roman" w:cs="Times New Roman"/>
          <w:b/>
          <w:i/>
          <w:sz w:val="24"/>
          <w:szCs w:val="28"/>
        </w:rPr>
        <w:br w:type="page"/>
      </w:r>
    </w:p>
    <w:p w14:paraId="226E98B0" w14:textId="51D3BDB7" w:rsidR="00DC4B88" w:rsidRDefault="00DC4B88" w:rsidP="00DC4B88">
      <w:pPr>
        <w:pStyle w:val="BT"/>
      </w:pPr>
      <w:r>
        <w:lastRenderedPageBreak/>
        <w:t>The higher TN concentrations at the other sites (B, C, I, and J) could be related to lower water use by residents and less dilution of nitrogen from human waste by household water use. Advanced household water conservation measures such as low-volume showers, toilets, washing machines, and dishwaters could contribute to less dilution and higher nitrogen concentrations in the effluent stream. Household water use and the associated dilution of nitrogen may also be related to the number of residents served. In the STE, the predominant form of nitrogen is ammonia, making up 86 % to 96 % of the nitrogen in the samples.</w:t>
      </w:r>
    </w:p>
    <w:p w14:paraId="53ED47A2" w14:textId="411A4251" w:rsidR="00CD0AD8" w:rsidRPr="00977FA7" w:rsidRDefault="00CD0AD8" w:rsidP="00977FA7">
      <w:pPr>
        <w:pStyle w:val="Heading3"/>
        <w:rPr>
          <w:b w:val="0"/>
          <w:i w:val="0"/>
        </w:rPr>
      </w:pPr>
      <w:bookmarkStart w:id="43" w:name="_Toc502657311"/>
      <w:r w:rsidRPr="00977FA7">
        <w:t>Chloride</w:t>
      </w:r>
      <w:bookmarkEnd w:id="43"/>
    </w:p>
    <w:p w14:paraId="41015705" w14:textId="068017FE" w:rsidR="00F908C5" w:rsidRDefault="004652E4" w:rsidP="00977FA7">
      <w:pPr>
        <w:pStyle w:val="BT"/>
      </w:pPr>
      <w:r w:rsidRPr="00CD0AD8">
        <w:t>Chloride</w:t>
      </w:r>
      <w:r>
        <w:t xml:space="preserve"> in the effluent comes from sodium chloride in human waste as well as </w:t>
      </w:r>
      <w:r w:rsidR="002710D8">
        <w:t xml:space="preserve">chlorine in treated water and </w:t>
      </w:r>
      <w:r>
        <w:t>chloride compounds in household chemicals</w:t>
      </w:r>
      <w:r w:rsidR="00F7603B">
        <w:t xml:space="preserve"> and food products</w:t>
      </w:r>
      <w:r>
        <w:t xml:space="preserve">. </w:t>
      </w:r>
      <w:bookmarkStart w:id="44" w:name="_Hlk478744707"/>
      <w:r w:rsidR="00F908C5">
        <w:t>A</w:t>
      </w:r>
      <w:r>
        <w:t xml:space="preserve">verage chloride concentrations </w:t>
      </w:r>
      <w:r w:rsidR="00F908C5">
        <w:t xml:space="preserve">at the sites </w:t>
      </w:r>
      <w:r>
        <w:t>range</w:t>
      </w:r>
      <w:r w:rsidR="00F908C5">
        <w:t>d</w:t>
      </w:r>
      <w:r>
        <w:t xml:space="preserve"> from 32 to 87 mg/L</w:t>
      </w:r>
      <w:r w:rsidR="00F908C5">
        <w:t>,</w:t>
      </w:r>
      <w:r>
        <w:t xml:space="preserve"> and the average for all sites was 54 mg/L. </w:t>
      </w:r>
      <w:bookmarkEnd w:id="44"/>
      <w:r w:rsidR="00A474EE">
        <w:t>Sites A, E, F, and G had lower chloride concentrations as well as lower TN concentrations.</w:t>
      </w:r>
    </w:p>
    <w:p w14:paraId="08889B0B" w14:textId="7DA2DC85" w:rsidR="00CD0AD8" w:rsidRDefault="00F908C5" w:rsidP="00977FA7">
      <w:pPr>
        <w:pStyle w:val="BT"/>
        <w:rPr>
          <w:b/>
        </w:rPr>
      </w:pPr>
      <w:r>
        <w:t>As with</w:t>
      </w:r>
      <w:r w:rsidR="004652E4">
        <w:t xml:space="preserve"> the </w:t>
      </w:r>
      <w:r>
        <w:t xml:space="preserve">preceding </w:t>
      </w:r>
      <w:r w:rsidR="004652E4">
        <w:t xml:space="preserve">discussion for TN, the range in chloride concentrations observed in STE samples from the sites could be </w:t>
      </w:r>
      <w:r w:rsidR="00D65023">
        <w:t xml:space="preserve">a </w:t>
      </w:r>
      <w:r w:rsidR="004652E4">
        <w:t>function of dilution by household water use.</w:t>
      </w:r>
      <w:r w:rsidR="00166DBB">
        <w:t xml:space="preserve"> </w:t>
      </w:r>
      <w:r w:rsidR="004652E4">
        <w:t xml:space="preserve">In this study, the value of chloride in the effluent is that it can be used as a tracer to help evaluate the degradation of </w:t>
      </w:r>
      <w:r w:rsidR="00077BC1">
        <w:t>nitrogen in the drainfield and soil zone.</w:t>
      </w:r>
      <w:r w:rsidR="00166DBB">
        <w:t xml:space="preserve"> </w:t>
      </w:r>
      <w:r w:rsidR="00077BC1">
        <w:t xml:space="preserve">Chloride concentrations in the environment are primarily reduced by dilution, </w:t>
      </w:r>
      <w:r>
        <w:t xml:space="preserve">and </w:t>
      </w:r>
      <w:r w:rsidR="00766D0A">
        <w:t xml:space="preserve">thus </w:t>
      </w:r>
      <w:r w:rsidR="00077BC1">
        <w:t xml:space="preserve">soil pore water concentrations of chloride can be compared </w:t>
      </w:r>
      <w:r>
        <w:t xml:space="preserve">with </w:t>
      </w:r>
      <w:r w:rsidR="00077BC1">
        <w:t>corresponding nitrogen concentrations</w:t>
      </w:r>
      <w:r w:rsidR="002710D8">
        <w:t xml:space="preserve"> and chloride/TN ratios in the STE to</w:t>
      </w:r>
      <w:r w:rsidR="00077BC1">
        <w:t xml:space="preserve"> help understand the amount of </w:t>
      </w:r>
      <w:r w:rsidR="002710D8">
        <w:t>nitrogen reduction</w:t>
      </w:r>
      <w:r w:rsidR="00077BC1">
        <w:t xml:space="preserve"> </w:t>
      </w:r>
      <w:r w:rsidR="00696667">
        <w:t xml:space="preserve">that </w:t>
      </w:r>
      <w:r w:rsidR="00077BC1">
        <w:t>occurs through dilution compar</w:t>
      </w:r>
      <w:r>
        <w:t>ed with</w:t>
      </w:r>
      <w:r w:rsidR="00077BC1">
        <w:t xml:space="preserve"> denitrification and other attenuation mechanisms.</w:t>
      </w:r>
    </w:p>
    <w:p w14:paraId="7BB0A03A" w14:textId="77777777" w:rsidR="00CD0AD8" w:rsidRPr="00977FA7" w:rsidRDefault="00CD0AD8" w:rsidP="00977FA7">
      <w:pPr>
        <w:pStyle w:val="Heading3"/>
      </w:pPr>
      <w:bookmarkStart w:id="45" w:name="_Toc502657312"/>
      <w:r w:rsidRPr="00977FA7">
        <w:t>Phosphorus</w:t>
      </w:r>
      <w:bookmarkEnd w:id="45"/>
    </w:p>
    <w:p w14:paraId="0CEFA8E9" w14:textId="03B70FDE" w:rsidR="00CD0AD8" w:rsidRDefault="00BA1265" w:rsidP="00977FA7">
      <w:pPr>
        <w:pStyle w:val="BT"/>
        <w:rPr>
          <w:b/>
        </w:rPr>
      </w:pPr>
      <w:r w:rsidRPr="00CD0AD8">
        <w:t>Phosphorus in</w:t>
      </w:r>
      <w:r>
        <w:t xml:space="preserve"> the effluent stream comes from human waste as well as a variety of household chemicals, detergents</w:t>
      </w:r>
      <w:r w:rsidR="00D2681D">
        <w:t>,</w:t>
      </w:r>
      <w:r>
        <w:t xml:space="preserve"> and cleaners.</w:t>
      </w:r>
      <w:r w:rsidR="002710D8">
        <w:t xml:space="preserve"> </w:t>
      </w:r>
      <w:r w:rsidR="00F7603B">
        <w:t xml:space="preserve">However, with the elimination of phosphorus in laundry detergents in 1994 and dishwashing detergents in 2010, as much as </w:t>
      </w:r>
      <w:r w:rsidR="00F908C5">
        <w:t>75 </w:t>
      </w:r>
      <w:r w:rsidR="0011505F">
        <w:t>%</w:t>
      </w:r>
      <w:r w:rsidR="00F7603B">
        <w:t xml:space="preserve"> of the phosphorus </w:t>
      </w:r>
      <w:r w:rsidR="00175FE9">
        <w:t>in household wastewater</w:t>
      </w:r>
      <w:r w:rsidR="00F7603B">
        <w:t xml:space="preserve"> now come</w:t>
      </w:r>
      <w:r w:rsidR="00766D0A">
        <w:t>s</w:t>
      </w:r>
      <w:r w:rsidR="00F7603B">
        <w:t xml:space="preserve"> from toilet water.</w:t>
      </w:r>
      <w:r w:rsidR="00A474EE">
        <w:rPr>
          <w:rStyle w:val="FootnoteReference"/>
          <w:szCs w:val="28"/>
        </w:rPr>
        <w:footnoteReference w:id="12"/>
      </w:r>
      <w:r w:rsidR="00A474EE">
        <w:t xml:space="preserve"> </w:t>
      </w:r>
      <w:r w:rsidR="00F908C5">
        <w:t>A</w:t>
      </w:r>
      <w:r w:rsidR="002710D8">
        <w:t xml:space="preserve">verage TP concentrations </w:t>
      </w:r>
      <w:r w:rsidR="00F908C5">
        <w:t xml:space="preserve">at the sites </w:t>
      </w:r>
      <w:r w:rsidR="002710D8">
        <w:t>range</w:t>
      </w:r>
      <w:r w:rsidR="00F908C5">
        <w:t>d</w:t>
      </w:r>
      <w:r w:rsidR="002710D8">
        <w:t xml:space="preserve"> from 6.8 to 16 mg/L</w:t>
      </w:r>
      <w:r w:rsidR="00F908C5">
        <w:t>,</w:t>
      </w:r>
      <w:r w:rsidR="002710D8">
        <w:t xml:space="preserve"> and the average for all sites was 9.4 mg/L. </w:t>
      </w:r>
      <w:r w:rsidR="00A474EE">
        <w:t xml:space="preserve">Sites A, E, F, and G had lower </w:t>
      </w:r>
      <w:r w:rsidR="007513C1">
        <w:t>TP</w:t>
      </w:r>
      <w:r w:rsidR="00A474EE">
        <w:t xml:space="preserve"> concentrations.</w:t>
      </w:r>
      <w:r w:rsidR="00F908C5">
        <w:t xml:space="preserve"> </w:t>
      </w:r>
      <w:r w:rsidR="00D65023">
        <w:t xml:space="preserve">Phosphorus concentrations in effluent can be related to the amount of phosphorus-containing materials </w:t>
      </w:r>
      <w:r w:rsidR="00A474EE">
        <w:t>in the waste stream</w:t>
      </w:r>
      <w:r w:rsidR="00D65023">
        <w:t xml:space="preserve"> as well as dilution by water use.</w:t>
      </w:r>
      <w:r w:rsidR="00A474EE">
        <w:t xml:space="preserve"> Since the</w:t>
      </w:r>
      <w:r w:rsidR="00D2681D">
        <w:t xml:space="preserve"> sites</w:t>
      </w:r>
      <w:r w:rsidR="00A474EE">
        <w:t xml:space="preserve"> </w:t>
      </w:r>
      <w:r w:rsidR="00D2681D">
        <w:t xml:space="preserve">with lower </w:t>
      </w:r>
      <w:r w:rsidR="007513C1">
        <w:t>TP</w:t>
      </w:r>
      <w:r w:rsidR="00D2681D">
        <w:t xml:space="preserve"> </w:t>
      </w:r>
      <w:r w:rsidR="007513C1">
        <w:t>concentrations</w:t>
      </w:r>
      <w:r w:rsidR="00D2681D">
        <w:t xml:space="preserve"> </w:t>
      </w:r>
      <w:r w:rsidR="00A474EE">
        <w:t xml:space="preserve">also had lower TN and chloride concentrations, dilution </w:t>
      </w:r>
      <w:r w:rsidR="00F908C5">
        <w:t xml:space="preserve">appears </w:t>
      </w:r>
      <w:r w:rsidR="00A474EE">
        <w:t xml:space="preserve">to be greater at </w:t>
      </w:r>
      <w:r w:rsidR="00AC0CD1">
        <w:t>these 4 sites</w:t>
      </w:r>
      <w:r w:rsidR="00A474EE">
        <w:t>.</w:t>
      </w:r>
    </w:p>
    <w:p w14:paraId="612F97A8" w14:textId="77777777" w:rsidR="00CD0AD8" w:rsidRPr="00FB6F28" w:rsidRDefault="00CD0AD8" w:rsidP="00977FA7">
      <w:pPr>
        <w:pStyle w:val="Heading2"/>
      </w:pPr>
      <w:bookmarkStart w:id="46" w:name="_Toc493677810"/>
      <w:bookmarkStart w:id="47" w:name="_Toc502657313"/>
      <w:r w:rsidRPr="00FB6F28">
        <w:t>Septic Tank Pumping</w:t>
      </w:r>
      <w:bookmarkEnd w:id="46"/>
      <w:bookmarkEnd w:id="47"/>
    </w:p>
    <w:p w14:paraId="4F4A6147" w14:textId="0FB6BF36" w:rsidR="003A7D0C" w:rsidRDefault="00D87156" w:rsidP="00977FA7">
      <w:pPr>
        <w:pStyle w:val="BT"/>
      </w:pPr>
      <w:r w:rsidRPr="00CD0AD8">
        <w:t>Septic tank pumping</w:t>
      </w:r>
      <w:r w:rsidR="00BA6D61">
        <w:t xml:space="preserve"> to remove accumulated solids has always been part of the r</w:t>
      </w:r>
      <w:r w:rsidR="00900485">
        <w:t xml:space="preserve">outine maintenance of septic systems. Excessive accumulations of solids can </w:t>
      </w:r>
      <w:r w:rsidR="00D5745D">
        <w:t>migrate into drainfields and shorten their lives. To prevent this,</w:t>
      </w:r>
      <w:r>
        <w:t xml:space="preserve"> </w:t>
      </w:r>
      <w:r w:rsidR="00E60B36">
        <w:t xml:space="preserve">the </w:t>
      </w:r>
      <w:r>
        <w:t xml:space="preserve">septic tank industry </w:t>
      </w:r>
      <w:r w:rsidR="00E60B36">
        <w:t>recommends removing</w:t>
      </w:r>
      <w:r>
        <w:t xml:space="preserve"> th</w:t>
      </w:r>
      <w:r w:rsidR="00F114C7">
        <w:t>e</w:t>
      </w:r>
      <w:r>
        <w:t xml:space="preserve"> material </w:t>
      </w:r>
      <w:r w:rsidR="00E60B36">
        <w:t>at</w:t>
      </w:r>
      <w:r>
        <w:t xml:space="preserve"> regular intervals</w:t>
      </w:r>
      <w:r w:rsidR="00BA6D61">
        <w:t>,</w:t>
      </w:r>
      <w:r>
        <w:t xml:space="preserve"> with frequency based on septic tank volume and household size.</w:t>
      </w:r>
      <w:r w:rsidR="00166DBB">
        <w:t xml:space="preserve"> </w:t>
      </w:r>
      <w:r>
        <w:t>In general, many entities recommend a pump</w:t>
      </w:r>
      <w:r w:rsidR="00D2681D">
        <w:t>-</w:t>
      </w:r>
      <w:r>
        <w:t>out frequency of 3 to 5 years.</w:t>
      </w:r>
      <w:r w:rsidR="00900485">
        <w:t xml:space="preserve"> </w:t>
      </w:r>
      <w:r w:rsidR="00B80C8D">
        <w:t xml:space="preserve">Studies have shown </w:t>
      </w:r>
      <w:r w:rsidR="00B80C8D">
        <w:lastRenderedPageBreak/>
        <w:t xml:space="preserve">that </w:t>
      </w:r>
      <w:r w:rsidR="00D2681D">
        <w:t xml:space="preserve">the </w:t>
      </w:r>
      <w:r w:rsidR="00B80C8D">
        <w:t>removal of some nitrogen occurs in septic tanks</w:t>
      </w:r>
      <w:r w:rsidR="0084061F">
        <w:t xml:space="preserve"> through ammonification and</w:t>
      </w:r>
      <w:r w:rsidR="003A7D0C" w:rsidRPr="003A7D0C">
        <w:t xml:space="preserve"> </w:t>
      </w:r>
      <w:r w:rsidR="003A7D0C">
        <w:t>the</w:t>
      </w:r>
      <w:r w:rsidR="0084061F">
        <w:t xml:space="preserve"> removal of solids</w:t>
      </w:r>
      <w:r w:rsidR="003A7D0C">
        <w:t>,</w:t>
      </w:r>
      <w:r w:rsidR="0084061F">
        <w:t xml:space="preserve"> and as a rule of thumb this accounts for a 10 </w:t>
      </w:r>
      <w:r w:rsidR="0011505F">
        <w:t>%</w:t>
      </w:r>
      <w:r w:rsidR="0084061F">
        <w:t xml:space="preserve"> reduction in TN in the raw wastewater.</w:t>
      </w:r>
      <w:r w:rsidR="0084061F">
        <w:rPr>
          <w:rStyle w:val="FootnoteReference"/>
          <w:szCs w:val="28"/>
        </w:rPr>
        <w:footnoteReference w:id="13"/>
      </w:r>
    </w:p>
    <w:p w14:paraId="5D318D41" w14:textId="0EF5D2B4" w:rsidR="003325EE" w:rsidRDefault="00F114C7" w:rsidP="00977FA7">
      <w:pPr>
        <w:pStyle w:val="BT"/>
      </w:pPr>
      <w:r>
        <w:t>There have been</w:t>
      </w:r>
      <w:r w:rsidR="00BA6D61">
        <w:t xml:space="preserve"> </w:t>
      </w:r>
      <w:r>
        <w:t>assertions</w:t>
      </w:r>
      <w:r w:rsidR="00900485">
        <w:t xml:space="preserve"> that regular septic tank pumping may </w:t>
      </w:r>
      <w:r>
        <w:t>also</w:t>
      </w:r>
      <w:r w:rsidR="00900485">
        <w:t xml:space="preserve"> improv</w:t>
      </w:r>
      <w:r>
        <w:t>e</w:t>
      </w:r>
      <w:r w:rsidR="00900485">
        <w:t xml:space="preserve"> treatment efficiency</w:t>
      </w:r>
      <w:r w:rsidR="003A7D0C">
        <w:t>,</w:t>
      </w:r>
      <w:r w:rsidR="00BA6D61">
        <w:t xml:space="preserve"> and </w:t>
      </w:r>
      <w:r w:rsidR="00D2681D">
        <w:t xml:space="preserve">the study included an </w:t>
      </w:r>
      <w:r w:rsidR="00BA6D61">
        <w:t>evaluation of th</w:t>
      </w:r>
      <w:r w:rsidR="00D2681D">
        <w:t>is</w:t>
      </w:r>
      <w:r w:rsidR="00BA6D61">
        <w:t xml:space="preserve"> potential benefit</w:t>
      </w:r>
      <w:r w:rsidR="00900485">
        <w:t>.</w:t>
      </w:r>
      <w:r w:rsidR="00570DF6">
        <w:t xml:space="preserve"> The septic tanks at four of the study sites (A, B, E, and G)</w:t>
      </w:r>
      <w:r w:rsidR="00D5745D">
        <w:t xml:space="preserve"> had not been pumped out in more than 3 years and were selected for this part of the study.</w:t>
      </w:r>
      <w:r w:rsidR="00166DBB">
        <w:t xml:space="preserve"> </w:t>
      </w:r>
      <w:r w:rsidR="00D5745D">
        <w:t>The</w:t>
      </w:r>
      <w:r w:rsidR="003A7D0C">
        <w:t>y</w:t>
      </w:r>
      <w:r w:rsidR="00D5745D">
        <w:t xml:space="preserve"> were pumped</w:t>
      </w:r>
      <w:r w:rsidR="00570DF6">
        <w:t xml:space="preserve"> in March 2016, about halfway through the study, to provide the opportunity to monitor water quality before </w:t>
      </w:r>
      <w:r w:rsidR="00D5745D">
        <w:t>an</w:t>
      </w:r>
      <w:r w:rsidR="00570DF6">
        <w:t>d after pump</w:t>
      </w:r>
      <w:r w:rsidR="003325EE">
        <w:t>-</w:t>
      </w:r>
      <w:r w:rsidR="00570DF6">
        <w:t>outs. The other four sites</w:t>
      </w:r>
      <w:r w:rsidR="008C4FE2">
        <w:t xml:space="preserve"> (C, F</w:t>
      </w:r>
      <w:r w:rsidR="00992663">
        <w:t>, I</w:t>
      </w:r>
      <w:r w:rsidR="003A7D0C">
        <w:t>,</w:t>
      </w:r>
      <w:r w:rsidR="00992663">
        <w:t xml:space="preserve"> and J)</w:t>
      </w:r>
      <w:r w:rsidR="00570DF6">
        <w:t xml:space="preserve"> were used as control</w:t>
      </w:r>
      <w:r w:rsidR="00973258">
        <w:t>s</w:t>
      </w:r>
      <w:r w:rsidR="00570DF6">
        <w:t xml:space="preserve"> to evaluate seasonal effects.</w:t>
      </w:r>
      <w:r w:rsidR="00900485">
        <w:t xml:space="preserve"> </w:t>
      </w:r>
      <w:r w:rsidR="003A7D0C" w:rsidRPr="00977FA7">
        <w:rPr>
          <w:b/>
        </w:rPr>
        <w:t>Table</w:t>
      </w:r>
      <w:r w:rsidR="003A7D0C" w:rsidRPr="00DC7065">
        <w:rPr>
          <w:b/>
        </w:rPr>
        <w:t xml:space="preserve"> 6</w:t>
      </w:r>
      <w:r w:rsidR="003A7D0C" w:rsidRPr="00DC7065">
        <w:t xml:space="preserve"> </w:t>
      </w:r>
      <w:r w:rsidR="003A7D0C">
        <w:t>lists the m</w:t>
      </w:r>
      <w:r w:rsidR="00D5745D">
        <w:t>easured concentrations of TN, chloride</w:t>
      </w:r>
      <w:r w:rsidR="003A7D0C">
        <w:t>,</w:t>
      </w:r>
      <w:r w:rsidR="00D5745D">
        <w:t xml:space="preserve"> and </w:t>
      </w:r>
      <w:r w:rsidR="00973258">
        <w:t>TP</w:t>
      </w:r>
      <w:r w:rsidR="00D5745D">
        <w:t xml:space="preserve"> for all sites before and after the </w:t>
      </w:r>
      <w:r w:rsidR="00166DBB">
        <w:t>pump-out</w:t>
      </w:r>
      <w:r w:rsidR="00D5745D">
        <w:t>s</w:t>
      </w:r>
      <w:r w:rsidR="003A7D0C">
        <w:t xml:space="preserve">, and </w:t>
      </w:r>
      <w:r w:rsidR="003A7D0C" w:rsidRPr="00DC7065">
        <w:rPr>
          <w:b/>
        </w:rPr>
        <w:t xml:space="preserve">Figure </w:t>
      </w:r>
      <w:r w:rsidR="00F55E7F">
        <w:rPr>
          <w:b/>
        </w:rPr>
        <w:t>8</w:t>
      </w:r>
      <w:r w:rsidR="00D5745D">
        <w:t xml:space="preserve"> </w:t>
      </w:r>
      <w:r w:rsidR="003A7D0C">
        <w:t xml:space="preserve">shows </w:t>
      </w:r>
      <w:r w:rsidR="00B9308F" w:rsidRPr="00DC7065">
        <w:t xml:space="preserve">TN </w:t>
      </w:r>
      <w:r w:rsidR="00D5745D" w:rsidRPr="00DC7065">
        <w:t xml:space="preserve">concentration trends </w:t>
      </w:r>
      <w:r w:rsidR="003D549C">
        <w:t xml:space="preserve">before and </w:t>
      </w:r>
      <w:r w:rsidR="00D5745D" w:rsidRPr="00DC7065">
        <w:t xml:space="preserve">after pumping for </w:t>
      </w:r>
      <w:r w:rsidR="003A7D0C">
        <w:t>S</w:t>
      </w:r>
      <w:r w:rsidR="003A7D0C" w:rsidRPr="00DC7065">
        <w:t xml:space="preserve">ites </w:t>
      </w:r>
      <w:r w:rsidR="00D5745D" w:rsidRPr="00DC7065">
        <w:t>A, B, E, and G.</w:t>
      </w:r>
    </w:p>
    <w:p w14:paraId="00361893" w14:textId="5D8170AC" w:rsidR="00CE5AE9" w:rsidRPr="0064591E" w:rsidRDefault="00CE5AE9" w:rsidP="00CE5AE9">
      <w:pPr>
        <w:pStyle w:val="BT"/>
      </w:pPr>
      <w:r w:rsidRPr="00117A38">
        <w:t>In addition,</w:t>
      </w:r>
      <w:r w:rsidRPr="00117A38">
        <w:rPr>
          <w:b/>
        </w:rPr>
        <w:t xml:space="preserve"> Table 6</w:t>
      </w:r>
      <w:r>
        <w:t xml:space="preserve"> lists median concentrations in STE before and after the pumping occurred for all 8 sites and the percent change in concentrations.</w:t>
      </w:r>
      <w:r w:rsidR="00166DBB">
        <w:t xml:space="preserve"> </w:t>
      </w:r>
      <w:r>
        <w:t>The results of this evaluation are mixed.</w:t>
      </w:r>
      <w:r w:rsidR="00166DBB">
        <w:t xml:space="preserve"> </w:t>
      </w:r>
      <w:r>
        <w:t>The STE concentrations at 2 of the 4 sites that had pump</w:t>
      </w:r>
      <w:r w:rsidR="005D7A2F">
        <w:t>-</w:t>
      </w:r>
      <w:r>
        <w:t>outs (Sites B and G) showed modest decreases in TN concentrations. Before</w:t>
      </w:r>
      <w:r w:rsidR="007D532F">
        <w:t>-</w:t>
      </w:r>
      <w:r>
        <w:t>and</w:t>
      </w:r>
      <w:r w:rsidR="007D532F">
        <w:t>-</w:t>
      </w:r>
      <w:r>
        <w:t xml:space="preserve">after pumping comparisons for Sites B and G showed 7 % and 8 % reductions in TN, 2 % and 2 % reductions in chloride, and </w:t>
      </w:r>
      <w:r w:rsidR="00166DBB">
        <w:t>"</w:t>
      </w:r>
      <w:r>
        <w:t>no change</w:t>
      </w:r>
      <w:r w:rsidR="00166DBB">
        <w:t>"</w:t>
      </w:r>
      <w:r>
        <w:t xml:space="preserve"> and 13 % reductions in TP, respectively. The STE at only one other site (Site C), a control site, showed decreases over the same periods (1 % TN, 5 % chloride, 8 % TP). The other sites showed increases, some quite significant.</w:t>
      </w:r>
    </w:p>
    <w:p w14:paraId="621ADBB5" w14:textId="13F553E7" w:rsidR="003325EE" w:rsidRDefault="003325EE" w:rsidP="00977FA7">
      <w:pPr>
        <w:pStyle w:val="Tableheading"/>
      </w:pPr>
      <w:bookmarkStart w:id="48" w:name="_Toc493834836"/>
      <w:r w:rsidRPr="00CD0AD8">
        <w:t>Table 6.</w:t>
      </w:r>
      <w:r w:rsidR="00166DBB">
        <w:t xml:space="preserve"> </w:t>
      </w:r>
      <w:r w:rsidRPr="00CD0AD8">
        <w:t>Average nutrient concentrations (</w:t>
      </w:r>
      <w:r>
        <w:t>mg/L</w:t>
      </w:r>
      <w:r w:rsidRPr="00CD0AD8">
        <w:t xml:space="preserve">) in </w:t>
      </w:r>
      <w:r w:rsidR="00C911B1">
        <w:t>STE</w:t>
      </w:r>
      <w:r w:rsidRPr="00CD0AD8">
        <w:t xml:space="preserve"> before and after septic tank </w:t>
      </w:r>
      <w:r w:rsidR="00166DBB">
        <w:t>pump-out</w:t>
      </w:r>
      <w:r w:rsidRPr="00CD0AD8">
        <w:t>s</w:t>
      </w:r>
      <w:bookmarkEnd w:id="48"/>
    </w:p>
    <w:p w14:paraId="3B6BA764" w14:textId="303CF537" w:rsidR="003325EE" w:rsidRPr="00CD0AD8" w:rsidRDefault="003325EE" w:rsidP="003325EE">
      <w:pPr>
        <w:pStyle w:val="BTreduced"/>
        <w:rPr>
          <w:b/>
        </w:rPr>
      </w:pPr>
      <w:r>
        <w:rPr>
          <w:vertAlign w:val="superscript"/>
        </w:rPr>
        <w:t>1</w:t>
      </w:r>
      <w:r>
        <w:t xml:space="preserve"> Septic tank pumped in March 2016. Other sites are controls. </w:t>
      </w:r>
    </w:p>
    <w:tbl>
      <w:tblPr>
        <w:tblStyle w:val="TableGrid"/>
        <w:tblW w:w="0" w:type="auto"/>
        <w:jc w:val="center"/>
        <w:tblLook w:val="04A0" w:firstRow="1" w:lastRow="0" w:firstColumn="1" w:lastColumn="0" w:noHBand="0" w:noVBand="1"/>
      </w:tblPr>
      <w:tblGrid>
        <w:gridCol w:w="622"/>
        <w:gridCol w:w="994"/>
        <w:gridCol w:w="898"/>
        <w:gridCol w:w="873"/>
        <w:gridCol w:w="1101"/>
        <w:gridCol w:w="1250"/>
        <w:gridCol w:w="872"/>
        <w:gridCol w:w="976"/>
        <w:gridCol w:w="892"/>
        <w:gridCol w:w="872"/>
      </w:tblGrid>
      <w:tr w:rsidR="003325EE" w:rsidRPr="00AC0CD1" w14:paraId="4CA9E2FE" w14:textId="77777777" w:rsidTr="00977FA7">
        <w:trPr>
          <w:tblHeader/>
          <w:jc w:val="center"/>
        </w:trPr>
        <w:tc>
          <w:tcPr>
            <w:tcW w:w="636" w:type="dxa"/>
            <w:vAlign w:val="bottom"/>
          </w:tcPr>
          <w:p w14:paraId="2C016BBD" w14:textId="77777777" w:rsidR="003325EE" w:rsidRPr="00814695" w:rsidRDefault="003325EE" w:rsidP="001368C7">
            <w:pPr>
              <w:pStyle w:val="TT"/>
              <w:rPr>
                <w:b/>
              </w:rPr>
            </w:pPr>
            <w:r w:rsidRPr="00814695">
              <w:rPr>
                <w:b/>
              </w:rPr>
              <w:t>Site</w:t>
            </w:r>
          </w:p>
        </w:tc>
        <w:tc>
          <w:tcPr>
            <w:tcW w:w="1030" w:type="dxa"/>
            <w:shd w:val="clear" w:color="auto" w:fill="BDD6EE" w:themeFill="accent1" w:themeFillTint="66"/>
            <w:vAlign w:val="bottom"/>
          </w:tcPr>
          <w:p w14:paraId="4D8F0548" w14:textId="77777777" w:rsidR="003325EE" w:rsidRPr="00814695" w:rsidRDefault="003325EE" w:rsidP="001368C7">
            <w:pPr>
              <w:pStyle w:val="TT"/>
              <w:rPr>
                <w:b/>
              </w:rPr>
            </w:pPr>
            <w:r w:rsidRPr="00814695">
              <w:rPr>
                <w:b/>
              </w:rPr>
              <w:t>TN Before</w:t>
            </w:r>
          </w:p>
        </w:tc>
        <w:tc>
          <w:tcPr>
            <w:tcW w:w="937" w:type="dxa"/>
            <w:shd w:val="clear" w:color="auto" w:fill="BDD6EE" w:themeFill="accent1" w:themeFillTint="66"/>
            <w:vAlign w:val="bottom"/>
          </w:tcPr>
          <w:p w14:paraId="02CA69E9" w14:textId="77777777" w:rsidR="003325EE" w:rsidRPr="00814695" w:rsidRDefault="003325EE" w:rsidP="001368C7">
            <w:pPr>
              <w:pStyle w:val="TT"/>
              <w:rPr>
                <w:b/>
              </w:rPr>
            </w:pPr>
            <w:r w:rsidRPr="00814695">
              <w:rPr>
                <w:b/>
              </w:rPr>
              <w:t>TN After</w:t>
            </w:r>
          </w:p>
        </w:tc>
        <w:tc>
          <w:tcPr>
            <w:tcW w:w="873" w:type="dxa"/>
            <w:shd w:val="clear" w:color="auto" w:fill="BDD6EE" w:themeFill="accent1" w:themeFillTint="66"/>
            <w:vAlign w:val="bottom"/>
          </w:tcPr>
          <w:p w14:paraId="2A4DBF73" w14:textId="2E8E6A10" w:rsidR="003325EE" w:rsidRPr="00814695" w:rsidRDefault="003325EE" w:rsidP="001368C7">
            <w:pPr>
              <w:pStyle w:val="TT"/>
              <w:rPr>
                <w:b/>
              </w:rPr>
            </w:pPr>
            <w:r w:rsidRPr="00814695">
              <w:rPr>
                <w:b/>
              </w:rPr>
              <w:t>% Ch</w:t>
            </w:r>
            <w:r w:rsidR="007513C1">
              <w:rPr>
                <w:b/>
              </w:rPr>
              <w:t>an</w:t>
            </w:r>
            <w:r w:rsidRPr="00814695">
              <w:rPr>
                <w:b/>
              </w:rPr>
              <w:t>g</w:t>
            </w:r>
            <w:r w:rsidR="007513C1">
              <w:rPr>
                <w:b/>
              </w:rPr>
              <w:t>e</w:t>
            </w:r>
          </w:p>
        </w:tc>
        <w:tc>
          <w:tcPr>
            <w:tcW w:w="1123" w:type="dxa"/>
            <w:shd w:val="clear" w:color="auto" w:fill="auto"/>
            <w:vAlign w:val="bottom"/>
          </w:tcPr>
          <w:p w14:paraId="03B67447" w14:textId="77777777" w:rsidR="003325EE" w:rsidRPr="00814695" w:rsidRDefault="003325EE" w:rsidP="001368C7">
            <w:pPr>
              <w:pStyle w:val="TT"/>
              <w:rPr>
                <w:b/>
              </w:rPr>
            </w:pPr>
            <w:r w:rsidRPr="00814695">
              <w:rPr>
                <w:b/>
              </w:rPr>
              <w:t>Chloride Before</w:t>
            </w:r>
          </w:p>
        </w:tc>
        <w:tc>
          <w:tcPr>
            <w:tcW w:w="1297" w:type="dxa"/>
            <w:shd w:val="clear" w:color="auto" w:fill="auto"/>
            <w:vAlign w:val="bottom"/>
          </w:tcPr>
          <w:p w14:paraId="09977594" w14:textId="77777777" w:rsidR="003325EE" w:rsidRPr="00814695" w:rsidRDefault="003325EE" w:rsidP="001368C7">
            <w:pPr>
              <w:pStyle w:val="TT"/>
              <w:rPr>
                <w:b/>
              </w:rPr>
            </w:pPr>
            <w:r w:rsidRPr="00814695">
              <w:rPr>
                <w:b/>
              </w:rPr>
              <w:t>Chloride After</w:t>
            </w:r>
          </w:p>
        </w:tc>
        <w:tc>
          <w:tcPr>
            <w:tcW w:w="804" w:type="dxa"/>
            <w:shd w:val="clear" w:color="auto" w:fill="auto"/>
            <w:vAlign w:val="bottom"/>
          </w:tcPr>
          <w:p w14:paraId="12866192" w14:textId="7412009C" w:rsidR="003325EE" w:rsidRPr="00814695" w:rsidRDefault="003325EE" w:rsidP="001368C7">
            <w:pPr>
              <w:pStyle w:val="TT"/>
              <w:rPr>
                <w:b/>
              </w:rPr>
            </w:pPr>
            <w:r w:rsidRPr="00814695">
              <w:rPr>
                <w:b/>
              </w:rPr>
              <w:t>% Ch</w:t>
            </w:r>
            <w:r w:rsidR="007513C1">
              <w:rPr>
                <w:b/>
              </w:rPr>
              <w:t>an</w:t>
            </w:r>
            <w:r w:rsidRPr="00814695">
              <w:rPr>
                <w:b/>
              </w:rPr>
              <w:t>g</w:t>
            </w:r>
            <w:r w:rsidR="007513C1">
              <w:rPr>
                <w:b/>
              </w:rPr>
              <w:t>e</w:t>
            </w:r>
          </w:p>
        </w:tc>
        <w:tc>
          <w:tcPr>
            <w:tcW w:w="1009" w:type="dxa"/>
            <w:shd w:val="clear" w:color="auto" w:fill="BDD6EE" w:themeFill="accent1" w:themeFillTint="66"/>
            <w:vAlign w:val="bottom"/>
          </w:tcPr>
          <w:p w14:paraId="4859D75C" w14:textId="77777777" w:rsidR="003325EE" w:rsidRPr="00814695" w:rsidRDefault="003325EE" w:rsidP="001368C7">
            <w:pPr>
              <w:pStyle w:val="TT"/>
              <w:rPr>
                <w:b/>
              </w:rPr>
            </w:pPr>
            <w:r w:rsidRPr="00814695">
              <w:rPr>
                <w:b/>
              </w:rPr>
              <w:t>TP Before</w:t>
            </w:r>
          </w:p>
        </w:tc>
        <w:tc>
          <w:tcPr>
            <w:tcW w:w="929" w:type="dxa"/>
            <w:shd w:val="clear" w:color="auto" w:fill="BDD6EE" w:themeFill="accent1" w:themeFillTint="66"/>
            <w:vAlign w:val="bottom"/>
          </w:tcPr>
          <w:p w14:paraId="39A7BC8A" w14:textId="77777777" w:rsidR="003325EE" w:rsidRPr="00814695" w:rsidRDefault="003325EE" w:rsidP="001368C7">
            <w:pPr>
              <w:pStyle w:val="TT"/>
              <w:rPr>
                <w:b/>
              </w:rPr>
            </w:pPr>
            <w:r w:rsidRPr="00814695">
              <w:rPr>
                <w:b/>
              </w:rPr>
              <w:t>TP After</w:t>
            </w:r>
          </w:p>
        </w:tc>
        <w:tc>
          <w:tcPr>
            <w:tcW w:w="712" w:type="dxa"/>
            <w:shd w:val="clear" w:color="auto" w:fill="BDD6EE" w:themeFill="accent1" w:themeFillTint="66"/>
            <w:vAlign w:val="bottom"/>
          </w:tcPr>
          <w:p w14:paraId="72F8C4FC" w14:textId="62BF59FC" w:rsidR="003325EE" w:rsidRPr="00814695" w:rsidRDefault="003325EE" w:rsidP="001368C7">
            <w:pPr>
              <w:pStyle w:val="TT"/>
              <w:rPr>
                <w:b/>
              </w:rPr>
            </w:pPr>
            <w:r w:rsidRPr="00814695">
              <w:rPr>
                <w:b/>
              </w:rPr>
              <w:t>% Ch</w:t>
            </w:r>
            <w:r w:rsidR="007513C1">
              <w:rPr>
                <w:b/>
              </w:rPr>
              <w:t>an</w:t>
            </w:r>
            <w:r w:rsidRPr="00814695">
              <w:rPr>
                <w:b/>
              </w:rPr>
              <w:t>g</w:t>
            </w:r>
            <w:r w:rsidR="007513C1">
              <w:rPr>
                <w:b/>
              </w:rPr>
              <w:t>e</w:t>
            </w:r>
          </w:p>
        </w:tc>
      </w:tr>
      <w:tr w:rsidR="003325EE" w14:paraId="281B573B" w14:textId="77777777" w:rsidTr="00977FA7">
        <w:trPr>
          <w:trHeight w:val="288"/>
          <w:jc w:val="center"/>
        </w:trPr>
        <w:tc>
          <w:tcPr>
            <w:tcW w:w="636" w:type="dxa"/>
            <w:vAlign w:val="center"/>
          </w:tcPr>
          <w:p w14:paraId="2C761665" w14:textId="77777777" w:rsidR="003325EE" w:rsidRPr="00814695" w:rsidRDefault="003325EE" w:rsidP="001368C7">
            <w:pPr>
              <w:pStyle w:val="TT"/>
              <w:rPr>
                <w:b/>
                <w:vertAlign w:val="superscript"/>
              </w:rPr>
            </w:pPr>
            <w:r w:rsidRPr="00814695">
              <w:rPr>
                <w:b/>
              </w:rPr>
              <w:t>A</w:t>
            </w:r>
            <w:r w:rsidRPr="00814695">
              <w:rPr>
                <w:b/>
                <w:vertAlign w:val="superscript"/>
              </w:rPr>
              <w:t>1</w:t>
            </w:r>
          </w:p>
        </w:tc>
        <w:tc>
          <w:tcPr>
            <w:tcW w:w="1030" w:type="dxa"/>
            <w:shd w:val="clear" w:color="auto" w:fill="BDD6EE" w:themeFill="accent1" w:themeFillTint="66"/>
            <w:vAlign w:val="center"/>
          </w:tcPr>
          <w:p w14:paraId="4945FEA7" w14:textId="77777777" w:rsidR="003325EE" w:rsidRPr="007A5966" w:rsidRDefault="003325EE" w:rsidP="001368C7">
            <w:pPr>
              <w:pStyle w:val="TT"/>
            </w:pPr>
            <w:r w:rsidRPr="007A5966">
              <w:t>55</w:t>
            </w:r>
          </w:p>
        </w:tc>
        <w:tc>
          <w:tcPr>
            <w:tcW w:w="937" w:type="dxa"/>
            <w:shd w:val="clear" w:color="auto" w:fill="BDD6EE" w:themeFill="accent1" w:themeFillTint="66"/>
            <w:vAlign w:val="center"/>
          </w:tcPr>
          <w:p w14:paraId="1D471DF8" w14:textId="77777777" w:rsidR="003325EE" w:rsidRPr="007A5966" w:rsidRDefault="003325EE" w:rsidP="001368C7">
            <w:pPr>
              <w:pStyle w:val="TT"/>
            </w:pPr>
            <w:r w:rsidRPr="007A5966">
              <w:t>65</w:t>
            </w:r>
          </w:p>
        </w:tc>
        <w:tc>
          <w:tcPr>
            <w:tcW w:w="873" w:type="dxa"/>
            <w:shd w:val="clear" w:color="auto" w:fill="BDD6EE" w:themeFill="accent1" w:themeFillTint="66"/>
            <w:vAlign w:val="center"/>
          </w:tcPr>
          <w:p w14:paraId="4C5569A4" w14:textId="77777777" w:rsidR="003325EE" w:rsidRPr="007A5966" w:rsidRDefault="003325EE" w:rsidP="001368C7">
            <w:pPr>
              <w:pStyle w:val="TT"/>
            </w:pPr>
            <w:r w:rsidRPr="007A5966">
              <w:t>+18</w:t>
            </w:r>
          </w:p>
        </w:tc>
        <w:tc>
          <w:tcPr>
            <w:tcW w:w="1123" w:type="dxa"/>
            <w:shd w:val="clear" w:color="auto" w:fill="auto"/>
            <w:vAlign w:val="center"/>
          </w:tcPr>
          <w:p w14:paraId="03C29B6A" w14:textId="77777777" w:rsidR="003325EE" w:rsidRDefault="003325EE" w:rsidP="001368C7">
            <w:pPr>
              <w:pStyle w:val="TT"/>
            </w:pPr>
            <w:r>
              <w:t>30</w:t>
            </w:r>
          </w:p>
        </w:tc>
        <w:tc>
          <w:tcPr>
            <w:tcW w:w="1297" w:type="dxa"/>
            <w:shd w:val="clear" w:color="auto" w:fill="auto"/>
            <w:vAlign w:val="center"/>
          </w:tcPr>
          <w:p w14:paraId="5BD0D506" w14:textId="77777777" w:rsidR="003325EE" w:rsidRDefault="003325EE" w:rsidP="001368C7">
            <w:pPr>
              <w:pStyle w:val="TT"/>
            </w:pPr>
            <w:r>
              <w:t>34</w:t>
            </w:r>
          </w:p>
        </w:tc>
        <w:tc>
          <w:tcPr>
            <w:tcW w:w="804" w:type="dxa"/>
            <w:shd w:val="clear" w:color="auto" w:fill="auto"/>
            <w:vAlign w:val="center"/>
          </w:tcPr>
          <w:p w14:paraId="758924C3" w14:textId="77777777" w:rsidR="003325EE" w:rsidRDefault="003325EE" w:rsidP="001368C7">
            <w:pPr>
              <w:pStyle w:val="TT"/>
            </w:pPr>
            <w:r>
              <w:t>+13</w:t>
            </w:r>
          </w:p>
        </w:tc>
        <w:tc>
          <w:tcPr>
            <w:tcW w:w="1009" w:type="dxa"/>
            <w:shd w:val="clear" w:color="auto" w:fill="BDD6EE" w:themeFill="accent1" w:themeFillTint="66"/>
            <w:vAlign w:val="center"/>
          </w:tcPr>
          <w:p w14:paraId="29544806" w14:textId="77777777" w:rsidR="003325EE" w:rsidRDefault="003325EE" w:rsidP="001368C7">
            <w:pPr>
              <w:pStyle w:val="TT"/>
            </w:pPr>
            <w:r>
              <w:t>6</w:t>
            </w:r>
          </w:p>
        </w:tc>
        <w:tc>
          <w:tcPr>
            <w:tcW w:w="929" w:type="dxa"/>
            <w:shd w:val="clear" w:color="auto" w:fill="BDD6EE" w:themeFill="accent1" w:themeFillTint="66"/>
            <w:vAlign w:val="center"/>
          </w:tcPr>
          <w:p w14:paraId="215BD956" w14:textId="77777777" w:rsidR="003325EE" w:rsidRDefault="003325EE" w:rsidP="001368C7">
            <w:pPr>
              <w:pStyle w:val="TT"/>
            </w:pPr>
            <w:r>
              <w:t>9</w:t>
            </w:r>
          </w:p>
        </w:tc>
        <w:tc>
          <w:tcPr>
            <w:tcW w:w="712" w:type="dxa"/>
            <w:shd w:val="clear" w:color="auto" w:fill="BDD6EE" w:themeFill="accent1" w:themeFillTint="66"/>
            <w:vAlign w:val="center"/>
          </w:tcPr>
          <w:p w14:paraId="5BAD72D6" w14:textId="77777777" w:rsidR="003325EE" w:rsidRDefault="003325EE" w:rsidP="001368C7">
            <w:pPr>
              <w:pStyle w:val="TT"/>
            </w:pPr>
            <w:r>
              <w:t>+5</w:t>
            </w:r>
          </w:p>
        </w:tc>
      </w:tr>
      <w:tr w:rsidR="003325EE" w14:paraId="78136DDD" w14:textId="77777777" w:rsidTr="00977FA7">
        <w:trPr>
          <w:trHeight w:val="288"/>
          <w:jc w:val="center"/>
        </w:trPr>
        <w:tc>
          <w:tcPr>
            <w:tcW w:w="636" w:type="dxa"/>
            <w:vAlign w:val="center"/>
          </w:tcPr>
          <w:p w14:paraId="3BEE43F5" w14:textId="77777777" w:rsidR="003325EE" w:rsidRPr="00814695" w:rsidRDefault="003325EE" w:rsidP="001368C7">
            <w:pPr>
              <w:pStyle w:val="TT"/>
              <w:rPr>
                <w:b/>
                <w:vertAlign w:val="superscript"/>
              </w:rPr>
            </w:pPr>
            <w:r w:rsidRPr="00814695">
              <w:rPr>
                <w:b/>
              </w:rPr>
              <w:t>B</w:t>
            </w:r>
            <w:r w:rsidRPr="00814695">
              <w:rPr>
                <w:b/>
                <w:vertAlign w:val="superscript"/>
              </w:rPr>
              <w:t>1</w:t>
            </w:r>
          </w:p>
        </w:tc>
        <w:tc>
          <w:tcPr>
            <w:tcW w:w="1030" w:type="dxa"/>
            <w:shd w:val="clear" w:color="auto" w:fill="BDD6EE" w:themeFill="accent1" w:themeFillTint="66"/>
            <w:vAlign w:val="center"/>
          </w:tcPr>
          <w:p w14:paraId="3EB1D975" w14:textId="77777777" w:rsidR="003325EE" w:rsidRPr="007A5966" w:rsidRDefault="003325EE" w:rsidP="001368C7">
            <w:pPr>
              <w:pStyle w:val="TT"/>
            </w:pPr>
            <w:r w:rsidRPr="007A5966">
              <w:t>97</w:t>
            </w:r>
          </w:p>
        </w:tc>
        <w:tc>
          <w:tcPr>
            <w:tcW w:w="937" w:type="dxa"/>
            <w:shd w:val="clear" w:color="auto" w:fill="BDD6EE" w:themeFill="accent1" w:themeFillTint="66"/>
            <w:vAlign w:val="center"/>
          </w:tcPr>
          <w:p w14:paraId="47F033F9" w14:textId="77777777" w:rsidR="003325EE" w:rsidRPr="007A5966" w:rsidRDefault="003325EE" w:rsidP="001368C7">
            <w:pPr>
              <w:pStyle w:val="TT"/>
            </w:pPr>
            <w:r w:rsidRPr="007A5966">
              <w:t>90</w:t>
            </w:r>
          </w:p>
        </w:tc>
        <w:tc>
          <w:tcPr>
            <w:tcW w:w="873" w:type="dxa"/>
            <w:shd w:val="clear" w:color="auto" w:fill="BDD6EE" w:themeFill="accent1" w:themeFillTint="66"/>
            <w:vAlign w:val="center"/>
          </w:tcPr>
          <w:p w14:paraId="6506A275" w14:textId="77777777" w:rsidR="003325EE" w:rsidRPr="007A5966" w:rsidRDefault="003325EE" w:rsidP="001368C7">
            <w:pPr>
              <w:pStyle w:val="TT"/>
            </w:pPr>
            <w:r w:rsidRPr="007A5966">
              <w:t>-7</w:t>
            </w:r>
          </w:p>
        </w:tc>
        <w:tc>
          <w:tcPr>
            <w:tcW w:w="1123" w:type="dxa"/>
            <w:shd w:val="clear" w:color="auto" w:fill="auto"/>
            <w:vAlign w:val="center"/>
          </w:tcPr>
          <w:p w14:paraId="4A935BE3" w14:textId="77777777" w:rsidR="003325EE" w:rsidRDefault="003325EE" w:rsidP="001368C7">
            <w:pPr>
              <w:pStyle w:val="TT"/>
            </w:pPr>
            <w:r>
              <w:t>43</w:t>
            </w:r>
          </w:p>
        </w:tc>
        <w:tc>
          <w:tcPr>
            <w:tcW w:w="1297" w:type="dxa"/>
            <w:shd w:val="clear" w:color="auto" w:fill="auto"/>
            <w:vAlign w:val="center"/>
          </w:tcPr>
          <w:p w14:paraId="1238F733" w14:textId="77777777" w:rsidR="003325EE" w:rsidRDefault="003325EE" w:rsidP="001368C7">
            <w:pPr>
              <w:pStyle w:val="TT"/>
            </w:pPr>
            <w:r>
              <w:t>42</w:t>
            </w:r>
          </w:p>
        </w:tc>
        <w:tc>
          <w:tcPr>
            <w:tcW w:w="804" w:type="dxa"/>
            <w:shd w:val="clear" w:color="auto" w:fill="auto"/>
            <w:vAlign w:val="center"/>
          </w:tcPr>
          <w:p w14:paraId="2E7009F0" w14:textId="77777777" w:rsidR="003325EE" w:rsidRDefault="003325EE" w:rsidP="001368C7">
            <w:pPr>
              <w:pStyle w:val="TT"/>
            </w:pPr>
            <w:r>
              <w:t>-2</w:t>
            </w:r>
          </w:p>
        </w:tc>
        <w:tc>
          <w:tcPr>
            <w:tcW w:w="1009" w:type="dxa"/>
            <w:shd w:val="clear" w:color="auto" w:fill="BDD6EE" w:themeFill="accent1" w:themeFillTint="66"/>
            <w:vAlign w:val="center"/>
          </w:tcPr>
          <w:p w14:paraId="1B3A0EB0" w14:textId="77777777" w:rsidR="003325EE" w:rsidRDefault="003325EE" w:rsidP="001368C7">
            <w:pPr>
              <w:pStyle w:val="TT"/>
            </w:pPr>
            <w:r>
              <w:t>9</w:t>
            </w:r>
          </w:p>
        </w:tc>
        <w:tc>
          <w:tcPr>
            <w:tcW w:w="929" w:type="dxa"/>
            <w:shd w:val="clear" w:color="auto" w:fill="BDD6EE" w:themeFill="accent1" w:themeFillTint="66"/>
            <w:vAlign w:val="center"/>
          </w:tcPr>
          <w:p w14:paraId="1D5228E4" w14:textId="77777777" w:rsidR="003325EE" w:rsidRDefault="003325EE" w:rsidP="001368C7">
            <w:pPr>
              <w:pStyle w:val="TT"/>
            </w:pPr>
            <w:r>
              <w:t>9</w:t>
            </w:r>
          </w:p>
        </w:tc>
        <w:tc>
          <w:tcPr>
            <w:tcW w:w="712" w:type="dxa"/>
            <w:shd w:val="clear" w:color="auto" w:fill="BDD6EE" w:themeFill="accent1" w:themeFillTint="66"/>
            <w:vAlign w:val="center"/>
          </w:tcPr>
          <w:p w14:paraId="73F77A15" w14:textId="77777777" w:rsidR="003325EE" w:rsidRDefault="003325EE" w:rsidP="001368C7">
            <w:pPr>
              <w:pStyle w:val="TT"/>
            </w:pPr>
            <w:r>
              <w:t>0</w:t>
            </w:r>
          </w:p>
        </w:tc>
      </w:tr>
      <w:tr w:rsidR="003325EE" w14:paraId="66390D51" w14:textId="77777777" w:rsidTr="00977FA7">
        <w:trPr>
          <w:trHeight w:val="288"/>
          <w:jc w:val="center"/>
        </w:trPr>
        <w:tc>
          <w:tcPr>
            <w:tcW w:w="636" w:type="dxa"/>
            <w:vAlign w:val="center"/>
          </w:tcPr>
          <w:p w14:paraId="1C6AA967" w14:textId="77777777" w:rsidR="003325EE" w:rsidRPr="00814695" w:rsidRDefault="003325EE" w:rsidP="001368C7">
            <w:pPr>
              <w:pStyle w:val="TT"/>
              <w:rPr>
                <w:b/>
              </w:rPr>
            </w:pPr>
            <w:r w:rsidRPr="00814695">
              <w:rPr>
                <w:b/>
              </w:rPr>
              <w:t>C</w:t>
            </w:r>
          </w:p>
        </w:tc>
        <w:tc>
          <w:tcPr>
            <w:tcW w:w="1030" w:type="dxa"/>
            <w:shd w:val="clear" w:color="auto" w:fill="BDD6EE" w:themeFill="accent1" w:themeFillTint="66"/>
            <w:vAlign w:val="center"/>
          </w:tcPr>
          <w:p w14:paraId="42F1A078" w14:textId="77777777" w:rsidR="003325EE" w:rsidRPr="007A5966" w:rsidRDefault="003325EE" w:rsidP="001368C7">
            <w:pPr>
              <w:pStyle w:val="TT"/>
            </w:pPr>
            <w:r w:rsidRPr="007A5966">
              <w:t>101</w:t>
            </w:r>
          </w:p>
        </w:tc>
        <w:tc>
          <w:tcPr>
            <w:tcW w:w="937" w:type="dxa"/>
            <w:shd w:val="clear" w:color="auto" w:fill="BDD6EE" w:themeFill="accent1" w:themeFillTint="66"/>
            <w:vAlign w:val="center"/>
          </w:tcPr>
          <w:p w14:paraId="4AA60372" w14:textId="77777777" w:rsidR="003325EE" w:rsidRPr="007A5966" w:rsidRDefault="003325EE" w:rsidP="001368C7">
            <w:pPr>
              <w:pStyle w:val="TT"/>
            </w:pPr>
            <w:r w:rsidRPr="007A5966">
              <w:t>100</w:t>
            </w:r>
          </w:p>
        </w:tc>
        <w:tc>
          <w:tcPr>
            <w:tcW w:w="873" w:type="dxa"/>
            <w:shd w:val="clear" w:color="auto" w:fill="BDD6EE" w:themeFill="accent1" w:themeFillTint="66"/>
            <w:vAlign w:val="center"/>
          </w:tcPr>
          <w:p w14:paraId="5DDEFCD0" w14:textId="77777777" w:rsidR="003325EE" w:rsidRPr="007A5966" w:rsidRDefault="003325EE" w:rsidP="001368C7">
            <w:pPr>
              <w:pStyle w:val="TT"/>
            </w:pPr>
            <w:r w:rsidRPr="007A5966">
              <w:t>-1</w:t>
            </w:r>
          </w:p>
        </w:tc>
        <w:tc>
          <w:tcPr>
            <w:tcW w:w="1123" w:type="dxa"/>
            <w:shd w:val="clear" w:color="auto" w:fill="auto"/>
            <w:vAlign w:val="center"/>
          </w:tcPr>
          <w:p w14:paraId="4E958D94" w14:textId="77777777" w:rsidR="003325EE" w:rsidRDefault="003325EE" w:rsidP="001368C7">
            <w:pPr>
              <w:pStyle w:val="TT"/>
            </w:pPr>
            <w:r>
              <w:t>63</w:t>
            </w:r>
          </w:p>
        </w:tc>
        <w:tc>
          <w:tcPr>
            <w:tcW w:w="1297" w:type="dxa"/>
            <w:shd w:val="clear" w:color="auto" w:fill="auto"/>
            <w:vAlign w:val="center"/>
          </w:tcPr>
          <w:p w14:paraId="5A6554AF" w14:textId="77777777" w:rsidR="003325EE" w:rsidRDefault="003325EE" w:rsidP="001368C7">
            <w:pPr>
              <w:pStyle w:val="TT"/>
            </w:pPr>
            <w:r>
              <w:t>60</w:t>
            </w:r>
          </w:p>
        </w:tc>
        <w:tc>
          <w:tcPr>
            <w:tcW w:w="804" w:type="dxa"/>
            <w:shd w:val="clear" w:color="auto" w:fill="auto"/>
            <w:vAlign w:val="center"/>
          </w:tcPr>
          <w:p w14:paraId="7C6EA951" w14:textId="77777777" w:rsidR="003325EE" w:rsidRDefault="003325EE" w:rsidP="001368C7">
            <w:pPr>
              <w:pStyle w:val="TT"/>
            </w:pPr>
            <w:r>
              <w:t>-5</w:t>
            </w:r>
          </w:p>
        </w:tc>
        <w:tc>
          <w:tcPr>
            <w:tcW w:w="1009" w:type="dxa"/>
            <w:shd w:val="clear" w:color="auto" w:fill="BDD6EE" w:themeFill="accent1" w:themeFillTint="66"/>
            <w:vAlign w:val="center"/>
          </w:tcPr>
          <w:p w14:paraId="3C629045" w14:textId="77777777" w:rsidR="003325EE" w:rsidRDefault="003325EE" w:rsidP="001368C7">
            <w:pPr>
              <w:pStyle w:val="TT"/>
            </w:pPr>
            <w:r>
              <w:t>12</w:t>
            </w:r>
          </w:p>
        </w:tc>
        <w:tc>
          <w:tcPr>
            <w:tcW w:w="929" w:type="dxa"/>
            <w:shd w:val="clear" w:color="auto" w:fill="BDD6EE" w:themeFill="accent1" w:themeFillTint="66"/>
            <w:vAlign w:val="center"/>
          </w:tcPr>
          <w:p w14:paraId="2C458D0C" w14:textId="77777777" w:rsidR="003325EE" w:rsidRDefault="003325EE" w:rsidP="001368C7">
            <w:pPr>
              <w:pStyle w:val="TT"/>
            </w:pPr>
            <w:r>
              <w:t>11</w:t>
            </w:r>
          </w:p>
        </w:tc>
        <w:tc>
          <w:tcPr>
            <w:tcW w:w="712" w:type="dxa"/>
            <w:shd w:val="clear" w:color="auto" w:fill="BDD6EE" w:themeFill="accent1" w:themeFillTint="66"/>
            <w:vAlign w:val="center"/>
          </w:tcPr>
          <w:p w14:paraId="0340C102" w14:textId="77777777" w:rsidR="003325EE" w:rsidRDefault="003325EE" w:rsidP="001368C7">
            <w:pPr>
              <w:pStyle w:val="TT"/>
            </w:pPr>
            <w:r>
              <w:t>-8</w:t>
            </w:r>
          </w:p>
        </w:tc>
      </w:tr>
      <w:tr w:rsidR="003325EE" w14:paraId="5F5CA0D5" w14:textId="77777777" w:rsidTr="00977FA7">
        <w:trPr>
          <w:trHeight w:val="288"/>
          <w:jc w:val="center"/>
        </w:trPr>
        <w:tc>
          <w:tcPr>
            <w:tcW w:w="636" w:type="dxa"/>
            <w:vAlign w:val="center"/>
          </w:tcPr>
          <w:p w14:paraId="35C0C0FC" w14:textId="77777777" w:rsidR="003325EE" w:rsidRPr="00814695" w:rsidRDefault="003325EE" w:rsidP="001368C7">
            <w:pPr>
              <w:pStyle w:val="TT"/>
              <w:rPr>
                <w:b/>
                <w:vertAlign w:val="superscript"/>
              </w:rPr>
            </w:pPr>
            <w:r w:rsidRPr="00814695">
              <w:rPr>
                <w:b/>
              </w:rPr>
              <w:t>E</w:t>
            </w:r>
            <w:r w:rsidRPr="00814695">
              <w:rPr>
                <w:b/>
                <w:vertAlign w:val="superscript"/>
              </w:rPr>
              <w:t>1</w:t>
            </w:r>
          </w:p>
        </w:tc>
        <w:tc>
          <w:tcPr>
            <w:tcW w:w="1030" w:type="dxa"/>
            <w:shd w:val="clear" w:color="auto" w:fill="BDD6EE" w:themeFill="accent1" w:themeFillTint="66"/>
            <w:vAlign w:val="center"/>
          </w:tcPr>
          <w:p w14:paraId="3EB844E2" w14:textId="77777777" w:rsidR="003325EE" w:rsidRPr="007A5966" w:rsidRDefault="003325EE" w:rsidP="001368C7">
            <w:pPr>
              <w:pStyle w:val="TT"/>
            </w:pPr>
            <w:r w:rsidRPr="007A5966">
              <w:t>45</w:t>
            </w:r>
          </w:p>
        </w:tc>
        <w:tc>
          <w:tcPr>
            <w:tcW w:w="937" w:type="dxa"/>
            <w:shd w:val="clear" w:color="auto" w:fill="BDD6EE" w:themeFill="accent1" w:themeFillTint="66"/>
            <w:vAlign w:val="center"/>
          </w:tcPr>
          <w:p w14:paraId="3E377AED" w14:textId="77777777" w:rsidR="003325EE" w:rsidRPr="007A5966" w:rsidRDefault="003325EE" w:rsidP="001368C7">
            <w:pPr>
              <w:pStyle w:val="TT"/>
            </w:pPr>
            <w:r w:rsidRPr="007A5966">
              <w:t>65</w:t>
            </w:r>
          </w:p>
        </w:tc>
        <w:tc>
          <w:tcPr>
            <w:tcW w:w="873" w:type="dxa"/>
            <w:shd w:val="clear" w:color="auto" w:fill="BDD6EE" w:themeFill="accent1" w:themeFillTint="66"/>
            <w:vAlign w:val="center"/>
          </w:tcPr>
          <w:p w14:paraId="7173B45B" w14:textId="77777777" w:rsidR="003325EE" w:rsidRPr="007A5966" w:rsidRDefault="003325EE" w:rsidP="001368C7">
            <w:pPr>
              <w:pStyle w:val="TT"/>
            </w:pPr>
            <w:r w:rsidRPr="007A5966">
              <w:t>+44</w:t>
            </w:r>
          </w:p>
        </w:tc>
        <w:tc>
          <w:tcPr>
            <w:tcW w:w="1123" w:type="dxa"/>
            <w:shd w:val="clear" w:color="auto" w:fill="auto"/>
            <w:vAlign w:val="center"/>
          </w:tcPr>
          <w:p w14:paraId="7EDAF43A" w14:textId="77777777" w:rsidR="003325EE" w:rsidRDefault="003325EE" w:rsidP="001368C7">
            <w:pPr>
              <w:pStyle w:val="TT"/>
            </w:pPr>
            <w:r>
              <w:t>46</w:t>
            </w:r>
          </w:p>
        </w:tc>
        <w:tc>
          <w:tcPr>
            <w:tcW w:w="1297" w:type="dxa"/>
            <w:shd w:val="clear" w:color="auto" w:fill="auto"/>
            <w:vAlign w:val="center"/>
          </w:tcPr>
          <w:p w14:paraId="30D847F0" w14:textId="77777777" w:rsidR="003325EE" w:rsidRDefault="003325EE" w:rsidP="001368C7">
            <w:pPr>
              <w:pStyle w:val="TT"/>
            </w:pPr>
            <w:r>
              <w:t>48</w:t>
            </w:r>
          </w:p>
        </w:tc>
        <w:tc>
          <w:tcPr>
            <w:tcW w:w="804" w:type="dxa"/>
            <w:shd w:val="clear" w:color="auto" w:fill="auto"/>
            <w:vAlign w:val="center"/>
          </w:tcPr>
          <w:p w14:paraId="744C8732" w14:textId="77777777" w:rsidR="003325EE" w:rsidRDefault="003325EE" w:rsidP="001368C7">
            <w:pPr>
              <w:pStyle w:val="TT"/>
            </w:pPr>
            <w:r>
              <w:t>+4</w:t>
            </w:r>
          </w:p>
        </w:tc>
        <w:tc>
          <w:tcPr>
            <w:tcW w:w="1009" w:type="dxa"/>
            <w:shd w:val="clear" w:color="auto" w:fill="BDD6EE" w:themeFill="accent1" w:themeFillTint="66"/>
            <w:vAlign w:val="center"/>
          </w:tcPr>
          <w:p w14:paraId="36EB6E2B" w14:textId="77777777" w:rsidR="003325EE" w:rsidRDefault="003325EE" w:rsidP="001368C7">
            <w:pPr>
              <w:pStyle w:val="TT"/>
            </w:pPr>
            <w:r>
              <w:t>5</w:t>
            </w:r>
          </w:p>
        </w:tc>
        <w:tc>
          <w:tcPr>
            <w:tcW w:w="929" w:type="dxa"/>
            <w:shd w:val="clear" w:color="auto" w:fill="BDD6EE" w:themeFill="accent1" w:themeFillTint="66"/>
            <w:vAlign w:val="center"/>
          </w:tcPr>
          <w:p w14:paraId="00EE3BC5" w14:textId="77777777" w:rsidR="003325EE" w:rsidRDefault="003325EE" w:rsidP="001368C7">
            <w:pPr>
              <w:pStyle w:val="TT"/>
            </w:pPr>
            <w:r>
              <w:t>8</w:t>
            </w:r>
          </w:p>
        </w:tc>
        <w:tc>
          <w:tcPr>
            <w:tcW w:w="712" w:type="dxa"/>
            <w:shd w:val="clear" w:color="auto" w:fill="BDD6EE" w:themeFill="accent1" w:themeFillTint="66"/>
            <w:vAlign w:val="center"/>
          </w:tcPr>
          <w:p w14:paraId="4E77A75E" w14:textId="77777777" w:rsidR="003325EE" w:rsidRDefault="003325EE" w:rsidP="001368C7">
            <w:pPr>
              <w:pStyle w:val="TT"/>
            </w:pPr>
            <w:r>
              <w:t>+60</w:t>
            </w:r>
          </w:p>
        </w:tc>
      </w:tr>
      <w:tr w:rsidR="003325EE" w14:paraId="28CAA99B" w14:textId="77777777" w:rsidTr="00977FA7">
        <w:trPr>
          <w:trHeight w:val="288"/>
          <w:jc w:val="center"/>
        </w:trPr>
        <w:tc>
          <w:tcPr>
            <w:tcW w:w="636" w:type="dxa"/>
            <w:vAlign w:val="center"/>
          </w:tcPr>
          <w:p w14:paraId="7F92EEF4" w14:textId="77777777" w:rsidR="003325EE" w:rsidRPr="00814695" w:rsidRDefault="003325EE" w:rsidP="001368C7">
            <w:pPr>
              <w:pStyle w:val="TT"/>
              <w:rPr>
                <w:b/>
              </w:rPr>
            </w:pPr>
            <w:r w:rsidRPr="00814695">
              <w:rPr>
                <w:b/>
              </w:rPr>
              <w:t>F</w:t>
            </w:r>
          </w:p>
        </w:tc>
        <w:tc>
          <w:tcPr>
            <w:tcW w:w="1030" w:type="dxa"/>
            <w:shd w:val="clear" w:color="auto" w:fill="BDD6EE" w:themeFill="accent1" w:themeFillTint="66"/>
            <w:vAlign w:val="center"/>
          </w:tcPr>
          <w:p w14:paraId="42E61634" w14:textId="77777777" w:rsidR="003325EE" w:rsidRPr="007A5966" w:rsidRDefault="003325EE" w:rsidP="001368C7">
            <w:pPr>
              <w:pStyle w:val="TT"/>
            </w:pPr>
            <w:r w:rsidRPr="007A5966">
              <w:t>56</w:t>
            </w:r>
          </w:p>
        </w:tc>
        <w:tc>
          <w:tcPr>
            <w:tcW w:w="937" w:type="dxa"/>
            <w:shd w:val="clear" w:color="auto" w:fill="BDD6EE" w:themeFill="accent1" w:themeFillTint="66"/>
            <w:vAlign w:val="center"/>
          </w:tcPr>
          <w:p w14:paraId="0FEEA3A2" w14:textId="77777777" w:rsidR="003325EE" w:rsidRPr="007A5966" w:rsidRDefault="003325EE" w:rsidP="001368C7">
            <w:pPr>
              <w:pStyle w:val="TT"/>
            </w:pPr>
            <w:r w:rsidRPr="007A5966">
              <w:t>65</w:t>
            </w:r>
          </w:p>
        </w:tc>
        <w:tc>
          <w:tcPr>
            <w:tcW w:w="873" w:type="dxa"/>
            <w:shd w:val="clear" w:color="auto" w:fill="BDD6EE" w:themeFill="accent1" w:themeFillTint="66"/>
            <w:vAlign w:val="center"/>
          </w:tcPr>
          <w:p w14:paraId="5108300E" w14:textId="77777777" w:rsidR="003325EE" w:rsidRPr="007A5966" w:rsidRDefault="003325EE" w:rsidP="001368C7">
            <w:pPr>
              <w:pStyle w:val="TT"/>
            </w:pPr>
            <w:r w:rsidRPr="007A5966">
              <w:t>+18</w:t>
            </w:r>
          </w:p>
        </w:tc>
        <w:tc>
          <w:tcPr>
            <w:tcW w:w="1123" w:type="dxa"/>
            <w:shd w:val="clear" w:color="auto" w:fill="auto"/>
            <w:vAlign w:val="center"/>
          </w:tcPr>
          <w:p w14:paraId="42285763" w14:textId="77777777" w:rsidR="003325EE" w:rsidRDefault="003325EE" w:rsidP="001368C7">
            <w:pPr>
              <w:pStyle w:val="TT"/>
            </w:pPr>
            <w:r>
              <w:t>45</w:t>
            </w:r>
          </w:p>
        </w:tc>
        <w:tc>
          <w:tcPr>
            <w:tcW w:w="1297" w:type="dxa"/>
            <w:shd w:val="clear" w:color="auto" w:fill="auto"/>
            <w:vAlign w:val="center"/>
          </w:tcPr>
          <w:p w14:paraId="20AD43B0" w14:textId="77777777" w:rsidR="003325EE" w:rsidRDefault="003325EE" w:rsidP="001368C7">
            <w:pPr>
              <w:pStyle w:val="TT"/>
            </w:pPr>
            <w:r>
              <w:t>48</w:t>
            </w:r>
          </w:p>
        </w:tc>
        <w:tc>
          <w:tcPr>
            <w:tcW w:w="804" w:type="dxa"/>
            <w:shd w:val="clear" w:color="auto" w:fill="auto"/>
            <w:vAlign w:val="center"/>
          </w:tcPr>
          <w:p w14:paraId="320A7ECB" w14:textId="77777777" w:rsidR="003325EE" w:rsidRDefault="003325EE" w:rsidP="001368C7">
            <w:pPr>
              <w:pStyle w:val="TT"/>
            </w:pPr>
            <w:r>
              <w:t>+7</w:t>
            </w:r>
          </w:p>
        </w:tc>
        <w:tc>
          <w:tcPr>
            <w:tcW w:w="1009" w:type="dxa"/>
            <w:shd w:val="clear" w:color="auto" w:fill="BDD6EE" w:themeFill="accent1" w:themeFillTint="66"/>
            <w:vAlign w:val="center"/>
          </w:tcPr>
          <w:p w14:paraId="57AF1300" w14:textId="77777777" w:rsidR="003325EE" w:rsidRDefault="003325EE" w:rsidP="001368C7">
            <w:pPr>
              <w:pStyle w:val="TT"/>
            </w:pPr>
            <w:r>
              <w:t>6</w:t>
            </w:r>
          </w:p>
        </w:tc>
        <w:tc>
          <w:tcPr>
            <w:tcW w:w="929" w:type="dxa"/>
            <w:shd w:val="clear" w:color="auto" w:fill="BDD6EE" w:themeFill="accent1" w:themeFillTint="66"/>
            <w:vAlign w:val="center"/>
          </w:tcPr>
          <w:p w14:paraId="7278DE5C" w14:textId="77777777" w:rsidR="003325EE" w:rsidRDefault="003325EE" w:rsidP="001368C7">
            <w:pPr>
              <w:pStyle w:val="TT"/>
            </w:pPr>
            <w:r>
              <w:t>8</w:t>
            </w:r>
          </w:p>
        </w:tc>
        <w:tc>
          <w:tcPr>
            <w:tcW w:w="712" w:type="dxa"/>
            <w:shd w:val="clear" w:color="auto" w:fill="BDD6EE" w:themeFill="accent1" w:themeFillTint="66"/>
            <w:vAlign w:val="center"/>
          </w:tcPr>
          <w:p w14:paraId="21F756D3" w14:textId="77777777" w:rsidR="003325EE" w:rsidRDefault="003325EE" w:rsidP="001368C7">
            <w:pPr>
              <w:pStyle w:val="TT"/>
            </w:pPr>
            <w:r>
              <w:t>+33</w:t>
            </w:r>
          </w:p>
        </w:tc>
      </w:tr>
      <w:tr w:rsidR="003325EE" w14:paraId="2D42EB56" w14:textId="77777777" w:rsidTr="00977FA7">
        <w:trPr>
          <w:trHeight w:val="288"/>
          <w:jc w:val="center"/>
        </w:trPr>
        <w:tc>
          <w:tcPr>
            <w:tcW w:w="636" w:type="dxa"/>
            <w:vAlign w:val="center"/>
          </w:tcPr>
          <w:p w14:paraId="01D967B2" w14:textId="77777777" w:rsidR="003325EE" w:rsidRPr="00814695" w:rsidRDefault="003325EE" w:rsidP="001368C7">
            <w:pPr>
              <w:pStyle w:val="TT"/>
              <w:rPr>
                <w:b/>
                <w:vertAlign w:val="superscript"/>
              </w:rPr>
            </w:pPr>
            <w:r w:rsidRPr="00814695">
              <w:rPr>
                <w:b/>
              </w:rPr>
              <w:t>G</w:t>
            </w:r>
            <w:r w:rsidRPr="00814695">
              <w:rPr>
                <w:b/>
                <w:vertAlign w:val="superscript"/>
              </w:rPr>
              <w:t>1</w:t>
            </w:r>
          </w:p>
        </w:tc>
        <w:tc>
          <w:tcPr>
            <w:tcW w:w="1030" w:type="dxa"/>
            <w:shd w:val="clear" w:color="auto" w:fill="BDD6EE" w:themeFill="accent1" w:themeFillTint="66"/>
            <w:vAlign w:val="center"/>
          </w:tcPr>
          <w:p w14:paraId="0C6BB69D" w14:textId="77777777" w:rsidR="003325EE" w:rsidRPr="007A5966" w:rsidRDefault="003325EE" w:rsidP="001368C7">
            <w:pPr>
              <w:pStyle w:val="TT"/>
            </w:pPr>
            <w:r w:rsidRPr="007A5966">
              <w:t>79</w:t>
            </w:r>
          </w:p>
        </w:tc>
        <w:tc>
          <w:tcPr>
            <w:tcW w:w="937" w:type="dxa"/>
            <w:shd w:val="clear" w:color="auto" w:fill="BDD6EE" w:themeFill="accent1" w:themeFillTint="66"/>
            <w:vAlign w:val="center"/>
          </w:tcPr>
          <w:p w14:paraId="1B495931" w14:textId="77777777" w:rsidR="003325EE" w:rsidRPr="007A5966" w:rsidRDefault="003325EE" w:rsidP="001368C7">
            <w:pPr>
              <w:pStyle w:val="TT"/>
            </w:pPr>
            <w:r w:rsidRPr="007A5966">
              <w:t>73</w:t>
            </w:r>
          </w:p>
        </w:tc>
        <w:tc>
          <w:tcPr>
            <w:tcW w:w="873" w:type="dxa"/>
            <w:shd w:val="clear" w:color="auto" w:fill="BDD6EE" w:themeFill="accent1" w:themeFillTint="66"/>
            <w:vAlign w:val="center"/>
          </w:tcPr>
          <w:p w14:paraId="67EF6117" w14:textId="77777777" w:rsidR="003325EE" w:rsidRPr="007A5966" w:rsidRDefault="003325EE" w:rsidP="001368C7">
            <w:pPr>
              <w:pStyle w:val="TT"/>
            </w:pPr>
            <w:r w:rsidRPr="007A5966">
              <w:t>-8</w:t>
            </w:r>
          </w:p>
        </w:tc>
        <w:tc>
          <w:tcPr>
            <w:tcW w:w="1123" w:type="dxa"/>
            <w:shd w:val="clear" w:color="auto" w:fill="auto"/>
            <w:vAlign w:val="center"/>
          </w:tcPr>
          <w:p w14:paraId="656C9811" w14:textId="77777777" w:rsidR="003325EE" w:rsidRDefault="003325EE" w:rsidP="001368C7">
            <w:pPr>
              <w:pStyle w:val="TT"/>
            </w:pPr>
            <w:r>
              <w:t>43</w:t>
            </w:r>
          </w:p>
        </w:tc>
        <w:tc>
          <w:tcPr>
            <w:tcW w:w="1297" w:type="dxa"/>
            <w:shd w:val="clear" w:color="auto" w:fill="auto"/>
            <w:vAlign w:val="center"/>
          </w:tcPr>
          <w:p w14:paraId="1212AB21" w14:textId="77777777" w:rsidR="003325EE" w:rsidRDefault="003325EE" w:rsidP="001368C7">
            <w:pPr>
              <w:pStyle w:val="TT"/>
            </w:pPr>
            <w:r>
              <w:t>42</w:t>
            </w:r>
          </w:p>
        </w:tc>
        <w:tc>
          <w:tcPr>
            <w:tcW w:w="804" w:type="dxa"/>
            <w:shd w:val="clear" w:color="auto" w:fill="auto"/>
            <w:vAlign w:val="center"/>
          </w:tcPr>
          <w:p w14:paraId="713BDA7E" w14:textId="77777777" w:rsidR="003325EE" w:rsidRDefault="003325EE" w:rsidP="001368C7">
            <w:pPr>
              <w:pStyle w:val="TT"/>
            </w:pPr>
            <w:r>
              <w:t>-2</w:t>
            </w:r>
          </w:p>
        </w:tc>
        <w:tc>
          <w:tcPr>
            <w:tcW w:w="1009" w:type="dxa"/>
            <w:shd w:val="clear" w:color="auto" w:fill="BDD6EE" w:themeFill="accent1" w:themeFillTint="66"/>
            <w:vAlign w:val="center"/>
          </w:tcPr>
          <w:p w14:paraId="2039F4E2" w14:textId="77777777" w:rsidR="003325EE" w:rsidRDefault="003325EE" w:rsidP="001368C7">
            <w:pPr>
              <w:pStyle w:val="TT"/>
            </w:pPr>
            <w:r>
              <w:t>8</w:t>
            </w:r>
          </w:p>
        </w:tc>
        <w:tc>
          <w:tcPr>
            <w:tcW w:w="929" w:type="dxa"/>
            <w:shd w:val="clear" w:color="auto" w:fill="BDD6EE" w:themeFill="accent1" w:themeFillTint="66"/>
            <w:vAlign w:val="center"/>
          </w:tcPr>
          <w:p w14:paraId="6A744529" w14:textId="77777777" w:rsidR="003325EE" w:rsidRDefault="003325EE" w:rsidP="001368C7">
            <w:pPr>
              <w:pStyle w:val="TT"/>
            </w:pPr>
            <w:r>
              <w:t>7</w:t>
            </w:r>
          </w:p>
        </w:tc>
        <w:tc>
          <w:tcPr>
            <w:tcW w:w="712" w:type="dxa"/>
            <w:shd w:val="clear" w:color="auto" w:fill="BDD6EE" w:themeFill="accent1" w:themeFillTint="66"/>
            <w:vAlign w:val="center"/>
          </w:tcPr>
          <w:p w14:paraId="098E258B" w14:textId="77777777" w:rsidR="003325EE" w:rsidRDefault="003325EE" w:rsidP="001368C7">
            <w:pPr>
              <w:pStyle w:val="TT"/>
            </w:pPr>
            <w:r>
              <w:t>-13</w:t>
            </w:r>
          </w:p>
        </w:tc>
      </w:tr>
      <w:tr w:rsidR="003325EE" w14:paraId="390D5065" w14:textId="77777777" w:rsidTr="00977FA7">
        <w:trPr>
          <w:trHeight w:val="288"/>
          <w:jc w:val="center"/>
        </w:trPr>
        <w:tc>
          <w:tcPr>
            <w:tcW w:w="636" w:type="dxa"/>
            <w:vAlign w:val="center"/>
          </w:tcPr>
          <w:p w14:paraId="7B4B11AA" w14:textId="77777777" w:rsidR="003325EE" w:rsidRPr="00814695" w:rsidRDefault="003325EE" w:rsidP="001368C7">
            <w:pPr>
              <w:pStyle w:val="TT"/>
              <w:rPr>
                <w:b/>
              </w:rPr>
            </w:pPr>
            <w:r w:rsidRPr="00814695">
              <w:rPr>
                <w:b/>
              </w:rPr>
              <w:t>I</w:t>
            </w:r>
          </w:p>
        </w:tc>
        <w:tc>
          <w:tcPr>
            <w:tcW w:w="1030" w:type="dxa"/>
            <w:shd w:val="clear" w:color="auto" w:fill="BDD6EE" w:themeFill="accent1" w:themeFillTint="66"/>
            <w:vAlign w:val="center"/>
          </w:tcPr>
          <w:p w14:paraId="09F19548" w14:textId="77777777" w:rsidR="003325EE" w:rsidRPr="007A5966" w:rsidRDefault="003325EE" w:rsidP="001368C7">
            <w:pPr>
              <w:pStyle w:val="TT"/>
            </w:pPr>
            <w:r w:rsidRPr="007A5966">
              <w:t>128</w:t>
            </w:r>
          </w:p>
        </w:tc>
        <w:tc>
          <w:tcPr>
            <w:tcW w:w="937" w:type="dxa"/>
            <w:shd w:val="clear" w:color="auto" w:fill="BDD6EE" w:themeFill="accent1" w:themeFillTint="66"/>
            <w:vAlign w:val="center"/>
          </w:tcPr>
          <w:p w14:paraId="13F89BA3" w14:textId="77777777" w:rsidR="003325EE" w:rsidRPr="007A5966" w:rsidRDefault="003325EE" w:rsidP="001368C7">
            <w:pPr>
              <w:pStyle w:val="TT"/>
            </w:pPr>
            <w:r w:rsidRPr="007A5966">
              <w:t>149</w:t>
            </w:r>
          </w:p>
        </w:tc>
        <w:tc>
          <w:tcPr>
            <w:tcW w:w="873" w:type="dxa"/>
            <w:shd w:val="clear" w:color="auto" w:fill="BDD6EE" w:themeFill="accent1" w:themeFillTint="66"/>
            <w:vAlign w:val="center"/>
          </w:tcPr>
          <w:p w14:paraId="437783B2" w14:textId="77777777" w:rsidR="003325EE" w:rsidRPr="007A5966" w:rsidRDefault="003325EE" w:rsidP="001368C7">
            <w:pPr>
              <w:pStyle w:val="TT"/>
            </w:pPr>
            <w:r w:rsidRPr="007A5966">
              <w:t>+16</w:t>
            </w:r>
          </w:p>
        </w:tc>
        <w:tc>
          <w:tcPr>
            <w:tcW w:w="1123" w:type="dxa"/>
            <w:shd w:val="clear" w:color="auto" w:fill="auto"/>
            <w:vAlign w:val="center"/>
          </w:tcPr>
          <w:p w14:paraId="5B042871" w14:textId="77777777" w:rsidR="003325EE" w:rsidRDefault="003325EE" w:rsidP="001368C7">
            <w:pPr>
              <w:pStyle w:val="TT"/>
            </w:pPr>
            <w:r>
              <w:t>83</w:t>
            </w:r>
          </w:p>
        </w:tc>
        <w:tc>
          <w:tcPr>
            <w:tcW w:w="1297" w:type="dxa"/>
            <w:shd w:val="clear" w:color="auto" w:fill="auto"/>
            <w:vAlign w:val="center"/>
          </w:tcPr>
          <w:p w14:paraId="49905CA7" w14:textId="77777777" w:rsidR="003325EE" w:rsidRDefault="003325EE" w:rsidP="001368C7">
            <w:pPr>
              <w:pStyle w:val="TT"/>
            </w:pPr>
            <w:r>
              <w:t>90</w:t>
            </w:r>
          </w:p>
        </w:tc>
        <w:tc>
          <w:tcPr>
            <w:tcW w:w="804" w:type="dxa"/>
            <w:shd w:val="clear" w:color="auto" w:fill="auto"/>
            <w:vAlign w:val="center"/>
          </w:tcPr>
          <w:p w14:paraId="423F5832" w14:textId="77777777" w:rsidR="003325EE" w:rsidRDefault="003325EE" w:rsidP="001368C7">
            <w:pPr>
              <w:pStyle w:val="TT"/>
            </w:pPr>
            <w:r>
              <w:t>+8</w:t>
            </w:r>
          </w:p>
        </w:tc>
        <w:tc>
          <w:tcPr>
            <w:tcW w:w="1009" w:type="dxa"/>
            <w:shd w:val="clear" w:color="auto" w:fill="BDD6EE" w:themeFill="accent1" w:themeFillTint="66"/>
            <w:vAlign w:val="center"/>
          </w:tcPr>
          <w:p w14:paraId="132754BA" w14:textId="77777777" w:rsidR="003325EE" w:rsidRDefault="003325EE" w:rsidP="001368C7">
            <w:pPr>
              <w:pStyle w:val="TT"/>
            </w:pPr>
            <w:r>
              <w:t>15</w:t>
            </w:r>
          </w:p>
        </w:tc>
        <w:tc>
          <w:tcPr>
            <w:tcW w:w="929" w:type="dxa"/>
            <w:shd w:val="clear" w:color="auto" w:fill="BDD6EE" w:themeFill="accent1" w:themeFillTint="66"/>
            <w:vAlign w:val="center"/>
          </w:tcPr>
          <w:p w14:paraId="66EA1FE3" w14:textId="77777777" w:rsidR="003325EE" w:rsidRDefault="003325EE" w:rsidP="001368C7">
            <w:pPr>
              <w:pStyle w:val="TT"/>
            </w:pPr>
            <w:r>
              <w:t>17</w:t>
            </w:r>
          </w:p>
        </w:tc>
        <w:tc>
          <w:tcPr>
            <w:tcW w:w="712" w:type="dxa"/>
            <w:shd w:val="clear" w:color="auto" w:fill="BDD6EE" w:themeFill="accent1" w:themeFillTint="66"/>
            <w:vAlign w:val="center"/>
          </w:tcPr>
          <w:p w14:paraId="3ED629C5" w14:textId="77777777" w:rsidR="003325EE" w:rsidRDefault="003325EE" w:rsidP="001368C7">
            <w:pPr>
              <w:pStyle w:val="TT"/>
            </w:pPr>
            <w:r>
              <w:t>+13</w:t>
            </w:r>
          </w:p>
        </w:tc>
      </w:tr>
      <w:tr w:rsidR="003325EE" w14:paraId="70FDC124" w14:textId="77777777" w:rsidTr="00977FA7">
        <w:trPr>
          <w:trHeight w:val="288"/>
          <w:jc w:val="center"/>
        </w:trPr>
        <w:tc>
          <w:tcPr>
            <w:tcW w:w="636" w:type="dxa"/>
            <w:vAlign w:val="center"/>
          </w:tcPr>
          <w:p w14:paraId="4ED206C3" w14:textId="77777777" w:rsidR="003325EE" w:rsidRPr="00814695" w:rsidRDefault="003325EE" w:rsidP="001368C7">
            <w:pPr>
              <w:pStyle w:val="TT"/>
              <w:rPr>
                <w:b/>
              </w:rPr>
            </w:pPr>
            <w:r w:rsidRPr="00814695">
              <w:rPr>
                <w:b/>
              </w:rPr>
              <w:t>J</w:t>
            </w:r>
          </w:p>
        </w:tc>
        <w:tc>
          <w:tcPr>
            <w:tcW w:w="1030" w:type="dxa"/>
            <w:shd w:val="clear" w:color="auto" w:fill="BDD6EE" w:themeFill="accent1" w:themeFillTint="66"/>
            <w:vAlign w:val="center"/>
          </w:tcPr>
          <w:p w14:paraId="6A5A3909" w14:textId="77777777" w:rsidR="003325EE" w:rsidRPr="007A5966" w:rsidRDefault="003325EE" w:rsidP="001368C7">
            <w:pPr>
              <w:pStyle w:val="TT"/>
            </w:pPr>
            <w:r w:rsidRPr="007A5966">
              <w:t>77</w:t>
            </w:r>
          </w:p>
        </w:tc>
        <w:tc>
          <w:tcPr>
            <w:tcW w:w="937" w:type="dxa"/>
            <w:shd w:val="clear" w:color="auto" w:fill="BDD6EE" w:themeFill="accent1" w:themeFillTint="66"/>
            <w:vAlign w:val="center"/>
          </w:tcPr>
          <w:p w14:paraId="224AF213" w14:textId="77777777" w:rsidR="003325EE" w:rsidRPr="007A5966" w:rsidRDefault="003325EE" w:rsidP="001368C7">
            <w:pPr>
              <w:pStyle w:val="TT"/>
            </w:pPr>
            <w:r w:rsidRPr="007A5966">
              <w:t>106</w:t>
            </w:r>
          </w:p>
        </w:tc>
        <w:tc>
          <w:tcPr>
            <w:tcW w:w="873" w:type="dxa"/>
            <w:shd w:val="clear" w:color="auto" w:fill="BDD6EE" w:themeFill="accent1" w:themeFillTint="66"/>
            <w:vAlign w:val="center"/>
          </w:tcPr>
          <w:p w14:paraId="30359AA5" w14:textId="77777777" w:rsidR="003325EE" w:rsidRPr="007A5966" w:rsidRDefault="003325EE" w:rsidP="001368C7">
            <w:pPr>
              <w:pStyle w:val="TT"/>
            </w:pPr>
            <w:r w:rsidRPr="007A5966">
              <w:t>+38</w:t>
            </w:r>
          </w:p>
        </w:tc>
        <w:tc>
          <w:tcPr>
            <w:tcW w:w="1123" w:type="dxa"/>
            <w:shd w:val="clear" w:color="auto" w:fill="auto"/>
            <w:vAlign w:val="center"/>
          </w:tcPr>
          <w:p w14:paraId="137A7A52" w14:textId="77777777" w:rsidR="003325EE" w:rsidRDefault="003325EE" w:rsidP="001368C7">
            <w:pPr>
              <w:pStyle w:val="TT"/>
            </w:pPr>
            <w:r>
              <w:t>71</w:t>
            </w:r>
          </w:p>
        </w:tc>
        <w:tc>
          <w:tcPr>
            <w:tcW w:w="1297" w:type="dxa"/>
            <w:shd w:val="clear" w:color="auto" w:fill="auto"/>
            <w:vAlign w:val="center"/>
          </w:tcPr>
          <w:p w14:paraId="5CB34F1D" w14:textId="77777777" w:rsidR="003325EE" w:rsidRDefault="003325EE" w:rsidP="001368C7">
            <w:pPr>
              <w:pStyle w:val="TT"/>
            </w:pPr>
            <w:r>
              <w:t>76</w:t>
            </w:r>
          </w:p>
        </w:tc>
        <w:tc>
          <w:tcPr>
            <w:tcW w:w="804" w:type="dxa"/>
            <w:shd w:val="clear" w:color="auto" w:fill="auto"/>
            <w:vAlign w:val="center"/>
          </w:tcPr>
          <w:p w14:paraId="65EEF5A2" w14:textId="77777777" w:rsidR="003325EE" w:rsidRDefault="003325EE" w:rsidP="001368C7">
            <w:pPr>
              <w:pStyle w:val="TT"/>
            </w:pPr>
            <w:r>
              <w:t>+7</w:t>
            </w:r>
          </w:p>
        </w:tc>
        <w:tc>
          <w:tcPr>
            <w:tcW w:w="1009" w:type="dxa"/>
            <w:shd w:val="clear" w:color="auto" w:fill="BDD6EE" w:themeFill="accent1" w:themeFillTint="66"/>
            <w:vAlign w:val="center"/>
          </w:tcPr>
          <w:p w14:paraId="1B52297C" w14:textId="77777777" w:rsidR="003325EE" w:rsidRDefault="003325EE" w:rsidP="001368C7">
            <w:pPr>
              <w:pStyle w:val="TT"/>
            </w:pPr>
            <w:r>
              <w:t>5</w:t>
            </w:r>
          </w:p>
        </w:tc>
        <w:tc>
          <w:tcPr>
            <w:tcW w:w="929" w:type="dxa"/>
            <w:shd w:val="clear" w:color="auto" w:fill="BDD6EE" w:themeFill="accent1" w:themeFillTint="66"/>
            <w:vAlign w:val="center"/>
          </w:tcPr>
          <w:p w14:paraId="3A0E4786" w14:textId="77777777" w:rsidR="003325EE" w:rsidRDefault="003325EE" w:rsidP="001368C7">
            <w:pPr>
              <w:pStyle w:val="TT"/>
            </w:pPr>
            <w:r>
              <w:t>12</w:t>
            </w:r>
          </w:p>
        </w:tc>
        <w:tc>
          <w:tcPr>
            <w:tcW w:w="712" w:type="dxa"/>
            <w:shd w:val="clear" w:color="auto" w:fill="BDD6EE" w:themeFill="accent1" w:themeFillTint="66"/>
            <w:vAlign w:val="center"/>
          </w:tcPr>
          <w:p w14:paraId="50DAB27A" w14:textId="77777777" w:rsidR="003325EE" w:rsidRDefault="003325EE" w:rsidP="001368C7">
            <w:pPr>
              <w:pStyle w:val="TT"/>
            </w:pPr>
            <w:r>
              <w:t>+140</w:t>
            </w:r>
          </w:p>
        </w:tc>
      </w:tr>
    </w:tbl>
    <w:p w14:paraId="51E78594" w14:textId="77777777" w:rsidR="003325EE" w:rsidRDefault="003325EE" w:rsidP="003325EE">
      <w:pPr>
        <w:pStyle w:val="BTreduced"/>
      </w:pPr>
    </w:p>
    <w:p w14:paraId="586C7E49" w14:textId="77777777" w:rsidR="003325EE" w:rsidRDefault="003325EE">
      <w:pPr>
        <w:rPr>
          <w:rFonts w:ascii="Times New Roman" w:eastAsia="Times New Roman" w:hAnsi="Times New Roman" w:cs="Times New Roman"/>
          <w:sz w:val="24"/>
          <w:szCs w:val="20"/>
        </w:rPr>
      </w:pPr>
      <w:r>
        <w:br w:type="page"/>
      </w:r>
    </w:p>
    <w:p w14:paraId="62B8ECAE" w14:textId="2AA8EF57" w:rsidR="0064728C" w:rsidRDefault="0064728C" w:rsidP="00977FA7">
      <w:pPr>
        <w:pStyle w:val="Figurecaption"/>
        <w:rPr>
          <w:szCs w:val="28"/>
        </w:rPr>
      </w:pPr>
      <w:bookmarkStart w:id="49" w:name="_Toc493834793"/>
      <w:r>
        <w:rPr>
          <w:noProof/>
        </w:rPr>
        <w:lastRenderedPageBreak/>
        <w:drawing>
          <wp:inline distT="0" distB="0" distL="0" distR="0" wp14:anchorId="2DF2B8FE" wp14:editId="158C5904">
            <wp:extent cx="6297438" cy="44100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1891" t="29962" r="14102" b="20932"/>
                    <a:stretch/>
                  </pic:blipFill>
                  <pic:spPr bwMode="auto">
                    <a:xfrm>
                      <a:off x="0" y="0"/>
                      <a:ext cx="6307140" cy="4416869"/>
                    </a:xfrm>
                    <a:prstGeom prst="rect">
                      <a:avLst/>
                    </a:prstGeom>
                    <a:ln>
                      <a:noFill/>
                    </a:ln>
                    <a:extLst>
                      <a:ext uri="{53640926-AAD7-44D8-BBD7-CCE9431645EC}">
                        <a14:shadowObscured xmlns:a14="http://schemas.microsoft.com/office/drawing/2010/main"/>
                      </a:ext>
                    </a:extLst>
                  </pic:spPr>
                </pic:pic>
              </a:graphicData>
            </a:graphic>
          </wp:inline>
        </w:drawing>
      </w:r>
    </w:p>
    <w:p w14:paraId="077112C4" w14:textId="5BC6E0F2" w:rsidR="00493251" w:rsidRPr="00CD0AD8" w:rsidRDefault="0074469E" w:rsidP="00977FA7">
      <w:pPr>
        <w:pStyle w:val="Figurecaption"/>
        <w:rPr>
          <w:szCs w:val="28"/>
        </w:rPr>
      </w:pPr>
      <w:r w:rsidRPr="00CD0AD8">
        <w:rPr>
          <w:szCs w:val="28"/>
        </w:rPr>
        <w:t xml:space="preserve">Figure </w:t>
      </w:r>
      <w:r w:rsidR="00F55E7F">
        <w:rPr>
          <w:szCs w:val="28"/>
        </w:rPr>
        <w:t>8</w:t>
      </w:r>
      <w:r w:rsidRPr="00CD0AD8">
        <w:rPr>
          <w:szCs w:val="28"/>
        </w:rPr>
        <w:t>.</w:t>
      </w:r>
      <w:r w:rsidR="00166DBB">
        <w:rPr>
          <w:szCs w:val="28"/>
        </w:rPr>
        <w:t xml:space="preserve"> </w:t>
      </w:r>
      <w:r w:rsidRPr="00CD0AD8">
        <w:rPr>
          <w:szCs w:val="28"/>
        </w:rPr>
        <w:t>T</w:t>
      </w:r>
      <w:r w:rsidR="003A7D0C">
        <w:rPr>
          <w:szCs w:val="28"/>
        </w:rPr>
        <w:t>N</w:t>
      </w:r>
      <w:r w:rsidRPr="00CD0AD8">
        <w:rPr>
          <w:szCs w:val="28"/>
        </w:rPr>
        <w:t xml:space="preserve"> </w:t>
      </w:r>
      <w:r w:rsidR="007513C1">
        <w:rPr>
          <w:szCs w:val="28"/>
        </w:rPr>
        <w:t xml:space="preserve">concentration </w:t>
      </w:r>
      <w:r w:rsidRPr="00CD0AD8">
        <w:rPr>
          <w:szCs w:val="28"/>
        </w:rPr>
        <w:t xml:space="preserve">trends in septic tanks </w:t>
      </w:r>
      <w:r w:rsidR="00F447D2">
        <w:rPr>
          <w:szCs w:val="28"/>
        </w:rPr>
        <w:t xml:space="preserve">before and </w:t>
      </w:r>
      <w:r w:rsidRPr="00CD0AD8">
        <w:rPr>
          <w:szCs w:val="28"/>
        </w:rPr>
        <w:t>after pump</w:t>
      </w:r>
      <w:r w:rsidR="00E8416B">
        <w:rPr>
          <w:szCs w:val="28"/>
        </w:rPr>
        <w:t>-</w:t>
      </w:r>
      <w:r w:rsidRPr="00CD0AD8">
        <w:rPr>
          <w:szCs w:val="28"/>
        </w:rPr>
        <w:t>out</w:t>
      </w:r>
      <w:bookmarkEnd w:id="49"/>
      <w:r w:rsidR="007513C1">
        <w:rPr>
          <w:szCs w:val="28"/>
        </w:rPr>
        <w:t xml:space="preserve"> (in mg/L)</w:t>
      </w:r>
    </w:p>
    <w:p w14:paraId="17E99377" w14:textId="4D6DC374" w:rsidR="006F408F" w:rsidRDefault="006F408F" w:rsidP="00977FA7">
      <w:pPr>
        <w:pStyle w:val="BTreduced"/>
      </w:pPr>
    </w:p>
    <w:p w14:paraId="06F01442" w14:textId="77777777" w:rsidR="003A7D0C" w:rsidRDefault="003A7D0C" w:rsidP="00977FA7">
      <w:pPr>
        <w:pStyle w:val="BTreduced"/>
      </w:pPr>
    </w:p>
    <w:p w14:paraId="7685C956" w14:textId="4041C3A6" w:rsidR="00FB6F28" w:rsidRPr="00FB6F28" w:rsidRDefault="00FB6F28" w:rsidP="00977FA7">
      <w:pPr>
        <w:pStyle w:val="Heading2"/>
        <w:rPr>
          <w:rFonts w:cs="Times New Roman"/>
          <w:szCs w:val="28"/>
        </w:rPr>
      </w:pPr>
      <w:bookmarkStart w:id="50" w:name="_Toc493677811"/>
      <w:bookmarkStart w:id="51" w:name="_Toc502657314"/>
      <w:r w:rsidRPr="00FB6F28">
        <w:rPr>
          <w:rFonts w:cs="Times New Roman"/>
          <w:szCs w:val="28"/>
        </w:rPr>
        <w:t>Nutrients in Soil</w:t>
      </w:r>
      <w:bookmarkEnd w:id="50"/>
      <w:bookmarkEnd w:id="51"/>
      <w:r w:rsidR="00166DBB">
        <w:rPr>
          <w:rFonts w:cs="Times New Roman"/>
          <w:szCs w:val="28"/>
        </w:rPr>
        <w:t xml:space="preserve"> </w:t>
      </w:r>
    </w:p>
    <w:p w14:paraId="67AFB1A9" w14:textId="281C983B" w:rsidR="005D7A2F" w:rsidRDefault="005D7AFD" w:rsidP="00977FA7">
      <w:pPr>
        <w:pStyle w:val="BT"/>
      </w:pPr>
      <w:r>
        <w:t>Soil pore water data were collected bimonthly from lysimeters installed beneath or at the edge</w:t>
      </w:r>
      <w:r w:rsidR="007D532F">
        <w:t>s</w:t>
      </w:r>
      <w:r>
        <w:t xml:space="preserve"> of drainfields and at background locations at the 11 study sites.</w:t>
      </w:r>
      <w:r w:rsidR="00166DBB">
        <w:t xml:space="preserve"> </w:t>
      </w:r>
      <w:r>
        <w:t xml:space="preserve">Optimally, to evaluate the </w:t>
      </w:r>
      <w:r w:rsidR="00DA0CD5">
        <w:t>influence of soil treatment on nutrients in the drainfield leachate</w:t>
      </w:r>
      <w:r w:rsidR="00DA2217">
        <w:t>,</w:t>
      </w:r>
      <w:r w:rsidR="00DA0CD5">
        <w:t xml:space="preserve"> the </w:t>
      </w:r>
      <w:r>
        <w:t xml:space="preserve">lysimeters would be </w:t>
      </w:r>
      <w:r w:rsidR="00DA0CD5">
        <w:t xml:space="preserve">precisely located </w:t>
      </w:r>
      <w:r>
        <w:t xml:space="preserve">to </w:t>
      </w:r>
      <w:r w:rsidR="00DA0CD5">
        <w:t>intercept water percolating downward</w:t>
      </w:r>
      <w:r w:rsidR="00212671">
        <w:t>.</w:t>
      </w:r>
      <w:r w:rsidR="00166DBB">
        <w:t xml:space="preserve"> </w:t>
      </w:r>
      <w:r w:rsidR="004549DA">
        <w:t xml:space="preserve">Unfortunately, </w:t>
      </w:r>
      <w:r w:rsidR="005D7A2F">
        <w:t xml:space="preserve">the </w:t>
      </w:r>
      <w:r w:rsidR="004549DA">
        <w:t>optimal placement of lysimeters was not possible at several of the sites</w:t>
      </w:r>
      <w:r w:rsidR="00D01C29">
        <w:t>.</w:t>
      </w:r>
      <w:r w:rsidR="00166DBB">
        <w:t xml:space="preserve"> </w:t>
      </w:r>
      <w:r w:rsidR="00D01C29">
        <w:t>At those</w:t>
      </w:r>
      <w:r w:rsidR="004549DA">
        <w:t xml:space="preserve"> </w:t>
      </w:r>
      <w:r w:rsidR="001E3076">
        <w:t xml:space="preserve">sites </w:t>
      </w:r>
      <w:r w:rsidR="00871CBE">
        <w:t>with</w:t>
      </w:r>
      <w:r w:rsidR="001E3076">
        <w:t xml:space="preserve"> drainfields consisting of</w:t>
      </w:r>
      <w:r w:rsidR="00871CBE">
        <w:t xml:space="preserve"> pipe in rock</w:t>
      </w:r>
      <w:r w:rsidR="004549DA">
        <w:t xml:space="preserve"> construction, thick gravel beds </w:t>
      </w:r>
      <w:r w:rsidR="001E6322">
        <w:t xml:space="preserve">surrounding the drainfield </w:t>
      </w:r>
      <w:r w:rsidR="004549DA">
        <w:t>ma</w:t>
      </w:r>
      <w:r w:rsidR="001E6322">
        <w:t>de</w:t>
      </w:r>
      <w:r w:rsidR="004549DA">
        <w:t xml:space="preserve"> it </w:t>
      </w:r>
      <w:r w:rsidR="001E3076">
        <w:t xml:space="preserve">difficult </w:t>
      </w:r>
      <w:r w:rsidR="007D532F">
        <w:t xml:space="preserve">or </w:t>
      </w:r>
      <w:r w:rsidR="004549DA">
        <w:t xml:space="preserve">impossible to install lysimeters close to the </w:t>
      </w:r>
      <w:r w:rsidR="00871CBE">
        <w:t>perforated pipe</w:t>
      </w:r>
      <w:r w:rsidR="004549DA">
        <w:t>.</w:t>
      </w:r>
    </w:p>
    <w:p w14:paraId="0589DA23" w14:textId="7DA0E5D6" w:rsidR="007927C7" w:rsidRDefault="004549DA" w:rsidP="00977FA7">
      <w:pPr>
        <w:pStyle w:val="BT"/>
      </w:pPr>
      <w:r>
        <w:t xml:space="preserve">Another factor encountered in the study that is common to gravity-fed drainfield systems was the </w:t>
      </w:r>
      <w:r w:rsidR="00914AEA">
        <w:t xml:space="preserve">uneven distribution </w:t>
      </w:r>
      <w:r>
        <w:t xml:space="preserve">of effluent </w:t>
      </w:r>
      <w:r w:rsidR="001E6322">
        <w:t xml:space="preserve">flow to </w:t>
      </w:r>
      <w:r>
        <w:t>drainfield</w:t>
      </w:r>
      <w:r w:rsidR="001E6322">
        <w:t>s</w:t>
      </w:r>
      <w:r w:rsidR="0011505F">
        <w:t>.</w:t>
      </w:r>
      <w:r w:rsidR="00166DBB">
        <w:t xml:space="preserve"> </w:t>
      </w:r>
      <w:r w:rsidR="0011505F">
        <w:t xml:space="preserve">This </w:t>
      </w:r>
      <w:r>
        <w:t xml:space="preserve">resulted in </w:t>
      </w:r>
      <w:r w:rsidR="00871CBE">
        <w:t xml:space="preserve">excessive dilution and </w:t>
      </w:r>
      <w:r w:rsidR="00E52DDF">
        <w:t>un</w:t>
      </w:r>
      <w:r>
        <w:t xml:space="preserve">representative findings from </w:t>
      </w:r>
      <w:r w:rsidR="005D7A2F">
        <w:t xml:space="preserve">the </w:t>
      </w:r>
      <w:r w:rsidR="0011505F">
        <w:t>parts of</w:t>
      </w:r>
      <w:r w:rsidR="001E3076">
        <w:t xml:space="preserve"> drainfield</w:t>
      </w:r>
      <w:r w:rsidR="0011505F">
        <w:t>s</w:t>
      </w:r>
      <w:r w:rsidR="001E3076">
        <w:t xml:space="preserve"> not regularly receiving effluent</w:t>
      </w:r>
      <w:r>
        <w:t>.</w:t>
      </w:r>
      <w:r w:rsidR="00166DBB">
        <w:t xml:space="preserve"> </w:t>
      </w:r>
      <w:r w:rsidR="00D74FE4">
        <w:t>An additional challenge</w:t>
      </w:r>
      <w:r w:rsidR="0011505F">
        <w:t xml:space="preserve"> to monitoring with lysimeters wa</w:t>
      </w:r>
      <w:r w:rsidR="00D74FE4">
        <w:t>s low soil moisture</w:t>
      </w:r>
      <w:r w:rsidR="0011505F">
        <w:t xml:space="preserve"> and </w:t>
      </w:r>
      <w:r w:rsidR="007D532F">
        <w:t>the</w:t>
      </w:r>
      <w:r w:rsidR="005D7A2F">
        <w:t xml:space="preserve"> </w:t>
      </w:r>
      <w:r w:rsidR="0011505F">
        <w:t>lack of sufficient sample volume</w:t>
      </w:r>
      <w:r w:rsidR="00D74FE4">
        <w:t xml:space="preserve"> during periods of low rainfall or no</w:t>
      </w:r>
      <w:r w:rsidR="00722D43">
        <w:t xml:space="preserve"> </w:t>
      </w:r>
      <w:r w:rsidR="00D74FE4">
        <w:t>irrigation.</w:t>
      </w:r>
      <w:r w:rsidR="00166DBB">
        <w:t xml:space="preserve"> </w:t>
      </w:r>
      <w:r w:rsidR="00D74FE4">
        <w:t xml:space="preserve">The datasets for several sites were significantly limited </w:t>
      </w:r>
      <w:r w:rsidR="005D7A2F">
        <w:t>because of</w:t>
      </w:r>
      <w:r w:rsidR="00D74FE4">
        <w:t xml:space="preserve"> these conditions</w:t>
      </w:r>
      <w:r w:rsidR="005D7A2F">
        <w:t>,</w:t>
      </w:r>
      <w:r w:rsidR="00D74FE4">
        <w:t xml:space="preserve"> which resulted in </w:t>
      </w:r>
      <w:r w:rsidR="003F3E54">
        <w:t>fewer samples being collected</w:t>
      </w:r>
      <w:r w:rsidR="00D74FE4">
        <w:t>.</w:t>
      </w:r>
      <w:r w:rsidR="00166DBB">
        <w:t xml:space="preserve"> </w:t>
      </w:r>
      <w:r w:rsidR="0011505F">
        <w:t>However, w</w:t>
      </w:r>
      <w:r w:rsidR="00CC503F">
        <w:t>ith repeated visits to the sites for sampling, it was</w:t>
      </w:r>
      <w:r w:rsidR="001E3076">
        <w:t xml:space="preserve"> </w:t>
      </w:r>
      <w:r w:rsidR="00CC503F">
        <w:t xml:space="preserve">possible to obtain </w:t>
      </w:r>
      <w:r w:rsidR="00CC503F">
        <w:lastRenderedPageBreak/>
        <w:t xml:space="preserve">meaningful data </w:t>
      </w:r>
      <w:r w:rsidR="0011505F">
        <w:t>from most sites to evaluate</w:t>
      </w:r>
      <w:r w:rsidR="00CC503F">
        <w:t xml:space="preserve"> nutrient attenuation </w:t>
      </w:r>
      <w:r w:rsidR="00E52DDF">
        <w:t>related to</w:t>
      </w:r>
      <w:r w:rsidR="00CC503F">
        <w:t xml:space="preserve"> the drainfields and other influences that factored into the observed results.</w:t>
      </w:r>
      <w:r w:rsidR="00166DBB">
        <w:t xml:space="preserve"> </w:t>
      </w:r>
      <w:r w:rsidR="00CC503F">
        <w:t>The discussion</w:t>
      </w:r>
      <w:r w:rsidR="005D7A2F">
        <w:t xml:space="preserve"> below describes the</w:t>
      </w:r>
      <w:r w:rsidR="00CC503F">
        <w:t xml:space="preserve"> information gained from each of the sites, with an emphasis on the results for </w:t>
      </w:r>
      <w:r w:rsidR="007513C1">
        <w:t>TN</w:t>
      </w:r>
      <w:r w:rsidR="00CC503F">
        <w:t xml:space="preserve">, </w:t>
      </w:r>
      <w:r w:rsidR="00A67892">
        <w:t>chloride</w:t>
      </w:r>
      <w:r w:rsidR="005D7A2F">
        <w:t>,</w:t>
      </w:r>
      <w:r w:rsidR="00A67892">
        <w:t xml:space="preserve"> and </w:t>
      </w:r>
      <w:r w:rsidR="007513C1">
        <w:t>TP</w:t>
      </w:r>
      <w:r w:rsidR="00CC503F">
        <w:t>.</w:t>
      </w:r>
    </w:p>
    <w:p w14:paraId="148227CA" w14:textId="56209DCB" w:rsidR="007927C7" w:rsidRDefault="007927C7" w:rsidP="00977FA7">
      <w:pPr>
        <w:pStyle w:val="BT"/>
      </w:pPr>
      <w:r>
        <w:t xml:space="preserve">Nitrogen is the constituent of greatest concern </w:t>
      </w:r>
      <w:r w:rsidR="005D7A2F">
        <w:t>because</w:t>
      </w:r>
      <w:r>
        <w:t xml:space="preserve"> the area springs </w:t>
      </w:r>
      <w:r w:rsidR="005D7A2F">
        <w:t xml:space="preserve">are impaired </w:t>
      </w:r>
      <w:r>
        <w:t>by the most mobile form of nitrogen, nitrate.</w:t>
      </w:r>
      <w:r w:rsidR="00166DBB">
        <w:t xml:space="preserve"> </w:t>
      </w:r>
      <w:r>
        <w:t xml:space="preserve">Ammonia </w:t>
      </w:r>
      <w:r w:rsidR="00A67892">
        <w:t>is</w:t>
      </w:r>
      <w:r>
        <w:t xml:space="preserve"> the predominant form of nitrogen in </w:t>
      </w:r>
      <w:r w:rsidR="007D532F">
        <w:t>STE</w:t>
      </w:r>
      <w:r>
        <w:t>, but in the presence of oxygen and nitrifying bacteria in the drainfields and shallow</w:t>
      </w:r>
      <w:r w:rsidR="00A86270">
        <w:t>,</w:t>
      </w:r>
      <w:r>
        <w:t xml:space="preserve"> well-aerated soils, </w:t>
      </w:r>
      <w:r w:rsidR="00A67892">
        <w:t>ammonia</w:t>
      </w:r>
      <w:r>
        <w:t xml:space="preserve"> nitrogen </w:t>
      </w:r>
      <w:r w:rsidR="00A67892">
        <w:t>is</w:t>
      </w:r>
      <w:r>
        <w:t xml:space="preserve"> rapidly converted to </w:t>
      </w:r>
      <w:r w:rsidR="001E3076">
        <w:t xml:space="preserve">ammonia gas and </w:t>
      </w:r>
      <w:r>
        <w:t xml:space="preserve">nitrate (often reported in the laboratory data as the combination of nitrate and nitrite </w:t>
      </w:r>
      <w:r w:rsidR="00A67892">
        <w:t>[</w:t>
      </w:r>
      <w:r>
        <w:t>NO</w:t>
      </w:r>
      <w:r w:rsidRPr="007927C7">
        <w:rPr>
          <w:vertAlign w:val="subscript"/>
        </w:rPr>
        <w:t>3</w:t>
      </w:r>
      <w:r>
        <w:t>-NO</w:t>
      </w:r>
      <w:r w:rsidRPr="007927C7">
        <w:rPr>
          <w:vertAlign w:val="subscript"/>
        </w:rPr>
        <w:t>2</w:t>
      </w:r>
      <w:r w:rsidR="00A67892">
        <w:t>])</w:t>
      </w:r>
      <w:r>
        <w:t>.</w:t>
      </w:r>
      <w:r w:rsidR="00166DBB">
        <w:t xml:space="preserve"> </w:t>
      </w:r>
      <w:r w:rsidR="00A67892">
        <w:t>In the soil column, the nitrate</w:t>
      </w:r>
      <w:r w:rsidR="001E3076">
        <w:t xml:space="preserve"> concentration</w:t>
      </w:r>
      <w:r w:rsidR="00A67892">
        <w:t xml:space="preserve"> can be further reduced through denitrification, plant uptake, and dilution.</w:t>
      </w:r>
      <w:r w:rsidR="00166DBB">
        <w:t xml:space="preserve"> </w:t>
      </w:r>
      <w:r w:rsidR="00A86270">
        <w:t xml:space="preserve">In the </w:t>
      </w:r>
      <w:r w:rsidR="00976314">
        <w:t xml:space="preserve">discussion </w:t>
      </w:r>
      <w:r w:rsidR="00A86270">
        <w:t xml:space="preserve">below, TN is used </w:t>
      </w:r>
      <w:r w:rsidR="00976314">
        <w:t>when comparing nitrogen results from the STE and those from the lysimeters and wells.</w:t>
      </w:r>
    </w:p>
    <w:p w14:paraId="603D3743" w14:textId="097E67DE" w:rsidR="00976314" w:rsidRPr="00976314" w:rsidRDefault="00976314" w:rsidP="00977FA7">
      <w:pPr>
        <w:pStyle w:val="BT"/>
      </w:pPr>
      <w:r w:rsidRPr="00AC4BC6">
        <w:t xml:space="preserve">Chloride, in this study, is not considered a pollutant but an indicator of the influence of </w:t>
      </w:r>
      <w:r w:rsidR="00154E13" w:rsidRPr="00AC4BC6">
        <w:t xml:space="preserve">STE and </w:t>
      </w:r>
      <w:r w:rsidRPr="00AC4BC6">
        <w:t xml:space="preserve">other sources such as fertilizer. </w:t>
      </w:r>
      <w:r w:rsidR="007C59AD">
        <w:t>Dilution is the primary mechanism for reducing chloride concentrations because it is not reduced by bacteria or soil adsorption.</w:t>
      </w:r>
      <w:r w:rsidR="00166DBB">
        <w:t xml:space="preserve"> </w:t>
      </w:r>
      <w:r w:rsidR="007C59AD">
        <w:t>Thus, c</w:t>
      </w:r>
      <w:r w:rsidRPr="00976314">
        <w:t xml:space="preserve">omparing the chloride and TN results for the monitoring points can be helpful in differentiating between nitrogen reductions caused by dilution and reductions </w:t>
      </w:r>
      <w:r w:rsidR="00A86270">
        <w:t>caused by</w:t>
      </w:r>
      <w:r w:rsidRPr="00976314">
        <w:t xml:space="preserve"> other factors.</w:t>
      </w:r>
      <w:r w:rsidR="00166DBB">
        <w:t xml:space="preserve"> </w:t>
      </w:r>
      <w:r w:rsidRPr="00AC4BC6">
        <w:t xml:space="preserve">If </w:t>
      </w:r>
      <w:r w:rsidR="00A86270">
        <w:t>the</w:t>
      </w:r>
      <w:r w:rsidRPr="00AC4BC6">
        <w:t xml:space="preserve"> anomalous results caused by fertilizer interference</w:t>
      </w:r>
      <w:r w:rsidR="00A86270">
        <w:t xml:space="preserve"> are eliminated, and if it is assumed that </w:t>
      </w:r>
      <w:r w:rsidRPr="00AC4BC6">
        <w:t xml:space="preserve">the ratio of chloride to TN in the effluent </w:t>
      </w:r>
      <w:r w:rsidR="00A86270">
        <w:t xml:space="preserve">is </w:t>
      </w:r>
      <w:r w:rsidRPr="00AC4BC6">
        <w:t xml:space="preserve">an initial condition and that decreases in chloride and TN </w:t>
      </w:r>
      <w:r w:rsidR="00166DBB">
        <w:t>caused by</w:t>
      </w:r>
      <w:r w:rsidRPr="00AC4BC6">
        <w:t xml:space="preserve"> dilution </w:t>
      </w:r>
      <w:r w:rsidR="00A86270">
        <w:t>ar</w:t>
      </w:r>
      <w:r w:rsidRPr="00AC4BC6">
        <w:t xml:space="preserve">e proportional, </w:t>
      </w:r>
      <w:r w:rsidR="00A86270">
        <w:t xml:space="preserve">at some sites </w:t>
      </w:r>
      <w:r w:rsidRPr="00AC4BC6">
        <w:t xml:space="preserve">it is possible to estimate the amount of </w:t>
      </w:r>
      <w:r w:rsidR="00A86270">
        <w:t xml:space="preserve">the TN </w:t>
      </w:r>
      <w:r w:rsidRPr="00AC4BC6">
        <w:t>decrease attributable to nitrification, denitrification</w:t>
      </w:r>
      <w:r w:rsidR="00A86270">
        <w:t>,</w:t>
      </w:r>
      <w:r w:rsidRPr="00AC4BC6">
        <w:t xml:space="preserve"> and adsorption that occurred between the septic tank and the monitoring points.</w:t>
      </w:r>
    </w:p>
    <w:p w14:paraId="7CC6A8BE" w14:textId="27E5F978" w:rsidR="007D532F" w:rsidRDefault="00154E13" w:rsidP="00977FA7">
      <w:pPr>
        <w:pStyle w:val="BT"/>
        <w:rPr>
          <w:szCs w:val="24"/>
        </w:rPr>
      </w:pPr>
      <w:r w:rsidRPr="00154E13">
        <w:rPr>
          <w:szCs w:val="24"/>
        </w:rPr>
        <w:t xml:space="preserve">In </w:t>
      </w:r>
      <w:r w:rsidR="00C911B1">
        <w:rPr>
          <w:szCs w:val="24"/>
        </w:rPr>
        <w:t>STE</w:t>
      </w:r>
      <w:r w:rsidRPr="00154E13">
        <w:rPr>
          <w:szCs w:val="24"/>
        </w:rPr>
        <w:t>, phosphorus occurs mainly as organic phosphorus.</w:t>
      </w:r>
      <w:r w:rsidR="00166DBB">
        <w:rPr>
          <w:szCs w:val="24"/>
        </w:rPr>
        <w:t xml:space="preserve"> </w:t>
      </w:r>
      <w:r w:rsidRPr="00154E13">
        <w:rPr>
          <w:szCs w:val="24"/>
        </w:rPr>
        <w:t xml:space="preserve">After application and exposure to the elements, </w:t>
      </w:r>
      <w:r w:rsidR="00A86270">
        <w:rPr>
          <w:szCs w:val="24"/>
        </w:rPr>
        <w:t xml:space="preserve">the </w:t>
      </w:r>
      <w:r w:rsidRPr="00154E13">
        <w:rPr>
          <w:szCs w:val="24"/>
        </w:rPr>
        <w:t>mineralization of organic phosphorus occurs</w:t>
      </w:r>
      <w:r w:rsidR="00A86270">
        <w:rPr>
          <w:szCs w:val="24"/>
        </w:rPr>
        <w:t>, converting</w:t>
      </w:r>
      <w:r w:rsidRPr="00154E13">
        <w:rPr>
          <w:szCs w:val="24"/>
        </w:rPr>
        <w:t xml:space="preserve"> it to the more mobile and plant</w:t>
      </w:r>
      <w:r w:rsidR="00A86270">
        <w:rPr>
          <w:szCs w:val="24"/>
        </w:rPr>
        <w:t>-</w:t>
      </w:r>
      <w:r w:rsidRPr="00154E13">
        <w:rPr>
          <w:szCs w:val="24"/>
        </w:rPr>
        <w:t>available inorganic form, orthophosphate.</w:t>
      </w:r>
      <w:r w:rsidR="00166DBB">
        <w:rPr>
          <w:szCs w:val="24"/>
        </w:rPr>
        <w:t xml:space="preserve"> </w:t>
      </w:r>
      <w:r w:rsidRPr="00154E13">
        <w:rPr>
          <w:szCs w:val="24"/>
        </w:rPr>
        <w:t>Orthophosphate can also occur naturally in soil and geologic material.</w:t>
      </w:r>
      <w:r w:rsidR="00166DBB">
        <w:rPr>
          <w:szCs w:val="24"/>
        </w:rPr>
        <w:t xml:space="preserve"> </w:t>
      </w:r>
      <w:r w:rsidRPr="00154E13">
        <w:rPr>
          <w:szCs w:val="24"/>
        </w:rPr>
        <w:t xml:space="preserve">When phosphorus-containing </w:t>
      </w:r>
      <w:r w:rsidR="0083085D">
        <w:rPr>
          <w:szCs w:val="24"/>
        </w:rPr>
        <w:t xml:space="preserve">leachate migrates through </w:t>
      </w:r>
      <w:r w:rsidR="00A67892">
        <w:rPr>
          <w:szCs w:val="24"/>
        </w:rPr>
        <w:t>the soil column</w:t>
      </w:r>
      <w:r w:rsidRPr="00154E13">
        <w:rPr>
          <w:szCs w:val="24"/>
        </w:rPr>
        <w:t xml:space="preserve">, phosphorus can be taken up by plant roots, </w:t>
      </w:r>
      <w:r w:rsidR="00A86270">
        <w:rPr>
          <w:szCs w:val="24"/>
        </w:rPr>
        <w:t xml:space="preserve">can be </w:t>
      </w:r>
      <w:r w:rsidRPr="00154E13">
        <w:rPr>
          <w:szCs w:val="24"/>
        </w:rPr>
        <w:t>chemically bound to soil particles, or can leach to groundwater.</w:t>
      </w:r>
    </w:p>
    <w:p w14:paraId="27B0424B" w14:textId="61A9062C" w:rsidR="00154E13" w:rsidRDefault="00154E13" w:rsidP="00977FA7">
      <w:pPr>
        <w:pStyle w:val="BT"/>
        <w:rPr>
          <w:szCs w:val="24"/>
        </w:rPr>
      </w:pPr>
      <w:r w:rsidRPr="00154E13">
        <w:rPr>
          <w:szCs w:val="24"/>
        </w:rPr>
        <w:t>Phosphorus is far less mobile than nitrogen</w:t>
      </w:r>
      <w:r w:rsidR="00A86270">
        <w:rPr>
          <w:szCs w:val="24"/>
        </w:rPr>
        <w:t>,</w:t>
      </w:r>
      <w:r w:rsidRPr="00154E13">
        <w:rPr>
          <w:szCs w:val="24"/>
        </w:rPr>
        <w:t xml:space="preserve"> but it is also more persistent.</w:t>
      </w:r>
      <w:r w:rsidR="00166DBB">
        <w:rPr>
          <w:szCs w:val="24"/>
        </w:rPr>
        <w:t xml:space="preserve"> </w:t>
      </w:r>
      <w:r w:rsidRPr="00154E13">
        <w:rPr>
          <w:szCs w:val="24"/>
        </w:rPr>
        <w:t>Once the amount of phosphorus applied to a site exceeds the capacity of the soil to adsorb it, the phosphorus continues to leach through the soil column and may eventually reach groundwater.</w:t>
      </w:r>
      <w:r w:rsidR="00166DBB">
        <w:rPr>
          <w:szCs w:val="24"/>
        </w:rPr>
        <w:t xml:space="preserve"> </w:t>
      </w:r>
      <w:r>
        <w:rPr>
          <w:szCs w:val="24"/>
        </w:rPr>
        <w:t>However, even in gr</w:t>
      </w:r>
      <w:r w:rsidR="00152ADB">
        <w:rPr>
          <w:szCs w:val="24"/>
        </w:rPr>
        <w:t>oundwater phosphorus mobility is impeded</w:t>
      </w:r>
      <w:r w:rsidR="007D532F">
        <w:rPr>
          <w:szCs w:val="24"/>
        </w:rPr>
        <w:t>,</w:t>
      </w:r>
      <w:r w:rsidR="00152ADB">
        <w:rPr>
          <w:szCs w:val="24"/>
        </w:rPr>
        <w:t xml:space="preserve"> as it </w:t>
      </w:r>
      <w:r w:rsidR="00933E44">
        <w:rPr>
          <w:szCs w:val="24"/>
        </w:rPr>
        <w:t xml:space="preserve">is adsorbed to soil particles and </w:t>
      </w:r>
      <w:r w:rsidR="00152ADB">
        <w:rPr>
          <w:szCs w:val="24"/>
        </w:rPr>
        <w:t>precipitates when in contact with calcium carbonate media (limestone).</w:t>
      </w:r>
    </w:p>
    <w:p w14:paraId="2FEBF36A" w14:textId="38890938" w:rsidR="007876E0" w:rsidRDefault="00A86270" w:rsidP="00977FA7">
      <w:pPr>
        <w:pStyle w:val="BT"/>
        <w:rPr>
          <w:szCs w:val="24"/>
        </w:rPr>
      </w:pPr>
      <w:r w:rsidRPr="007876E0">
        <w:rPr>
          <w:b/>
          <w:szCs w:val="24"/>
        </w:rPr>
        <w:t xml:space="preserve">Table </w:t>
      </w:r>
      <w:r>
        <w:rPr>
          <w:b/>
          <w:szCs w:val="24"/>
        </w:rPr>
        <w:t xml:space="preserve">7 </w:t>
      </w:r>
      <w:r>
        <w:rPr>
          <w:szCs w:val="24"/>
        </w:rPr>
        <w:t>lists s</w:t>
      </w:r>
      <w:r w:rsidR="007876E0">
        <w:rPr>
          <w:szCs w:val="24"/>
        </w:rPr>
        <w:t>ummary statistics for TN, chloride</w:t>
      </w:r>
      <w:r>
        <w:rPr>
          <w:szCs w:val="24"/>
        </w:rPr>
        <w:t>,</w:t>
      </w:r>
      <w:r w:rsidR="007876E0">
        <w:rPr>
          <w:szCs w:val="24"/>
        </w:rPr>
        <w:t xml:space="preserve"> and TP concentrations for </w:t>
      </w:r>
      <w:r w:rsidR="00F447D2">
        <w:rPr>
          <w:szCs w:val="24"/>
        </w:rPr>
        <w:t xml:space="preserve">soil pore water samples collected </w:t>
      </w:r>
      <w:r w:rsidR="00E52DDF">
        <w:rPr>
          <w:szCs w:val="24"/>
        </w:rPr>
        <w:t xml:space="preserve">from lysimeters </w:t>
      </w:r>
      <w:r w:rsidR="00F447D2">
        <w:rPr>
          <w:szCs w:val="24"/>
        </w:rPr>
        <w:t xml:space="preserve">at </w:t>
      </w:r>
      <w:r w:rsidR="007876E0">
        <w:rPr>
          <w:szCs w:val="24"/>
        </w:rPr>
        <w:t xml:space="preserve">the individual </w:t>
      </w:r>
      <w:r w:rsidR="007D532F">
        <w:rPr>
          <w:szCs w:val="24"/>
        </w:rPr>
        <w:t xml:space="preserve">study </w:t>
      </w:r>
      <w:r w:rsidR="007876E0">
        <w:rPr>
          <w:szCs w:val="24"/>
        </w:rPr>
        <w:t>sites.</w:t>
      </w:r>
      <w:r w:rsidR="00166DBB">
        <w:rPr>
          <w:szCs w:val="24"/>
        </w:rPr>
        <w:t xml:space="preserve"> </w:t>
      </w:r>
      <w:r w:rsidR="007C404A">
        <w:rPr>
          <w:szCs w:val="24"/>
        </w:rPr>
        <w:t xml:space="preserve">TN concentrations ranged from </w:t>
      </w:r>
      <w:r w:rsidR="00F447D2">
        <w:rPr>
          <w:szCs w:val="24"/>
        </w:rPr>
        <w:t>0.43</w:t>
      </w:r>
      <w:r w:rsidR="007C404A">
        <w:rPr>
          <w:szCs w:val="24"/>
        </w:rPr>
        <w:t xml:space="preserve"> to 254 mg/L, chloride concentratio</w:t>
      </w:r>
      <w:r w:rsidR="00064970">
        <w:rPr>
          <w:szCs w:val="24"/>
        </w:rPr>
        <w:t>ns ranged from 0.04 to 2,6</w:t>
      </w:r>
      <w:r w:rsidR="007C404A">
        <w:rPr>
          <w:szCs w:val="24"/>
        </w:rPr>
        <w:t xml:space="preserve">00 mg/L, and TP concentrations ranged from </w:t>
      </w:r>
      <w:r w:rsidR="00F447D2">
        <w:rPr>
          <w:szCs w:val="24"/>
        </w:rPr>
        <w:t>0.008</w:t>
      </w:r>
      <w:r w:rsidR="007C404A">
        <w:rPr>
          <w:szCs w:val="24"/>
        </w:rPr>
        <w:t xml:space="preserve"> to 8.2 mg/L.</w:t>
      </w:r>
    </w:p>
    <w:p w14:paraId="5F91B6E1" w14:textId="62CE363B" w:rsidR="00A86270" w:rsidRDefault="00D37E54" w:rsidP="00977FA7">
      <w:pPr>
        <w:pStyle w:val="Tableheading"/>
        <w:rPr>
          <w:szCs w:val="28"/>
        </w:rPr>
      </w:pPr>
      <w:bookmarkStart w:id="52" w:name="_Toc493834837"/>
      <w:r w:rsidRPr="00FB6F28">
        <w:rPr>
          <w:szCs w:val="28"/>
        </w:rPr>
        <w:t>Table</w:t>
      </w:r>
      <w:r w:rsidR="00117A38" w:rsidRPr="00FB6F28">
        <w:rPr>
          <w:szCs w:val="28"/>
        </w:rPr>
        <w:t xml:space="preserve"> 7</w:t>
      </w:r>
      <w:r w:rsidRPr="00FB6F28">
        <w:rPr>
          <w:szCs w:val="28"/>
        </w:rPr>
        <w:t>.</w:t>
      </w:r>
      <w:r w:rsidR="00166DBB">
        <w:rPr>
          <w:szCs w:val="28"/>
        </w:rPr>
        <w:t xml:space="preserve"> </w:t>
      </w:r>
      <w:r w:rsidRPr="00FB6F28">
        <w:rPr>
          <w:szCs w:val="28"/>
        </w:rPr>
        <w:t>Summary statistics for soil pore water samples</w:t>
      </w:r>
      <w:r w:rsidR="007D532F">
        <w:rPr>
          <w:szCs w:val="28"/>
        </w:rPr>
        <w:t xml:space="preserve"> (in mg/L)</w:t>
      </w:r>
      <w:bookmarkEnd w:id="52"/>
    </w:p>
    <w:p w14:paraId="57496872" w14:textId="15664A91" w:rsidR="007C404A" w:rsidRPr="00FB6F28" w:rsidRDefault="00A86270" w:rsidP="00977FA7">
      <w:pPr>
        <w:pStyle w:val="BTreduced"/>
        <w:rPr>
          <w:b/>
        </w:rPr>
      </w:pPr>
      <w:r>
        <w:lastRenderedPageBreak/>
        <w:t>Max = Maximum; Min = Minimum; Avg = Average</w:t>
      </w:r>
    </w:p>
    <w:tbl>
      <w:tblPr>
        <w:tblStyle w:val="TableGrid"/>
        <w:tblW w:w="0" w:type="auto"/>
        <w:jc w:val="center"/>
        <w:tblLook w:val="04A0" w:firstRow="1" w:lastRow="0" w:firstColumn="1" w:lastColumn="0" w:noHBand="0" w:noVBand="1"/>
      </w:tblPr>
      <w:tblGrid>
        <w:gridCol w:w="843"/>
        <w:gridCol w:w="865"/>
        <w:gridCol w:w="854"/>
        <w:gridCol w:w="850"/>
        <w:gridCol w:w="1123"/>
        <w:gridCol w:w="1123"/>
        <w:gridCol w:w="1123"/>
        <w:gridCol w:w="865"/>
        <w:gridCol w:w="854"/>
        <w:gridCol w:w="850"/>
      </w:tblGrid>
      <w:tr w:rsidR="007C404A" w:rsidRPr="007D532F" w14:paraId="62FDE7F6" w14:textId="77777777" w:rsidTr="00977FA7">
        <w:trPr>
          <w:tblHeader/>
          <w:jc w:val="center"/>
        </w:trPr>
        <w:tc>
          <w:tcPr>
            <w:tcW w:w="843" w:type="dxa"/>
            <w:vAlign w:val="bottom"/>
          </w:tcPr>
          <w:p w14:paraId="3638B0BC" w14:textId="77777777" w:rsidR="007C404A" w:rsidRPr="00977FA7" w:rsidRDefault="007C404A" w:rsidP="00977FA7">
            <w:pPr>
              <w:pStyle w:val="TT"/>
              <w:rPr>
                <w:b/>
              </w:rPr>
            </w:pPr>
            <w:r w:rsidRPr="00977FA7">
              <w:rPr>
                <w:b/>
              </w:rPr>
              <w:t>Site</w:t>
            </w:r>
          </w:p>
        </w:tc>
        <w:tc>
          <w:tcPr>
            <w:tcW w:w="865" w:type="dxa"/>
            <w:tcBorders>
              <w:bottom w:val="single" w:sz="4" w:space="0" w:color="auto"/>
            </w:tcBorders>
            <w:shd w:val="clear" w:color="auto" w:fill="BDD6EE" w:themeFill="accent1" w:themeFillTint="66"/>
            <w:vAlign w:val="bottom"/>
          </w:tcPr>
          <w:p w14:paraId="37E0F58A" w14:textId="77777777" w:rsidR="007C404A" w:rsidRPr="00977FA7" w:rsidRDefault="007C404A" w:rsidP="00977FA7">
            <w:pPr>
              <w:pStyle w:val="TT"/>
              <w:rPr>
                <w:b/>
              </w:rPr>
            </w:pPr>
            <w:r w:rsidRPr="00977FA7">
              <w:rPr>
                <w:b/>
              </w:rPr>
              <w:t>Max TN</w:t>
            </w:r>
          </w:p>
        </w:tc>
        <w:tc>
          <w:tcPr>
            <w:tcW w:w="854" w:type="dxa"/>
            <w:tcBorders>
              <w:bottom w:val="single" w:sz="4" w:space="0" w:color="auto"/>
            </w:tcBorders>
            <w:shd w:val="clear" w:color="auto" w:fill="BDD6EE" w:themeFill="accent1" w:themeFillTint="66"/>
            <w:vAlign w:val="bottom"/>
          </w:tcPr>
          <w:p w14:paraId="4C386F6C" w14:textId="77777777" w:rsidR="007C404A" w:rsidRPr="00977FA7" w:rsidRDefault="007C404A" w:rsidP="00977FA7">
            <w:pPr>
              <w:pStyle w:val="TT"/>
              <w:rPr>
                <w:b/>
              </w:rPr>
            </w:pPr>
            <w:r w:rsidRPr="00977FA7">
              <w:rPr>
                <w:b/>
              </w:rPr>
              <w:t>Min TN</w:t>
            </w:r>
          </w:p>
        </w:tc>
        <w:tc>
          <w:tcPr>
            <w:tcW w:w="850" w:type="dxa"/>
            <w:tcBorders>
              <w:bottom w:val="single" w:sz="4" w:space="0" w:color="auto"/>
            </w:tcBorders>
            <w:shd w:val="clear" w:color="auto" w:fill="BDD6EE" w:themeFill="accent1" w:themeFillTint="66"/>
            <w:vAlign w:val="bottom"/>
          </w:tcPr>
          <w:p w14:paraId="2C17563B" w14:textId="77777777" w:rsidR="007C404A" w:rsidRPr="00977FA7" w:rsidRDefault="007C404A" w:rsidP="00977FA7">
            <w:pPr>
              <w:pStyle w:val="TT"/>
              <w:rPr>
                <w:b/>
              </w:rPr>
            </w:pPr>
            <w:r w:rsidRPr="00977FA7">
              <w:rPr>
                <w:b/>
              </w:rPr>
              <w:t>Avg TN</w:t>
            </w:r>
          </w:p>
        </w:tc>
        <w:tc>
          <w:tcPr>
            <w:tcW w:w="1123" w:type="dxa"/>
            <w:tcBorders>
              <w:bottom w:val="single" w:sz="4" w:space="0" w:color="auto"/>
            </w:tcBorders>
            <w:vAlign w:val="bottom"/>
          </w:tcPr>
          <w:p w14:paraId="1653E0AA" w14:textId="77777777" w:rsidR="007C404A" w:rsidRPr="00977FA7" w:rsidRDefault="007C404A" w:rsidP="00977FA7">
            <w:pPr>
              <w:pStyle w:val="TT"/>
              <w:rPr>
                <w:b/>
              </w:rPr>
            </w:pPr>
            <w:r w:rsidRPr="00977FA7">
              <w:rPr>
                <w:b/>
              </w:rPr>
              <w:t>Max Chloride</w:t>
            </w:r>
          </w:p>
        </w:tc>
        <w:tc>
          <w:tcPr>
            <w:tcW w:w="1123" w:type="dxa"/>
            <w:tcBorders>
              <w:bottom w:val="single" w:sz="4" w:space="0" w:color="auto"/>
            </w:tcBorders>
            <w:vAlign w:val="bottom"/>
          </w:tcPr>
          <w:p w14:paraId="2ADE9B52" w14:textId="77777777" w:rsidR="007C404A" w:rsidRPr="00977FA7" w:rsidRDefault="007C404A" w:rsidP="00977FA7">
            <w:pPr>
              <w:pStyle w:val="TT"/>
              <w:rPr>
                <w:b/>
              </w:rPr>
            </w:pPr>
            <w:r w:rsidRPr="00977FA7">
              <w:rPr>
                <w:b/>
              </w:rPr>
              <w:t>Min Chloride</w:t>
            </w:r>
          </w:p>
        </w:tc>
        <w:tc>
          <w:tcPr>
            <w:tcW w:w="1123" w:type="dxa"/>
            <w:tcBorders>
              <w:bottom w:val="single" w:sz="4" w:space="0" w:color="auto"/>
            </w:tcBorders>
            <w:vAlign w:val="bottom"/>
          </w:tcPr>
          <w:p w14:paraId="38F97028" w14:textId="77777777" w:rsidR="007C404A" w:rsidRPr="00977FA7" w:rsidRDefault="007C404A" w:rsidP="00977FA7">
            <w:pPr>
              <w:pStyle w:val="TT"/>
              <w:rPr>
                <w:b/>
              </w:rPr>
            </w:pPr>
            <w:r w:rsidRPr="00977FA7">
              <w:rPr>
                <w:b/>
              </w:rPr>
              <w:t>Avg Chloride</w:t>
            </w:r>
          </w:p>
        </w:tc>
        <w:tc>
          <w:tcPr>
            <w:tcW w:w="865" w:type="dxa"/>
            <w:tcBorders>
              <w:bottom w:val="single" w:sz="4" w:space="0" w:color="auto"/>
            </w:tcBorders>
            <w:shd w:val="clear" w:color="auto" w:fill="BDD6EE" w:themeFill="accent1" w:themeFillTint="66"/>
            <w:vAlign w:val="bottom"/>
          </w:tcPr>
          <w:p w14:paraId="5450806D" w14:textId="77777777" w:rsidR="007C404A" w:rsidRPr="00977FA7" w:rsidRDefault="007C404A" w:rsidP="00977FA7">
            <w:pPr>
              <w:pStyle w:val="TT"/>
              <w:rPr>
                <w:b/>
              </w:rPr>
            </w:pPr>
            <w:r w:rsidRPr="00977FA7">
              <w:rPr>
                <w:b/>
              </w:rPr>
              <w:t>Max TP</w:t>
            </w:r>
          </w:p>
        </w:tc>
        <w:tc>
          <w:tcPr>
            <w:tcW w:w="854" w:type="dxa"/>
            <w:tcBorders>
              <w:bottom w:val="single" w:sz="4" w:space="0" w:color="auto"/>
            </w:tcBorders>
            <w:shd w:val="clear" w:color="auto" w:fill="BDD6EE" w:themeFill="accent1" w:themeFillTint="66"/>
            <w:vAlign w:val="bottom"/>
          </w:tcPr>
          <w:p w14:paraId="2F5BC3E5" w14:textId="77777777" w:rsidR="007C404A" w:rsidRPr="00977FA7" w:rsidRDefault="007C404A" w:rsidP="00977FA7">
            <w:pPr>
              <w:pStyle w:val="TT"/>
              <w:rPr>
                <w:b/>
              </w:rPr>
            </w:pPr>
            <w:r w:rsidRPr="00977FA7">
              <w:rPr>
                <w:b/>
              </w:rPr>
              <w:t>Min TP</w:t>
            </w:r>
          </w:p>
        </w:tc>
        <w:tc>
          <w:tcPr>
            <w:tcW w:w="850" w:type="dxa"/>
            <w:tcBorders>
              <w:bottom w:val="single" w:sz="4" w:space="0" w:color="auto"/>
            </w:tcBorders>
            <w:shd w:val="clear" w:color="auto" w:fill="BDD6EE" w:themeFill="accent1" w:themeFillTint="66"/>
            <w:vAlign w:val="bottom"/>
          </w:tcPr>
          <w:p w14:paraId="6E76EA0D" w14:textId="77777777" w:rsidR="007C404A" w:rsidRPr="00977FA7" w:rsidRDefault="007C404A" w:rsidP="00977FA7">
            <w:pPr>
              <w:pStyle w:val="TT"/>
              <w:rPr>
                <w:b/>
              </w:rPr>
            </w:pPr>
            <w:r w:rsidRPr="00977FA7">
              <w:rPr>
                <w:b/>
              </w:rPr>
              <w:t>Avg TP</w:t>
            </w:r>
          </w:p>
        </w:tc>
      </w:tr>
      <w:tr w:rsidR="00D37E54" w:rsidRPr="007D532F" w14:paraId="46302B87" w14:textId="77777777" w:rsidTr="00977FA7">
        <w:trPr>
          <w:jc w:val="center"/>
        </w:trPr>
        <w:tc>
          <w:tcPr>
            <w:tcW w:w="843" w:type="dxa"/>
            <w:shd w:val="clear" w:color="auto" w:fill="auto"/>
            <w:vAlign w:val="center"/>
          </w:tcPr>
          <w:p w14:paraId="41B8B04B" w14:textId="77777777" w:rsidR="007C404A" w:rsidRPr="00977FA7" w:rsidRDefault="007C404A" w:rsidP="00977FA7">
            <w:pPr>
              <w:pStyle w:val="TT"/>
              <w:rPr>
                <w:b/>
              </w:rPr>
            </w:pPr>
            <w:r w:rsidRPr="00977FA7">
              <w:rPr>
                <w:b/>
              </w:rPr>
              <w:t>A</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6550049C" w14:textId="77777777" w:rsidR="007C404A" w:rsidRPr="00977FA7" w:rsidRDefault="007C404A" w:rsidP="00977FA7">
            <w:pPr>
              <w:pStyle w:val="TT"/>
              <w:rPr>
                <w:color w:val="000000"/>
              </w:rPr>
            </w:pPr>
            <w:r w:rsidRPr="00977FA7">
              <w:rPr>
                <w:color w:val="000000"/>
              </w:rPr>
              <w:t>132</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9CDCCEE" w14:textId="77777777" w:rsidR="007C404A" w:rsidRPr="00977FA7" w:rsidRDefault="007C404A" w:rsidP="00977FA7">
            <w:pPr>
              <w:pStyle w:val="TT"/>
              <w:rPr>
                <w:color w:val="000000"/>
              </w:rPr>
            </w:pPr>
            <w:r w:rsidRPr="00977FA7">
              <w:rPr>
                <w:color w:val="000000"/>
              </w:rPr>
              <w:t>0.96</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73BB4C1" w14:textId="77777777" w:rsidR="007C404A" w:rsidRPr="00977FA7" w:rsidRDefault="007C404A" w:rsidP="00977FA7">
            <w:pPr>
              <w:pStyle w:val="TT"/>
              <w:rPr>
                <w:color w:val="000000"/>
              </w:rPr>
            </w:pPr>
            <w:r w:rsidRPr="00977FA7">
              <w:rPr>
                <w:color w:val="000000"/>
              </w:rPr>
              <w:t>37</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8923857" w14:textId="77777777" w:rsidR="007C404A" w:rsidRPr="00977FA7" w:rsidRDefault="007C404A" w:rsidP="00977FA7">
            <w:pPr>
              <w:pStyle w:val="TT"/>
              <w:rPr>
                <w:color w:val="000000"/>
              </w:rPr>
            </w:pPr>
            <w:r w:rsidRPr="00977FA7">
              <w:rPr>
                <w:color w:val="000000"/>
              </w:rPr>
              <w:t>81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2C882E8F" w14:textId="77777777" w:rsidR="007C404A" w:rsidRPr="00977FA7" w:rsidRDefault="007C404A" w:rsidP="00977FA7">
            <w:pPr>
              <w:pStyle w:val="TT"/>
              <w:rPr>
                <w:color w:val="000000"/>
              </w:rPr>
            </w:pPr>
            <w:r w:rsidRPr="00977FA7">
              <w:rPr>
                <w:color w:val="000000"/>
              </w:rPr>
              <w:t>0.04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F6EEC54" w14:textId="77777777" w:rsidR="007C404A" w:rsidRPr="00977FA7" w:rsidRDefault="007C404A" w:rsidP="00977FA7">
            <w:pPr>
              <w:pStyle w:val="TT"/>
              <w:rPr>
                <w:color w:val="000000"/>
              </w:rPr>
            </w:pPr>
            <w:r w:rsidRPr="00977FA7">
              <w:rPr>
                <w:color w:val="000000"/>
              </w:rPr>
              <w:t>26</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D6D3E30" w14:textId="77777777" w:rsidR="007C404A" w:rsidRPr="00977FA7" w:rsidRDefault="007C404A" w:rsidP="00977FA7">
            <w:pPr>
              <w:pStyle w:val="TT"/>
              <w:rPr>
                <w:color w:val="000000"/>
              </w:rPr>
            </w:pPr>
            <w:r w:rsidRPr="00977FA7">
              <w:rPr>
                <w:color w:val="000000"/>
              </w:rPr>
              <w:t>3.6</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2F79207" w14:textId="77777777" w:rsidR="007C404A" w:rsidRPr="00977FA7" w:rsidRDefault="007C404A" w:rsidP="00977FA7">
            <w:pPr>
              <w:pStyle w:val="TT"/>
              <w:rPr>
                <w:color w:val="000000"/>
              </w:rPr>
            </w:pPr>
            <w:r w:rsidRPr="00977FA7">
              <w:rPr>
                <w:color w:val="000000"/>
              </w:rPr>
              <w:t>0.034</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EA9E12C" w14:textId="77777777" w:rsidR="007C404A" w:rsidRPr="00977FA7" w:rsidRDefault="00B310AC" w:rsidP="00977FA7">
            <w:pPr>
              <w:pStyle w:val="TT"/>
              <w:rPr>
                <w:color w:val="000000"/>
              </w:rPr>
            </w:pPr>
            <w:r w:rsidRPr="00977FA7">
              <w:rPr>
                <w:color w:val="000000"/>
              </w:rPr>
              <w:t>0.89</w:t>
            </w:r>
          </w:p>
        </w:tc>
      </w:tr>
      <w:tr w:rsidR="007C404A" w:rsidRPr="007D532F" w14:paraId="5F9F16E3" w14:textId="77777777" w:rsidTr="00977FA7">
        <w:trPr>
          <w:jc w:val="center"/>
        </w:trPr>
        <w:tc>
          <w:tcPr>
            <w:tcW w:w="843" w:type="dxa"/>
            <w:shd w:val="clear" w:color="auto" w:fill="auto"/>
            <w:vAlign w:val="center"/>
          </w:tcPr>
          <w:p w14:paraId="4102AC04" w14:textId="77777777" w:rsidR="007C404A" w:rsidRPr="00977FA7" w:rsidRDefault="007C404A" w:rsidP="00977FA7">
            <w:pPr>
              <w:pStyle w:val="TT"/>
              <w:rPr>
                <w:b/>
              </w:rPr>
            </w:pPr>
            <w:r w:rsidRPr="00977FA7">
              <w:rPr>
                <w:b/>
              </w:rPr>
              <w:t>B</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1E8DE45B" w14:textId="77777777" w:rsidR="007C404A" w:rsidRPr="00977FA7" w:rsidRDefault="007C404A" w:rsidP="00977FA7">
            <w:pPr>
              <w:pStyle w:val="TT"/>
              <w:rPr>
                <w:color w:val="000000"/>
              </w:rPr>
            </w:pPr>
            <w:r w:rsidRPr="00977FA7">
              <w:rPr>
                <w:color w:val="000000"/>
              </w:rPr>
              <w:t>254</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47E34CD" w14:textId="77777777" w:rsidR="007C404A" w:rsidRPr="00977FA7" w:rsidRDefault="007C404A" w:rsidP="00977FA7">
            <w:pPr>
              <w:pStyle w:val="TT"/>
              <w:rPr>
                <w:color w:val="000000"/>
              </w:rPr>
            </w:pPr>
            <w:r w:rsidRPr="00977FA7">
              <w:rPr>
                <w:color w:val="000000"/>
              </w:rPr>
              <w:t>1.5</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8BC69B9" w14:textId="77777777" w:rsidR="007C404A" w:rsidRPr="00977FA7" w:rsidRDefault="007C404A" w:rsidP="00977FA7">
            <w:pPr>
              <w:pStyle w:val="TT"/>
              <w:rPr>
                <w:color w:val="000000"/>
              </w:rPr>
            </w:pPr>
            <w:r w:rsidRPr="00977FA7">
              <w:rPr>
                <w:color w:val="000000"/>
              </w:rPr>
              <w:t>49</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2F30C276" w14:textId="77777777" w:rsidR="007C404A" w:rsidRPr="00977FA7" w:rsidRDefault="007C404A" w:rsidP="00977FA7">
            <w:pPr>
              <w:pStyle w:val="TT"/>
              <w:rPr>
                <w:color w:val="000000"/>
              </w:rPr>
            </w:pPr>
            <w:r w:rsidRPr="00977FA7">
              <w:rPr>
                <w:color w:val="000000"/>
              </w:rPr>
              <w:t>180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CA1040D" w14:textId="77777777" w:rsidR="007C404A" w:rsidRPr="00977FA7" w:rsidRDefault="007C404A" w:rsidP="00977FA7">
            <w:pPr>
              <w:pStyle w:val="TT"/>
              <w:rPr>
                <w:color w:val="000000"/>
              </w:rPr>
            </w:pPr>
            <w:r w:rsidRPr="00977FA7">
              <w:rPr>
                <w:color w:val="000000"/>
              </w:rPr>
              <w:t>1.6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8256919" w14:textId="77777777" w:rsidR="007C404A" w:rsidRPr="00977FA7" w:rsidRDefault="007C404A" w:rsidP="00977FA7">
            <w:pPr>
              <w:pStyle w:val="TT"/>
              <w:rPr>
                <w:color w:val="000000"/>
              </w:rPr>
            </w:pPr>
            <w:r w:rsidRPr="00977FA7">
              <w:rPr>
                <w:color w:val="000000"/>
              </w:rPr>
              <w:t>33</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E3DC004" w14:textId="77777777" w:rsidR="007C404A" w:rsidRPr="00977FA7" w:rsidRDefault="007C404A" w:rsidP="00977FA7">
            <w:pPr>
              <w:pStyle w:val="TT"/>
              <w:rPr>
                <w:color w:val="000000"/>
              </w:rPr>
            </w:pPr>
            <w:r w:rsidRPr="00977FA7">
              <w:rPr>
                <w:color w:val="000000"/>
              </w:rPr>
              <w:t>3.6</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1FC54CA" w14:textId="77777777" w:rsidR="007C404A" w:rsidRPr="00977FA7" w:rsidRDefault="007C404A" w:rsidP="00977FA7">
            <w:pPr>
              <w:pStyle w:val="TT"/>
              <w:rPr>
                <w:color w:val="000000"/>
              </w:rPr>
            </w:pPr>
            <w:r w:rsidRPr="00977FA7">
              <w:rPr>
                <w:color w:val="000000"/>
              </w:rPr>
              <w:t>0.008</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84D7C1C" w14:textId="77777777" w:rsidR="007C404A" w:rsidRPr="00977FA7" w:rsidRDefault="00B310AC" w:rsidP="00977FA7">
            <w:pPr>
              <w:pStyle w:val="TT"/>
              <w:rPr>
                <w:color w:val="000000"/>
              </w:rPr>
            </w:pPr>
            <w:r w:rsidRPr="00977FA7">
              <w:rPr>
                <w:color w:val="000000"/>
              </w:rPr>
              <w:t>0.32</w:t>
            </w:r>
          </w:p>
        </w:tc>
      </w:tr>
      <w:tr w:rsidR="00D37E54" w:rsidRPr="007D532F" w14:paraId="4BC5EEBC" w14:textId="77777777" w:rsidTr="00977FA7">
        <w:trPr>
          <w:jc w:val="center"/>
        </w:trPr>
        <w:tc>
          <w:tcPr>
            <w:tcW w:w="843" w:type="dxa"/>
            <w:shd w:val="clear" w:color="auto" w:fill="auto"/>
            <w:vAlign w:val="center"/>
          </w:tcPr>
          <w:p w14:paraId="753DF5B4" w14:textId="77777777" w:rsidR="007C404A" w:rsidRPr="00977FA7" w:rsidRDefault="007C404A" w:rsidP="00977FA7">
            <w:pPr>
              <w:pStyle w:val="TT"/>
              <w:rPr>
                <w:b/>
              </w:rPr>
            </w:pPr>
            <w:r w:rsidRPr="00977FA7">
              <w:rPr>
                <w:b/>
              </w:rPr>
              <w:t>C</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6507E22A" w14:textId="77777777" w:rsidR="007C404A" w:rsidRPr="00977FA7" w:rsidRDefault="007C404A" w:rsidP="00977FA7">
            <w:pPr>
              <w:pStyle w:val="TT"/>
              <w:rPr>
                <w:color w:val="000000"/>
              </w:rPr>
            </w:pPr>
            <w:r w:rsidRPr="00977FA7">
              <w:rPr>
                <w:color w:val="000000"/>
              </w:rPr>
              <w:t>67</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A7C551F" w14:textId="77777777" w:rsidR="007C404A" w:rsidRPr="00977FA7" w:rsidRDefault="007C404A" w:rsidP="00977FA7">
            <w:pPr>
              <w:pStyle w:val="TT"/>
              <w:rPr>
                <w:color w:val="000000"/>
              </w:rPr>
            </w:pPr>
            <w:r w:rsidRPr="00977FA7">
              <w:rPr>
                <w:color w:val="000000"/>
              </w:rPr>
              <w:t>0.83</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EDA8DBC" w14:textId="77777777" w:rsidR="007C404A" w:rsidRPr="00977FA7" w:rsidRDefault="007C404A" w:rsidP="00977FA7">
            <w:pPr>
              <w:pStyle w:val="TT"/>
              <w:rPr>
                <w:color w:val="000000"/>
              </w:rPr>
            </w:pPr>
            <w:r w:rsidRPr="00977FA7">
              <w:rPr>
                <w:color w:val="000000"/>
              </w:rPr>
              <w:t>19</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17C285B" w14:textId="77777777" w:rsidR="007C404A" w:rsidRPr="00977FA7" w:rsidRDefault="007C404A" w:rsidP="00977FA7">
            <w:pPr>
              <w:pStyle w:val="TT"/>
              <w:rPr>
                <w:color w:val="000000"/>
              </w:rPr>
            </w:pPr>
            <w:r w:rsidRPr="00977FA7">
              <w:rPr>
                <w:color w:val="000000"/>
              </w:rPr>
              <w:t>67</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3251AB4" w14:textId="77777777" w:rsidR="007C404A" w:rsidRPr="00977FA7" w:rsidRDefault="007C404A" w:rsidP="00977FA7">
            <w:pPr>
              <w:pStyle w:val="TT"/>
              <w:rPr>
                <w:color w:val="000000"/>
              </w:rPr>
            </w:pPr>
            <w:r w:rsidRPr="00977FA7">
              <w:rPr>
                <w:color w:val="000000"/>
              </w:rPr>
              <w:t>6.5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17E37BF" w14:textId="77777777" w:rsidR="007C404A" w:rsidRPr="00977FA7" w:rsidRDefault="007C404A" w:rsidP="00977FA7">
            <w:pPr>
              <w:pStyle w:val="TT"/>
              <w:rPr>
                <w:color w:val="000000"/>
              </w:rPr>
            </w:pPr>
            <w:r w:rsidRPr="00977FA7">
              <w:rPr>
                <w:color w:val="000000"/>
              </w:rPr>
              <w:t>30</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22D5162" w14:textId="77777777" w:rsidR="007C404A" w:rsidRPr="00977FA7" w:rsidRDefault="007C404A" w:rsidP="00977FA7">
            <w:pPr>
              <w:pStyle w:val="TT"/>
              <w:rPr>
                <w:color w:val="000000"/>
              </w:rPr>
            </w:pPr>
            <w:r w:rsidRPr="00977FA7">
              <w:rPr>
                <w:color w:val="000000"/>
              </w:rPr>
              <w:t>1.2</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F9802E0" w14:textId="77777777" w:rsidR="007C404A" w:rsidRPr="00977FA7" w:rsidRDefault="007C404A" w:rsidP="00977FA7">
            <w:pPr>
              <w:pStyle w:val="TT"/>
              <w:rPr>
                <w:color w:val="000000"/>
              </w:rPr>
            </w:pPr>
            <w:r w:rsidRPr="00977FA7">
              <w:rPr>
                <w:color w:val="000000"/>
              </w:rPr>
              <w:t>0.033</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5B354B9" w14:textId="77777777" w:rsidR="007C404A" w:rsidRPr="00977FA7" w:rsidRDefault="00B310AC" w:rsidP="00977FA7">
            <w:pPr>
              <w:pStyle w:val="TT"/>
              <w:rPr>
                <w:color w:val="000000"/>
              </w:rPr>
            </w:pPr>
            <w:r w:rsidRPr="00977FA7">
              <w:rPr>
                <w:color w:val="000000"/>
              </w:rPr>
              <w:t>0.38</w:t>
            </w:r>
          </w:p>
        </w:tc>
      </w:tr>
      <w:tr w:rsidR="007C404A" w:rsidRPr="007D532F" w14:paraId="6A15E764" w14:textId="77777777" w:rsidTr="00977FA7">
        <w:trPr>
          <w:jc w:val="center"/>
        </w:trPr>
        <w:tc>
          <w:tcPr>
            <w:tcW w:w="843" w:type="dxa"/>
            <w:shd w:val="clear" w:color="auto" w:fill="auto"/>
            <w:vAlign w:val="center"/>
          </w:tcPr>
          <w:p w14:paraId="03647E9D" w14:textId="77777777" w:rsidR="007C404A" w:rsidRPr="00977FA7" w:rsidRDefault="007C404A" w:rsidP="00977FA7">
            <w:pPr>
              <w:pStyle w:val="TT"/>
              <w:rPr>
                <w:b/>
              </w:rPr>
            </w:pPr>
            <w:r w:rsidRPr="00977FA7">
              <w:rPr>
                <w:b/>
              </w:rPr>
              <w:t>D</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4159F81F" w14:textId="77777777" w:rsidR="007C404A" w:rsidRPr="00977FA7" w:rsidRDefault="007C404A" w:rsidP="00977FA7">
            <w:pPr>
              <w:pStyle w:val="TT"/>
              <w:rPr>
                <w:color w:val="000000"/>
              </w:rPr>
            </w:pPr>
            <w:r w:rsidRPr="00977FA7">
              <w:rPr>
                <w:color w:val="000000"/>
              </w:rPr>
              <w:t>22</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39081BF" w14:textId="77777777" w:rsidR="007C404A" w:rsidRPr="00977FA7" w:rsidRDefault="007C404A" w:rsidP="00977FA7">
            <w:pPr>
              <w:pStyle w:val="TT"/>
              <w:rPr>
                <w:color w:val="000000"/>
              </w:rPr>
            </w:pPr>
            <w:r w:rsidRPr="00977FA7">
              <w:rPr>
                <w:color w:val="000000"/>
              </w:rPr>
              <w:t>1.3</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9CE56FA" w14:textId="77777777" w:rsidR="007C404A" w:rsidRPr="00977FA7" w:rsidRDefault="007C404A" w:rsidP="00977FA7">
            <w:pPr>
              <w:pStyle w:val="TT"/>
              <w:rPr>
                <w:color w:val="000000"/>
              </w:rPr>
            </w:pPr>
            <w:r w:rsidRPr="00977FA7">
              <w:rPr>
                <w:color w:val="000000"/>
              </w:rPr>
              <w:t>6.0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BEB7F74" w14:textId="77777777" w:rsidR="007C404A" w:rsidRPr="00977FA7" w:rsidRDefault="007C404A" w:rsidP="00977FA7">
            <w:pPr>
              <w:pStyle w:val="TT"/>
              <w:rPr>
                <w:color w:val="000000"/>
              </w:rPr>
            </w:pPr>
            <w:r w:rsidRPr="00977FA7">
              <w:rPr>
                <w:color w:val="000000"/>
              </w:rPr>
              <w:t>28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64853551" w14:textId="77777777" w:rsidR="007C404A" w:rsidRPr="00977FA7" w:rsidRDefault="007C404A" w:rsidP="00977FA7">
            <w:pPr>
              <w:pStyle w:val="TT"/>
              <w:rPr>
                <w:color w:val="000000"/>
              </w:rPr>
            </w:pPr>
            <w:r w:rsidRPr="00977FA7">
              <w:rPr>
                <w:color w:val="000000"/>
              </w:rPr>
              <w:t>2.7</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655B5CC2" w14:textId="77777777" w:rsidR="007C404A" w:rsidRPr="00977FA7" w:rsidRDefault="007C404A" w:rsidP="00977FA7">
            <w:pPr>
              <w:pStyle w:val="TT"/>
              <w:rPr>
                <w:color w:val="000000"/>
              </w:rPr>
            </w:pPr>
            <w:r w:rsidRPr="00977FA7">
              <w:rPr>
                <w:color w:val="000000"/>
              </w:rPr>
              <w:t>13</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D0273BC" w14:textId="77777777" w:rsidR="007C404A" w:rsidRPr="00977FA7" w:rsidRDefault="007C404A" w:rsidP="00977FA7">
            <w:pPr>
              <w:pStyle w:val="TT"/>
              <w:rPr>
                <w:color w:val="000000"/>
              </w:rPr>
            </w:pPr>
            <w:r w:rsidRPr="00977FA7">
              <w:rPr>
                <w:color w:val="000000"/>
              </w:rPr>
              <w:t>2.1</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21EFDC3" w14:textId="77777777" w:rsidR="007C404A" w:rsidRPr="00977FA7" w:rsidRDefault="007C404A" w:rsidP="00977FA7">
            <w:pPr>
              <w:pStyle w:val="TT"/>
              <w:rPr>
                <w:color w:val="000000"/>
              </w:rPr>
            </w:pPr>
            <w:r w:rsidRPr="00977FA7">
              <w:rPr>
                <w:color w:val="000000"/>
              </w:rPr>
              <w:t>0.053</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9FA1574" w14:textId="77777777" w:rsidR="007C404A" w:rsidRPr="00977FA7" w:rsidRDefault="00B310AC" w:rsidP="00977FA7">
            <w:pPr>
              <w:pStyle w:val="TT"/>
              <w:rPr>
                <w:color w:val="000000"/>
              </w:rPr>
            </w:pPr>
            <w:r w:rsidRPr="00977FA7">
              <w:rPr>
                <w:color w:val="000000"/>
              </w:rPr>
              <w:t>1.2</w:t>
            </w:r>
          </w:p>
        </w:tc>
      </w:tr>
      <w:tr w:rsidR="00D37E54" w:rsidRPr="007D532F" w14:paraId="761E48A6" w14:textId="77777777" w:rsidTr="00977FA7">
        <w:trPr>
          <w:jc w:val="center"/>
        </w:trPr>
        <w:tc>
          <w:tcPr>
            <w:tcW w:w="843" w:type="dxa"/>
            <w:shd w:val="clear" w:color="auto" w:fill="auto"/>
            <w:vAlign w:val="center"/>
          </w:tcPr>
          <w:p w14:paraId="655AE8E1" w14:textId="77777777" w:rsidR="007C404A" w:rsidRPr="00977FA7" w:rsidRDefault="007C404A" w:rsidP="00977FA7">
            <w:pPr>
              <w:pStyle w:val="TT"/>
              <w:rPr>
                <w:b/>
              </w:rPr>
            </w:pPr>
            <w:r w:rsidRPr="00977FA7">
              <w:rPr>
                <w:b/>
              </w:rPr>
              <w:t>E</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6BA4DBBF" w14:textId="77777777" w:rsidR="007C404A" w:rsidRPr="00977FA7" w:rsidRDefault="007C404A" w:rsidP="00977FA7">
            <w:pPr>
              <w:pStyle w:val="TT"/>
              <w:rPr>
                <w:color w:val="000000"/>
              </w:rPr>
            </w:pPr>
            <w:r w:rsidRPr="00977FA7">
              <w:rPr>
                <w:color w:val="000000"/>
              </w:rPr>
              <w:t>103</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E8F30B0" w14:textId="77777777" w:rsidR="007C404A" w:rsidRPr="00977FA7" w:rsidRDefault="007C404A" w:rsidP="00977FA7">
            <w:pPr>
              <w:pStyle w:val="TT"/>
              <w:rPr>
                <w:color w:val="000000"/>
              </w:rPr>
            </w:pPr>
            <w:r w:rsidRPr="00977FA7">
              <w:rPr>
                <w:color w:val="000000"/>
              </w:rPr>
              <w:t>0.74</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64BA4FB" w14:textId="77777777" w:rsidR="007C404A" w:rsidRPr="00977FA7" w:rsidRDefault="007C404A" w:rsidP="00977FA7">
            <w:pPr>
              <w:pStyle w:val="TT"/>
              <w:rPr>
                <w:color w:val="000000"/>
              </w:rPr>
            </w:pPr>
            <w:r w:rsidRPr="00977FA7">
              <w:rPr>
                <w:color w:val="000000"/>
              </w:rPr>
              <w:t>22</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5F05113D" w14:textId="77777777" w:rsidR="007C404A" w:rsidRPr="00977FA7" w:rsidRDefault="007C404A" w:rsidP="00977FA7">
            <w:pPr>
              <w:pStyle w:val="TT"/>
              <w:rPr>
                <w:color w:val="000000"/>
              </w:rPr>
            </w:pPr>
            <w:r w:rsidRPr="00977FA7">
              <w:rPr>
                <w:color w:val="000000"/>
              </w:rPr>
              <w:t>94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60734C1E" w14:textId="77777777" w:rsidR="007C404A" w:rsidRPr="00977FA7" w:rsidRDefault="007C404A" w:rsidP="00977FA7">
            <w:pPr>
              <w:pStyle w:val="TT"/>
              <w:rPr>
                <w:color w:val="000000"/>
              </w:rPr>
            </w:pPr>
            <w:r w:rsidRPr="00977FA7">
              <w:rPr>
                <w:color w:val="000000"/>
              </w:rPr>
              <w:t>2.9</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23BF783" w14:textId="77777777" w:rsidR="007C404A" w:rsidRPr="00977FA7" w:rsidRDefault="007C404A" w:rsidP="00977FA7">
            <w:pPr>
              <w:pStyle w:val="TT"/>
              <w:rPr>
                <w:color w:val="000000"/>
              </w:rPr>
            </w:pPr>
            <w:r w:rsidRPr="00977FA7">
              <w:rPr>
                <w:color w:val="000000"/>
              </w:rPr>
              <w:t>37</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193238D" w14:textId="77777777" w:rsidR="007C404A" w:rsidRPr="00977FA7" w:rsidRDefault="007C404A" w:rsidP="00977FA7">
            <w:pPr>
              <w:pStyle w:val="TT"/>
              <w:rPr>
                <w:color w:val="000000"/>
              </w:rPr>
            </w:pPr>
            <w:r w:rsidRPr="00977FA7">
              <w:rPr>
                <w:color w:val="000000"/>
              </w:rPr>
              <w:t>1.9</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4C78C39" w14:textId="77777777" w:rsidR="007C404A" w:rsidRPr="00977FA7" w:rsidRDefault="007C404A" w:rsidP="00977FA7">
            <w:pPr>
              <w:pStyle w:val="TT"/>
              <w:rPr>
                <w:color w:val="000000"/>
              </w:rPr>
            </w:pPr>
            <w:r w:rsidRPr="00977FA7">
              <w:rPr>
                <w:color w:val="000000"/>
              </w:rPr>
              <w:t>0.11</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5B42CC" w14:textId="77777777" w:rsidR="007C404A" w:rsidRPr="00977FA7" w:rsidRDefault="00B310AC" w:rsidP="00977FA7">
            <w:pPr>
              <w:pStyle w:val="TT"/>
              <w:rPr>
                <w:color w:val="000000"/>
              </w:rPr>
            </w:pPr>
            <w:r w:rsidRPr="00977FA7">
              <w:rPr>
                <w:color w:val="000000"/>
              </w:rPr>
              <w:t>0.77</w:t>
            </w:r>
          </w:p>
        </w:tc>
      </w:tr>
      <w:tr w:rsidR="007C404A" w:rsidRPr="007D532F" w14:paraId="008B2FE7" w14:textId="77777777" w:rsidTr="00977FA7">
        <w:trPr>
          <w:jc w:val="center"/>
        </w:trPr>
        <w:tc>
          <w:tcPr>
            <w:tcW w:w="843" w:type="dxa"/>
            <w:shd w:val="clear" w:color="auto" w:fill="auto"/>
            <w:vAlign w:val="center"/>
          </w:tcPr>
          <w:p w14:paraId="02D5FF85" w14:textId="77777777" w:rsidR="007C404A" w:rsidRPr="00977FA7" w:rsidRDefault="007C404A" w:rsidP="00977FA7">
            <w:pPr>
              <w:pStyle w:val="TT"/>
              <w:rPr>
                <w:b/>
              </w:rPr>
            </w:pPr>
            <w:r w:rsidRPr="00977FA7">
              <w:rPr>
                <w:b/>
              </w:rPr>
              <w:t>F</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66B8447E" w14:textId="77777777" w:rsidR="007C404A" w:rsidRPr="00977FA7" w:rsidRDefault="007C404A" w:rsidP="00977FA7">
            <w:pPr>
              <w:pStyle w:val="TT"/>
              <w:rPr>
                <w:color w:val="000000"/>
              </w:rPr>
            </w:pPr>
            <w:r w:rsidRPr="00977FA7">
              <w:rPr>
                <w:color w:val="000000"/>
              </w:rPr>
              <w:t>112</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62871F0" w14:textId="77777777" w:rsidR="007C404A" w:rsidRPr="00977FA7" w:rsidRDefault="007C404A" w:rsidP="00977FA7">
            <w:pPr>
              <w:pStyle w:val="TT"/>
              <w:rPr>
                <w:color w:val="000000"/>
              </w:rPr>
            </w:pPr>
            <w:r w:rsidRPr="00977FA7">
              <w:rPr>
                <w:color w:val="000000"/>
              </w:rPr>
              <w:t>7</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8A7DEB4" w14:textId="77777777" w:rsidR="007C404A" w:rsidRPr="00977FA7" w:rsidRDefault="007C404A" w:rsidP="00977FA7">
            <w:pPr>
              <w:pStyle w:val="TT"/>
              <w:rPr>
                <w:color w:val="000000"/>
              </w:rPr>
            </w:pPr>
            <w:r w:rsidRPr="00977FA7">
              <w:rPr>
                <w:color w:val="000000"/>
              </w:rPr>
              <w:t>42</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B17630C" w14:textId="77777777" w:rsidR="007C404A" w:rsidRPr="00977FA7" w:rsidRDefault="007C404A" w:rsidP="00977FA7">
            <w:pPr>
              <w:pStyle w:val="TT"/>
              <w:rPr>
                <w:color w:val="000000"/>
              </w:rPr>
            </w:pPr>
            <w:r w:rsidRPr="00977FA7">
              <w:rPr>
                <w:color w:val="000000"/>
              </w:rPr>
              <w:t>56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B3FC463" w14:textId="77777777" w:rsidR="007C404A" w:rsidRPr="00977FA7" w:rsidRDefault="007C404A" w:rsidP="00977FA7">
            <w:pPr>
              <w:pStyle w:val="TT"/>
              <w:rPr>
                <w:color w:val="000000"/>
              </w:rPr>
            </w:pPr>
            <w:r w:rsidRPr="00977FA7">
              <w:rPr>
                <w:color w:val="000000"/>
              </w:rPr>
              <w:t>1.3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685DDBB6" w14:textId="77777777" w:rsidR="007C404A" w:rsidRPr="00977FA7" w:rsidRDefault="007C404A" w:rsidP="00977FA7">
            <w:pPr>
              <w:pStyle w:val="TT"/>
              <w:rPr>
                <w:color w:val="000000"/>
              </w:rPr>
            </w:pPr>
            <w:r w:rsidRPr="00977FA7">
              <w:rPr>
                <w:color w:val="000000"/>
              </w:rPr>
              <w:t>18</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3C2B579" w14:textId="77777777" w:rsidR="007C404A" w:rsidRPr="00977FA7" w:rsidRDefault="007C404A" w:rsidP="00977FA7">
            <w:pPr>
              <w:pStyle w:val="TT"/>
              <w:rPr>
                <w:color w:val="000000"/>
              </w:rPr>
            </w:pPr>
            <w:r w:rsidRPr="00977FA7">
              <w:rPr>
                <w:color w:val="000000"/>
              </w:rPr>
              <w:t>6.1</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FB8D36D" w14:textId="77777777" w:rsidR="007C404A" w:rsidRPr="00977FA7" w:rsidRDefault="007C404A" w:rsidP="00977FA7">
            <w:pPr>
              <w:pStyle w:val="TT"/>
              <w:rPr>
                <w:color w:val="000000"/>
              </w:rPr>
            </w:pPr>
            <w:r w:rsidRPr="00977FA7">
              <w:rPr>
                <w:color w:val="000000"/>
              </w:rPr>
              <w:t>0.047</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093C8CD" w14:textId="77777777" w:rsidR="007C404A" w:rsidRPr="00977FA7" w:rsidRDefault="00B310AC" w:rsidP="00977FA7">
            <w:pPr>
              <w:pStyle w:val="TT"/>
              <w:rPr>
                <w:color w:val="000000"/>
              </w:rPr>
            </w:pPr>
            <w:r w:rsidRPr="00977FA7">
              <w:rPr>
                <w:color w:val="000000"/>
              </w:rPr>
              <w:t>1.8</w:t>
            </w:r>
          </w:p>
        </w:tc>
      </w:tr>
      <w:tr w:rsidR="00D37E54" w:rsidRPr="007D532F" w14:paraId="24E98954" w14:textId="77777777" w:rsidTr="00977FA7">
        <w:trPr>
          <w:jc w:val="center"/>
        </w:trPr>
        <w:tc>
          <w:tcPr>
            <w:tcW w:w="843" w:type="dxa"/>
            <w:shd w:val="clear" w:color="auto" w:fill="auto"/>
            <w:vAlign w:val="center"/>
          </w:tcPr>
          <w:p w14:paraId="76B952B5" w14:textId="77777777" w:rsidR="007C404A" w:rsidRPr="00977FA7" w:rsidRDefault="007C404A" w:rsidP="00977FA7">
            <w:pPr>
              <w:pStyle w:val="TT"/>
              <w:rPr>
                <w:b/>
              </w:rPr>
            </w:pPr>
            <w:r w:rsidRPr="00977FA7">
              <w:rPr>
                <w:b/>
              </w:rPr>
              <w:t>G</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3EA6E6E3" w14:textId="77777777" w:rsidR="007C404A" w:rsidRPr="00977FA7" w:rsidRDefault="007C404A" w:rsidP="00977FA7">
            <w:pPr>
              <w:pStyle w:val="TT"/>
              <w:rPr>
                <w:color w:val="000000"/>
              </w:rPr>
            </w:pPr>
            <w:r w:rsidRPr="00977FA7">
              <w:rPr>
                <w:color w:val="000000"/>
              </w:rPr>
              <w:t>152</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3F45E85" w14:textId="77777777" w:rsidR="007C404A" w:rsidRPr="00977FA7" w:rsidRDefault="007C404A" w:rsidP="00977FA7">
            <w:pPr>
              <w:pStyle w:val="TT"/>
              <w:rPr>
                <w:color w:val="000000"/>
              </w:rPr>
            </w:pPr>
            <w:r w:rsidRPr="00977FA7">
              <w:rPr>
                <w:color w:val="000000"/>
              </w:rPr>
              <w:t>2.2</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0DAD5CD" w14:textId="77777777" w:rsidR="007C404A" w:rsidRPr="00977FA7" w:rsidRDefault="007C404A" w:rsidP="00977FA7">
            <w:pPr>
              <w:pStyle w:val="TT"/>
              <w:rPr>
                <w:color w:val="000000"/>
              </w:rPr>
            </w:pPr>
            <w:r w:rsidRPr="00977FA7">
              <w:rPr>
                <w:color w:val="000000"/>
              </w:rPr>
              <w:t>49</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1649103D" w14:textId="77777777" w:rsidR="007C404A" w:rsidRPr="00977FA7" w:rsidRDefault="007C404A" w:rsidP="00977FA7">
            <w:pPr>
              <w:pStyle w:val="TT"/>
              <w:rPr>
                <w:color w:val="000000"/>
              </w:rPr>
            </w:pPr>
            <w:r w:rsidRPr="00977FA7">
              <w:rPr>
                <w:color w:val="000000"/>
              </w:rPr>
              <w:t>2600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C00A3E5" w14:textId="77777777" w:rsidR="007C404A" w:rsidRPr="00977FA7" w:rsidRDefault="007C404A" w:rsidP="00977FA7">
            <w:pPr>
              <w:pStyle w:val="TT"/>
              <w:rPr>
                <w:color w:val="000000"/>
              </w:rPr>
            </w:pPr>
            <w:r w:rsidRPr="00977FA7">
              <w:rPr>
                <w:color w:val="000000"/>
              </w:rPr>
              <w:t>5.8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F9C305B" w14:textId="77777777" w:rsidR="007C404A" w:rsidRPr="00977FA7" w:rsidRDefault="007C404A" w:rsidP="00977FA7">
            <w:pPr>
              <w:pStyle w:val="TT"/>
              <w:rPr>
                <w:color w:val="000000"/>
              </w:rPr>
            </w:pPr>
            <w:r w:rsidRPr="00977FA7">
              <w:rPr>
                <w:color w:val="000000"/>
              </w:rPr>
              <w:t>234</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5F7D451" w14:textId="77777777" w:rsidR="007C404A" w:rsidRPr="00977FA7" w:rsidRDefault="007C404A" w:rsidP="00977FA7">
            <w:pPr>
              <w:pStyle w:val="TT"/>
              <w:rPr>
                <w:color w:val="000000"/>
              </w:rPr>
            </w:pPr>
            <w:r w:rsidRPr="00977FA7">
              <w:rPr>
                <w:color w:val="000000"/>
              </w:rPr>
              <w:t>7.9</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F992FA5" w14:textId="77777777" w:rsidR="007C404A" w:rsidRPr="00977FA7" w:rsidRDefault="007C404A" w:rsidP="00977FA7">
            <w:pPr>
              <w:pStyle w:val="TT"/>
              <w:rPr>
                <w:color w:val="000000"/>
              </w:rPr>
            </w:pPr>
            <w:r w:rsidRPr="00977FA7">
              <w:rPr>
                <w:color w:val="000000"/>
              </w:rPr>
              <w:t>0.04</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2C5AF78" w14:textId="77777777" w:rsidR="007C404A" w:rsidRPr="00977FA7" w:rsidRDefault="00B310AC" w:rsidP="00977FA7">
            <w:pPr>
              <w:pStyle w:val="TT"/>
              <w:rPr>
                <w:color w:val="000000"/>
              </w:rPr>
            </w:pPr>
            <w:r w:rsidRPr="00977FA7">
              <w:rPr>
                <w:color w:val="000000"/>
              </w:rPr>
              <w:t>1.8</w:t>
            </w:r>
          </w:p>
        </w:tc>
      </w:tr>
      <w:tr w:rsidR="007C404A" w:rsidRPr="007D532F" w14:paraId="76F91CD5" w14:textId="77777777" w:rsidTr="00977FA7">
        <w:trPr>
          <w:jc w:val="center"/>
        </w:trPr>
        <w:tc>
          <w:tcPr>
            <w:tcW w:w="843" w:type="dxa"/>
            <w:shd w:val="clear" w:color="auto" w:fill="auto"/>
            <w:vAlign w:val="center"/>
          </w:tcPr>
          <w:p w14:paraId="2E462360" w14:textId="77777777" w:rsidR="007C404A" w:rsidRPr="00977FA7" w:rsidRDefault="007C404A" w:rsidP="00977FA7">
            <w:pPr>
              <w:pStyle w:val="TT"/>
              <w:rPr>
                <w:b/>
              </w:rPr>
            </w:pPr>
            <w:r w:rsidRPr="00977FA7">
              <w:rPr>
                <w:b/>
              </w:rPr>
              <w:t>H</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53C7D4C5" w14:textId="77777777" w:rsidR="007C404A" w:rsidRPr="00977FA7" w:rsidRDefault="007C404A" w:rsidP="00977FA7">
            <w:pPr>
              <w:pStyle w:val="TT"/>
              <w:rPr>
                <w:color w:val="000000"/>
              </w:rPr>
            </w:pPr>
            <w:r w:rsidRPr="00977FA7">
              <w:rPr>
                <w:color w:val="000000"/>
              </w:rPr>
              <w:t>10</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43A5A91" w14:textId="77777777" w:rsidR="007C404A" w:rsidRPr="00977FA7" w:rsidRDefault="007C404A" w:rsidP="00977FA7">
            <w:pPr>
              <w:pStyle w:val="TT"/>
              <w:rPr>
                <w:color w:val="000000"/>
              </w:rPr>
            </w:pPr>
            <w:r w:rsidRPr="00977FA7">
              <w:rPr>
                <w:color w:val="000000"/>
              </w:rPr>
              <w:t>1.5</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DB12DB7" w14:textId="77777777" w:rsidR="007C404A" w:rsidRPr="00977FA7" w:rsidRDefault="007C404A" w:rsidP="00977FA7">
            <w:pPr>
              <w:pStyle w:val="TT"/>
              <w:rPr>
                <w:color w:val="000000"/>
              </w:rPr>
            </w:pPr>
            <w:r w:rsidRPr="00977FA7">
              <w:rPr>
                <w:color w:val="000000"/>
              </w:rPr>
              <w:t>6.3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5133926E" w14:textId="77777777" w:rsidR="007C404A" w:rsidRPr="00977FA7" w:rsidRDefault="007C404A" w:rsidP="00977FA7">
            <w:pPr>
              <w:pStyle w:val="TT"/>
              <w:rPr>
                <w:color w:val="000000"/>
              </w:rPr>
            </w:pPr>
            <w:r w:rsidRPr="00977FA7">
              <w:rPr>
                <w:color w:val="000000"/>
              </w:rPr>
              <w:t>92</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28574B5" w14:textId="77777777" w:rsidR="007C404A" w:rsidRPr="00977FA7" w:rsidRDefault="007C404A" w:rsidP="00977FA7">
            <w:pPr>
              <w:pStyle w:val="TT"/>
              <w:rPr>
                <w:color w:val="000000"/>
              </w:rPr>
            </w:pPr>
            <w:r w:rsidRPr="00977FA7">
              <w:rPr>
                <w:color w:val="000000"/>
              </w:rPr>
              <w:t>1.9</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14DB0911" w14:textId="77777777" w:rsidR="007C404A" w:rsidRPr="00977FA7" w:rsidRDefault="007C404A" w:rsidP="00977FA7">
            <w:pPr>
              <w:pStyle w:val="TT"/>
              <w:rPr>
                <w:color w:val="000000"/>
              </w:rPr>
            </w:pPr>
            <w:r w:rsidRPr="00977FA7">
              <w:rPr>
                <w:color w:val="000000"/>
              </w:rPr>
              <w:t>24</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1F78554" w14:textId="77777777" w:rsidR="007C404A" w:rsidRPr="00977FA7" w:rsidRDefault="007C404A" w:rsidP="00977FA7">
            <w:pPr>
              <w:pStyle w:val="TT"/>
              <w:rPr>
                <w:color w:val="000000"/>
              </w:rPr>
            </w:pPr>
            <w:r w:rsidRPr="00977FA7">
              <w:rPr>
                <w:color w:val="000000"/>
              </w:rPr>
              <w:t>0.12</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FC2AB2C" w14:textId="77777777" w:rsidR="007C404A" w:rsidRPr="00977FA7" w:rsidRDefault="007C404A" w:rsidP="00977FA7">
            <w:pPr>
              <w:pStyle w:val="TT"/>
              <w:rPr>
                <w:color w:val="000000"/>
              </w:rPr>
            </w:pPr>
            <w:r w:rsidRPr="00977FA7">
              <w:rPr>
                <w:color w:val="000000"/>
              </w:rPr>
              <w:t>0.021</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A2DB802" w14:textId="77777777" w:rsidR="007C404A" w:rsidRPr="00977FA7" w:rsidRDefault="00B310AC" w:rsidP="00977FA7">
            <w:pPr>
              <w:pStyle w:val="TT"/>
              <w:rPr>
                <w:color w:val="000000"/>
              </w:rPr>
            </w:pPr>
            <w:r w:rsidRPr="00977FA7">
              <w:rPr>
                <w:color w:val="000000"/>
              </w:rPr>
              <w:t>0.07</w:t>
            </w:r>
          </w:p>
        </w:tc>
      </w:tr>
      <w:tr w:rsidR="00D37E54" w:rsidRPr="007D532F" w14:paraId="36DF48A4" w14:textId="77777777" w:rsidTr="00977FA7">
        <w:trPr>
          <w:jc w:val="center"/>
        </w:trPr>
        <w:tc>
          <w:tcPr>
            <w:tcW w:w="843" w:type="dxa"/>
            <w:shd w:val="clear" w:color="auto" w:fill="auto"/>
            <w:vAlign w:val="center"/>
          </w:tcPr>
          <w:p w14:paraId="4DD41E19" w14:textId="77777777" w:rsidR="007C404A" w:rsidRPr="00977FA7" w:rsidRDefault="007C404A" w:rsidP="00977FA7">
            <w:pPr>
              <w:pStyle w:val="TT"/>
              <w:rPr>
                <w:b/>
              </w:rPr>
            </w:pPr>
            <w:r w:rsidRPr="00977FA7">
              <w:rPr>
                <w:b/>
              </w:rPr>
              <w:t>I</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5D9395B3" w14:textId="77777777" w:rsidR="007C404A" w:rsidRPr="00977FA7" w:rsidRDefault="007C404A" w:rsidP="00977FA7">
            <w:pPr>
              <w:pStyle w:val="TT"/>
              <w:rPr>
                <w:color w:val="000000"/>
              </w:rPr>
            </w:pPr>
            <w:r w:rsidRPr="00977FA7">
              <w:rPr>
                <w:color w:val="000000"/>
              </w:rPr>
              <w:t>69</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1E2CE18" w14:textId="77777777" w:rsidR="007C404A" w:rsidRPr="00977FA7" w:rsidRDefault="007C404A" w:rsidP="00977FA7">
            <w:pPr>
              <w:pStyle w:val="TT"/>
              <w:rPr>
                <w:color w:val="000000"/>
              </w:rPr>
            </w:pPr>
            <w:r w:rsidRPr="00977FA7">
              <w:rPr>
                <w:color w:val="000000"/>
              </w:rPr>
              <w:t>0.6</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5092EEE" w14:textId="77777777" w:rsidR="007C404A" w:rsidRPr="00977FA7" w:rsidRDefault="007C404A" w:rsidP="00977FA7">
            <w:pPr>
              <w:pStyle w:val="TT"/>
              <w:rPr>
                <w:color w:val="000000"/>
              </w:rPr>
            </w:pPr>
            <w:r w:rsidRPr="00977FA7">
              <w:rPr>
                <w:color w:val="000000"/>
              </w:rPr>
              <w:t>8.5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C5A53D9" w14:textId="77777777" w:rsidR="007C404A" w:rsidRPr="00977FA7" w:rsidRDefault="007C404A" w:rsidP="00977FA7">
            <w:pPr>
              <w:pStyle w:val="TT"/>
              <w:rPr>
                <w:color w:val="000000"/>
              </w:rPr>
            </w:pPr>
            <w:r w:rsidRPr="00977FA7">
              <w:rPr>
                <w:color w:val="000000"/>
              </w:rPr>
              <w:t>120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04FB8A0" w14:textId="77777777" w:rsidR="007C404A" w:rsidRPr="00977FA7" w:rsidRDefault="007C404A" w:rsidP="00977FA7">
            <w:pPr>
              <w:pStyle w:val="TT"/>
              <w:rPr>
                <w:color w:val="000000"/>
              </w:rPr>
            </w:pPr>
            <w:r w:rsidRPr="00977FA7">
              <w:rPr>
                <w:color w:val="000000"/>
              </w:rPr>
              <w:t>3.9</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D6A9149" w14:textId="77777777" w:rsidR="007C404A" w:rsidRPr="00977FA7" w:rsidRDefault="007C404A" w:rsidP="00977FA7">
            <w:pPr>
              <w:pStyle w:val="TT"/>
              <w:rPr>
                <w:color w:val="000000"/>
              </w:rPr>
            </w:pPr>
            <w:r w:rsidRPr="00977FA7">
              <w:rPr>
                <w:color w:val="000000"/>
              </w:rPr>
              <w:t>21</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C54A270" w14:textId="77777777" w:rsidR="007C404A" w:rsidRPr="00977FA7" w:rsidRDefault="007C404A" w:rsidP="00977FA7">
            <w:pPr>
              <w:pStyle w:val="TT"/>
              <w:rPr>
                <w:color w:val="000000"/>
              </w:rPr>
            </w:pPr>
            <w:r w:rsidRPr="00977FA7">
              <w:rPr>
                <w:color w:val="000000"/>
              </w:rPr>
              <w:t>2.3</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5E8ABE1" w14:textId="77777777" w:rsidR="007C404A" w:rsidRPr="00977FA7" w:rsidRDefault="007C404A" w:rsidP="00977FA7">
            <w:pPr>
              <w:pStyle w:val="TT"/>
              <w:rPr>
                <w:color w:val="000000"/>
              </w:rPr>
            </w:pPr>
            <w:r w:rsidRPr="00977FA7">
              <w:rPr>
                <w:color w:val="000000"/>
              </w:rPr>
              <w:t>0.048</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16C70E" w14:textId="77777777" w:rsidR="007C404A" w:rsidRPr="00977FA7" w:rsidRDefault="00B310AC" w:rsidP="00977FA7">
            <w:pPr>
              <w:pStyle w:val="TT"/>
              <w:rPr>
                <w:color w:val="000000"/>
              </w:rPr>
            </w:pPr>
            <w:r w:rsidRPr="00977FA7">
              <w:rPr>
                <w:color w:val="000000"/>
              </w:rPr>
              <w:t>0.80</w:t>
            </w:r>
          </w:p>
        </w:tc>
      </w:tr>
      <w:tr w:rsidR="007C404A" w:rsidRPr="007D532F" w14:paraId="6806B9F9" w14:textId="77777777" w:rsidTr="00977FA7">
        <w:trPr>
          <w:jc w:val="center"/>
        </w:trPr>
        <w:tc>
          <w:tcPr>
            <w:tcW w:w="843" w:type="dxa"/>
            <w:shd w:val="clear" w:color="auto" w:fill="auto"/>
            <w:vAlign w:val="center"/>
          </w:tcPr>
          <w:p w14:paraId="2EF28C47" w14:textId="77777777" w:rsidR="007C404A" w:rsidRPr="00977FA7" w:rsidRDefault="007C404A" w:rsidP="00977FA7">
            <w:pPr>
              <w:pStyle w:val="TT"/>
              <w:rPr>
                <w:b/>
              </w:rPr>
            </w:pPr>
            <w:r w:rsidRPr="00977FA7">
              <w:rPr>
                <w:b/>
              </w:rPr>
              <w:t>J</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29FC4B53" w14:textId="77777777" w:rsidR="007C404A" w:rsidRPr="00977FA7" w:rsidRDefault="007C404A" w:rsidP="00977FA7">
            <w:pPr>
              <w:pStyle w:val="TT"/>
              <w:rPr>
                <w:color w:val="000000"/>
              </w:rPr>
            </w:pPr>
            <w:r w:rsidRPr="00977FA7">
              <w:rPr>
                <w:color w:val="000000"/>
              </w:rPr>
              <w:t>56</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EE26639" w14:textId="77777777" w:rsidR="007C404A" w:rsidRPr="00977FA7" w:rsidRDefault="007C404A" w:rsidP="00977FA7">
            <w:pPr>
              <w:pStyle w:val="TT"/>
              <w:rPr>
                <w:color w:val="000000"/>
              </w:rPr>
            </w:pPr>
            <w:r w:rsidRPr="00977FA7">
              <w:rPr>
                <w:color w:val="000000"/>
              </w:rPr>
              <w:t>0.56</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E7885F3" w14:textId="77777777" w:rsidR="007C404A" w:rsidRPr="00977FA7" w:rsidRDefault="007C404A" w:rsidP="00977FA7">
            <w:pPr>
              <w:pStyle w:val="TT"/>
              <w:rPr>
                <w:color w:val="000000"/>
              </w:rPr>
            </w:pPr>
            <w:r w:rsidRPr="00977FA7">
              <w:rPr>
                <w:color w:val="000000"/>
              </w:rPr>
              <w:t>4.0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50B7B509" w14:textId="77777777" w:rsidR="007C404A" w:rsidRPr="00977FA7" w:rsidRDefault="007C404A" w:rsidP="00977FA7">
            <w:pPr>
              <w:pStyle w:val="TT"/>
              <w:rPr>
                <w:color w:val="000000"/>
              </w:rPr>
            </w:pPr>
            <w:r w:rsidRPr="00977FA7">
              <w:rPr>
                <w:color w:val="000000"/>
              </w:rPr>
              <w:t>96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2A8FA7B" w14:textId="77777777" w:rsidR="007C404A" w:rsidRPr="00977FA7" w:rsidRDefault="007C404A" w:rsidP="00977FA7">
            <w:pPr>
              <w:pStyle w:val="TT"/>
              <w:rPr>
                <w:color w:val="000000"/>
              </w:rPr>
            </w:pPr>
            <w:r w:rsidRPr="00977FA7">
              <w:rPr>
                <w:color w:val="000000"/>
              </w:rPr>
              <w:t>2.2</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179DFCDB" w14:textId="77777777" w:rsidR="007C404A" w:rsidRPr="00977FA7" w:rsidRDefault="007C404A" w:rsidP="00977FA7">
            <w:pPr>
              <w:pStyle w:val="TT"/>
              <w:rPr>
                <w:color w:val="000000"/>
              </w:rPr>
            </w:pPr>
            <w:r w:rsidRPr="00977FA7">
              <w:rPr>
                <w:color w:val="000000"/>
              </w:rPr>
              <w:t>24</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2FA0B91" w14:textId="77777777" w:rsidR="007C404A" w:rsidRPr="00977FA7" w:rsidRDefault="007C404A" w:rsidP="00977FA7">
            <w:pPr>
              <w:pStyle w:val="TT"/>
              <w:rPr>
                <w:color w:val="000000"/>
              </w:rPr>
            </w:pPr>
            <w:r w:rsidRPr="00977FA7">
              <w:rPr>
                <w:color w:val="000000"/>
              </w:rPr>
              <w:t>0.12</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D9A8161" w14:textId="77777777" w:rsidR="007C404A" w:rsidRPr="00977FA7" w:rsidRDefault="007C404A" w:rsidP="00977FA7">
            <w:pPr>
              <w:pStyle w:val="TT"/>
              <w:rPr>
                <w:color w:val="000000"/>
              </w:rPr>
            </w:pPr>
            <w:r w:rsidRPr="00977FA7">
              <w:rPr>
                <w:color w:val="000000"/>
              </w:rPr>
              <w:t>0.015</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B625FEC" w14:textId="77777777" w:rsidR="007C404A" w:rsidRPr="00977FA7" w:rsidRDefault="007C404A" w:rsidP="00977FA7">
            <w:pPr>
              <w:pStyle w:val="TT"/>
              <w:rPr>
                <w:color w:val="000000"/>
              </w:rPr>
            </w:pPr>
            <w:r w:rsidRPr="00977FA7">
              <w:rPr>
                <w:color w:val="000000"/>
              </w:rPr>
              <w:t>0.038</w:t>
            </w:r>
          </w:p>
        </w:tc>
      </w:tr>
      <w:tr w:rsidR="007C404A" w:rsidRPr="007D532F" w14:paraId="75E72A2B" w14:textId="77777777" w:rsidTr="00977FA7">
        <w:trPr>
          <w:jc w:val="center"/>
        </w:trPr>
        <w:tc>
          <w:tcPr>
            <w:tcW w:w="843" w:type="dxa"/>
            <w:shd w:val="clear" w:color="auto" w:fill="auto"/>
            <w:vAlign w:val="center"/>
          </w:tcPr>
          <w:p w14:paraId="65196C1B" w14:textId="77777777" w:rsidR="007C404A" w:rsidRPr="00977FA7" w:rsidRDefault="007C404A" w:rsidP="00977FA7">
            <w:pPr>
              <w:pStyle w:val="TT"/>
              <w:rPr>
                <w:b/>
              </w:rPr>
            </w:pPr>
            <w:r w:rsidRPr="00977FA7">
              <w:rPr>
                <w:b/>
              </w:rPr>
              <w:t>K</w:t>
            </w:r>
          </w:p>
        </w:tc>
        <w:tc>
          <w:tcPr>
            <w:tcW w:w="86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1B55422B" w14:textId="77777777" w:rsidR="007C404A" w:rsidRPr="00977FA7" w:rsidRDefault="007C404A" w:rsidP="00977FA7">
            <w:pPr>
              <w:pStyle w:val="TT"/>
              <w:rPr>
                <w:color w:val="000000"/>
              </w:rPr>
            </w:pPr>
            <w:r w:rsidRPr="00977FA7">
              <w:rPr>
                <w:color w:val="000000"/>
              </w:rPr>
              <w:t>192</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0D836DA" w14:textId="77777777" w:rsidR="007C404A" w:rsidRPr="00977FA7" w:rsidRDefault="007C404A" w:rsidP="00977FA7">
            <w:pPr>
              <w:pStyle w:val="TT"/>
              <w:rPr>
                <w:color w:val="000000"/>
              </w:rPr>
            </w:pPr>
            <w:r w:rsidRPr="00977FA7">
              <w:rPr>
                <w:color w:val="000000"/>
              </w:rPr>
              <w:t>0.43</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1BD0AC1" w14:textId="77777777" w:rsidR="007C404A" w:rsidRPr="00977FA7" w:rsidRDefault="007C404A" w:rsidP="00977FA7">
            <w:pPr>
              <w:pStyle w:val="TT"/>
              <w:rPr>
                <w:color w:val="000000"/>
              </w:rPr>
            </w:pPr>
            <w:r w:rsidRPr="00977FA7">
              <w:rPr>
                <w:color w:val="000000"/>
              </w:rPr>
              <w:t>31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C528BD7" w14:textId="77777777" w:rsidR="007C404A" w:rsidRPr="00977FA7" w:rsidRDefault="007C404A" w:rsidP="00977FA7">
            <w:pPr>
              <w:pStyle w:val="TT"/>
              <w:rPr>
                <w:color w:val="000000"/>
              </w:rPr>
            </w:pPr>
            <w:r w:rsidRPr="00977FA7">
              <w:rPr>
                <w:color w:val="000000"/>
              </w:rPr>
              <w:t>260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5CBAF85" w14:textId="77777777" w:rsidR="007C404A" w:rsidRPr="00977FA7" w:rsidRDefault="007C404A" w:rsidP="00977FA7">
            <w:pPr>
              <w:pStyle w:val="TT"/>
              <w:rPr>
                <w:color w:val="000000"/>
              </w:rPr>
            </w:pPr>
            <w:r w:rsidRPr="00977FA7">
              <w:rPr>
                <w:color w:val="000000"/>
              </w:rPr>
              <w:t>1.3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21930E5" w14:textId="77777777" w:rsidR="007C404A" w:rsidRPr="00977FA7" w:rsidRDefault="007C404A" w:rsidP="00977FA7">
            <w:pPr>
              <w:pStyle w:val="TT"/>
              <w:rPr>
                <w:color w:val="000000"/>
              </w:rPr>
            </w:pPr>
            <w:r w:rsidRPr="00977FA7">
              <w:rPr>
                <w:color w:val="000000"/>
              </w:rPr>
              <w:t>55</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B75A824" w14:textId="77777777" w:rsidR="007C404A" w:rsidRPr="00977FA7" w:rsidRDefault="007C404A" w:rsidP="00977FA7">
            <w:pPr>
              <w:pStyle w:val="TT"/>
              <w:rPr>
                <w:color w:val="000000"/>
              </w:rPr>
            </w:pPr>
            <w:r w:rsidRPr="00977FA7">
              <w:rPr>
                <w:color w:val="000000"/>
              </w:rPr>
              <w:t>8.2</w:t>
            </w:r>
          </w:p>
        </w:tc>
        <w:tc>
          <w:tcPr>
            <w:tcW w:w="85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BC05D18" w14:textId="77777777" w:rsidR="007C404A" w:rsidRPr="00977FA7" w:rsidRDefault="007C404A" w:rsidP="00977FA7">
            <w:pPr>
              <w:pStyle w:val="TT"/>
              <w:rPr>
                <w:color w:val="000000"/>
              </w:rPr>
            </w:pPr>
            <w:r w:rsidRPr="00977FA7">
              <w:rPr>
                <w:color w:val="000000"/>
              </w:rPr>
              <w:t>0.32</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DC050C4" w14:textId="77777777" w:rsidR="007C404A" w:rsidRPr="00977FA7" w:rsidRDefault="00B310AC" w:rsidP="00977FA7">
            <w:pPr>
              <w:pStyle w:val="TT"/>
              <w:rPr>
                <w:color w:val="000000"/>
              </w:rPr>
            </w:pPr>
            <w:r w:rsidRPr="00977FA7">
              <w:rPr>
                <w:color w:val="000000"/>
              </w:rPr>
              <w:t>3.0</w:t>
            </w:r>
          </w:p>
        </w:tc>
      </w:tr>
    </w:tbl>
    <w:p w14:paraId="2C3F3527" w14:textId="77777777" w:rsidR="007B6327" w:rsidRDefault="007B6327" w:rsidP="00977FA7">
      <w:pPr>
        <w:pStyle w:val="BTreduced"/>
      </w:pPr>
    </w:p>
    <w:p w14:paraId="523E9563" w14:textId="77777777" w:rsidR="007B6327" w:rsidRDefault="007B6327" w:rsidP="00977FA7">
      <w:pPr>
        <w:pStyle w:val="BTreduced"/>
      </w:pPr>
    </w:p>
    <w:p w14:paraId="663C9AB5" w14:textId="77777777" w:rsidR="00FB6F28" w:rsidRPr="00FB6F28" w:rsidRDefault="00FB6F28" w:rsidP="00977FA7">
      <w:pPr>
        <w:pStyle w:val="Heading3"/>
      </w:pPr>
      <w:bookmarkStart w:id="53" w:name="_Toc502657315"/>
      <w:r w:rsidRPr="00FB6F28">
        <w:t>Site A</w:t>
      </w:r>
      <w:bookmarkEnd w:id="53"/>
    </w:p>
    <w:p w14:paraId="3E07ED04" w14:textId="209E30AA" w:rsidR="005E6AC5" w:rsidRDefault="001E6322" w:rsidP="00977FA7">
      <w:pPr>
        <w:pStyle w:val="BT"/>
      </w:pPr>
      <w:r w:rsidRPr="00FB6F28">
        <w:t>Site A</w:t>
      </w:r>
      <w:r>
        <w:t xml:space="preserve"> </w:t>
      </w:r>
      <w:r w:rsidR="00C13875">
        <w:t xml:space="preserve">is in southeastern Lake County </w:t>
      </w:r>
      <w:r w:rsidR="00A67892">
        <w:t xml:space="preserve">south of </w:t>
      </w:r>
      <w:r w:rsidR="00C13875">
        <w:t xml:space="preserve">the </w:t>
      </w:r>
      <w:r w:rsidR="007B6327">
        <w:t xml:space="preserve">Town </w:t>
      </w:r>
      <w:r w:rsidR="00C13875">
        <w:t>of Sorrento.</w:t>
      </w:r>
      <w:r w:rsidR="00166DBB">
        <w:t xml:space="preserve"> </w:t>
      </w:r>
      <w:r w:rsidR="00C13875">
        <w:t>Th</w:t>
      </w:r>
      <w:r w:rsidR="007B6327">
        <w:t>e</w:t>
      </w:r>
      <w:r w:rsidR="00C13875">
        <w:t xml:space="preserve"> residence </w:t>
      </w:r>
      <w:r>
        <w:t xml:space="preserve">has a drainfield consisting of infiltration chambers in rows that </w:t>
      </w:r>
      <w:r w:rsidR="007B6327">
        <w:t xml:space="preserve">were </w:t>
      </w:r>
      <w:r>
        <w:t>installed when the house was constructed in 2004 (</w:t>
      </w:r>
      <w:r w:rsidRPr="001E6322">
        <w:rPr>
          <w:b/>
        </w:rPr>
        <w:t>Table 1</w:t>
      </w:r>
      <w:r w:rsidR="004A2353">
        <w:t>).</w:t>
      </w:r>
      <w:r w:rsidR="00166DBB">
        <w:t xml:space="preserve"> </w:t>
      </w:r>
      <w:r w:rsidR="00AB3EEA">
        <w:t>Part of the drainfield is overlain by a flowerbed</w:t>
      </w:r>
      <w:r w:rsidR="007B6327">
        <w:t>,</w:t>
      </w:r>
      <w:r w:rsidR="00AB3EEA">
        <w:t xml:space="preserve"> and part is overlain by a lawn of zoysia grass.</w:t>
      </w:r>
      <w:r w:rsidR="00166DBB">
        <w:t xml:space="preserve"> </w:t>
      </w:r>
      <w:r w:rsidR="007D532F">
        <w:t>A</w:t>
      </w:r>
      <w:r>
        <w:t xml:space="preserve"> network of </w:t>
      </w:r>
      <w:r w:rsidR="007B6327">
        <w:t xml:space="preserve">four </w:t>
      </w:r>
      <w:r>
        <w:t xml:space="preserve">shallow lysimeters and one deep lysimeter </w:t>
      </w:r>
      <w:r w:rsidR="007D532F">
        <w:t xml:space="preserve">was </w:t>
      </w:r>
      <w:r>
        <w:t>installed between drainfield rows</w:t>
      </w:r>
      <w:r w:rsidR="007D532F">
        <w:t>,</w:t>
      </w:r>
      <w:r>
        <w:t xml:space="preserve"> and one background shallow lysimeter </w:t>
      </w:r>
      <w:r w:rsidR="007D532F">
        <w:t xml:space="preserve">was installed </w:t>
      </w:r>
      <w:r>
        <w:t>at a remote location in the front yard.</w:t>
      </w:r>
      <w:r w:rsidR="00166DBB">
        <w:t xml:space="preserve"> </w:t>
      </w:r>
      <w:r w:rsidR="00F473AE">
        <w:t>Th</w:t>
      </w:r>
      <w:r w:rsidR="007D532F">
        <w:t>e</w:t>
      </w:r>
      <w:r w:rsidR="00F473AE">
        <w:t xml:space="preserve"> drainfield serves two residents</w:t>
      </w:r>
      <w:r w:rsidR="007B6327">
        <w:t>,</w:t>
      </w:r>
      <w:r w:rsidR="00F473AE">
        <w:t xml:space="preserve"> and the water supply </w:t>
      </w:r>
      <w:r w:rsidR="007D532F">
        <w:t>come</w:t>
      </w:r>
      <w:r w:rsidR="00F473AE">
        <w:t>s from an onsite potable well.</w:t>
      </w:r>
      <w:r w:rsidR="00166DBB">
        <w:t xml:space="preserve"> </w:t>
      </w:r>
      <w:r w:rsidR="00F473AE">
        <w:t xml:space="preserve">The </w:t>
      </w:r>
      <w:r w:rsidR="007B6327">
        <w:t xml:space="preserve">homeowners maintain the </w:t>
      </w:r>
      <w:r w:rsidR="00F473AE">
        <w:t>yard and lawn</w:t>
      </w:r>
      <w:r w:rsidR="007B6327">
        <w:t>,</w:t>
      </w:r>
      <w:r w:rsidR="00F473AE">
        <w:t xml:space="preserve"> and there is an irrigation system for water</w:t>
      </w:r>
      <w:r w:rsidR="007B6327">
        <w:t>ing</w:t>
      </w:r>
      <w:r w:rsidR="00F473AE">
        <w:t xml:space="preserve"> the lawn.</w:t>
      </w:r>
      <w:r w:rsidR="00166DBB">
        <w:t xml:space="preserve"> </w:t>
      </w:r>
      <w:r w:rsidR="007B6327" w:rsidRPr="00190F9C">
        <w:rPr>
          <w:b/>
        </w:rPr>
        <w:t xml:space="preserve">Figure </w:t>
      </w:r>
      <w:r w:rsidR="00F55E7F">
        <w:rPr>
          <w:b/>
        </w:rPr>
        <w:t>9</w:t>
      </w:r>
      <w:r w:rsidR="007B6327">
        <w:t xml:space="preserve"> shows t</w:t>
      </w:r>
      <w:r w:rsidR="00C13875">
        <w:t>he layout of the septic system and monitoring stations</w:t>
      </w:r>
      <w:r w:rsidR="007B6327">
        <w:t>.</w:t>
      </w:r>
      <w:r w:rsidR="00C13875">
        <w:t xml:space="preserve"> </w:t>
      </w:r>
      <w:r w:rsidR="007B6327" w:rsidRPr="006B42B8">
        <w:rPr>
          <w:b/>
        </w:rPr>
        <w:t xml:space="preserve">Figure </w:t>
      </w:r>
      <w:r w:rsidR="00F55E7F">
        <w:rPr>
          <w:b/>
        </w:rPr>
        <w:t>10</w:t>
      </w:r>
      <w:r w:rsidR="007B6327">
        <w:t xml:space="preserve"> shows the r</w:t>
      </w:r>
      <w:r>
        <w:t xml:space="preserve">esults for </w:t>
      </w:r>
      <w:r w:rsidR="007B6327">
        <w:t>TN</w:t>
      </w:r>
      <w:r>
        <w:t xml:space="preserve">, chloride, and </w:t>
      </w:r>
      <w:r w:rsidR="007B6327">
        <w:t>TP</w:t>
      </w:r>
      <w:r>
        <w:t xml:space="preserve"> for all lysimeters and for the </w:t>
      </w:r>
      <w:r w:rsidR="007D532F">
        <w:t>STE</w:t>
      </w:r>
      <w:r>
        <w:t>.</w:t>
      </w:r>
    </w:p>
    <w:p w14:paraId="38AD3CF0" w14:textId="50B68108" w:rsidR="007B6327" w:rsidRDefault="007C59AD" w:rsidP="00977FA7">
      <w:pPr>
        <w:pStyle w:val="BT"/>
      </w:pPr>
      <w:r>
        <w:t xml:space="preserve">The </w:t>
      </w:r>
      <w:r w:rsidR="007513C1">
        <w:t>TN</w:t>
      </w:r>
      <w:r>
        <w:t xml:space="preserve"> and chloride results from </w:t>
      </w:r>
      <w:r w:rsidR="006260B3">
        <w:t>the lysimeters</w:t>
      </w:r>
      <w:r w:rsidR="005E6AC5">
        <w:t xml:space="preserve"> at Site A</w:t>
      </w:r>
      <w:r w:rsidR="006260B3">
        <w:t xml:space="preserve"> indicate that </w:t>
      </w:r>
      <w:r>
        <w:t>AL2S/AL2D</w:t>
      </w:r>
      <w:r w:rsidR="006260B3">
        <w:t xml:space="preserve"> and AL4S</w:t>
      </w:r>
      <w:r>
        <w:t xml:space="preserve"> are located at points in the drainfield that most frequently receive infiltrating effluent.</w:t>
      </w:r>
      <w:r w:rsidR="00166DBB">
        <w:t xml:space="preserve"> </w:t>
      </w:r>
      <w:r>
        <w:t>Low</w:t>
      </w:r>
      <w:r w:rsidR="004514F5">
        <w:t>er TN and chloride levels at AL1S and AL3</w:t>
      </w:r>
      <w:r>
        <w:t xml:space="preserve">S indicate that these areas </w:t>
      </w:r>
      <w:r w:rsidR="005E6AC5">
        <w:t>of</w:t>
      </w:r>
      <w:r>
        <w:t xml:space="preserve"> the drainfield </w:t>
      </w:r>
      <w:r w:rsidR="005E6AC5">
        <w:t>were</w:t>
      </w:r>
      <w:r>
        <w:t xml:space="preserve"> not receiving</w:t>
      </w:r>
      <w:r w:rsidR="005E6AC5">
        <w:t xml:space="preserve"> much </w:t>
      </w:r>
      <w:r>
        <w:t>infiltrating water</w:t>
      </w:r>
      <w:r w:rsidR="005E6AC5">
        <w:t xml:space="preserve"> from the septic tank</w:t>
      </w:r>
      <w:r>
        <w:t>.</w:t>
      </w:r>
      <w:r w:rsidR="00166DBB">
        <w:t xml:space="preserve"> </w:t>
      </w:r>
      <w:r w:rsidR="007D532F">
        <w:t xml:space="preserve">The results </w:t>
      </w:r>
      <w:r w:rsidR="00592264">
        <w:t>from L5S, the background</w:t>
      </w:r>
      <w:r w:rsidR="000A5FF8">
        <w:t xml:space="preserve"> lysimeter installed in a lawn area, do not indicate that much (if any) la</w:t>
      </w:r>
      <w:r w:rsidR="00855941">
        <w:t>wn fertilization</w:t>
      </w:r>
      <w:r w:rsidR="000A5FF8">
        <w:t xml:space="preserve"> occurred</w:t>
      </w:r>
      <w:r w:rsidR="00855941">
        <w:t xml:space="preserve"> </w:t>
      </w:r>
      <w:r w:rsidR="00435BB2">
        <w:t>at that location</w:t>
      </w:r>
      <w:r w:rsidR="000A5FF8">
        <w:t>, but the TN and chloride d</w:t>
      </w:r>
      <w:r w:rsidR="00CF304C">
        <w:t>ata from AL4S and AL2S/AL2D, which have con</w:t>
      </w:r>
      <w:r w:rsidR="000A5FF8">
        <w:t xml:space="preserve">centrations significantly </w:t>
      </w:r>
      <w:r w:rsidR="00CF304C">
        <w:t>higher than</w:t>
      </w:r>
      <w:r w:rsidR="000A5FF8">
        <w:t xml:space="preserve"> the STE concentrations</w:t>
      </w:r>
      <w:r w:rsidR="00435BB2">
        <w:t>,</w:t>
      </w:r>
      <w:r w:rsidR="000A5FF8">
        <w:t xml:space="preserve"> indicate that fertilizer </w:t>
      </w:r>
      <w:r w:rsidR="007B6327">
        <w:t xml:space="preserve">was </w:t>
      </w:r>
      <w:r w:rsidR="000A5FF8">
        <w:t>appli</w:t>
      </w:r>
      <w:r w:rsidR="003567EB">
        <w:t>ed</w:t>
      </w:r>
      <w:r w:rsidR="000A5FF8">
        <w:t xml:space="preserve"> </w:t>
      </w:r>
      <w:r w:rsidR="004514F5">
        <w:t>to plants</w:t>
      </w:r>
      <w:r w:rsidR="00435BB2">
        <w:t xml:space="preserve"> or </w:t>
      </w:r>
      <w:r w:rsidR="007B6327">
        <w:t xml:space="preserve">the </w:t>
      </w:r>
      <w:r w:rsidR="00435BB2">
        <w:t>lawn</w:t>
      </w:r>
      <w:r w:rsidR="004514F5">
        <w:t xml:space="preserve"> </w:t>
      </w:r>
      <w:r w:rsidR="000A5FF8">
        <w:t>prior to the April 2016 sampling date.</w:t>
      </w:r>
    </w:p>
    <w:p w14:paraId="511C956F" w14:textId="1D3B8D2D" w:rsidR="005D7AFD" w:rsidRDefault="004514F5" w:rsidP="00977FA7">
      <w:pPr>
        <w:pStyle w:val="BT"/>
      </w:pPr>
      <w:r>
        <w:t xml:space="preserve">The bias </w:t>
      </w:r>
      <w:r w:rsidR="00FA1D5D">
        <w:t xml:space="preserve">in the shallow lysimeters </w:t>
      </w:r>
      <w:r>
        <w:t xml:space="preserve">created by the additional nitrogen and chloride (perhaps </w:t>
      </w:r>
      <w:r w:rsidR="00CF304C">
        <w:t>as</w:t>
      </w:r>
      <w:r w:rsidR="00855941">
        <w:t xml:space="preserve"> potassium chloride fertilizer)</w:t>
      </w:r>
      <w:r>
        <w:t xml:space="preserve"> </w:t>
      </w:r>
      <w:r w:rsidR="00072D8A">
        <w:t>hinders</w:t>
      </w:r>
      <w:r>
        <w:t xml:space="preserve"> interpretation of drainfield influe</w:t>
      </w:r>
      <w:r w:rsidR="00CF304C">
        <w:t>nce at AL2S/AL2D and AL4S</w:t>
      </w:r>
      <w:r>
        <w:t>.</w:t>
      </w:r>
      <w:r w:rsidR="00166DBB">
        <w:t xml:space="preserve"> </w:t>
      </w:r>
      <w:r w:rsidR="00CF304C">
        <w:t xml:space="preserve">However, a comparison </w:t>
      </w:r>
      <w:r w:rsidR="007D532F">
        <w:t xml:space="preserve">of the </w:t>
      </w:r>
      <w:r w:rsidR="00CF304C">
        <w:t xml:space="preserve">results from the </w:t>
      </w:r>
      <w:r w:rsidR="007B6327">
        <w:t xml:space="preserve">2 </w:t>
      </w:r>
      <w:r w:rsidR="00CF304C">
        <w:t xml:space="preserve">clustered lysimeters </w:t>
      </w:r>
      <w:r w:rsidR="00855941">
        <w:t>(</w:t>
      </w:r>
      <w:r w:rsidR="00CF304C">
        <w:t>AL2S and AL2D</w:t>
      </w:r>
      <w:r w:rsidR="00855941">
        <w:t>)</w:t>
      </w:r>
      <w:r w:rsidR="00CF304C">
        <w:t xml:space="preserve"> </w:t>
      </w:r>
      <w:r w:rsidR="003567EB">
        <w:t xml:space="preserve">does </w:t>
      </w:r>
      <w:r w:rsidR="00CF304C">
        <w:t>provide some insight into nitrogen attenuatio</w:t>
      </w:r>
      <w:r w:rsidR="00855941">
        <w:t>n over the 5-</w:t>
      </w:r>
      <w:r w:rsidR="00CF304C">
        <w:t>ft depth interval separating the</w:t>
      </w:r>
      <w:r w:rsidR="007D532F">
        <w:t xml:space="preserve">m </w:t>
      </w:r>
      <w:r w:rsidR="003567EB">
        <w:t xml:space="preserve">(5- to 10-ft depth below </w:t>
      </w:r>
      <w:r w:rsidR="007B6327">
        <w:t xml:space="preserve">the </w:t>
      </w:r>
      <w:r w:rsidR="003567EB">
        <w:t>land surface)</w:t>
      </w:r>
      <w:r w:rsidR="00CF304C">
        <w:t>.</w:t>
      </w:r>
      <w:r w:rsidR="00166DBB">
        <w:t xml:space="preserve"> </w:t>
      </w:r>
      <w:r w:rsidR="00F16325">
        <w:t>Average</w:t>
      </w:r>
      <w:r w:rsidR="00CF304C">
        <w:t xml:space="preserve"> chloride concentrations for AL2S and AL2D were similar (38 and 4</w:t>
      </w:r>
      <w:r w:rsidR="005705BE">
        <w:t>2</w:t>
      </w:r>
      <w:r w:rsidR="00CF304C">
        <w:t xml:space="preserve"> mg/L, respectively)</w:t>
      </w:r>
      <w:r w:rsidR="007B6327">
        <w:t>. H</w:t>
      </w:r>
      <w:r w:rsidR="00CF304C">
        <w:t>owever</w:t>
      </w:r>
      <w:r w:rsidR="007B6327">
        <w:t>,</w:t>
      </w:r>
      <w:r w:rsidR="00CF304C">
        <w:t xml:space="preserve"> there was an 8 mg/L difference in </w:t>
      </w:r>
      <w:r w:rsidR="00F16325">
        <w:t>average</w:t>
      </w:r>
      <w:r w:rsidR="00CF304C">
        <w:t xml:space="preserve"> TN (</w:t>
      </w:r>
      <w:r w:rsidR="00855941">
        <w:t>37 mg/L for L2S and 2</w:t>
      </w:r>
      <w:r w:rsidR="005705BE">
        <w:t>9</w:t>
      </w:r>
      <w:r w:rsidR="00855941">
        <w:t xml:space="preserve"> mg/L for AL2D).</w:t>
      </w:r>
      <w:r w:rsidR="00166DBB">
        <w:t xml:space="preserve"> </w:t>
      </w:r>
      <w:r w:rsidR="00855941">
        <w:t xml:space="preserve">This decrease with depth </w:t>
      </w:r>
      <w:r w:rsidR="007B6327">
        <w:t xml:space="preserve">is </w:t>
      </w:r>
      <w:r w:rsidR="00855941">
        <w:t xml:space="preserve">most likely </w:t>
      </w:r>
      <w:r w:rsidR="00166DBB">
        <w:t>caused by</w:t>
      </w:r>
      <w:r w:rsidR="00855941">
        <w:t xml:space="preserve"> </w:t>
      </w:r>
      <w:r w:rsidR="00276644">
        <w:t>attenuation mechanisms other than</w:t>
      </w:r>
      <w:r w:rsidR="00855941">
        <w:t xml:space="preserve"> dilution</w:t>
      </w:r>
      <w:r w:rsidR="00072D8A">
        <w:t xml:space="preserve"> (nitrification, denitrification, and adsorption)</w:t>
      </w:r>
      <w:r w:rsidR="00855941">
        <w:t>.</w:t>
      </w:r>
      <w:r w:rsidR="00166DBB">
        <w:t xml:space="preserve"> </w:t>
      </w:r>
      <w:r w:rsidR="00D81605" w:rsidRPr="006B42B8">
        <w:rPr>
          <w:b/>
        </w:rPr>
        <w:t xml:space="preserve">Figure </w:t>
      </w:r>
      <w:r w:rsidR="006B42B8" w:rsidRPr="006B42B8">
        <w:rPr>
          <w:b/>
        </w:rPr>
        <w:t>1</w:t>
      </w:r>
      <w:r w:rsidR="00F55E7F">
        <w:rPr>
          <w:b/>
        </w:rPr>
        <w:t>1</w:t>
      </w:r>
      <w:r w:rsidR="00D81605">
        <w:t xml:space="preserve"> shows a plot of TN concentrations in samples from AL2s and AL2D.</w:t>
      </w:r>
      <w:r w:rsidR="00166DBB">
        <w:t xml:space="preserve"> </w:t>
      </w:r>
      <w:r w:rsidR="00FA1D5D">
        <w:t xml:space="preserve">The </w:t>
      </w:r>
      <w:r w:rsidR="00FA1D5D">
        <w:lastRenderedPageBreak/>
        <w:t xml:space="preserve">nitrogen time series plot for </w:t>
      </w:r>
      <w:r w:rsidR="005F4084">
        <w:t>l</w:t>
      </w:r>
      <w:r w:rsidR="00FA1D5D">
        <w:t>ysimeter AL2D appears to correspond with the STE trend</w:t>
      </w:r>
      <w:r w:rsidR="007B6327">
        <w:t>,</w:t>
      </w:r>
      <w:r w:rsidR="00FA1D5D">
        <w:t xml:space="preserve"> and </w:t>
      </w:r>
      <w:r w:rsidR="00994E51">
        <w:t>data from this lysimeter were</w:t>
      </w:r>
      <w:r w:rsidR="00FA1D5D">
        <w:t xml:space="preserve"> used for model calibration</w:t>
      </w:r>
      <w:r w:rsidR="007B6327">
        <w:t>,</w:t>
      </w:r>
      <w:r w:rsidR="00FA1D5D">
        <w:t xml:space="preserve"> </w:t>
      </w:r>
      <w:r w:rsidR="007B6327">
        <w:t xml:space="preserve">which is </w:t>
      </w:r>
      <w:r w:rsidR="00FA1D5D">
        <w:t xml:space="preserve">discussed in a </w:t>
      </w:r>
      <w:r w:rsidR="007B6327">
        <w:t xml:space="preserve">subsequent </w:t>
      </w:r>
      <w:r w:rsidR="00FA1D5D">
        <w:t>section.</w:t>
      </w:r>
    </w:p>
    <w:p w14:paraId="3419718D" w14:textId="7AEB6065" w:rsidR="007B6327" w:rsidRDefault="005F4084">
      <w:pPr>
        <w:pStyle w:val="BT"/>
      </w:pPr>
      <w:r>
        <w:t>TP</w:t>
      </w:r>
      <w:r w:rsidR="00435BB2">
        <w:t xml:space="preserve"> results for </w:t>
      </w:r>
      <w:r w:rsidR="004225C7">
        <w:t>Site A</w:t>
      </w:r>
      <w:r w:rsidR="003567EB">
        <w:t xml:space="preserve"> show that most lysimeter concentrations </w:t>
      </w:r>
      <w:r w:rsidR="007D532F">
        <w:t xml:space="preserve">were </w:t>
      </w:r>
      <w:r w:rsidR="003567EB">
        <w:t xml:space="preserve">significantly lower than the </w:t>
      </w:r>
      <w:r w:rsidR="00F16325">
        <w:t>average</w:t>
      </w:r>
      <w:r w:rsidR="003567EB">
        <w:t xml:space="preserve"> STE value of 7.8 mg/L, </w:t>
      </w:r>
      <w:r w:rsidR="00ED7FC3">
        <w:t>indicat</w:t>
      </w:r>
      <w:r w:rsidR="007B6327">
        <w:t>ing</w:t>
      </w:r>
      <w:r w:rsidR="00ED7FC3">
        <w:t xml:space="preserve"> </w:t>
      </w:r>
      <w:r w:rsidR="004A2353">
        <w:t>little leaching of phosphorus at those locations</w:t>
      </w:r>
      <w:r w:rsidR="003567EB">
        <w:t>.</w:t>
      </w:r>
      <w:r w:rsidR="00166DBB">
        <w:t xml:space="preserve"> </w:t>
      </w:r>
      <w:r w:rsidR="003567EB">
        <w:t xml:space="preserve">However, </w:t>
      </w:r>
      <w:r w:rsidR="00F16325">
        <w:t xml:space="preserve">average </w:t>
      </w:r>
      <w:r w:rsidR="003567EB">
        <w:t>concentrations for AL2S and AL2D (</w:t>
      </w:r>
      <w:r w:rsidR="004A2353">
        <w:t xml:space="preserve">0.2 and 2.0 mg/L, respectively) </w:t>
      </w:r>
      <w:r w:rsidR="007D532F">
        <w:t xml:space="preserve">were </w:t>
      </w:r>
      <w:r w:rsidR="003567EB">
        <w:t>significantly higher than background (&lt; 0.1 mg/L at AL5S)</w:t>
      </w:r>
      <w:r w:rsidR="004A2353">
        <w:t>.</w:t>
      </w:r>
    </w:p>
    <w:p w14:paraId="004CA848" w14:textId="77777777" w:rsidR="007B6327" w:rsidRDefault="007B6327">
      <w:pPr>
        <w:rPr>
          <w:rFonts w:ascii="Times New Roman" w:eastAsia="Times New Roman" w:hAnsi="Times New Roman" w:cs="Times New Roman"/>
          <w:sz w:val="24"/>
          <w:szCs w:val="20"/>
        </w:rPr>
      </w:pPr>
      <w:r>
        <w:br w:type="page"/>
      </w:r>
    </w:p>
    <w:p w14:paraId="4955896C" w14:textId="77777777" w:rsidR="005D7AFD" w:rsidRPr="00977FA7" w:rsidRDefault="0001156E" w:rsidP="00977FA7">
      <w:pPr>
        <w:pStyle w:val="BTreduced"/>
      </w:pPr>
      <w:r w:rsidRPr="00977FA7">
        <w:rPr>
          <w:noProof/>
        </w:rPr>
        <w:lastRenderedPageBreak/>
        <w:drawing>
          <wp:anchor distT="0" distB="0" distL="114300" distR="114300" simplePos="0" relativeHeight="251662336" behindDoc="0" locked="0" layoutInCell="1" allowOverlap="1" wp14:anchorId="0E5439F0" wp14:editId="57F981DD">
            <wp:simplePos x="914400" y="914400"/>
            <wp:positionH relativeFrom="margin">
              <wp:align>center</wp:align>
            </wp:positionH>
            <wp:positionV relativeFrom="margin">
              <wp:align>top</wp:align>
            </wp:positionV>
            <wp:extent cx="5634253" cy="7498080"/>
            <wp:effectExtent l="0" t="0" r="5080" b="7620"/>
            <wp:wrapTopAndBottom/>
            <wp:docPr id="4" name="Picture 4" descr="Figure 9. Septic system and monitoring devices at Sit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5480" t="6563" r="25034" b="7775"/>
                    <a:stretch/>
                  </pic:blipFill>
                  <pic:spPr bwMode="auto">
                    <a:xfrm>
                      <a:off x="0" y="0"/>
                      <a:ext cx="5634253" cy="7498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F4DFB6" w14:textId="03524B63" w:rsidR="007B6327" w:rsidRDefault="00D74FE4" w:rsidP="00977FA7">
      <w:pPr>
        <w:pStyle w:val="Figurecaption"/>
      </w:pPr>
      <w:bookmarkStart w:id="54" w:name="_Toc493834794"/>
      <w:r w:rsidRPr="00FB6F28">
        <w:t xml:space="preserve">Figure </w:t>
      </w:r>
      <w:r w:rsidR="00F55E7F">
        <w:t>9</w:t>
      </w:r>
      <w:r w:rsidRPr="00FB6F28">
        <w:t>. Septic system and monitoring devices at Site A</w:t>
      </w:r>
      <w:bookmarkEnd w:id="54"/>
    </w:p>
    <w:p w14:paraId="061636B5" w14:textId="77777777" w:rsidR="007B6327" w:rsidRDefault="007B6327">
      <w:pPr>
        <w:rPr>
          <w:rFonts w:ascii="Times New Roman" w:hAnsi="Times New Roman" w:cs="Times New Roman"/>
          <w:b/>
          <w:sz w:val="24"/>
          <w:szCs w:val="28"/>
        </w:rPr>
      </w:pPr>
      <w:r>
        <w:rPr>
          <w:rFonts w:ascii="Times New Roman" w:hAnsi="Times New Roman" w:cs="Times New Roman"/>
          <w:b/>
          <w:sz w:val="24"/>
          <w:szCs w:val="28"/>
        </w:rPr>
        <w:br w:type="page"/>
      </w:r>
    </w:p>
    <w:p w14:paraId="349BA7F2" w14:textId="77777777" w:rsidR="005D7AFD" w:rsidRPr="00977FA7" w:rsidRDefault="00D74FE4" w:rsidP="00977FA7">
      <w:pPr>
        <w:pStyle w:val="BTreduced"/>
        <w:jc w:val="center"/>
      </w:pPr>
      <w:r>
        <w:rPr>
          <w:noProof/>
        </w:rPr>
        <w:lastRenderedPageBreak/>
        <w:drawing>
          <wp:anchor distT="0" distB="0" distL="114300" distR="114300" simplePos="0" relativeHeight="251663360" behindDoc="0" locked="0" layoutInCell="1" allowOverlap="1" wp14:anchorId="06837932" wp14:editId="586A5CDF">
            <wp:simplePos x="1341120" y="914400"/>
            <wp:positionH relativeFrom="margin">
              <wp:align>center</wp:align>
            </wp:positionH>
            <wp:positionV relativeFrom="margin">
              <wp:align>top</wp:align>
            </wp:positionV>
            <wp:extent cx="4902489" cy="7406640"/>
            <wp:effectExtent l="0" t="0" r="0" b="3810"/>
            <wp:wrapTopAndBottom/>
            <wp:docPr id="6" name="Picture 6" descr="Figure 10. Lysimeter and STE monitoring results for TN, chloride, and TP at Site A (in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39102" t="11444" r="22597" b="13442"/>
                    <a:stretch/>
                  </pic:blipFill>
                  <pic:spPr bwMode="auto">
                    <a:xfrm>
                      <a:off x="0" y="0"/>
                      <a:ext cx="4902489" cy="7406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86CD19" w14:textId="420D774A" w:rsidR="007B6327" w:rsidRDefault="00D74FE4" w:rsidP="00977FA7">
      <w:pPr>
        <w:pStyle w:val="Figurecaption"/>
      </w:pPr>
      <w:bookmarkStart w:id="55" w:name="_Toc493834795"/>
      <w:r w:rsidRPr="00FB6F28">
        <w:t xml:space="preserve">Figure </w:t>
      </w:r>
      <w:r w:rsidR="00F55E7F">
        <w:t>10</w:t>
      </w:r>
      <w:r w:rsidRPr="00FB6F28">
        <w:t>.</w:t>
      </w:r>
      <w:r w:rsidR="00166DBB">
        <w:t xml:space="preserve"> </w:t>
      </w:r>
      <w:r w:rsidRPr="00FB6F28">
        <w:t xml:space="preserve">Lysimeter and </w:t>
      </w:r>
      <w:r w:rsidR="00C911B1">
        <w:t>STE</w:t>
      </w:r>
      <w:r w:rsidRPr="00FB6F28">
        <w:t xml:space="preserve"> monitoring results for </w:t>
      </w:r>
      <w:r w:rsidR="007B6327">
        <w:t>TN</w:t>
      </w:r>
      <w:r w:rsidRPr="00FB6F28">
        <w:t xml:space="preserve">, chloride, and </w:t>
      </w:r>
      <w:r w:rsidR="007B6327">
        <w:t>TP</w:t>
      </w:r>
      <w:r w:rsidR="007B6327" w:rsidRPr="00FB6F28">
        <w:t xml:space="preserve"> </w:t>
      </w:r>
      <w:r w:rsidRPr="00FB6F28">
        <w:t>at Site A (in m</w:t>
      </w:r>
      <w:r w:rsidR="007B6327">
        <w:t>g/L</w:t>
      </w:r>
      <w:r w:rsidRPr="00FB6F28">
        <w:t>)</w:t>
      </w:r>
      <w:bookmarkEnd w:id="55"/>
    </w:p>
    <w:p w14:paraId="72651ACA" w14:textId="77777777" w:rsidR="007B6327" w:rsidRDefault="007B6327">
      <w:pPr>
        <w:rPr>
          <w:rFonts w:ascii="Times New Roman" w:hAnsi="Times New Roman" w:cs="Times New Roman"/>
          <w:b/>
          <w:sz w:val="24"/>
          <w:szCs w:val="28"/>
        </w:rPr>
      </w:pPr>
      <w:r>
        <w:rPr>
          <w:rFonts w:ascii="Times New Roman" w:hAnsi="Times New Roman" w:cs="Times New Roman"/>
          <w:b/>
          <w:sz w:val="24"/>
          <w:szCs w:val="28"/>
        </w:rPr>
        <w:br w:type="page"/>
      </w:r>
    </w:p>
    <w:p w14:paraId="18771E49" w14:textId="77777777" w:rsidR="00D81605" w:rsidRDefault="001B17B2" w:rsidP="004A2353">
      <w:pPr>
        <w:rPr>
          <w:rFonts w:ascii="Times New Roman" w:hAnsi="Times New Roman" w:cs="Times New Roman"/>
          <w:b/>
          <w:sz w:val="24"/>
          <w:szCs w:val="28"/>
        </w:rPr>
      </w:pPr>
      <w:r>
        <w:rPr>
          <w:noProof/>
        </w:rPr>
        <w:lastRenderedPageBreak/>
        <w:drawing>
          <wp:inline distT="0" distB="0" distL="0" distR="0" wp14:anchorId="7C4A2DE1" wp14:editId="2425661F">
            <wp:extent cx="5830917" cy="2943225"/>
            <wp:effectExtent l="0" t="0" r="0" b="0"/>
            <wp:docPr id="32" name="Picture 32" descr="Figure 11. Plot showing TN concentrations (in mg/L) in paired Lysimeters AL2S (5-ft depth) and AL2D (10-ft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3654" t="10196" r="15866" b="56720"/>
                    <a:stretch/>
                  </pic:blipFill>
                  <pic:spPr bwMode="auto">
                    <a:xfrm>
                      <a:off x="0" y="0"/>
                      <a:ext cx="5840063" cy="2947841"/>
                    </a:xfrm>
                    <a:prstGeom prst="rect">
                      <a:avLst/>
                    </a:prstGeom>
                    <a:ln>
                      <a:noFill/>
                    </a:ln>
                    <a:extLst>
                      <a:ext uri="{53640926-AAD7-44D8-BBD7-CCE9431645EC}">
                        <a14:shadowObscured xmlns:a14="http://schemas.microsoft.com/office/drawing/2010/main"/>
                      </a:ext>
                    </a:extLst>
                  </pic:spPr>
                </pic:pic>
              </a:graphicData>
            </a:graphic>
          </wp:inline>
        </w:drawing>
      </w:r>
    </w:p>
    <w:p w14:paraId="2CD1A712" w14:textId="5F0ABFC8" w:rsidR="00D81605" w:rsidRPr="00FB6F28" w:rsidRDefault="00D81605" w:rsidP="00977FA7">
      <w:pPr>
        <w:pStyle w:val="Figurecaption"/>
      </w:pPr>
      <w:bookmarkStart w:id="56" w:name="_Toc493834796"/>
      <w:r w:rsidRPr="00FB6F28">
        <w:t xml:space="preserve">Figure </w:t>
      </w:r>
      <w:r w:rsidR="006B42B8" w:rsidRPr="00FB6F28">
        <w:t>1</w:t>
      </w:r>
      <w:r w:rsidR="00F55E7F">
        <w:t>1</w:t>
      </w:r>
      <w:r w:rsidRPr="00FB6F28">
        <w:t>.</w:t>
      </w:r>
      <w:r w:rsidR="00166DBB">
        <w:t xml:space="preserve"> </w:t>
      </w:r>
      <w:r w:rsidRPr="00FB6F28">
        <w:t xml:space="preserve">Plot showing </w:t>
      </w:r>
      <w:r w:rsidR="007B6327">
        <w:t>TN</w:t>
      </w:r>
      <w:r w:rsidRPr="00FB6F28">
        <w:t xml:space="preserve"> concentrations (in m</w:t>
      </w:r>
      <w:r w:rsidR="007B6327">
        <w:t>g/L</w:t>
      </w:r>
      <w:r w:rsidRPr="00FB6F28">
        <w:t xml:space="preserve">) in paired </w:t>
      </w:r>
      <w:r w:rsidR="005F4084">
        <w:t>l</w:t>
      </w:r>
      <w:r w:rsidRPr="00FB6F28">
        <w:t>ysimeters AL2S (</w:t>
      </w:r>
      <w:r w:rsidR="007B6327" w:rsidRPr="00FB6F28">
        <w:t>5</w:t>
      </w:r>
      <w:r w:rsidR="007B6327">
        <w:t>-</w:t>
      </w:r>
      <w:r w:rsidRPr="00FB6F28">
        <w:t>ft depth) and AL2D (10-ft depth).</w:t>
      </w:r>
      <w:bookmarkEnd w:id="56"/>
    </w:p>
    <w:p w14:paraId="69347AFD" w14:textId="77777777" w:rsidR="007B6327" w:rsidRDefault="007B6327" w:rsidP="00977FA7">
      <w:pPr>
        <w:pStyle w:val="BTreduced"/>
      </w:pPr>
    </w:p>
    <w:p w14:paraId="09C57542" w14:textId="77777777" w:rsidR="007B6327" w:rsidRDefault="007B6327" w:rsidP="00977FA7">
      <w:pPr>
        <w:pStyle w:val="BTreduced"/>
      </w:pPr>
    </w:p>
    <w:p w14:paraId="0ADFD991" w14:textId="77777777" w:rsidR="007D532F" w:rsidRDefault="007D532F">
      <w:pPr>
        <w:rPr>
          <w:rFonts w:ascii="Times New Roman" w:eastAsiaTheme="majorEastAsia" w:hAnsi="Times New Roman" w:cstheme="majorBidi"/>
          <w:b/>
          <w:i/>
          <w:sz w:val="24"/>
          <w:szCs w:val="24"/>
        </w:rPr>
      </w:pPr>
      <w:r>
        <w:br w:type="page"/>
      </w:r>
    </w:p>
    <w:p w14:paraId="02031B22" w14:textId="28D4E848" w:rsidR="00D81605" w:rsidRPr="00FB6F28" w:rsidRDefault="00FB6F28" w:rsidP="00977FA7">
      <w:pPr>
        <w:pStyle w:val="Heading3"/>
      </w:pPr>
      <w:bookmarkStart w:id="57" w:name="_Toc502657316"/>
      <w:r w:rsidRPr="00FB6F28">
        <w:lastRenderedPageBreak/>
        <w:t>Site B</w:t>
      </w:r>
      <w:bookmarkEnd w:id="57"/>
    </w:p>
    <w:p w14:paraId="4C34A6AA" w14:textId="2820B208" w:rsidR="004A2353" w:rsidRDefault="004A2353" w:rsidP="00977FA7">
      <w:pPr>
        <w:pStyle w:val="BT"/>
      </w:pPr>
      <w:r w:rsidRPr="00FB6F28">
        <w:t>Site B</w:t>
      </w:r>
      <w:r>
        <w:t xml:space="preserve"> is </w:t>
      </w:r>
      <w:r w:rsidR="007D532F">
        <w:t xml:space="preserve">situated </w:t>
      </w:r>
      <w:r>
        <w:t xml:space="preserve">in </w:t>
      </w:r>
      <w:r w:rsidR="00A549CC">
        <w:t xml:space="preserve">a residential </w:t>
      </w:r>
      <w:r>
        <w:t xml:space="preserve">neighborhood </w:t>
      </w:r>
      <w:r w:rsidR="00A549CC">
        <w:t>in</w:t>
      </w:r>
      <w:r>
        <w:t xml:space="preserve"> uni</w:t>
      </w:r>
      <w:r w:rsidR="00EB7BCE">
        <w:t>ncorporated Orange County east o</w:t>
      </w:r>
      <w:r>
        <w:t>f Apopka.</w:t>
      </w:r>
      <w:r w:rsidR="00166DBB">
        <w:t xml:space="preserve"> </w:t>
      </w:r>
      <w:r>
        <w:t>Th</w:t>
      </w:r>
      <w:r w:rsidR="007D532F">
        <w:t>e</w:t>
      </w:r>
      <w:r>
        <w:t xml:space="preserve"> drainfield consist</w:t>
      </w:r>
      <w:r w:rsidR="007D532F">
        <w:t>s</w:t>
      </w:r>
      <w:r>
        <w:t xml:space="preserve"> of infiltration chambers installed in a bed configuration that replaced the original drainfield in 2009 (</w:t>
      </w:r>
      <w:r w:rsidRPr="004A2353">
        <w:rPr>
          <w:b/>
        </w:rPr>
        <w:t>Table 1</w:t>
      </w:r>
      <w:r>
        <w:t>).</w:t>
      </w:r>
      <w:r w:rsidR="00166DBB">
        <w:t xml:space="preserve"> </w:t>
      </w:r>
      <w:r w:rsidR="008F1CF6">
        <w:t>The drainfield area is covered by a lawn of St. Aug</w:t>
      </w:r>
      <w:r w:rsidR="00AB3EEA">
        <w:t>u</w:t>
      </w:r>
      <w:r w:rsidR="008F1CF6">
        <w:t>stine grass</w:t>
      </w:r>
      <w:r w:rsidR="00AB3EEA">
        <w:t xml:space="preserve"> and has adjacent bedded plant areas</w:t>
      </w:r>
      <w:r w:rsidR="00404B41">
        <w:t>.</w:t>
      </w:r>
      <w:r w:rsidR="00166DBB">
        <w:t xml:space="preserve"> </w:t>
      </w:r>
      <w:r w:rsidR="007B6327">
        <w:t>A</w:t>
      </w:r>
      <w:r>
        <w:t xml:space="preserve"> network of 4 shallow lysimeters and </w:t>
      </w:r>
      <w:r w:rsidR="007B6327">
        <w:t xml:space="preserve">2 </w:t>
      </w:r>
      <w:r>
        <w:t>deep lysimeters (10</w:t>
      </w:r>
      <w:r w:rsidR="007B6327">
        <w:t>-</w:t>
      </w:r>
      <w:r>
        <w:t xml:space="preserve"> and 15-ft depths) </w:t>
      </w:r>
      <w:r w:rsidR="007B6327">
        <w:t xml:space="preserve">was </w:t>
      </w:r>
      <w:r>
        <w:t>installed at locations a</w:t>
      </w:r>
      <w:r w:rsidR="00C04E1B">
        <w:t xml:space="preserve">t </w:t>
      </w:r>
      <w:r>
        <w:t>the edge of the drainfield</w:t>
      </w:r>
      <w:r w:rsidR="007D532F">
        <w:t>, and 1</w:t>
      </w:r>
      <w:r>
        <w:t xml:space="preserve"> background shallow lysimeter</w:t>
      </w:r>
      <w:r w:rsidR="007B6327">
        <w:t xml:space="preserve"> was installed</w:t>
      </w:r>
      <w:r>
        <w:t xml:space="preserve"> at a remote location in the front yard.</w:t>
      </w:r>
      <w:r w:rsidR="00166DBB">
        <w:t xml:space="preserve"> </w:t>
      </w:r>
      <w:r w:rsidR="007B6327">
        <w:t>The drainfield serves 3</w:t>
      </w:r>
      <w:r w:rsidR="00F473AE">
        <w:t xml:space="preserve"> residents</w:t>
      </w:r>
      <w:r w:rsidR="007B6327">
        <w:t>,</w:t>
      </w:r>
      <w:r w:rsidR="00F473AE">
        <w:t xml:space="preserve"> and the </w:t>
      </w:r>
      <w:r w:rsidR="007B6327">
        <w:t xml:space="preserve">water </w:t>
      </w:r>
      <w:r w:rsidR="00F473AE">
        <w:t>source is city water.</w:t>
      </w:r>
      <w:r w:rsidR="00166DBB">
        <w:t xml:space="preserve"> </w:t>
      </w:r>
      <w:r w:rsidR="00F473AE">
        <w:t>The homeowners do their own yard work and lawn maintenance</w:t>
      </w:r>
      <w:r w:rsidR="007D532F">
        <w:t>,</w:t>
      </w:r>
      <w:r w:rsidR="00F473AE">
        <w:t xml:space="preserve"> and there is an in-place irrigation system.</w:t>
      </w:r>
      <w:r w:rsidR="00166DBB">
        <w:t xml:space="preserve"> </w:t>
      </w:r>
      <w:r w:rsidR="007B6327" w:rsidRPr="00DC7065">
        <w:rPr>
          <w:b/>
        </w:rPr>
        <w:t>Figure 1</w:t>
      </w:r>
      <w:r w:rsidR="00F55E7F">
        <w:rPr>
          <w:b/>
        </w:rPr>
        <w:t>2</w:t>
      </w:r>
      <w:r w:rsidR="007B6327">
        <w:t xml:space="preserve"> shows t</w:t>
      </w:r>
      <w:r>
        <w:t>he layout of the septic system and monitoring stations</w:t>
      </w:r>
      <w:r w:rsidR="007B6327">
        <w:t>.</w:t>
      </w:r>
      <w:r w:rsidRPr="00DC7065">
        <w:t xml:space="preserve"> </w:t>
      </w:r>
      <w:r w:rsidR="007B6327" w:rsidRPr="00DC7065">
        <w:rPr>
          <w:b/>
        </w:rPr>
        <w:t>Figure 1</w:t>
      </w:r>
      <w:r w:rsidR="00F55E7F">
        <w:rPr>
          <w:b/>
        </w:rPr>
        <w:t>3</w:t>
      </w:r>
      <w:r w:rsidR="007B6327">
        <w:t xml:space="preserve"> displays the r</w:t>
      </w:r>
      <w:r w:rsidRPr="00DC7065">
        <w:t xml:space="preserve">esults for </w:t>
      </w:r>
      <w:r w:rsidR="007B6327">
        <w:t>TN</w:t>
      </w:r>
      <w:r w:rsidRPr="00DC7065">
        <w:t xml:space="preserve">, chloride, and </w:t>
      </w:r>
      <w:r w:rsidR="007B6327">
        <w:t>TP</w:t>
      </w:r>
      <w:r w:rsidRPr="00DC7065">
        <w:t xml:space="preserve"> for all lysimeters and for the </w:t>
      </w:r>
      <w:r w:rsidR="00C911B1">
        <w:t>STE</w:t>
      </w:r>
      <w:r w:rsidR="007B6327">
        <w:t>.</w:t>
      </w:r>
      <w:r w:rsidRPr="00DC7065">
        <w:t xml:space="preserve"> </w:t>
      </w:r>
      <w:r w:rsidR="007B6327" w:rsidRPr="00DC7065">
        <w:rPr>
          <w:b/>
        </w:rPr>
        <w:t>Figure 1</w:t>
      </w:r>
      <w:r w:rsidR="00F55E7F">
        <w:rPr>
          <w:b/>
        </w:rPr>
        <w:t>4</w:t>
      </w:r>
      <w:r w:rsidR="007B6327">
        <w:t xml:space="preserve"> shows p</w:t>
      </w:r>
      <w:r w:rsidR="001B17B2" w:rsidRPr="00DC7065">
        <w:t xml:space="preserve">lotted TN results for </w:t>
      </w:r>
      <w:r w:rsidR="007D532F">
        <w:t xml:space="preserve">the </w:t>
      </w:r>
      <w:r w:rsidR="001B17B2" w:rsidRPr="00DC7065">
        <w:t>clustered lysimeters.</w:t>
      </w:r>
    </w:p>
    <w:p w14:paraId="246CFC89" w14:textId="3B0CC75F" w:rsidR="00F175B5" w:rsidRDefault="0053060E" w:rsidP="00977FA7">
      <w:pPr>
        <w:pStyle w:val="BT"/>
      </w:pPr>
      <w:r>
        <w:t xml:space="preserve">The </w:t>
      </w:r>
      <w:r w:rsidR="005F4084">
        <w:t>TN</w:t>
      </w:r>
      <w:r>
        <w:t xml:space="preserve"> and chloride results from the lysimeters</w:t>
      </w:r>
      <w:r w:rsidR="00EB7BCE">
        <w:t xml:space="preserve"> at Site B</w:t>
      </w:r>
      <w:r>
        <w:t xml:space="preserve"> indicate that BL1S, BL3S, BL3D, and BL3E are located at points adjacent to the drainfield that receive infiltrating effluent.</w:t>
      </w:r>
      <w:r w:rsidR="00166DBB">
        <w:t xml:space="preserve"> </w:t>
      </w:r>
      <w:r>
        <w:t>Lysimeters BL3S/BL3D appear to be most significantly influenced.</w:t>
      </w:r>
      <w:r w:rsidR="00166DBB">
        <w:t xml:space="preserve"> </w:t>
      </w:r>
      <w:r>
        <w:t xml:space="preserve">Lysimeters </w:t>
      </w:r>
      <w:r w:rsidR="00301ADA">
        <w:t xml:space="preserve">BL2S and </w:t>
      </w:r>
      <w:r>
        <w:t xml:space="preserve">BL4S are </w:t>
      </w:r>
      <w:r w:rsidR="00301ADA">
        <w:t>less</w:t>
      </w:r>
      <w:r>
        <w:t xml:space="preserve"> influenced by the drainfield</w:t>
      </w:r>
      <w:r w:rsidR="00301ADA">
        <w:t xml:space="preserve"> based on chloride and TN concentrations</w:t>
      </w:r>
      <w:r w:rsidR="00F175B5">
        <w:t>,</w:t>
      </w:r>
      <w:r w:rsidR="00301ADA">
        <w:t xml:space="preserve"> and </w:t>
      </w:r>
      <w:r w:rsidR="005F4084">
        <w:t>l</w:t>
      </w:r>
      <w:r w:rsidR="00301ADA">
        <w:t>ysimeter</w:t>
      </w:r>
      <w:r>
        <w:t xml:space="preserve"> BL5S </w:t>
      </w:r>
      <w:r w:rsidR="00301ADA">
        <w:t xml:space="preserve">was </w:t>
      </w:r>
      <w:r>
        <w:t>installed at the background location.</w:t>
      </w:r>
    </w:p>
    <w:p w14:paraId="1AEAB442" w14:textId="73B273CE" w:rsidR="00490DBF" w:rsidRDefault="0053060E" w:rsidP="00977FA7">
      <w:pPr>
        <w:pStyle w:val="BT"/>
      </w:pPr>
      <w:r>
        <w:t xml:space="preserve">As with Site A, </w:t>
      </w:r>
      <w:r w:rsidR="006A3855">
        <w:t xml:space="preserve">the influence of fertilizer applications </w:t>
      </w:r>
      <w:r w:rsidR="00994E51">
        <w:t xml:space="preserve">during part of the study period </w:t>
      </w:r>
      <w:r w:rsidR="006A3855">
        <w:t>complicated the interpretation of the data</w:t>
      </w:r>
      <w:r w:rsidR="00B51CC2">
        <w:t xml:space="preserve"> </w:t>
      </w:r>
      <w:r w:rsidR="00DC7065">
        <w:t>from the drainfield area because of</w:t>
      </w:r>
      <w:r w:rsidR="00B51CC2">
        <w:t xml:space="preserve"> additional inputs of nitrogen and chloride.</w:t>
      </w:r>
      <w:r w:rsidR="00166DBB">
        <w:t xml:space="preserve"> </w:t>
      </w:r>
      <w:r w:rsidR="005B0DA3">
        <w:t xml:space="preserve">This influence appears to be expressed in data </w:t>
      </w:r>
      <w:r w:rsidR="005312A2">
        <w:t>from several of the lysimeters collected in</w:t>
      </w:r>
      <w:r w:rsidR="005B0DA3">
        <w:t xml:space="preserve"> </w:t>
      </w:r>
      <w:r w:rsidR="005312A2">
        <w:t>June, August</w:t>
      </w:r>
      <w:r w:rsidR="00F175B5">
        <w:t>,</w:t>
      </w:r>
      <w:r w:rsidR="005312A2">
        <w:t xml:space="preserve"> and</w:t>
      </w:r>
      <w:r w:rsidR="00F175B5">
        <w:t>,</w:t>
      </w:r>
      <w:r w:rsidR="005312A2">
        <w:t xml:space="preserve"> to a lesser extent</w:t>
      </w:r>
      <w:r w:rsidR="00F175B5">
        <w:t>,</w:t>
      </w:r>
      <w:r w:rsidR="005312A2">
        <w:t xml:space="preserve"> October 2016.</w:t>
      </w:r>
      <w:r w:rsidR="00166DBB">
        <w:t xml:space="preserve"> </w:t>
      </w:r>
      <w:r w:rsidR="00F16325">
        <w:t>Average</w:t>
      </w:r>
      <w:r w:rsidR="00DC2B06">
        <w:t xml:space="preserve"> TN and chloride values from shallow </w:t>
      </w:r>
      <w:r w:rsidR="005F4084">
        <w:t>l</w:t>
      </w:r>
      <w:r w:rsidR="00DC2B06">
        <w:t xml:space="preserve">ysimeter BL3S (excluding outliers from fertilizer influence) are </w:t>
      </w:r>
      <w:r w:rsidR="009F60A1">
        <w:t xml:space="preserve">very similar to </w:t>
      </w:r>
      <w:r w:rsidR="00F16325">
        <w:t>average</w:t>
      </w:r>
      <w:r w:rsidR="009F60A1">
        <w:t xml:space="preserve"> values for the</w:t>
      </w:r>
      <w:r w:rsidR="00DC2B06">
        <w:t xml:space="preserve"> </w:t>
      </w:r>
      <w:r w:rsidR="009F60A1">
        <w:t>STE, suggest</w:t>
      </w:r>
      <w:r w:rsidR="00F175B5">
        <w:t>ing</w:t>
      </w:r>
      <w:r w:rsidR="009F60A1">
        <w:t xml:space="preserve"> that this lysimeter is very close to a portion of the drainfield </w:t>
      </w:r>
      <w:r w:rsidR="00F175B5">
        <w:t>where</w:t>
      </w:r>
      <w:r w:rsidR="009F60A1">
        <w:t xml:space="preserve"> most of the effluent</w:t>
      </w:r>
      <w:r w:rsidR="00F175B5">
        <w:t xml:space="preserve"> is</w:t>
      </w:r>
      <w:r w:rsidR="009F60A1">
        <w:t xml:space="preserve"> collected.</w:t>
      </w:r>
      <w:r w:rsidR="00166DBB">
        <w:t xml:space="preserve"> </w:t>
      </w:r>
      <w:r w:rsidR="00DC2B06">
        <w:t>T</w:t>
      </w:r>
      <w:r w:rsidR="009F60A1">
        <w:t xml:space="preserve">he </w:t>
      </w:r>
      <w:r w:rsidR="00F16325">
        <w:t>average</w:t>
      </w:r>
      <w:r w:rsidR="009F60A1">
        <w:t xml:space="preserve"> values from the deeper lysimeter at this location (BL3D), excluding fertilizer</w:t>
      </w:r>
      <w:r w:rsidR="00F175B5">
        <w:t>-</w:t>
      </w:r>
      <w:r w:rsidR="009F60A1">
        <w:t xml:space="preserve">related outliers, indicate a 38 </w:t>
      </w:r>
      <w:r w:rsidR="00F175B5">
        <w:t xml:space="preserve">% </w:t>
      </w:r>
      <w:r w:rsidR="009F60A1">
        <w:t>reduction in TN and a 19</w:t>
      </w:r>
      <w:r w:rsidR="00F175B5">
        <w:t xml:space="preserve"> </w:t>
      </w:r>
      <w:r w:rsidR="009F60A1">
        <w:t xml:space="preserve">% reduction in chloride </w:t>
      </w:r>
      <w:r w:rsidR="00F175B5">
        <w:t>compared with</w:t>
      </w:r>
      <w:r w:rsidR="009F60A1">
        <w:t xml:space="preserve"> the STE </w:t>
      </w:r>
      <w:r w:rsidR="00E71A7B">
        <w:t>average</w:t>
      </w:r>
      <w:r w:rsidR="009F60A1">
        <w:t>.</w:t>
      </w:r>
      <w:r w:rsidR="00166DBB">
        <w:t xml:space="preserve"> </w:t>
      </w:r>
      <w:r w:rsidR="009F60A1">
        <w:t>This suggest</w:t>
      </w:r>
      <w:r w:rsidR="00F175B5">
        <w:t>s</w:t>
      </w:r>
      <w:r w:rsidR="009F60A1">
        <w:t xml:space="preserve"> that nitrogen </w:t>
      </w:r>
      <w:r w:rsidR="00301ADA">
        <w:t xml:space="preserve">was </w:t>
      </w:r>
      <w:r w:rsidR="00FA0D94">
        <w:t>attenuated</w:t>
      </w:r>
      <w:r w:rsidR="009F60A1">
        <w:t xml:space="preserve"> by </w:t>
      </w:r>
      <w:r w:rsidR="00FA0D94">
        <w:t>factors such as</w:t>
      </w:r>
      <w:r w:rsidR="009F60A1">
        <w:t xml:space="preserve"> denitrification and dilution</w:t>
      </w:r>
      <w:r w:rsidR="00301ADA">
        <w:t xml:space="preserve"> between 5 and 10 </w:t>
      </w:r>
      <w:r w:rsidR="00BF1B45">
        <w:t>ft</w:t>
      </w:r>
      <w:r w:rsidR="009F60A1">
        <w:t>.</w:t>
      </w:r>
      <w:r w:rsidR="00166DBB">
        <w:t xml:space="preserve"> </w:t>
      </w:r>
      <w:r w:rsidR="00E71A7B">
        <w:t>Average</w:t>
      </w:r>
      <w:r w:rsidR="00301ADA">
        <w:t xml:space="preserve"> concentrations in samples from BL</w:t>
      </w:r>
      <w:r w:rsidR="002C7E3B">
        <w:t>1S</w:t>
      </w:r>
      <w:r w:rsidR="00301ADA">
        <w:t>, excluding fertilizer</w:t>
      </w:r>
      <w:r w:rsidR="00F175B5">
        <w:t>-</w:t>
      </w:r>
      <w:r w:rsidR="00301ADA">
        <w:t xml:space="preserve">related outliers, show a 78 </w:t>
      </w:r>
      <w:r w:rsidR="00F175B5">
        <w:t xml:space="preserve">% </w:t>
      </w:r>
      <w:r w:rsidR="00301ADA">
        <w:t xml:space="preserve">reduction in TN and a 75 </w:t>
      </w:r>
      <w:r w:rsidR="00F175B5">
        <w:t xml:space="preserve">% </w:t>
      </w:r>
      <w:r w:rsidR="00301ADA">
        <w:t xml:space="preserve">reduction in chloride </w:t>
      </w:r>
      <w:r w:rsidR="00F175B5">
        <w:t>compared with</w:t>
      </w:r>
      <w:r w:rsidR="00301ADA">
        <w:t xml:space="preserve"> the STE </w:t>
      </w:r>
      <w:r w:rsidR="00E71A7B">
        <w:t>average</w:t>
      </w:r>
      <w:r w:rsidR="00301ADA">
        <w:t xml:space="preserve"> values, with most of that reduction associated with dilution but also</w:t>
      </w:r>
      <w:r w:rsidR="00FA0D94">
        <w:t xml:space="preserve"> some reduction from other mechanisms such as denitrification</w:t>
      </w:r>
      <w:r w:rsidR="00301ADA">
        <w:t>.</w:t>
      </w:r>
    </w:p>
    <w:p w14:paraId="3912130E" w14:textId="5B2F387E" w:rsidR="005D7AFD" w:rsidRDefault="00083DD8" w:rsidP="00977FA7">
      <w:pPr>
        <w:pStyle w:val="BT"/>
      </w:pPr>
      <w:r>
        <w:t>Monitoring results</w:t>
      </w:r>
      <w:r w:rsidR="00072D8A">
        <w:t xml:space="preserve"> after a</w:t>
      </w:r>
      <w:r w:rsidR="00994E51">
        <w:t xml:space="preserve"> fertilizer application </w:t>
      </w:r>
      <w:r>
        <w:t xml:space="preserve"> in</w:t>
      </w:r>
      <w:r w:rsidR="00994E51">
        <w:t xml:space="preserve"> August 2016 </w:t>
      </w:r>
      <w:r w:rsidR="00072D8A">
        <w:t xml:space="preserve"> showed</w:t>
      </w:r>
      <w:r w:rsidR="00166DBB">
        <w:t xml:space="preserve"> </w:t>
      </w:r>
      <w:r w:rsidR="00C846F2">
        <w:t xml:space="preserve"> the rates of</w:t>
      </w:r>
      <w:r w:rsidR="00FA0D94">
        <w:t xml:space="preserve"> leaching and </w:t>
      </w:r>
      <w:r w:rsidR="00C846F2">
        <w:t>attenuation</w:t>
      </w:r>
      <w:r w:rsidR="00FA0D94">
        <w:t xml:space="preserve"> of </w:t>
      </w:r>
      <w:r>
        <w:t xml:space="preserve">applied </w:t>
      </w:r>
      <w:r w:rsidR="00FA0D94">
        <w:t xml:space="preserve">nitrogen  </w:t>
      </w:r>
      <w:r w:rsidR="00506C55">
        <w:t>at shallow depths</w:t>
      </w:r>
      <w:r w:rsidR="00F175B5">
        <w:t>,</w:t>
      </w:r>
      <w:r w:rsidR="00506C55">
        <w:t xml:space="preserve"> </w:t>
      </w:r>
      <w:r w:rsidR="00FA0D94">
        <w:t xml:space="preserve">as reflected in the data from </w:t>
      </w:r>
      <w:r w:rsidR="005F4084">
        <w:t>l</w:t>
      </w:r>
      <w:r w:rsidR="00FA0D94">
        <w:t xml:space="preserve">ysimeters </w:t>
      </w:r>
      <w:r w:rsidR="00506C55">
        <w:t>B</w:t>
      </w:r>
      <w:r w:rsidR="00FA0D94">
        <w:t>L2S</w:t>
      </w:r>
      <w:r w:rsidR="00506C55">
        <w:t xml:space="preserve"> and</w:t>
      </w:r>
      <w:r w:rsidR="00FA0D94">
        <w:t xml:space="preserve"> </w:t>
      </w:r>
      <w:r w:rsidR="00506C55">
        <w:t>B</w:t>
      </w:r>
      <w:r w:rsidR="00FA0D94">
        <w:t>L5S.</w:t>
      </w:r>
      <w:r w:rsidR="00166DBB">
        <w:t xml:space="preserve"> </w:t>
      </w:r>
      <w:r w:rsidR="00FA0D94">
        <w:t xml:space="preserve">TN concentrations in </w:t>
      </w:r>
      <w:r w:rsidR="00506C55">
        <w:t>B</w:t>
      </w:r>
      <w:r w:rsidR="00FA0D94">
        <w:t xml:space="preserve">L2S and </w:t>
      </w:r>
      <w:r w:rsidR="00506C55">
        <w:t>B</w:t>
      </w:r>
      <w:r w:rsidR="00FA0D94">
        <w:t>L5S of 235 and 254 mg/L, respectively</w:t>
      </w:r>
      <w:r w:rsidR="00CE1E6A">
        <w:t>,</w:t>
      </w:r>
      <w:r w:rsidR="00FA0D94">
        <w:t xml:space="preserve"> </w:t>
      </w:r>
      <w:r w:rsidR="002C5E85">
        <w:t>decreased by</w:t>
      </w:r>
      <w:r w:rsidR="00CE1E6A">
        <w:t xml:space="preserve"> 95</w:t>
      </w:r>
      <w:r w:rsidR="00F175B5">
        <w:t xml:space="preserve"> %</w:t>
      </w:r>
      <w:r w:rsidR="00CE1E6A">
        <w:t xml:space="preserve"> to 98 </w:t>
      </w:r>
      <w:r w:rsidR="00F175B5">
        <w:t>%</w:t>
      </w:r>
      <w:r w:rsidR="002C5E85">
        <w:t xml:space="preserve"> between the August and October sampling dates</w:t>
      </w:r>
      <w:r w:rsidR="00CE1E6A">
        <w:t>.</w:t>
      </w:r>
      <w:r w:rsidR="00166DBB">
        <w:t xml:space="preserve"> </w:t>
      </w:r>
      <w:r w:rsidR="00CE1E6A">
        <w:t xml:space="preserve">In the 10-ft interval at </w:t>
      </w:r>
      <w:r w:rsidR="005F4084">
        <w:t>l</w:t>
      </w:r>
      <w:r w:rsidR="00CE1E6A">
        <w:t xml:space="preserve">ysimeter </w:t>
      </w:r>
      <w:r w:rsidR="00506C55">
        <w:t>B</w:t>
      </w:r>
      <w:r w:rsidR="00CE1E6A">
        <w:t>L3D, TN concentration</w:t>
      </w:r>
      <w:r w:rsidR="00F175B5">
        <w:t xml:space="preserve">s </w:t>
      </w:r>
      <w:r w:rsidR="002C5E85">
        <w:t>decreased</w:t>
      </w:r>
      <w:r w:rsidR="00CE1E6A">
        <w:t xml:space="preserve"> from 122 to 79 mg/L, a 35 </w:t>
      </w:r>
      <w:r w:rsidR="00F175B5">
        <w:t xml:space="preserve">% </w:t>
      </w:r>
      <w:r w:rsidR="002C5E85">
        <w:t>decrease</w:t>
      </w:r>
      <w:r w:rsidR="00CE1E6A">
        <w:t xml:space="preserve"> over the 2-month interval</w:t>
      </w:r>
      <w:r w:rsidR="00F175B5">
        <w:t>,</w:t>
      </w:r>
      <w:r w:rsidR="00CE1E6A">
        <w:t xml:space="preserve"> and in the 15-ft interval at </w:t>
      </w:r>
      <w:r w:rsidR="005F4084">
        <w:t>l</w:t>
      </w:r>
      <w:r w:rsidR="00CE1E6A">
        <w:t xml:space="preserve">ysimeter </w:t>
      </w:r>
      <w:r w:rsidR="00506C55">
        <w:t>B</w:t>
      </w:r>
      <w:r w:rsidR="00CE1E6A">
        <w:t xml:space="preserve">L3E, TN concentrations </w:t>
      </w:r>
      <w:r w:rsidR="002C5E85">
        <w:t>decreased</w:t>
      </w:r>
      <w:r w:rsidR="00506C55">
        <w:t xml:space="preserve"> by 10 </w:t>
      </w:r>
      <w:r w:rsidR="00F175B5">
        <w:t>%</w:t>
      </w:r>
      <w:r w:rsidR="00506C55">
        <w:t>, from 41 to 37 mg/L.</w:t>
      </w:r>
      <w:r w:rsidR="002C5E85">
        <w:t xml:space="preserve">  These decreases were mainly due to dilution.</w:t>
      </w:r>
    </w:p>
    <w:p w14:paraId="0D7E964F" w14:textId="3D9720CD" w:rsidR="00F175B5" w:rsidRDefault="00506C55">
      <w:pPr>
        <w:pStyle w:val="BT"/>
      </w:pPr>
      <w:r>
        <w:lastRenderedPageBreak/>
        <w:t>Phosphorus results for Site B show that</w:t>
      </w:r>
      <w:r w:rsidR="002C5E85">
        <w:t xml:space="preserve"> most lysimeter concentrations we</w:t>
      </w:r>
      <w:r>
        <w:t xml:space="preserve">re significantly lower than the </w:t>
      </w:r>
      <w:r w:rsidR="00E71A7B">
        <w:t>average</w:t>
      </w:r>
      <w:r>
        <w:t xml:space="preserve"> STE value of 9.3 mg/L, </w:t>
      </w:r>
      <w:r w:rsidR="00C846F2">
        <w:t xml:space="preserve">which </w:t>
      </w:r>
      <w:r>
        <w:t>indicates little leaching of phosphorus at those locations.</w:t>
      </w:r>
      <w:r w:rsidR="00166DBB">
        <w:t xml:space="preserve"> </w:t>
      </w:r>
      <w:r>
        <w:t xml:space="preserve">However, increases in </w:t>
      </w:r>
      <w:r w:rsidR="00C846F2">
        <w:t>TP</w:t>
      </w:r>
      <w:r>
        <w:t xml:space="preserve">in August and October 2016 samples from </w:t>
      </w:r>
      <w:r w:rsidR="005F4084">
        <w:t>l</w:t>
      </w:r>
      <w:r>
        <w:t xml:space="preserve">ysimeter BL1S </w:t>
      </w:r>
      <w:r w:rsidR="00C846F2">
        <w:t xml:space="preserve">are most likely </w:t>
      </w:r>
      <w:r>
        <w:t xml:space="preserve">may be related to leaching </w:t>
      </w:r>
      <w:r w:rsidR="002C5E85">
        <w:t xml:space="preserve">of </w:t>
      </w:r>
      <w:r w:rsidR="00C846F2">
        <w:t>phosphorus</w:t>
      </w:r>
      <w:r w:rsidR="004C10E5">
        <w:t xml:space="preserve"> in </w:t>
      </w:r>
      <w:r w:rsidR="002C5E85">
        <w:t>applied</w:t>
      </w:r>
      <w:r>
        <w:t xml:space="preserve"> fertilizer</w:t>
      </w:r>
      <w:r w:rsidR="00A549CC">
        <w:t>, since significant increases in TN and chloride were observed in other lysimeters</w:t>
      </w:r>
      <w:r w:rsidR="00F175B5">
        <w:t xml:space="preserve"> in the same months</w:t>
      </w:r>
      <w:r>
        <w:t>.</w:t>
      </w:r>
    </w:p>
    <w:p w14:paraId="0E031EE1" w14:textId="77777777" w:rsidR="00F175B5" w:rsidRDefault="00F175B5">
      <w:pPr>
        <w:rPr>
          <w:rFonts w:ascii="Times New Roman" w:eastAsia="Times New Roman" w:hAnsi="Times New Roman" w:cs="Times New Roman"/>
          <w:sz w:val="24"/>
          <w:szCs w:val="20"/>
        </w:rPr>
      </w:pPr>
      <w:r>
        <w:br w:type="page"/>
      </w:r>
    </w:p>
    <w:p w14:paraId="7BC7EA82" w14:textId="77777777" w:rsidR="00506C55" w:rsidRPr="00977FA7" w:rsidRDefault="005B121C" w:rsidP="00977FA7">
      <w:pPr>
        <w:pStyle w:val="BTreduced"/>
      </w:pPr>
      <w:r w:rsidRPr="00977FA7">
        <w:rPr>
          <w:noProof/>
        </w:rPr>
        <w:lastRenderedPageBreak/>
        <w:drawing>
          <wp:anchor distT="0" distB="0" distL="114300" distR="114300" simplePos="0" relativeHeight="251664384" behindDoc="0" locked="0" layoutInCell="1" allowOverlap="1" wp14:anchorId="43A09AE1" wp14:editId="7E9B2381">
            <wp:simplePos x="914400" y="914400"/>
            <wp:positionH relativeFrom="margin">
              <wp:align>center</wp:align>
            </wp:positionH>
            <wp:positionV relativeFrom="margin">
              <wp:align>top</wp:align>
            </wp:positionV>
            <wp:extent cx="5689104" cy="7498080"/>
            <wp:effectExtent l="0" t="0" r="6985" b="7620"/>
            <wp:wrapTopAndBottom/>
            <wp:docPr id="33" name="Picture 33" descr="Figure 12. Septic system and monitoring devices at Sit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4952" t="6490" r="24725" b="7220"/>
                    <a:stretch/>
                  </pic:blipFill>
                  <pic:spPr bwMode="auto">
                    <a:xfrm>
                      <a:off x="0" y="0"/>
                      <a:ext cx="5689104" cy="7498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268F9F" w14:textId="73D4DC19" w:rsidR="00F175B5" w:rsidRDefault="00ED7FC3" w:rsidP="00977FA7">
      <w:pPr>
        <w:pStyle w:val="Figurecaption"/>
      </w:pPr>
      <w:bookmarkStart w:id="58" w:name="_Toc493834797"/>
      <w:r w:rsidRPr="00FB6F28">
        <w:t xml:space="preserve">Figure </w:t>
      </w:r>
      <w:r w:rsidR="00F55E7F" w:rsidRPr="00FB6F28">
        <w:t>1</w:t>
      </w:r>
      <w:r w:rsidR="00F55E7F">
        <w:t>2</w:t>
      </w:r>
      <w:r w:rsidRPr="00FB6F28">
        <w:t>.</w:t>
      </w:r>
      <w:r w:rsidR="00166DBB">
        <w:t xml:space="preserve"> </w:t>
      </w:r>
      <w:r w:rsidRPr="00FB6F28">
        <w:t>Septic system and monitoring devices at Site B</w:t>
      </w:r>
      <w:bookmarkEnd w:id="58"/>
    </w:p>
    <w:p w14:paraId="0008AB8E" w14:textId="77777777" w:rsidR="00F175B5" w:rsidRDefault="00F175B5">
      <w:pPr>
        <w:rPr>
          <w:rFonts w:ascii="Times New Roman" w:hAnsi="Times New Roman" w:cs="Times New Roman"/>
          <w:b/>
          <w:sz w:val="24"/>
          <w:szCs w:val="28"/>
        </w:rPr>
      </w:pPr>
      <w:r>
        <w:rPr>
          <w:rFonts w:ascii="Times New Roman" w:hAnsi="Times New Roman" w:cs="Times New Roman"/>
          <w:b/>
          <w:sz w:val="24"/>
          <w:szCs w:val="28"/>
        </w:rPr>
        <w:br w:type="page"/>
      </w:r>
    </w:p>
    <w:p w14:paraId="249745B6" w14:textId="77777777" w:rsidR="00ED7FC3" w:rsidRDefault="00ED7FC3" w:rsidP="00977FA7">
      <w:pPr>
        <w:pStyle w:val="BTreduced"/>
        <w:rPr>
          <w:i/>
        </w:rPr>
      </w:pPr>
      <w:r>
        <w:rPr>
          <w:noProof/>
        </w:rPr>
        <w:lastRenderedPageBreak/>
        <w:drawing>
          <wp:anchor distT="0" distB="0" distL="114300" distR="114300" simplePos="0" relativeHeight="251665408" behindDoc="0" locked="0" layoutInCell="1" allowOverlap="1" wp14:anchorId="64BF2A2A" wp14:editId="32C77440">
            <wp:simplePos x="1554480" y="914400"/>
            <wp:positionH relativeFrom="margin">
              <wp:align>center</wp:align>
            </wp:positionH>
            <wp:positionV relativeFrom="margin">
              <wp:align>top</wp:align>
            </wp:positionV>
            <wp:extent cx="4613635" cy="7406640"/>
            <wp:effectExtent l="0" t="0" r="0" b="3810"/>
            <wp:wrapTopAndBottom/>
            <wp:docPr id="8" name="Picture 8" descr="Figure 13. Lysimeter and STE monitoring results for TN, chloride, and TP at Site B (in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40224" t="14774" r="24039" b="10736"/>
                    <a:stretch/>
                  </pic:blipFill>
                  <pic:spPr bwMode="auto">
                    <a:xfrm>
                      <a:off x="0" y="0"/>
                      <a:ext cx="4613635" cy="7406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5A22CB" w14:textId="5861E627" w:rsidR="00F175B5" w:rsidRDefault="00ED7FC3" w:rsidP="00977FA7">
      <w:pPr>
        <w:pStyle w:val="Figurecaption"/>
      </w:pPr>
      <w:bookmarkStart w:id="59" w:name="_Toc493834798"/>
      <w:r w:rsidRPr="00FB6F28">
        <w:t xml:space="preserve">Figure </w:t>
      </w:r>
      <w:r w:rsidR="00F55E7F" w:rsidRPr="00FB6F28">
        <w:t>1</w:t>
      </w:r>
      <w:r w:rsidR="00F55E7F">
        <w:t>3</w:t>
      </w:r>
      <w:r w:rsidRPr="00FB6F28">
        <w:t>.</w:t>
      </w:r>
      <w:r w:rsidR="00166DBB">
        <w:t xml:space="preserve"> </w:t>
      </w:r>
      <w:r w:rsidRPr="00FB6F28">
        <w:t xml:space="preserve">Lysimeter and </w:t>
      </w:r>
      <w:r w:rsidR="00C911B1">
        <w:t>STE</w:t>
      </w:r>
      <w:r w:rsidRPr="00FB6F28">
        <w:t xml:space="preserve"> monitoring results for </w:t>
      </w:r>
      <w:r w:rsidR="00F175B5">
        <w:t>TN</w:t>
      </w:r>
      <w:r w:rsidRPr="00FB6F28">
        <w:t xml:space="preserve">, chloride, and </w:t>
      </w:r>
      <w:r w:rsidR="00F175B5">
        <w:t>TP</w:t>
      </w:r>
      <w:r w:rsidR="00F175B5" w:rsidRPr="00FB6F28">
        <w:t xml:space="preserve"> </w:t>
      </w:r>
      <w:r w:rsidRPr="00FB6F28">
        <w:t>at Site B (in m</w:t>
      </w:r>
      <w:r w:rsidR="00F175B5">
        <w:t>g/L</w:t>
      </w:r>
      <w:r w:rsidRPr="00FB6F28">
        <w:t>)</w:t>
      </w:r>
      <w:bookmarkEnd w:id="59"/>
    </w:p>
    <w:p w14:paraId="65FBE591" w14:textId="77777777" w:rsidR="00F175B5" w:rsidRDefault="00F175B5">
      <w:pPr>
        <w:rPr>
          <w:rFonts w:ascii="Times New Roman" w:hAnsi="Times New Roman" w:cs="Times New Roman"/>
          <w:b/>
          <w:sz w:val="24"/>
          <w:szCs w:val="28"/>
        </w:rPr>
      </w:pPr>
      <w:r>
        <w:rPr>
          <w:rFonts w:ascii="Times New Roman" w:hAnsi="Times New Roman" w:cs="Times New Roman"/>
          <w:b/>
          <w:sz w:val="24"/>
          <w:szCs w:val="28"/>
        </w:rPr>
        <w:br w:type="page"/>
      </w:r>
    </w:p>
    <w:p w14:paraId="4EF5B11E" w14:textId="77777777" w:rsidR="00D81605" w:rsidRDefault="001B17B2" w:rsidP="00A549CC">
      <w:pPr>
        <w:rPr>
          <w:rFonts w:ascii="Times New Roman" w:hAnsi="Times New Roman" w:cs="Times New Roman"/>
          <w:b/>
          <w:sz w:val="24"/>
          <w:szCs w:val="28"/>
        </w:rPr>
      </w:pPr>
      <w:r>
        <w:rPr>
          <w:noProof/>
        </w:rPr>
        <w:lastRenderedPageBreak/>
        <w:drawing>
          <wp:inline distT="0" distB="0" distL="0" distR="0" wp14:anchorId="028BABEC" wp14:editId="47218379">
            <wp:extent cx="6176994" cy="2981325"/>
            <wp:effectExtent l="0" t="0" r="0" b="0"/>
            <wp:docPr id="31" name="Picture 31" descr="Figure 14. Plot showing TN concentrations (in mg/L) in paired Lysimeters BL3S (5-ft depth), BL3D (10-ft depth), and BL3E (15-ft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3814" t="14357" r="15385" b="53808"/>
                    <a:stretch/>
                  </pic:blipFill>
                  <pic:spPr bwMode="auto">
                    <a:xfrm>
                      <a:off x="0" y="0"/>
                      <a:ext cx="6191621" cy="2988385"/>
                    </a:xfrm>
                    <a:prstGeom prst="rect">
                      <a:avLst/>
                    </a:prstGeom>
                    <a:ln>
                      <a:noFill/>
                    </a:ln>
                    <a:extLst>
                      <a:ext uri="{53640926-AAD7-44D8-BBD7-CCE9431645EC}">
                        <a14:shadowObscured xmlns:a14="http://schemas.microsoft.com/office/drawing/2010/main"/>
                      </a:ext>
                    </a:extLst>
                  </pic:spPr>
                </pic:pic>
              </a:graphicData>
            </a:graphic>
          </wp:inline>
        </w:drawing>
      </w:r>
    </w:p>
    <w:p w14:paraId="4298B0E7" w14:textId="75D190DA" w:rsidR="00D81605" w:rsidRPr="00FB6F28" w:rsidRDefault="00D81605" w:rsidP="00977FA7">
      <w:pPr>
        <w:pStyle w:val="Figurecaption"/>
      </w:pPr>
      <w:bookmarkStart w:id="60" w:name="_Toc493834799"/>
      <w:r w:rsidRPr="00FB6F28">
        <w:t xml:space="preserve">Figure </w:t>
      </w:r>
      <w:r w:rsidR="00F55E7F" w:rsidRPr="00FB6F28">
        <w:t>1</w:t>
      </w:r>
      <w:r w:rsidR="00061228">
        <w:t>4</w:t>
      </w:r>
      <w:r w:rsidRPr="00FB6F28">
        <w:t>.</w:t>
      </w:r>
      <w:r w:rsidR="00166DBB">
        <w:t xml:space="preserve"> </w:t>
      </w:r>
      <w:r w:rsidRPr="00FB6F28">
        <w:t xml:space="preserve">Plot showing </w:t>
      </w:r>
      <w:r w:rsidR="00F175B5">
        <w:t>TN</w:t>
      </w:r>
      <w:r w:rsidRPr="00FB6F28">
        <w:t xml:space="preserve"> concentrations (in m</w:t>
      </w:r>
      <w:r w:rsidR="00F175B5">
        <w:t>g/L</w:t>
      </w:r>
      <w:r w:rsidRPr="00FB6F28">
        <w:t xml:space="preserve">) in paired </w:t>
      </w:r>
      <w:r w:rsidR="005F4084">
        <w:t>l</w:t>
      </w:r>
      <w:r w:rsidRPr="00FB6F28">
        <w:t>ysimeters B</w:t>
      </w:r>
      <w:r w:rsidR="001B17B2" w:rsidRPr="00FB6F28">
        <w:t>L3</w:t>
      </w:r>
      <w:r w:rsidRPr="00FB6F28">
        <w:t>S (5</w:t>
      </w:r>
      <w:r w:rsidR="00E8416B">
        <w:t>-</w:t>
      </w:r>
      <w:r w:rsidRPr="00FB6F28">
        <w:t>ft depth), BL3D (10-ft depth)</w:t>
      </w:r>
      <w:r w:rsidR="001B17B2" w:rsidRPr="00FB6F28">
        <w:t>, and BL3E (15-ft depth)</w:t>
      </w:r>
      <w:bookmarkEnd w:id="60"/>
    </w:p>
    <w:p w14:paraId="76C7620F" w14:textId="22A9F698" w:rsidR="00D81605" w:rsidRDefault="00D81605" w:rsidP="00977FA7">
      <w:pPr>
        <w:pStyle w:val="BTreduced"/>
      </w:pPr>
    </w:p>
    <w:p w14:paraId="6D65D911" w14:textId="77777777" w:rsidR="00F175B5" w:rsidRPr="00FB6F28" w:rsidRDefault="00F175B5" w:rsidP="00977FA7">
      <w:pPr>
        <w:pStyle w:val="BTreduced"/>
      </w:pPr>
    </w:p>
    <w:p w14:paraId="2DEAE925" w14:textId="77777777" w:rsidR="007B1BDF" w:rsidRDefault="007B1BDF">
      <w:pPr>
        <w:rPr>
          <w:rFonts w:ascii="Times New Roman" w:eastAsiaTheme="majorEastAsia" w:hAnsi="Times New Roman" w:cstheme="majorBidi"/>
          <w:b/>
          <w:i/>
          <w:sz w:val="24"/>
          <w:szCs w:val="24"/>
        </w:rPr>
      </w:pPr>
      <w:r>
        <w:br w:type="page"/>
      </w:r>
    </w:p>
    <w:p w14:paraId="5A09D8FA" w14:textId="7019EECC" w:rsidR="00D81605" w:rsidRPr="00FB6F28" w:rsidRDefault="00FB6F28" w:rsidP="00977FA7">
      <w:pPr>
        <w:pStyle w:val="Heading3"/>
      </w:pPr>
      <w:bookmarkStart w:id="61" w:name="_Toc502657317"/>
      <w:r w:rsidRPr="00FB6F28">
        <w:lastRenderedPageBreak/>
        <w:t>Site C</w:t>
      </w:r>
      <w:bookmarkEnd w:id="61"/>
    </w:p>
    <w:p w14:paraId="46D5CEA7" w14:textId="0BA85F9C" w:rsidR="00A549CC" w:rsidRDefault="00A549CC" w:rsidP="00977FA7">
      <w:pPr>
        <w:pStyle w:val="BT"/>
      </w:pPr>
      <w:r w:rsidRPr="00FB6F28">
        <w:t>Site C</w:t>
      </w:r>
      <w:r>
        <w:t xml:space="preserve"> is in the same residential neighborhood as Site B, </w:t>
      </w:r>
      <w:r w:rsidR="00A67300">
        <w:t>in</w:t>
      </w:r>
      <w:r>
        <w:t xml:space="preserve"> unincorporated Orange County east of Apopka.</w:t>
      </w:r>
      <w:r w:rsidR="00166DBB">
        <w:t xml:space="preserve"> </w:t>
      </w:r>
      <w:r>
        <w:t>Th</w:t>
      </w:r>
      <w:r w:rsidR="00F175B5">
        <w:t>e</w:t>
      </w:r>
      <w:r>
        <w:t xml:space="preserve"> drainfield consist</w:t>
      </w:r>
      <w:r w:rsidR="007B1BDF">
        <w:t>s</w:t>
      </w:r>
      <w:r>
        <w:t xml:space="preserve"> of infiltration chambers installed in a bed configuration that replaced the original drainfield in 2010 (</w:t>
      </w:r>
      <w:r w:rsidRPr="004A2353">
        <w:rPr>
          <w:b/>
        </w:rPr>
        <w:t>Table 1</w:t>
      </w:r>
      <w:r>
        <w:t>).</w:t>
      </w:r>
      <w:r w:rsidR="00166DBB">
        <w:t xml:space="preserve"> </w:t>
      </w:r>
      <w:r w:rsidR="007B1BDF">
        <w:t xml:space="preserve">A lawn of St. Augustine grass covers the </w:t>
      </w:r>
      <w:r w:rsidR="008F1CF6">
        <w:t>entire drainfield area.</w:t>
      </w:r>
      <w:r w:rsidR="00166DBB">
        <w:t xml:space="preserve"> </w:t>
      </w:r>
      <w:r w:rsidR="00F175B5">
        <w:t>A</w:t>
      </w:r>
      <w:r>
        <w:t xml:space="preserve"> network of </w:t>
      </w:r>
      <w:r w:rsidR="00F175B5">
        <w:t>three</w:t>
      </w:r>
      <w:r>
        <w:t xml:space="preserve"> shallow lysimeters </w:t>
      </w:r>
      <w:r w:rsidR="00F175B5">
        <w:t xml:space="preserve">was </w:t>
      </w:r>
      <w:r>
        <w:t>installed at locations at the edge of the drainfield</w:t>
      </w:r>
      <w:r w:rsidR="00F175B5">
        <w:t xml:space="preserve">, and one </w:t>
      </w:r>
      <w:r>
        <w:t xml:space="preserve">background shallow lysimeter </w:t>
      </w:r>
      <w:r w:rsidR="00F175B5">
        <w:t xml:space="preserve">was installed </w:t>
      </w:r>
      <w:r>
        <w:t>at a remote location in the front yard.</w:t>
      </w:r>
      <w:r w:rsidR="00166DBB">
        <w:t xml:space="preserve"> </w:t>
      </w:r>
      <w:r w:rsidR="00F473AE">
        <w:t>The septic system serves three residents</w:t>
      </w:r>
      <w:r w:rsidR="00F175B5">
        <w:t>,</w:t>
      </w:r>
      <w:r w:rsidR="00F473AE">
        <w:t xml:space="preserve"> and the </w:t>
      </w:r>
      <w:r w:rsidR="00F175B5">
        <w:t xml:space="preserve">water </w:t>
      </w:r>
      <w:r w:rsidR="00F473AE">
        <w:t>source is city water.</w:t>
      </w:r>
      <w:r w:rsidR="00166DBB">
        <w:t xml:space="preserve"> </w:t>
      </w:r>
      <w:r w:rsidR="00F473AE">
        <w:t>An irrigation system is used to water the lawn.</w:t>
      </w:r>
      <w:r w:rsidR="00166DBB">
        <w:t xml:space="preserve"> </w:t>
      </w:r>
      <w:r w:rsidR="00F473AE">
        <w:t>The homeowners do their own yard and lawn maintenance.</w:t>
      </w:r>
      <w:r w:rsidR="00166DBB">
        <w:t xml:space="preserve"> </w:t>
      </w:r>
      <w:r w:rsidR="00F175B5" w:rsidRPr="00DC7065">
        <w:rPr>
          <w:b/>
        </w:rPr>
        <w:t>Figure 1</w:t>
      </w:r>
      <w:r w:rsidR="00061228">
        <w:rPr>
          <w:b/>
        </w:rPr>
        <w:t>5</w:t>
      </w:r>
      <w:r w:rsidR="00F175B5">
        <w:t xml:space="preserve"> shows t</w:t>
      </w:r>
      <w:r>
        <w:t>he layout of the septic system and monitoring stations</w:t>
      </w:r>
      <w:r w:rsidR="00F175B5">
        <w:t>.</w:t>
      </w:r>
      <w:r w:rsidRPr="00DC7065">
        <w:t xml:space="preserve"> </w:t>
      </w:r>
      <w:r w:rsidR="00F175B5" w:rsidRPr="00DC7065">
        <w:rPr>
          <w:b/>
        </w:rPr>
        <w:t>Figure 1</w:t>
      </w:r>
      <w:r w:rsidR="00061228">
        <w:rPr>
          <w:b/>
        </w:rPr>
        <w:t>6</w:t>
      </w:r>
      <w:r w:rsidR="00F175B5">
        <w:t xml:space="preserve"> shows the r</w:t>
      </w:r>
      <w:r w:rsidRPr="00DC7065">
        <w:t xml:space="preserve">esults for </w:t>
      </w:r>
      <w:r w:rsidR="00F175B5">
        <w:t>TN</w:t>
      </w:r>
      <w:r w:rsidRPr="00DC7065">
        <w:t xml:space="preserve">, chloride, and </w:t>
      </w:r>
      <w:r w:rsidR="00F175B5">
        <w:t>TP</w:t>
      </w:r>
      <w:r w:rsidRPr="00DC7065">
        <w:t xml:space="preserve"> for all lysimeters and for the </w:t>
      </w:r>
      <w:r w:rsidR="00C911B1">
        <w:t>STE</w:t>
      </w:r>
      <w:r w:rsidRPr="00DC7065">
        <w:t>.</w:t>
      </w:r>
    </w:p>
    <w:p w14:paraId="0F40D129" w14:textId="75EB3724" w:rsidR="001368C7" w:rsidRDefault="00A549CC" w:rsidP="00977FA7">
      <w:pPr>
        <w:pStyle w:val="BT"/>
      </w:pPr>
      <w:r>
        <w:t xml:space="preserve">The </w:t>
      </w:r>
      <w:r w:rsidR="005F4084">
        <w:t>TN</w:t>
      </w:r>
      <w:r>
        <w:t xml:space="preserve"> and chloride results from the lysimeters</w:t>
      </w:r>
      <w:r w:rsidR="00EB7BCE">
        <w:t xml:space="preserve"> at Site C</w:t>
      </w:r>
      <w:r>
        <w:t xml:space="preserve"> indicate that </w:t>
      </w:r>
      <w:r w:rsidR="00EB7BCE">
        <w:t>C</w:t>
      </w:r>
      <w:r>
        <w:t>L1S</w:t>
      </w:r>
      <w:r w:rsidR="00EB7BCE">
        <w:t xml:space="preserve"> and</w:t>
      </w:r>
      <w:r>
        <w:t xml:space="preserve"> </w:t>
      </w:r>
      <w:r w:rsidR="00EB7BCE">
        <w:t>C</w:t>
      </w:r>
      <w:r>
        <w:t>L</w:t>
      </w:r>
      <w:r w:rsidR="00EB7BCE">
        <w:t>2</w:t>
      </w:r>
      <w:r>
        <w:t>S are located at points adjacent to the drainfield that receive infiltrating effluent.</w:t>
      </w:r>
      <w:r w:rsidR="00166DBB">
        <w:t xml:space="preserve"> </w:t>
      </w:r>
      <w:r>
        <w:t xml:space="preserve">Lysimeter </w:t>
      </w:r>
      <w:r w:rsidR="00EB7BCE">
        <w:t>C</w:t>
      </w:r>
      <w:r>
        <w:t>L2S</w:t>
      </w:r>
      <w:r w:rsidR="00EB7BCE">
        <w:t>, also adjacent to the drainfield, was</w:t>
      </w:r>
      <w:r>
        <w:t xml:space="preserve"> less influenced by the drainfield</w:t>
      </w:r>
      <w:r w:rsidR="00EB7BCE">
        <w:t xml:space="preserve"> effluent</w:t>
      </w:r>
      <w:r>
        <w:t xml:space="preserve"> based on chloride and TN concentrations</w:t>
      </w:r>
      <w:r w:rsidR="003140FB">
        <w:t>.</w:t>
      </w:r>
      <w:r w:rsidR="00166DBB">
        <w:t xml:space="preserve"> </w:t>
      </w:r>
      <w:r w:rsidR="003140FB">
        <w:t>L</w:t>
      </w:r>
      <w:r>
        <w:t>ysimeter</w:t>
      </w:r>
      <w:r w:rsidR="00EB7BCE">
        <w:t xml:space="preserve"> CL4</w:t>
      </w:r>
      <w:r>
        <w:t>S was installed at the background location.</w:t>
      </w:r>
      <w:r w:rsidR="00166DBB">
        <w:t xml:space="preserve"> </w:t>
      </w:r>
      <w:r w:rsidR="00EB7BCE">
        <w:t>Based on results from the background lysimeter</w:t>
      </w:r>
      <w:r>
        <w:t>, the</w:t>
      </w:r>
      <w:r w:rsidR="00EB7BCE">
        <w:t>re</w:t>
      </w:r>
      <w:r>
        <w:t xml:space="preserve"> </w:t>
      </w:r>
      <w:r w:rsidR="00EB7BCE">
        <w:t>was little to no additional input</w:t>
      </w:r>
      <w:r>
        <w:t xml:space="preserve"> of nitrogen</w:t>
      </w:r>
      <w:r w:rsidR="00EB7BCE">
        <w:t>,</w:t>
      </w:r>
      <w:r>
        <w:t xml:space="preserve"> chloride</w:t>
      </w:r>
      <w:r w:rsidR="00F175B5">
        <w:t>,</w:t>
      </w:r>
      <w:r w:rsidR="00EB7BCE">
        <w:t xml:space="preserve"> or phosphorus </w:t>
      </w:r>
      <w:r w:rsidR="00F175B5">
        <w:t>from</w:t>
      </w:r>
      <w:r w:rsidR="00EB7BCE">
        <w:t xml:space="preserve"> fertilizer during the study period</w:t>
      </w:r>
      <w:r>
        <w:t>.</w:t>
      </w:r>
      <w:r w:rsidR="00166DBB">
        <w:t xml:space="preserve"> </w:t>
      </w:r>
      <w:r w:rsidR="00F175B5">
        <w:t>C</w:t>
      </w:r>
      <w:r w:rsidR="003140FB">
        <w:t xml:space="preserve">ompared </w:t>
      </w:r>
      <w:r w:rsidR="00F175B5">
        <w:t xml:space="preserve">with </w:t>
      </w:r>
      <w:r w:rsidR="003140FB">
        <w:t xml:space="preserve">the </w:t>
      </w:r>
      <w:r w:rsidR="00E71A7B">
        <w:t>average</w:t>
      </w:r>
      <w:r w:rsidR="003140FB">
        <w:t xml:space="preserve"> TN concentration for the STE (100 mg/L), the TN concentrations in </w:t>
      </w:r>
      <w:r w:rsidR="005F4084">
        <w:t>l</w:t>
      </w:r>
      <w:r w:rsidR="003140FB">
        <w:t xml:space="preserve">ysimeters CL1S and CL2S were 71 and 29 </w:t>
      </w:r>
      <w:r w:rsidR="00F175B5">
        <w:t xml:space="preserve">% </w:t>
      </w:r>
      <w:r w:rsidR="003140FB">
        <w:t>lower</w:t>
      </w:r>
      <w:r w:rsidR="00F175B5">
        <w:t>, respectively</w:t>
      </w:r>
      <w:r w:rsidR="003140FB">
        <w:t>.</w:t>
      </w:r>
    </w:p>
    <w:p w14:paraId="1365C2B9" w14:textId="7677743B" w:rsidR="00ED7FC3" w:rsidRPr="00A549CC" w:rsidRDefault="003140FB" w:rsidP="00977FA7">
      <w:pPr>
        <w:pStyle w:val="BT"/>
      </w:pPr>
      <w:r>
        <w:t xml:space="preserve">Based on </w:t>
      </w:r>
      <w:r w:rsidR="00C85C92">
        <w:t xml:space="preserve">a relationship between the chloride/TN ratios from </w:t>
      </w:r>
      <w:r w:rsidR="00E71A7B">
        <w:t>average</w:t>
      </w:r>
      <w:r w:rsidR="00C85C92">
        <w:t xml:space="preserve"> values for the STE and lysimeters, it was possible to roughly estimate the percentage of nitrogen change at each of the locations </w:t>
      </w:r>
      <w:r w:rsidR="001368C7">
        <w:t>caused by</w:t>
      </w:r>
      <w:r w:rsidR="00C85C92">
        <w:t xml:space="preserve"> dilution. At CL1S (30 mg/L </w:t>
      </w:r>
      <w:r w:rsidR="00E71A7B">
        <w:t xml:space="preserve">average </w:t>
      </w:r>
      <w:r w:rsidR="00C85C92">
        <w:t>TN concentration)</w:t>
      </w:r>
      <w:r w:rsidR="007B1BDF">
        <w:t>,</w:t>
      </w:r>
      <w:r w:rsidR="00C85C92">
        <w:t xml:space="preserve"> about a third of the difference could be attributed to dilution</w:t>
      </w:r>
      <w:r w:rsidR="001368C7">
        <w:t>,</w:t>
      </w:r>
      <w:r w:rsidR="00C85C92">
        <w:t xml:space="preserve"> and at CL2S (32 mg/L </w:t>
      </w:r>
      <w:r w:rsidR="00E71A7B">
        <w:t xml:space="preserve">average </w:t>
      </w:r>
      <w:r w:rsidR="00C85C92">
        <w:t>TN concentration) dilution accounted for about half of the difference.</w:t>
      </w:r>
      <w:r w:rsidR="00166DBB">
        <w:t xml:space="preserve"> </w:t>
      </w:r>
      <w:r w:rsidR="00C85C92">
        <w:t>Other factors such as denitrification and plant root uptake would account for the remaining fractions.</w:t>
      </w:r>
    </w:p>
    <w:p w14:paraId="41EBF5D2" w14:textId="7A66C16B" w:rsidR="001368C7" w:rsidRDefault="005F4084">
      <w:pPr>
        <w:pStyle w:val="BT"/>
      </w:pPr>
      <w:r>
        <w:t>TP</w:t>
      </w:r>
      <w:r w:rsidR="00A67300">
        <w:t xml:space="preserve"> concentrations at all of the lysimeter locations were considerably lower than the STE </w:t>
      </w:r>
      <w:r w:rsidR="00E71A7B">
        <w:t>average val</w:t>
      </w:r>
      <w:r w:rsidR="00A67300">
        <w:t>ue (11 mg/L)</w:t>
      </w:r>
      <w:r w:rsidR="001368C7">
        <w:t>,</w:t>
      </w:r>
      <w:r w:rsidR="00A67300">
        <w:t xml:space="preserve"> and none of the detections indicated other source contributions.</w:t>
      </w:r>
    </w:p>
    <w:p w14:paraId="7ACC1479" w14:textId="77777777" w:rsidR="001368C7" w:rsidRDefault="001368C7">
      <w:pPr>
        <w:rPr>
          <w:rFonts w:ascii="Times New Roman" w:eastAsia="Times New Roman" w:hAnsi="Times New Roman" w:cs="Times New Roman"/>
          <w:sz w:val="24"/>
          <w:szCs w:val="20"/>
        </w:rPr>
      </w:pPr>
      <w:r>
        <w:br w:type="page"/>
      </w:r>
    </w:p>
    <w:p w14:paraId="5C75BDFA" w14:textId="77777777" w:rsidR="00ED7FC3" w:rsidRPr="00A549CC" w:rsidRDefault="005B121C" w:rsidP="005B121C">
      <w:pPr>
        <w:jc w:val="center"/>
        <w:rPr>
          <w:rFonts w:ascii="Times New Roman" w:hAnsi="Times New Roman" w:cs="Times New Roman"/>
          <w:sz w:val="24"/>
          <w:szCs w:val="28"/>
        </w:rPr>
      </w:pPr>
      <w:r>
        <w:rPr>
          <w:noProof/>
        </w:rPr>
        <w:lastRenderedPageBreak/>
        <w:drawing>
          <wp:inline distT="0" distB="0" distL="0" distR="0" wp14:anchorId="52242055" wp14:editId="23DCF2CD">
            <wp:extent cx="5641707" cy="7498080"/>
            <wp:effectExtent l="0" t="0" r="0" b="7620"/>
            <wp:docPr id="37" name="Picture 37" descr="Figure 15. Septic system and monitoring devices at Site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5160" t="6489" r="24932" b="7233"/>
                    <a:stretch/>
                  </pic:blipFill>
                  <pic:spPr bwMode="auto">
                    <a:xfrm>
                      <a:off x="0" y="0"/>
                      <a:ext cx="5641707" cy="7498080"/>
                    </a:xfrm>
                    <a:prstGeom prst="rect">
                      <a:avLst/>
                    </a:prstGeom>
                    <a:ln>
                      <a:noFill/>
                    </a:ln>
                    <a:extLst>
                      <a:ext uri="{53640926-AAD7-44D8-BBD7-CCE9431645EC}">
                        <a14:shadowObscured xmlns:a14="http://schemas.microsoft.com/office/drawing/2010/main"/>
                      </a:ext>
                    </a:extLst>
                  </pic:spPr>
                </pic:pic>
              </a:graphicData>
            </a:graphic>
          </wp:inline>
        </w:drawing>
      </w:r>
    </w:p>
    <w:p w14:paraId="1FAFB6F3" w14:textId="2BDD6981" w:rsidR="001368C7" w:rsidRDefault="00A549CC" w:rsidP="00977FA7">
      <w:pPr>
        <w:pStyle w:val="Figurecaption"/>
      </w:pPr>
      <w:bookmarkStart w:id="62" w:name="_Toc493834800"/>
      <w:r w:rsidRPr="00FB6F28">
        <w:t xml:space="preserve">Figure </w:t>
      </w:r>
      <w:r w:rsidR="006B42B8" w:rsidRPr="00FB6F28">
        <w:t>1</w:t>
      </w:r>
      <w:r w:rsidR="00061228">
        <w:t>5</w:t>
      </w:r>
      <w:r w:rsidRPr="00FB6F28">
        <w:t>.</w:t>
      </w:r>
      <w:r w:rsidR="00166DBB">
        <w:t xml:space="preserve"> </w:t>
      </w:r>
      <w:r w:rsidRPr="00FB6F28">
        <w:t>Septic system and monitoring devices at Site C</w:t>
      </w:r>
      <w:bookmarkEnd w:id="62"/>
    </w:p>
    <w:p w14:paraId="2E99DF22" w14:textId="77777777" w:rsidR="001368C7" w:rsidRDefault="001368C7">
      <w:pPr>
        <w:rPr>
          <w:rFonts w:ascii="Times New Roman" w:hAnsi="Times New Roman" w:cs="Times New Roman"/>
          <w:b/>
          <w:sz w:val="24"/>
          <w:szCs w:val="28"/>
        </w:rPr>
      </w:pPr>
      <w:r>
        <w:rPr>
          <w:rFonts w:ascii="Times New Roman" w:hAnsi="Times New Roman" w:cs="Times New Roman"/>
          <w:b/>
          <w:sz w:val="24"/>
          <w:szCs w:val="28"/>
        </w:rPr>
        <w:br w:type="page"/>
      </w:r>
    </w:p>
    <w:p w14:paraId="7CCBD41D" w14:textId="77777777" w:rsidR="00ED7FC3" w:rsidRPr="00A549CC" w:rsidRDefault="00EB7BCE" w:rsidP="00977FA7">
      <w:pPr>
        <w:pStyle w:val="BTreduced"/>
        <w:jc w:val="center"/>
        <w:rPr>
          <w:sz w:val="24"/>
          <w:szCs w:val="28"/>
        </w:rPr>
      </w:pPr>
      <w:r>
        <w:rPr>
          <w:noProof/>
        </w:rPr>
        <w:lastRenderedPageBreak/>
        <w:drawing>
          <wp:inline distT="0" distB="0" distL="0" distR="0" wp14:anchorId="48E04C16" wp14:editId="1983BA6A">
            <wp:extent cx="4383494" cy="7498080"/>
            <wp:effectExtent l="0" t="0" r="0" b="7620"/>
            <wp:docPr id="11" name="Picture 11" descr="Figure 16. Lysimeter and STE monitoring results for TN, chloride, and TP at Site C (in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9904" t="11652" r="23558" b="7200"/>
                    <a:stretch/>
                  </pic:blipFill>
                  <pic:spPr bwMode="auto">
                    <a:xfrm>
                      <a:off x="0" y="0"/>
                      <a:ext cx="4383494" cy="7498080"/>
                    </a:xfrm>
                    <a:prstGeom prst="rect">
                      <a:avLst/>
                    </a:prstGeom>
                    <a:ln>
                      <a:noFill/>
                    </a:ln>
                    <a:extLst>
                      <a:ext uri="{53640926-AAD7-44D8-BBD7-CCE9431645EC}">
                        <a14:shadowObscured xmlns:a14="http://schemas.microsoft.com/office/drawing/2010/main"/>
                      </a:ext>
                    </a:extLst>
                  </pic:spPr>
                </pic:pic>
              </a:graphicData>
            </a:graphic>
          </wp:inline>
        </w:drawing>
      </w:r>
    </w:p>
    <w:p w14:paraId="32955E89" w14:textId="17BF49A4" w:rsidR="001368C7" w:rsidRDefault="00C43F95" w:rsidP="00977FA7">
      <w:pPr>
        <w:pStyle w:val="Figurecaption"/>
      </w:pPr>
      <w:bookmarkStart w:id="63" w:name="_Toc493834801"/>
      <w:r w:rsidRPr="00FB6F28">
        <w:t xml:space="preserve">Figure </w:t>
      </w:r>
      <w:r w:rsidR="006B42B8" w:rsidRPr="00FB6F28">
        <w:t>1</w:t>
      </w:r>
      <w:r w:rsidR="00061228">
        <w:t>6</w:t>
      </w:r>
      <w:r w:rsidRPr="00FB6F28">
        <w:t>.</w:t>
      </w:r>
      <w:r w:rsidR="00166DBB">
        <w:t xml:space="preserve"> </w:t>
      </w:r>
      <w:r w:rsidRPr="00FB6F28">
        <w:t xml:space="preserve">Lysimeter and </w:t>
      </w:r>
      <w:r w:rsidR="00C911B1">
        <w:t>STE</w:t>
      </w:r>
      <w:r w:rsidRPr="00FB6F28">
        <w:t xml:space="preserve"> monitoring results for </w:t>
      </w:r>
      <w:r w:rsidR="001368C7">
        <w:t>TN</w:t>
      </w:r>
      <w:r w:rsidRPr="00FB6F28">
        <w:t xml:space="preserve">, chloride, and </w:t>
      </w:r>
      <w:r w:rsidR="001368C7">
        <w:t>TP</w:t>
      </w:r>
      <w:r w:rsidR="001368C7" w:rsidRPr="00FB6F28">
        <w:t xml:space="preserve"> </w:t>
      </w:r>
      <w:r w:rsidRPr="00FB6F28">
        <w:t>at Site C (in m</w:t>
      </w:r>
      <w:r w:rsidR="001368C7">
        <w:t>g/L</w:t>
      </w:r>
      <w:r w:rsidRPr="00FB6F28">
        <w:t>)</w:t>
      </w:r>
      <w:bookmarkEnd w:id="63"/>
    </w:p>
    <w:p w14:paraId="062217AD" w14:textId="77777777" w:rsidR="001368C7" w:rsidRDefault="001368C7">
      <w:pPr>
        <w:rPr>
          <w:rFonts w:ascii="Times New Roman" w:hAnsi="Times New Roman" w:cs="Times New Roman"/>
          <w:b/>
          <w:sz w:val="24"/>
          <w:szCs w:val="28"/>
        </w:rPr>
      </w:pPr>
      <w:r>
        <w:rPr>
          <w:rFonts w:ascii="Times New Roman" w:hAnsi="Times New Roman" w:cs="Times New Roman"/>
          <w:b/>
          <w:sz w:val="24"/>
          <w:szCs w:val="28"/>
        </w:rPr>
        <w:br w:type="page"/>
      </w:r>
    </w:p>
    <w:p w14:paraId="27588D4E" w14:textId="77777777" w:rsidR="00FB6F28" w:rsidRPr="00FB6F28" w:rsidRDefault="00FB6F28" w:rsidP="00977FA7">
      <w:pPr>
        <w:pStyle w:val="Heading3"/>
      </w:pPr>
      <w:bookmarkStart w:id="64" w:name="_Toc502657318"/>
      <w:r w:rsidRPr="00FB6F28">
        <w:lastRenderedPageBreak/>
        <w:t>Site D</w:t>
      </w:r>
      <w:bookmarkEnd w:id="64"/>
    </w:p>
    <w:p w14:paraId="0B31B385" w14:textId="5E4FCD7F" w:rsidR="00A67300" w:rsidRDefault="00A67300" w:rsidP="00977FA7">
      <w:pPr>
        <w:pStyle w:val="BT"/>
      </w:pPr>
      <w:r w:rsidRPr="00FB6F28">
        <w:t>Site D</w:t>
      </w:r>
      <w:r>
        <w:t xml:space="preserve"> is also </w:t>
      </w:r>
      <w:r w:rsidR="001368C7">
        <w:t xml:space="preserve">located </w:t>
      </w:r>
      <w:r>
        <w:t>in a residential neighborhood in unincorporated Orange County east of Apopka.</w:t>
      </w:r>
      <w:r w:rsidR="00166DBB">
        <w:t xml:space="preserve"> </w:t>
      </w:r>
      <w:r>
        <w:t>Th</w:t>
      </w:r>
      <w:r w:rsidR="007B1BDF">
        <w:t>e</w:t>
      </w:r>
      <w:r>
        <w:t xml:space="preserve"> drainfield consist</w:t>
      </w:r>
      <w:r w:rsidR="007B1BDF">
        <w:t>s</w:t>
      </w:r>
      <w:r>
        <w:t xml:space="preserve"> of perforated plastic pipe in a gravel bed.</w:t>
      </w:r>
      <w:r w:rsidR="00166DBB">
        <w:t xml:space="preserve"> </w:t>
      </w:r>
      <w:r>
        <w:t>This is the original drainfield, constructed in 1990 (</w:t>
      </w:r>
      <w:r w:rsidRPr="004A2353">
        <w:rPr>
          <w:b/>
        </w:rPr>
        <w:t>Table 1</w:t>
      </w:r>
      <w:r>
        <w:t>).</w:t>
      </w:r>
      <w:r w:rsidR="00166DBB">
        <w:t xml:space="preserve"> </w:t>
      </w:r>
      <w:r w:rsidR="008F1CF6">
        <w:t>The entire drainfield area is overlain by lawn consisting of zoysia grass.</w:t>
      </w:r>
      <w:r w:rsidR="00166DBB">
        <w:t xml:space="preserve"> </w:t>
      </w:r>
      <w:r w:rsidR="001368C7">
        <w:t xml:space="preserve">Two </w:t>
      </w:r>
      <w:r>
        <w:t xml:space="preserve">shallow lysimeters </w:t>
      </w:r>
      <w:r w:rsidR="001368C7">
        <w:t xml:space="preserve">were </w:t>
      </w:r>
      <w:r>
        <w:t>installed at locations at the edge of the gravel bed</w:t>
      </w:r>
      <w:r w:rsidR="001368C7">
        <w:t>, and</w:t>
      </w:r>
      <w:r>
        <w:t xml:space="preserve"> one background shallow lysimeter </w:t>
      </w:r>
      <w:r w:rsidR="001368C7">
        <w:t xml:space="preserve">was also installed </w:t>
      </w:r>
      <w:r>
        <w:t>at a remote location in the front yard.</w:t>
      </w:r>
      <w:r w:rsidR="00166DBB">
        <w:t xml:space="preserve"> </w:t>
      </w:r>
      <w:r w:rsidR="00AE0180">
        <w:t>Th</w:t>
      </w:r>
      <w:r w:rsidR="001368C7">
        <w:t>e</w:t>
      </w:r>
      <w:r w:rsidR="00AE0180">
        <w:t xml:space="preserve"> drainfield serves two residents, there is a lawn irrigation system</w:t>
      </w:r>
      <w:r w:rsidR="001368C7">
        <w:t>,</w:t>
      </w:r>
      <w:r w:rsidR="00AE0180">
        <w:t xml:space="preserve"> and water is provided from public supply.</w:t>
      </w:r>
      <w:r w:rsidR="00166DBB">
        <w:t xml:space="preserve"> </w:t>
      </w:r>
      <w:r w:rsidR="001368C7">
        <w:t>Lawn m</w:t>
      </w:r>
      <w:r w:rsidR="00736CE8">
        <w:t>aintenance is contracted.</w:t>
      </w:r>
      <w:r w:rsidR="00166DBB">
        <w:t xml:space="preserve"> </w:t>
      </w:r>
      <w:r w:rsidR="001368C7" w:rsidRPr="00DC7065">
        <w:rPr>
          <w:b/>
        </w:rPr>
        <w:t>Figure 1</w:t>
      </w:r>
      <w:r w:rsidR="00061228">
        <w:rPr>
          <w:b/>
        </w:rPr>
        <w:t>7</w:t>
      </w:r>
      <w:r w:rsidR="001368C7">
        <w:t xml:space="preserve"> shows t</w:t>
      </w:r>
      <w:r>
        <w:t>he layout of the septic system and monitoring stations</w:t>
      </w:r>
      <w:r w:rsidR="001368C7">
        <w:t>.</w:t>
      </w:r>
      <w:r w:rsidRPr="00DC7065">
        <w:t xml:space="preserve"> </w:t>
      </w:r>
      <w:r w:rsidR="001368C7" w:rsidRPr="00DC7065">
        <w:rPr>
          <w:b/>
        </w:rPr>
        <w:t>Figure 1</w:t>
      </w:r>
      <w:r w:rsidR="00061228">
        <w:rPr>
          <w:b/>
        </w:rPr>
        <w:t>8</w:t>
      </w:r>
      <w:r w:rsidR="001368C7">
        <w:t xml:space="preserve"> shows the r</w:t>
      </w:r>
      <w:r w:rsidRPr="00DC7065">
        <w:t xml:space="preserve">esults for </w:t>
      </w:r>
      <w:r w:rsidR="001368C7">
        <w:t>TN</w:t>
      </w:r>
      <w:r w:rsidRPr="00DC7065">
        <w:t xml:space="preserve">, chloride, and </w:t>
      </w:r>
      <w:r w:rsidR="001368C7">
        <w:t>TP</w:t>
      </w:r>
      <w:r w:rsidRPr="00DC7065">
        <w:t xml:space="preserve"> </w:t>
      </w:r>
      <w:r w:rsidR="004C0B6E" w:rsidRPr="00DC7065">
        <w:t>in</w:t>
      </w:r>
      <w:r w:rsidRPr="00DC7065">
        <w:t xml:space="preserve"> all lysimeters and for the </w:t>
      </w:r>
      <w:r w:rsidR="007B1BDF">
        <w:t>STE</w:t>
      </w:r>
      <w:r w:rsidRPr="00DC7065">
        <w:t>.</w:t>
      </w:r>
    </w:p>
    <w:p w14:paraId="0CC0A20D" w14:textId="18D41D06" w:rsidR="00C43F95" w:rsidRPr="00A549CC" w:rsidRDefault="00575CE9" w:rsidP="00977FA7">
      <w:pPr>
        <w:pStyle w:val="BT"/>
      </w:pPr>
      <w:r>
        <w:t>Like</w:t>
      </w:r>
      <w:r w:rsidR="00C44F87">
        <w:t xml:space="preserve"> several other study sites, </w:t>
      </w:r>
      <w:r>
        <w:t xml:space="preserve">at this site </w:t>
      </w:r>
      <w:r w:rsidR="00C44F87">
        <w:t>the gravel bed and septic tank underl</w:t>
      </w:r>
      <w:r w:rsidR="007B1BDF">
        <w:t>ie</w:t>
      </w:r>
      <w:r w:rsidR="00C44F87">
        <w:t xml:space="preserve"> most of the fro</w:t>
      </w:r>
      <w:r>
        <w:t>nt yard of the home, allowing very</w:t>
      </w:r>
      <w:r w:rsidR="00C44F87">
        <w:t xml:space="preserve"> limited access for lysimeter installation.</w:t>
      </w:r>
      <w:r w:rsidR="00166DBB">
        <w:t xml:space="preserve"> </w:t>
      </w:r>
      <w:r w:rsidR="00C44F87">
        <w:t xml:space="preserve">Lysimeters DL1S and DL2S were installed downhill of the drainfield at the edge of the gravel bed and </w:t>
      </w:r>
      <w:r w:rsidR="00325B4D">
        <w:t>may</w:t>
      </w:r>
      <w:r w:rsidR="00C44F87">
        <w:t xml:space="preserve"> at times intersect infiltrating leachate from the drainfield</w:t>
      </w:r>
      <w:r w:rsidR="001368C7">
        <w:t>,</w:t>
      </w:r>
      <w:r w:rsidR="00C44F87">
        <w:t xml:space="preserve"> although fertilizer applications </w:t>
      </w:r>
      <w:r w:rsidR="00325B4D">
        <w:t>appear most likely</w:t>
      </w:r>
      <w:r w:rsidR="00C44F87">
        <w:t xml:space="preserve"> </w:t>
      </w:r>
      <w:r w:rsidR="00325B4D">
        <w:t>to be responsible for</w:t>
      </w:r>
      <w:r w:rsidR="00C44F87">
        <w:t xml:space="preserve"> detected concentrations</w:t>
      </w:r>
      <w:r w:rsidR="00325B4D">
        <w:t xml:space="preserve"> based on the plotted data</w:t>
      </w:r>
      <w:r w:rsidR="00C44F87">
        <w:t>.</w:t>
      </w:r>
      <w:r w:rsidR="00166DBB">
        <w:t xml:space="preserve"> </w:t>
      </w:r>
      <w:r w:rsidR="001368C7">
        <w:t>T</w:t>
      </w:r>
      <w:r w:rsidR="00C44F87">
        <w:t xml:space="preserve">he </w:t>
      </w:r>
      <w:r w:rsidR="005F4084">
        <w:t>TN</w:t>
      </w:r>
      <w:r w:rsidR="00C44F87">
        <w:t xml:space="preserve"> concentrations in samples from the background lysimeter (DL3S)</w:t>
      </w:r>
      <w:r w:rsidR="001368C7">
        <w:t xml:space="preserve"> indicate that </w:t>
      </w:r>
      <w:r w:rsidR="00C44F87">
        <w:t xml:space="preserve">fertilizer was not a significant source of </w:t>
      </w:r>
      <w:r w:rsidR="00325B4D">
        <w:t>nitrogen in the soil pore water at this location</w:t>
      </w:r>
      <w:r w:rsidR="001368C7">
        <w:t>,</w:t>
      </w:r>
      <w:r w:rsidR="00325B4D">
        <w:t xml:space="preserve"> but fluctuations in chloride values may </w:t>
      </w:r>
      <w:r w:rsidR="001368C7">
        <w:t>indicate the</w:t>
      </w:r>
      <w:r w:rsidR="00325B4D">
        <w:t xml:space="preserve"> release of potassium chloride in response to precipitation events.</w:t>
      </w:r>
    </w:p>
    <w:p w14:paraId="3D08E5A1" w14:textId="4A3424A0" w:rsidR="001368C7" w:rsidRDefault="00325B4D">
      <w:pPr>
        <w:pStyle w:val="BT"/>
      </w:pPr>
      <w:r>
        <w:t>No STE monitoring was conducted at this site, but based on average STE concentrations for the other sites with data, the concentrations of TN, chloride</w:t>
      </w:r>
      <w:r w:rsidR="001368C7">
        <w:t>,</w:t>
      </w:r>
      <w:r>
        <w:t xml:space="preserve"> and </w:t>
      </w:r>
      <w:r w:rsidR="001368C7">
        <w:t xml:space="preserve">TP </w:t>
      </w:r>
      <w:r>
        <w:t xml:space="preserve">in lysimeter samples at Site D </w:t>
      </w:r>
      <w:r w:rsidR="001368C7">
        <w:t xml:space="preserve">were </w:t>
      </w:r>
      <w:r>
        <w:t>lower</w:t>
      </w:r>
      <w:r w:rsidR="001E3076">
        <w:t>, indicat</w:t>
      </w:r>
      <w:r w:rsidR="001368C7">
        <w:t>ing</w:t>
      </w:r>
      <w:r w:rsidR="001E3076">
        <w:t xml:space="preserve"> that the lysimeters </w:t>
      </w:r>
      <w:r w:rsidR="001368C7">
        <w:t xml:space="preserve">were </w:t>
      </w:r>
      <w:r w:rsidR="001E3076">
        <w:t>not close to the active drainfield</w:t>
      </w:r>
      <w:r>
        <w:t>.</w:t>
      </w:r>
      <w:r w:rsidR="00166DBB">
        <w:t xml:space="preserve"> </w:t>
      </w:r>
      <w:r>
        <w:t xml:space="preserve">Average TN concentrations for </w:t>
      </w:r>
      <w:r w:rsidR="005F4084">
        <w:t>l</w:t>
      </w:r>
      <w:r>
        <w:t>ysimeters DL1S, DL2S, and DL3S were</w:t>
      </w:r>
      <w:r w:rsidR="004C0B6E">
        <w:t xml:space="preserve"> 6.8. 8.4</w:t>
      </w:r>
      <w:r w:rsidR="001368C7">
        <w:t>,</w:t>
      </w:r>
      <w:r w:rsidR="004C0B6E">
        <w:t xml:space="preserve"> and 2.7 mg/L</w:t>
      </w:r>
      <w:r w:rsidR="001368C7">
        <w:t>,</w:t>
      </w:r>
      <w:r w:rsidR="004C0B6E">
        <w:t xml:space="preserve"> respectively, </w:t>
      </w:r>
      <w:r w:rsidR="001368C7">
        <w:t>compared with</w:t>
      </w:r>
      <w:r w:rsidR="004C0B6E">
        <w:t xml:space="preserve"> the STE average of 84.6 mg/L.</w:t>
      </w:r>
      <w:r w:rsidR="00166DBB">
        <w:t xml:space="preserve"> </w:t>
      </w:r>
      <w:r w:rsidR="004C0B6E">
        <w:t xml:space="preserve">For chloride, average concentrations for </w:t>
      </w:r>
      <w:r w:rsidR="005F4084">
        <w:t>l</w:t>
      </w:r>
      <w:r w:rsidR="004C0B6E">
        <w:t>ysimeters DL1S, DL2S, and DL3S were 15, 10</w:t>
      </w:r>
      <w:r w:rsidR="001368C7">
        <w:t>,</w:t>
      </w:r>
      <w:r w:rsidR="004C0B6E">
        <w:t xml:space="preserve"> and 13 mg/L</w:t>
      </w:r>
      <w:r w:rsidR="001368C7">
        <w:t>,</w:t>
      </w:r>
      <w:r w:rsidR="004C0B6E">
        <w:t xml:space="preserve"> respectively, </w:t>
      </w:r>
      <w:r w:rsidR="001368C7">
        <w:t>compared with</w:t>
      </w:r>
      <w:r w:rsidR="004C0B6E">
        <w:t xml:space="preserve"> the STE average of 54 mg/L.</w:t>
      </w:r>
      <w:r w:rsidR="00166DBB">
        <w:t xml:space="preserve"> </w:t>
      </w:r>
      <w:r w:rsidR="005F4084">
        <w:t>TP</w:t>
      </w:r>
      <w:r w:rsidR="004C0B6E">
        <w:t xml:space="preserve"> concentrations, some of which were higher than background for other sites, were still considerably lower than the average STE concentration, ranging from 0.06 to 1.9 mg/L</w:t>
      </w:r>
      <w:r w:rsidR="001368C7">
        <w:t>, compared with</w:t>
      </w:r>
      <w:r w:rsidR="004C0B6E">
        <w:t xml:space="preserve"> the STE average concentration of 9.4 mg/L.</w:t>
      </w:r>
    </w:p>
    <w:p w14:paraId="4E9F70F1" w14:textId="77777777" w:rsidR="001368C7" w:rsidRDefault="001368C7">
      <w:pPr>
        <w:rPr>
          <w:rFonts w:ascii="Times New Roman" w:eastAsia="Times New Roman" w:hAnsi="Times New Roman" w:cs="Times New Roman"/>
          <w:sz w:val="24"/>
          <w:szCs w:val="20"/>
        </w:rPr>
      </w:pPr>
      <w:r>
        <w:br w:type="page"/>
      </w:r>
    </w:p>
    <w:p w14:paraId="144BED52" w14:textId="77777777" w:rsidR="00ED7FC3" w:rsidRPr="00A549CC" w:rsidRDefault="005B121C" w:rsidP="005B121C">
      <w:pPr>
        <w:jc w:val="center"/>
        <w:rPr>
          <w:rFonts w:ascii="Times New Roman" w:hAnsi="Times New Roman" w:cs="Times New Roman"/>
          <w:sz w:val="24"/>
          <w:szCs w:val="28"/>
        </w:rPr>
      </w:pPr>
      <w:r>
        <w:rPr>
          <w:noProof/>
        </w:rPr>
        <w:lastRenderedPageBreak/>
        <w:drawing>
          <wp:inline distT="0" distB="0" distL="0" distR="0" wp14:anchorId="5963DE30" wp14:editId="7677317B">
            <wp:extent cx="5788385" cy="7589520"/>
            <wp:effectExtent l="0" t="0" r="3175" b="0"/>
            <wp:docPr id="38" name="Picture 38" descr="Figure 17. Septic system and monitoring devices at Sit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5156" t="7030" r="24735" b="7512"/>
                    <a:stretch/>
                  </pic:blipFill>
                  <pic:spPr bwMode="auto">
                    <a:xfrm>
                      <a:off x="0" y="0"/>
                      <a:ext cx="5788385" cy="7589520"/>
                    </a:xfrm>
                    <a:prstGeom prst="rect">
                      <a:avLst/>
                    </a:prstGeom>
                    <a:ln>
                      <a:noFill/>
                    </a:ln>
                    <a:extLst>
                      <a:ext uri="{53640926-AAD7-44D8-BBD7-CCE9431645EC}">
                        <a14:shadowObscured xmlns:a14="http://schemas.microsoft.com/office/drawing/2010/main"/>
                      </a:ext>
                    </a:extLst>
                  </pic:spPr>
                </pic:pic>
              </a:graphicData>
            </a:graphic>
          </wp:inline>
        </w:drawing>
      </w:r>
    </w:p>
    <w:p w14:paraId="3FDC1238" w14:textId="0EABA581" w:rsidR="00A67300" w:rsidRPr="00FB6F28" w:rsidRDefault="00A67300" w:rsidP="00977FA7">
      <w:pPr>
        <w:pStyle w:val="Figurecaption"/>
      </w:pPr>
      <w:bookmarkStart w:id="65" w:name="_Toc493834802"/>
      <w:r w:rsidRPr="00FB6F28">
        <w:t xml:space="preserve">Figure </w:t>
      </w:r>
      <w:r w:rsidR="006B42B8" w:rsidRPr="00FB6F28">
        <w:t>1</w:t>
      </w:r>
      <w:r w:rsidR="00061228">
        <w:t>7</w:t>
      </w:r>
      <w:r w:rsidRPr="00FB6F28">
        <w:t>.</w:t>
      </w:r>
      <w:r w:rsidR="00166DBB">
        <w:t xml:space="preserve"> </w:t>
      </w:r>
      <w:r w:rsidRPr="00FB6F28">
        <w:t>Septic system and monitoring devices at Site D</w:t>
      </w:r>
      <w:bookmarkEnd w:id="65"/>
    </w:p>
    <w:p w14:paraId="78B3C75B" w14:textId="0AFB9F8B" w:rsidR="001368C7" w:rsidRDefault="001368C7">
      <w:pPr>
        <w:rPr>
          <w:rFonts w:ascii="Times New Roman" w:hAnsi="Times New Roman" w:cs="Times New Roman"/>
          <w:sz w:val="24"/>
          <w:szCs w:val="28"/>
        </w:rPr>
      </w:pPr>
      <w:r>
        <w:rPr>
          <w:rFonts w:ascii="Times New Roman" w:hAnsi="Times New Roman" w:cs="Times New Roman"/>
          <w:sz w:val="24"/>
          <w:szCs w:val="28"/>
        </w:rPr>
        <w:br w:type="page"/>
      </w:r>
    </w:p>
    <w:p w14:paraId="23F3E62C" w14:textId="77777777" w:rsidR="00A67300" w:rsidRDefault="00A67300" w:rsidP="00C44F87">
      <w:pPr>
        <w:jc w:val="center"/>
        <w:rPr>
          <w:rFonts w:ascii="Times New Roman" w:hAnsi="Times New Roman" w:cs="Times New Roman"/>
          <w:sz w:val="24"/>
          <w:szCs w:val="28"/>
        </w:rPr>
      </w:pPr>
      <w:r>
        <w:rPr>
          <w:noProof/>
        </w:rPr>
        <w:lastRenderedPageBreak/>
        <w:drawing>
          <wp:inline distT="0" distB="0" distL="0" distR="0" wp14:anchorId="79C36645" wp14:editId="489A466A">
            <wp:extent cx="5167423" cy="7406640"/>
            <wp:effectExtent l="0" t="0" r="0" b="3810"/>
            <wp:docPr id="13" name="Picture 13" descr="Figure 18. Lysimeter and STE monitoring results for TN, chloride, and TP at Site D (in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8462" t="15606" r="23076" b="12817"/>
                    <a:stretch/>
                  </pic:blipFill>
                  <pic:spPr bwMode="auto">
                    <a:xfrm>
                      <a:off x="0" y="0"/>
                      <a:ext cx="5167423" cy="7406640"/>
                    </a:xfrm>
                    <a:prstGeom prst="rect">
                      <a:avLst/>
                    </a:prstGeom>
                    <a:ln>
                      <a:noFill/>
                    </a:ln>
                    <a:extLst>
                      <a:ext uri="{53640926-AAD7-44D8-BBD7-CCE9431645EC}">
                        <a14:shadowObscured xmlns:a14="http://schemas.microsoft.com/office/drawing/2010/main"/>
                      </a:ext>
                    </a:extLst>
                  </pic:spPr>
                </pic:pic>
              </a:graphicData>
            </a:graphic>
          </wp:inline>
        </w:drawing>
      </w:r>
      <w:r w:rsidR="00C44F87">
        <w:rPr>
          <w:rFonts w:ascii="Times New Roman" w:hAnsi="Times New Roman" w:cs="Times New Roman"/>
          <w:sz w:val="24"/>
          <w:szCs w:val="28"/>
        </w:rPr>
        <w:t xml:space="preserve"> </w:t>
      </w:r>
    </w:p>
    <w:p w14:paraId="5ED1E00D" w14:textId="41B59524" w:rsidR="00A67300" w:rsidRPr="00FB6F28" w:rsidRDefault="00A67300" w:rsidP="00977FA7">
      <w:pPr>
        <w:pStyle w:val="Figurecaption"/>
      </w:pPr>
      <w:bookmarkStart w:id="66" w:name="_Toc493834803"/>
      <w:r w:rsidRPr="00FB6F28">
        <w:t xml:space="preserve">Figure </w:t>
      </w:r>
      <w:r w:rsidR="006B42B8" w:rsidRPr="00FB6F28">
        <w:t>1</w:t>
      </w:r>
      <w:r w:rsidR="00061228">
        <w:t>8</w:t>
      </w:r>
      <w:r w:rsidRPr="00FB6F28">
        <w:t>.</w:t>
      </w:r>
      <w:r w:rsidR="00166DBB">
        <w:t xml:space="preserve"> </w:t>
      </w:r>
      <w:r w:rsidRPr="00FB6F28">
        <w:t xml:space="preserve">Lysimeter and </w:t>
      </w:r>
      <w:r w:rsidR="00C911B1">
        <w:t>STE</w:t>
      </w:r>
      <w:r w:rsidRPr="00FB6F28">
        <w:t xml:space="preserve"> monitoring results for </w:t>
      </w:r>
      <w:r w:rsidR="001368C7">
        <w:t>TN</w:t>
      </w:r>
      <w:r w:rsidRPr="00FB6F28">
        <w:t xml:space="preserve">, chloride, and </w:t>
      </w:r>
      <w:r w:rsidR="001368C7">
        <w:t>TP</w:t>
      </w:r>
      <w:r w:rsidR="001368C7" w:rsidRPr="00FB6F28">
        <w:t xml:space="preserve"> </w:t>
      </w:r>
      <w:r w:rsidRPr="00FB6F28">
        <w:t>at Site D (in m</w:t>
      </w:r>
      <w:r w:rsidR="001368C7">
        <w:t>g/L</w:t>
      </w:r>
      <w:r w:rsidRPr="00FB6F28">
        <w:t>)</w:t>
      </w:r>
      <w:bookmarkEnd w:id="66"/>
    </w:p>
    <w:p w14:paraId="35B79DFA" w14:textId="77777777" w:rsidR="001368C7" w:rsidRDefault="001368C7">
      <w:pPr>
        <w:rPr>
          <w:rFonts w:ascii="Times New Roman" w:hAnsi="Times New Roman" w:cs="Times New Roman"/>
          <w:b/>
          <w:i/>
          <w:sz w:val="24"/>
          <w:szCs w:val="28"/>
        </w:rPr>
      </w:pPr>
      <w:r>
        <w:rPr>
          <w:rFonts w:ascii="Times New Roman" w:hAnsi="Times New Roman" w:cs="Times New Roman"/>
          <w:b/>
          <w:i/>
          <w:sz w:val="24"/>
          <w:szCs w:val="28"/>
        </w:rPr>
        <w:br w:type="page"/>
      </w:r>
    </w:p>
    <w:p w14:paraId="348D4A29" w14:textId="7DDD8155" w:rsidR="00FB6F28" w:rsidRPr="00FB6F28" w:rsidRDefault="00FB6F28" w:rsidP="00977FA7">
      <w:pPr>
        <w:pStyle w:val="Heading3"/>
      </w:pPr>
      <w:bookmarkStart w:id="67" w:name="_Toc502657319"/>
      <w:r w:rsidRPr="00FB6F28">
        <w:lastRenderedPageBreak/>
        <w:t>Site E</w:t>
      </w:r>
      <w:bookmarkEnd w:id="67"/>
    </w:p>
    <w:p w14:paraId="2B62CEE7" w14:textId="3E79A8E7" w:rsidR="00FD161E" w:rsidRDefault="00575CE9" w:rsidP="00977FA7">
      <w:pPr>
        <w:pStyle w:val="BT"/>
      </w:pPr>
      <w:r w:rsidRPr="00FB6F28">
        <w:t>Site E is</w:t>
      </w:r>
      <w:r>
        <w:t xml:space="preserve"> </w:t>
      </w:r>
      <w:r w:rsidR="00022FAE">
        <w:t>in the same residential neighborhood as Sites B and C</w:t>
      </w:r>
      <w:r>
        <w:t xml:space="preserve"> in unincorporated Orange County east of Apopka.</w:t>
      </w:r>
      <w:r w:rsidR="00166DBB">
        <w:t xml:space="preserve"> </w:t>
      </w:r>
      <w:r>
        <w:t>Th</w:t>
      </w:r>
      <w:r w:rsidR="001368C7">
        <w:t>e drainfield, installed in 1989,</w:t>
      </w:r>
      <w:r>
        <w:t xml:space="preserve"> consist</w:t>
      </w:r>
      <w:r w:rsidR="001368C7">
        <w:t>s</w:t>
      </w:r>
      <w:r>
        <w:t xml:space="preserve"> of perforated plastic pipe in a gravel bed</w:t>
      </w:r>
      <w:r w:rsidR="006100E8">
        <w:t xml:space="preserve"> </w:t>
      </w:r>
      <w:r>
        <w:t>(</w:t>
      </w:r>
      <w:r w:rsidRPr="004A2353">
        <w:rPr>
          <w:b/>
        </w:rPr>
        <w:t>Table 1</w:t>
      </w:r>
      <w:r w:rsidR="00022FAE">
        <w:t>).</w:t>
      </w:r>
      <w:r w:rsidR="00166DBB">
        <w:t xml:space="preserve"> </w:t>
      </w:r>
      <w:r w:rsidR="007B1BDF">
        <w:t>It</w:t>
      </w:r>
      <w:r w:rsidR="008F1CF6">
        <w:t xml:space="preserve"> is overlain by a small area of lawn covered by St. Augustine grass and beds of shrubbery and ferns.</w:t>
      </w:r>
      <w:r w:rsidR="00166DBB">
        <w:t xml:space="preserve"> </w:t>
      </w:r>
      <w:r w:rsidR="001368C7">
        <w:t>Three</w:t>
      </w:r>
      <w:r>
        <w:t xml:space="preserve"> shallow lysimeters</w:t>
      </w:r>
      <w:r w:rsidR="00022FAE">
        <w:t xml:space="preserve"> and one deep lysimeter</w:t>
      </w:r>
      <w:r>
        <w:t xml:space="preserve"> </w:t>
      </w:r>
      <w:r w:rsidR="001368C7">
        <w:t xml:space="preserve">were </w:t>
      </w:r>
      <w:r>
        <w:t xml:space="preserve">installed </w:t>
      </w:r>
      <w:r w:rsidR="001368C7">
        <w:t>along</w:t>
      </w:r>
      <w:r>
        <w:t xml:space="preserve"> the edge of the gravel bed</w:t>
      </w:r>
      <w:r w:rsidR="001368C7">
        <w:t xml:space="preserve">, and </w:t>
      </w:r>
      <w:r>
        <w:t xml:space="preserve">one background shallow lysimeter </w:t>
      </w:r>
      <w:r w:rsidR="001368C7">
        <w:t xml:space="preserve">was installed </w:t>
      </w:r>
      <w:r>
        <w:t>at a remote location in the front yard.</w:t>
      </w:r>
      <w:r w:rsidR="00166DBB">
        <w:t xml:space="preserve"> </w:t>
      </w:r>
      <w:r w:rsidR="008259DF">
        <w:t>One of the lysimeters (EL2S) was not productive.</w:t>
      </w:r>
      <w:r w:rsidR="00166DBB">
        <w:t xml:space="preserve"> </w:t>
      </w:r>
      <w:r w:rsidR="00AE0180">
        <w:t>Th</w:t>
      </w:r>
      <w:r w:rsidR="007B1BDF">
        <w:t>e</w:t>
      </w:r>
      <w:r w:rsidR="00AE0180">
        <w:t xml:space="preserve"> drainfield serves two residents, the lawn has an irrigation system, and the residence </w:t>
      </w:r>
      <w:r w:rsidR="00C846F2">
        <w:t>receives</w:t>
      </w:r>
      <w:r w:rsidR="00AE0180">
        <w:t xml:space="preserve"> water from public supply.</w:t>
      </w:r>
      <w:r w:rsidR="00166DBB">
        <w:t xml:space="preserve"> </w:t>
      </w:r>
      <w:r w:rsidR="00736CE8">
        <w:t xml:space="preserve">The </w:t>
      </w:r>
      <w:r w:rsidR="00825782">
        <w:t>homeowners</w:t>
      </w:r>
      <w:r w:rsidR="00736CE8">
        <w:t xml:space="preserve"> maintain their own lawn and beds</w:t>
      </w:r>
      <w:r w:rsidR="001368C7">
        <w:t>,</w:t>
      </w:r>
      <w:r w:rsidR="00825782">
        <w:t xml:space="preserve"> and there is an irrigation system</w:t>
      </w:r>
      <w:r w:rsidR="00736CE8">
        <w:t>.</w:t>
      </w:r>
      <w:r w:rsidR="00166DBB">
        <w:t xml:space="preserve"> </w:t>
      </w:r>
      <w:r w:rsidR="001368C7" w:rsidRPr="00DC7065">
        <w:rPr>
          <w:b/>
        </w:rPr>
        <w:t>Figure 1</w:t>
      </w:r>
      <w:r w:rsidR="00061228">
        <w:rPr>
          <w:b/>
        </w:rPr>
        <w:t>9</w:t>
      </w:r>
      <w:r w:rsidR="001368C7">
        <w:t xml:space="preserve"> shows t</w:t>
      </w:r>
      <w:r>
        <w:t>he layout of the septic system and monitoring stations</w:t>
      </w:r>
      <w:r w:rsidR="001368C7">
        <w:t>.</w:t>
      </w:r>
      <w:r w:rsidRPr="00DC7065">
        <w:t xml:space="preserve"> </w:t>
      </w:r>
      <w:r w:rsidR="001368C7" w:rsidRPr="00DC7065">
        <w:rPr>
          <w:b/>
        </w:rPr>
        <w:t xml:space="preserve">Figure </w:t>
      </w:r>
      <w:r w:rsidR="00061228">
        <w:rPr>
          <w:b/>
        </w:rPr>
        <w:t>20</w:t>
      </w:r>
      <w:r w:rsidR="001368C7">
        <w:t xml:space="preserve"> </w:t>
      </w:r>
      <w:r w:rsidR="00061228">
        <w:t>displays</w:t>
      </w:r>
      <w:r w:rsidR="001368C7">
        <w:t xml:space="preserve"> the r</w:t>
      </w:r>
      <w:r w:rsidRPr="00DC7065">
        <w:t xml:space="preserve">esults for </w:t>
      </w:r>
      <w:r w:rsidR="001368C7">
        <w:t>TN</w:t>
      </w:r>
      <w:r w:rsidRPr="00DC7065">
        <w:t xml:space="preserve">, chloride, and </w:t>
      </w:r>
      <w:r w:rsidR="001368C7">
        <w:t>TP</w:t>
      </w:r>
      <w:r w:rsidRPr="00DC7065">
        <w:t xml:space="preserve"> </w:t>
      </w:r>
      <w:r w:rsidR="001368C7">
        <w:t>for</w:t>
      </w:r>
      <w:r w:rsidR="001368C7" w:rsidRPr="00DC7065">
        <w:t xml:space="preserve"> </w:t>
      </w:r>
      <w:r w:rsidRPr="00DC7065">
        <w:t xml:space="preserve">all lysimeters and for the </w:t>
      </w:r>
      <w:r w:rsidR="007B1BDF">
        <w:t>STE</w:t>
      </w:r>
      <w:r w:rsidRPr="00DC7065">
        <w:t xml:space="preserve">. </w:t>
      </w:r>
      <w:r w:rsidR="001368C7" w:rsidRPr="00DC7065">
        <w:rPr>
          <w:b/>
        </w:rPr>
        <w:t>Figure 2</w:t>
      </w:r>
      <w:r w:rsidR="00061228">
        <w:rPr>
          <w:b/>
        </w:rPr>
        <w:t>1</w:t>
      </w:r>
      <w:r w:rsidRPr="00DC7065">
        <w:t xml:space="preserve"> </w:t>
      </w:r>
      <w:bookmarkStart w:id="68" w:name="_Hlk479681377"/>
      <w:r w:rsidR="001368C7">
        <w:t xml:space="preserve">contains a </w:t>
      </w:r>
      <w:r w:rsidR="00FD161E" w:rsidRPr="00DC7065">
        <w:t>plot</w:t>
      </w:r>
      <w:r w:rsidR="001368C7">
        <w:t xml:space="preserve"> of the</w:t>
      </w:r>
      <w:r w:rsidR="00FD161E" w:rsidRPr="00DC7065">
        <w:t xml:space="preserve"> TN concentrations in the samples from the paired lysimeters.</w:t>
      </w:r>
    </w:p>
    <w:bookmarkEnd w:id="68"/>
    <w:p w14:paraId="392F5A82" w14:textId="550A406D" w:rsidR="00CD1BC0" w:rsidRDefault="00022FAE" w:rsidP="00977FA7">
      <w:pPr>
        <w:pStyle w:val="BT"/>
      </w:pPr>
      <w:r>
        <w:t xml:space="preserve">The </w:t>
      </w:r>
      <w:r w:rsidR="005F4084">
        <w:t>TN</w:t>
      </w:r>
      <w:r>
        <w:t xml:space="preserve"> and chloride results from the lysimeters indicate that EL1S </w:t>
      </w:r>
      <w:r w:rsidR="008259DF">
        <w:t>most reliably provided data reflective of drainfield leachate influence.</w:t>
      </w:r>
      <w:r w:rsidR="00166DBB">
        <w:t xml:space="preserve"> </w:t>
      </w:r>
      <w:r w:rsidR="008259DF">
        <w:t xml:space="preserve">Deep </w:t>
      </w:r>
      <w:r w:rsidR="005F4084">
        <w:t>l</w:t>
      </w:r>
      <w:r w:rsidR="008259DF">
        <w:t xml:space="preserve">ysimeter EL1D, however, appeared to be influenced by fertilizer contributions during </w:t>
      </w:r>
      <w:r w:rsidR="008F1CF6">
        <w:t xml:space="preserve">the latter </w:t>
      </w:r>
      <w:r w:rsidR="008259DF">
        <w:t>part of the study period</w:t>
      </w:r>
      <w:r w:rsidR="00AB3EEA">
        <w:t xml:space="preserve">, </w:t>
      </w:r>
      <w:r w:rsidR="00F30EFF">
        <w:t>when</w:t>
      </w:r>
      <w:r w:rsidR="00AB3EEA">
        <w:t xml:space="preserve"> TN and chloride values were higher than the STE concentration</w:t>
      </w:r>
      <w:r w:rsidR="008259DF">
        <w:t>.</w:t>
      </w:r>
      <w:r w:rsidR="00166DBB">
        <w:t xml:space="preserve"> </w:t>
      </w:r>
      <w:r>
        <w:t xml:space="preserve">Lysimeter </w:t>
      </w:r>
      <w:r w:rsidR="008259DF">
        <w:t>EL3S, also ad</w:t>
      </w:r>
      <w:r>
        <w:t>jacent to the drainfield, was less influenced by the drainfield effluent based on chloride and</w:t>
      </w:r>
      <w:r w:rsidR="008259DF">
        <w:t xml:space="preserve"> TN concentrations during part of the study period but later appeared to be influenced by fertilizer contributions</w:t>
      </w:r>
      <w:r w:rsidR="00AB3EEA">
        <w:t xml:space="preserve"> as TN </w:t>
      </w:r>
      <w:r w:rsidR="00D261DA">
        <w:t>and chloride concentrations increased</w:t>
      </w:r>
      <w:r w:rsidR="008259DF">
        <w:t>.</w:t>
      </w:r>
      <w:r w:rsidR="00166DBB">
        <w:t xml:space="preserve"> </w:t>
      </w:r>
      <w:r w:rsidR="008259DF">
        <w:t>Lysimeter E</w:t>
      </w:r>
      <w:r>
        <w:t>L4S</w:t>
      </w:r>
      <w:r w:rsidR="00F30EFF">
        <w:t>,</w:t>
      </w:r>
      <w:r>
        <w:t xml:space="preserve"> installed at the background location</w:t>
      </w:r>
      <w:r w:rsidR="00F30EFF">
        <w:t>,</w:t>
      </w:r>
      <w:r w:rsidR="008259DF">
        <w:t xml:space="preserve"> </w:t>
      </w:r>
      <w:r w:rsidR="00AB3EEA">
        <w:t xml:space="preserve">appeared to show a response to fertilizer application based on chloride increases observed in </w:t>
      </w:r>
      <w:r w:rsidR="00AD7E6B">
        <w:t>June and August 2016</w:t>
      </w:r>
      <w:r w:rsidR="00F30EFF">
        <w:t>. H</w:t>
      </w:r>
      <w:r w:rsidR="00AD7E6B">
        <w:t>owever</w:t>
      </w:r>
      <w:r w:rsidR="00F30EFF">
        <w:t>,</w:t>
      </w:r>
      <w:r w:rsidR="00AD7E6B">
        <w:t xml:space="preserve"> </w:t>
      </w:r>
      <w:r w:rsidR="007B1BDF">
        <w:t>the results</w:t>
      </w:r>
      <w:r w:rsidR="00AD7E6B">
        <w:t xml:space="preserve"> </w:t>
      </w:r>
      <w:r w:rsidR="00F30EFF">
        <w:t xml:space="preserve">indicated </w:t>
      </w:r>
      <w:r>
        <w:t>little to no additional input of nitrogen during the study period.</w:t>
      </w:r>
    </w:p>
    <w:p w14:paraId="68AFEF03" w14:textId="69EFCD6F" w:rsidR="00022FAE" w:rsidRPr="00A549CC" w:rsidRDefault="00F30EFF" w:rsidP="00977FA7">
      <w:pPr>
        <w:pStyle w:val="BT"/>
      </w:pPr>
      <w:r>
        <w:t>C</w:t>
      </w:r>
      <w:r w:rsidR="00022FAE">
        <w:t xml:space="preserve">ompared </w:t>
      </w:r>
      <w:r>
        <w:t xml:space="preserve">with </w:t>
      </w:r>
      <w:r w:rsidR="00022FAE">
        <w:t xml:space="preserve">the </w:t>
      </w:r>
      <w:r w:rsidR="00E71A7B">
        <w:t xml:space="preserve">average </w:t>
      </w:r>
      <w:r w:rsidR="00022FAE">
        <w:t xml:space="preserve">TN concentration for the STE (100 mg/L), the </w:t>
      </w:r>
      <w:r w:rsidR="00E71A7B">
        <w:t xml:space="preserve">average </w:t>
      </w:r>
      <w:r w:rsidR="00022FAE">
        <w:t xml:space="preserve">TN concentration in </w:t>
      </w:r>
      <w:r w:rsidR="005F4084">
        <w:t>l</w:t>
      </w:r>
      <w:r w:rsidR="00022FAE">
        <w:t xml:space="preserve">ysimeter </w:t>
      </w:r>
      <w:r w:rsidR="00AD7E6B">
        <w:t>E</w:t>
      </w:r>
      <w:r w:rsidR="00022FAE">
        <w:t>L1S w</w:t>
      </w:r>
      <w:r w:rsidR="00AD7E6B">
        <w:t>as</w:t>
      </w:r>
      <w:r w:rsidR="00022FAE">
        <w:t xml:space="preserve"> </w:t>
      </w:r>
      <w:r w:rsidR="00AD7E6B">
        <w:t>3</w:t>
      </w:r>
      <w:r w:rsidR="00022FAE">
        <w:t xml:space="preserve">9 </w:t>
      </w:r>
      <w:r>
        <w:t xml:space="preserve">% </w:t>
      </w:r>
      <w:r w:rsidR="00022FAE">
        <w:t>lower.</w:t>
      </w:r>
      <w:r w:rsidR="00166DBB">
        <w:t xml:space="preserve"> </w:t>
      </w:r>
      <w:r w:rsidR="00022FAE">
        <w:t xml:space="preserve">Based on a relationship between the chloride/TN ratios from </w:t>
      </w:r>
      <w:r w:rsidR="00E71A7B">
        <w:t xml:space="preserve">average </w:t>
      </w:r>
      <w:r w:rsidR="00022FAE">
        <w:t xml:space="preserve">values for the STE and lysimeters, it was possible to roughly estimate the percentage of nitrogen change at </w:t>
      </w:r>
      <w:r w:rsidR="00AD7E6B">
        <w:t>this</w:t>
      </w:r>
      <w:r w:rsidR="00022FAE">
        <w:t xml:space="preserve"> lysimeter location</w:t>
      </w:r>
      <w:r>
        <w:t xml:space="preserve"> caused by </w:t>
      </w:r>
      <w:r w:rsidR="00022FAE">
        <w:t>dilution.</w:t>
      </w:r>
      <w:r w:rsidR="00166DBB">
        <w:t xml:space="preserve"> </w:t>
      </w:r>
      <w:r w:rsidR="00CD1BC0">
        <w:t xml:space="preserve">The </w:t>
      </w:r>
      <w:r w:rsidR="00E71A7B">
        <w:t xml:space="preserve">average </w:t>
      </w:r>
      <w:r w:rsidR="00CD1BC0">
        <w:t>STE concentration of TN was 57 mg/L.</w:t>
      </w:r>
      <w:r w:rsidR="00166DBB">
        <w:t xml:space="preserve"> </w:t>
      </w:r>
      <w:r w:rsidR="00022FAE">
        <w:t xml:space="preserve">At </w:t>
      </w:r>
      <w:r w:rsidR="00AD7E6B">
        <w:t>E</w:t>
      </w:r>
      <w:r w:rsidR="00022FAE">
        <w:t>L1S (</w:t>
      </w:r>
      <w:r w:rsidR="00AD7E6B">
        <w:t>35</w:t>
      </w:r>
      <w:r w:rsidR="00022FAE">
        <w:t xml:space="preserve"> mg/L </w:t>
      </w:r>
      <w:r w:rsidR="00E71A7B">
        <w:t xml:space="preserve">average </w:t>
      </w:r>
      <w:r w:rsidR="00022FAE">
        <w:t>TN concentration)</w:t>
      </w:r>
      <w:r>
        <w:t>,</w:t>
      </w:r>
      <w:r w:rsidR="00CD1BC0">
        <w:t xml:space="preserve"> the TN concentration was 39 </w:t>
      </w:r>
      <w:r>
        <w:t xml:space="preserve">% </w:t>
      </w:r>
      <w:r w:rsidR="00CD1BC0">
        <w:t>lower</w:t>
      </w:r>
      <w:r>
        <w:t>,</w:t>
      </w:r>
      <w:r w:rsidR="00CD1BC0">
        <w:t xml:space="preserve"> and</w:t>
      </w:r>
      <w:r w:rsidR="00022FAE">
        <w:t xml:space="preserve"> </w:t>
      </w:r>
      <w:r w:rsidR="00EE76BA">
        <w:t xml:space="preserve">roughly 10 </w:t>
      </w:r>
      <w:r>
        <w:t xml:space="preserve">% </w:t>
      </w:r>
      <w:r w:rsidR="00022FAE">
        <w:t xml:space="preserve">of the </w:t>
      </w:r>
      <w:r w:rsidR="00EE76BA">
        <w:t>TN reduction</w:t>
      </w:r>
      <w:r w:rsidR="00022FAE">
        <w:t xml:space="preserve"> could be attributed to dilution</w:t>
      </w:r>
      <w:r w:rsidR="00EE76BA">
        <w:t>, with</w:t>
      </w:r>
      <w:r w:rsidR="00022FAE">
        <w:t xml:space="preserve"> </w:t>
      </w:r>
      <w:r w:rsidR="00AD7E6B">
        <w:t xml:space="preserve">most of </w:t>
      </w:r>
      <w:r>
        <w:t xml:space="preserve">the </w:t>
      </w:r>
      <w:r w:rsidR="00AD7E6B">
        <w:t>reduction associated with</w:t>
      </w:r>
      <w:r w:rsidR="00022FAE">
        <w:t xml:space="preserve"> denitrification and </w:t>
      </w:r>
      <w:r w:rsidR="00AD7E6B">
        <w:t>other factors</w:t>
      </w:r>
      <w:r w:rsidR="00022FAE">
        <w:t>.</w:t>
      </w:r>
      <w:r w:rsidR="00166DBB">
        <w:t xml:space="preserve"> </w:t>
      </w:r>
      <w:r w:rsidR="00CD1BC0">
        <w:t>At</w:t>
      </w:r>
      <w:r w:rsidR="002F61DF">
        <w:t xml:space="preserve"> the corresponding deeper </w:t>
      </w:r>
      <w:r w:rsidR="005F4084">
        <w:t>l</w:t>
      </w:r>
      <w:r w:rsidR="007B1BDF">
        <w:t>y</w:t>
      </w:r>
      <w:r w:rsidR="002F61DF">
        <w:t>simeter (EL1D)</w:t>
      </w:r>
      <w:r w:rsidR="00CD1BC0">
        <w:t xml:space="preserve">, the </w:t>
      </w:r>
      <w:r w:rsidR="00F16325">
        <w:t>average</w:t>
      </w:r>
      <w:r w:rsidR="00CD1BC0">
        <w:t xml:space="preserve"> TN concentration from the period preceding</w:t>
      </w:r>
      <w:r w:rsidR="002F61DF">
        <w:t xml:space="preserve"> fertilizer influence </w:t>
      </w:r>
      <w:r w:rsidR="00CD1BC0">
        <w:t xml:space="preserve">was </w:t>
      </w:r>
      <w:r w:rsidR="002F61DF">
        <w:t>8.1 mg/L</w:t>
      </w:r>
      <w:r w:rsidR="00CD1BC0">
        <w:t xml:space="preserve">, which was 86 </w:t>
      </w:r>
      <w:r>
        <w:t xml:space="preserve">% </w:t>
      </w:r>
      <w:r w:rsidR="00CD1BC0">
        <w:t>lower than the effluent concentration.</w:t>
      </w:r>
      <w:r w:rsidR="00166DBB">
        <w:t xml:space="preserve"> </w:t>
      </w:r>
      <w:r w:rsidR="00CD1BC0">
        <w:t>A rough analysis</w:t>
      </w:r>
      <w:r w:rsidR="002F61DF">
        <w:t xml:space="preserve"> indicates that dilution was responsible for a greater percentage of the </w:t>
      </w:r>
      <w:r w:rsidR="005F4084">
        <w:t>TN</w:t>
      </w:r>
      <w:r w:rsidR="002F61DF">
        <w:t xml:space="preserve"> reduction</w:t>
      </w:r>
      <w:r w:rsidR="00CD1BC0">
        <w:t xml:space="preserve"> in EL1D</w:t>
      </w:r>
      <w:r w:rsidR="002F61DF">
        <w:t xml:space="preserve">, roughly </w:t>
      </w:r>
      <w:r>
        <w:t>60</w:t>
      </w:r>
      <w:r w:rsidR="007B1BDF">
        <w:t> </w:t>
      </w:r>
      <w:r>
        <w:t>%</w:t>
      </w:r>
      <w:r w:rsidR="002F61DF">
        <w:t>.</w:t>
      </w:r>
    </w:p>
    <w:p w14:paraId="4071325D" w14:textId="08F84C56" w:rsidR="00F30EFF" w:rsidRDefault="005F4084">
      <w:pPr>
        <w:pStyle w:val="BT"/>
      </w:pPr>
      <w:r>
        <w:t>TP</w:t>
      </w:r>
      <w:r w:rsidR="00022FAE">
        <w:t xml:space="preserve"> concentrations at all the lysimeter locations were considerably l</w:t>
      </w:r>
      <w:r w:rsidR="00CD1BC0">
        <w:t xml:space="preserve">ower than the STE </w:t>
      </w:r>
      <w:r w:rsidR="00F16325">
        <w:t>average</w:t>
      </w:r>
      <w:r w:rsidR="00CD1BC0">
        <w:t xml:space="preserve"> value (6.8</w:t>
      </w:r>
      <w:r w:rsidR="00022FAE">
        <w:t xml:space="preserve"> mg/L)</w:t>
      </w:r>
      <w:r w:rsidR="00F30EFF">
        <w:t>,</w:t>
      </w:r>
      <w:r w:rsidR="00022FAE">
        <w:t xml:space="preserve"> and none of the detections indicated </w:t>
      </w:r>
      <w:r w:rsidR="00130821">
        <w:t>significant influence in response to fertilizer applications</w:t>
      </w:r>
      <w:r w:rsidR="00022FAE">
        <w:t>.</w:t>
      </w:r>
    </w:p>
    <w:p w14:paraId="07E763A1" w14:textId="77777777" w:rsidR="00F30EFF" w:rsidRDefault="00F30EFF">
      <w:pPr>
        <w:rPr>
          <w:rFonts w:ascii="Times New Roman" w:eastAsia="Times New Roman" w:hAnsi="Times New Roman" w:cs="Times New Roman"/>
          <w:sz w:val="24"/>
          <w:szCs w:val="20"/>
        </w:rPr>
      </w:pPr>
      <w:r>
        <w:br w:type="page"/>
      </w:r>
    </w:p>
    <w:p w14:paraId="637515D8" w14:textId="77777777" w:rsidR="00575CE9" w:rsidRPr="00A549CC" w:rsidRDefault="005B121C" w:rsidP="00A549CC">
      <w:pPr>
        <w:rPr>
          <w:rFonts w:ascii="Times New Roman" w:hAnsi="Times New Roman" w:cs="Times New Roman"/>
          <w:sz w:val="24"/>
          <w:szCs w:val="28"/>
        </w:rPr>
      </w:pPr>
      <w:r>
        <w:rPr>
          <w:noProof/>
        </w:rPr>
        <w:lastRenderedPageBreak/>
        <w:drawing>
          <wp:inline distT="0" distB="0" distL="0" distR="0" wp14:anchorId="5DBC7643" wp14:editId="554CF19A">
            <wp:extent cx="5678157" cy="7498080"/>
            <wp:effectExtent l="0" t="0" r="0" b="7620"/>
            <wp:docPr id="39" name="Picture 39" descr="Figure 19. Septic system and monitoring devices at Sit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5369" t="6760" r="24718" b="7508"/>
                    <a:stretch/>
                  </pic:blipFill>
                  <pic:spPr bwMode="auto">
                    <a:xfrm>
                      <a:off x="0" y="0"/>
                      <a:ext cx="5678157" cy="7498080"/>
                    </a:xfrm>
                    <a:prstGeom prst="rect">
                      <a:avLst/>
                    </a:prstGeom>
                    <a:ln>
                      <a:noFill/>
                    </a:ln>
                    <a:extLst>
                      <a:ext uri="{53640926-AAD7-44D8-BBD7-CCE9431645EC}">
                        <a14:shadowObscured xmlns:a14="http://schemas.microsoft.com/office/drawing/2010/main"/>
                      </a:ext>
                    </a:extLst>
                  </pic:spPr>
                </pic:pic>
              </a:graphicData>
            </a:graphic>
          </wp:inline>
        </w:drawing>
      </w:r>
    </w:p>
    <w:p w14:paraId="4BB41194" w14:textId="1F4B1937" w:rsidR="00F30EFF" w:rsidRDefault="00575CE9" w:rsidP="00977FA7">
      <w:pPr>
        <w:pStyle w:val="Figurecaption"/>
      </w:pPr>
      <w:bookmarkStart w:id="69" w:name="_Toc493834804"/>
      <w:r w:rsidRPr="00FB6F28">
        <w:t xml:space="preserve">Figure </w:t>
      </w:r>
      <w:r w:rsidR="006B42B8" w:rsidRPr="00FB6F28">
        <w:t>1</w:t>
      </w:r>
      <w:r w:rsidR="00061228">
        <w:t>9</w:t>
      </w:r>
      <w:r w:rsidRPr="00FB6F28">
        <w:t>.</w:t>
      </w:r>
      <w:r w:rsidR="00166DBB">
        <w:t xml:space="preserve"> </w:t>
      </w:r>
      <w:r w:rsidRPr="00FB6F28">
        <w:t>Septic system and monitoring devices at Site E</w:t>
      </w:r>
      <w:bookmarkEnd w:id="69"/>
    </w:p>
    <w:p w14:paraId="38ADF44E" w14:textId="77777777" w:rsidR="00F30EFF" w:rsidRDefault="00F30EFF">
      <w:pPr>
        <w:rPr>
          <w:rFonts w:ascii="Times New Roman" w:hAnsi="Times New Roman" w:cs="Times New Roman"/>
          <w:b/>
          <w:sz w:val="24"/>
          <w:szCs w:val="28"/>
        </w:rPr>
      </w:pPr>
      <w:r>
        <w:rPr>
          <w:rFonts w:ascii="Times New Roman" w:hAnsi="Times New Roman" w:cs="Times New Roman"/>
          <w:b/>
          <w:sz w:val="24"/>
          <w:szCs w:val="28"/>
        </w:rPr>
        <w:br w:type="page"/>
      </w:r>
    </w:p>
    <w:p w14:paraId="63D716C6" w14:textId="77777777" w:rsidR="00ED7FC3" w:rsidRDefault="003427AC" w:rsidP="006100E8">
      <w:pPr>
        <w:jc w:val="center"/>
        <w:rPr>
          <w:rFonts w:ascii="Times New Roman" w:hAnsi="Times New Roman" w:cs="Times New Roman"/>
          <w:sz w:val="24"/>
          <w:szCs w:val="28"/>
        </w:rPr>
      </w:pPr>
      <w:r>
        <w:rPr>
          <w:noProof/>
        </w:rPr>
        <w:lastRenderedPageBreak/>
        <w:drawing>
          <wp:inline distT="0" distB="0" distL="0" distR="0" wp14:anchorId="22F09B3B" wp14:editId="56043C2C">
            <wp:extent cx="4557931" cy="7406640"/>
            <wp:effectExtent l="0" t="0" r="0" b="3810"/>
            <wp:docPr id="16" name="Picture 16" descr="Figure 20. Lysimeter and STE monitoring results for TN, chloride, and TP at Site E (in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8782" t="9363" r="24039" b="12193"/>
                    <a:stretch/>
                  </pic:blipFill>
                  <pic:spPr bwMode="auto">
                    <a:xfrm>
                      <a:off x="0" y="0"/>
                      <a:ext cx="4557931" cy="7406640"/>
                    </a:xfrm>
                    <a:prstGeom prst="rect">
                      <a:avLst/>
                    </a:prstGeom>
                    <a:ln>
                      <a:noFill/>
                    </a:ln>
                    <a:extLst>
                      <a:ext uri="{53640926-AAD7-44D8-BBD7-CCE9431645EC}">
                        <a14:shadowObscured xmlns:a14="http://schemas.microsoft.com/office/drawing/2010/main"/>
                      </a:ext>
                    </a:extLst>
                  </pic:spPr>
                </pic:pic>
              </a:graphicData>
            </a:graphic>
          </wp:inline>
        </w:drawing>
      </w:r>
    </w:p>
    <w:p w14:paraId="4D919753" w14:textId="4FF391F2" w:rsidR="00F30EFF" w:rsidRDefault="00575CE9" w:rsidP="00977FA7">
      <w:pPr>
        <w:pStyle w:val="Figurecaption"/>
      </w:pPr>
      <w:bookmarkStart w:id="70" w:name="_Toc493834805"/>
      <w:r w:rsidRPr="00FB6F28">
        <w:t xml:space="preserve">Figure </w:t>
      </w:r>
      <w:r w:rsidR="00061228">
        <w:t>20</w:t>
      </w:r>
      <w:r w:rsidRPr="00FB6F28">
        <w:t>.</w:t>
      </w:r>
      <w:r w:rsidR="00166DBB">
        <w:t xml:space="preserve"> </w:t>
      </w:r>
      <w:r w:rsidRPr="00FB6F28">
        <w:t xml:space="preserve">Lysimeter and </w:t>
      </w:r>
      <w:r w:rsidR="00C911B1">
        <w:t>STE</w:t>
      </w:r>
      <w:r w:rsidRPr="00FB6F28">
        <w:t xml:space="preserve"> monitoring results for </w:t>
      </w:r>
      <w:r w:rsidR="00F30EFF">
        <w:t>TN</w:t>
      </w:r>
      <w:r w:rsidRPr="00FB6F28">
        <w:t xml:space="preserve">, chloride, and </w:t>
      </w:r>
      <w:r w:rsidR="00F30EFF">
        <w:t>TP</w:t>
      </w:r>
      <w:r w:rsidR="00F30EFF" w:rsidRPr="00FB6F28">
        <w:t xml:space="preserve"> </w:t>
      </w:r>
      <w:r w:rsidRPr="00FB6F28">
        <w:t>at Site E (in m</w:t>
      </w:r>
      <w:r w:rsidR="00F30EFF">
        <w:t>g/L</w:t>
      </w:r>
      <w:r w:rsidRPr="00FB6F28">
        <w:t>)</w:t>
      </w:r>
      <w:bookmarkEnd w:id="70"/>
    </w:p>
    <w:p w14:paraId="2B157AE7" w14:textId="77777777" w:rsidR="00F30EFF" w:rsidRDefault="00F30EFF">
      <w:pPr>
        <w:rPr>
          <w:rFonts w:ascii="Times New Roman" w:hAnsi="Times New Roman" w:cs="Times New Roman"/>
          <w:b/>
          <w:sz w:val="24"/>
          <w:szCs w:val="28"/>
        </w:rPr>
      </w:pPr>
      <w:r>
        <w:rPr>
          <w:rFonts w:ascii="Times New Roman" w:hAnsi="Times New Roman" w:cs="Times New Roman"/>
          <w:b/>
          <w:sz w:val="24"/>
          <w:szCs w:val="28"/>
        </w:rPr>
        <w:br w:type="page"/>
      </w:r>
    </w:p>
    <w:p w14:paraId="5C429C36" w14:textId="2C4DEE0F" w:rsidR="008565A8" w:rsidRDefault="00FD161E" w:rsidP="00977FA7">
      <w:pPr>
        <w:pStyle w:val="BTreduced"/>
        <w:rPr>
          <w:b/>
        </w:rPr>
      </w:pPr>
      <w:r>
        <w:rPr>
          <w:noProof/>
        </w:rPr>
        <w:lastRenderedPageBreak/>
        <w:drawing>
          <wp:inline distT="0" distB="0" distL="0" distR="0" wp14:anchorId="5FA8B9D5" wp14:editId="61CFE01F">
            <wp:extent cx="5800725" cy="3145198"/>
            <wp:effectExtent l="0" t="0" r="0" b="0"/>
            <wp:docPr id="34" name="Picture 34" descr="Figure 21. Plot showing TN concentrations (in mg/L) in paired Lysimeters EL1S (5-ft depth) and EL1D (10-ft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3173" t="7700" r="17468" b="57552"/>
                    <a:stretch/>
                  </pic:blipFill>
                  <pic:spPr bwMode="auto">
                    <a:xfrm>
                      <a:off x="0" y="0"/>
                      <a:ext cx="5828147" cy="3160066"/>
                    </a:xfrm>
                    <a:prstGeom prst="rect">
                      <a:avLst/>
                    </a:prstGeom>
                    <a:ln>
                      <a:noFill/>
                    </a:ln>
                    <a:extLst>
                      <a:ext uri="{53640926-AAD7-44D8-BBD7-CCE9431645EC}">
                        <a14:shadowObscured xmlns:a14="http://schemas.microsoft.com/office/drawing/2010/main"/>
                      </a:ext>
                    </a:extLst>
                  </pic:spPr>
                </pic:pic>
              </a:graphicData>
            </a:graphic>
          </wp:inline>
        </w:drawing>
      </w:r>
    </w:p>
    <w:p w14:paraId="44B27357" w14:textId="77777777" w:rsidR="008565A8" w:rsidRDefault="008565A8" w:rsidP="00977FA7">
      <w:pPr>
        <w:pStyle w:val="BTreduced"/>
        <w:rPr>
          <w:b/>
        </w:rPr>
      </w:pPr>
    </w:p>
    <w:p w14:paraId="65672C7B" w14:textId="49449C82" w:rsidR="00FD161E" w:rsidRPr="00FB6F28" w:rsidRDefault="00FD161E" w:rsidP="00977FA7">
      <w:pPr>
        <w:pStyle w:val="Figurecaption"/>
      </w:pPr>
      <w:bookmarkStart w:id="71" w:name="_Toc493834806"/>
      <w:r w:rsidRPr="00FB6F28">
        <w:t xml:space="preserve">Figure </w:t>
      </w:r>
      <w:r w:rsidR="00061228" w:rsidRPr="00FB6F28">
        <w:t>2</w:t>
      </w:r>
      <w:r w:rsidR="00061228">
        <w:t>1</w:t>
      </w:r>
      <w:r w:rsidRPr="00FB6F28">
        <w:t>.</w:t>
      </w:r>
      <w:r w:rsidR="00166DBB">
        <w:t xml:space="preserve"> </w:t>
      </w:r>
      <w:r w:rsidRPr="00FB6F28">
        <w:t xml:space="preserve">Plot showing </w:t>
      </w:r>
      <w:r w:rsidR="00F30EFF">
        <w:t>TN</w:t>
      </w:r>
      <w:r w:rsidRPr="00FB6F28">
        <w:t xml:space="preserve"> concentrations (in m</w:t>
      </w:r>
      <w:r w:rsidR="00F30EFF">
        <w:t>g/L</w:t>
      </w:r>
      <w:r w:rsidRPr="00FB6F28">
        <w:t xml:space="preserve">) in paired </w:t>
      </w:r>
      <w:r w:rsidR="005F4084">
        <w:t>l</w:t>
      </w:r>
      <w:r w:rsidRPr="00FB6F28">
        <w:t>ysimeters EL1S (5</w:t>
      </w:r>
      <w:r w:rsidR="00F30EFF">
        <w:t>-</w:t>
      </w:r>
      <w:r w:rsidRPr="00FB6F28">
        <w:t>ft depth) and EL1D (10-ft depth)</w:t>
      </w:r>
      <w:bookmarkEnd w:id="71"/>
    </w:p>
    <w:p w14:paraId="42226903" w14:textId="0238E8D3" w:rsidR="00FD161E" w:rsidRDefault="00FD161E" w:rsidP="00977FA7">
      <w:pPr>
        <w:pStyle w:val="BTreduced"/>
      </w:pPr>
    </w:p>
    <w:p w14:paraId="5C488B71" w14:textId="77777777" w:rsidR="00F30EFF" w:rsidRDefault="00F30EFF" w:rsidP="00977FA7">
      <w:pPr>
        <w:pStyle w:val="BTreduced"/>
      </w:pPr>
    </w:p>
    <w:p w14:paraId="6E4A5C05" w14:textId="77777777" w:rsidR="004D77D4" w:rsidRDefault="004D77D4">
      <w:pPr>
        <w:rPr>
          <w:rFonts w:ascii="Times New Roman" w:eastAsiaTheme="majorEastAsia" w:hAnsi="Times New Roman" w:cstheme="majorBidi"/>
          <w:b/>
          <w:i/>
          <w:sz w:val="24"/>
          <w:szCs w:val="24"/>
        </w:rPr>
      </w:pPr>
      <w:r>
        <w:br w:type="page"/>
      </w:r>
    </w:p>
    <w:p w14:paraId="3D237B5F" w14:textId="649975D5" w:rsidR="00FB6F28" w:rsidRPr="00FB6F28" w:rsidRDefault="00FB6F28" w:rsidP="00977FA7">
      <w:pPr>
        <w:pStyle w:val="Heading3"/>
      </w:pPr>
      <w:bookmarkStart w:id="72" w:name="_Toc502657320"/>
      <w:r w:rsidRPr="00FB6F28">
        <w:lastRenderedPageBreak/>
        <w:t>Site F</w:t>
      </w:r>
      <w:bookmarkEnd w:id="72"/>
    </w:p>
    <w:p w14:paraId="1540B8D7" w14:textId="5E7CBA76" w:rsidR="00FD161E" w:rsidRDefault="00130821" w:rsidP="00977FA7">
      <w:pPr>
        <w:pStyle w:val="BT"/>
      </w:pPr>
      <w:r w:rsidRPr="00FB6F28">
        <w:t xml:space="preserve">Site </w:t>
      </w:r>
      <w:r w:rsidR="007C2ED7" w:rsidRPr="00FB6F28">
        <w:t>F</w:t>
      </w:r>
      <w:r>
        <w:t xml:space="preserve"> is in </w:t>
      </w:r>
      <w:r w:rsidR="007C2ED7">
        <w:t>a</w:t>
      </w:r>
      <w:r>
        <w:t xml:space="preserve"> residential neighborhood in unincorporated Orange County east of Apopka.</w:t>
      </w:r>
      <w:r w:rsidR="00166DBB">
        <w:t xml:space="preserve"> </w:t>
      </w:r>
      <w:r>
        <w:t>Th</w:t>
      </w:r>
      <w:r w:rsidR="00F30EFF">
        <w:t>e</w:t>
      </w:r>
      <w:r>
        <w:t xml:space="preserve"> drainfield consist</w:t>
      </w:r>
      <w:r w:rsidR="007B1BDF">
        <w:t>s</w:t>
      </w:r>
      <w:r>
        <w:t xml:space="preserve"> of </w:t>
      </w:r>
      <w:r w:rsidR="007C2ED7">
        <w:t>infiltration chambers installed in a bed, with additional chambers added as a later modification to provide more drainfield capacity.</w:t>
      </w:r>
      <w:r w:rsidR="00166DBB">
        <w:t xml:space="preserve"> </w:t>
      </w:r>
      <w:r w:rsidR="007C2ED7">
        <w:t>The drainfield was installed as a repair in 2010</w:t>
      </w:r>
      <w:r>
        <w:t xml:space="preserve"> (</w:t>
      </w:r>
      <w:r w:rsidRPr="004A2353">
        <w:rPr>
          <w:b/>
        </w:rPr>
        <w:t>Table 1</w:t>
      </w:r>
      <w:r>
        <w:t>).</w:t>
      </w:r>
      <w:r w:rsidR="00166DBB">
        <w:t xml:space="preserve"> </w:t>
      </w:r>
      <w:r w:rsidR="00F30EFF">
        <w:t>It</w:t>
      </w:r>
      <w:r w:rsidR="005F4084">
        <w:t xml:space="preserve"> was</w:t>
      </w:r>
      <w:r>
        <w:t xml:space="preserve"> </w:t>
      </w:r>
      <w:r w:rsidR="00D045F7">
        <w:t xml:space="preserve">entirely </w:t>
      </w:r>
      <w:r>
        <w:t xml:space="preserve">overlain </w:t>
      </w:r>
      <w:r w:rsidR="002867C6">
        <w:t xml:space="preserve">by </w:t>
      </w:r>
      <w:r w:rsidR="00D045F7">
        <w:t>lawn</w:t>
      </w:r>
      <w:r w:rsidR="005F4084">
        <w:t>, which initially was in poor condition and patchy</w:t>
      </w:r>
      <w:r>
        <w:t>.</w:t>
      </w:r>
      <w:r w:rsidR="00166DBB">
        <w:t xml:space="preserve"> </w:t>
      </w:r>
      <w:r w:rsidR="00F30EFF">
        <w:t xml:space="preserve">Four </w:t>
      </w:r>
      <w:r>
        <w:t xml:space="preserve">shallow lysimeters and one deep lysimeter </w:t>
      </w:r>
      <w:r w:rsidR="00F30EFF">
        <w:t xml:space="preserve">were </w:t>
      </w:r>
      <w:r>
        <w:t xml:space="preserve">installed </w:t>
      </w:r>
      <w:r w:rsidR="00F30EFF">
        <w:t>along</w:t>
      </w:r>
      <w:r>
        <w:t xml:space="preserve"> the edge</w:t>
      </w:r>
      <w:r w:rsidR="005705BE">
        <w:t>s</w:t>
      </w:r>
      <w:r>
        <w:t xml:space="preserve"> of the </w:t>
      </w:r>
      <w:r w:rsidR="005705BE">
        <w:t>drainfield</w:t>
      </w:r>
      <w:r w:rsidR="00F30EFF">
        <w:t xml:space="preserve">, and </w:t>
      </w:r>
      <w:r>
        <w:t xml:space="preserve">one background shallow lysimeter </w:t>
      </w:r>
      <w:r w:rsidR="00F30EFF">
        <w:t xml:space="preserve">was installed </w:t>
      </w:r>
      <w:r>
        <w:t>at a remote location in the front yard.</w:t>
      </w:r>
      <w:r w:rsidR="00166DBB">
        <w:t xml:space="preserve"> </w:t>
      </w:r>
      <w:r w:rsidR="00AE0180">
        <w:t>Th</w:t>
      </w:r>
      <w:r w:rsidR="00F30EFF">
        <w:t>e</w:t>
      </w:r>
      <w:r w:rsidR="00AE0180">
        <w:t xml:space="preserve"> drainfield serves four residents, there is an irrigation system</w:t>
      </w:r>
      <w:r w:rsidR="00F30EFF">
        <w:t>,</w:t>
      </w:r>
      <w:r w:rsidR="00AE0180">
        <w:t xml:space="preserve"> and the residence </w:t>
      </w:r>
      <w:r w:rsidR="00F30EFF">
        <w:t>obtains</w:t>
      </w:r>
      <w:r w:rsidR="00AE0180">
        <w:t xml:space="preserve"> water from public supply.</w:t>
      </w:r>
      <w:r w:rsidR="00166DBB">
        <w:t xml:space="preserve"> </w:t>
      </w:r>
      <w:r w:rsidR="00825782">
        <w:t>The homeowners maintain the lawn and yard.</w:t>
      </w:r>
      <w:r w:rsidR="00166DBB">
        <w:t xml:space="preserve"> </w:t>
      </w:r>
      <w:r w:rsidR="00F30EFF" w:rsidRPr="00DC7065">
        <w:rPr>
          <w:b/>
        </w:rPr>
        <w:t>Figure 2</w:t>
      </w:r>
      <w:r w:rsidR="00061228">
        <w:rPr>
          <w:b/>
        </w:rPr>
        <w:t>2</w:t>
      </w:r>
      <w:r w:rsidR="00F30EFF">
        <w:t xml:space="preserve"> shows t</w:t>
      </w:r>
      <w:r>
        <w:t>he layout of the septic system and monitoring stations</w:t>
      </w:r>
      <w:r w:rsidR="00F30EFF">
        <w:t>.</w:t>
      </w:r>
      <w:r w:rsidRPr="00DC7065">
        <w:t xml:space="preserve"> </w:t>
      </w:r>
      <w:r w:rsidR="00F30EFF" w:rsidRPr="00DC7065">
        <w:rPr>
          <w:b/>
        </w:rPr>
        <w:t>Figure 2</w:t>
      </w:r>
      <w:r w:rsidR="00061228">
        <w:rPr>
          <w:b/>
        </w:rPr>
        <w:t>3</w:t>
      </w:r>
      <w:r w:rsidR="00F30EFF">
        <w:t xml:space="preserve"> shows the r</w:t>
      </w:r>
      <w:r w:rsidRPr="00DC7065">
        <w:t xml:space="preserve">esults for </w:t>
      </w:r>
      <w:r w:rsidR="00F30EFF">
        <w:t>TN</w:t>
      </w:r>
      <w:r w:rsidRPr="00DC7065">
        <w:t xml:space="preserve">, chloride, and </w:t>
      </w:r>
      <w:r w:rsidR="00F30EFF">
        <w:t>TP for</w:t>
      </w:r>
      <w:r w:rsidRPr="00DC7065">
        <w:t xml:space="preserve"> all lysimeters and for the </w:t>
      </w:r>
      <w:r w:rsidR="007B1BDF">
        <w:t>STE</w:t>
      </w:r>
      <w:r w:rsidRPr="00DC7065">
        <w:t>.</w:t>
      </w:r>
      <w:r w:rsidR="00166DBB">
        <w:t xml:space="preserve"> </w:t>
      </w:r>
      <w:r w:rsidR="00F30EFF" w:rsidRPr="00DC7065">
        <w:rPr>
          <w:b/>
        </w:rPr>
        <w:t>Figure 2</w:t>
      </w:r>
      <w:r w:rsidR="00061228">
        <w:rPr>
          <w:b/>
        </w:rPr>
        <w:t>4</w:t>
      </w:r>
      <w:r w:rsidR="00F30EFF">
        <w:t xml:space="preserve"> shows a</w:t>
      </w:r>
      <w:r w:rsidR="00FD161E" w:rsidRPr="00DC7065">
        <w:t xml:space="preserve"> plot of TN concentrations in the samples from the paired lysimeters.</w:t>
      </w:r>
    </w:p>
    <w:p w14:paraId="6EFFD4F6" w14:textId="1E23B403" w:rsidR="001B76A7" w:rsidRDefault="006818C8" w:rsidP="00977FA7">
      <w:pPr>
        <w:pStyle w:val="BT"/>
      </w:pPr>
      <w:r>
        <w:t>Lysimeters FL1S, FL2S, FL3S, FL4S, and FL2D were installed at locations that might intercept infiltrating leachate from the drainfield</w:t>
      </w:r>
      <w:r w:rsidR="00F30EFF">
        <w:t>,</w:t>
      </w:r>
      <w:r>
        <w:t xml:space="preserve"> and </w:t>
      </w:r>
      <w:r w:rsidR="00BD5661">
        <w:t>l</w:t>
      </w:r>
      <w:r>
        <w:t>ysimeter FL5S was installed at a background location.</w:t>
      </w:r>
      <w:r w:rsidR="00166DBB">
        <w:t xml:space="preserve"> </w:t>
      </w:r>
      <w:r>
        <w:t xml:space="preserve">The nitrogen and chloride results from </w:t>
      </w:r>
      <w:r w:rsidR="00743645">
        <w:t xml:space="preserve">all </w:t>
      </w:r>
      <w:r>
        <w:t>the lysimeters indicate</w:t>
      </w:r>
      <w:r w:rsidR="00F30EFF">
        <w:t>d</w:t>
      </w:r>
      <w:r>
        <w:t xml:space="preserve"> that several </w:t>
      </w:r>
      <w:r w:rsidR="00F30EFF">
        <w:t xml:space="preserve">fertilizer </w:t>
      </w:r>
      <w:r>
        <w:t>applications influenced the soil pore water chemistry</w:t>
      </w:r>
      <w:r w:rsidR="004246A7">
        <w:t xml:space="preserve"> during most of the study period</w:t>
      </w:r>
      <w:r>
        <w:t xml:space="preserve">, with TN and chloride concentrations exceeding the STE concentration </w:t>
      </w:r>
      <w:r w:rsidR="00743645">
        <w:t>in some instances</w:t>
      </w:r>
      <w:r>
        <w:t>.</w:t>
      </w:r>
      <w:r w:rsidR="00166DBB">
        <w:t xml:space="preserve"> </w:t>
      </w:r>
      <w:r>
        <w:t>It appears</w:t>
      </w:r>
      <w:r w:rsidR="00F30EFF">
        <w:t>,</w:t>
      </w:r>
      <w:r>
        <w:t xml:space="preserve"> </w:t>
      </w:r>
      <w:r w:rsidR="00743645">
        <w:t xml:space="preserve">based on the data from background </w:t>
      </w:r>
      <w:r w:rsidR="00BD5661">
        <w:t>l</w:t>
      </w:r>
      <w:r w:rsidR="00743645">
        <w:t>ysimeter FL5S</w:t>
      </w:r>
      <w:r w:rsidR="00F30EFF">
        <w:t>,</w:t>
      </w:r>
      <w:r w:rsidR="00743645">
        <w:t xml:space="preserve"> that the data</w:t>
      </w:r>
      <w:r w:rsidR="00C66687">
        <w:t xml:space="preserve"> for </w:t>
      </w:r>
      <w:r w:rsidR="004246A7">
        <w:t>some</w:t>
      </w:r>
      <w:r w:rsidR="00C66687">
        <w:t xml:space="preserve"> of the lysimeters </w:t>
      </w:r>
      <w:r w:rsidR="00743645">
        <w:t xml:space="preserve">from the October 2015 and October 2016 sampling events </w:t>
      </w:r>
      <w:r w:rsidR="00F30EFF">
        <w:t>was</w:t>
      </w:r>
      <w:r w:rsidR="00743645">
        <w:t xml:space="preserve"> le</w:t>
      </w:r>
      <w:r w:rsidR="004246A7">
        <w:t>ss</w:t>
      </w:r>
      <w:r w:rsidR="00743645">
        <w:t xml:space="preserve"> influenced by the addition of nutrients from fertilizer.</w:t>
      </w:r>
      <w:r w:rsidR="00166DBB">
        <w:t xml:space="preserve"> </w:t>
      </w:r>
      <w:r w:rsidR="004246A7">
        <w:t xml:space="preserve">At those times, potential </w:t>
      </w:r>
      <w:r w:rsidR="007B1BDF">
        <w:t>STE</w:t>
      </w:r>
      <w:r w:rsidR="004246A7">
        <w:t xml:space="preserve"> influence could be reflected in data from FL1S (24 mg/L TN in October 2016), FL2S (20 mg/L TN on October 2016)</w:t>
      </w:r>
      <w:r w:rsidR="00F30EFF">
        <w:t>,</w:t>
      </w:r>
      <w:r w:rsidR="004246A7">
        <w:t xml:space="preserve"> and FL2D (11 mg/L TN in October 2016).</w:t>
      </w:r>
      <w:r w:rsidR="00166DBB">
        <w:t xml:space="preserve"> </w:t>
      </w:r>
      <w:r w:rsidR="004246A7">
        <w:t xml:space="preserve">The chloride/TN ratios for these locations in October 2016, compared </w:t>
      </w:r>
      <w:r w:rsidR="00F30EFF">
        <w:t xml:space="preserve">with </w:t>
      </w:r>
      <w:r w:rsidR="004246A7">
        <w:t xml:space="preserve">those of the STE, indicate that the difference in TN is largely </w:t>
      </w:r>
      <w:r w:rsidR="00F30EFF">
        <w:t>caused by</w:t>
      </w:r>
      <w:r w:rsidR="004246A7">
        <w:t xml:space="preserve"> dilution, assuming the nitrogen is from the drainfield.</w:t>
      </w:r>
      <w:r w:rsidR="00166DBB">
        <w:t xml:space="preserve"> </w:t>
      </w:r>
      <w:r w:rsidR="002867C6">
        <w:t xml:space="preserve">The results for the two clustered </w:t>
      </w:r>
      <w:r w:rsidR="00FF2A58">
        <w:t>l</w:t>
      </w:r>
      <w:r w:rsidR="002867C6">
        <w:t xml:space="preserve">ysimeters F2S and F2D </w:t>
      </w:r>
      <w:r w:rsidR="00615706">
        <w:t>were</w:t>
      </w:r>
      <w:r w:rsidR="002867C6">
        <w:t xml:space="preserve"> very similar</w:t>
      </w:r>
      <w:r w:rsidR="00615706">
        <w:t xml:space="preserve"> when both were sampled on the same dates, with TN</w:t>
      </w:r>
      <w:r w:rsidR="00FF2A58">
        <w:t>average concentration</w:t>
      </w:r>
      <w:r w:rsidR="00615706">
        <w:t>s of 54 and 55 mg/L, respectively</w:t>
      </w:r>
      <w:r w:rsidR="00F30EFF">
        <w:t>,</w:t>
      </w:r>
      <w:r w:rsidR="00615706">
        <w:t xml:space="preserve"> and</w:t>
      </w:r>
      <w:r w:rsidR="002867C6">
        <w:t xml:space="preserve"> chloride</w:t>
      </w:r>
      <w:r w:rsidR="00615706">
        <w:t xml:space="preserve"> </w:t>
      </w:r>
      <w:r w:rsidR="00FF2A58">
        <w:t>average</w:t>
      </w:r>
      <w:r w:rsidR="00615706">
        <w:t>s of 20 and 24 mg/L, respectively.</w:t>
      </w:r>
      <w:r w:rsidR="00166DBB">
        <w:t xml:space="preserve"> </w:t>
      </w:r>
      <w:r w:rsidR="00615706">
        <w:t>These results show little attenuation occurring in the 5-ft interval between the two sampling depths.</w:t>
      </w:r>
    </w:p>
    <w:p w14:paraId="6799DECC" w14:textId="350967E2" w:rsidR="00F30EFF" w:rsidRDefault="006818C8">
      <w:pPr>
        <w:pStyle w:val="BT"/>
      </w:pPr>
      <w:r>
        <w:t xml:space="preserve">Phosphorus results for </w:t>
      </w:r>
      <w:r w:rsidR="00947FD5">
        <w:t xml:space="preserve">some of the lysimeters at </w:t>
      </w:r>
      <w:r>
        <w:t xml:space="preserve">Site </w:t>
      </w:r>
      <w:r w:rsidR="00947FD5">
        <w:t>F</w:t>
      </w:r>
      <w:r>
        <w:t xml:space="preserve"> </w:t>
      </w:r>
      <w:r w:rsidR="00947FD5">
        <w:t xml:space="preserve">may also </w:t>
      </w:r>
      <w:r>
        <w:t xml:space="preserve">show </w:t>
      </w:r>
      <w:r w:rsidR="00947FD5">
        <w:t>some influence by fertilizer applications in the underlying soil pore water</w:t>
      </w:r>
      <w:r w:rsidR="00F30EFF">
        <w:t>,</w:t>
      </w:r>
      <w:r w:rsidR="00947FD5">
        <w:t xml:space="preserve"> as evidenced by data from FL1S, FL2S</w:t>
      </w:r>
      <w:r w:rsidR="00F30EFF">
        <w:t>,</w:t>
      </w:r>
      <w:r w:rsidR="00947FD5">
        <w:t xml:space="preserve"> and FL2D.</w:t>
      </w:r>
      <w:r w:rsidR="00166DBB">
        <w:t xml:space="preserve"> </w:t>
      </w:r>
      <w:r w:rsidR="00947FD5">
        <w:t xml:space="preserve">Lysimeters with the highest </w:t>
      </w:r>
      <w:r w:rsidR="00E71A7B">
        <w:t xml:space="preserve">average </w:t>
      </w:r>
      <w:r w:rsidR="00FF2A58">
        <w:t>TP</w:t>
      </w:r>
      <w:r w:rsidR="00947FD5">
        <w:t xml:space="preserve"> concentrations were FL2S (4.1 mg/L) and FL2D (3.0 mg/L).</w:t>
      </w:r>
      <w:r w:rsidR="00166DBB">
        <w:t xml:space="preserve"> </w:t>
      </w:r>
      <w:r w:rsidR="00947FD5">
        <w:t xml:space="preserve">The </w:t>
      </w:r>
      <w:r w:rsidR="00F16325">
        <w:t>average</w:t>
      </w:r>
      <w:r w:rsidR="00947FD5">
        <w:t xml:space="preserve"> </w:t>
      </w:r>
      <w:r w:rsidR="00FF2A58">
        <w:t>TP</w:t>
      </w:r>
      <w:r w:rsidR="00947FD5">
        <w:t xml:space="preserve"> concentration in the STE was 6.8 mg/L.</w:t>
      </w:r>
    </w:p>
    <w:p w14:paraId="0D906A1A" w14:textId="77777777" w:rsidR="00F30EFF" w:rsidRDefault="00F30EFF">
      <w:pPr>
        <w:rPr>
          <w:rFonts w:ascii="Times New Roman" w:eastAsia="Times New Roman" w:hAnsi="Times New Roman" w:cs="Times New Roman"/>
          <w:sz w:val="24"/>
          <w:szCs w:val="20"/>
        </w:rPr>
      </w:pPr>
      <w:r>
        <w:br w:type="page"/>
      </w:r>
    </w:p>
    <w:p w14:paraId="150514A6" w14:textId="77777777" w:rsidR="00575CE9" w:rsidRDefault="00B53282" w:rsidP="00A549CC">
      <w:pPr>
        <w:rPr>
          <w:rFonts w:ascii="Times New Roman" w:hAnsi="Times New Roman" w:cs="Times New Roman"/>
          <w:sz w:val="24"/>
          <w:szCs w:val="28"/>
        </w:rPr>
      </w:pPr>
      <w:r>
        <w:rPr>
          <w:noProof/>
        </w:rPr>
        <w:lastRenderedPageBreak/>
        <w:drawing>
          <wp:inline distT="0" distB="0" distL="0" distR="0" wp14:anchorId="57D7EC23" wp14:editId="18FDFC2F">
            <wp:extent cx="5629886" cy="7498080"/>
            <wp:effectExtent l="0" t="0" r="9525" b="7620"/>
            <wp:docPr id="41" name="Picture 41" descr="Figure 22. Septic system and monitoring devices at Site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5574" t="6760" r="24932" b="7501"/>
                    <a:stretch/>
                  </pic:blipFill>
                  <pic:spPr bwMode="auto">
                    <a:xfrm>
                      <a:off x="0" y="0"/>
                      <a:ext cx="5629886" cy="7498080"/>
                    </a:xfrm>
                    <a:prstGeom prst="rect">
                      <a:avLst/>
                    </a:prstGeom>
                    <a:ln>
                      <a:noFill/>
                    </a:ln>
                    <a:extLst>
                      <a:ext uri="{53640926-AAD7-44D8-BBD7-CCE9431645EC}">
                        <a14:shadowObscured xmlns:a14="http://schemas.microsoft.com/office/drawing/2010/main"/>
                      </a:ext>
                    </a:extLst>
                  </pic:spPr>
                </pic:pic>
              </a:graphicData>
            </a:graphic>
          </wp:inline>
        </w:drawing>
      </w:r>
    </w:p>
    <w:p w14:paraId="66A9A7F7" w14:textId="0D1799F3" w:rsidR="00F30EFF" w:rsidRDefault="00130821" w:rsidP="00977FA7">
      <w:pPr>
        <w:pStyle w:val="Figurecaption"/>
      </w:pPr>
      <w:bookmarkStart w:id="73" w:name="_Toc493834807"/>
      <w:r w:rsidRPr="00FB6F28">
        <w:t xml:space="preserve">Figure </w:t>
      </w:r>
      <w:r w:rsidR="004714F5" w:rsidRPr="00FB6F28">
        <w:t>2</w:t>
      </w:r>
      <w:r w:rsidR="00061228">
        <w:t>2</w:t>
      </w:r>
      <w:r w:rsidRPr="00FB6F28">
        <w:t>.</w:t>
      </w:r>
      <w:r w:rsidR="00166DBB">
        <w:t xml:space="preserve"> </w:t>
      </w:r>
      <w:r w:rsidRPr="00FB6F28">
        <w:t xml:space="preserve">Septic system </w:t>
      </w:r>
      <w:r w:rsidR="007B647B" w:rsidRPr="00FB6F28">
        <w:t>and monitoring devices at Site F</w:t>
      </w:r>
      <w:bookmarkEnd w:id="73"/>
    </w:p>
    <w:p w14:paraId="5B2D90F0" w14:textId="77777777" w:rsidR="00F30EFF" w:rsidRDefault="00F30EFF">
      <w:pPr>
        <w:rPr>
          <w:rFonts w:ascii="Times New Roman" w:hAnsi="Times New Roman" w:cs="Times New Roman"/>
          <w:b/>
          <w:sz w:val="24"/>
          <w:szCs w:val="28"/>
        </w:rPr>
      </w:pPr>
      <w:r>
        <w:rPr>
          <w:rFonts w:ascii="Times New Roman" w:hAnsi="Times New Roman" w:cs="Times New Roman"/>
          <w:b/>
          <w:sz w:val="24"/>
          <w:szCs w:val="28"/>
        </w:rPr>
        <w:br w:type="page"/>
      </w:r>
    </w:p>
    <w:p w14:paraId="3A43EFBB" w14:textId="77777777" w:rsidR="00130821" w:rsidRDefault="00130821" w:rsidP="00130821">
      <w:pPr>
        <w:jc w:val="center"/>
        <w:rPr>
          <w:rFonts w:ascii="Times New Roman" w:hAnsi="Times New Roman" w:cs="Times New Roman"/>
          <w:b/>
          <w:i/>
          <w:sz w:val="24"/>
          <w:szCs w:val="28"/>
        </w:rPr>
      </w:pPr>
      <w:r>
        <w:rPr>
          <w:noProof/>
        </w:rPr>
        <w:lastRenderedPageBreak/>
        <w:drawing>
          <wp:inline distT="0" distB="0" distL="0" distR="0" wp14:anchorId="177BEC94" wp14:editId="0FCAE3CA">
            <wp:extent cx="4185570" cy="7406640"/>
            <wp:effectExtent l="0" t="0" r="5715" b="3810"/>
            <wp:docPr id="18" name="Picture 18" descr="Figure 23. Lysimeter and STE monitoring results for TN, chloride, and TP at Site F (in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9423" t="9362" r="23718" b="5951"/>
                    <a:stretch/>
                  </pic:blipFill>
                  <pic:spPr bwMode="auto">
                    <a:xfrm>
                      <a:off x="0" y="0"/>
                      <a:ext cx="4185570" cy="7406640"/>
                    </a:xfrm>
                    <a:prstGeom prst="rect">
                      <a:avLst/>
                    </a:prstGeom>
                    <a:ln>
                      <a:noFill/>
                    </a:ln>
                    <a:extLst>
                      <a:ext uri="{53640926-AAD7-44D8-BBD7-CCE9431645EC}">
                        <a14:shadowObscured xmlns:a14="http://schemas.microsoft.com/office/drawing/2010/main"/>
                      </a:ext>
                    </a:extLst>
                  </pic:spPr>
                </pic:pic>
              </a:graphicData>
            </a:graphic>
          </wp:inline>
        </w:drawing>
      </w:r>
    </w:p>
    <w:p w14:paraId="5B50B4B8" w14:textId="375A72D4" w:rsidR="00F30EFF" w:rsidRDefault="00130821" w:rsidP="00977FA7">
      <w:pPr>
        <w:pStyle w:val="Figurecaption"/>
      </w:pPr>
      <w:bookmarkStart w:id="74" w:name="_Toc493834808"/>
      <w:r w:rsidRPr="00FB6F28">
        <w:t xml:space="preserve">Figure </w:t>
      </w:r>
      <w:r w:rsidR="00061228" w:rsidRPr="00FB6F28">
        <w:t>2</w:t>
      </w:r>
      <w:r w:rsidR="00061228">
        <w:t>3</w:t>
      </w:r>
      <w:r w:rsidRPr="00FB6F28">
        <w:t>.</w:t>
      </w:r>
      <w:r w:rsidR="00166DBB">
        <w:t xml:space="preserve"> </w:t>
      </w:r>
      <w:r w:rsidRPr="00FB6F28">
        <w:t xml:space="preserve">Lysimeter and </w:t>
      </w:r>
      <w:r w:rsidR="00E8416B">
        <w:t>STE</w:t>
      </w:r>
      <w:r w:rsidRPr="00FB6F28">
        <w:t xml:space="preserve"> monitoring results for </w:t>
      </w:r>
      <w:r w:rsidR="00F30EFF">
        <w:t>TN</w:t>
      </w:r>
      <w:r w:rsidRPr="00FB6F28">
        <w:t xml:space="preserve">, chloride, and </w:t>
      </w:r>
      <w:r w:rsidR="00F30EFF">
        <w:t>TP</w:t>
      </w:r>
      <w:r w:rsidR="00F30EFF" w:rsidRPr="00FB6F28">
        <w:t xml:space="preserve"> </w:t>
      </w:r>
      <w:r w:rsidRPr="00FB6F28">
        <w:t>at</w:t>
      </w:r>
      <w:r w:rsidR="007B647B" w:rsidRPr="00FB6F28">
        <w:t xml:space="preserve"> Site F</w:t>
      </w:r>
      <w:r w:rsidRPr="00FB6F28">
        <w:t xml:space="preserve"> (in m</w:t>
      </w:r>
      <w:r w:rsidR="00F30EFF">
        <w:t>g/L</w:t>
      </w:r>
      <w:r w:rsidRPr="00FB6F28">
        <w:t>)</w:t>
      </w:r>
      <w:bookmarkEnd w:id="74"/>
    </w:p>
    <w:p w14:paraId="52365709" w14:textId="77777777" w:rsidR="00F30EFF" w:rsidRDefault="00F30EFF">
      <w:pPr>
        <w:rPr>
          <w:rFonts w:ascii="Times New Roman" w:hAnsi="Times New Roman" w:cs="Times New Roman"/>
          <w:b/>
          <w:sz w:val="24"/>
          <w:szCs w:val="28"/>
        </w:rPr>
      </w:pPr>
      <w:r>
        <w:rPr>
          <w:rFonts w:ascii="Times New Roman" w:hAnsi="Times New Roman" w:cs="Times New Roman"/>
          <w:b/>
          <w:sz w:val="24"/>
          <w:szCs w:val="28"/>
        </w:rPr>
        <w:br w:type="page"/>
      </w:r>
    </w:p>
    <w:p w14:paraId="4231E43D" w14:textId="77777777" w:rsidR="00FD161E" w:rsidRDefault="00FD161E" w:rsidP="00947FD5">
      <w:pPr>
        <w:rPr>
          <w:rFonts w:ascii="Times New Roman" w:hAnsi="Times New Roman" w:cs="Times New Roman"/>
          <w:b/>
          <w:i/>
          <w:sz w:val="24"/>
          <w:szCs w:val="28"/>
        </w:rPr>
      </w:pPr>
      <w:r>
        <w:rPr>
          <w:noProof/>
        </w:rPr>
        <w:lastRenderedPageBreak/>
        <w:drawing>
          <wp:inline distT="0" distB="0" distL="0" distR="0" wp14:anchorId="2670BC88" wp14:editId="6C329B09">
            <wp:extent cx="5785509" cy="2847975"/>
            <wp:effectExtent l="0" t="0" r="5715" b="0"/>
            <wp:docPr id="35" name="Picture 35" descr="Figure 24. Plot showing TN concentrations (in mg/L) in paired Lysimeters FL2S (5-ft depth) and FL2D (10-ft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3173" t="13316" r="15064" b="53600"/>
                    <a:stretch/>
                  </pic:blipFill>
                  <pic:spPr bwMode="auto">
                    <a:xfrm>
                      <a:off x="0" y="0"/>
                      <a:ext cx="5798315" cy="2854279"/>
                    </a:xfrm>
                    <a:prstGeom prst="rect">
                      <a:avLst/>
                    </a:prstGeom>
                    <a:ln>
                      <a:noFill/>
                    </a:ln>
                    <a:extLst>
                      <a:ext uri="{53640926-AAD7-44D8-BBD7-CCE9431645EC}">
                        <a14:shadowObscured xmlns:a14="http://schemas.microsoft.com/office/drawing/2010/main"/>
                      </a:ext>
                    </a:extLst>
                  </pic:spPr>
                </pic:pic>
              </a:graphicData>
            </a:graphic>
          </wp:inline>
        </w:drawing>
      </w:r>
    </w:p>
    <w:p w14:paraId="0F0DD97F" w14:textId="42D69DB3" w:rsidR="00FD161E" w:rsidRPr="00FB6F28" w:rsidRDefault="00FD161E" w:rsidP="00977FA7">
      <w:pPr>
        <w:pStyle w:val="Figurecaption"/>
      </w:pPr>
      <w:bookmarkStart w:id="75" w:name="_Toc493834809"/>
      <w:r w:rsidRPr="00FB6F28">
        <w:t xml:space="preserve">Figure </w:t>
      </w:r>
      <w:r w:rsidR="004714F5" w:rsidRPr="00FB6F28">
        <w:t>2</w:t>
      </w:r>
      <w:r w:rsidR="00061228">
        <w:t>4</w:t>
      </w:r>
      <w:r w:rsidRPr="00FB6F28">
        <w:t>.</w:t>
      </w:r>
      <w:r w:rsidR="00166DBB">
        <w:t xml:space="preserve"> </w:t>
      </w:r>
      <w:r w:rsidRPr="00FB6F28">
        <w:t xml:space="preserve">Plot showing </w:t>
      </w:r>
      <w:r w:rsidR="00F30EFF">
        <w:t>TN</w:t>
      </w:r>
      <w:r w:rsidRPr="00FB6F28">
        <w:t xml:space="preserve"> concentrations (in m</w:t>
      </w:r>
      <w:r w:rsidR="00F30EFF">
        <w:t>g/L</w:t>
      </w:r>
      <w:r w:rsidRPr="00FB6F28">
        <w:t xml:space="preserve">) in paired </w:t>
      </w:r>
      <w:r w:rsidR="00F16325">
        <w:t>l</w:t>
      </w:r>
      <w:r w:rsidRPr="00FB6F28">
        <w:t>ysimeters FL2S (5</w:t>
      </w:r>
      <w:r w:rsidR="00F30EFF">
        <w:t>-</w:t>
      </w:r>
      <w:r w:rsidRPr="00FB6F28">
        <w:t>ft depth) and FL2D (10-ft depth).</w:t>
      </w:r>
      <w:bookmarkEnd w:id="75"/>
    </w:p>
    <w:p w14:paraId="215D8EBE" w14:textId="5E68039D" w:rsidR="00FD161E" w:rsidRDefault="00FD161E" w:rsidP="00977FA7">
      <w:pPr>
        <w:pStyle w:val="BTreduced"/>
      </w:pPr>
    </w:p>
    <w:p w14:paraId="575F7F97" w14:textId="77777777" w:rsidR="00F30EFF" w:rsidRDefault="00F30EFF" w:rsidP="00977FA7">
      <w:pPr>
        <w:pStyle w:val="BTreduced"/>
      </w:pPr>
    </w:p>
    <w:p w14:paraId="4B63C509" w14:textId="77777777" w:rsidR="0052386A" w:rsidRDefault="0052386A">
      <w:pPr>
        <w:rPr>
          <w:rFonts w:ascii="Times New Roman" w:eastAsiaTheme="majorEastAsia" w:hAnsi="Times New Roman" w:cstheme="majorBidi"/>
          <w:b/>
          <w:i/>
          <w:sz w:val="24"/>
          <w:szCs w:val="24"/>
        </w:rPr>
      </w:pPr>
      <w:r>
        <w:br w:type="page"/>
      </w:r>
    </w:p>
    <w:p w14:paraId="1D39CBF1" w14:textId="285B233E" w:rsidR="00FB6F28" w:rsidRPr="00FB6F28" w:rsidRDefault="00FB6F28" w:rsidP="00977FA7">
      <w:pPr>
        <w:pStyle w:val="Heading3"/>
      </w:pPr>
      <w:bookmarkStart w:id="76" w:name="_Toc502657321"/>
      <w:r w:rsidRPr="00FB6F28">
        <w:lastRenderedPageBreak/>
        <w:t>Site G</w:t>
      </w:r>
      <w:bookmarkEnd w:id="76"/>
    </w:p>
    <w:p w14:paraId="4D51A9E0" w14:textId="5282477B" w:rsidR="00FD161E" w:rsidRDefault="00947FD5" w:rsidP="00977FA7">
      <w:pPr>
        <w:pStyle w:val="BT"/>
      </w:pPr>
      <w:r w:rsidRPr="00FB6F28">
        <w:t xml:space="preserve">Site </w:t>
      </w:r>
      <w:r w:rsidR="00615706" w:rsidRPr="00FB6F28">
        <w:t>G</w:t>
      </w:r>
      <w:r>
        <w:t xml:space="preserve"> is in the same residential neighborhood as Site</w:t>
      </w:r>
      <w:r w:rsidR="00615706">
        <w:t xml:space="preserve"> F</w:t>
      </w:r>
      <w:r>
        <w:t xml:space="preserve"> in unincorporated Orange County east of Apopka.</w:t>
      </w:r>
      <w:bookmarkStart w:id="77" w:name="_Hlk478122591"/>
      <w:r w:rsidR="00166DBB">
        <w:t xml:space="preserve"> </w:t>
      </w:r>
      <w:r>
        <w:t>Th</w:t>
      </w:r>
      <w:r w:rsidR="00F30EFF">
        <w:t>e</w:t>
      </w:r>
      <w:r>
        <w:t xml:space="preserve"> drainfield consist</w:t>
      </w:r>
      <w:r w:rsidR="0052386A">
        <w:t>s</w:t>
      </w:r>
      <w:r>
        <w:t xml:space="preserve"> of perforated plastic pipe in a gravel bed</w:t>
      </w:r>
      <w:r w:rsidR="003A69A7">
        <w:t xml:space="preserve"> that was installed in 1996</w:t>
      </w:r>
      <w:r>
        <w:t xml:space="preserve"> (</w:t>
      </w:r>
      <w:r w:rsidRPr="004A2353">
        <w:rPr>
          <w:b/>
        </w:rPr>
        <w:t>Table 1</w:t>
      </w:r>
      <w:r>
        <w:t>).</w:t>
      </w:r>
      <w:r w:rsidR="00166DBB">
        <w:t xml:space="preserve"> </w:t>
      </w:r>
      <w:r w:rsidR="0052386A">
        <w:t>It</w:t>
      </w:r>
      <w:r>
        <w:t xml:space="preserve"> is </w:t>
      </w:r>
      <w:r w:rsidR="003A69A7">
        <w:t>entirely overlain by bedded plants</w:t>
      </w:r>
      <w:r>
        <w:t>.</w:t>
      </w:r>
      <w:r w:rsidR="00166DBB">
        <w:t xml:space="preserve"> </w:t>
      </w:r>
      <w:r w:rsidR="00F30EFF">
        <w:t>T</w:t>
      </w:r>
      <w:r w:rsidR="00B04121">
        <w:t>wo</w:t>
      </w:r>
      <w:r>
        <w:t xml:space="preserve"> shallow lysimeters and </w:t>
      </w:r>
      <w:r w:rsidR="00B04121">
        <w:t>two</w:t>
      </w:r>
      <w:r>
        <w:t xml:space="preserve"> deep lysimeter</w:t>
      </w:r>
      <w:r w:rsidR="003A69A7">
        <w:t>s</w:t>
      </w:r>
      <w:r>
        <w:t xml:space="preserve"> </w:t>
      </w:r>
      <w:r w:rsidR="00F30EFF">
        <w:t xml:space="preserve">were </w:t>
      </w:r>
      <w:r>
        <w:t>installed at the edge of the gravel bed</w:t>
      </w:r>
      <w:r w:rsidR="00F30EFF">
        <w:t xml:space="preserve">, and </w:t>
      </w:r>
      <w:r>
        <w:t xml:space="preserve">one background shallow lysimeter </w:t>
      </w:r>
      <w:r w:rsidR="00F30EFF">
        <w:t xml:space="preserve">was installed </w:t>
      </w:r>
      <w:r>
        <w:t>at a remote location in the front yard.</w:t>
      </w:r>
      <w:r w:rsidR="00166DBB">
        <w:t xml:space="preserve"> </w:t>
      </w:r>
      <w:r w:rsidR="00AE0180">
        <w:t>Th</w:t>
      </w:r>
      <w:r w:rsidR="00825782">
        <w:t>e septic system serves</w:t>
      </w:r>
      <w:r w:rsidR="00FC014C">
        <w:t xml:space="preserve"> three</w:t>
      </w:r>
      <w:r w:rsidR="00AE0180">
        <w:t xml:space="preserve"> residents.</w:t>
      </w:r>
      <w:r w:rsidR="00166DBB">
        <w:t xml:space="preserve"> </w:t>
      </w:r>
      <w:r w:rsidR="00AE0180">
        <w:t>Water to the residence comes from public supply.</w:t>
      </w:r>
      <w:r w:rsidR="00166DBB">
        <w:t xml:space="preserve"> </w:t>
      </w:r>
      <w:r w:rsidR="00825782">
        <w:t>The homeowners maintain their own yard and lawn</w:t>
      </w:r>
      <w:r w:rsidR="00F30EFF">
        <w:t>,</w:t>
      </w:r>
      <w:r w:rsidR="00825782">
        <w:t xml:space="preserve"> and there is an irrigation system.</w:t>
      </w:r>
      <w:r w:rsidR="00AE0180">
        <w:t xml:space="preserve"> </w:t>
      </w:r>
      <w:r w:rsidR="00F30EFF" w:rsidRPr="00DC7065">
        <w:rPr>
          <w:b/>
        </w:rPr>
        <w:t>Figure 2</w:t>
      </w:r>
      <w:r w:rsidR="00061228">
        <w:rPr>
          <w:b/>
        </w:rPr>
        <w:t>5</w:t>
      </w:r>
      <w:r w:rsidR="00F30EFF">
        <w:t xml:space="preserve"> shows t</w:t>
      </w:r>
      <w:r>
        <w:t>he layout of the septic system and monitoring stations</w:t>
      </w:r>
      <w:r w:rsidR="00F30EFF">
        <w:t>.</w:t>
      </w:r>
      <w:r w:rsidRPr="00DC7065">
        <w:t xml:space="preserve"> </w:t>
      </w:r>
      <w:r w:rsidR="00F30EFF" w:rsidRPr="00DC7065">
        <w:rPr>
          <w:b/>
        </w:rPr>
        <w:t>Figure 2</w:t>
      </w:r>
      <w:r w:rsidR="00061228">
        <w:rPr>
          <w:b/>
        </w:rPr>
        <w:t>6</w:t>
      </w:r>
      <w:r w:rsidR="00F30EFF">
        <w:t xml:space="preserve"> shows the r</w:t>
      </w:r>
      <w:r w:rsidRPr="00DC7065">
        <w:t xml:space="preserve">esults for </w:t>
      </w:r>
      <w:r w:rsidR="00F30EFF">
        <w:t>TN</w:t>
      </w:r>
      <w:r w:rsidRPr="00DC7065">
        <w:t xml:space="preserve">, chloride, and </w:t>
      </w:r>
      <w:r w:rsidR="00F30EFF">
        <w:t>TP for</w:t>
      </w:r>
      <w:r w:rsidRPr="00DC7065">
        <w:t xml:space="preserve"> all lysimeters and for the </w:t>
      </w:r>
      <w:r w:rsidR="0052386A">
        <w:t>STE</w:t>
      </w:r>
      <w:r w:rsidRPr="00DC7065">
        <w:t>.</w:t>
      </w:r>
      <w:r w:rsidR="00166DBB">
        <w:t xml:space="preserve"> </w:t>
      </w:r>
      <w:r w:rsidR="00237523" w:rsidRPr="00DC7065">
        <w:rPr>
          <w:b/>
        </w:rPr>
        <w:t>Figure 2</w:t>
      </w:r>
      <w:r w:rsidR="00061228">
        <w:rPr>
          <w:b/>
        </w:rPr>
        <w:t>7</w:t>
      </w:r>
      <w:r w:rsidR="00237523">
        <w:t xml:space="preserve"> shows a</w:t>
      </w:r>
      <w:r w:rsidR="00FD161E" w:rsidRPr="00DC7065">
        <w:t xml:space="preserve"> plot of TN concentrations in the samples from the clustered lysimeters.</w:t>
      </w:r>
    </w:p>
    <w:bookmarkEnd w:id="77"/>
    <w:p w14:paraId="77FECF76" w14:textId="70D2F1F8" w:rsidR="00237523" w:rsidRDefault="00563596" w:rsidP="00977FA7">
      <w:pPr>
        <w:pStyle w:val="BT"/>
      </w:pPr>
      <w:r>
        <w:t>Lysimeters GL1S, GL2S, GL2D, and GL2E were installed at locations that might intercept infiltrating leachate from the drainfield</w:t>
      </w:r>
      <w:r w:rsidR="00237523">
        <w:t>,</w:t>
      </w:r>
      <w:r>
        <w:t xml:space="preserve"> and </w:t>
      </w:r>
      <w:r w:rsidR="00F16325">
        <w:t>l</w:t>
      </w:r>
      <w:r>
        <w:t>ysimeter GL3S was installed at a background location.</w:t>
      </w:r>
      <w:r w:rsidR="00166DBB">
        <w:t xml:space="preserve"> </w:t>
      </w:r>
      <w:r>
        <w:t xml:space="preserve">The </w:t>
      </w:r>
      <w:r w:rsidR="00F16325">
        <w:t>TN</w:t>
      </w:r>
      <w:r>
        <w:t xml:space="preserve"> and chloride results from all the lysimeters at Site G except GL3S (the background site) indicate that several </w:t>
      </w:r>
      <w:r w:rsidR="00237523">
        <w:t xml:space="preserve">fertilizer </w:t>
      </w:r>
      <w:r>
        <w:t xml:space="preserve">applications influenced the soil pore water chemistry during most of the study period, with TN and chloride concentrations </w:t>
      </w:r>
      <w:r w:rsidR="00E55327">
        <w:t>significantly higher</w:t>
      </w:r>
      <w:r>
        <w:t xml:space="preserve"> than the STE concentration in some instances.</w:t>
      </w:r>
      <w:r w:rsidR="00166DBB">
        <w:t xml:space="preserve"> </w:t>
      </w:r>
      <w:r w:rsidR="000B4502">
        <w:t xml:space="preserve">Many of the results therefore represent </w:t>
      </w:r>
      <w:r w:rsidR="00237523">
        <w:t xml:space="preserve">a </w:t>
      </w:r>
      <w:r w:rsidR="000B4502">
        <w:t>contribution from the combined sources.</w:t>
      </w:r>
    </w:p>
    <w:p w14:paraId="50EEE199" w14:textId="0D915F04" w:rsidR="00563596" w:rsidRDefault="000B4502" w:rsidP="00977FA7">
      <w:pPr>
        <w:pStyle w:val="BT"/>
      </w:pPr>
      <w:r>
        <w:t>However</w:t>
      </w:r>
      <w:r w:rsidR="00994E51">
        <w:t>,</w:t>
      </w:r>
      <w:r>
        <w:t xml:space="preserve"> i</w:t>
      </w:r>
      <w:r w:rsidR="00563596">
        <w:t xml:space="preserve">t appears that based on the </w:t>
      </w:r>
      <w:r w:rsidR="00546ED2">
        <w:t xml:space="preserve">similarity of TN/chloride ratios for some data and </w:t>
      </w:r>
      <w:r w:rsidR="0072728C">
        <w:t>trend information corresponding with the STE trend for TN, that some of the data from GL1S (February 2016)</w:t>
      </w:r>
      <w:r>
        <w:t xml:space="preserve"> and </w:t>
      </w:r>
      <w:r w:rsidR="0072728C">
        <w:t xml:space="preserve">GL1D (February and April 2016) may be more related to </w:t>
      </w:r>
      <w:r w:rsidR="00C911B1">
        <w:t>STE</w:t>
      </w:r>
      <w:r w:rsidR="0072728C">
        <w:t xml:space="preserve"> leachate and less influenced by the fertilizer contribution.</w:t>
      </w:r>
      <w:r w:rsidR="00166DBB">
        <w:t xml:space="preserve"> </w:t>
      </w:r>
      <w:r w:rsidR="0072728C">
        <w:t>The data for GL1S</w:t>
      </w:r>
      <w:r w:rsidR="00BF15B6">
        <w:t xml:space="preserve"> and GL1D for February 2016</w:t>
      </w:r>
      <w:r w:rsidR="0072728C">
        <w:t xml:space="preserve"> show the lysimeter TN concentration</w:t>
      </w:r>
      <w:r w:rsidR="00BF15B6">
        <w:t>s</w:t>
      </w:r>
      <w:r w:rsidR="0072728C">
        <w:t xml:space="preserve"> (41 </w:t>
      </w:r>
      <w:r w:rsidR="00BF15B6">
        <w:t>and 44 mg/L, respectively</w:t>
      </w:r>
      <w:r w:rsidR="0072728C">
        <w:t xml:space="preserve">) to be </w:t>
      </w:r>
      <w:r w:rsidR="00BF15B6">
        <w:t xml:space="preserve">42 </w:t>
      </w:r>
      <w:r w:rsidR="00237523">
        <w:t xml:space="preserve">% </w:t>
      </w:r>
      <w:r w:rsidR="00BF15B6">
        <w:t xml:space="preserve">to </w:t>
      </w:r>
      <w:r w:rsidR="0072728C">
        <w:t xml:space="preserve">46 </w:t>
      </w:r>
      <w:r w:rsidR="00237523">
        <w:t xml:space="preserve">% </w:t>
      </w:r>
      <w:r w:rsidR="0072728C">
        <w:t xml:space="preserve">lower than the corresponding STE concentration (76 mg/L). </w:t>
      </w:r>
      <w:r w:rsidR="00237523">
        <w:t>GL1D showed v</w:t>
      </w:r>
      <w:r w:rsidR="00BF15B6">
        <w:t>ery similar results in April 2016.</w:t>
      </w:r>
      <w:r w:rsidR="00166DBB">
        <w:t xml:space="preserve"> </w:t>
      </w:r>
      <w:r w:rsidR="0072728C">
        <w:t xml:space="preserve">With no decrease in chloride between the </w:t>
      </w:r>
      <w:r w:rsidR="00BF15B6">
        <w:t>lysimeters and effluent</w:t>
      </w:r>
      <w:r w:rsidR="0072728C">
        <w:t xml:space="preserve">, </w:t>
      </w:r>
      <w:r>
        <w:t>this</w:t>
      </w:r>
      <w:r w:rsidR="0072728C">
        <w:t xml:space="preserve"> reduction would </w:t>
      </w:r>
      <w:r>
        <w:t xml:space="preserve">not </w:t>
      </w:r>
      <w:r w:rsidR="0072728C">
        <w:t>be related to</w:t>
      </w:r>
      <w:r>
        <w:t xml:space="preserve"> dilution, but could be </w:t>
      </w:r>
      <w:r w:rsidR="00237523">
        <w:t>caused by</w:t>
      </w:r>
      <w:r w:rsidR="0072728C">
        <w:t xml:space="preserve"> denitrification and other factors.</w:t>
      </w:r>
      <w:r w:rsidR="00166DBB">
        <w:t xml:space="preserve"> </w:t>
      </w:r>
      <w:r w:rsidR="00563596">
        <w:t xml:space="preserve">The results for the </w:t>
      </w:r>
      <w:r w:rsidR="0052386A">
        <w:t xml:space="preserve">2 </w:t>
      </w:r>
      <w:r w:rsidR="00563596">
        <w:t>clustered lysimeters</w:t>
      </w:r>
      <w:r w:rsidR="00237523">
        <w:t>,</w:t>
      </w:r>
      <w:r w:rsidR="00563596">
        <w:t xml:space="preserve"> </w:t>
      </w:r>
      <w:r>
        <w:t>GL1S and GL1D</w:t>
      </w:r>
      <w:r w:rsidR="00237523">
        <w:t>,</w:t>
      </w:r>
      <w:r w:rsidR="00563596">
        <w:t xml:space="preserve"> were very similar when both were sampled on the same dates, </w:t>
      </w:r>
      <w:r w:rsidR="00237523">
        <w:t>indicating that</w:t>
      </w:r>
      <w:r w:rsidR="00563596">
        <w:t xml:space="preserve"> little attenuation occurr</w:t>
      </w:r>
      <w:r w:rsidR="00237523">
        <w:t>ed</w:t>
      </w:r>
      <w:r w:rsidR="00563596">
        <w:t xml:space="preserve"> in the 5-ft interval between the </w:t>
      </w:r>
      <w:r w:rsidR="00237523">
        <w:t xml:space="preserve">2 </w:t>
      </w:r>
      <w:r w:rsidR="00563596">
        <w:t>sampling depths.</w:t>
      </w:r>
    </w:p>
    <w:p w14:paraId="0CE799B2" w14:textId="5FF3AF9B" w:rsidR="00575CE9" w:rsidRDefault="00F16325" w:rsidP="00977FA7">
      <w:pPr>
        <w:pStyle w:val="BT"/>
      </w:pPr>
      <w:r>
        <w:t>TP</w:t>
      </w:r>
      <w:r w:rsidR="00563596">
        <w:t xml:space="preserve"> results for </w:t>
      </w:r>
      <w:r w:rsidR="000B4502">
        <w:t xml:space="preserve">GL1S </w:t>
      </w:r>
      <w:r w:rsidR="0005681A">
        <w:t>appear</w:t>
      </w:r>
      <w:r w:rsidR="000B4502">
        <w:t xml:space="preserve"> to</w:t>
      </w:r>
      <w:r w:rsidR="00563596">
        <w:t xml:space="preserve"> show some influence </w:t>
      </w:r>
      <w:r w:rsidR="0052386A">
        <w:t xml:space="preserve">from </w:t>
      </w:r>
      <w:r w:rsidR="0005681A">
        <w:t xml:space="preserve">septic tank and/or </w:t>
      </w:r>
      <w:r w:rsidR="00563596">
        <w:t>fertilizer applications</w:t>
      </w:r>
      <w:r w:rsidR="0005681A">
        <w:t>.</w:t>
      </w:r>
      <w:r w:rsidR="00166DBB">
        <w:t xml:space="preserve"> </w:t>
      </w:r>
      <w:r w:rsidR="0005681A">
        <w:t xml:space="preserve">The </w:t>
      </w:r>
      <w:r>
        <w:t>average</w:t>
      </w:r>
      <w:r w:rsidR="0005681A">
        <w:t xml:space="preserve"> </w:t>
      </w:r>
      <w:r>
        <w:t>TP</w:t>
      </w:r>
      <w:r w:rsidR="0005681A">
        <w:t xml:space="preserve"> concentration in GL1S was 5.8 mg/L </w:t>
      </w:r>
      <w:r w:rsidR="00237523">
        <w:t>compared with</w:t>
      </w:r>
      <w:r w:rsidR="0005681A">
        <w:t xml:space="preserve"> the </w:t>
      </w:r>
      <w:r>
        <w:t>average</w:t>
      </w:r>
      <w:r w:rsidR="0005681A">
        <w:t xml:space="preserve"> </w:t>
      </w:r>
      <w:r>
        <w:t>TP</w:t>
      </w:r>
      <w:r w:rsidR="0005681A">
        <w:t xml:space="preserve"> concentration of 7.5 mg/L</w:t>
      </w:r>
      <w:r>
        <w:t xml:space="preserve"> in the STE</w:t>
      </w:r>
      <w:r w:rsidR="0005681A">
        <w:t>.</w:t>
      </w:r>
      <w:r w:rsidR="00166DBB">
        <w:t xml:space="preserve"> </w:t>
      </w:r>
      <w:r>
        <w:t>TP</w:t>
      </w:r>
      <w:r w:rsidR="0005681A">
        <w:t xml:space="preserve"> concentrations in the other lysimeters were much lower.</w:t>
      </w:r>
    </w:p>
    <w:p w14:paraId="480B51D0" w14:textId="77777777" w:rsidR="0052386A" w:rsidRDefault="0052386A">
      <w:pPr>
        <w:rPr>
          <w:rFonts w:ascii="Times New Roman" w:eastAsiaTheme="majorEastAsia" w:hAnsi="Times New Roman" w:cstheme="majorBidi"/>
          <w:b/>
          <w:i/>
          <w:sz w:val="24"/>
          <w:szCs w:val="24"/>
        </w:rPr>
      </w:pPr>
      <w:r>
        <w:br w:type="page"/>
      </w:r>
    </w:p>
    <w:p w14:paraId="32B0281C" w14:textId="77777777" w:rsidR="00947FD5" w:rsidRDefault="00B53282" w:rsidP="00A549CC">
      <w:pPr>
        <w:rPr>
          <w:rFonts w:ascii="Times New Roman" w:hAnsi="Times New Roman" w:cs="Times New Roman"/>
          <w:sz w:val="24"/>
          <w:szCs w:val="28"/>
        </w:rPr>
      </w:pPr>
      <w:r>
        <w:rPr>
          <w:noProof/>
        </w:rPr>
        <w:lastRenderedPageBreak/>
        <w:drawing>
          <wp:inline distT="0" distB="0" distL="0" distR="0" wp14:anchorId="1106BB66" wp14:editId="747247FF">
            <wp:extent cx="5671189" cy="7498080"/>
            <wp:effectExtent l="0" t="0" r="5715" b="7620"/>
            <wp:docPr id="42" name="Picture 42" descr="Figure 25. Septic system and monitoring devices at Site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5364" t="7030" r="24940" b="7505"/>
                    <a:stretch/>
                  </pic:blipFill>
                  <pic:spPr bwMode="auto">
                    <a:xfrm>
                      <a:off x="0" y="0"/>
                      <a:ext cx="5671189" cy="7498080"/>
                    </a:xfrm>
                    <a:prstGeom prst="rect">
                      <a:avLst/>
                    </a:prstGeom>
                    <a:ln>
                      <a:noFill/>
                    </a:ln>
                    <a:extLst>
                      <a:ext uri="{53640926-AAD7-44D8-BBD7-CCE9431645EC}">
                        <a14:shadowObscured xmlns:a14="http://schemas.microsoft.com/office/drawing/2010/main"/>
                      </a:ext>
                    </a:extLst>
                  </pic:spPr>
                </pic:pic>
              </a:graphicData>
            </a:graphic>
          </wp:inline>
        </w:drawing>
      </w:r>
    </w:p>
    <w:p w14:paraId="4007235C" w14:textId="13D30309" w:rsidR="00FB3123" w:rsidRDefault="00947FD5" w:rsidP="00977FA7">
      <w:pPr>
        <w:pStyle w:val="Figurecaption"/>
      </w:pPr>
      <w:bookmarkStart w:id="78" w:name="_Toc493834810"/>
      <w:r w:rsidRPr="00FB6F28">
        <w:t xml:space="preserve">Figure </w:t>
      </w:r>
      <w:r w:rsidR="004714F5" w:rsidRPr="00FB6F28">
        <w:t>2</w:t>
      </w:r>
      <w:r w:rsidR="00061228">
        <w:t>5</w:t>
      </w:r>
      <w:r w:rsidRPr="00FB6F28">
        <w:t>.</w:t>
      </w:r>
      <w:r w:rsidR="00166DBB">
        <w:t xml:space="preserve"> </w:t>
      </w:r>
      <w:r w:rsidRPr="00FB6F28">
        <w:t>Septic system and monitoring devices at Site G</w:t>
      </w:r>
      <w:bookmarkEnd w:id="78"/>
    </w:p>
    <w:p w14:paraId="0DA72231" w14:textId="77777777" w:rsidR="00FB3123" w:rsidRDefault="00FB3123">
      <w:pPr>
        <w:rPr>
          <w:rFonts w:ascii="Times New Roman" w:hAnsi="Times New Roman" w:cs="Times New Roman"/>
          <w:b/>
          <w:sz w:val="24"/>
          <w:szCs w:val="28"/>
        </w:rPr>
      </w:pPr>
      <w:r>
        <w:rPr>
          <w:rFonts w:ascii="Times New Roman" w:hAnsi="Times New Roman" w:cs="Times New Roman"/>
          <w:b/>
          <w:sz w:val="24"/>
          <w:szCs w:val="28"/>
        </w:rPr>
        <w:br w:type="page"/>
      </w:r>
    </w:p>
    <w:p w14:paraId="3C9FA304" w14:textId="1F7DEF21" w:rsidR="002867C6" w:rsidRDefault="002867C6" w:rsidP="00977FA7">
      <w:pPr>
        <w:jc w:val="center"/>
        <w:rPr>
          <w:rFonts w:ascii="Times New Roman" w:hAnsi="Times New Roman" w:cs="Times New Roman"/>
          <w:sz w:val="24"/>
          <w:szCs w:val="28"/>
        </w:rPr>
      </w:pPr>
      <w:r>
        <w:rPr>
          <w:noProof/>
        </w:rPr>
        <w:lastRenderedPageBreak/>
        <w:drawing>
          <wp:inline distT="0" distB="0" distL="0" distR="0" wp14:anchorId="79D19222" wp14:editId="298AAA52">
            <wp:extent cx="4333875" cy="7081734"/>
            <wp:effectExtent l="0" t="0" r="0" b="5080"/>
            <wp:docPr id="20" name="Picture 20" descr="Figure 26. Lysimeter and STE monitoring results for TN, chloride, and TP at Site G (in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9101" t="12276" r="23238" b="7824"/>
                    <a:stretch/>
                  </pic:blipFill>
                  <pic:spPr bwMode="auto">
                    <a:xfrm>
                      <a:off x="0" y="0"/>
                      <a:ext cx="4346587" cy="7102506"/>
                    </a:xfrm>
                    <a:prstGeom prst="rect">
                      <a:avLst/>
                    </a:prstGeom>
                    <a:ln>
                      <a:noFill/>
                    </a:ln>
                    <a:extLst>
                      <a:ext uri="{53640926-AAD7-44D8-BBD7-CCE9431645EC}">
                        <a14:shadowObscured xmlns:a14="http://schemas.microsoft.com/office/drawing/2010/main"/>
                      </a:ext>
                    </a:extLst>
                  </pic:spPr>
                </pic:pic>
              </a:graphicData>
            </a:graphic>
          </wp:inline>
        </w:drawing>
      </w:r>
    </w:p>
    <w:p w14:paraId="533DB5FB" w14:textId="60451E16" w:rsidR="00FB3123" w:rsidRDefault="002867C6" w:rsidP="00977FA7">
      <w:pPr>
        <w:pStyle w:val="Figurecaption"/>
      </w:pPr>
      <w:bookmarkStart w:id="79" w:name="_Toc493834811"/>
      <w:r w:rsidRPr="00FB6F28">
        <w:t xml:space="preserve">Figure </w:t>
      </w:r>
      <w:r w:rsidR="004714F5" w:rsidRPr="00FB6F28">
        <w:t>2</w:t>
      </w:r>
      <w:r w:rsidR="00061228">
        <w:t>6</w:t>
      </w:r>
      <w:r w:rsidRPr="00FB6F28">
        <w:t>.</w:t>
      </w:r>
      <w:r w:rsidR="00166DBB">
        <w:t xml:space="preserve"> </w:t>
      </w:r>
      <w:r w:rsidRPr="00FB6F28">
        <w:t xml:space="preserve">Lysimeter and </w:t>
      </w:r>
      <w:r w:rsidR="00E8416B">
        <w:t>STE</w:t>
      </w:r>
      <w:r w:rsidRPr="00FB6F28">
        <w:t xml:space="preserve"> monitoring results for </w:t>
      </w:r>
      <w:r w:rsidR="00FB3123">
        <w:t>TN</w:t>
      </w:r>
      <w:r w:rsidRPr="00FB6F28">
        <w:t xml:space="preserve">, chloride, and </w:t>
      </w:r>
      <w:r w:rsidR="00FB3123">
        <w:t>TP</w:t>
      </w:r>
      <w:r w:rsidR="00FB3123" w:rsidRPr="00FB6F28">
        <w:t xml:space="preserve"> </w:t>
      </w:r>
      <w:r w:rsidRPr="00FB6F28">
        <w:t>at Site G (in m</w:t>
      </w:r>
      <w:r w:rsidR="00FB3123">
        <w:t>g/L</w:t>
      </w:r>
      <w:r w:rsidRPr="00FB6F28">
        <w:t>)</w:t>
      </w:r>
      <w:bookmarkEnd w:id="79"/>
    </w:p>
    <w:p w14:paraId="7B4AAFD5" w14:textId="77777777" w:rsidR="00FB3123" w:rsidRDefault="00FB3123">
      <w:pPr>
        <w:rPr>
          <w:rFonts w:ascii="Times New Roman" w:hAnsi="Times New Roman" w:cs="Times New Roman"/>
          <w:b/>
          <w:sz w:val="24"/>
          <w:szCs w:val="28"/>
        </w:rPr>
      </w:pPr>
      <w:r>
        <w:rPr>
          <w:rFonts w:ascii="Times New Roman" w:hAnsi="Times New Roman" w:cs="Times New Roman"/>
          <w:b/>
          <w:sz w:val="24"/>
          <w:szCs w:val="28"/>
        </w:rPr>
        <w:br w:type="page"/>
      </w:r>
    </w:p>
    <w:p w14:paraId="6FD627B4" w14:textId="77777777" w:rsidR="00FD161E" w:rsidRDefault="00FD161E" w:rsidP="00977FA7">
      <w:pPr>
        <w:pStyle w:val="BTreduced"/>
        <w:rPr>
          <w:sz w:val="24"/>
          <w:szCs w:val="28"/>
        </w:rPr>
      </w:pPr>
      <w:r>
        <w:rPr>
          <w:noProof/>
        </w:rPr>
        <w:lastRenderedPageBreak/>
        <w:drawing>
          <wp:inline distT="0" distB="0" distL="0" distR="0" wp14:anchorId="69787756" wp14:editId="1D8A910E">
            <wp:extent cx="5848350" cy="3068936"/>
            <wp:effectExtent l="0" t="0" r="0" b="0"/>
            <wp:docPr id="36" name="Picture 36" descr="Figure 27. Plot showing TN concentrations (in mg/L) for Lysimeters GL1S (5-ft depth), GL1D (10-ft depth), and GL1E (15-ft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3814" t="14773" r="17628" b="52143"/>
                    <a:stretch/>
                  </pic:blipFill>
                  <pic:spPr bwMode="auto">
                    <a:xfrm>
                      <a:off x="0" y="0"/>
                      <a:ext cx="5873343" cy="3082051"/>
                    </a:xfrm>
                    <a:prstGeom prst="rect">
                      <a:avLst/>
                    </a:prstGeom>
                    <a:ln>
                      <a:noFill/>
                    </a:ln>
                    <a:extLst>
                      <a:ext uri="{53640926-AAD7-44D8-BBD7-CCE9431645EC}">
                        <a14:shadowObscured xmlns:a14="http://schemas.microsoft.com/office/drawing/2010/main"/>
                      </a:ext>
                    </a:extLst>
                  </pic:spPr>
                </pic:pic>
              </a:graphicData>
            </a:graphic>
          </wp:inline>
        </w:drawing>
      </w:r>
    </w:p>
    <w:p w14:paraId="05BE06B4" w14:textId="60EFFC69" w:rsidR="00FD161E" w:rsidRPr="00FB6F28" w:rsidRDefault="00FD161E" w:rsidP="00977FA7">
      <w:pPr>
        <w:pStyle w:val="Figurecaption"/>
      </w:pPr>
      <w:bookmarkStart w:id="80" w:name="_Toc493834812"/>
      <w:r w:rsidRPr="00FB6F28">
        <w:t xml:space="preserve">Figure </w:t>
      </w:r>
      <w:r w:rsidR="004714F5" w:rsidRPr="00FB6F28">
        <w:t>2</w:t>
      </w:r>
      <w:r w:rsidR="00061228">
        <w:t>7</w:t>
      </w:r>
      <w:r w:rsidRPr="00FB6F28">
        <w:t>.</w:t>
      </w:r>
      <w:r w:rsidR="00166DBB">
        <w:t xml:space="preserve"> </w:t>
      </w:r>
      <w:r w:rsidRPr="00FB6F28">
        <w:t xml:space="preserve">Plot showing </w:t>
      </w:r>
      <w:r w:rsidR="00FB3123">
        <w:t>TN</w:t>
      </w:r>
      <w:r w:rsidRPr="00FB6F28">
        <w:t xml:space="preserve"> concentratio</w:t>
      </w:r>
      <w:r w:rsidR="00EE71D5">
        <w:t>ns (in m</w:t>
      </w:r>
      <w:r w:rsidR="00FB3123">
        <w:t>g/L</w:t>
      </w:r>
      <w:r w:rsidR="00EE71D5">
        <w:t xml:space="preserve">) </w:t>
      </w:r>
      <w:r w:rsidR="00E8416B">
        <w:t>for</w:t>
      </w:r>
      <w:r w:rsidR="00E8416B" w:rsidRPr="00FB6F28">
        <w:t xml:space="preserve"> </w:t>
      </w:r>
      <w:r w:rsidR="0073771C">
        <w:t>l</w:t>
      </w:r>
      <w:r w:rsidRPr="00FB6F28">
        <w:t>ysimeters GL1S (</w:t>
      </w:r>
      <w:r w:rsidR="00FB3123" w:rsidRPr="00FB6F28">
        <w:t>5</w:t>
      </w:r>
      <w:r w:rsidR="00FB3123">
        <w:t>-</w:t>
      </w:r>
      <w:r w:rsidRPr="00FB6F28">
        <w:t>ft depth), GL1D (10-ft depth)</w:t>
      </w:r>
      <w:r w:rsidR="00FB3123">
        <w:t>,</w:t>
      </w:r>
      <w:r w:rsidRPr="00FB6F28">
        <w:t xml:space="preserve"> and GL1E (15-ft depth)</w:t>
      </w:r>
      <w:bookmarkEnd w:id="80"/>
    </w:p>
    <w:p w14:paraId="6613CC07" w14:textId="4D3AD00F" w:rsidR="00FD161E" w:rsidRDefault="00FD161E" w:rsidP="00977FA7">
      <w:pPr>
        <w:pStyle w:val="BTreduced"/>
      </w:pPr>
    </w:p>
    <w:p w14:paraId="644CA40B" w14:textId="664789CA" w:rsidR="00FB3123" w:rsidRDefault="00FB3123" w:rsidP="00977FA7">
      <w:pPr>
        <w:pStyle w:val="BTreduced"/>
      </w:pPr>
    </w:p>
    <w:p w14:paraId="0C97DBEF" w14:textId="77777777" w:rsidR="0052386A" w:rsidRPr="00FB6F28" w:rsidRDefault="0052386A" w:rsidP="0052386A">
      <w:pPr>
        <w:pStyle w:val="Heading3"/>
      </w:pPr>
      <w:bookmarkStart w:id="81" w:name="_Toc502657322"/>
      <w:r w:rsidRPr="00FB6F28">
        <w:t>Site H</w:t>
      </w:r>
      <w:bookmarkEnd w:id="81"/>
    </w:p>
    <w:p w14:paraId="0DC63BEE" w14:textId="2353A9E9" w:rsidR="0052386A" w:rsidRDefault="0052386A" w:rsidP="00977FA7">
      <w:pPr>
        <w:pStyle w:val="BT"/>
      </w:pPr>
      <w:r w:rsidRPr="00FB6F28">
        <w:t>Site H</w:t>
      </w:r>
      <w:r>
        <w:rPr>
          <w:b/>
        </w:rPr>
        <w:t xml:space="preserve"> </w:t>
      </w:r>
      <w:r>
        <w:t>is in the same residential neighborhood as Sites F and G in unincorporated Orange County east of Apopka. The drainfield consists of perforated plastic pipe in a gravel bed. The gravel bed surrounding the drainfield lies beneath almost the entire front yard of the home and is quite thick, making it difficult to select sampling locations. Three shallow lysimeters were installed at the site, two adjacent to the gravel bed and one at a background location. After sampling these lysimeters four times, it was decided, with concurrence from the homeowner, to discontinue the sampling.</w:t>
      </w:r>
    </w:p>
    <w:p w14:paraId="617E056A" w14:textId="44E31441" w:rsidR="0052386A" w:rsidRDefault="0052386A" w:rsidP="00977FA7">
      <w:pPr>
        <w:pStyle w:val="BT"/>
      </w:pPr>
      <w:r>
        <w:t xml:space="preserve">The results from the site indicate moderate influence by fertilizer use in the soil pore water, with the highest TN concentration found at the background location. There was no indication from the data that </w:t>
      </w:r>
      <w:r w:rsidR="00FF2A58">
        <w:t xml:space="preserve">any of </w:t>
      </w:r>
      <w:r>
        <w:t>the lysimeters at this site were receiving water from the drainfield.</w:t>
      </w:r>
    </w:p>
    <w:p w14:paraId="5E84166E" w14:textId="77777777" w:rsidR="0052386A" w:rsidRDefault="0052386A">
      <w:pPr>
        <w:rPr>
          <w:rFonts w:ascii="Times New Roman" w:eastAsiaTheme="majorEastAsia" w:hAnsi="Times New Roman" w:cstheme="majorBidi"/>
          <w:b/>
          <w:i/>
          <w:sz w:val="24"/>
          <w:szCs w:val="24"/>
        </w:rPr>
      </w:pPr>
      <w:r>
        <w:br w:type="page"/>
      </w:r>
    </w:p>
    <w:p w14:paraId="208721EE" w14:textId="4AD4BDD9" w:rsidR="00FD161E" w:rsidRPr="002E6C12" w:rsidRDefault="002E6C12" w:rsidP="00977FA7">
      <w:pPr>
        <w:pStyle w:val="Heading3"/>
      </w:pPr>
      <w:bookmarkStart w:id="82" w:name="_Toc502657323"/>
      <w:r w:rsidRPr="002E6C12">
        <w:lastRenderedPageBreak/>
        <w:t>Site I</w:t>
      </w:r>
      <w:bookmarkEnd w:id="82"/>
    </w:p>
    <w:p w14:paraId="7B2D64D3" w14:textId="01C1A9CF" w:rsidR="00517E32" w:rsidRDefault="00A4596A" w:rsidP="00977FA7">
      <w:pPr>
        <w:pStyle w:val="BT"/>
      </w:pPr>
      <w:r w:rsidRPr="002E6C12">
        <w:t>Site I</w:t>
      </w:r>
      <w:r w:rsidR="00517E32">
        <w:t xml:space="preserve"> is </w:t>
      </w:r>
      <w:r w:rsidR="00CE0CCD">
        <w:t>in w</w:t>
      </w:r>
      <w:r w:rsidR="00A721D7">
        <w:t>estern Seminole</w:t>
      </w:r>
      <w:r w:rsidR="00517E32">
        <w:t xml:space="preserve"> County </w:t>
      </w:r>
      <w:r w:rsidR="00A721D7">
        <w:t>northwest of Longwood</w:t>
      </w:r>
      <w:r w:rsidR="00517E32">
        <w:t>.</w:t>
      </w:r>
      <w:r w:rsidR="00166DBB">
        <w:t xml:space="preserve"> </w:t>
      </w:r>
      <w:r w:rsidR="00517E32">
        <w:t>Th</w:t>
      </w:r>
      <w:r w:rsidR="00FB3123">
        <w:t>e</w:t>
      </w:r>
      <w:r w:rsidR="00517E32">
        <w:t xml:space="preserve"> drainfield consist</w:t>
      </w:r>
      <w:r w:rsidR="0052386A">
        <w:t>s</w:t>
      </w:r>
      <w:r w:rsidR="00517E32">
        <w:t xml:space="preserve"> of infiltration chambers in rows installed </w:t>
      </w:r>
      <w:r w:rsidR="00A721D7">
        <w:t>as a repair in 1999</w:t>
      </w:r>
      <w:r w:rsidR="00517E32">
        <w:t xml:space="preserve"> (</w:t>
      </w:r>
      <w:r w:rsidR="00517E32" w:rsidRPr="001E6322">
        <w:rPr>
          <w:b/>
        </w:rPr>
        <w:t>Table 1</w:t>
      </w:r>
      <w:r w:rsidR="00517E32">
        <w:t>).</w:t>
      </w:r>
      <w:r w:rsidR="00166DBB">
        <w:t xml:space="preserve"> </w:t>
      </w:r>
      <w:r w:rsidR="00A721D7">
        <w:t>The entire drainfield lies beneath a lawn consisting of St. Augustine grass.</w:t>
      </w:r>
      <w:r w:rsidR="00166DBB">
        <w:t xml:space="preserve"> </w:t>
      </w:r>
      <w:r w:rsidR="00FB3123">
        <w:t>A</w:t>
      </w:r>
      <w:r w:rsidR="00A721D7">
        <w:t xml:space="preserve"> network of </w:t>
      </w:r>
      <w:r w:rsidR="00FB3123">
        <w:t>three</w:t>
      </w:r>
      <w:r w:rsidR="00517E32">
        <w:t xml:space="preserve"> shallow lysimeters</w:t>
      </w:r>
      <w:r w:rsidR="00A721D7">
        <w:t xml:space="preserve"> </w:t>
      </w:r>
      <w:r w:rsidR="00FB3123">
        <w:t xml:space="preserve">was </w:t>
      </w:r>
      <w:r w:rsidR="00A721D7">
        <w:t>in</w:t>
      </w:r>
      <w:r w:rsidR="00517E32">
        <w:t>stalled between drainfield rows</w:t>
      </w:r>
      <w:r w:rsidR="00FB3123">
        <w:t>,</w:t>
      </w:r>
      <w:r w:rsidR="00517E32">
        <w:t xml:space="preserve"> and one background shallow lysimeter </w:t>
      </w:r>
      <w:r w:rsidR="00FB3123">
        <w:t xml:space="preserve">was installed </w:t>
      </w:r>
      <w:r w:rsidR="00517E32">
        <w:t>at a remote location in the front yard.</w:t>
      </w:r>
      <w:r w:rsidR="00166DBB">
        <w:t xml:space="preserve"> </w:t>
      </w:r>
      <w:r w:rsidR="00825782">
        <w:t>The septic system served one to two residents during the study period</w:t>
      </w:r>
      <w:r w:rsidR="00A560DE">
        <w:t>.</w:t>
      </w:r>
      <w:r w:rsidR="00166DBB">
        <w:t xml:space="preserve"> </w:t>
      </w:r>
      <w:r w:rsidR="00A560DE">
        <w:t>The home is served by a well</w:t>
      </w:r>
      <w:r w:rsidR="00FB3123">
        <w:t>,</w:t>
      </w:r>
      <w:r w:rsidR="00A560DE">
        <w:t xml:space="preserve"> and the yard has an irrigation system.</w:t>
      </w:r>
      <w:r w:rsidR="00166DBB">
        <w:t xml:space="preserve"> </w:t>
      </w:r>
      <w:r w:rsidR="00825782">
        <w:t>Lawn and yard maintenance are contracted.</w:t>
      </w:r>
      <w:r w:rsidR="00166DBB">
        <w:t xml:space="preserve"> </w:t>
      </w:r>
      <w:r w:rsidR="00FB3123" w:rsidRPr="00DC7065">
        <w:rPr>
          <w:b/>
        </w:rPr>
        <w:t>Figure 2</w:t>
      </w:r>
      <w:r w:rsidR="00061228">
        <w:rPr>
          <w:b/>
        </w:rPr>
        <w:t>8</w:t>
      </w:r>
      <w:r w:rsidR="00FB3123">
        <w:t xml:space="preserve"> shows t</w:t>
      </w:r>
      <w:r w:rsidR="00517E32">
        <w:t>he layout of the septic system and monitoring stations</w:t>
      </w:r>
      <w:r w:rsidR="00FB3123">
        <w:t>.</w:t>
      </w:r>
      <w:r w:rsidR="00517E32" w:rsidRPr="00DC7065">
        <w:t xml:space="preserve"> </w:t>
      </w:r>
      <w:r w:rsidR="00FB3123" w:rsidRPr="00DC7065">
        <w:rPr>
          <w:b/>
        </w:rPr>
        <w:t>Figure 2</w:t>
      </w:r>
      <w:r w:rsidR="00061228">
        <w:rPr>
          <w:b/>
        </w:rPr>
        <w:t>9</w:t>
      </w:r>
      <w:r w:rsidR="00FB3123">
        <w:t xml:space="preserve"> shows the r</w:t>
      </w:r>
      <w:r w:rsidR="00517E32" w:rsidRPr="00DC7065">
        <w:t xml:space="preserve">esults for </w:t>
      </w:r>
      <w:r w:rsidR="00FB3123">
        <w:t>TN</w:t>
      </w:r>
      <w:r w:rsidR="00517E32" w:rsidRPr="00DC7065">
        <w:t xml:space="preserve">, chloride, and </w:t>
      </w:r>
      <w:r w:rsidR="00FB3123">
        <w:t>TP</w:t>
      </w:r>
      <w:r w:rsidR="00517E32" w:rsidRPr="00DC7065">
        <w:t xml:space="preserve"> for all lysimeters and for the </w:t>
      </w:r>
      <w:r w:rsidR="00C911B1">
        <w:t>STE</w:t>
      </w:r>
      <w:r w:rsidR="00517E32" w:rsidRPr="00DC7065">
        <w:t>.</w:t>
      </w:r>
    </w:p>
    <w:p w14:paraId="1C6AFC24" w14:textId="7B096F52" w:rsidR="0052386A" w:rsidRDefault="00517E32" w:rsidP="00977FA7">
      <w:pPr>
        <w:pStyle w:val="BT"/>
      </w:pPr>
      <w:r>
        <w:t xml:space="preserve">The </w:t>
      </w:r>
      <w:r w:rsidR="0071290F">
        <w:t>TN</w:t>
      </w:r>
      <w:r>
        <w:t xml:space="preserve"> and chloride results </w:t>
      </w:r>
      <w:r w:rsidR="0071290F">
        <w:t>indicate that l</w:t>
      </w:r>
      <w:r>
        <w:t xml:space="preserve">ysimeters </w:t>
      </w:r>
      <w:r w:rsidR="00A560DE">
        <w:t xml:space="preserve">IL1S and IL3S are located at points in the drainfield that at times received </w:t>
      </w:r>
      <w:r>
        <w:t>infiltrating effluent.</w:t>
      </w:r>
      <w:r w:rsidR="00166DBB">
        <w:t xml:space="preserve"> </w:t>
      </w:r>
      <w:r>
        <w:t xml:space="preserve">Lower TN and chloride levels at </w:t>
      </w:r>
      <w:r w:rsidR="00A560DE">
        <w:t>IL2S</w:t>
      </w:r>
      <w:r>
        <w:t xml:space="preserve"> indicate that th</w:t>
      </w:r>
      <w:r w:rsidR="00A560DE">
        <w:t>is</w:t>
      </w:r>
      <w:r>
        <w:t xml:space="preserve"> area of the drainfield </w:t>
      </w:r>
      <w:r w:rsidR="00A560DE">
        <w:t>did</w:t>
      </w:r>
      <w:r>
        <w:t xml:space="preserve"> not receiv</w:t>
      </w:r>
      <w:r w:rsidR="00A560DE">
        <w:t>e</w:t>
      </w:r>
      <w:r>
        <w:t xml:space="preserve"> infiltrating water from the septic tank.</w:t>
      </w:r>
      <w:r w:rsidR="00166DBB">
        <w:t xml:space="preserve"> </w:t>
      </w:r>
      <w:r w:rsidR="00A560DE">
        <w:t xml:space="preserve">The fluctuation in results and </w:t>
      </w:r>
      <w:r w:rsidR="00AE0180">
        <w:t xml:space="preserve">lack of available soil moisture to collect samples </w:t>
      </w:r>
      <w:r w:rsidR="00825782">
        <w:t>(as evidenced by missing data in the plots</w:t>
      </w:r>
      <w:r w:rsidR="00EC4068">
        <w:t xml:space="preserve"> from some locations</w:t>
      </w:r>
      <w:r w:rsidR="00FF2A58">
        <w:t xml:space="preserve">, in </w:t>
      </w:r>
      <w:r w:rsidR="00FF2A58" w:rsidRPr="0059773B">
        <w:rPr>
          <w:b/>
        </w:rPr>
        <w:t>Figure 29</w:t>
      </w:r>
      <w:r w:rsidR="00825782">
        <w:t xml:space="preserve">) </w:t>
      </w:r>
      <w:r w:rsidR="00AE0180">
        <w:t xml:space="preserve">may be </w:t>
      </w:r>
      <w:r w:rsidR="00FB3123">
        <w:t>caused by</w:t>
      </w:r>
      <w:r w:rsidR="00AE0180">
        <w:t xml:space="preserve"> low water use and consequently low flow to the drainfield.</w:t>
      </w:r>
      <w:r w:rsidR="00166DBB">
        <w:t xml:space="preserve"> </w:t>
      </w:r>
      <w:r w:rsidR="00244789">
        <w:t xml:space="preserve">Low water use appears to be supported by the </w:t>
      </w:r>
      <w:r w:rsidR="00CE0CCD">
        <w:t xml:space="preserve">higher-than-typical </w:t>
      </w:r>
      <w:r w:rsidR="00E71A7B">
        <w:t xml:space="preserve">average </w:t>
      </w:r>
      <w:r w:rsidR="00244789">
        <w:t>concentrations of TN (140 mg/L) and chloride (87 mg/L)</w:t>
      </w:r>
      <w:r w:rsidR="00EC4068">
        <w:t xml:space="preserve"> observed </w:t>
      </w:r>
      <w:r w:rsidR="00244789">
        <w:t>in the STE</w:t>
      </w:r>
      <w:r w:rsidR="00EC4068">
        <w:t>.</w:t>
      </w:r>
      <w:r w:rsidR="00166DBB">
        <w:t xml:space="preserve"> </w:t>
      </w:r>
      <w:r w:rsidR="00EC4068">
        <w:t>The septic tank at Site I had</w:t>
      </w:r>
      <w:r w:rsidR="00244789">
        <w:t xml:space="preserve"> the highest concentrations of all study sites</w:t>
      </w:r>
      <w:r w:rsidR="00EC4068">
        <w:t>, most</w:t>
      </w:r>
      <w:r w:rsidR="00244789">
        <w:t xml:space="preserve"> likely </w:t>
      </w:r>
      <w:r w:rsidR="00FB3123">
        <w:t>because of</w:t>
      </w:r>
      <w:r w:rsidR="00244789">
        <w:t xml:space="preserve"> </w:t>
      </w:r>
      <w:r w:rsidR="00EC4068">
        <w:t>less</w:t>
      </w:r>
      <w:r w:rsidR="00244789">
        <w:t xml:space="preserve"> dilution</w:t>
      </w:r>
      <w:r w:rsidR="00EC4068">
        <w:t xml:space="preserve"> from</w:t>
      </w:r>
      <w:r w:rsidR="00244789">
        <w:t xml:space="preserve"> water use in the home.</w:t>
      </w:r>
      <w:r w:rsidR="00166DBB">
        <w:t xml:space="preserve"> </w:t>
      </w:r>
      <w:r w:rsidR="00AE0180">
        <w:t>Dry soil conditions could also be related to infrequent irrigation.</w:t>
      </w:r>
      <w:r w:rsidR="00166DBB">
        <w:t xml:space="preserve"> </w:t>
      </w:r>
      <w:r w:rsidR="00FB3123">
        <w:t xml:space="preserve">The results </w:t>
      </w:r>
      <w:r w:rsidR="00A560DE">
        <w:t>from L4</w:t>
      </w:r>
      <w:r>
        <w:t xml:space="preserve">S, the background lysimeter installed in a lawn area, </w:t>
      </w:r>
      <w:r w:rsidR="00A560DE">
        <w:t xml:space="preserve">were sparse </w:t>
      </w:r>
      <w:r w:rsidR="00166DBB">
        <w:t>because of</w:t>
      </w:r>
      <w:r w:rsidR="00A560DE">
        <w:t xml:space="preserve"> </w:t>
      </w:r>
      <w:r w:rsidR="00FB3123">
        <w:t xml:space="preserve">a </w:t>
      </w:r>
      <w:r w:rsidR="00A560DE">
        <w:t xml:space="preserve">lack of moisture in the soil, but </w:t>
      </w:r>
      <w:r w:rsidR="00FB3123">
        <w:t>t</w:t>
      </w:r>
      <w:r w:rsidR="00A560DE">
        <w:t xml:space="preserve">he TN data </w:t>
      </w:r>
      <w:r w:rsidR="00244789">
        <w:t>showed little</w:t>
      </w:r>
      <w:r>
        <w:t xml:space="preserve"> </w:t>
      </w:r>
      <w:r w:rsidR="00244789">
        <w:t xml:space="preserve">influence </w:t>
      </w:r>
      <w:r w:rsidR="00166DBB">
        <w:t xml:space="preserve">from </w:t>
      </w:r>
      <w:r>
        <w:t>lawn fertilization at that location.</w:t>
      </w:r>
    </w:p>
    <w:p w14:paraId="3A6693D2" w14:textId="0DA67E67" w:rsidR="00FB3123" w:rsidRDefault="00B522DB" w:rsidP="00977FA7">
      <w:pPr>
        <w:pStyle w:val="BT"/>
      </w:pPr>
      <w:r>
        <w:t>Although far from ideal, t</w:t>
      </w:r>
      <w:r w:rsidR="00EC4068">
        <w:t xml:space="preserve">he TN data from </w:t>
      </w:r>
      <w:r w:rsidR="0071290F">
        <w:t>l</w:t>
      </w:r>
      <w:r w:rsidR="00EC4068">
        <w:t>ysimeter IL3S provide the best information for evaluating nitrogen attenuation</w:t>
      </w:r>
      <w:r w:rsidR="00CE0CCD">
        <w:t xml:space="preserve"> at this site</w:t>
      </w:r>
      <w:r w:rsidR="00EC4068">
        <w:t>.</w:t>
      </w:r>
      <w:r w:rsidR="00166DBB">
        <w:t xml:space="preserve"> </w:t>
      </w:r>
      <w:r w:rsidR="00EC4068">
        <w:t xml:space="preserve">The </w:t>
      </w:r>
      <w:r w:rsidR="00E71A7B">
        <w:t xml:space="preserve">average </w:t>
      </w:r>
      <w:r w:rsidR="00EC4068">
        <w:t xml:space="preserve">TN concentration for the study period in samples from IL3S (21 mg/L), compared </w:t>
      </w:r>
      <w:r w:rsidR="00FB3123">
        <w:t xml:space="preserve">with </w:t>
      </w:r>
      <w:r w:rsidR="00EC4068">
        <w:t>the STE concentration</w:t>
      </w:r>
      <w:r w:rsidR="00FB3123">
        <w:t>,</w:t>
      </w:r>
      <w:r w:rsidR="00EC4068">
        <w:t xml:space="preserve"> is 85 </w:t>
      </w:r>
      <w:r w:rsidR="00FB3123">
        <w:t xml:space="preserve">% </w:t>
      </w:r>
      <w:r w:rsidR="00EC4068">
        <w:t>lower.</w:t>
      </w:r>
      <w:r w:rsidR="00166DBB">
        <w:t xml:space="preserve"> </w:t>
      </w:r>
      <w:r w:rsidR="00EC4068">
        <w:t xml:space="preserve">Based on the TN/chloride ratios, dilution </w:t>
      </w:r>
      <w:r>
        <w:t xml:space="preserve">by infiltrating rainwater and irrigation water </w:t>
      </w:r>
      <w:r w:rsidR="00EC4068">
        <w:t xml:space="preserve">would account for </w:t>
      </w:r>
      <w:r w:rsidR="00DC025A">
        <w:t xml:space="preserve">approximately </w:t>
      </w:r>
      <w:r w:rsidR="00FB3123">
        <w:t xml:space="preserve">40 % </w:t>
      </w:r>
      <w:r w:rsidR="00DC025A">
        <w:t>of the decrease</w:t>
      </w:r>
      <w:r w:rsidR="00FB3123">
        <w:t>, leaving</w:t>
      </w:r>
      <w:r w:rsidR="00DC025A">
        <w:t xml:space="preserve"> about </w:t>
      </w:r>
      <w:r w:rsidR="0052386A">
        <w:t>60 </w:t>
      </w:r>
      <w:r w:rsidR="00FB3123">
        <w:t>% caused by</w:t>
      </w:r>
      <w:r w:rsidR="00DC025A">
        <w:t xml:space="preserve"> denitrification and other attenuation factors. </w:t>
      </w:r>
    </w:p>
    <w:p w14:paraId="5B9ABEA2" w14:textId="4CD1241F" w:rsidR="00FB3123" w:rsidRDefault="0071290F">
      <w:pPr>
        <w:pStyle w:val="BT"/>
      </w:pPr>
      <w:r>
        <w:t>TP</w:t>
      </w:r>
      <w:r w:rsidR="00244789">
        <w:t xml:space="preserve"> results for Site I</w:t>
      </w:r>
      <w:r w:rsidR="00517E32">
        <w:t xml:space="preserve"> show that most lysimeter concentrations </w:t>
      </w:r>
      <w:r w:rsidR="00FB3123">
        <w:t xml:space="preserve">were </w:t>
      </w:r>
      <w:r w:rsidR="00517E32">
        <w:t>significantly lowe</w:t>
      </w:r>
      <w:r w:rsidR="00DC025A">
        <w:t xml:space="preserve">r than the </w:t>
      </w:r>
      <w:r w:rsidR="00E71A7B">
        <w:t xml:space="preserve">average </w:t>
      </w:r>
      <w:r w:rsidR="00DC025A">
        <w:t>STE value of 16</w:t>
      </w:r>
      <w:r w:rsidR="00517E32">
        <w:t xml:space="preserve"> mg/L, indicat</w:t>
      </w:r>
      <w:r w:rsidR="00FB3123">
        <w:t>ing</w:t>
      </w:r>
      <w:r w:rsidR="00517E32">
        <w:t xml:space="preserve"> l</w:t>
      </w:r>
      <w:r w:rsidR="00FB3123">
        <w:t>ow</w:t>
      </w:r>
      <w:r w:rsidR="00517E32">
        <w:t xml:space="preserve"> leaching of phosphorus at those locations.</w:t>
      </w:r>
      <w:r w:rsidR="00166DBB">
        <w:t xml:space="preserve"> </w:t>
      </w:r>
      <w:r w:rsidR="00517E32">
        <w:t xml:space="preserve">However, </w:t>
      </w:r>
      <w:r w:rsidR="00E71A7B">
        <w:t xml:space="preserve">average </w:t>
      </w:r>
      <w:r w:rsidR="00517E32">
        <w:t xml:space="preserve">concentrations for </w:t>
      </w:r>
      <w:r w:rsidR="00DC025A">
        <w:t>IL2S and IL3S</w:t>
      </w:r>
      <w:r w:rsidR="00517E32">
        <w:t xml:space="preserve"> (</w:t>
      </w:r>
      <w:r w:rsidR="00DC025A">
        <w:t>1.7</w:t>
      </w:r>
      <w:r w:rsidR="00517E32">
        <w:t xml:space="preserve"> and </w:t>
      </w:r>
      <w:r w:rsidR="00DC025A">
        <w:t>1.1</w:t>
      </w:r>
      <w:r w:rsidR="00517E32">
        <w:t xml:space="preserve"> mg/L, respectively) are significantly higher than background (&lt; 0.1 mg/L at </w:t>
      </w:r>
      <w:r w:rsidR="00DC025A">
        <w:t>IL4</w:t>
      </w:r>
      <w:r w:rsidR="00517E32">
        <w:t>S).</w:t>
      </w:r>
    </w:p>
    <w:p w14:paraId="665D0F27" w14:textId="77777777" w:rsidR="00FB3123" w:rsidRDefault="00FB3123">
      <w:pPr>
        <w:rPr>
          <w:rFonts w:ascii="Times New Roman" w:eastAsia="Times New Roman" w:hAnsi="Times New Roman" w:cs="Times New Roman"/>
          <w:sz w:val="24"/>
          <w:szCs w:val="20"/>
        </w:rPr>
      </w:pPr>
      <w:r>
        <w:br w:type="page"/>
      </w:r>
    </w:p>
    <w:p w14:paraId="6C558097" w14:textId="77777777" w:rsidR="004D45C1" w:rsidRDefault="00BB47F5" w:rsidP="00A549CC">
      <w:pPr>
        <w:rPr>
          <w:rFonts w:ascii="Times New Roman" w:hAnsi="Times New Roman" w:cs="Times New Roman"/>
          <w:sz w:val="24"/>
          <w:szCs w:val="28"/>
        </w:rPr>
      </w:pPr>
      <w:r>
        <w:rPr>
          <w:noProof/>
        </w:rPr>
        <w:lastRenderedPageBreak/>
        <w:drawing>
          <wp:inline distT="0" distB="0" distL="0" distR="0" wp14:anchorId="536E4FAC" wp14:editId="1E80FB5F">
            <wp:extent cx="5735733" cy="7498080"/>
            <wp:effectExtent l="0" t="0" r="0" b="7620"/>
            <wp:docPr id="43" name="Picture 43" descr="Figure 28. Septic system and monitoring devices at Sit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4744" t="6490" r="24510" b="7222"/>
                    <a:stretch/>
                  </pic:blipFill>
                  <pic:spPr bwMode="auto">
                    <a:xfrm>
                      <a:off x="0" y="0"/>
                      <a:ext cx="5735733" cy="7498080"/>
                    </a:xfrm>
                    <a:prstGeom prst="rect">
                      <a:avLst/>
                    </a:prstGeom>
                    <a:ln>
                      <a:noFill/>
                    </a:ln>
                    <a:extLst>
                      <a:ext uri="{53640926-AAD7-44D8-BBD7-CCE9431645EC}">
                        <a14:shadowObscured xmlns:a14="http://schemas.microsoft.com/office/drawing/2010/main"/>
                      </a:ext>
                    </a:extLst>
                  </pic:spPr>
                </pic:pic>
              </a:graphicData>
            </a:graphic>
          </wp:inline>
        </w:drawing>
      </w:r>
    </w:p>
    <w:p w14:paraId="56814BCB" w14:textId="29AB1B6A" w:rsidR="00FB3123" w:rsidRDefault="00517E32" w:rsidP="00977FA7">
      <w:pPr>
        <w:pStyle w:val="Figurecaption"/>
      </w:pPr>
      <w:bookmarkStart w:id="83" w:name="_Toc493834813"/>
      <w:r w:rsidRPr="002E6C12">
        <w:t xml:space="preserve">Figure </w:t>
      </w:r>
      <w:r w:rsidR="004714F5" w:rsidRPr="002E6C12">
        <w:t>2</w:t>
      </w:r>
      <w:r w:rsidR="00061228">
        <w:t>8</w:t>
      </w:r>
      <w:r w:rsidRPr="002E6C12">
        <w:t>.</w:t>
      </w:r>
      <w:r w:rsidR="00166DBB">
        <w:t xml:space="preserve"> </w:t>
      </w:r>
      <w:r w:rsidRPr="002E6C12">
        <w:t>Septic system and monitoring devices at Site I</w:t>
      </w:r>
      <w:bookmarkEnd w:id="83"/>
    </w:p>
    <w:p w14:paraId="3F54AE1E" w14:textId="77777777" w:rsidR="00FB3123" w:rsidRDefault="00FB3123">
      <w:pPr>
        <w:rPr>
          <w:rFonts w:ascii="Times New Roman" w:hAnsi="Times New Roman" w:cs="Times New Roman"/>
          <w:b/>
          <w:sz w:val="24"/>
          <w:szCs w:val="28"/>
        </w:rPr>
      </w:pPr>
      <w:r>
        <w:rPr>
          <w:rFonts w:ascii="Times New Roman" w:hAnsi="Times New Roman" w:cs="Times New Roman"/>
          <w:b/>
          <w:sz w:val="24"/>
          <w:szCs w:val="28"/>
        </w:rPr>
        <w:br w:type="page"/>
      </w:r>
    </w:p>
    <w:p w14:paraId="6B0D21B8" w14:textId="77777777" w:rsidR="004D45C1" w:rsidRDefault="00517E32" w:rsidP="00517E32">
      <w:pPr>
        <w:jc w:val="center"/>
        <w:rPr>
          <w:rFonts w:ascii="Times New Roman" w:hAnsi="Times New Roman" w:cs="Times New Roman"/>
          <w:sz w:val="24"/>
          <w:szCs w:val="28"/>
        </w:rPr>
      </w:pPr>
      <w:r>
        <w:rPr>
          <w:noProof/>
        </w:rPr>
        <w:lastRenderedPageBreak/>
        <w:drawing>
          <wp:inline distT="0" distB="0" distL="0" distR="0" wp14:anchorId="17999FC6" wp14:editId="769CF7EA">
            <wp:extent cx="4549254" cy="7406640"/>
            <wp:effectExtent l="0" t="0" r="3810" b="3810"/>
            <wp:docPr id="22" name="Picture 22" descr="Figure 29. Lysimeter and STE monitoring results for TN, chloride, and TP at Site I (in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8141" t="11236" r="23077" b="6783"/>
                    <a:stretch/>
                  </pic:blipFill>
                  <pic:spPr bwMode="auto">
                    <a:xfrm>
                      <a:off x="0" y="0"/>
                      <a:ext cx="4549254" cy="7406640"/>
                    </a:xfrm>
                    <a:prstGeom prst="rect">
                      <a:avLst/>
                    </a:prstGeom>
                    <a:ln>
                      <a:noFill/>
                    </a:ln>
                    <a:extLst>
                      <a:ext uri="{53640926-AAD7-44D8-BBD7-CCE9431645EC}">
                        <a14:shadowObscured xmlns:a14="http://schemas.microsoft.com/office/drawing/2010/main"/>
                      </a:ext>
                    </a:extLst>
                  </pic:spPr>
                </pic:pic>
              </a:graphicData>
            </a:graphic>
          </wp:inline>
        </w:drawing>
      </w:r>
    </w:p>
    <w:p w14:paraId="71D38A46" w14:textId="4F83FB8B" w:rsidR="00517E32" w:rsidRPr="002E6C12" w:rsidRDefault="00517E32" w:rsidP="00977FA7">
      <w:pPr>
        <w:pStyle w:val="Figurecaption"/>
      </w:pPr>
      <w:bookmarkStart w:id="84" w:name="_Toc493834814"/>
      <w:r w:rsidRPr="002E6C12">
        <w:t xml:space="preserve">Figure </w:t>
      </w:r>
      <w:r w:rsidR="004714F5" w:rsidRPr="002E6C12">
        <w:t>2</w:t>
      </w:r>
      <w:r w:rsidR="00061228">
        <w:t>9</w:t>
      </w:r>
      <w:r w:rsidRPr="002E6C12">
        <w:t>.</w:t>
      </w:r>
      <w:r w:rsidR="00166DBB">
        <w:t xml:space="preserve"> </w:t>
      </w:r>
      <w:r w:rsidRPr="002E6C12">
        <w:t xml:space="preserve">Lysimeter and </w:t>
      </w:r>
      <w:r w:rsidR="00E8416B">
        <w:t>STE</w:t>
      </w:r>
      <w:r w:rsidRPr="002E6C12">
        <w:t xml:space="preserve"> monitoring results for </w:t>
      </w:r>
      <w:r w:rsidR="00FB3123">
        <w:t>TN</w:t>
      </w:r>
      <w:r w:rsidRPr="002E6C12">
        <w:t xml:space="preserve">, chloride, and </w:t>
      </w:r>
      <w:r w:rsidR="00FB3123">
        <w:t>TP</w:t>
      </w:r>
      <w:r w:rsidR="00FB3123" w:rsidRPr="002E6C12">
        <w:t xml:space="preserve"> </w:t>
      </w:r>
      <w:r w:rsidRPr="002E6C12">
        <w:t>at Site I (in m</w:t>
      </w:r>
      <w:r w:rsidR="00FB3123">
        <w:t>g/L</w:t>
      </w:r>
      <w:r w:rsidRPr="002E6C12">
        <w:t>)</w:t>
      </w:r>
      <w:bookmarkEnd w:id="84"/>
    </w:p>
    <w:p w14:paraId="1B940491" w14:textId="77777777" w:rsidR="00FB3123" w:rsidRDefault="00FB3123">
      <w:pPr>
        <w:rPr>
          <w:rFonts w:ascii="Times New Roman" w:hAnsi="Times New Roman" w:cs="Times New Roman"/>
          <w:b/>
          <w:i/>
          <w:sz w:val="24"/>
          <w:szCs w:val="28"/>
        </w:rPr>
      </w:pPr>
      <w:r>
        <w:rPr>
          <w:rFonts w:ascii="Times New Roman" w:hAnsi="Times New Roman" w:cs="Times New Roman"/>
          <w:b/>
          <w:i/>
          <w:sz w:val="24"/>
          <w:szCs w:val="28"/>
        </w:rPr>
        <w:br w:type="page"/>
      </w:r>
    </w:p>
    <w:p w14:paraId="5B6C9823" w14:textId="45384AA2" w:rsidR="002E6C12" w:rsidRPr="002E6C12" w:rsidRDefault="002E6C12" w:rsidP="00977FA7">
      <w:pPr>
        <w:pStyle w:val="Heading3"/>
      </w:pPr>
      <w:bookmarkStart w:id="85" w:name="_Toc502657324"/>
      <w:r w:rsidRPr="002E6C12">
        <w:lastRenderedPageBreak/>
        <w:t>Site J</w:t>
      </w:r>
      <w:bookmarkEnd w:id="85"/>
    </w:p>
    <w:p w14:paraId="70156887" w14:textId="568CE292" w:rsidR="00A703D3" w:rsidRDefault="00A703D3" w:rsidP="00977FA7">
      <w:pPr>
        <w:pStyle w:val="BT"/>
      </w:pPr>
      <w:r w:rsidRPr="002E6C12">
        <w:t>Site J</w:t>
      </w:r>
      <w:r>
        <w:t xml:space="preserve"> is in western Seminole County northwest of Longwood</w:t>
      </w:r>
      <w:r w:rsidR="00D6052C">
        <w:t xml:space="preserve"> and adjacent to Lake Brantley</w:t>
      </w:r>
      <w:r>
        <w:t>.</w:t>
      </w:r>
      <w:r w:rsidR="00166DBB">
        <w:t xml:space="preserve"> </w:t>
      </w:r>
      <w:r>
        <w:t>Th</w:t>
      </w:r>
      <w:r w:rsidR="00FB3123">
        <w:t>e</w:t>
      </w:r>
      <w:r>
        <w:t xml:space="preserve"> residence has a </w:t>
      </w:r>
      <w:r w:rsidR="00D6052C">
        <w:t xml:space="preserve">mounded </w:t>
      </w:r>
      <w:r>
        <w:t>drainfield</w:t>
      </w:r>
      <w:r w:rsidR="00D6052C">
        <w:t xml:space="preserve"> </w:t>
      </w:r>
      <w:r w:rsidR="00FB3123">
        <w:t>because of</w:t>
      </w:r>
      <w:r w:rsidR="00D6052C">
        <w:t xml:space="preserve"> poor soil drainage and </w:t>
      </w:r>
      <w:r w:rsidR="003D2A68">
        <w:t xml:space="preserve">shallow seasonal </w:t>
      </w:r>
      <w:r w:rsidR="0071290F">
        <w:t>high-</w:t>
      </w:r>
      <w:r w:rsidR="00D6052C">
        <w:t>water table conditions.</w:t>
      </w:r>
      <w:r w:rsidR="00166DBB">
        <w:t xml:space="preserve"> </w:t>
      </w:r>
      <w:r w:rsidR="00D6052C">
        <w:t>Th</w:t>
      </w:r>
      <w:r w:rsidR="00FB3123">
        <w:t>e</w:t>
      </w:r>
      <w:r w:rsidR="00D6052C">
        <w:t xml:space="preserve"> drainfield consists of a constructed mound with perforated drain pipe in a gravel bed.</w:t>
      </w:r>
      <w:r w:rsidR="00166DBB">
        <w:t xml:space="preserve"> </w:t>
      </w:r>
      <w:r w:rsidR="00D6052C">
        <w:t>It receives effluent pumped from the septic tank located near the house.</w:t>
      </w:r>
      <w:r w:rsidR="00166DBB">
        <w:t xml:space="preserve"> </w:t>
      </w:r>
      <w:r w:rsidR="00D6052C">
        <w:t>Th</w:t>
      </w:r>
      <w:r w:rsidR="00FB3123">
        <w:t>e</w:t>
      </w:r>
      <w:r w:rsidR="00D6052C">
        <w:t xml:space="preserve"> septic system and drainfield were constructed </w:t>
      </w:r>
      <w:r w:rsidR="003D2A68">
        <w:t xml:space="preserve">when the home was built </w:t>
      </w:r>
      <w:r w:rsidR="00D6052C">
        <w:t xml:space="preserve">in </w:t>
      </w:r>
      <w:r w:rsidR="003D2A68">
        <w:t>2000</w:t>
      </w:r>
      <w:r>
        <w:t xml:space="preserve"> (</w:t>
      </w:r>
      <w:r w:rsidRPr="001E6322">
        <w:rPr>
          <w:b/>
        </w:rPr>
        <w:t>Table 1</w:t>
      </w:r>
      <w:r>
        <w:t>).</w:t>
      </w:r>
      <w:r w:rsidR="00166DBB">
        <w:t xml:space="preserve"> </w:t>
      </w:r>
      <w:r>
        <w:t>The drainfield</w:t>
      </w:r>
      <w:r w:rsidR="003D2A68">
        <w:t xml:space="preserve"> mound is </w:t>
      </w:r>
      <w:r w:rsidR="000E3A86">
        <w:t xml:space="preserve">situated </w:t>
      </w:r>
      <w:r w:rsidR="003D2A68">
        <w:t>in an open area and is covered by low-growing native grasses.</w:t>
      </w:r>
      <w:r w:rsidR="00166DBB">
        <w:t xml:space="preserve"> </w:t>
      </w:r>
      <w:r w:rsidR="00FB3123">
        <w:t xml:space="preserve">A </w:t>
      </w:r>
      <w:r>
        <w:t xml:space="preserve">network of </w:t>
      </w:r>
      <w:r w:rsidR="00FB3123">
        <w:t xml:space="preserve">three </w:t>
      </w:r>
      <w:r>
        <w:t xml:space="preserve">shallow lysimeters </w:t>
      </w:r>
      <w:r w:rsidR="00FB3123">
        <w:t xml:space="preserve">was </w:t>
      </w:r>
      <w:r>
        <w:t xml:space="preserve">installed </w:t>
      </w:r>
      <w:r w:rsidR="003D2A68">
        <w:t>along the edges of the mound</w:t>
      </w:r>
      <w:r w:rsidR="00FB3123">
        <w:t>,</w:t>
      </w:r>
      <w:r>
        <w:t xml:space="preserve"> and one background shallow lysimeter </w:t>
      </w:r>
      <w:r w:rsidR="00FB3123">
        <w:t xml:space="preserve">was installed </w:t>
      </w:r>
      <w:r>
        <w:t>at a remote location in the front yard.</w:t>
      </w:r>
      <w:r w:rsidR="00166DBB">
        <w:t xml:space="preserve"> </w:t>
      </w:r>
      <w:r w:rsidR="003D2A68">
        <w:t>Lysimeter depth was limited by the shallow water table.</w:t>
      </w:r>
      <w:r w:rsidR="00166DBB">
        <w:t xml:space="preserve"> </w:t>
      </w:r>
      <w:r w:rsidR="000E3A86">
        <w:t>A</w:t>
      </w:r>
      <w:r w:rsidR="003D2A68">
        <w:t xml:space="preserve"> shallow monitoring well was </w:t>
      </w:r>
      <w:r w:rsidR="000E3A86">
        <w:t xml:space="preserve">also </w:t>
      </w:r>
      <w:r w:rsidR="003D2A68">
        <w:t>installed adjacent to the mound.</w:t>
      </w:r>
      <w:r w:rsidR="00166DBB">
        <w:t xml:space="preserve"> </w:t>
      </w:r>
      <w:r>
        <w:t>The</w:t>
      </w:r>
      <w:r w:rsidR="003D2A68">
        <w:t xml:space="preserve"> septic system serves</w:t>
      </w:r>
      <w:r>
        <w:t xml:space="preserve"> two residents.</w:t>
      </w:r>
      <w:r w:rsidR="00166DBB">
        <w:t xml:space="preserve"> </w:t>
      </w:r>
      <w:r>
        <w:t xml:space="preserve">The home </w:t>
      </w:r>
      <w:r w:rsidR="00B25826">
        <w:t>is served by</w:t>
      </w:r>
      <w:r>
        <w:t xml:space="preserve"> a well</w:t>
      </w:r>
      <w:r w:rsidR="00FB3123">
        <w:t>,</w:t>
      </w:r>
      <w:r>
        <w:t xml:space="preserve"> and the yard has an irrigation system</w:t>
      </w:r>
      <w:r w:rsidR="003D2A68">
        <w:t xml:space="preserve"> that uses lake water</w:t>
      </w:r>
      <w:r>
        <w:t>.</w:t>
      </w:r>
      <w:r w:rsidR="00166DBB">
        <w:t xml:space="preserve"> </w:t>
      </w:r>
      <w:r w:rsidR="003D2A68">
        <w:t>Y</w:t>
      </w:r>
      <w:r>
        <w:t xml:space="preserve">ard maintenance </w:t>
      </w:r>
      <w:r w:rsidR="003D2A68">
        <w:t>is</w:t>
      </w:r>
      <w:r>
        <w:t xml:space="preserve"> contracted.</w:t>
      </w:r>
      <w:r w:rsidR="00166DBB">
        <w:t xml:space="preserve"> </w:t>
      </w:r>
      <w:r w:rsidR="00FB3123" w:rsidRPr="00DC7065">
        <w:rPr>
          <w:b/>
        </w:rPr>
        <w:t xml:space="preserve">Figure </w:t>
      </w:r>
      <w:r w:rsidR="00061228">
        <w:rPr>
          <w:b/>
        </w:rPr>
        <w:t>30</w:t>
      </w:r>
      <w:r w:rsidR="00FB3123">
        <w:t xml:space="preserve"> shows t</w:t>
      </w:r>
      <w:r>
        <w:t>he layout of the septic system and monitoring stations</w:t>
      </w:r>
      <w:r w:rsidR="00FB3123">
        <w:t>.</w:t>
      </w:r>
      <w:r>
        <w:t xml:space="preserve"> </w:t>
      </w:r>
      <w:r w:rsidR="00FB3123" w:rsidRPr="00DC7065">
        <w:rPr>
          <w:b/>
        </w:rPr>
        <w:t>Figure 3</w:t>
      </w:r>
      <w:r w:rsidR="00061228">
        <w:rPr>
          <w:b/>
        </w:rPr>
        <w:t>1</w:t>
      </w:r>
      <w:r w:rsidR="00FB3123">
        <w:t xml:space="preserve"> shows the r</w:t>
      </w:r>
      <w:r w:rsidRPr="00DC7065">
        <w:t xml:space="preserve">esults for </w:t>
      </w:r>
      <w:r w:rsidR="00FB3123">
        <w:t>TN</w:t>
      </w:r>
      <w:r w:rsidRPr="00DC7065">
        <w:t xml:space="preserve">, chloride, and </w:t>
      </w:r>
      <w:r w:rsidR="00FB3123">
        <w:t>TP</w:t>
      </w:r>
      <w:r w:rsidRPr="00DC7065">
        <w:t xml:space="preserve"> for all lysimeters and for the </w:t>
      </w:r>
      <w:r w:rsidR="0052386A">
        <w:t>STE</w:t>
      </w:r>
      <w:r w:rsidRPr="00DC7065">
        <w:t>.</w:t>
      </w:r>
    </w:p>
    <w:p w14:paraId="545EAF57" w14:textId="75DCD686" w:rsidR="000C5790" w:rsidRDefault="00A703D3" w:rsidP="00977FA7">
      <w:pPr>
        <w:pStyle w:val="BT"/>
      </w:pPr>
      <w:r>
        <w:t xml:space="preserve">The </w:t>
      </w:r>
      <w:r w:rsidR="0071290F">
        <w:t>TN</w:t>
      </w:r>
      <w:r>
        <w:t xml:space="preserve"> and chloride results from the lysimeters at </w:t>
      </w:r>
      <w:r w:rsidR="003D2A68">
        <w:t xml:space="preserve">the edge of the drainfield mound </w:t>
      </w:r>
      <w:r w:rsidR="000E3A86">
        <w:t>(</w:t>
      </w:r>
      <w:r w:rsidR="00975AEA">
        <w:t xml:space="preserve">JL1S, JL2S, and JL3) </w:t>
      </w:r>
      <w:r w:rsidR="003D2A68">
        <w:t xml:space="preserve">showed that </w:t>
      </w:r>
      <w:r w:rsidR="00975AEA">
        <w:t>the</w:t>
      </w:r>
      <w:r w:rsidR="008166F4">
        <w:t>y</w:t>
      </w:r>
      <w:r w:rsidR="003D2A68">
        <w:t xml:space="preserve"> </w:t>
      </w:r>
      <w:r w:rsidR="00975AEA">
        <w:t>did not consistently intercept infiltrating water from the drainfield</w:t>
      </w:r>
      <w:r w:rsidR="006B24C8">
        <w:t>, most likely</w:t>
      </w:r>
      <w:r w:rsidR="00975AEA">
        <w:t xml:space="preserve"> </w:t>
      </w:r>
      <w:r w:rsidR="000E3A86">
        <w:t>because</w:t>
      </w:r>
      <w:r w:rsidR="00975AEA">
        <w:t xml:space="preserve"> the thick gravel bed </w:t>
      </w:r>
      <w:r w:rsidR="008166F4">
        <w:t xml:space="preserve">prevented their installation </w:t>
      </w:r>
      <w:r w:rsidR="00790CBA">
        <w:t>close enough to</w:t>
      </w:r>
      <w:r w:rsidR="00975AEA">
        <w:t xml:space="preserve"> the active part of the drainfield</w:t>
      </w:r>
      <w:r>
        <w:t>.</w:t>
      </w:r>
      <w:r w:rsidR="00166DBB">
        <w:t xml:space="preserve"> </w:t>
      </w:r>
      <w:r w:rsidR="00975AEA">
        <w:t>JL1S provided results</w:t>
      </w:r>
      <w:r w:rsidR="002A551D">
        <w:t xml:space="preserve"> that </w:t>
      </w:r>
      <w:r w:rsidR="008166F4">
        <w:t>are difficult to interpret.</w:t>
      </w:r>
      <w:r w:rsidR="00166DBB">
        <w:t xml:space="preserve"> </w:t>
      </w:r>
      <w:r w:rsidR="008166F4">
        <w:t xml:space="preserve">One explanation </w:t>
      </w:r>
      <w:r w:rsidR="000E3A86">
        <w:t>is</w:t>
      </w:r>
      <w:r w:rsidR="008166F4">
        <w:t xml:space="preserve"> that </w:t>
      </w:r>
      <w:r w:rsidR="000E3A86">
        <w:t>they may represent</w:t>
      </w:r>
      <w:r w:rsidR="002A551D">
        <w:t xml:space="preserve"> </w:t>
      </w:r>
      <w:r w:rsidR="00B25826">
        <w:t xml:space="preserve">intermittent </w:t>
      </w:r>
      <w:r w:rsidR="002A551D">
        <w:t xml:space="preserve">drainfield influence </w:t>
      </w:r>
      <w:r w:rsidR="00B25826">
        <w:t>that occurred during</w:t>
      </w:r>
      <w:r w:rsidR="008166F4">
        <w:t xml:space="preserve"> a period of higher</w:t>
      </w:r>
      <w:r w:rsidR="002A551D">
        <w:t xml:space="preserve"> water use in the home</w:t>
      </w:r>
      <w:r w:rsidR="008166F4">
        <w:t xml:space="preserve"> </w:t>
      </w:r>
      <w:r w:rsidR="000E3A86">
        <w:t xml:space="preserve">that </w:t>
      </w:r>
      <w:r w:rsidR="008166F4">
        <w:t>increased the volume of water going to the drainfield</w:t>
      </w:r>
      <w:r w:rsidR="00975AEA">
        <w:t>.</w:t>
      </w:r>
    </w:p>
    <w:p w14:paraId="0057FFE1" w14:textId="341ECA91" w:rsidR="003133D4" w:rsidRDefault="00975AEA" w:rsidP="00977FA7">
      <w:pPr>
        <w:pStyle w:val="BT"/>
      </w:pPr>
      <w:r>
        <w:t xml:space="preserve">However, the shallow monitoring well (JMW1), installed </w:t>
      </w:r>
      <w:r w:rsidR="00F0732B">
        <w:t>later</w:t>
      </w:r>
      <w:r w:rsidR="008166F4">
        <w:t xml:space="preserve"> in the study</w:t>
      </w:r>
      <w:r w:rsidR="007B4B0C">
        <w:t xml:space="preserve"> and</w:t>
      </w:r>
      <w:r w:rsidR="008166F4">
        <w:t xml:space="preserve"> intercepting</w:t>
      </w:r>
      <w:r>
        <w:t xml:space="preserve"> shallow groundwater at an interval only a few feet lower</w:t>
      </w:r>
      <w:r w:rsidR="00A703D3">
        <w:t xml:space="preserve"> </w:t>
      </w:r>
      <w:r w:rsidR="008166F4">
        <w:t>than the lysimeter depth, provide</w:t>
      </w:r>
      <w:r w:rsidR="00B25826">
        <w:t>d</w:t>
      </w:r>
      <w:r w:rsidR="008166F4">
        <w:t xml:space="preserve"> results</w:t>
      </w:r>
      <w:r w:rsidR="002A551D">
        <w:t xml:space="preserve"> more representative of the infiltrating water</w:t>
      </w:r>
      <w:r w:rsidR="008166F4">
        <w:t xml:space="preserve"> </w:t>
      </w:r>
      <w:r w:rsidR="00790CBA">
        <w:t xml:space="preserve">when </w:t>
      </w:r>
      <w:r w:rsidR="000E3A86">
        <w:t xml:space="preserve">compared </w:t>
      </w:r>
      <w:r w:rsidR="00790CBA">
        <w:t>to</w:t>
      </w:r>
      <w:r w:rsidR="008166F4">
        <w:t xml:space="preserve"> the STE concentrations</w:t>
      </w:r>
      <w:r w:rsidR="002A551D">
        <w:t>.</w:t>
      </w:r>
      <w:r w:rsidR="00166DBB">
        <w:t xml:space="preserve"> </w:t>
      </w:r>
      <w:r w:rsidR="002A551D">
        <w:t>T</w:t>
      </w:r>
      <w:r w:rsidR="008166F4">
        <w:t>N results from t</w:t>
      </w:r>
      <w:r w:rsidR="002A551D">
        <w:t>he background lysimeter (JL4S)</w:t>
      </w:r>
      <w:r w:rsidR="008166F4">
        <w:t xml:space="preserve"> showed little to no influence from lawn fertilization at that location.</w:t>
      </w:r>
      <w:r w:rsidR="00166DBB">
        <w:t xml:space="preserve"> </w:t>
      </w:r>
      <w:r w:rsidR="00A703D3">
        <w:t xml:space="preserve">The TN data from </w:t>
      </w:r>
      <w:r w:rsidR="008166F4">
        <w:t>J</w:t>
      </w:r>
      <w:r w:rsidR="004A6CD5">
        <w:t>MW1</w:t>
      </w:r>
      <w:r w:rsidR="00A703D3">
        <w:t xml:space="preserve"> </w:t>
      </w:r>
      <w:r w:rsidR="004A6CD5">
        <w:t xml:space="preserve">from the August and October 2016 sampling events </w:t>
      </w:r>
      <w:r w:rsidR="000E3A86">
        <w:t xml:space="preserve">provided </w:t>
      </w:r>
      <w:r w:rsidR="00A703D3">
        <w:t>the best information for evaluating nitrogen attenuation.</w:t>
      </w:r>
      <w:r w:rsidR="00166DBB">
        <w:t xml:space="preserve"> </w:t>
      </w:r>
      <w:r w:rsidR="00A703D3">
        <w:t xml:space="preserve">The </w:t>
      </w:r>
      <w:r w:rsidR="00E71A7B">
        <w:t xml:space="preserve">average </w:t>
      </w:r>
      <w:r w:rsidR="00A703D3">
        <w:t xml:space="preserve">TN concentration for the samples from </w:t>
      </w:r>
      <w:r w:rsidR="004A6CD5">
        <w:t>JMW1 (6</w:t>
      </w:r>
      <w:r w:rsidR="00A703D3">
        <w:t xml:space="preserve">1 mg/L), </w:t>
      </w:r>
      <w:r w:rsidR="000E3A86">
        <w:t>compared with</w:t>
      </w:r>
      <w:r w:rsidR="00A703D3">
        <w:t xml:space="preserve"> the STE </w:t>
      </w:r>
      <w:r w:rsidR="00E71A7B">
        <w:t xml:space="preserve">average </w:t>
      </w:r>
      <w:r w:rsidR="004A6CD5">
        <w:t>concentration</w:t>
      </w:r>
      <w:r w:rsidR="000E3A86">
        <w:t>, was</w:t>
      </w:r>
      <w:r w:rsidR="004A6CD5">
        <w:t xml:space="preserve"> 3</w:t>
      </w:r>
      <w:r w:rsidR="00A703D3">
        <w:t xml:space="preserve">5 </w:t>
      </w:r>
      <w:r w:rsidR="000E3A86">
        <w:t xml:space="preserve">% </w:t>
      </w:r>
      <w:r w:rsidR="00A703D3">
        <w:t>lower.</w:t>
      </w:r>
      <w:r w:rsidR="00166DBB">
        <w:t xml:space="preserve"> </w:t>
      </w:r>
      <w:r w:rsidR="004A6CD5">
        <w:t xml:space="preserve">Chloride levels in JMW1 were higher than the STE </w:t>
      </w:r>
      <w:r w:rsidR="00E71A7B">
        <w:t xml:space="preserve">average </w:t>
      </w:r>
      <w:r w:rsidR="004A6CD5">
        <w:t xml:space="preserve">concentration but nearly the same </w:t>
      </w:r>
      <w:r w:rsidR="000E3A86">
        <w:t xml:space="preserve">as </w:t>
      </w:r>
      <w:r w:rsidR="004A6CD5">
        <w:t>the August 2016 sampling, suggest</w:t>
      </w:r>
      <w:r w:rsidR="000E3A86">
        <w:t>ing</w:t>
      </w:r>
      <w:r w:rsidR="004A6CD5">
        <w:t xml:space="preserve"> that reductions in nitrogen </w:t>
      </w:r>
      <w:r w:rsidR="000E3A86">
        <w:t>were not caused by</w:t>
      </w:r>
      <w:r w:rsidR="004A6CD5">
        <w:t xml:space="preserve"> dilution but </w:t>
      </w:r>
      <w:r w:rsidR="000E3A86">
        <w:t xml:space="preserve">by </w:t>
      </w:r>
      <w:r w:rsidR="004A6CD5">
        <w:t>denitrification and other factors.</w:t>
      </w:r>
      <w:r w:rsidR="00166DBB">
        <w:t xml:space="preserve"> </w:t>
      </w:r>
      <w:r w:rsidR="004A6CD5">
        <w:t>Chloride concentrations in the lysimeters, including background, increased during the study period. The reason for this increase is not known.</w:t>
      </w:r>
    </w:p>
    <w:p w14:paraId="6B6CCD35" w14:textId="1C4DE822" w:rsidR="000E3A86" w:rsidRDefault="0071290F">
      <w:pPr>
        <w:pStyle w:val="BT"/>
      </w:pPr>
      <w:r>
        <w:t>TP</w:t>
      </w:r>
      <w:r w:rsidR="004A6CD5">
        <w:t xml:space="preserve"> results for Site J</w:t>
      </w:r>
      <w:r w:rsidR="00A703D3">
        <w:t xml:space="preserve"> show that </w:t>
      </w:r>
      <w:r w:rsidR="004A6CD5">
        <w:t>all the</w:t>
      </w:r>
      <w:r w:rsidR="00A703D3">
        <w:t xml:space="preserve"> lysimeter concentrations </w:t>
      </w:r>
      <w:r w:rsidR="000E3A86">
        <w:t xml:space="preserve">were </w:t>
      </w:r>
      <w:r w:rsidR="00A703D3">
        <w:t xml:space="preserve">significantly lower than the </w:t>
      </w:r>
      <w:r w:rsidR="00E71A7B">
        <w:t xml:space="preserve">average </w:t>
      </w:r>
      <w:r w:rsidR="00A703D3">
        <w:t xml:space="preserve">STE value of </w:t>
      </w:r>
      <w:r w:rsidR="003133D4">
        <w:t>9.3</w:t>
      </w:r>
      <w:r w:rsidR="00A703D3">
        <w:t xml:space="preserve"> mg/L, indicat</w:t>
      </w:r>
      <w:r w:rsidR="000E3A86">
        <w:t>ing low</w:t>
      </w:r>
      <w:r w:rsidR="00A703D3">
        <w:t xml:space="preserve"> leaching of phosphorus at those locations.</w:t>
      </w:r>
      <w:r w:rsidR="00166DBB">
        <w:t xml:space="preserve"> </w:t>
      </w:r>
      <w:r w:rsidR="00A703D3">
        <w:t xml:space="preserve">However, </w:t>
      </w:r>
      <w:r w:rsidR="003133D4">
        <w:t xml:space="preserve">the </w:t>
      </w:r>
      <w:r w:rsidR="00E71A7B">
        <w:t xml:space="preserve">average </w:t>
      </w:r>
      <w:r>
        <w:t xml:space="preserve">TP </w:t>
      </w:r>
      <w:r w:rsidR="00A703D3">
        <w:t xml:space="preserve">concentration for </w:t>
      </w:r>
      <w:r w:rsidR="003133D4">
        <w:t>JMW1 (2.0 mg/L) w</w:t>
      </w:r>
      <w:r>
        <w:t>as</w:t>
      </w:r>
      <w:r w:rsidR="003133D4">
        <w:t xml:space="preserve"> </w:t>
      </w:r>
      <w:r w:rsidR="00A703D3">
        <w:t>significantly higher th</w:t>
      </w:r>
      <w:r w:rsidR="003133D4">
        <w:t>an background (</w:t>
      </w:r>
      <w:r w:rsidR="00A703D3">
        <w:t>0.</w:t>
      </w:r>
      <w:r w:rsidR="003133D4">
        <w:t>03</w:t>
      </w:r>
      <w:r w:rsidR="00A703D3">
        <w:t xml:space="preserve"> mg/L at </w:t>
      </w:r>
      <w:r w:rsidR="003133D4">
        <w:t>J</w:t>
      </w:r>
      <w:r w:rsidR="00A703D3">
        <w:t>L4S).</w:t>
      </w:r>
    </w:p>
    <w:p w14:paraId="2B6E45E0" w14:textId="77777777" w:rsidR="000E3A86" w:rsidRDefault="000E3A86">
      <w:pPr>
        <w:rPr>
          <w:rFonts w:ascii="Times New Roman" w:eastAsia="Times New Roman" w:hAnsi="Times New Roman" w:cs="Times New Roman"/>
          <w:sz w:val="24"/>
          <w:szCs w:val="20"/>
        </w:rPr>
      </w:pPr>
      <w:r>
        <w:br w:type="page"/>
      </w:r>
    </w:p>
    <w:p w14:paraId="0D22914A" w14:textId="77777777" w:rsidR="00BB47F5" w:rsidRDefault="0001156E" w:rsidP="00BB47F5">
      <w:pPr>
        <w:jc w:val="center"/>
        <w:rPr>
          <w:rFonts w:ascii="Times New Roman" w:hAnsi="Times New Roman" w:cs="Times New Roman"/>
          <w:sz w:val="24"/>
          <w:szCs w:val="28"/>
        </w:rPr>
      </w:pPr>
      <w:r>
        <w:rPr>
          <w:noProof/>
        </w:rPr>
        <w:lastRenderedPageBreak/>
        <w:drawing>
          <wp:inline distT="0" distB="0" distL="0" distR="0" wp14:anchorId="594DA26A" wp14:editId="4E9A9D3E">
            <wp:extent cx="5685901" cy="7498080"/>
            <wp:effectExtent l="0" t="0" r="0" b="7620"/>
            <wp:docPr id="7" name="Picture 7" descr="Figure 30. Septic system and monitoring devices at Site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5161" t="6592" r="24873" b="7701"/>
                    <a:stretch/>
                  </pic:blipFill>
                  <pic:spPr bwMode="auto">
                    <a:xfrm>
                      <a:off x="0" y="0"/>
                      <a:ext cx="5685901" cy="7498080"/>
                    </a:xfrm>
                    <a:prstGeom prst="rect">
                      <a:avLst/>
                    </a:prstGeom>
                    <a:ln>
                      <a:noFill/>
                    </a:ln>
                    <a:extLst>
                      <a:ext uri="{53640926-AAD7-44D8-BBD7-CCE9431645EC}">
                        <a14:shadowObscured xmlns:a14="http://schemas.microsoft.com/office/drawing/2010/main"/>
                      </a:ext>
                    </a:extLst>
                  </pic:spPr>
                </pic:pic>
              </a:graphicData>
            </a:graphic>
          </wp:inline>
        </w:drawing>
      </w:r>
    </w:p>
    <w:p w14:paraId="38EE7612" w14:textId="47A33F4E" w:rsidR="000C5790" w:rsidRDefault="00A703D3" w:rsidP="00977FA7">
      <w:pPr>
        <w:pStyle w:val="Figurecaption"/>
      </w:pPr>
      <w:bookmarkStart w:id="86" w:name="_Toc493834815"/>
      <w:r w:rsidRPr="002E6C12">
        <w:t xml:space="preserve">Figure </w:t>
      </w:r>
      <w:r w:rsidR="00061228">
        <w:t>30</w:t>
      </w:r>
      <w:r w:rsidRPr="002E6C12">
        <w:t>.</w:t>
      </w:r>
      <w:r w:rsidR="00166DBB">
        <w:t xml:space="preserve"> </w:t>
      </w:r>
      <w:r w:rsidRPr="002E6C12">
        <w:t>Septic system and monitoring devices at Site J</w:t>
      </w:r>
      <w:bookmarkEnd w:id="86"/>
    </w:p>
    <w:p w14:paraId="053E86D1" w14:textId="77777777" w:rsidR="000C5790" w:rsidRDefault="000C5790">
      <w:pPr>
        <w:rPr>
          <w:rFonts w:ascii="Times New Roman" w:hAnsi="Times New Roman" w:cs="Times New Roman"/>
          <w:b/>
          <w:sz w:val="24"/>
          <w:szCs w:val="28"/>
        </w:rPr>
      </w:pPr>
      <w:r>
        <w:rPr>
          <w:rFonts w:ascii="Times New Roman" w:hAnsi="Times New Roman" w:cs="Times New Roman"/>
          <w:b/>
          <w:sz w:val="24"/>
          <w:szCs w:val="28"/>
        </w:rPr>
        <w:br w:type="page"/>
      </w:r>
    </w:p>
    <w:p w14:paraId="44861A07" w14:textId="5DDB6100" w:rsidR="00A703D3" w:rsidRDefault="00D6052C" w:rsidP="00977FA7">
      <w:pPr>
        <w:jc w:val="center"/>
        <w:rPr>
          <w:rFonts w:ascii="Times New Roman" w:hAnsi="Times New Roman" w:cs="Times New Roman"/>
          <w:sz w:val="24"/>
          <w:szCs w:val="28"/>
        </w:rPr>
      </w:pPr>
      <w:r>
        <w:rPr>
          <w:noProof/>
        </w:rPr>
        <w:lastRenderedPageBreak/>
        <w:drawing>
          <wp:inline distT="0" distB="0" distL="0" distR="0" wp14:anchorId="0637180A" wp14:editId="70CE5A40">
            <wp:extent cx="4639601" cy="7439025"/>
            <wp:effectExtent l="0" t="0" r="8890" b="0"/>
            <wp:docPr id="23" name="Picture 23" descr="Figure 31. Lysimeter, monitoring well and STE monitoring results for TN, chloride, and TP at Site J (in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8942" t="11860" r="23077" b="9072"/>
                    <a:stretch/>
                  </pic:blipFill>
                  <pic:spPr bwMode="auto">
                    <a:xfrm>
                      <a:off x="0" y="0"/>
                      <a:ext cx="4656552" cy="7466204"/>
                    </a:xfrm>
                    <a:prstGeom prst="rect">
                      <a:avLst/>
                    </a:prstGeom>
                    <a:ln>
                      <a:noFill/>
                    </a:ln>
                    <a:extLst>
                      <a:ext uri="{53640926-AAD7-44D8-BBD7-CCE9431645EC}">
                        <a14:shadowObscured xmlns:a14="http://schemas.microsoft.com/office/drawing/2010/main"/>
                      </a:ext>
                    </a:extLst>
                  </pic:spPr>
                </pic:pic>
              </a:graphicData>
            </a:graphic>
          </wp:inline>
        </w:drawing>
      </w:r>
    </w:p>
    <w:p w14:paraId="67A1615F" w14:textId="4465E3BC" w:rsidR="00A703D3" w:rsidRPr="002E6C12" w:rsidRDefault="00A703D3" w:rsidP="00977FA7">
      <w:pPr>
        <w:pStyle w:val="Figurecaption"/>
      </w:pPr>
      <w:bookmarkStart w:id="87" w:name="_Toc493834816"/>
      <w:r w:rsidRPr="002E6C12">
        <w:t xml:space="preserve">Figure </w:t>
      </w:r>
      <w:r w:rsidR="004714F5" w:rsidRPr="002E6C12">
        <w:t>3</w:t>
      </w:r>
      <w:r w:rsidR="00061228">
        <w:t>1</w:t>
      </w:r>
      <w:r w:rsidRPr="002E6C12">
        <w:t>.</w:t>
      </w:r>
      <w:r w:rsidR="00166DBB">
        <w:t xml:space="preserve"> </w:t>
      </w:r>
      <w:r w:rsidRPr="002E6C12">
        <w:t>Lysimeter</w:t>
      </w:r>
      <w:r w:rsidR="00201415" w:rsidRPr="002E6C12">
        <w:t>, monitoring well</w:t>
      </w:r>
      <w:r w:rsidRPr="002E6C12">
        <w:t xml:space="preserve"> and </w:t>
      </w:r>
      <w:r w:rsidR="00E8416B">
        <w:t>STE</w:t>
      </w:r>
      <w:r w:rsidRPr="002E6C12">
        <w:t xml:space="preserve"> monitoring results for </w:t>
      </w:r>
      <w:r w:rsidR="000C5790">
        <w:t>TN</w:t>
      </w:r>
      <w:r w:rsidRPr="002E6C12">
        <w:t xml:space="preserve">, chloride, and </w:t>
      </w:r>
      <w:r w:rsidR="000C5790">
        <w:t>TP</w:t>
      </w:r>
      <w:r w:rsidR="000C5790" w:rsidRPr="002E6C12">
        <w:t xml:space="preserve"> </w:t>
      </w:r>
      <w:r w:rsidRPr="002E6C12">
        <w:t>at</w:t>
      </w:r>
      <w:r w:rsidR="00D6052C" w:rsidRPr="002E6C12">
        <w:t xml:space="preserve"> Site J</w:t>
      </w:r>
      <w:r w:rsidRPr="002E6C12">
        <w:t xml:space="preserve"> (in m</w:t>
      </w:r>
      <w:r w:rsidR="000C5790">
        <w:t>g/L</w:t>
      </w:r>
      <w:r w:rsidRPr="002E6C12">
        <w:t>)</w:t>
      </w:r>
      <w:bookmarkEnd w:id="87"/>
    </w:p>
    <w:p w14:paraId="2DF9A520" w14:textId="77777777" w:rsidR="000C5790" w:rsidRDefault="000C5790">
      <w:pPr>
        <w:rPr>
          <w:rFonts w:ascii="Times New Roman" w:hAnsi="Times New Roman" w:cs="Times New Roman"/>
          <w:b/>
          <w:i/>
          <w:sz w:val="24"/>
          <w:szCs w:val="28"/>
        </w:rPr>
      </w:pPr>
      <w:r>
        <w:rPr>
          <w:rFonts w:ascii="Times New Roman" w:hAnsi="Times New Roman" w:cs="Times New Roman"/>
          <w:b/>
          <w:i/>
          <w:sz w:val="24"/>
          <w:szCs w:val="28"/>
        </w:rPr>
        <w:br w:type="page"/>
      </w:r>
    </w:p>
    <w:p w14:paraId="352169C1" w14:textId="2D4793B0" w:rsidR="002E6C12" w:rsidRPr="002E6C12" w:rsidRDefault="002E6C12" w:rsidP="00977FA7">
      <w:pPr>
        <w:pStyle w:val="Heading3"/>
      </w:pPr>
      <w:bookmarkStart w:id="88" w:name="_Toc502657325"/>
      <w:r w:rsidRPr="002E6C12">
        <w:lastRenderedPageBreak/>
        <w:t>Site K</w:t>
      </w:r>
      <w:bookmarkEnd w:id="88"/>
    </w:p>
    <w:p w14:paraId="5DE2EEB2" w14:textId="7AABE495" w:rsidR="00DA701C" w:rsidRDefault="00DA701C" w:rsidP="00977FA7">
      <w:pPr>
        <w:pStyle w:val="BT"/>
      </w:pPr>
      <w:r w:rsidRPr="002E6C12">
        <w:t>Site K</w:t>
      </w:r>
      <w:r w:rsidRPr="00DA701C">
        <w:t xml:space="preserve"> is in a residential neighborhood in unincorporated Orange County east of Apopka.</w:t>
      </w:r>
      <w:r w:rsidR="00166DBB">
        <w:t xml:space="preserve"> </w:t>
      </w:r>
      <w:r>
        <w:t>Th</w:t>
      </w:r>
      <w:r w:rsidR="000C5790">
        <w:t>e</w:t>
      </w:r>
      <w:r>
        <w:t xml:space="preserve"> drainfield consist</w:t>
      </w:r>
      <w:r w:rsidR="0052386A">
        <w:t>s</w:t>
      </w:r>
      <w:r>
        <w:t xml:space="preserve"> of perforated plastic pipe in a gravel bed that was installed in 1996 (</w:t>
      </w:r>
      <w:r w:rsidRPr="004A2353">
        <w:rPr>
          <w:b/>
        </w:rPr>
        <w:t>Table 1</w:t>
      </w:r>
      <w:r>
        <w:t>).</w:t>
      </w:r>
      <w:r w:rsidR="00166DBB">
        <w:t xml:space="preserve"> </w:t>
      </w:r>
      <w:r w:rsidR="0052386A">
        <w:t>It</w:t>
      </w:r>
      <w:r>
        <w:t xml:space="preserve"> is entirely overlain by a mulched area of bedded plants</w:t>
      </w:r>
      <w:r w:rsidR="00FA1307">
        <w:t xml:space="preserve"> (azaleas and giant lir</w:t>
      </w:r>
      <w:r w:rsidR="000C5790">
        <w:t>i</w:t>
      </w:r>
      <w:r w:rsidR="00FA1307">
        <w:t>ope)</w:t>
      </w:r>
      <w:r>
        <w:t>.</w:t>
      </w:r>
      <w:r w:rsidR="00166DBB">
        <w:t xml:space="preserve"> </w:t>
      </w:r>
      <w:r w:rsidR="000C5790">
        <w:t>F</w:t>
      </w:r>
      <w:r>
        <w:t xml:space="preserve">our shallow lysimeters </w:t>
      </w:r>
      <w:r w:rsidR="000C5790">
        <w:t xml:space="preserve">were </w:t>
      </w:r>
      <w:r>
        <w:t>installed at the edge of the gravel bed</w:t>
      </w:r>
      <w:r w:rsidR="000C5790">
        <w:t xml:space="preserve">, and </w:t>
      </w:r>
      <w:r>
        <w:t xml:space="preserve">one background shallow lysimeter </w:t>
      </w:r>
      <w:r w:rsidR="000C5790">
        <w:t xml:space="preserve">was installed </w:t>
      </w:r>
      <w:r>
        <w:t>at a remote location in the front yard.</w:t>
      </w:r>
      <w:r w:rsidR="00166DBB">
        <w:t xml:space="preserve"> </w:t>
      </w:r>
      <w:r w:rsidR="000C5790">
        <w:t xml:space="preserve">A </w:t>
      </w:r>
      <w:r>
        <w:t xml:space="preserve">monitoring well </w:t>
      </w:r>
      <w:r w:rsidR="000C5790">
        <w:t xml:space="preserve">was </w:t>
      </w:r>
      <w:r>
        <w:t>installed into a shallow zone of perched water.</w:t>
      </w:r>
      <w:r w:rsidR="00166DBB">
        <w:t xml:space="preserve"> </w:t>
      </w:r>
      <w:r>
        <w:t>The septic system serves two residents.</w:t>
      </w:r>
      <w:r w:rsidR="00166DBB">
        <w:t xml:space="preserve"> </w:t>
      </w:r>
      <w:r>
        <w:t>Water to the residence comes from public supply.</w:t>
      </w:r>
      <w:r w:rsidR="00166DBB">
        <w:t xml:space="preserve"> </w:t>
      </w:r>
      <w:r>
        <w:t>The homeowners maintain their own yard and lawn</w:t>
      </w:r>
      <w:r w:rsidR="000C5790">
        <w:t>,</w:t>
      </w:r>
      <w:r>
        <w:t xml:space="preserve"> and there is an irrigation system. </w:t>
      </w:r>
      <w:r w:rsidR="000C5790" w:rsidRPr="00DC7065">
        <w:rPr>
          <w:b/>
        </w:rPr>
        <w:t>Figure 3</w:t>
      </w:r>
      <w:r w:rsidR="00061228">
        <w:rPr>
          <w:b/>
        </w:rPr>
        <w:t>2</w:t>
      </w:r>
      <w:r w:rsidR="000C5790">
        <w:t xml:space="preserve"> shows t</w:t>
      </w:r>
      <w:r>
        <w:t>he layout of the septic system and monitoring stations</w:t>
      </w:r>
      <w:r w:rsidR="000C5790">
        <w:t>.</w:t>
      </w:r>
      <w:r>
        <w:t xml:space="preserve"> </w:t>
      </w:r>
      <w:r w:rsidR="000C5790" w:rsidRPr="00DC7065">
        <w:rPr>
          <w:b/>
        </w:rPr>
        <w:t>Figure 3</w:t>
      </w:r>
      <w:r w:rsidR="00061228">
        <w:rPr>
          <w:b/>
        </w:rPr>
        <w:t>3</w:t>
      </w:r>
      <w:r w:rsidR="000C5790">
        <w:t xml:space="preserve"> shows the r</w:t>
      </w:r>
      <w:r w:rsidRPr="00DC7065">
        <w:t xml:space="preserve">esults for </w:t>
      </w:r>
      <w:r w:rsidR="000C5790">
        <w:t>TN</w:t>
      </w:r>
      <w:r w:rsidRPr="00DC7065">
        <w:t xml:space="preserve">, chloride, and </w:t>
      </w:r>
      <w:r w:rsidR="000C5790">
        <w:t>TP</w:t>
      </w:r>
      <w:r w:rsidRPr="00DC7065">
        <w:t xml:space="preserve"> </w:t>
      </w:r>
      <w:r w:rsidR="0052386A">
        <w:t>for</w:t>
      </w:r>
      <w:r w:rsidR="0052386A" w:rsidRPr="00DC7065">
        <w:t xml:space="preserve"> </w:t>
      </w:r>
      <w:r w:rsidRPr="00DC7065">
        <w:t xml:space="preserve">all lysimeters and for the </w:t>
      </w:r>
      <w:r w:rsidR="0052386A">
        <w:t>STE</w:t>
      </w:r>
      <w:r w:rsidRPr="00DC7065">
        <w:t>.</w:t>
      </w:r>
    </w:p>
    <w:p w14:paraId="27A2C30B" w14:textId="055FBC20" w:rsidR="000C5790" w:rsidRDefault="00201415" w:rsidP="00977FA7">
      <w:pPr>
        <w:pStyle w:val="BT"/>
      </w:pPr>
      <w:r>
        <w:t xml:space="preserve">The </w:t>
      </w:r>
      <w:r w:rsidR="0071290F">
        <w:t>TN</w:t>
      </w:r>
      <w:r>
        <w:t xml:space="preserve"> and chloride results from </w:t>
      </w:r>
      <w:r w:rsidR="00C77986">
        <w:t xml:space="preserve">two of </w:t>
      </w:r>
      <w:r>
        <w:t xml:space="preserve">the lysimeters at the edge of the </w:t>
      </w:r>
      <w:r w:rsidR="00C77986">
        <w:t>gravel bed</w:t>
      </w:r>
      <w:r>
        <w:t xml:space="preserve"> </w:t>
      </w:r>
      <w:r w:rsidR="00C77986">
        <w:t>(KL1S and KL4S)</w:t>
      </w:r>
      <w:r w:rsidR="00D05E29">
        <w:t xml:space="preserve"> appear to represent </w:t>
      </w:r>
      <w:r>
        <w:t>infiltrating water from the drainfield</w:t>
      </w:r>
      <w:r w:rsidR="000C5790">
        <w:t>. H</w:t>
      </w:r>
      <w:r w:rsidR="00C77986">
        <w:t>owever</w:t>
      </w:r>
      <w:r w:rsidR="000C5790">
        <w:t>,</w:t>
      </w:r>
      <w:r w:rsidR="00C77986">
        <w:t xml:space="preserve"> data from KL4S </w:t>
      </w:r>
      <w:r w:rsidR="000C5790">
        <w:t xml:space="preserve">were </w:t>
      </w:r>
      <w:r w:rsidR="00C77986">
        <w:t>influenced by fertilizer application</w:t>
      </w:r>
      <w:r w:rsidR="00FA1307">
        <w:t xml:space="preserve"> during part of the study period.</w:t>
      </w:r>
      <w:r w:rsidR="00166DBB">
        <w:t xml:space="preserve"> </w:t>
      </w:r>
      <w:r w:rsidR="00FA1307">
        <w:t xml:space="preserve">Lysimeter KL1S is </w:t>
      </w:r>
      <w:r w:rsidR="000C5790">
        <w:t xml:space="preserve">situated </w:t>
      </w:r>
      <w:r w:rsidR="00FA1307">
        <w:t>in an open area less likely to receive fertilizer applied to the plants.</w:t>
      </w:r>
      <w:r w:rsidR="00166DBB">
        <w:t xml:space="preserve"> </w:t>
      </w:r>
      <w:r w:rsidR="00C77986">
        <w:t xml:space="preserve">Data from </w:t>
      </w:r>
      <w:r w:rsidR="0071290F">
        <w:t>l</w:t>
      </w:r>
      <w:r w:rsidR="00C77986">
        <w:t>ysimeters KL2S and KL3S appear to reflect less influence.</w:t>
      </w:r>
      <w:r w:rsidR="00166DBB">
        <w:t xml:space="preserve"> </w:t>
      </w:r>
      <w:r w:rsidR="00FA1307">
        <w:t>The background lysimeter, installed at a location outside the plant</w:t>
      </w:r>
      <w:r w:rsidR="0052386A">
        <w:t>ed</w:t>
      </w:r>
      <w:r w:rsidR="00FA1307">
        <w:t xml:space="preserve"> area, showed </w:t>
      </w:r>
      <w:r w:rsidR="00D34531">
        <w:t>little</w:t>
      </w:r>
      <w:r w:rsidR="00FA1307">
        <w:t xml:space="preserve"> evidence of fertilizer influence</w:t>
      </w:r>
      <w:r w:rsidR="00D34531">
        <w:t xml:space="preserve"> (TN </w:t>
      </w:r>
      <w:r w:rsidR="00E71A7B">
        <w:t xml:space="preserve">average </w:t>
      </w:r>
      <w:r w:rsidR="00D34531">
        <w:t xml:space="preserve">of 3.6 mg/L and chloride </w:t>
      </w:r>
      <w:r w:rsidR="00E71A7B">
        <w:t xml:space="preserve">average </w:t>
      </w:r>
      <w:r w:rsidR="00D34531">
        <w:t>of 1.8 mg/L)</w:t>
      </w:r>
      <w:r w:rsidR="00FA1307">
        <w:t>.</w:t>
      </w:r>
    </w:p>
    <w:p w14:paraId="65EC1DD8" w14:textId="4A1F608A" w:rsidR="00C77986" w:rsidRDefault="00FA1307" w:rsidP="00977FA7">
      <w:pPr>
        <w:pStyle w:val="BT"/>
      </w:pPr>
      <w:r>
        <w:t>Due to</w:t>
      </w:r>
      <w:r w:rsidR="00A7055A">
        <w:t xml:space="preserve"> dry soil conditions, adequate sample volumes were difficult to obtain from </w:t>
      </w:r>
      <w:r w:rsidR="00D34531">
        <w:t xml:space="preserve">KL5S and </w:t>
      </w:r>
      <w:r w:rsidR="00A7055A">
        <w:t xml:space="preserve">several </w:t>
      </w:r>
      <w:r w:rsidR="00D34531">
        <w:t>other</w:t>
      </w:r>
      <w:r w:rsidR="00A7055A">
        <w:t xml:space="preserve"> locations.</w:t>
      </w:r>
      <w:r w:rsidR="00166DBB">
        <w:t xml:space="preserve"> </w:t>
      </w:r>
      <w:r w:rsidR="00D34531">
        <w:t>However, a perched water table was encountered several feet below the lysimeter depth.</w:t>
      </w:r>
      <w:r w:rsidR="00166DBB">
        <w:t xml:space="preserve"> </w:t>
      </w:r>
      <w:r w:rsidR="00A7055A">
        <w:t xml:space="preserve">During the initial soil boring at this site, a clay layer was encountered at a depth of approximately 7 </w:t>
      </w:r>
      <w:r w:rsidR="00BF1B45">
        <w:t>ft</w:t>
      </w:r>
      <w:r w:rsidR="00A7055A">
        <w:t>.</w:t>
      </w:r>
      <w:r w:rsidR="00166DBB">
        <w:t xml:space="preserve"> </w:t>
      </w:r>
      <w:r w:rsidR="00A7055A">
        <w:t>Saturated sand above the clay layer indicated a perched water table.</w:t>
      </w:r>
      <w:r w:rsidR="00166DBB">
        <w:t xml:space="preserve"> </w:t>
      </w:r>
      <w:r w:rsidR="00A7055A">
        <w:t xml:space="preserve">Later in the study, a shallow monitoring well (JMW1) was installed </w:t>
      </w:r>
      <w:r w:rsidR="00CC0650">
        <w:t>in th</w:t>
      </w:r>
      <w:r w:rsidR="001D5F79">
        <w:t xml:space="preserve">e perched zone about </w:t>
      </w:r>
      <w:r w:rsidR="00A7055A">
        <w:t xml:space="preserve">20 </w:t>
      </w:r>
      <w:r w:rsidR="00BF1B45">
        <w:t>ft</w:t>
      </w:r>
      <w:r w:rsidR="00A7055A">
        <w:t xml:space="preserve"> downhill from the edge of the drainfield.</w:t>
      </w:r>
      <w:r w:rsidR="00166DBB">
        <w:t xml:space="preserve"> </w:t>
      </w:r>
      <w:r w:rsidR="00FA332F">
        <w:t>JMW1 had sufficient water to be sampled on one occasion</w:t>
      </w:r>
      <w:r w:rsidR="001D5F79">
        <w:t xml:space="preserve"> but was dry on other sampling dates</w:t>
      </w:r>
      <w:r w:rsidR="00FA332F">
        <w:t>.</w:t>
      </w:r>
    </w:p>
    <w:p w14:paraId="2E41D8FD" w14:textId="12A4B32A" w:rsidR="003F2F2B" w:rsidRDefault="009B4327" w:rsidP="00977FA7">
      <w:pPr>
        <w:pStyle w:val="BT"/>
      </w:pPr>
      <w:r>
        <w:t>STE</w:t>
      </w:r>
      <w:r w:rsidR="003F2F2B">
        <w:t xml:space="preserve"> samples were not collected at Site K </w:t>
      </w:r>
      <w:r w:rsidR="00166DBB">
        <w:t>because of</w:t>
      </w:r>
      <w:r w:rsidR="003F2F2B">
        <w:t xml:space="preserve"> the difficulty in accessing a sampling port.</w:t>
      </w:r>
      <w:r w:rsidR="00166DBB">
        <w:t xml:space="preserve"> </w:t>
      </w:r>
      <w:r w:rsidR="003F2F2B">
        <w:t xml:space="preserve">Therefore, the average </w:t>
      </w:r>
      <w:r w:rsidR="001D5F79">
        <w:t xml:space="preserve">of </w:t>
      </w:r>
      <w:r w:rsidR="003F2F2B">
        <w:t>STE concentr</w:t>
      </w:r>
      <w:r w:rsidR="001D5F79">
        <w:t>ations from the other sites was</w:t>
      </w:r>
      <w:r w:rsidR="003F2F2B">
        <w:t xml:space="preserve"> used for comparison purposes.</w:t>
      </w:r>
      <w:r w:rsidR="00166DBB">
        <w:t xml:space="preserve"> </w:t>
      </w:r>
      <w:r w:rsidR="003F2F2B">
        <w:t xml:space="preserve">The </w:t>
      </w:r>
      <w:r w:rsidR="00E71A7B">
        <w:t xml:space="preserve">average </w:t>
      </w:r>
      <w:r w:rsidR="003F2F2B">
        <w:t xml:space="preserve">TN and chloride concentrations for KL1S for the study period </w:t>
      </w:r>
      <w:r w:rsidR="000C5790">
        <w:t xml:space="preserve">were </w:t>
      </w:r>
      <w:r w:rsidR="003F2F2B">
        <w:t>49 and 53 mg/L, respectively.</w:t>
      </w:r>
      <w:r w:rsidR="00166DBB">
        <w:t xml:space="preserve"> </w:t>
      </w:r>
      <w:r w:rsidR="000C5790">
        <w:t>C</w:t>
      </w:r>
      <w:r w:rsidR="003F2F2B">
        <w:t xml:space="preserve">ompared </w:t>
      </w:r>
      <w:r w:rsidR="000C5790">
        <w:t xml:space="preserve">with </w:t>
      </w:r>
      <w:r w:rsidR="003F2F2B">
        <w:t xml:space="preserve">the </w:t>
      </w:r>
      <w:r w:rsidR="00E71A7B">
        <w:t xml:space="preserve">average </w:t>
      </w:r>
      <w:r w:rsidR="003F2F2B">
        <w:t xml:space="preserve">STE concentrations for TN and chloride (85 and 54 mg/L, respectively), there </w:t>
      </w:r>
      <w:r w:rsidR="000C5790">
        <w:t>was</w:t>
      </w:r>
      <w:r w:rsidR="003F2F2B">
        <w:t xml:space="preserve"> a 44 </w:t>
      </w:r>
      <w:r w:rsidR="000C5790">
        <w:t xml:space="preserve">% </w:t>
      </w:r>
      <w:r w:rsidR="003F2F2B">
        <w:t>decrease in TN.</w:t>
      </w:r>
      <w:r w:rsidR="00166DBB">
        <w:t xml:space="preserve"> </w:t>
      </w:r>
      <w:r w:rsidR="00CC0650">
        <w:t>The minimal decrease in chloride suggest</w:t>
      </w:r>
      <w:r w:rsidR="000C5790">
        <w:t>s</w:t>
      </w:r>
      <w:r w:rsidR="00CC0650">
        <w:t xml:space="preserve"> that no dilution contributed to this reduction</w:t>
      </w:r>
      <w:r w:rsidR="001D5F79">
        <w:t xml:space="preserve"> and that the nitrogen reduction </w:t>
      </w:r>
      <w:r w:rsidR="000C5790">
        <w:t>was caused by</w:t>
      </w:r>
      <w:r w:rsidR="0079451E">
        <w:t xml:space="preserve"> denitrification and other factors</w:t>
      </w:r>
      <w:r w:rsidR="00CC0650">
        <w:t>.</w:t>
      </w:r>
      <w:r w:rsidR="00166DBB">
        <w:t xml:space="preserve"> </w:t>
      </w:r>
      <w:r w:rsidR="00CC0650">
        <w:t xml:space="preserve">The application of fertilizer to </w:t>
      </w:r>
      <w:r>
        <w:t xml:space="preserve">the </w:t>
      </w:r>
      <w:r w:rsidR="00CC0650">
        <w:t>plant beds in early 2016 strongly influenced the results from KL4S through summer 2016</w:t>
      </w:r>
      <w:r w:rsidR="00D34531">
        <w:t xml:space="preserve"> (with TN and chloride concentrations as high as 192 and 260 mg/L, respectively, in August 2016)</w:t>
      </w:r>
      <w:r w:rsidR="000C5790">
        <w:t>. H</w:t>
      </w:r>
      <w:r w:rsidR="00CC0650">
        <w:t>owever</w:t>
      </w:r>
      <w:r w:rsidR="000C5790">
        <w:t>,</w:t>
      </w:r>
      <w:r w:rsidR="00CC0650">
        <w:t xml:space="preserve"> this influence had comple</w:t>
      </w:r>
      <w:r w:rsidR="00D34531">
        <w:t>tely diminished by October 2016</w:t>
      </w:r>
      <w:r w:rsidR="00CC0650">
        <w:t xml:space="preserve"> based on TN and chloride data.</w:t>
      </w:r>
      <w:r w:rsidR="00166DBB">
        <w:t xml:space="preserve"> </w:t>
      </w:r>
      <w:r w:rsidR="00CC0650">
        <w:t>TN and chloride results for JMW1</w:t>
      </w:r>
      <w:r w:rsidR="00D34531">
        <w:t xml:space="preserve"> from the October 2016 sampling episode showed some influence by the septic system and/or fertilizer use based on the detected concentration of TN (4.3 mg/L) and chloride (20 mg/L).</w:t>
      </w:r>
    </w:p>
    <w:p w14:paraId="2F2E1C81" w14:textId="654DC111" w:rsidR="00C77986" w:rsidRPr="00A549CC" w:rsidRDefault="0071290F" w:rsidP="00977FA7">
      <w:pPr>
        <w:pStyle w:val="BT"/>
      </w:pPr>
      <w:r>
        <w:t>TP</w:t>
      </w:r>
      <w:r w:rsidR="00C77986">
        <w:t xml:space="preserve"> concentrations at </w:t>
      </w:r>
      <w:r w:rsidR="00D34531">
        <w:t xml:space="preserve">several </w:t>
      </w:r>
      <w:r w:rsidR="00C77986">
        <w:t xml:space="preserve">lysimeter locations </w:t>
      </w:r>
      <w:r w:rsidR="00D34531">
        <w:t xml:space="preserve">appeared to be influenced by infiltrating effluent and/or fertilizer contributions, </w:t>
      </w:r>
      <w:r w:rsidR="0079451E">
        <w:t>particularly those</w:t>
      </w:r>
      <w:r w:rsidR="00D34531">
        <w:t xml:space="preserve"> in </w:t>
      </w:r>
      <w:r w:rsidR="005373B8">
        <w:t>KL4S and KL1S (</w:t>
      </w:r>
      <w:r w:rsidR="00E71A7B">
        <w:t xml:space="preserve">average </w:t>
      </w:r>
      <w:r w:rsidR="005373B8">
        <w:t xml:space="preserve">concentrations of </w:t>
      </w:r>
      <w:r w:rsidR="005373B8">
        <w:lastRenderedPageBreak/>
        <w:t xml:space="preserve">5.8 </w:t>
      </w:r>
      <w:r w:rsidR="000C5790">
        <w:t xml:space="preserve">and </w:t>
      </w:r>
      <w:r w:rsidR="005373B8">
        <w:t>2.4 mg/L, respectively)</w:t>
      </w:r>
      <w:r w:rsidR="00C77986">
        <w:t>.</w:t>
      </w:r>
      <w:r w:rsidR="00166DBB">
        <w:t xml:space="preserve"> </w:t>
      </w:r>
      <w:r w:rsidR="005373B8">
        <w:t xml:space="preserve">No phosphorus samples were collected from background </w:t>
      </w:r>
      <w:r>
        <w:t>l</w:t>
      </w:r>
      <w:r w:rsidR="005373B8">
        <w:t xml:space="preserve">ysimeter </w:t>
      </w:r>
      <w:r w:rsidR="00F2430E">
        <w:t xml:space="preserve">(KL5S) </w:t>
      </w:r>
      <w:r w:rsidR="000C5790">
        <w:t>because of</w:t>
      </w:r>
      <w:r w:rsidR="00F2430E">
        <w:t xml:space="preserve"> low sample volume</w:t>
      </w:r>
      <w:r w:rsidR="000C5790">
        <w:t>,</w:t>
      </w:r>
      <w:r w:rsidR="00F2430E">
        <w:t xml:space="preserve"> but the </w:t>
      </w:r>
      <w:r w:rsidR="00E71A7B">
        <w:t xml:space="preserve">average </w:t>
      </w:r>
      <w:r w:rsidR="00F2430E">
        <w:t>concentration for KL2S was 0.36 mg/L</w:t>
      </w:r>
      <w:r w:rsidR="001D5F79">
        <w:t xml:space="preserve"> and likely reflected unaffected background pore water chemistry</w:t>
      </w:r>
      <w:r w:rsidR="00F2430E">
        <w:t>.</w:t>
      </w:r>
    </w:p>
    <w:p w14:paraId="17085C5B" w14:textId="627C897B" w:rsidR="000C5790" w:rsidRDefault="000C5790">
      <w:pPr>
        <w:rPr>
          <w:rFonts w:ascii="Times New Roman" w:hAnsi="Times New Roman" w:cs="Times New Roman"/>
          <w:sz w:val="24"/>
          <w:szCs w:val="28"/>
        </w:rPr>
      </w:pPr>
      <w:r>
        <w:rPr>
          <w:rFonts w:ascii="Times New Roman" w:hAnsi="Times New Roman" w:cs="Times New Roman"/>
          <w:sz w:val="24"/>
          <w:szCs w:val="28"/>
        </w:rPr>
        <w:br w:type="page"/>
      </w:r>
    </w:p>
    <w:p w14:paraId="65D5DD96" w14:textId="77777777" w:rsidR="00A703D3" w:rsidRDefault="00BB47F5" w:rsidP="00BB47F5">
      <w:pPr>
        <w:jc w:val="center"/>
        <w:rPr>
          <w:rFonts w:ascii="Times New Roman" w:hAnsi="Times New Roman" w:cs="Times New Roman"/>
          <w:sz w:val="24"/>
          <w:szCs w:val="28"/>
        </w:rPr>
      </w:pPr>
      <w:r>
        <w:rPr>
          <w:noProof/>
        </w:rPr>
        <w:lastRenderedPageBreak/>
        <w:drawing>
          <wp:inline distT="0" distB="0" distL="0" distR="0" wp14:anchorId="02FE893E" wp14:editId="6591B1FB">
            <wp:extent cx="5677576" cy="7498080"/>
            <wp:effectExtent l="0" t="0" r="0" b="7620"/>
            <wp:docPr id="45" name="Picture 45" descr="Figure 32. Septic system and monitoring devices at Site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5369" t="6760" r="24725" b="7510"/>
                    <a:stretch/>
                  </pic:blipFill>
                  <pic:spPr bwMode="auto">
                    <a:xfrm>
                      <a:off x="0" y="0"/>
                      <a:ext cx="5677576" cy="7498080"/>
                    </a:xfrm>
                    <a:prstGeom prst="rect">
                      <a:avLst/>
                    </a:prstGeom>
                    <a:ln>
                      <a:noFill/>
                    </a:ln>
                    <a:extLst>
                      <a:ext uri="{53640926-AAD7-44D8-BBD7-CCE9431645EC}">
                        <a14:shadowObscured xmlns:a14="http://schemas.microsoft.com/office/drawing/2010/main"/>
                      </a:ext>
                    </a:extLst>
                  </pic:spPr>
                </pic:pic>
              </a:graphicData>
            </a:graphic>
          </wp:inline>
        </w:drawing>
      </w:r>
    </w:p>
    <w:p w14:paraId="5FE9C9AB" w14:textId="64971953" w:rsidR="000C5790" w:rsidRDefault="00201415" w:rsidP="00977FA7">
      <w:pPr>
        <w:pStyle w:val="Figurecaption"/>
      </w:pPr>
      <w:bookmarkStart w:id="89" w:name="_Toc493834817"/>
      <w:r w:rsidRPr="002E6C12">
        <w:t xml:space="preserve">Figure </w:t>
      </w:r>
      <w:r w:rsidR="00061228" w:rsidRPr="002E6C12">
        <w:t>3</w:t>
      </w:r>
      <w:r w:rsidR="00061228">
        <w:t>2</w:t>
      </w:r>
      <w:r w:rsidRPr="002E6C12">
        <w:t>.</w:t>
      </w:r>
      <w:r w:rsidR="00166DBB">
        <w:t xml:space="preserve"> </w:t>
      </w:r>
      <w:r w:rsidRPr="002E6C12">
        <w:t>Septic system and monitoring devices at Site K</w:t>
      </w:r>
      <w:bookmarkEnd w:id="89"/>
    </w:p>
    <w:p w14:paraId="0FF27410" w14:textId="77777777" w:rsidR="000C5790" w:rsidRDefault="000C5790">
      <w:pPr>
        <w:rPr>
          <w:rFonts w:ascii="Times New Roman" w:hAnsi="Times New Roman" w:cs="Times New Roman"/>
          <w:b/>
          <w:sz w:val="24"/>
          <w:szCs w:val="28"/>
        </w:rPr>
      </w:pPr>
      <w:r>
        <w:rPr>
          <w:rFonts w:ascii="Times New Roman" w:hAnsi="Times New Roman" w:cs="Times New Roman"/>
          <w:b/>
          <w:sz w:val="24"/>
          <w:szCs w:val="28"/>
        </w:rPr>
        <w:br w:type="page"/>
      </w:r>
    </w:p>
    <w:p w14:paraId="72F6067A" w14:textId="77777777" w:rsidR="00201415" w:rsidRDefault="00201415" w:rsidP="00201415">
      <w:pPr>
        <w:jc w:val="center"/>
        <w:rPr>
          <w:rFonts w:ascii="Times New Roman" w:hAnsi="Times New Roman" w:cs="Times New Roman"/>
          <w:b/>
          <w:i/>
          <w:sz w:val="24"/>
          <w:szCs w:val="28"/>
        </w:rPr>
      </w:pPr>
      <w:r>
        <w:rPr>
          <w:noProof/>
        </w:rPr>
        <w:lastRenderedPageBreak/>
        <w:drawing>
          <wp:inline distT="0" distB="0" distL="0" distR="0" wp14:anchorId="301EBB4C" wp14:editId="26DEEB1F">
            <wp:extent cx="4490035" cy="7406640"/>
            <wp:effectExtent l="0" t="0" r="6350" b="3810"/>
            <wp:docPr id="26" name="Picture 26" descr="Figure 33. Lysimeter, monitoring well, and STE monitoring results for TN, chloride, and TP at Site K (in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9423" t="12901" r="23077" b="6783"/>
                    <a:stretch/>
                  </pic:blipFill>
                  <pic:spPr bwMode="auto">
                    <a:xfrm>
                      <a:off x="0" y="0"/>
                      <a:ext cx="4490035" cy="7406640"/>
                    </a:xfrm>
                    <a:prstGeom prst="rect">
                      <a:avLst/>
                    </a:prstGeom>
                    <a:ln>
                      <a:noFill/>
                    </a:ln>
                    <a:extLst>
                      <a:ext uri="{53640926-AAD7-44D8-BBD7-CCE9431645EC}">
                        <a14:shadowObscured xmlns:a14="http://schemas.microsoft.com/office/drawing/2010/main"/>
                      </a:ext>
                    </a:extLst>
                  </pic:spPr>
                </pic:pic>
              </a:graphicData>
            </a:graphic>
          </wp:inline>
        </w:drawing>
      </w:r>
    </w:p>
    <w:p w14:paraId="63636F2E" w14:textId="33E7AD52" w:rsidR="00201415" w:rsidRPr="00977FA7" w:rsidRDefault="00201415" w:rsidP="00977FA7">
      <w:pPr>
        <w:pStyle w:val="Figurecaption"/>
        <w:rPr>
          <w:b w:val="0"/>
        </w:rPr>
      </w:pPr>
      <w:bookmarkStart w:id="90" w:name="_Toc493834818"/>
      <w:r w:rsidRPr="00977FA7">
        <w:t xml:space="preserve">Figure </w:t>
      </w:r>
      <w:r w:rsidR="00061228" w:rsidRPr="00977FA7">
        <w:t>3</w:t>
      </w:r>
      <w:r w:rsidR="00061228">
        <w:t>3</w:t>
      </w:r>
      <w:r w:rsidRPr="00977FA7">
        <w:t>.</w:t>
      </w:r>
      <w:r w:rsidR="00166DBB">
        <w:t xml:space="preserve"> </w:t>
      </w:r>
      <w:r w:rsidRPr="00977FA7">
        <w:t>Lysimeter, monitoring well</w:t>
      </w:r>
      <w:r w:rsidR="0088627E" w:rsidRPr="00977FA7">
        <w:t>,</w:t>
      </w:r>
      <w:r w:rsidRPr="00977FA7">
        <w:t xml:space="preserve"> and </w:t>
      </w:r>
      <w:r w:rsidR="00E8416B">
        <w:t>STE</w:t>
      </w:r>
      <w:r w:rsidRPr="00977FA7">
        <w:t xml:space="preserve"> monitoring results for </w:t>
      </w:r>
      <w:r w:rsidR="0088627E" w:rsidRPr="00977FA7">
        <w:t>TN</w:t>
      </w:r>
      <w:r w:rsidRPr="00977FA7">
        <w:t xml:space="preserve">, chloride, and </w:t>
      </w:r>
      <w:r w:rsidR="0088627E" w:rsidRPr="00977FA7">
        <w:t xml:space="preserve">TP </w:t>
      </w:r>
      <w:r w:rsidRPr="00977FA7">
        <w:t>at Site K (in m</w:t>
      </w:r>
      <w:r w:rsidR="0088627E" w:rsidRPr="00977FA7">
        <w:t>g/L</w:t>
      </w:r>
      <w:r w:rsidRPr="00977FA7">
        <w:t>)</w:t>
      </w:r>
      <w:bookmarkEnd w:id="90"/>
    </w:p>
    <w:p w14:paraId="267423C7" w14:textId="77777777" w:rsidR="0088627E" w:rsidRDefault="0088627E">
      <w:pPr>
        <w:rPr>
          <w:rFonts w:ascii="Times New Roman" w:hAnsi="Times New Roman" w:cs="Times New Roman"/>
          <w:b/>
          <w:sz w:val="28"/>
          <w:szCs w:val="28"/>
        </w:rPr>
      </w:pPr>
      <w:r>
        <w:rPr>
          <w:rFonts w:ascii="Times New Roman" w:hAnsi="Times New Roman" w:cs="Times New Roman"/>
          <w:b/>
          <w:sz w:val="28"/>
          <w:szCs w:val="28"/>
        </w:rPr>
        <w:br w:type="page"/>
      </w:r>
    </w:p>
    <w:p w14:paraId="78AD1119" w14:textId="5668324A" w:rsidR="002E6C12" w:rsidRPr="002E6C12" w:rsidRDefault="00B95E1F" w:rsidP="00977FA7">
      <w:pPr>
        <w:pStyle w:val="Heading2"/>
      </w:pPr>
      <w:bookmarkStart w:id="91" w:name="_Toc493677812"/>
      <w:bookmarkStart w:id="92" w:name="_Toc502657326"/>
      <w:r w:rsidRPr="002E6C12">
        <w:lastRenderedPageBreak/>
        <w:t xml:space="preserve">Nutrients in </w:t>
      </w:r>
      <w:r w:rsidR="00296030" w:rsidRPr="002E6C12">
        <w:t>Groundwate</w:t>
      </w:r>
      <w:r w:rsidR="007946C5">
        <w:t>r</w:t>
      </w:r>
      <w:bookmarkEnd w:id="91"/>
      <w:bookmarkEnd w:id="92"/>
    </w:p>
    <w:p w14:paraId="2275E0AC" w14:textId="23937969" w:rsidR="00201415" w:rsidRPr="00DC7065" w:rsidRDefault="002E6C12" w:rsidP="00977FA7">
      <w:pPr>
        <w:pStyle w:val="BT"/>
      </w:pPr>
      <w:r w:rsidRPr="002E6C12">
        <w:t>G</w:t>
      </w:r>
      <w:r w:rsidR="00191005">
        <w:t>roundwater data collected coincidentally with this study include</w:t>
      </w:r>
      <w:r w:rsidR="00A003BC">
        <w:t>d</w:t>
      </w:r>
      <w:r w:rsidR="009B4327">
        <w:t xml:space="preserve"> the results of</w:t>
      </w:r>
      <w:r w:rsidR="00191005">
        <w:t xml:space="preserve"> routine groundwater monitoring by Orange County, </w:t>
      </w:r>
      <w:r w:rsidR="003E0C1B">
        <w:t xml:space="preserve">data from </w:t>
      </w:r>
      <w:r w:rsidR="004A4D24">
        <w:t xml:space="preserve">DEP </w:t>
      </w:r>
      <w:r w:rsidR="00191005">
        <w:t xml:space="preserve">sampling of potable wells at residences involved in the study, and </w:t>
      </w:r>
      <w:r w:rsidR="003E0C1B">
        <w:t xml:space="preserve">data from recently installed wells in </w:t>
      </w:r>
      <w:r w:rsidR="00191005">
        <w:t>the study area</w:t>
      </w:r>
      <w:r w:rsidR="00A003BC">
        <w:t xml:space="preserve"> by Orange County and DEP</w:t>
      </w:r>
      <w:r w:rsidR="00191005">
        <w:t>.</w:t>
      </w:r>
      <w:r w:rsidR="00166DBB">
        <w:t xml:space="preserve"> </w:t>
      </w:r>
      <w:r w:rsidR="0088627E" w:rsidRPr="00DC7065">
        <w:rPr>
          <w:b/>
        </w:rPr>
        <w:t>Table 8</w:t>
      </w:r>
      <w:r w:rsidR="0088627E">
        <w:t xml:space="preserve"> contains i</w:t>
      </w:r>
      <w:r w:rsidR="006C48C7">
        <w:t>nformation about the wells that were monitored</w:t>
      </w:r>
      <w:r w:rsidR="0088627E">
        <w:t xml:space="preserve">, </w:t>
      </w:r>
      <w:r w:rsidR="00CC5259" w:rsidRPr="00DC7065">
        <w:t xml:space="preserve">and </w:t>
      </w:r>
      <w:r w:rsidR="0088627E" w:rsidRPr="00DC7065">
        <w:rPr>
          <w:b/>
        </w:rPr>
        <w:t>Figure 3</w:t>
      </w:r>
      <w:r w:rsidR="00061228">
        <w:rPr>
          <w:b/>
        </w:rPr>
        <w:t>4</w:t>
      </w:r>
      <w:r w:rsidR="0088627E">
        <w:t xml:space="preserve"> shows t</w:t>
      </w:r>
      <w:r w:rsidR="00CC5259" w:rsidRPr="00DC7065">
        <w:t>heir locations.</w:t>
      </w:r>
      <w:r w:rsidR="00FA2EF7">
        <w:t xml:space="preserve">  Historical groundwater monitoring results from this area are also discussed in this section.</w:t>
      </w:r>
    </w:p>
    <w:p w14:paraId="1F38F23D" w14:textId="13B7D254" w:rsidR="00296030" w:rsidRDefault="00AD765A" w:rsidP="00977FA7">
      <w:pPr>
        <w:pStyle w:val="BT"/>
      </w:pPr>
      <w:r>
        <w:t xml:space="preserve">In 1999, </w:t>
      </w:r>
      <w:r w:rsidR="00CC5259" w:rsidRPr="00DC7065">
        <w:t xml:space="preserve">the SJRWMD </w:t>
      </w:r>
      <w:r w:rsidR="0081423F" w:rsidRPr="00DC7065">
        <w:t>and the U</w:t>
      </w:r>
      <w:r w:rsidR="0088627E">
        <w:t xml:space="preserve">SGS </w:t>
      </w:r>
      <w:r>
        <w:t>collect</w:t>
      </w:r>
      <w:r w:rsidR="00E1022F">
        <w:t>ed</w:t>
      </w:r>
      <w:r>
        <w:t xml:space="preserve"> groundwater samples from 50 wells </w:t>
      </w:r>
      <w:r w:rsidR="00CC5259" w:rsidRPr="00DC7065">
        <w:t xml:space="preserve">as part of a study to </w:t>
      </w:r>
      <w:r w:rsidR="0081423F" w:rsidRPr="00DC7065">
        <w:t>evaluate sources of nitrogen in the Wekiwa Springs groundwater contributing area.</w:t>
      </w:r>
      <w:r>
        <w:t xml:space="preserve"> </w:t>
      </w:r>
      <w:r w:rsidR="00166DBB">
        <w:t xml:space="preserve"> </w:t>
      </w:r>
      <w:r w:rsidR="0081423F" w:rsidRPr="00DC7065">
        <w:t>Of those</w:t>
      </w:r>
      <w:r w:rsidR="001E103E" w:rsidRPr="00DC7065">
        <w:t>,</w:t>
      </w:r>
      <w:r w:rsidR="0081423F" w:rsidRPr="00DC7065">
        <w:t xml:space="preserve"> samples </w:t>
      </w:r>
      <w:r w:rsidR="00F96856" w:rsidRPr="00DC7065">
        <w:t>from 22 wells</w:t>
      </w:r>
      <w:r w:rsidR="001E103E" w:rsidRPr="00DC7065">
        <w:t xml:space="preserve"> </w:t>
      </w:r>
      <w:r w:rsidR="00360E0C">
        <w:t xml:space="preserve">(44 % of the wells sampled) </w:t>
      </w:r>
      <w:r w:rsidR="0081423F" w:rsidRPr="00DC7065">
        <w:t>contained elevated concentrations of nitrate-nitrogen</w:t>
      </w:r>
      <w:r w:rsidR="00B9228F" w:rsidRPr="00DC7065">
        <w:t xml:space="preserve"> above the background concentration</w:t>
      </w:r>
      <w:r w:rsidR="00FA2EF7">
        <w:t xml:space="preserve"> for the area</w:t>
      </w:r>
      <w:r w:rsidR="00B9228F" w:rsidRPr="00DC7065">
        <w:t xml:space="preserve"> </w:t>
      </w:r>
      <w:r w:rsidR="00FA2EF7">
        <w:t>(</w:t>
      </w:r>
      <w:r w:rsidR="00B9228F" w:rsidRPr="00DC7065">
        <w:t>0.2 mg/L</w:t>
      </w:r>
      <w:r w:rsidR="00FA2EF7">
        <w:t>)</w:t>
      </w:r>
      <w:r w:rsidR="001E103E" w:rsidRPr="00DC7065">
        <w:t>.</w:t>
      </w:r>
      <w:r w:rsidR="00166DBB">
        <w:t xml:space="preserve"> </w:t>
      </w:r>
      <w:r w:rsidR="001E103E" w:rsidRPr="00DC7065">
        <w:t>The higher concentrations were</w:t>
      </w:r>
      <w:r w:rsidR="00B9228F" w:rsidRPr="00DC7065">
        <w:t xml:space="preserve"> found in well</w:t>
      </w:r>
      <w:r w:rsidR="001E103E" w:rsidRPr="00DC7065">
        <w:t>s</w:t>
      </w:r>
      <w:r w:rsidR="00B9228F" w:rsidRPr="00DC7065">
        <w:t xml:space="preserve"> west of Lake Apopka in an agricultural area.</w:t>
      </w:r>
      <w:r w:rsidR="001E103E" w:rsidRPr="00DC7065">
        <w:rPr>
          <w:rStyle w:val="FootnoteReference"/>
          <w:szCs w:val="28"/>
        </w:rPr>
        <w:footnoteReference w:id="14"/>
      </w:r>
      <w:r w:rsidR="00166DBB">
        <w:t xml:space="preserve"> </w:t>
      </w:r>
      <w:r w:rsidR="00B9228F" w:rsidRPr="00DC7065">
        <w:t xml:space="preserve">Wells sampled </w:t>
      </w:r>
      <w:r w:rsidR="00F96856" w:rsidRPr="00DC7065">
        <w:t>near</w:t>
      </w:r>
      <w:r w:rsidR="001E103E" w:rsidRPr="00DC7065">
        <w:t xml:space="preserve"> the septic tank study sites</w:t>
      </w:r>
      <w:r w:rsidR="00B9228F" w:rsidRPr="00DC7065">
        <w:t xml:space="preserve"> had nitrate concentrations ranging from 0.01 to 2.0 mg/L.</w:t>
      </w:r>
    </w:p>
    <w:p w14:paraId="448C6F09" w14:textId="190DA41E" w:rsidR="00103352" w:rsidRDefault="00103352" w:rsidP="00103352">
      <w:pPr>
        <w:pStyle w:val="BT"/>
      </w:pPr>
      <w:r>
        <w:t>The Wekiwa-Rock Springs springshed includes part of the historical Central Florida ridge citrus growing area that had an associated groundwater contamination issue from fertilizer use.  From the late 1980s through the earl</w:t>
      </w:r>
      <w:r w:rsidR="00813A99">
        <w:t>y 2000s, there were many exceeda</w:t>
      </w:r>
      <w:r>
        <w:t xml:space="preserve">nces of the drinking water standard for nitrates in private wells near citrus groves or former grove locations.  </w:t>
      </w:r>
      <w:r w:rsidR="00813A99">
        <w:t>Between 1988 and 2012,</w:t>
      </w:r>
      <w:r>
        <w:t xml:space="preserve"> about 2,300 wells in the </w:t>
      </w:r>
      <w:r w:rsidR="00813A99">
        <w:t xml:space="preserve">Wekiwa-Rock </w:t>
      </w:r>
      <w:r>
        <w:t xml:space="preserve">springshed were sampled, according to DEP’s database of wells sampled by the health department, and samples from 146 wells (about 6 % of the wells sampled) exceeded the 10 mg/L drinking water standard for nitrate. </w:t>
      </w:r>
      <w:r w:rsidR="00813A99">
        <w:t xml:space="preserve"> About 1,000 wells sampled (43%) had nitrate detections greater than 0.2 mg/L.</w:t>
      </w:r>
      <w:r>
        <w:t xml:space="preserve"> Today, there are only about 1,800 acres of citrus in the springshed, mostly in the southern part</w:t>
      </w:r>
      <w:r w:rsidR="00E1022F">
        <w:t>,</w:t>
      </w:r>
      <w:r w:rsidR="00813A99">
        <w:t xml:space="preserve"> and other activities are believed to be more significant </w:t>
      </w:r>
      <w:r w:rsidR="00360E0C">
        <w:t xml:space="preserve">existing </w:t>
      </w:r>
      <w:r w:rsidR="00813A99">
        <w:t>sources of nitrate in the springs.</w:t>
      </w:r>
    </w:p>
    <w:p w14:paraId="3E2D1D21" w14:textId="28C39D43" w:rsidR="00E1022F" w:rsidRDefault="00E1022F" w:rsidP="00977FA7">
      <w:pPr>
        <w:pStyle w:val="BT"/>
      </w:pPr>
      <w:r>
        <w:t xml:space="preserve">Residential </w:t>
      </w:r>
      <w:r w:rsidR="00360E0C">
        <w:t>fertilizer</w:t>
      </w:r>
      <w:r>
        <w:t xml:space="preserve"> was</w:t>
      </w:r>
      <w:r w:rsidR="00360E0C">
        <w:t xml:space="preserve"> believed to be one of those sources.  </w:t>
      </w:r>
      <w:r w:rsidR="00E417A0" w:rsidRPr="00DC7065">
        <w:t>Thirteen</w:t>
      </w:r>
      <w:r w:rsidR="001E103E" w:rsidRPr="00DC7065">
        <w:t xml:space="preserve"> of the monitoring wells in Orange County</w:t>
      </w:r>
      <w:r w:rsidR="00813A99">
        <w:t>’s groundwater monitoring</w:t>
      </w:r>
      <w:r w:rsidR="001E103E" w:rsidRPr="00DC7065">
        <w:t xml:space="preserve"> network were </w:t>
      </w:r>
      <w:r w:rsidR="00E417A0" w:rsidRPr="00DC7065">
        <w:t xml:space="preserve">originally </w:t>
      </w:r>
      <w:r w:rsidR="001E103E" w:rsidRPr="00DC7065">
        <w:t>installed as part of a study to evaluate the influence of urban fertilizer on shallow groundwater quality.</w:t>
      </w:r>
      <w:r w:rsidR="00166DBB">
        <w:t xml:space="preserve"> </w:t>
      </w:r>
      <w:r w:rsidR="001E103E" w:rsidRPr="00DC7065">
        <w:t xml:space="preserve">That study, conducted by MACTEC for DEP and </w:t>
      </w:r>
      <w:r w:rsidR="0088627E">
        <w:t xml:space="preserve">the </w:t>
      </w:r>
      <w:r w:rsidR="001E103E" w:rsidRPr="00DC7065">
        <w:t>SJRWM</w:t>
      </w:r>
      <w:r w:rsidR="006C48C7" w:rsidRPr="00DC7065">
        <w:t>D</w:t>
      </w:r>
      <w:r w:rsidR="00DF3819" w:rsidRPr="00DC7065">
        <w:t xml:space="preserve"> in the Apopka-Altamonte Springs areas</w:t>
      </w:r>
      <w:r w:rsidR="00E417A0" w:rsidRPr="00DC7065">
        <w:t>,</w:t>
      </w:r>
      <w:r w:rsidR="001E103E" w:rsidRPr="00DC7065">
        <w:t xml:space="preserve"> included</w:t>
      </w:r>
      <w:r w:rsidR="0088627E">
        <w:t xml:space="preserve"> the</w:t>
      </w:r>
      <w:r w:rsidR="001E103E" w:rsidRPr="00DC7065">
        <w:t xml:space="preserve"> </w:t>
      </w:r>
      <w:r w:rsidR="00E417A0" w:rsidRPr="00DC7065">
        <w:t xml:space="preserve">installation and sampling of a network of 24 shallow wells in residential subdivisions </w:t>
      </w:r>
      <w:r w:rsidR="004A4D24" w:rsidRPr="00DC7065">
        <w:t xml:space="preserve">mostly </w:t>
      </w:r>
      <w:r w:rsidR="00813A99">
        <w:t>on central sewer</w:t>
      </w:r>
      <w:r w:rsidR="00DF3819" w:rsidRPr="00DC7065">
        <w:t xml:space="preserve"> and</w:t>
      </w:r>
      <w:r w:rsidR="00E417A0" w:rsidRPr="00DC7065">
        <w:t xml:space="preserve"> </w:t>
      </w:r>
      <w:r w:rsidR="00360E0C">
        <w:t>2</w:t>
      </w:r>
      <w:r w:rsidR="0088627E" w:rsidRPr="00DC7065">
        <w:t xml:space="preserve"> </w:t>
      </w:r>
      <w:r w:rsidR="00DF3819" w:rsidRPr="00DC7065">
        <w:t>well</w:t>
      </w:r>
      <w:r w:rsidR="00360E0C">
        <w:t>s</w:t>
      </w:r>
      <w:r w:rsidR="00DF3819" w:rsidRPr="00DC7065">
        <w:t xml:space="preserve"> in </w:t>
      </w:r>
      <w:r w:rsidR="00E417A0" w:rsidRPr="00DC7065">
        <w:t>natural area</w:t>
      </w:r>
      <w:r w:rsidR="00360E0C">
        <w:t>s</w:t>
      </w:r>
      <w:r w:rsidR="00E417A0" w:rsidRPr="00DC7065">
        <w:t>.</w:t>
      </w:r>
      <w:r w:rsidR="00166DBB">
        <w:t xml:space="preserve"> </w:t>
      </w:r>
      <w:r w:rsidR="00E417A0" w:rsidRPr="00DC7065">
        <w:t xml:space="preserve">These wells were </w:t>
      </w:r>
      <w:r w:rsidR="009B4327">
        <w:t>installed</w:t>
      </w:r>
      <w:r w:rsidR="009B4327" w:rsidRPr="00DC7065">
        <w:t xml:space="preserve"> </w:t>
      </w:r>
      <w:r w:rsidR="00E417A0" w:rsidRPr="00DC7065">
        <w:t xml:space="preserve">in the surficial aquifer to depths ranging from 10 to 48 </w:t>
      </w:r>
      <w:r w:rsidR="00BF1B45">
        <w:t>ft</w:t>
      </w:r>
      <w:r w:rsidR="00E417A0" w:rsidRPr="00DC7065">
        <w:t xml:space="preserve"> and were sampled quarterly for </w:t>
      </w:r>
      <w:r w:rsidR="0088627E">
        <w:t>1</w:t>
      </w:r>
      <w:r w:rsidR="0088627E" w:rsidRPr="00DC7065">
        <w:t xml:space="preserve"> </w:t>
      </w:r>
      <w:r w:rsidR="00E417A0" w:rsidRPr="00DC7065">
        <w:t>year.</w:t>
      </w:r>
      <w:r w:rsidR="00360E0C">
        <w:t xml:space="preserve">  Nitrate concentrations in these wells averaged 2.4 mg/L during the study</w:t>
      </w:r>
      <w:r w:rsidR="00E417A0" w:rsidRPr="00DC7065">
        <w:t>, with the highest concentrations detected in samples from a well adjacent to a golf course.</w:t>
      </w:r>
      <w:r w:rsidR="00E417A0" w:rsidRPr="00DC7065">
        <w:rPr>
          <w:rStyle w:val="FootnoteReference"/>
          <w:szCs w:val="28"/>
        </w:rPr>
        <w:footnoteReference w:id="15"/>
      </w:r>
      <w:r w:rsidR="00166DBB">
        <w:t xml:space="preserve"> </w:t>
      </w:r>
    </w:p>
    <w:p w14:paraId="45CF615E" w14:textId="77777777" w:rsidR="0088627E" w:rsidRDefault="0088627E">
      <w:pPr>
        <w:rPr>
          <w:rFonts w:ascii="Times New Roman" w:hAnsi="Times New Roman" w:cs="Times New Roman"/>
          <w:b/>
          <w:sz w:val="24"/>
          <w:szCs w:val="28"/>
        </w:rPr>
      </w:pPr>
      <w:r>
        <w:rPr>
          <w:rFonts w:ascii="Times New Roman" w:hAnsi="Times New Roman" w:cs="Times New Roman"/>
          <w:b/>
          <w:sz w:val="24"/>
          <w:szCs w:val="28"/>
        </w:rPr>
        <w:br w:type="page"/>
      </w:r>
    </w:p>
    <w:p w14:paraId="7C0F0843" w14:textId="3C51BBED" w:rsidR="0088627E" w:rsidRDefault="00917E7C" w:rsidP="00977FA7">
      <w:pPr>
        <w:pStyle w:val="Tableheading"/>
      </w:pPr>
      <w:bookmarkStart w:id="93" w:name="_Toc493834838"/>
      <w:r w:rsidRPr="002E6C12">
        <w:rPr>
          <w:szCs w:val="28"/>
        </w:rPr>
        <w:lastRenderedPageBreak/>
        <w:t xml:space="preserve">Table </w:t>
      </w:r>
      <w:r w:rsidR="004714F5" w:rsidRPr="002E6C12">
        <w:t>8</w:t>
      </w:r>
      <w:r w:rsidRPr="002E6C12">
        <w:t>.</w:t>
      </w:r>
      <w:r w:rsidR="00166DBB">
        <w:t xml:space="preserve"> </w:t>
      </w:r>
      <w:r w:rsidRPr="002E6C12">
        <w:t xml:space="preserve">Information </w:t>
      </w:r>
      <w:r w:rsidR="0088627E">
        <w:t>on</w:t>
      </w:r>
      <w:r w:rsidR="0088627E" w:rsidRPr="002E6C12">
        <w:t xml:space="preserve"> </w:t>
      </w:r>
      <w:r w:rsidRPr="002E6C12">
        <w:t>wells used for water quality sampling</w:t>
      </w:r>
      <w:bookmarkEnd w:id="93"/>
    </w:p>
    <w:p w14:paraId="36E92F1A" w14:textId="26A342C0" w:rsidR="00917E7C" w:rsidRPr="002E6C12" w:rsidRDefault="00445400" w:rsidP="00977FA7">
      <w:pPr>
        <w:pStyle w:val="BTreduced"/>
        <w:rPr>
          <w:b/>
        </w:rPr>
      </w:pPr>
      <w:r>
        <w:t xml:space="preserve">NA = Not available; </w:t>
      </w:r>
      <w:r w:rsidR="0088627E">
        <w:t>S = Surficial aquifer; I = Intermediate aquifer; U = Upper Floridan aquifer</w:t>
      </w:r>
    </w:p>
    <w:tbl>
      <w:tblPr>
        <w:tblStyle w:val="TableGrid"/>
        <w:tblW w:w="9269" w:type="dxa"/>
        <w:jc w:val="center"/>
        <w:tblLayout w:type="fixed"/>
        <w:tblLook w:val="04A0" w:firstRow="1" w:lastRow="0" w:firstColumn="1" w:lastColumn="0" w:noHBand="0" w:noVBand="1"/>
      </w:tblPr>
      <w:tblGrid>
        <w:gridCol w:w="2016"/>
        <w:gridCol w:w="1637"/>
        <w:gridCol w:w="4608"/>
        <w:gridCol w:w="1008"/>
      </w:tblGrid>
      <w:tr w:rsidR="00917E7C" w:rsidRPr="0088627E" w14:paraId="6ECC3EA1" w14:textId="77777777" w:rsidTr="00977FA7">
        <w:trPr>
          <w:tblHeader/>
          <w:jc w:val="center"/>
        </w:trPr>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2AC0CE17" w14:textId="77777777" w:rsidR="00917E7C" w:rsidRPr="00977FA7" w:rsidRDefault="00917E7C" w:rsidP="00977FA7">
            <w:pPr>
              <w:pStyle w:val="TT"/>
              <w:rPr>
                <w:b/>
              </w:rPr>
            </w:pPr>
            <w:r w:rsidRPr="00977FA7">
              <w:rPr>
                <w:b/>
              </w:rPr>
              <w:t>Site/Station</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bottom"/>
          </w:tcPr>
          <w:p w14:paraId="41AF136F" w14:textId="77777777" w:rsidR="00917E7C" w:rsidRPr="00977FA7" w:rsidRDefault="00917E7C" w:rsidP="00977FA7">
            <w:pPr>
              <w:pStyle w:val="TT"/>
              <w:rPr>
                <w:b/>
              </w:rPr>
            </w:pPr>
            <w:r w:rsidRPr="00977FA7">
              <w:rPr>
                <w:b/>
              </w:rPr>
              <w:t>Location</w:t>
            </w:r>
          </w:p>
        </w:tc>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14:paraId="7489634F" w14:textId="77777777" w:rsidR="00917E7C" w:rsidRPr="00977FA7" w:rsidRDefault="00917E7C" w:rsidP="00977FA7">
            <w:pPr>
              <w:pStyle w:val="TT"/>
              <w:rPr>
                <w:b/>
              </w:rPr>
            </w:pPr>
            <w:r w:rsidRPr="00977FA7">
              <w:rPr>
                <w:b/>
              </w:rPr>
              <w:t>Surrounding Land Use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bottom"/>
          </w:tcPr>
          <w:p w14:paraId="6D805EDE" w14:textId="60447672" w:rsidR="0088627E" w:rsidRDefault="00917E7C" w:rsidP="00977FA7">
            <w:pPr>
              <w:pStyle w:val="TT"/>
              <w:rPr>
                <w:b/>
              </w:rPr>
            </w:pPr>
            <w:r w:rsidRPr="00977FA7">
              <w:rPr>
                <w:b/>
              </w:rPr>
              <w:t xml:space="preserve">Well </w:t>
            </w:r>
            <w:r w:rsidR="0088627E">
              <w:rPr>
                <w:b/>
              </w:rPr>
              <w:t>D</w:t>
            </w:r>
            <w:r w:rsidR="0088627E" w:rsidRPr="00977FA7">
              <w:rPr>
                <w:b/>
              </w:rPr>
              <w:t xml:space="preserve">epth </w:t>
            </w:r>
            <w:r w:rsidRPr="00977FA7">
              <w:rPr>
                <w:b/>
              </w:rPr>
              <w:t>(ft)/</w:t>
            </w:r>
          </w:p>
          <w:p w14:paraId="55B3D3AC" w14:textId="3D80E42E" w:rsidR="00917E7C" w:rsidRPr="00977FA7" w:rsidRDefault="0088627E" w:rsidP="00977FA7">
            <w:pPr>
              <w:pStyle w:val="TT"/>
              <w:rPr>
                <w:b/>
              </w:rPr>
            </w:pPr>
            <w:r>
              <w:rPr>
                <w:b/>
              </w:rPr>
              <w:t>A</w:t>
            </w:r>
            <w:r w:rsidR="00917E7C" w:rsidRPr="00977FA7">
              <w:rPr>
                <w:b/>
              </w:rPr>
              <w:t>quifer</w:t>
            </w:r>
          </w:p>
        </w:tc>
      </w:tr>
      <w:tr w:rsidR="00917E7C" w14:paraId="3A87571B" w14:textId="77777777" w:rsidTr="00977FA7">
        <w:trPr>
          <w:trHeight w:val="288"/>
          <w:jc w:val="center"/>
        </w:trPr>
        <w:tc>
          <w:tcPr>
            <w:tcW w:w="2016" w:type="dxa"/>
            <w:tcBorders>
              <w:top w:val="single" w:sz="4" w:space="0" w:color="auto"/>
              <w:left w:val="single" w:sz="8" w:space="0" w:color="auto"/>
              <w:bottom w:val="single" w:sz="8" w:space="0" w:color="auto"/>
              <w:right w:val="single" w:sz="8" w:space="0" w:color="auto"/>
            </w:tcBorders>
            <w:shd w:val="clear" w:color="auto" w:fill="DEEAF6" w:themeFill="accent1" w:themeFillTint="33"/>
            <w:vAlign w:val="center"/>
          </w:tcPr>
          <w:p w14:paraId="2C8B9BD4" w14:textId="77777777" w:rsidR="00917E7C" w:rsidRPr="00977FA7" w:rsidRDefault="00917E7C" w:rsidP="00977FA7">
            <w:pPr>
              <w:pStyle w:val="TT"/>
              <w:rPr>
                <w:b/>
              </w:rPr>
            </w:pPr>
            <w:r w:rsidRPr="00977FA7">
              <w:rPr>
                <w:b/>
              </w:rPr>
              <w:t>Site J (JMW1)</w:t>
            </w:r>
          </w:p>
        </w:tc>
        <w:tc>
          <w:tcPr>
            <w:tcW w:w="1637" w:type="dxa"/>
            <w:tcBorders>
              <w:top w:val="single" w:sz="4" w:space="0" w:color="auto"/>
              <w:left w:val="nil"/>
              <w:bottom w:val="single" w:sz="8" w:space="0" w:color="auto"/>
              <w:right w:val="single" w:sz="8" w:space="0" w:color="auto"/>
            </w:tcBorders>
            <w:shd w:val="clear" w:color="auto" w:fill="DEEAF6" w:themeFill="accent1" w:themeFillTint="33"/>
            <w:vAlign w:val="center"/>
          </w:tcPr>
          <w:p w14:paraId="02E5D8E1" w14:textId="77777777" w:rsidR="00917E7C" w:rsidRDefault="00917E7C" w:rsidP="00977FA7">
            <w:pPr>
              <w:pStyle w:val="TT"/>
            </w:pPr>
            <w:r>
              <w:t>Longwood</w:t>
            </w:r>
          </w:p>
        </w:tc>
        <w:tc>
          <w:tcPr>
            <w:tcW w:w="4608" w:type="dxa"/>
            <w:tcBorders>
              <w:top w:val="single" w:sz="4" w:space="0" w:color="auto"/>
              <w:left w:val="nil"/>
              <w:bottom w:val="single" w:sz="8" w:space="0" w:color="auto"/>
              <w:right w:val="single" w:sz="8" w:space="0" w:color="auto"/>
            </w:tcBorders>
            <w:shd w:val="clear" w:color="auto" w:fill="DEEAF6" w:themeFill="accent1" w:themeFillTint="33"/>
            <w:vAlign w:val="center"/>
          </w:tcPr>
          <w:p w14:paraId="46BDE071" w14:textId="14BEA0B7" w:rsidR="00917E7C" w:rsidRDefault="00445400" w:rsidP="00977FA7">
            <w:pPr>
              <w:pStyle w:val="TT"/>
            </w:pPr>
            <w:r>
              <w:t>Medium-</w:t>
            </w:r>
            <w:r w:rsidR="00917E7C">
              <w:t>density residential/septic tank use area</w:t>
            </w:r>
          </w:p>
        </w:tc>
        <w:tc>
          <w:tcPr>
            <w:tcW w:w="1008" w:type="dxa"/>
            <w:tcBorders>
              <w:top w:val="single" w:sz="4" w:space="0" w:color="auto"/>
              <w:left w:val="nil"/>
              <w:bottom w:val="single" w:sz="8" w:space="0" w:color="auto"/>
              <w:right w:val="single" w:sz="8" w:space="0" w:color="auto"/>
            </w:tcBorders>
            <w:shd w:val="clear" w:color="auto" w:fill="DEEAF6" w:themeFill="accent1" w:themeFillTint="33"/>
            <w:vAlign w:val="center"/>
          </w:tcPr>
          <w:p w14:paraId="7D582B70" w14:textId="77777777" w:rsidR="00917E7C" w:rsidRDefault="00917E7C" w:rsidP="00977FA7">
            <w:pPr>
              <w:pStyle w:val="TT"/>
            </w:pPr>
            <w:r>
              <w:t>15/S</w:t>
            </w:r>
          </w:p>
        </w:tc>
      </w:tr>
      <w:tr w:rsidR="00917E7C" w14:paraId="07ADB332"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7525848A" w14:textId="77777777" w:rsidR="00917E7C" w:rsidRPr="00977FA7" w:rsidRDefault="00917E7C" w:rsidP="00977FA7">
            <w:pPr>
              <w:pStyle w:val="TT"/>
              <w:rPr>
                <w:b/>
              </w:rPr>
            </w:pPr>
            <w:r w:rsidRPr="00977FA7">
              <w:rPr>
                <w:b/>
              </w:rPr>
              <w:t>Site K (KMW1)</w:t>
            </w:r>
          </w:p>
        </w:tc>
        <w:tc>
          <w:tcPr>
            <w:tcW w:w="1637" w:type="dxa"/>
            <w:tcBorders>
              <w:top w:val="nil"/>
              <w:left w:val="nil"/>
              <w:bottom w:val="single" w:sz="8" w:space="0" w:color="auto"/>
              <w:right w:val="single" w:sz="8" w:space="0" w:color="auto"/>
            </w:tcBorders>
            <w:shd w:val="clear" w:color="auto" w:fill="auto"/>
            <w:vAlign w:val="center"/>
          </w:tcPr>
          <w:p w14:paraId="3B5AAB41"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auto"/>
            <w:vAlign w:val="center"/>
          </w:tcPr>
          <w:p w14:paraId="20689FAD" w14:textId="70284473" w:rsidR="00917E7C" w:rsidRDefault="00445400" w:rsidP="00977FA7">
            <w:pPr>
              <w:pStyle w:val="TT"/>
            </w:pPr>
            <w:r>
              <w:t>Medium-</w:t>
            </w:r>
            <w:r w:rsidR="00917E7C">
              <w:t>density residential/septic tank use area</w:t>
            </w:r>
          </w:p>
        </w:tc>
        <w:tc>
          <w:tcPr>
            <w:tcW w:w="1008" w:type="dxa"/>
            <w:tcBorders>
              <w:top w:val="nil"/>
              <w:left w:val="nil"/>
              <w:bottom w:val="single" w:sz="8" w:space="0" w:color="auto"/>
              <w:right w:val="single" w:sz="8" w:space="0" w:color="auto"/>
            </w:tcBorders>
            <w:shd w:val="clear" w:color="auto" w:fill="auto"/>
            <w:vAlign w:val="center"/>
          </w:tcPr>
          <w:p w14:paraId="68C27920" w14:textId="77777777" w:rsidR="00917E7C" w:rsidRDefault="00917E7C" w:rsidP="00977FA7">
            <w:pPr>
              <w:pStyle w:val="TT"/>
            </w:pPr>
            <w:r>
              <w:t>9/S</w:t>
            </w:r>
          </w:p>
        </w:tc>
      </w:tr>
      <w:tr w:rsidR="00917E7C" w14:paraId="7E37984B"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DEEAF6" w:themeFill="accent1" w:themeFillTint="33"/>
            <w:vAlign w:val="center"/>
          </w:tcPr>
          <w:p w14:paraId="2DC02E3A" w14:textId="77777777" w:rsidR="00917E7C" w:rsidRPr="00977FA7" w:rsidRDefault="00917E7C" w:rsidP="00977FA7">
            <w:pPr>
              <w:pStyle w:val="TT"/>
              <w:rPr>
                <w:b/>
              </w:rPr>
            </w:pPr>
            <w:r w:rsidRPr="00977FA7">
              <w:rPr>
                <w:b/>
              </w:rPr>
              <w:t>Site A (Supply Well)</w:t>
            </w:r>
          </w:p>
        </w:tc>
        <w:tc>
          <w:tcPr>
            <w:tcW w:w="1637" w:type="dxa"/>
            <w:tcBorders>
              <w:top w:val="nil"/>
              <w:left w:val="nil"/>
              <w:bottom w:val="single" w:sz="8" w:space="0" w:color="auto"/>
              <w:right w:val="single" w:sz="8" w:space="0" w:color="auto"/>
            </w:tcBorders>
            <w:shd w:val="clear" w:color="auto" w:fill="DEEAF6" w:themeFill="accent1" w:themeFillTint="33"/>
            <w:vAlign w:val="center"/>
          </w:tcPr>
          <w:p w14:paraId="40BA2F3A" w14:textId="77777777" w:rsidR="00917E7C" w:rsidRDefault="00917E7C" w:rsidP="00977FA7">
            <w:pPr>
              <w:pStyle w:val="TT"/>
            </w:pPr>
            <w:r>
              <w:t>Sorrento</w:t>
            </w:r>
          </w:p>
        </w:tc>
        <w:tc>
          <w:tcPr>
            <w:tcW w:w="4608" w:type="dxa"/>
            <w:tcBorders>
              <w:top w:val="nil"/>
              <w:left w:val="nil"/>
              <w:bottom w:val="single" w:sz="8" w:space="0" w:color="auto"/>
              <w:right w:val="single" w:sz="8" w:space="0" w:color="auto"/>
            </w:tcBorders>
            <w:shd w:val="clear" w:color="auto" w:fill="DEEAF6" w:themeFill="accent1" w:themeFillTint="33"/>
            <w:vAlign w:val="center"/>
          </w:tcPr>
          <w:p w14:paraId="41B29AD6" w14:textId="53D6E3EA" w:rsidR="00917E7C" w:rsidRDefault="00445400" w:rsidP="00977FA7">
            <w:pPr>
              <w:pStyle w:val="TT"/>
            </w:pPr>
            <w:r>
              <w:t>Medium-</w:t>
            </w:r>
            <w:r w:rsidR="00917E7C">
              <w:t>density residential/septic tank use area</w:t>
            </w:r>
          </w:p>
        </w:tc>
        <w:tc>
          <w:tcPr>
            <w:tcW w:w="1008" w:type="dxa"/>
            <w:tcBorders>
              <w:top w:val="nil"/>
              <w:left w:val="nil"/>
              <w:bottom w:val="single" w:sz="8" w:space="0" w:color="auto"/>
              <w:right w:val="single" w:sz="8" w:space="0" w:color="auto"/>
            </w:tcBorders>
            <w:shd w:val="clear" w:color="auto" w:fill="DEEAF6" w:themeFill="accent1" w:themeFillTint="33"/>
            <w:vAlign w:val="center"/>
          </w:tcPr>
          <w:p w14:paraId="7BEAEA9E" w14:textId="77777777" w:rsidR="00917E7C" w:rsidRDefault="00917E7C" w:rsidP="00977FA7">
            <w:pPr>
              <w:pStyle w:val="TT"/>
            </w:pPr>
            <w:r>
              <w:t>136/U</w:t>
            </w:r>
          </w:p>
        </w:tc>
      </w:tr>
      <w:tr w:rsidR="00917E7C" w14:paraId="1F9BA6E0"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35DA80D7" w14:textId="77777777" w:rsidR="00917E7C" w:rsidRPr="00977FA7" w:rsidRDefault="00917E7C" w:rsidP="00977FA7">
            <w:pPr>
              <w:pStyle w:val="TT"/>
              <w:rPr>
                <w:b/>
              </w:rPr>
            </w:pPr>
            <w:r w:rsidRPr="00977FA7">
              <w:rPr>
                <w:b/>
              </w:rPr>
              <w:t>Site I (Supply Well)</w:t>
            </w:r>
          </w:p>
        </w:tc>
        <w:tc>
          <w:tcPr>
            <w:tcW w:w="1637" w:type="dxa"/>
            <w:tcBorders>
              <w:top w:val="nil"/>
              <w:left w:val="nil"/>
              <w:bottom w:val="single" w:sz="8" w:space="0" w:color="auto"/>
              <w:right w:val="single" w:sz="8" w:space="0" w:color="auto"/>
            </w:tcBorders>
            <w:shd w:val="clear" w:color="auto" w:fill="auto"/>
            <w:vAlign w:val="center"/>
          </w:tcPr>
          <w:p w14:paraId="1A8D7ADF" w14:textId="77777777" w:rsidR="00917E7C" w:rsidRDefault="00917E7C" w:rsidP="00977FA7">
            <w:pPr>
              <w:pStyle w:val="TT"/>
            </w:pPr>
            <w:r>
              <w:t>Longwood</w:t>
            </w:r>
          </w:p>
        </w:tc>
        <w:tc>
          <w:tcPr>
            <w:tcW w:w="4608" w:type="dxa"/>
            <w:tcBorders>
              <w:top w:val="nil"/>
              <w:left w:val="nil"/>
              <w:bottom w:val="single" w:sz="8" w:space="0" w:color="auto"/>
              <w:right w:val="single" w:sz="8" w:space="0" w:color="auto"/>
            </w:tcBorders>
            <w:shd w:val="clear" w:color="auto" w:fill="auto"/>
            <w:vAlign w:val="center"/>
          </w:tcPr>
          <w:p w14:paraId="40AF6A6B" w14:textId="75F276D3" w:rsidR="00917E7C" w:rsidRDefault="00445400" w:rsidP="00977FA7">
            <w:pPr>
              <w:pStyle w:val="TT"/>
            </w:pPr>
            <w:r>
              <w:t>Medium-</w:t>
            </w:r>
            <w:r w:rsidR="00917E7C">
              <w:t>density residential/septic tank use area</w:t>
            </w:r>
          </w:p>
        </w:tc>
        <w:tc>
          <w:tcPr>
            <w:tcW w:w="1008" w:type="dxa"/>
            <w:tcBorders>
              <w:top w:val="nil"/>
              <w:left w:val="nil"/>
              <w:bottom w:val="single" w:sz="8" w:space="0" w:color="auto"/>
              <w:right w:val="single" w:sz="8" w:space="0" w:color="auto"/>
            </w:tcBorders>
            <w:shd w:val="clear" w:color="auto" w:fill="auto"/>
            <w:vAlign w:val="center"/>
          </w:tcPr>
          <w:p w14:paraId="2492678F" w14:textId="77777777" w:rsidR="00917E7C" w:rsidRDefault="00917E7C" w:rsidP="00977FA7">
            <w:pPr>
              <w:pStyle w:val="TT"/>
            </w:pPr>
            <w:r>
              <w:t>180/U</w:t>
            </w:r>
          </w:p>
        </w:tc>
      </w:tr>
      <w:tr w:rsidR="00917E7C" w14:paraId="4F9823C2"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DEEAF6" w:themeFill="accent1" w:themeFillTint="33"/>
            <w:vAlign w:val="center"/>
          </w:tcPr>
          <w:p w14:paraId="315DB59E" w14:textId="77777777" w:rsidR="00917E7C" w:rsidRPr="00977FA7" w:rsidRDefault="00917E7C" w:rsidP="00977FA7">
            <w:pPr>
              <w:pStyle w:val="TT"/>
              <w:rPr>
                <w:b/>
              </w:rPr>
            </w:pPr>
            <w:r w:rsidRPr="00977FA7">
              <w:rPr>
                <w:b/>
              </w:rPr>
              <w:t>Site J (Supply Well)</w:t>
            </w:r>
          </w:p>
        </w:tc>
        <w:tc>
          <w:tcPr>
            <w:tcW w:w="1637" w:type="dxa"/>
            <w:tcBorders>
              <w:top w:val="nil"/>
              <w:left w:val="nil"/>
              <w:bottom w:val="single" w:sz="8" w:space="0" w:color="auto"/>
              <w:right w:val="single" w:sz="8" w:space="0" w:color="auto"/>
            </w:tcBorders>
            <w:shd w:val="clear" w:color="auto" w:fill="DEEAF6" w:themeFill="accent1" w:themeFillTint="33"/>
            <w:vAlign w:val="center"/>
          </w:tcPr>
          <w:p w14:paraId="730D4ADB" w14:textId="77777777" w:rsidR="00917E7C" w:rsidRDefault="00917E7C" w:rsidP="00977FA7">
            <w:pPr>
              <w:pStyle w:val="TT"/>
            </w:pPr>
            <w:r>
              <w:t>Longwood</w:t>
            </w:r>
          </w:p>
        </w:tc>
        <w:tc>
          <w:tcPr>
            <w:tcW w:w="4608" w:type="dxa"/>
            <w:tcBorders>
              <w:top w:val="nil"/>
              <w:left w:val="nil"/>
              <w:bottom w:val="single" w:sz="8" w:space="0" w:color="auto"/>
              <w:right w:val="single" w:sz="8" w:space="0" w:color="auto"/>
            </w:tcBorders>
            <w:shd w:val="clear" w:color="auto" w:fill="DEEAF6" w:themeFill="accent1" w:themeFillTint="33"/>
            <w:vAlign w:val="center"/>
          </w:tcPr>
          <w:p w14:paraId="5FFDB94E" w14:textId="71C56F4A" w:rsidR="00917E7C" w:rsidRDefault="00445400" w:rsidP="00977FA7">
            <w:pPr>
              <w:pStyle w:val="TT"/>
            </w:pPr>
            <w:r>
              <w:t>Medium-</w:t>
            </w:r>
            <w:r w:rsidR="00917E7C">
              <w:t>density residential/septic tank use area</w:t>
            </w:r>
          </w:p>
        </w:tc>
        <w:tc>
          <w:tcPr>
            <w:tcW w:w="1008" w:type="dxa"/>
            <w:tcBorders>
              <w:top w:val="nil"/>
              <w:left w:val="nil"/>
              <w:bottom w:val="single" w:sz="8" w:space="0" w:color="auto"/>
              <w:right w:val="single" w:sz="8" w:space="0" w:color="auto"/>
            </w:tcBorders>
            <w:shd w:val="clear" w:color="auto" w:fill="DEEAF6" w:themeFill="accent1" w:themeFillTint="33"/>
            <w:vAlign w:val="center"/>
          </w:tcPr>
          <w:p w14:paraId="23BAC805" w14:textId="77777777" w:rsidR="00917E7C" w:rsidRDefault="00917E7C" w:rsidP="00977FA7">
            <w:pPr>
              <w:pStyle w:val="TT"/>
            </w:pPr>
            <w:r>
              <w:t>NA/U</w:t>
            </w:r>
          </w:p>
        </w:tc>
      </w:tr>
      <w:tr w:rsidR="00917E7C" w14:paraId="4E55D5DE"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1AA0AF4F" w14:textId="77777777" w:rsidR="00917E7C" w:rsidRPr="00977FA7" w:rsidRDefault="00917E7C" w:rsidP="00977FA7">
            <w:pPr>
              <w:pStyle w:val="TT"/>
              <w:rPr>
                <w:b/>
                <w:szCs w:val="20"/>
              </w:rPr>
            </w:pPr>
            <w:r w:rsidRPr="00977FA7">
              <w:rPr>
                <w:b/>
                <w:szCs w:val="20"/>
              </w:rPr>
              <w:t>Peeler</w:t>
            </w:r>
          </w:p>
        </w:tc>
        <w:tc>
          <w:tcPr>
            <w:tcW w:w="1637" w:type="dxa"/>
            <w:tcBorders>
              <w:top w:val="nil"/>
              <w:left w:val="nil"/>
              <w:bottom w:val="single" w:sz="8" w:space="0" w:color="auto"/>
              <w:right w:val="single" w:sz="8" w:space="0" w:color="auto"/>
            </w:tcBorders>
            <w:shd w:val="clear" w:color="auto" w:fill="auto"/>
            <w:vAlign w:val="center"/>
          </w:tcPr>
          <w:p w14:paraId="21721768"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DEEAF6" w:themeFill="accent1" w:themeFillTint="33"/>
            <w:vAlign w:val="center"/>
          </w:tcPr>
          <w:p w14:paraId="30F8C2FB" w14:textId="3E4B66CA" w:rsidR="00917E7C" w:rsidRDefault="00445400" w:rsidP="00977FA7">
            <w:pPr>
              <w:pStyle w:val="TT"/>
            </w:pPr>
            <w:r>
              <w:t>Medium-</w:t>
            </w:r>
            <w:r w:rsidR="00917E7C">
              <w:t>density residential/septic tank use area</w:t>
            </w:r>
          </w:p>
        </w:tc>
        <w:tc>
          <w:tcPr>
            <w:tcW w:w="1008" w:type="dxa"/>
            <w:tcBorders>
              <w:top w:val="nil"/>
              <w:left w:val="nil"/>
              <w:bottom w:val="single" w:sz="8" w:space="0" w:color="auto"/>
              <w:right w:val="single" w:sz="8" w:space="0" w:color="auto"/>
            </w:tcBorders>
            <w:shd w:val="clear" w:color="auto" w:fill="DEEAF6" w:themeFill="accent1" w:themeFillTint="33"/>
            <w:vAlign w:val="center"/>
          </w:tcPr>
          <w:p w14:paraId="525CD4A0" w14:textId="77777777" w:rsidR="00917E7C" w:rsidRDefault="00917E7C" w:rsidP="00977FA7">
            <w:pPr>
              <w:pStyle w:val="TT"/>
            </w:pPr>
            <w:r>
              <w:t>NA/U</w:t>
            </w:r>
          </w:p>
        </w:tc>
      </w:tr>
      <w:tr w:rsidR="00917E7C" w14:paraId="0320F74C"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D9E2F3" w:themeFill="accent5" w:themeFillTint="33"/>
            <w:vAlign w:val="center"/>
          </w:tcPr>
          <w:p w14:paraId="4DFA7406" w14:textId="77777777" w:rsidR="00917E7C" w:rsidRPr="00977FA7" w:rsidRDefault="00917E7C" w:rsidP="00977FA7">
            <w:pPr>
              <w:pStyle w:val="TT"/>
              <w:rPr>
                <w:b/>
                <w:szCs w:val="20"/>
              </w:rPr>
            </w:pPr>
            <w:r w:rsidRPr="00977FA7">
              <w:rPr>
                <w:b/>
                <w:szCs w:val="20"/>
              </w:rPr>
              <w:t>PMW1</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1C41E3DF"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26CFA5C0" w14:textId="6DB3256D" w:rsidR="00917E7C" w:rsidRDefault="00445400" w:rsidP="00977FA7">
            <w:pPr>
              <w:pStyle w:val="TT"/>
            </w:pPr>
            <w:r>
              <w:t>Medium-</w:t>
            </w:r>
            <w:r w:rsidR="00917E7C">
              <w:t>density residential/septic tank use area</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07167206" w14:textId="77777777" w:rsidR="00917E7C" w:rsidRDefault="00917E7C" w:rsidP="00977FA7">
            <w:pPr>
              <w:pStyle w:val="TT"/>
            </w:pPr>
            <w:r>
              <w:t>39/S</w:t>
            </w:r>
          </w:p>
        </w:tc>
      </w:tr>
      <w:tr w:rsidR="00917E7C" w14:paraId="3A53947B" w14:textId="77777777" w:rsidTr="00977FA7">
        <w:trPr>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22BBCB0B" w14:textId="77777777" w:rsidR="00917E7C" w:rsidRPr="00977FA7" w:rsidRDefault="00917E7C" w:rsidP="00977FA7">
            <w:pPr>
              <w:pStyle w:val="TT"/>
              <w:rPr>
                <w:b/>
              </w:rPr>
            </w:pPr>
            <w:r w:rsidRPr="00977FA7">
              <w:rPr>
                <w:b/>
                <w:szCs w:val="20"/>
              </w:rPr>
              <w:t>BW-02</w:t>
            </w:r>
          </w:p>
        </w:tc>
        <w:tc>
          <w:tcPr>
            <w:tcW w:w="1637" w:type="dxa"/>
            <w:tcBorders>
              <w:top w:val="nil"/>
              <w:left w:val="nil"/>
              <w:bottom w:val="single" w:sz="8" w:space="0" w:color="auto"/>
              <w:right w:val="single" w:sz="8" w:space="0" w:color="auto"/>
            </w:tcBorders>
            <w:shd w:val="clear" w:color="auto" w:fill="auto"/>
            <w:vAlign w:val="center"/>
          </w:tcPr>
          <w:p w14:paraId="196933D3" w14:textId="77777777" w:rsidR="00917E7C" w:rsidRDefault="00917E7C" w:rsidP="00977FA7">
            <w:pPr>
              <w:pStyle w:val="TT"/>
            </w:pPr>
            <w:r>
              <w:t>Wekiwa Spring State Park</w:t>
            </w:r>
          </w:p>
        </w:tc>
        <w:tc>
          <w:tcPr>
            <w:tcW w:w="4608" w:type="dxa"/>
            <w:tcBorders>
              <w:top w:val="nil"/>
              <w:left w:val="nil"/>
              <w:bottom w:val="single" w:sz="8" w:space="0" w:color="auto"/>
              <w:right w:val="single" w:sz="8" w:space="0" w:color="auto"/>
            </w:tcBorders>
            <w:shd w:val="clear" w:color="auto" w:fill="auto"/>
            <w:vAlign w:val="center"/>
          </w:tcPr>
          <w:p w14:paraId="73F5F36D" w14:textId="77777777" w:rsidR="00917E7C" w:rsidRDefault="00917E7C" w:rsidP="00977FA7">
            <w:pPr>
              <w:pStyle w:val="TT"/>
            </w:pPr>
            <w:r>
              <w:t>Conservation land</w:t>
            </w:r>
          </w:p>
        </w:tc>
        <w:tc>
          <w:tcPr>
            <w:tcW w:w="1008" w:type="dxa"/>
            <w:tcBorders>
              <w:top w:val="nil"/>
              <w:left w:val="nil"/>
              <w:bottom w:val="single" w:sz="8" w:space="0" w:color="auto"/>
              <w:right w:val="single" w:sz="8" w:space="0" w:color="auto"/>
            </w:tcBorders>
            <w:shd w:val="clear" w:color="auto" w:fill="auto"/>
            <w:vAlign w:val="center"/>
          </w:tcPr>
          <w:p w14:paraId="3D888B44" w14:textId="77777777" w:rsidR="00917E7C" w:rsidRDefault="00917E7C" w:rsidP="00977FA7">
            <w:pPr>
              <w:pStyle w:val="TT"/>
            </w:pPr>
            <w:r>
              <w:t>12/S</w:t>
            </w:r>
          </w:p>
        </w:tc>
      </w:tr>
      <w:tr w:rsidR="00917E7C" w14:paraId="47808708"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D9E2F3" w:themeFill="accent5" w:themeFillTint="33"/>
            <w:vAlign w:val="center"/>
          </w:tcPr>
          <w:p w14:paraId="3374184A" w14:textId="77777777" w:rsidR="00917E7C" w:rsidRPr="00977FA7" w:rsidRDefault="00917E7C" w:rsidP="00977FA7">
            <w:pPr>
              <w:pStyle w:val="TT"/>
              <w:rPr>
                <w:b/>
              </w:rPr>
            </w:pPr>
            <w:r w:rsidRPr="00977FA7">
              <w:rPr>
                <w:b/>
                <w:szCs w:val="20"/>
              </w:rPr>
              <w:t>MW-01</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07D48E0D" w14:textId="77777777" w:rsidR="00917E7C" w:rsidRDefault="00917E7C" w:rsidP="00977FA7">
            <w:pPr>
              <w:pStyle w:val="TT"/>
            </w:pPr>
            <w:r>
              <w:t>Apopka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005A40EC" w14:textId="0CAFC2D5" w:rsidR="00917E7C" w:rsidRDefault="00445400" w:rsidP="00977FA7">
            <w:pPr>
              <w:pStyle w:val="TT"/>
            </w:pPr>
            <w:r>
              <w:t>Medium-</w:t>
            </w:r>
            <w:r w:rsidR="00917E7C">
              <w:t>density residential/sewer service</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21795A0E" w14:textId="77777777" w:rsidR="00917E7C" w:rsidRDefault="00917E7C" w:rsidP="00977FA7">
            <w:pPr>
              <w:pStyle w:val="TT"/>
            </w:pPr>
            <w:r>
              <w:t>14/S</w:t>
            </w:r>
          </w:p>
        </w:tc>
      </w:tr>
      <w:tr w:rsidR="00917E7C" w14:paraId="6FE7EF97"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28C90BC2" w14:textId="77777777" w:rsidR="00917E7C" w:rsidRPr="00977FA7" w:rsidRDefault="00917E7C" w:rsidP="00977FA7">
            <w:pPr>
              <w:pStyle w:val="TT"/>
              <w:rPr>
                <w:b/>
              </w:rPr>
            </w:pPr>
            <w:r w:rsidRPr="00977FA7">
              <w:rPr>
                <w:b/>
                <w:szCs w:val="20"/>
              </w:rPr>
              <w:t>MW-02</w:t>
            </w:r>
          </w:p>
        </w:tc>
        <w:tc>
          <w:tcPr>
            <w:tcW w:w="1637" w:type="dxa"/>
            <w:tcBorders>
              <w:top w:val="nil"/>
              <w:left w:val="nil"/>
              <w:bottom w:val="single" w:sz="8" w:space="0" w:color="auto"/>
              <w:right w:val="single" w:sz="8" w:space="0" w:color="auto"/>
            </w:tcBorders>
            <w:shd w:val="clear" w:color="auto" w:fill="auto"/>
            <w:vAlign w:val="center"/>
          </w:tcPr>
          <w:p w14:paraId="43D4E0C0" w14:textId="77777777" w:rsidR="00917E7C" w:rsidRDefault="00917E7C" w:rsidP="00977FA7">
            <w:pPr>
              <w:pStyle w:val="TT"/>
            </w:pPr>
            <w:r>
              <w:t>Apopka</w:t>
            </w:r>
          </w:p>
        </w:tc>
        <w:tc>
          <w:tcPr>
            <w:tcW w:w="4608" w:type="dxa"/>
            <w:tcBorders>
              <w:top w:val="nil"/>
              <w:left w:val="nil"/>
              <w:bottom w:val="single" w:sz="8" w:space="0" w:color="auto"/>
              <w:right w:val="single" w:sz="8" w:space="0" w:color="auto"/>
            </w:tcBorders>
            <w:shd w:val="clear" w:color="auto" w:fill="auto"/>
            <w:vAlign w:val="center"/>
          </w:tcPr>
          <w:p w14:paraId="58BF0655" w14:textId="4DD21F26" w:rsidR="00917E7C" w:rsidRDefault="00445400" w:rsidP="00977FA7">
            <w:pPr>
              <w:pStyle w:val="TT"/>
            </w:pPr>
            <w:r>
              <w:t>High-</w:t>
            </w:r>
            <w:r w:rsidR="00917E7C">
              <w:t>density residential/sewer service</w:t>
            </w:r>
          </w:p>
        </w:tc>
        <w:tc>
          <w:tcPr>
            <w:tcW w:w="1008" w:type="dxa"/>
            <w:tcBorders>
              <w:top w:val="nil"/>
              <w:left w:val="nil"/>
              <w:bottom w:val="single" w:sz="8" w:space="0" w:color="auto"/>
              <w:right w:val="single" w:sz="8" w:space="0" w:color="auto"/>
            </w:tcBorders>
            <w:shd w:val="clear" w:color="auto" w:fill="auto"/>
            <w:vAlign w:val="center"/>
          </w:tcPr>
          <w:p w14:paraId="3362C9E4" w14:textId="77777777" w:rsidR="00917E7C" w:rsidRDefault="00917E7C" w:rsidP="00977FA7">
            <w:pPr>
              <w:pStyle w:val="TT"/>
            </w:pPr>
            <w:r>
              <w:t>30/S</w:t>
            </w:r>
          </w:p>
        </w:tc>
      </w:tr>
      <w:tr w:rsidR="00917E7C" w14:paraId="77162946" w14:textId="77777777" w:rsidTr="00977FA7">
        <w:trPr>
          <w:jc w:val="center"/>
        </w:trPr>
        <w:tc>
          <w:tcPr>
            <w:tcW w:w="2016" w:type="dxa"/>
            <w:tcBorders>
              <w:top w:val="nil"/>
              <w:left w:val="single" w:sz="8" w:space="0" w:color="auto"/>
              <w:bottom w:val="single" w:sz="8" w:space="0" w:color="auto"/>
              <w:right w:val="single" w:sz="8" w:space="0" w:color="auto"/>
            </w:tcBorders>
            <w:shd w:val="clear" w:color="auto" w:fill="D9E2F3" w:themeFill="accent5" w:themeFillTint="33"/>
            <w:vAlign w:val="center"/>
          </w:tcPr>
          <w:p w14:paraId="2FDF63CD" w14:textId="77777777" w:rsidR="00917E7C" w:rsidRPr="00977FA7" w:rsidRDefault="00917E7C" w:rsidP="00977FA7">
            <w:pPr>
              <w:pStyle w:val="TT"/>
              <w:rPr>
                <w:b/>
              </w:rPr>
            </w:pPr>
            <w:r w:rsidRPr="00977FA7">
              <w:rPr>
                <w:b/>
                <w:szCs w:val="20"/>
              </w:rPr>
              <w:t>MW-03</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28047156"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68956954" w14:textId="1101D05F" w:rsidR="00445400" w:rsidRDefault="00445400" w:rsidP="00977FA7">
            <w:pPr>
              <w:pStyle w:val="TT"/>
            </w:pPr>
            <w:r>
              <w:t>Medium-</w:t>
            </w:r>
            <w:r w:rsidR="00917E7C">
              <w:t>density residential and golf course/</w:t>
            </w:r>
          </w:p>
          <w:p w14:paraId="4D7CBD1E" w14:textId="4AB3A388" w:rsidR="00917E7C" w:rsidRDefault="00917E7C" w:rsidP="00977FA7">
            <w:pPr>
              <w:pStyle w:val="TT"/>
            </w:pPr>
            <w:r>
              <w:t>septic tank use area</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45700FAD" w14:textId="77777777" w:rsidR="00917E7C" w:rsidRDefault="00917E7C" w:rsidP="00977FA7">
            <w:pPr>
              <w:pStyle w:val="TT"/>
            </w:pPr>
            <w:r>
              <w:t>45/S</w:t>
            </w:r>
          </w:p>
        </w:tc>
      </w:tr>
      <w:tr w:rsidR="00917E7C" w14:paraId="68BDB0A2"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283A62EF" w14:textId="77777777" w:rsidR="00917E7C" w:rsidRPr="00977FA7" w:rsidRDefault="00917E7C" w:rsidP="00977FA7">
            <w:pPr>
              <w:pStyle w:val="TT"/>
              <w:rPr>
                <w:b/>
              </w:rPr>
            </w:pPr>
            <w:r w:rsidRPr="00977FA7">
              <w:rPr>
                <w:b/>
                <w:szCs w:val="20"/>
              </w:rPr>
              <w:t>MW-04</w:t>
            </w:r>
          </w:p>
        </w:tc>
        <w:tc>
          <w:tcPr>
            <w:tcW w:w="1637" w:type="dxa"/>
            <w:tcBorders>
              <w:top w:val="nil"/>
              <w:left w:val="nil"/>
              <w:bottom w:val="single" w:sz="8" w:space="0" w:color="auto"/>
              <w:right w:val="single" w:sz="8" w:space="0" w:color="auto"/>
            </w:tcBorders>
            <w:shd w:val="clear" w:color="auto" w:fill="auto"/>
            <w:vAlign w:val="center"/>
          </w:tcPr>
          <w:p w14:paraId="62F23214"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auto"/>
            <w:vAlign w:val="center"/>
          </w:tcPr>
          <w:p w14:paraId="51782319" w14:textId="0DA37EA4" w:rsidR="00445400" w:rsidRDefault="00445400" w:rsidP="00977FA7">
            <w:pPr>
              <w:pStyle w:val="TT"/>
            </w:pPr>
            <w:r>
              <w:t>Medium-</w:t>
            </w:r>
            <w:r w:rsidR="00917E7C">
              <w:t>density residential and golf course/</w:t>
            </w:r>
          </w:p>
          <w:p w14:paraId="00781F82" w14:textId="045524F9" w:rsidR="00917E7C" w:rsidRDefault="00917E7C" w:rsidP="00977FA7">
            <w:pPr>
              <w:pStyle w:val="TT"/>
            </w:pPr>
            <w:r>
              <w:t>sewer service</w:t>
            </w:r>
          </w:p>
        </w:tc>
        <w:tc>
          <w:tcPr>
            <w:tcW w:w="1008" w:type="dxa"/>
            <w:tcBorders>
              <w:top w:val="nil"/>
              <w:left w:val="nil"/>
              <w:bottom w:val="single" w:sz="8" w:space="0" w:color="auto"/>
              <w:right w:val="single" w:sz="8" w:space="0" w:color="auto"/>
            </w:tcBorders>
            <w:shd w:val="clear" w:color="auto" w:fill="auto"/>
            <w:vAlign w:val="center"/>
          </w:tcPr>
          <w:p w14:paraId="1B5D6378" w14:textId="77777777" w:rsidR="00917E7C" w:rsidRDefault="00917E7C" w:rsidP="00977FA7">
            <w:pPr>
              <w:pStyle w:val="TT"/>
            </w:pPr>
            <w:r>
              <w:t>48/S</w:t>
            </w:r>
          </w:p>
        </w:tc>
      </w:tr>
      <w:tr w:rsidR="00917E7C" w14:paraId="288A10B9" w14:textId="77777777" w:rsidTr="00977FA7">
        <w:trPr>
          <w:jc w:val="center"/>
        </w:trPr>
        <w:tc>
          <w:tcPr>
            <w:tcW w:w="2016" w:type="dxa"/>
            <w:tcBorders>
              <w:top w:val="nil"/>
              <w:left w:val="single" w:sz="8" w:space="0" w:color="auto"/>
              <w:bottom w:val="single" w:sz="8" w:space="0" w:color="auto"/>
              <w:right w:val="single" w:sz="8" w:space="0" w:color="auto"/>
            </w:tcBorders>
            <w:shd w:val="clear" w:color="auto" w:fill="D9E2F3" w:themeFill="accent5" w:themeFillTint="33"/>
            <w:vAlign w:val="center"/>
          </w:tcPr>
          <w:p w14:paraId="502E2B7A" w14:textId="77777777" w:rsidR="00917E7C" w:rsidRPr="00977FA7" w:rsidRDefault="00917E7C" w:rsidP="00977FA7">
            <w:pPr>
              <w:pStyle w:val="TT"/>
              <w:rPr>
                <w:b/>
              </w:rPr>
            </w:pPr>
            <w:r w:rsidRPr="00977FA7">
              <w:rPr>
                <w:b/>
                <w:szCs w:val="20"/>
              </w:rPr>
              <w:t>MW-06</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1646C9C7"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09B30C8B" w14:textId="543E20E9" w:rsidR="00445400" w:rsidRDefault="00445400" w:rsidP="00977FA7">
            <w:pPr>
              <w:pStyle w:val="TT"/>
            </w:pPr>
            <w:r>
              <w:t>Medium-</w:t>
            </w:r>
            <w:r w:rsidR="00917E7C">
              <w:t>density residential and commercial/</w:t>
            </w:r>
          </w:p>
          <w:p w14:paraId="34B7A4B2" w14:textId="22CF671A" w:rsidR="00917E7C" w:rsidRDefault="00917E7C" w:rsidP="00977FA7">
            <w:pPr>
              <w:pStyle w:val="TT"/>
            </w:pPr>
            <w:r>
              <w:t>septic tank use area</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04360C7F" w14:textId="77777777" w:rsidR="00917E7C" w:rsidRDefault="00917E7C" w:rsidP="00977FA7">
            <w:pPr>
              <w:pStyle w:val="TT"/>
            </w:pPr>
            <w:r>
              <w:t>20/S</w:t>
            </w:r>
          </w:p>
        </w:tc>
      </w:tr>
      <w:tr w:rsidR="00917E7C" w14:paraId="338111F6" w14:textId="77777777" w:rsidTr="00977FA7">
        <w:trPr>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53B03F9B" w14:textId="77777777" w:rsidR="00917E7C" w:rsidRPr="00977FA7" w:rsidRDefault="00917E7C" w:rsidP="00977FA7">
            <w:pPr>
              <w:pStyle w:val="TT"/>
              <w:rPr>
                <w:b/>
              </w:rPr>
            </w:pPr>
            <w:r w:rsidRPr="00977FA7">
              <w:rPr>
                <w:b/>
                <w:szCs w:val="20"/>
              </w:rPr>
              <w:t>MW-07</w:t>
            </w:r>
          </w:p>
        </w:tc>
        <w:tc>
          <w:tcPr>
            <w:tcW w:w="1637" w:type="dxa"/>
            <w:tcBorders>
              <w:top w:val="nil"/>
              <w:left w:val="nil"/>
              <w:bottom w:val="single" w:sz="8" w:space="0" w:color="auto"/>
              <w:right w:val="single" w:sz="8" w:space="0" w:color="auto"/>
            </w:tcBorders>
            <w:shd w:val="clear" w:color="auto" w:fill="auto"/>
            <w:vAlign w:val="center"/>
          </w:tcPr>
          <w:p w14:paraId="2B84F234"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auto"/>
            <w:vAlign w:val="center"/>
          </w:tcPr>
          <w:p w14:paraId="4FCBB323" w14:textId="6E81617C" w:rsidR="00445400" w:rsidRDefault="00445400" w:rsidP="00977FA7">
            <w:pPr>
              <w:pStyle w:val="TT"/>
            </w:pPr>
            <w:r>
              <w:t>Medium-</w:t>
            </w:r>
            <w:r w:rsidR="00917E7C">
              <w:t>density residential and commercial/</w:t>
            </w:r>
          </w:p>
          <w:p w14:paraId="264C8704" w14:textId="7F1B279D" w:rsidR="00917E7C" w:rsidRDefault="00917E7C" w:rsidP="00977FA7">
            <w:pPr>
              <w:pStyle w:val="TT"/>
            </w:pPr>
            <w:r>
              <w:t>septic tank use area</w:t>
            </w:r>
          </w:p>
        </w:tc>
        <w:tc>
          <w:tcPr>
            <w:tcW w:w="1008" w:type="dxa"/>
            <w:tcBorders>
              <w:top w:val="nil"/>
              <w:left w:val="nil"/>
              <w:bottom w:val="single" w:sz="8" w:space="0" w:color="auto"/>
              <w:right w:val="single" w:sz="8" w:space="0" w:color="auto"/>
            </w:tcBorders>
            <w:shd w:val="clear" w:color="auto" w:fill="auto"/>
            <w:vAlign w:val="center"/>
          </w:tcPr>
          <w:p w14:paraId="60E45AED" w14:textId="77777777" w:rsidR="00917E7C" w:rsidRDefault="00917E7C" w:rsidP="00977FA7">
            <w:pPr>
              <w:pStyle w:val="TT"/>
            </w:pPr>
            <w:r>
              <w:t>20/S</w:t>
            </w:r>
          </w:p>
        </w:tc>
      </w:tr>
      <w:tr w:rsidR="00917E7C" w14:paraId="3B7504AB"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D9E2F3" w:themeFill="accent5" w:themeFillTint="33"/>
            <w:vAlign w:val="center"/>
          </w:tcPr>
          <w:p w14:paraId="799AD85D" w14:textId="77777777" w:rsidR="00917E7C" w:rsidRPr="00977FA7" w:rsidRDefault="00917E7C" w:rsidP="00977FA7">
            <w:pPr>
              <w:pStyle w:val="TT"/>
              <w:rPr>
                <w:b/>
              </w:rPr>
            </w:pPr>
            <w:r w:rsidRPr="00977FA7">
              <w:rPr>
                <w:b/>
                <w:szCs w:val="20"/>
              </w:rPr>
              <w:t>MW-11</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446B6B5C"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680280C3" w14:textId="7485BFE4" w:rsidR="00917E7C" w:rsidRDefault="00445400" w:rsidP="00977FA7">
            <w:pPr>
              <w:pStyle w:val="TT"/>
            </w:pPr>
            <w:r>
              <w:t>Medium-</w:t>
            </w:r>
            <w:r w:rsidR="00917E7C">
              <w:t>density residential/ sewer service</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43129899" w14:textId="77777777" w:rsidR="00917E7C" w:rsidRDefault="00917E7C" w:rsidP="00977FA7">
            <w:pPr>
              <w:pStyle w:val="TT"/>
            </w:pPr>
            <w:r>
              <w:t>35/S</w:t>
            </w:r>
          </w:p>
        </w:tc>
      </w:tr>
      <w:tr w:rsidR="00917E7C" w14:paraId="279E0771"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1340DADB" w14:textId="77777777" w:rsidR="00917E7C" w:rsidRPr="00977FA7" w:rsidRDefault="00917E7C" w:rsidP="00977FA7">
            <w:pPr>
              <w:pStyle w:val="TT"/>
              <w:rPr>
                <w:b/>
              </w:rPr>
            </w:pPr>
            <w:r w:rsidRPr="00977FA7">
              <w:rPr>
                <w:b/>
                <w:szCs w:val="20"/>
              </w:rPr>
              <w:t>MW-14</w:t>
            </w:r>
          </w:p>
        </w:tc>
        <w:tc>
          <w:tcPr>
            <w:tcW w:w="1637" w:type="dxa"/>
            <w:tcBorders>
              <w:top w:val="nil"/>
              <w:left w:val="nil"/>
              <w:bottom w:val="single" w:sz="8" w:space="0" w:color="auto"/>
              <w:right w:val="single" w:sz="8" w:space="0" w:color="auto"/>
            </w:tcBorders>
            <w:shd w:val="clear" w:color="auto" w:fill="auto"/>
            <w:vAlign w:val="center"/>
          </w:tcPr>
          <w:p w14:paraId="3A18C905" w14:textId="77777777" w:rsidR="00917E7C" w:rsidRDefault="00917E7C" w:rsidP="00977FA7">
            <w:pPr>
              <w:pStyle w:val="TT"/>
            </w:pPr>
            <w:r>
              <w:t>Apopka</w:t>
            </w:r>
          </w:p>
        </w:tc>
        <w:tc>
          <w:tcPr>
            <w:tcW w:w="4608" w:type="dxa"/>
            <w:tcBorders>
              <w:top w:val="nil"/>
              <w:left w:val="nil"/>
              <w:bottom w:val="single" w:sz="8" w:space="0" w:color="auto"/>
              <w:right w:val="single" w:sz="8" w:space="0" w:color="auto"/>
            </w:tcBorders>
            <w:shd w:val="clear" w:color="auto" w:fill="auto"/>
            <w:vAlign w:val="center"/>
          </w:tcPr>
          <w:p w14:paraId="63E486E7" w14:textId="4A1F72C2" w:rsidR="00917E7C" w:rsidRDefault="00445400" w:rsidP="00977FA7">
            <w:pPr>
              <w:pStyle w:val="TT"/>
            </w:pPr>
            <w:r>
              <w:t>Medium-</w:t>
            </w:r>
            <w:r w:rsidR="00917E7C">
              <w:t>density residential/sewer service</w:t>
            </w:r>
          </w:p>
        </w:tc>
        <w:tc>
          <w:tcPr>
            <w:tcW w:w="1008" w:type="dxa"/>
            <w:tcBorders>
              <w:top w:val="nil"/>
              <w:left w:val="nil"/>
              <w:bottom w:val="single" w:sz="8" w:space="0" w:color="auto"/>
              <w:right w:val="single" w:sz="8" w:space="0" w:color="auto"/>
            </w:tcBorders>
            <w:shd w:val="clear" w:color="auto" w:fill="auto"/>
            <w:vAlign w:val="center"/>
          </w:tcPr>
          <w:p w14:paraId="51182DB3" w14:textId="77777777" w:rsidR="00917E7C" w:rsidRDefault="00917E7C" w:rsidP="00977FA7">
            <w:pPr>
              <w:pStyle w:val="TT"/>
            </w:pPr>
            <w:r>
              <w:t>15/S</w:t>
            </w:r>
          </w:p>
        </w:tc>
      </w:tr>
      <w:tr w:rsidR="00917E7C" w14:paraId="3ECABC58"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D9E2F3" w:themeFill="accent5" w:themeFillTint="33"/>
            <w:vAlign w:val="center"/>
          </w:tcPr>
          <w:p w14:paraId="7490449A" w14:textId="77777777" w:rsidR="00917E7C" w:rsidRPr="00977FA7" w:rsidRDefault="00917E7C" w:rsidP="00977FA7">
            <w:pPr>
              <w:pStyle w:val="TT"/>
              <w:rPr>
                <w:b/>
              </w:rPr>
            </w:pPr>
            <w:r w:rsidRPr="00977FA7">
              <w:rPr>
                <w:b/>
                <w:szCs w:val="20"/>
              </w:rPr>
              <w:t>MW-15</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5DA4BDE2" w14:textId="77777777" w:rsidR="00917E7C" w:rsidRDefault="00917E7C" w:rsidP="00977FA7">
            <w:pPr>
              <w:pStyle w:val="TT"/>
            </w:pPr>
            <w:r>
              <w:t>Apopka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14155D59" w14:textId="338249BB" w:rsidR="00917E7C" w:rsidRDefault="00445400" w:rsidP="00977FA7">
            <w:pPr>
              <w:pStyle w:val="TT"/>
            </w:pPr>
            <w:r>
              <w:t>Medium-</w:t>
            </w:r>
            <w:r w:rsidR="00917E7C">
              <w:t>density residential/sewer service</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12AAD56F" w14:textId="77777777" w:rsidR="00917E7C" w:rsidRDefault="00917E7C" w:rsidP="00977FA7">
            <w:pPr>
              <w:pStyle w:val="TT"/>
            </w:pPr>
            <w:r>
              <w:t>32/S</w:t>
            </w:r>
          </w:p>
        </w:tc>
      </w:tr>
      <w:tr w:rsidR="00917E7C" w14:paraId="1A9D8C2A"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02A85E94" w14:textId="77777777" w:rsidR="00917E7C" w:rsidRPr="00977FA7" w:rsidRDefault="00917E7C" w:rsidP="00977FA7">
            <w:pPr>
              <w:pStyle w:val="TT"/>
              <w:rPr>
                <w:b/>
              </w:rPr>
            </w:pPr>
            <w:r w:rsidRPr="00977FA7">
              <w:rPr>
                <w:b/>
                <w:szCs w:val="20"/>
              </w:rPr>
              <w:t>MW-17</w:t>
            </w:r>
          </w:p>
        </w:tc>
        <w:tc>
          <w:tcPr>
            <w:tcW w:w="1637" w:type="dxa"/>
            <w:tcBorders>
              <w:top w:val="nil"/>
              <w:left w:val="nil"/>
              <w:bottom w:val="single" w:sz="8" w:space="0" w:color="auto"/>
              <w:right w:val="single" w:sz="8" w:space="0" w:color="auto"/>
            </w:tcBorders>
            <w:shd w:val="clear" w:color="auto" w:fill="auto"/>
            <w:vAlign w:val="center"/>
          </w:tcPr>
          <w:p w14:paraId="104108BE" w14:textId="77777777" w:rsidR="00917E7C" w:rsidRDefault="00917E7C" w:rsidP="00977FA7">
            <w:pPr>
              <w:pStyle w:val="TT"/>
            </w:pPr>
            <w:r>
              <w:t>Apopka</w:t>
            </w:r>
          </w:p>
        </w:tc>
        <w:tc>
          <w:tcPr>
            <w:tcW w:w="4608" w:type="dxa"/>
            <w:tcBorders>
              <w:top w:val="nil"/>
              <w:left w:val="nil"/>
              <w:bottom w:val="single" w:sz="8" w:space="0" w:color="auto"/>
              <w:right w:val="single" w:sz="8" w:space="0" w:color="auto"/>
            </w:tcBorders>
            <w:shd w:val="clear" w:color="auto" w:fill="auto"/>
            <w:vAlign w:val="center"/>
          </w:tcPr>
          <w:p w14:paraId="29F9249D" w14:textId="285348D3" w:rsidR="00917E7C" w:rsidRDefault="00445400" w:rsidP="00977FA7">
            <w:pPr>
              <w:pStyle w:val="TT"/>
            </w:pPr>
            <w:r>
              <w:t>High-</w:t>
            </w:r>
            <w:r w:rsidR="00917E7C">
              <w:t>density residential/sewer service</w:t>
            </w:r>
          </w:p>
        </w:tc>
        <w:tc>
          <w:tcPr>
            <w:tcW w:w="1008" w:type="dxa"/>
            <w:tcBorders>
              <w:top w:val="nil"/>
              <w:left w:val="nil"/>
              <w:bottom w:val="single" w:sz="8" w:space="0" w:color="auto"/>
              <w:right w:val="single" w:sz="8" w:space="0" w:color="auto"/>
            </w:tcBorders>
            <w:shd w:val="clear" w:color="auto" w:fill="auto"/>
            <w:vAlign w:val="center"/>
          </w:tcPr>
          <w:p w14:paraId="55FE5F5E" w14:textId="77777777" w:rsidR="00917E7C" w:rsidRDefault="00917E7C" w:rsidP="00977FA7">
            <w:pPr>
              <w:pStyle w:val="TT"/>
            </w:pPr>
            <w:r>
              <w:t>15/S</w:t>
            </w:r>
          </w:p>
        </w:tc>
      </w:tr>
      <w:tr w:rsidR="00917E7C" w14:paraId="0CBF05CB"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D9E2F3" w:themeFill="accent5" w:themeFillTint="33"/>
            <w:vAlign w:val="center"/>
          </w:tcPr>
          <w:p w14:paraId="2916FA21" w14:textId="77777777" w:rsidR="00917E7C" w:rsidRPr="00977FA7" w:rsidRDefault="00917E7C" w:rsidP="00977FA7">
            <w:pPr>
              <w:pStyle w:val="TT"/>
              <w:rPr>
                <w:b/>
              </w:rPr>
            </w:pPr>
            <w:r w:rsidRPr="00977FA7">
              <w:rPr>
                <w:b/>
                <w:szCs w:val="20"/>
              </w:rPr>
              <w:t>MW-20</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718699C7" w14:textId="77777777" w:rsidR="00917E7C" w:rsidRDefault="00917E7C" w:rsidP="00977FA7">
            <w:pPr>
              <w:pStyle w:val="TT"/>
            </w:pPr>
            <w:r>
              <w:t>Apopka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53C666AC" w14:textId="1E1DA1D8" w:rsidR="00917E7C" w:rsidRDefault="00445400" w:rsidP="00977FA7">
            <w:pPr>
              <w:pStyle w:val="TT"/>
            </w:pPr>
            <w:r>
              <w:t>Medium-</w:t>
            </w:r>
            <w:r w:rsidR="00917E7C">
              <w:t>density residential/sewer service</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7D5DA63A" w14:textId="77777777" w:rsidR="00917E7C" w:rsidRDefault="00917E7C" w:rsidP="00977FA7">
            <w:pPr>
              <w:pStyle w:val="TT"/>
            </w:pPr>
            <w:r>
              <w:t>20/S</w:t>
            </w:r>
          </w:p>
        </w:tc>
      </w:tr>
      <w:tr w:rsidR="00917E7C" w14:paraId="5D3C1C68"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174E0701" w14:textId="77777777" w:rsidR="00917E7C" w:rsidRPr="00977FA7" w:rsidRDefault="00917E7C" w:rsidP="00977FA7">
            <w:pPr>
              <w:pStyle w:val="TT"/>
              <w:rPr>
                <w:b/>
              </w:rPr>
            </w:pPr>
            <w:r w:rsidRPr="00977FA7">
              <w:rPr>
                <w:b/>
                <w:szCs w:val="20"/>
              </w:rPr>
              <w:t>MW-22</w:t>
            </w:r>
          </w:p>
        </w:tc>
        <w:tc>
          <w:tcPr>
            <w:tcW w:w="1637" w:type="dxa"/>
            <w:tcBorders>
              <w:top w:val="nil"/>
              <w:left w:val="nil"/>
              <w:bottom w:val="single" w:sz="8" w:space="0" w:color="auto"/>
              <w:right w:val="single" w:sz="8" w:space="0" w:color="auto"/>
            </w:tcBorders>
            <w:shd w:val="clear" w:color="auto" w:fill="auto"/>
            <w:vAlign w:val="center"/>
          </w:tcPr>
          <w:p w14:paraId="276F6511" w14:textId="77777777" w:rsidR="00917E7C" w:rsidRDefault="00917E7C" w:rsidP="00977FA7">
            <w:pPr>
              <w:pStyle w:val="TT"/>
            </w:pPr>
            <w:r>
              <w:t>Apopka</w:t>
            </w:r>
          </w:p>
        </w:tc>
        <w:tc>
          <w:tcPr>
            <w:tcW w:w="4608" w:type="dxa"/>
            <w:tcBorders>
              <w:top w:val="nil"/>
              <w:left w:val="nil"/>
              <w:bottom w:val="single" w:sz="8" w:space="0" w:color="auto"/>
              <w:right w:val="single" w:sz="8" w:space="0" w:color="auto"/>
            </w:tcBorders>
            <w:shd w:val="clear" w:color="auto" w:fill="auto"/>
            <w:vAlign w:val="center"/>
          </w:tcPr>
          <w:p w14:paraId="7784FD63" w14:textId="71D6911D" w:rsidR="00917E7C" w:rsidRDefault="00445400" w:rsidP="00977FA7">
            <w:pPr>
              <w:pStyle w:val="TT"/>
            </w:pPr>
            <w:r>
              <w:t>Medium-</w:t>
            </w:r>
            <w:r w:rsidR="00917E7C">
              <w:t>density residential/sewer service</w:t>
            </w:r>
          </w:p>
        </w:tc>
        <w:tc>
          <w:tcPr>
            <w:tcW w:w="1008" w:type="dxa"/>
            <w:tcBorders>
              <w:top w:val="nil"/>
              <w:left w:val="nil"/>
              <w:bottom w:val="single" w:sz="8" w:space="0" w:color="auto"/>
              <w:right w:val="single" w:sz="8" w:space="0" w:color="auto"/>
            </w:tcBorders>
            <w:shd w:val="clear" w:color="auto" w:fill="auto"/>
            <w:vAlign w:val="center"/>
          </w:tcPr>
          <w:p w14:paraId="43F9B25B" w14:textId="77777777" w:rsidR="00917E7C" w:rsidRDefault="00917E7C" w:rsidP="00977FA7">
            <w:pPr>
              <w:pStyle w:val="TT"/>
            </w:pPr>
            <w:r>
              <w:t>27/S</w:t>
            </w:r>
          </w:p>
        </w:tc>
      </w:tr>
      <w:tr w:rsidR="00917E7C" w14:paraId="19044909" w14:textId="77777777" w:rsidTr="00977FA7">
        <w:trPr>
          <w:jc w:val="center"/>
        </w:trPr>
        <w:tc>
          <w:tcPr>
            <w:tcW w:w="2016" w:type="dxa"/>
            <w:tcBorders>
              <w:top w:val="nil"/>
              <w:left w:val="single" w:sz="8" w:space="0" w:color="auto"/>
              <w:bottom w:val="single" w:sz="8" w:space="0" w:color="auto"/>
              <w:right w:val="single" w:sz="8" w:space="0" w:color="auto"/>
            </w:tcBorders>
            <w:shd w:val="clear" w:color="auto" w:fill="D9E2F3" w:themeFill="accent5" w:themeFillTint="33"/>
            <w:vAlign w:val="center"/>
          </w:tcPr>
          <w:p w14:paraId="661AA955" w14:textId="77777777" w:rsidR="00917E7C" w:rsidRPr="00977FA7" w:rsidRDefault="00917E7C" w:rsidP="00977FA7">
            <w:pPr>
              <w:pStyle w:val="TT"/>
              <w:rPr>
                <w:b/>
              </w:rPr>
            </w:pPr>
            <w:r w:rsidRPr="00977FA7">
              <w:rPr>
                <w:b/>
                <w:szCs w:val="20"/>
              </w:rPr>
              <w:t>Fortune Lane (U)</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27DEFCC5" w14:textId="77777777" w:rsidR="00917E7C" w:rsidRDefault="00917E7C" w:rsidP="00977FA7">
            <w:pPr>
              <w:pStyle w:val="TT"/>
            </w:pPr>
            <w:r>
              <w:t>Unincorporated Orange County</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7C6E5D53" w14:textId="4F8A07D6" w:rsidR="00445400" w:rsidRDefault="00445400" w:rsidP="00977FA7">
            <w:pPr>
              <w:pStyle w:val="TT"/>
            </w:pPr>
            <w:r>
              <w:t>Medium-</w:t>
            </w:r>
            <w:r w:rsidR="00917E7C">
              <w:t xml:space="preserve">density residential/septic tank use </w:t>
            </w:r>
          </w:p>
          <w:p w14:paraId="3093D1B5" w14:textId="1BDCB091" w:rsidR="00917E7C" w:rsidRDefault="00917E7C" w:rsidP="00977FA7">
            <w:pPr>
              <w:pStyle w:val="TT"/>
            </w:pPr>
            <w:r>
              <w:t>area adjacent to nurseries</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31E0D2D0" w14:textId="77777777" w:rsidR="00917E7C" w:rsidRDefault="00917E7C" w:rsidP="00977FA7">
            <w:pPr>
              <w:pStyle w:val="TT"/>
            </w:pPr>
            <w:r>
              <w:t>110/F</w:t>
            </w:r>
          </w:p>
        </w:tc>
      </w:tr>
      <w:tr w:rsidR="00917E7C" w14:paraId="45B6E450" w14:textId="77777777" w:rsidTr="00977FA7">
        <w:trPr>
          <w:trHeight w:val="288"/>
          <w:jc w:val="center"/>
        </w:trPr>
        <w:tc>
          <w:tcPr>
            <w:tcW w:w="2016" w:type="dxa"/>
            <w:tcBorders>
              <w:top w:val="nil"/>
              <w:left w:val="single" w:sz="8" w:space="0" w:color="auto"/>
              <w:bottom w:val="single" w:sz="8" w:space="0" w:color="auto"/>
              <w:right w:val="single" w:sz="8" w:space="0" w:color="auto"/>
            </w:tcBorders>
            <w:shd w:val="clear" w:color="auto" w:fill="auto"/>
            <w:vAlign w:val="center"/>
          </w:tcPr>
          <w:p w14:paraId="54729F15" w14:textId="77777777" w:rsidR="00917E7C" w:rsidRPr="00977FA7" w:rsidRDefault="00917E7C" w:rsidP="00977FA7">
            <w:pPr>
              <w:pStyle w:val="TT"/>
              <w:rPr>
                <w:b/>
              </w:rPr>
            </w:pPr>
            <w:r w:rsidRPr="00977FA7">
              <w:rPr>
                <w:b/>
                <w:szCs w:val="20"/>
              </w:rPr>
              <w:t>Palm Beach (S)</w:t>
            </w:r>
          </w:p>
        </w:tc>
        <w:tc>
          <w:tcPr>
            <w:tcW w:w="1637" w:type="dxa"/>
            <w:tcBorders>
              <w:top w:val="nil"/>
              <w:left w:val="nil"/>
              <w:bottom w:val="single" w:sz="8" w:space="0" w:color="auto"/>
              <w:right w:val="single" w:sz="8" w:space="0" w:color="auto"/>
            </w:tcBorders>
            <w:shd w:val="clear" w:color="auto" w:fill="auto"/>
            <w:vAlign w:val="center"/>
          </w:tcPr>
          <w:p w14:paraId="4C4DC70A"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auto"/>
            <w:vAlign w:val="center"/>
          </w:tcPr>
          <w:p w14:paraId="5ED99F60" w14:textId="7D5B71C8" w:rsidR="00917E7C" w:rsidRDefault="00445400" w:rsidP="00977FA7">
            <w:pPr>
              <w:pStyle w:val="TT"/>
            </w:pPr>
            <w:r>
              <w:t>Medium-</w:t>
            </w:r>
            <w:r w:rsidR="00917E7C">
              <w:t>density residential/septic tank use area</w:t>
            </w:r>
          </w:p>
        </w:tc>
        <w:tc>
          <w:tcPr>
            <w:tcW w:w="1008" w:type="dxa"/>
            <w:tcBorders>
              <w:top w:val="nil"/>
              <w:left w:val="nil"/>
              <w:bottom w:val="single" w:sz="8" w:space="0" w:color="auto"/>
              <w:right w:val="single" w:sz="8" w:space="0" w:color="auto"/>
            </w:tcBorders>
            <w:shd w:val="clear" w:color="auto" w:fill="auto"/>
            <w:vAlign w:val="center"/>
          </w:tcPr>
          <w:p w14:paraId="5DC4106C" w14:textId="77777777" w:rsidR="00917E7C" w:rsidRDefault="00917E7C" w:rsidP="00977FA7">
            <w:pPr>
              <w:pStyle w:val="TT"/>
            </w:pPr>
            <w:r>
              <w:t>34/S</w:t>
            </w:r>
          </w:p>
        </w:tc>
      </w:tr>
      <w:tr w:rsidR="00917E7C" w14:paraId="78E22A8F" w14:textId="77777777" w:rsidTr="00977FA7">
        <w:trPr>
          <w:jc w:val="center"/>
        </w:trPr>
        <w:tc>
          <w:tcPr>
            <w:tcW w:w="2016" w:type="dxa"/>
            <w:tcBorders>
              <w:top w:val="nil"/>
              <w:left w:val="single" w:sz="8" w:space="0" w:color="auto"/>
              <w:bottom w:val="single" w:sz="8" w:space="0" w:color="auto"/>
              <w:right w:val="single" w:sz="8" w:space="0" w:color="auto"/>
            </w:tcBorders>
            <w:shd w:val="clear" w:color="auto" w:fill="D9E2F3" w:themeFill="accent5" w:themeFillTint="33"/>
            <w:vAlign w:val="center"/>
          </w:tcPr>
          <w:p w14:paraId="1461AC2E" w14:textId="77777777" w:rsidR="00917E7C" w:rsidRPr="00977FA7" w:rsidRDefault="00917E7C" w:rsidP="00977FA7">
            <w:pPr>
              <w:pStyle w:val="TT"/>
              <w:rPr>
                <w:b/>
              </w:rPr>
            </w:pPr>
            <w:r w:rsidRPr="00977FA7">
              <w:rPr>
                <w:b/>
                <w:szCs w:val="20"/>
              </w:rPr>
              <w:t>Palm Beach (D)</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02170F65"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49B64F63" w14:textId="38290C14" w:rsidR="00917E7C" w:rsidRDefault="00445400" w:rsidP="00977FA7">
            <w:pPr>
              <w:pStyle w:val="TT"/>
            </w:pPr>
            <w:r>
              <w:t>Medium-</w:t>
            </w:r>
            <w:r w:rsidR="00917E7C">
              <w:t>density residential/septic tank use area</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72105D8F" w14:textId="77777777" w:rsidR="00917E7C" w:rsidRDefault="00917E7C" w:rsidP="00977FA7">
            <w:pPr>
              <w:pStyle w:val="TT"/>
            </w:pPr>
            <w:r>
              <w:t>210/U</w:t>
            </w:r>
          </w:p>
        </w:tc>
      </w:tr>
      <w:tr w:rsidR="00917E7C" w14:paraId="519CE779" w14:textId="77777777" w:rsidTr="00977FA7">
        <w:trPr>
          <w:trHeight w:val="288"/>
          <w:jc w:val="center"/>
        </w:trPr>
        <w:tc>
          <w:tcPr>
            <w:tcW w:w="2016" w:type="dxa"/>
            <w:tcBorders>
              <w:top w:val="nil"/>
              <w:left w:val="single" w:sz="8" w:space="0" w:color="000000"/>
              <w:bottom w:val="single" w:sz="8" w:space="0" w:color="auto"/>
              <w:right w:val="single" w:sz="8" w:space="0" w:color="000000"/>
            </w:tcBorders>
            <w:shd w:val="clear" w:color="auto" w:fill="auto"/>
            <w:vAlign w:val="center"/>
          </w:tcPr>
          <w:p w14:paraId="1787BAA5" w14:textId="77777777" w:rsidR="00917E7C" w:rsidRPr="00977FA7" w:rsidRDefault="00917E7C" w:rsidP="00977FA7">
            <w:pPr>
              <w:pStyle w:val="TT"/>
              <w:rPr>
                <w:b/>
              </w:rPr>
            </w:pPr>
            <w:r w:rsidRPr="00977FA7">
              <w:rPr>
                <w:b/>
                <w:szCs w:val="20"/>
              </w:rPr>
              <w:t>MW-A(I)</w:t>
            </w:r>
          </w:p>
        </w:tc>
        <w:tc>
          <w:tcPr>
            <w:tcW w:w="1637" w:type="dxa"/>
            <w:tcBorders>
              <w:top w:val="nil"/>
              <w:left w:val="nil"/>
              <w:bottom w:val="single" w:sz="8" w:space="0" w:color="auto"/>
              <w:right w:val="single" w:sz="8" w:space="0" w:color="auto"/>
            </w:tcBorders>
            <w:shd w:val="clear" w:color="auto" w:fill="auto"/>
            <w:vAlign w:val="center"/>
          </w:tcPr>
          <w:p w14:paraId="4D1007CF"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auto"/>
            <w:vAlign w:val="center"/>
          </w:tcPr>
          <w:p w14:paraId="7F1D1C97" w14:textId="19C13003" w:rsidR="00445400" w:rsidRDefault="00445400" w:rsidP="00977FA7">
            <w:pPr>
              <w:pStyle w:val="TT"/>
            </w:pPr>
            <w:r>
              <w:t>Medium-</w:t>
            </w:r>
            <w:r w:rsidR="00917E7C">
              <w:t>density residential and golf course/</w:t>
            </w:r>
          </w:p>
          <w:p w14:paraId="7B086F0E" w14:textId="602824EA" w:rsidR="00917E7C" w:rsidRDefault="00917E7C" w:rsidP="00977FA7">
            <w:pPr>
              <w:pStyle w:val="TT"/>
            </w:pPr>
            <w:r>
              <w:t>sewer service</w:t>
            </w:r>
          </w:p>
        </w:tc>
        <w:tc>
          <w:tcPr>
            <w:tcW w:w="1008" w:type="dxa"/>
            <w:tcBorders>
              <w:top w:val="nil"/>
              <w:left w:val="nil"/>
              <w:bottom w:val="single" w:sz="8" w:space="0" w:color="auto"/>
              <w:right w:val="single" w:sz="8" w:space="0" w:color="auto"/>
            </w:tcBorders>
            <w:shd w:val="clear" w:color="auto" w:fill="auto"/>
            <w:vAlign w:val="center"/>
          </w:tcPr>
          <w:p w14:paraId="0D996AA5" w14:textId="77777777" w:rsidR="00917E7C" w:rsidRDefault="00917E7C" w:rsidP="00977FA7">
            <w:pPr>
              <w:pStyle w:val="TT"/>
            </w:pPr>
            <w:r>
              <w:t>75/I</w:t>
            </w:r>
          </w:p>
        </w:tc>
      </w:tr>
      <w:tr w:rsidR="00917E7C" w14:paraId="16DA7AFC" w14:textId="77777777" w:rsidTr="00977FA7">
        <w:trPr>
          <w:trHeight w:val="288"/>
          <w:jc w:val="center"/>
        </w:trPr>
        <w:tc>
          <w:tcPr>
            <w:tcW w:w="2016" w:type="dxa"/>
            <w:tcBorders>
              <w:top w:val="nil"/>
              <w:left w:val="single" w:sz="8" w:space="0" w:color="000000"/>
              <w:bottom w:val="single" w:sz="8" w:space="0" w:color="auto"/>
              <w:right w:val="single" w:sz="8" w:space="0" w:color="000000"/>
            </w:tcBorders>
            <w:shd w:val="clear" w:color="auto" w:fill="D9E2F3" w:themeFill="accent5" w:themeFillTint="33"/>
            <w:vAlign w:val="center"/>
          </w:tcPr>
          <w:p w14:paraId="0B68FB41" w14:textId="77777777" w:rsidR="00917E7C" w:rsidRPr="00977FA7" w:rsidRDefault="00917E7C" w:rsidP="00977FA7">
            <w:pPr>
              <w:pStyle w:val="TT"/>
              <w:rPr>
                <w:b/>
              </w:rPr>
            </w:pPr>
            <w:r w:rsidRPr="00977FA7">
              <w:rPr>
                <w:b/>
                <w:szCs w:val="20"/>
              </w:rPr>
              <w:t>MW-B(S)</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557BAE79"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04E14B33" w14:textId="235BA747" w:rsidR="00917E7C" w:rsidRDefault="00445400" w:rsidP="00977FA7">
            <w:pPr>
              <w:pStyle w:val="TT"/>
            </w:pPr>
            <w:r>
              <w:t>Medium-</w:t>
            </w:r>
            <w:r w:rsidR="00917E7C">
              <w:t>density residential/septic tank use area</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520EA4F0" w14:textId="77777777" w:rsidR="00917E7C" w:rsidRDefault="00917E7C" w:rsidP="00977FA7">
            <w:pPr>
              <w:pStyle w:val="TT"/>
            </w:pPr>
            <w:r>
              <w:t>40/S</w:t>
            </w:r>
          </w:p>
        </w:tc>
      </w:tr>
      <w:tr w:rsidR="00917E7C" w14:paraId="36893413" w14:textId="77777777" w:rsidTr="00977FA7">
        <w:trPr>
          <w:trHeight w:val="288"/>
          <w:jc w:val="center"/>
        </w:trPr>
        <w:tc>
          <w:tcPr>
            <w:tcW w:w="2016" w:type="dxa"/>
            <w:tcBorders>
              <w:top w:val="nil"/>
              <w:left w:val="single" w:sz="8" w:space="0" w:color="000000"/>
              <w:bottom w:val="single" w:sz="8" w:space="0" w:color="auto"/>
              <w:right w:val="single" w:sz="8" w:space="0" w:color="000000"/>
            </w:tcBorders>
            <w:shd w:val="clear" w:color="auto" w:fill="auto"/>
            <w:vAlign w:val="center"/>
          </w:tcPr>
          <w:p w14:paraId="56ACC952" w14:textId="77777777" w:rsidR="00917E7C" w:rsidRPr="00977FA7" w:rsidRDefault="00917E7C" w:rsidP="00977FA7">
            <w:pPr>
              <w:pStyle w:val="TT"/>
              <w:rPr>
                <w:b/>
              </w:rPr>
            </w:pPr>
            <w:r w:rsidRPr="00977FA7">
              <w:rPr>
                <w:b/>
                <w:szCs w:val="20"/>
              </w:rPr>
              <w:t>MW-B(U)</w:t>
            </w:r>
          </w:p>
        </w:tc>
        <w:tc>
          <w:tcPr>
            <w:tcW w:w="1637" w:type="dxa"/>
            <w:tcBorders>
              <w:top w:val="nil"/>
              <w:left w:val="nil"/>
              <w:bottom w:val="single" w:sz="8" w:space="0" w:color="auto"/>
              <w:right w:val="single" w:sz="8" w:space="0" w:color="auto"/>
            </w:tcBorders>
            <w:shd w:val="clear" w:color="auto" w:fill="auto"/>
            <w:vAlign w:val="center"/>
          </w:tcPr>
          <w:p w14:paraId="3DB43C56"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auto"/>
            <w:vAlign w:val="center"/>
          </w:tcPr>
          <w:p w14:paraId="467B7826" w14:textId="0E2D0D83" w:rsidR="00917E7C" w:rsidRDefault="00445400" w:rsidP="00977FA7">
            <w:pPr>
              <w:pStyle w:val="TT"/>
            </w:pPr>
            <w:r>
              <w:t>Medium-</w:t>
            </w:r>
            <w:r w:rsidR="00917E7C">
              <w:t>density residential/septic tank use area</w:t>
            </w:r>
          </w:p>
        </w:tc>
        <w:tc>
          <w:tcPr>
            <w:tcW w:w="1008" w:type="dxa"/>
            <w:tcBorders>
              <w:top w:val="nil"/>
              <w:left w:val="nil"/>
              <w:bottom w:val="single" w:sz="8" w:space="0" w:color="auto"/>
              <w:right w:val="single" w:sz="8" w:space="0" w:color="auto"/>
            </w:tcBorders>
            <w:shd w:val="clear" w:color="auto" w:fill="auto"/>
            <w:vAlign w:val="center"/>
          </w:tcPr>
          <w:p w14:paraId="09BD1988" w14:textId="77777777" w:rsidR="00917E7C" w:rsidRDefault="00917E7C" w:rsidP="00977FA7">
            <w:pPr>
              <w:pStyle w:val="TT"/>
            </w:pPr>
            <w:r>
              <w:t>135/U</w:t>
            </w:r>
          </w:p>
        </w:tc>
      </w:tr>
      <w:tr w:rsidR="00917E7C" w14:paraId="65093E95" w14:textId="77777777" w:rsidTr="00977FA7">
        <w:trPr>
          <w:trHeight w:val="288"/>
          <w:jc w:val="center"/>
        </w:trPr>
        <w:tc>
          <w:tcPr>
            <w:tcW w:w="2016" w:type="dxa"/>
            <w:tcBorders>
              <w:top w:val="nil"/>
              <w:left w:val="single" w:sz="8" w:space="0" w:color="000000"/>
              <w:bottom w:val="single" w:sz="8" w:space="0" w:color="auto"/>
              <w:right w:val="single" w:sz="8" w:space="0" w:color="000000"/>
            </w:tcBorders>
            <w:shd w:val="clear" w:color="auto" w:fill="D9E2F3" w:themeFill="accent5" w:themeFillTint="33"/>
            <w:vAlign w:val="center"/>
          </w:tcPr>
          <w:p w14:paraId="489F832F" w14:textId="77777777" w:rsidR="00917E7C" w:rsidRPr="00977FA7" w:rsidRDefault="00917E7C" w:rsidP="00977FA7">
            <w:pPr>
              <w:pStyle w:val="TT"/>
              <w:rPr>
                <w:b/>
              </w:rPr>
            </w:pPr>
            <w:r w:rsidRPr="00977FA7">
              <w:rPr>
                <w:b/>
                <w:szCs w:val="20"/>
              </w:rPr>
              <w:t>MW-C(U)</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2A788A73"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6D643897" w14:textId="716C0F56" w:rsidR="00917E7C" w:rsidRDefault="00445400" w:rsidP="00977FA7">
            <w:pPr>
              <w:pStyle w:val="TT"/>
            </w:pPr>
            <w:r>
              <w:t>Medium-</w:t>
            </w:r>
            <w:r w:rsidR="00917E7C">
              <w:t>density residential/sewer service</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38DBD864" w14:textId="77777777" w:rsidR="00917E7C" w:rsidRDefault="00917E7C" w:rsidP="00977FA7">
            <w:pPr>
              <w:pStyle w:val="TT"/>
            </w:pPr>
            <w:r>
              <w:t>175/U</w:t>
            </w:r>
          </w:p>
        </w:tc>
      </w:tr>
      <w:tr w:rsidR="00917E7C" w14:paraId="75848A45" w14:textId="77777777" w:rsidTr="00977FA7">
        <w:trPr>
          <w:trHeight w:val="288"/>
          <w:jc w:val="center"/>
        </w:trPr>
        <w:tc>
          <w:tcPr>
            <w:tcW w:w="2016" w:type="dxa"/>
            <w:tcBorders>
              <w:top w:val="nil"/>
              <w:left w:val="single" w:sz="8" w:space="0" w:color="000000"/>
              <w:bottom w:val="single" w:sz="8" w:space="0" w:color="auto"/>
              <w:right w:val="single" w:sz="8" w:space="0" w:color="000000"/>
            </w:tcBorders>
            <w:shd w:val="clear" w:color="auto" w:fill="auto"/>
            <w:vAlign w:val="center"/>
          </w:tcPr>
          <w:p w14:paraId="2EB2B432" w14:textId="77777777" w:rsidR="00917E7C" w:rsidRPr="00977FA7" w:rsidRDefault="00917E7C" w:rsidP="00977FA7">
            <w:pPr>
              <w:pStyle w:val="TT"/>
              <w:rPr>
                <w:b/>
              </w:rPr>
            </w:pPr>
            <w:r w:rsidRPr="00977FA7">
              <w:rPr>
                <w:b/>
                <w:szCs w:val="20"/>
              </w:rPr>
              <w:t>MW-C(I)</w:t>
            </w:r>
          </w:p>
        </w:tc>
        <w:tc>
          <w:tcPr>
            <w:tcW w:w="1637" w:type="dxa"/>
            <w:tcBorders>
              <w:top w:val="nil"/>
              <w:left w:val="nil"/>
              <w:bottom w:val="single" w:sz="8" w:space="0" w:color="auto"/>
              <w:right w:val="single" w:sz="8" w:space="0" w:color="auto"/>
            </w:tcBorders>
            <w:shd w:val="clear" w:color="auto" w:fill="auto"/>
            <w:vAlign w:val="center"/>
          </w:tcPr>
          <w:p w14:paraId="18B7A261"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auto"/>
            <w:vAlign w:val="center"/>
          </w:tcPr>
          <w:p w14:paraId="57DD3043" w14:textId="599551A6" w:rsidR="00917E7C" w:rsidRDefault="00445400" w:rsidP="00977FA7">
            <w:pPr>
              <w:pStyle w:val="TT"/>
            </w:pPr>
            <w:r>
              <w:t>Medium-</w:t>
            </w:r>
            <w:r w:rsidR="00917E7C">
              <w:t>density residential/sewer service</w:t>
            </w:r>
          </w:p>
        </w:tc>
        <w:tc>
          <w:tcPr>
            <w:tcW w:w="1008" w:type="dxa"/>
            <w:tcBorders>
              <w:top w:val="nil"/>
              <w:left w:val="nil"/>
              <w:bottom w:val="single" w:sz="8" w:space="0" w:color="auto"/>
              <w:right w:val="single" w:sz="8" w:space="0" w:color="auto"/>
            </w:tcBorders>
            <w:shd w:val="clear" w:color="auto" w:fill="auto"/>
            <w:vAlign w:val="center"/>
          </w:tcPr>
          <w:p w14:paraId="5B91700D" w14:textId="77777777" w:rsidR="00917E7C" w:rsidRDefault="00917E7C" w:rsidP="00977FA7">
            <w:pPr>
              <w:pStyle w:val="TT"/>
            </w:pPr>
            <w:r>
              <w:t>90/I</w:t>
            </w:r>
          </w:p>
        </w:tc>
      </w:tr>
      <w:tr w:rsidR="00917E7C" w14:paraId="610C7428" w14:textId="77777777" w:rsidTr="00977FA7">
        <w:trPr>
          <w:trHeight w:val="288"/>
          <w:jc w:val="center"/>
        </w:trPr>
        <w:tc>
          <w:tcPr>
            <w:tcW w:w="2016" w:type="dxa"/>
            <w:tcBorders>
              <w:top w:val="nil"/>
              <w:left w:val="single" w:sz="8" w:space="0" w:color="000000"/>
              <w:bottom w:val="single" w:sz="8" w:space="0" w:color="auto"/>
              <w:right w:val="single" w:sz="8" w:space="0" w:color="000000"/>
            </w:tcBorders>
            <w:shd w:val="clear" w:color="auto" w:fill="D9E2F3" w:themeFill="accent5" w:themeFillTint="33"/>
            <w:vAlign w:val="center"/>
          </w:tcPr>
          <w:p w14:paraId="78B97A51" w14:textId="77777777" w:rsidR="00917E7C" w:rsidRPr="00977FA7" w:rsidRDefault="00917E7C" w:rsidP="00977FA7">
            <w:pPr>
              <w:pStyle w:val="TT"/>
              <w:rPr>
                <w:b/>
              </w:rPr>
            </w:pPr>
            <w:r w:rsidRPr="00977FA7">
              <w:rPr>
                <w:b/>
                <w:szCs w:val="20"/>
              </w:rPr>
              <w:t>MW-D(U)</w:t>
            </w:r>
          </w:p>
        </w:tc>
        <w:tc>
          <w:tcPr>
            <w:tcW w:w="1637" w:type="dxa"/>
            <w:tcBorders>
              <w:top w:val="nil"/>
              <w:left w:val="nil"/>
              <w:bottom w:val="single" w:sz="8" w:space="0" w:color="auto"/>
              <w:right w:val="single" w:sz="8" w:space="0" w:color="auto"/>
            </w:tcBorders>
            <w:shd w:val="clear" w:color="auto" w:fill="D9E2F3" w:themeFill="accent5" w:themeFillTint="33"/>
            <w:vAlign w:val="center"/>
          </w:tcPr>
          <w:p w14:paraId="7E965C00" w14:textId="77777777" w:rsidR="00917E7C" w:rsidRDefault="00917E7C" w:rsidP="00977FA7">
            <w:pPr>
              <w:pStyle w:val="TT"/>
            </w:pPr>
            <w:r>
              <w:t>Apopka area</w:t>
            </w:r>
          </w:p>
        </w:tc>
        <w:tc>
          <w:tcPr>
            <w:tcW w:w="4608" w:type="dxa"/>
            <w:tcBorders>
              <w:top w:val="nil"/>
              <w:left w:val="nil"/>
              <w:bottom w:val="single" w:sz="8" w:space="0" w:color="auto"/>
              <w:right w:val="single" w:sz="8" w:space="0" w:color="auto"/>
            </w:tcBorders>
            <w:shd w:val="clear" w:color="auto" w:fill="D9E2F3" w:themeFill="accent5" w:themeFillTint="33"/>
            <w:vAlign w:val="center"/>
          </w:tcPr>
          <w:p w14:paraId="69545F76" w14:textId="77777777" w:rsidR="00917E7C" w:rsidRDefault="00917E7C" w:rsidP="00977FA7">
            <w:pPr>
              <w:pStyle w:val="TT"/>
            </w:pPr>
            <w:r>
              <w:t>Pasture and silviculture</w:t>
            </w:r>
          </w:p>
        </w:tc>
        <w:tc>
          <w:tcPr>
            <w:tcW w:w="1008" w:type="dxa"/>
            <w:tcBorders>
              <w:top w:val="nil"/>
              <w:left w:val="nil"/>
              <w:bottom w:val="single" w:sz="8" w:space="0" w:color="auto"/>
              <w:right w:val="single" w:sz="8" w:space="0" w:color="auto"/>
            </w:tcBorders>
            <w:shd w:val="clear" w:color="auto" w:fill="D9E2F3" w:themeFill="accent5" w:themeFillTint="33"/>
            <w:vAlign w:val="center"/>
          </w:tcPr>
          <w:p w14:paraId="64DF2E9F" w14:textId="77777777" w:rsidR="00917E7C" w:rsidRDefault="00917E7C" w:rsidP="00977FA7">
            <w:pPr>
              <w:pStyle w:val="TT"/>
            </w:pPr>
            <w:r>
              <w:t>180/U</w:t>
            </w:r>
          </w:p>
        </w:tc>
      </w:tr>
      <w:tr w:rsidR="00917E7C" w14:paraId="1BED04E7" w14:textId="77777777" w:rsidTr="00977FA7">
        <w:trPr>
          <w:trHeight w:val="288"/>
          <w:jc w:val="center"/>
        </w:trPr>
        <w:tc>
          <w:tcPr>
            <w:tcW w:w="2016" w:type="dxa"/>
            <w:tcBorders>
              <w:top w:val="nil"/>
              <w:left w:val="single" w:sz="8" w:space="0" w:color="000000"/>
              <w:bottom w:val="single" w:sz="8" w:space="0" w:color="auto"/>
              <w:right w:val="single" w:sz="8" w:space="0" w:color="000000"/>
            </w:tcBorders>
            <w:shd w:val="clear" w:color="auto" w:fill="auto"/>
            <w:vAlign w:val="center"/>
          </w:tcPr>
          <w:p w14:paraId="35D12009" w14:textId="77777777" w:rsidR="00917E7C" w:rsidRPr="00977FA7" w:rsidRDefault="00917E7C" w:rsidP="00977FA7">
            <w:pPr>
              <w:pStyle w:val="TT"/>
              <w:rPr>
                <w:b/>
              </w:rPr>
            </w:pPr>
            <w:r w:rsidRPr="00977FA7">
              <w:rPr>
                <w:b/>
                <w:szCs w:val="20"/>
              </w:rPr>
              <w:t>MW-D(S)</w:t>
            </w:r>
          </w:p>
        </w:tc>
        <w:tc>
          <w:tcPr>
            <w:tcW w:w="1637" w:type="dxa"/>
            <w:tcBorders>
              <w:top w:val="nil"/>
              <w:left w:val="nil"/>
              <w:bottom w:val="single" w:sz="8" w:space="0" w:color="auto"/>
              <w:right w:val="single" w:sz="8" w:space="0" w:color="auto"/>
            </w:tcBorders>
            <w:shd w:val="clear" w:color="auto" w:fill="auto"/>
            <w:vAlign w:val="center"/>
          </w:tcPr>
          <w:p w14:paraId="32C6DCA0" w14:textId="77777777" w:rsidR="00917E7C" w:rsidRDefault="00917E7C" w:rsidP="00977FA7">
            <w:pPr>
              <w:pStyle w:val="TT"/>
            </w:pPr>
            <w:r>
              <w:t>Apopka</w:t>
            </w:r>
          </w:p>
        </w:tc>
        <w:tc>
          <w:tcPr>
            <w:tcW w:w="4608" w:type="dxa"/>
            <w:tcBorders>
              <w:top w:val="nil"/>
              <w:left w:val="nil"/>
              <w:bottom w:val="single" w:sz="8" w:space="0" w:color="auto"/>
              <w:right w:val="single" w:sz="8" w:space="0" w:color="auto"/>
            </w:tcBorders>
            <w:shd w:val="clear" w:color="auto" w:fill="auto"/>
            <w:vAlign w:val="center"/>
          </w:tcPr>
          <w:p w14:paraId="120ABA6C" w14:textId="77777777" w:rsidR="00917E7C" w:rsidRDefault="00917E7C" w:rsidP="00977FA7">
            <w:pPr>
              <w:pStyle w:val="TT"/>
            </w:pPr>
            <w:r>
              <w:t>Pasture and silviculture</w:t>
            </w:r>
          </w:p>
        </w:tc>
        <w:tc>
          <w:tcPr>
            <w:tcW w:w="1008" w:type="dxa"/>
            <w:tcBorders>
              <w:top w:val="nil"/>
              <w:left w:val="nil"/>
              <w:bottom w:val="single" w:sz="8" w:space="0" w:color="auto"/>
              <w:right w:val="single" w:sz="8" w:space="0" w:color="auto"/>
            </w:tcBorders>
            <w:shd w:val="clear" w:color="auto" w:fill="auto"/>
            <w:vAlign w:val="center"/>
          </w:tcPr>
          <w:p w14:paraId="409E81F9" w14:textId="77777777" w:rsidR="00917E7C" w:rsidRDefault="00917E7C" w:rsidP="00977FA7">
            <w:pPr>
              <w:pStyle w:val="TT"/>
            </w:pPr>
            <w:r>
              <w:t>40/S</w:t>
            </w:r>
          </w:p>
        </w:tc>
      </w:tr>
      <w:tr w:rsidR="00917E7C" w14:paraId="6C4D933F" w14:textId="77777777" w:rsidTr="00977FA7">
        <w:trPr>
          <w:trHeight w:val="288"/>
          <w:jc w:val="center"/>
        </w:trPr>
        <w:tc>
          <w:tcPr>
            <w:tcW w:w="2016" w:type="dxa"/>
            <w:tcBorders>
              <w:top w:val="single" w:sz="8" w:space="0" w:color="auto"/>
              <w:left w:val="single" w:sz="8" w:space="0" w:color="000000"/>
              <w:bottom w:val="single" w:sz="8" w:space="0" w:color="auto"/>
              <w:right w:val="single" w:sz="8" w:space="0" w:color="auto"/>
            </w:tcBorders>
            <w:shd w:val="clear" w:color="auto" w:fill="D9E2F3" w:themeFill="accent5" w:themeFillTint="33"/>
            <w:vAlign w:val="center"/>
          </w:tcPr>
          <w:p w14:paraId="6EE1C46B" w14:textId="77777777" w:rsidR="00917E7C" w:rsidRPr="00977FA7" w:rsidRDefault="00917E7C" w:rsidP="00977FA7">
            <w:pPr>
              <w:pStyle w:val="TT"/>
              <w:rPr>
                <w:b/>
              </w:rPr>
            </w:pPr>
            <w:r w:rsidRPr="00977FA7">
              <w:rPr>
                <w:b/>
                <w:szCs w:val="20"/>
              </w:rPr>
              <w:t>MW-E(U)</w:t>
            </w:r>
          </w:p>
        </w:tc>
        <w:tc>
          <w:tcPr>
            <w:tcW w:w="1637" w:type="dxa"/>
            <w:tcBorders>
              <w:top w:val="single" w:sz="8" w:space="0" w:color="auto"/>
              <w:left w:val="nil"/>
              <w:bottom w:val="single" w:sz="8" w:space="0" w:color="auto"/>
              <w:right w:val="single" w:sz="8" w:space="0" w:color="auto"/>
            </w:tcBorders>
            <w:shd w:val="clear" w:color="auto" w:fill="D9E2F3" w:themeFill="accent5" w:themeFillTint="33"/>
            <w:vAlign w:val="center"/>
          </w:tcPr>
          <w:p w14:paraId="6639270B" w14:textId="77777777" w:rsidR="00917E7C" w:rsidRDefault="00917E7C" w:rsidP="00977FA7">
            <w:pPr>
              <w:pStyle w:val="TT"/>
            </w:pPr>
            <w:r>
              <w:t>Apopka area</w:t>
            </w:r>
          </w:p>
        </w:tc>
        <w:tc>
          <w:tcPr>
            <w:tcW w:w="4608" w:type="dxa"/>
            <w:tcBorders>
              <w:top w:val="single" w:sz="8" w:space="0" w:color="auto"/>
              <w:left w:val="nil"/>
              <w:bottom w:val="single" w:sz="8" w:space="0" w:color="auto"/>
              <w:right w:val="single" w:sz="8" w:space="0" w:color="auto"/>
            </w:tcBorders>
            <w:shd w:val="clear" w:color="auto" w:fill="D9E2F3" w:themeFill="accent5" w:themeFillTint="33"/>
            <w:vAlign w:val="center"/>
          </w:tcPr>
          <w:p w14:paraId="399BB9AC" w14:textId="506A2D70" w:rsidR="00917E7C" w:rsidRDefault="00445400" w:rsidP="00977FA7">
            <w:pPr>
              <w:pStyle w:val="TT"/>
            </w:pPr>
            <w:r>
              <w:t>Medium-</w:t>
            </w:r>
            <w:r w:rsidR="00917E7C">
              <w:t>density residential/septic tank use area</w:t>
            </w:r>
          </w:p>
        </w:tc>
        <w:tc>
          <w:tcPr>
            <w:tcW w:w="1008" w:type="dxa"/>
            <w:tcBorders>
              <w:top w:val="single" w:sz="8" w:space="0" w:color="auto"/>
              <w:left w:val="nil"/>
              <w:bottom w:val="single" w:sz="8" w:space="0" w:color="auto"/>
              <w:right w:val="single" w:sz="8" w:space="0" w:color="auto"/>
            </w:tcBorders>
            <w:shd w:val="clear" w:color="auto" w:fill="D9E2F3" w:themeFill="accent5" w:themeFillTint="33"/>
            <w:vAlign w:val="center"/>
          </w:tcPr>
          <w:p w14:paraId="262ECBCF" w14:textId="77777777" w:rsidR="00917E7C" w:rsidRDefault="00917E7C" w:rsidP="00977FA7">
            <w:pPr>
              <w:pStyle w:val="TT"/>
            </w:pPr>
            <w:r>
              <w:t>85/U</w:t>
            </w:r>
          </w:p>
        </w:tc>
      </w:tr>
    </w:tbl>
    <w:p w14:paraId="7A1E36EA" w14:textId="77777777" w:rsidR="0088627E" w:rsidRDefault="0088627E" w:rsidP="0088627E">
      <w:pPr>
        <w:pStyle w:val="TT"/>
        <w:tabs>
          <w:tab w:val="left" w:pos="2129"/>
          <w:tab w:val="left" w:pos="3766"/>
          <w:tab w:val="left" w:pos="8451"/>
        </w:tabs>
        <w:ind w:left="113"/>
        <w:jc w:val="left"/>
        <w:rPr>
          <w:b/>
          <w:szCs w:val="20"/>
        </w:rPr>
      </w:pPr>
    </w:p>
    <w:p w14:paraId="14858060" w14:textId="77777777" w:rsidR="0088627E" w:rsidRDefault="0088627E">
      <w:pPr>
        <w:rPr>
          <w:rFonts w:ascii="Times New Roman" w:hAnsi="Times New Roman" w:cs="Times New Roman"/>
          <w:b/>
          <w:sz w:val="20"/>
          <w:szCs w:val="20"/>
        </w:rPr>
      </w:pPr>
      <w:r>
        <w:rPr>
          <w:b/>
          <w:szCs w:val="20"/>
        </w:rPr>
        <w:br w:type="page"/>
      </w:r>
    </w:p>
    <w:p w14:paraId="404D749F" w14:textId="77777777" w:rsidR="00296030" w:rsidRDefault="00167F2B" w:rsidP="00A549CC">
      <w:pP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09804593" wp14:editId="43B9F9B7">
            <wp:extent cx="6109575" cy="7569843"/>
            <wp:effectExtent l="0" t="0" r="5715" b="0"/>
            <wp:docPr id="28" name="Picture 28" descr="Figure 34. Groundwater monitoring stations in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onwells.jpg"/>
                    <pic:cNvPicPr/>
                  </pic:nvPicPr>
                  <pic:blipFill rotWithShape="1">
                    <a:blip r:embed="rId49">
                      <a:extLst>
                        <a:ext uri="{28A0092B-C50C-407E-A947-70E740481C1C}">
                          <a14:useLocalDpi xmlns:a14="http://schemas.microsoft.com/office/drawing/2010/main" val="0"/>
                        </a:ext>
                      </a:extLst>
                    </a:blip>
                    <a:srcRect l="9932" t="10234" r="9424" b="12558"/>
                    <a:stretch/>
                  </pic:blipFill>
                  <pic:spPr bwMode="auto">
                    <a:xfrm>
                      <a:off x="0" y="0"/>
                      <a:ext cx="6120750" cy="7583690"/>
                    </a:xfrm>
                    <a:prstGeom prst="rect">
                      <a:avLst/>
                    </a:prstGeom>
                    <a:ln>
                      <a:noFill/>
                    </a:ln>
                    <a:extLst>
                      <a:ext uri="{53640926-AAD7-44D8-BBD7-CCE9431645EC}">
                        <a14:shadowObscured xmlns:a14="http://schemas.microsoft.com/office/drawing/2010/main"/>
                      </a:ext>
                    </a:extLst>
                  </pic:spPr>
                </pic:pic>
              </a:graphicData>
            </a:graphic>
          </wp:inline>
        </w:drawing>
      </w:r>
    </w:p>
    <w:p w14:paraId="611B50D6" w14:textId="0615527A" w:rsidR="00445400" w:rsidRDefault="00457676" w:rsidP="00977FA7">
      <w:pPr>
        <w:pStyle w:val="Figurecaption"/>
      </w:pPr>
      <w:bookmarkStart w:id="94" w:name="_Toc493834819"/>
      <w:r w:rsidRPr="002E6C12">
        <w:t xml:space="preserve">Figure </w:t>
      </w:r>
      <w:r w:rsidR="004714F5" w:rsidRPr="002E6C12">
        <w:t>3</w:t>
      </w:r>
      <w:r w:rsidR="00061228">
        <w:t>4</w:t>
      </w:r>
      <w:r w:rsidRPr="002E6C12">
        <w:t>.</w:t>
      </w:r>
      <w:r w:rsidR="00166DBB">
        <w:t xml:space="preserve"> </w:t>
      </w:r>
      <w:r w:rsidRPr="002E6C12">
        <w:t>Groundwater monitoring stations in study area</w:t>
      </w:r>
      <w:bookmarkEnd w:id="94"/>
    </w:p>
    <w:p w14:paraId="4130EE43" w14:textId="77777777" w:rsidR="00445400" w:rsidRDefault="00445400">
      <w:pPr>
        <w:rPr>
          <w:rFonts w:ascii="Times New Roman" w:hAnsi="Times New Roman" w:cs="Times New Roman"/>
          <w:b/>
          <w:sz w:val="24"/>
          <w:szCs w:val="28"/>
        </w:rPr>
      </w:pPr>
      <w:r>
        <w:rPr>
          <w:rFonts w:ascii="Times New Roman" w:hAnsi="Times New Roman" w:cs="Times New Roman"/>
          <w:b/>
          <w:sz w:val="24"/>
          <w:szCs w:val="28"/>
        </w:rPr>
        <w:br w:type="page"/>
      </w:r>
    </w:p>
    <w:p w14:paraId="516C042E" w14:textId="5126E8FF" w:rsidR="003171C4" w:rsidRDefault="003171C4" w:rsidP="00977FA7">
      <w:pPr>
        <w:pStyle w:val="Tableheading"/>
      </w:pPr>
      <w:bookmarkStart w:id="95" w:name="_Toc493834839"/>
      <w:r w:rsidRPr="002E6C12">
        <w:lastRenderedPageBreak/>
        <w:t xml:space="preserve">Table </w:t>
      </w:r>
      <w:r w:rsidR="004714F5" w:rsidRPr="002E6C12">
        <w:t>9</w:t>
      </w:r>
      <w:r w:rsidRPr="002E6C12">
        <w:t xml:space="preserve">. Groundwater </w:t>
      </w:r>
      <w:r w:rsidR="00DD1AEA" w:rsidRPr="002E6C12">
        <w:t>quality</w:t>
      </w:r>
      <w:r w:rsidRPr="002E6C12">
        <w:t xml:space="preserve"> summary for nitrogen and phosphorus</w:t>
      </w:r>
      <w:bookmarkEnd w:id="95"/>
    </w:p>
    <w:p w14:paraId="5CC5558D" w14:textId="7EAB31BB" w:rsidR="00445400" w:rsidRPr="002E6C12" w:rsidRDefault="00445400" w:rsidP="00977FA7">
      <w:pPr>
        <w:pStyle w:val="BTreduced"/>
        <w:rPr>
          <w:b/>
        </w:rPr>
      </w:pPr>
      <w:r w:rsidRPr="00977FA7">
        <w:rPr>
          <w:b/>
        </w:rPr>
        <w:t>Notes:</w:t>
      </w:r>
      <w:r w:rsidR="00166DBB">
        <w:t xml:space="preserve"> </w:t>
      </w:r>
      <w:r>
        <w:t>Reported concentrations are in mg/L.</w:t>
      </w:r>
      <w:r w:rsidR="00166DBB">
        <w:t xml:space="preserve"> </w:t>
      </w:r>
      <w:r>
        <w:t>ND = Not detected.</w:t>
      </w:r>
      <w:r w:rsidR="00166DBB">
        <w:t xml:space="preserve"> </w:t>
      </w:r>
      <w:r>
        <w:t>Blank field = No sample collected.</w:t>
      </w:r>
      <w:r w:rsidR="00166DBB">
        <w:t xml:space="preserve"> </w:t>
      </w:r>
      <w:r>
        <w:t>During this period MW-15 was dry.</w:t>
      </w:r>
    </w:p>
    <w:tbl>
      <w:tblPr>
        <w:tblStyle w:val="TableGrid"/>
        <w:tblW w:w="9210" w:type="dxa"/>
        <w:jc w:val="center"/>
        <w:tblLook w:val="04A0" w:firstRow="1" w:lastRow="0" w:firstColumn="1" w:lastColumn="0" w:noHBand="0" w:noVBand="1"/>
      </w:tblPr>
      <w:tblGrid>
        <w:gridCol w:w="1728"/>
        <w:gridCol w:w="1872"/>
        <w:gridCol w:w="1870"/>
        <w:gridCol w:w="1870"/>
        <w:gridCol w:w="1870"/>
      </w:tblGrid>
      <w:tr w:rsidR="003171C4" w:rsidRPr="00445400" w14:paraId="081D0A2C" w14:textId="77777777" w:rsidTr="00977FA7">
        <w:trPr>
          <w:trHeight w:val="288"/>
          <w:tblHeader/>
          <w:jc w:val="center"/>
        </w:trPr>
        <w:tc>
          <w:tcPr>
            <w:tcW w:w="1728" w:type="dxa"/>
            <w:shd w:val="clear" w:color="auto" w:fill="auto"/>
            <w:vAlign w:val="bottom"/>
          </w:tcPr>
          <w:p w14:paraId="37E93FAA" w14:textId="77777777" w:rsidR="003171C4" w:rsidRPr="00977FA7" w:rsidRDefault="003171C4" w:rsidP="00977FA7">
            <w:pPr>
              <w:pStyle w:val="TT"/>
              <w:rPr>
                <w:b/>
              </w:rPr>
            </w:pPr>
            <w:bookmarkStart w:id="96" w:name="_Hlk494099988"/>
            <w:r w:rsidRPr="00977FA7">
              <w:rPr>
                <w:b/>
              </w:rPr>
              <w:t>Site</w:t>
            </w:r>
          </w:p>
        </w:tc>
        <w:tc>
          <w:tcPr>
            <w:tcW w:w="1872" w:type="dxa"/>
            <w:shd w:val="clear" w:color="auto" w:fill="auto"/>
            <w:vAlign w:val="bottom"/>
          </w:tcPr>
          <w:p w14:paraId="0A3C2644" w14:textId="77777777" w:rsidR="003171C4" w:rsidRPr="00977FA7" w:rsidRDefault="003171C4" w:rsidP="00977FA7">
            <w:pPr>
              <w:pStyle w:val="TT"/>
              <w:rPr>
                <w:b/>
              </w:rPr>
            </w:pPr>
            <w:r w:rsidRPr="00977FA7">
              <w:rPr>
                <w:b/>
              </w:rPr>
              <w:t>Number of Samples</w:t>
            </w:r>
          </w:p>
        </w:tc>
        <w:tc>
          <w:tcPr>
            <w:tcW w:w="1870" w:type="dxa"/>
            <w:shd w:val="clear" w:color="auto" w:fill="auto"/>
            <w:vAlign w:val="bottom"/>
          </w:tcPr>
          <w:p w14:paraId="4094B972" w14:textId="22893DFD" w:rsidR="003171C4" w:rsidRPr="00977FA7" w:rsidRDefault="002422F2" w:rsidP="00977FA7">
            <w:pPr>
              <w:pStyle w:val="TT"/>
              <w:rPr>
                <w:b/>
              </w:rPr>
            </w:pPr>
            <w:r>
              <w:rPr>
                <w:b/>
              </w:rPr>
              <w:t>Aquifer</w:t>
            </w:r>
          </w:p>
        </w:tc>
        <w:tc>
          <w:tcPr>
            <w:tcW w:w="1870" w:type="dxa"/>
            <w:shd w:val="clear" w:color="auto" w:fill="auto"/>
            <w:vAlign w:val="bottom"/>
          </w:tcPr>
          <w:p w14:paraId="249B33D7" w14:textId="751E19DB" w:rsidR="003171C4" w:rsidRPr="00977FA7" w:rsidRDefault="002422F2" w:rsidP="00977FA7">
            <w:pPr>
              <w:pStyle w:val="TT"/>
              <w:rPr>
                <w:b/>
              </w:rPr>
            </w:pPr>
            <w:r>
              <w:rPr>
                <w:b/>
              </w:rPr>
              <w:t>TN Average</w:t>
            </w:r>
          </w:p>
        </w:tc>
        <w:tc>
          <w:tcPr>
            <w:tcW w:w="1870" w:type="dxa"/>
            <w:shd w:val="clear" w:color="auto" w:fill="auto"/>
            <w:vAlign w:val="bottom"/>
          </w:tcPr>
          <w:p w14:paraId="71208862" w14:textId="6CD9F4F5" w:rsidR="003171C4" w:rsidRPr="00977FA7" w:rsidRDefault="002422F2" w:rsidP="00977FA7">
            <w:pPr>
              <w:pStyle w:val="TT"/>
              <w:rPr>
                <w:b/>
              </w:rPr>
            </w:pPr>
            <w:r>
              <w:rPr>
                <w:b/>
              </w:rPr>
              <w:t xml:space="preserve">Nitrate </w:t>
            </w:r>
            <w:r w:rsidR="00445400" w:rsidRPr="00977FA7">
              <w:rPr>
                <w:b/>
              </w:rPr>
              <w:t>Average</w:t>
            </w:r>
          </w:p>
        </w:tc>
      </w:tr>
      <w:tr w:rsidR="002422F2" w14:paraId="67AD623B" w14:textId="77777777" w:rsidTr="00BD7D0E">
        <w:trPr>
          <w:trHeight w:val="288"/>
          <w:jc w:val="center"/>
        </w:trPr>
        <w:tc>
          <w:tcPr>
            <w:tcW w:w="1728" w:type="dxa"/>
            <w:shd w:val="clear" w:color="auto" w:fill="BDD6EE" w:themeFill="accent1" w:themeFillTint="66"/>
            <w:vAlign w:val="center"/>
          </w:tcPr>
          <w:p w14:paraId="5D1BE31E" w14:textId="77777777" w:rsidR="002422F2" w:rsidRPr="00977FA7" w:rsidRDefault="002422F2" w:rsidP="002422F2">
            <w:pPr>
              <w:pStyle w:val="TT"/>
              <w:rPr>
                <w:b/>
              </w:rPr>
            </w:pPr>
            <w:r w:rsidRPr="00977FA7">
              <w:rPr>
                <w:b/>
              </w:rPr>
              <w:t>Site A</w:t>
            </w:r>
          </w:p>
        </w:tc>
        <w:tc>
          <w:tcPr>
            <w:tcW w:w="1872" w:type="dxa"/>
            <w:shd w:val="clear" w:color="auto" w:fill="BDD6EE" w:themeFill="accent1" w:themeFillTint="66"/>
            <w:vAlign w:val="center"/>
          </w:tcPr>
          <w:p w14:paraId="11E4EB64" w14:textId="77777777" w:rsidR="002422F2" w:rsidRPr="003171C4" w:rsidRDefault="002422F2" w:rsidP="002422F2">
            <w:pPr>
              <w:pStyle w:val="TT"/>
            </w:pPr>
            <w:r w:rsidRPr="003171C4">
              <w:t>1</w:t>
            </w:r>
          </w:p>
        </w:tc>
        <w:tc>
          <w:tcPr>
            <w:tcW w:w="1870" w:type="dxa"/>
            <w:shd w:val="clear" w:color="auto" w:fill="BDD6EE" w:themeFill="accent1" w:themeFillTint="66"/>
            <w:vAlign w:val="center"/>
          </w:tcPr>
          <w:p w14:paraId="1627079D" w14:textId="48516F4C" w:rsidR="002422F2" w:rsidRPr="003171C4" w:rsidRDefault="002422F2" w:rsidP="002422F2">
            <w:pPr>
              <w:pStyle w:val="TT"/>
            </w:pPr>
            <w:r>
              <w:t>Floridan</w:t>
            </w:r>
          </w:p>
        </w:tc>
        <w:tc>
          <w:tcPr>
            <w:tcW w:w="1870" w:type="dxa"/>
            <w:shd w:val="clear" w:color="auto" w:fill="BDD6EE" w:themeFill="accent1" w:themeFillTint="66"/>
          </w:tcPr>
          <w:p w14:paraId="725BD2EC" w14:textId="41B8EDEA" w:rsidR="002422F2" w:rsidRPr="003171C4" w:rsidRDefault="002422F2" w:rsidP="002422F2">
            <w:pPr>
              <w:pStyle w:val="TT"/>
            </w:pPr>
            <w:r w:rsidRPr="00246968">
              <w:t>1.8</w:t>
            </w:r>
          </w:p>
        </w:tc>
        <w:tc>
          <w:tcPr>
            <w:tcW w:w="1870" w:type="dxa"/>
            <w:shd w:val="clear" w:color="auto" w:fill="BDD6EE" w:themeFill="accent1" w:themeFillTint="66"/>
          </w:tcPr>
          <w:p w14:paraId="47B78D1D" w14:textId="6E8BF5D5" w:rsidR="002422F2" w:rsidRPr="003171C4" w:rsidRDefault="002422F2" w:rsidP="002422F2">
            <w:pPr>
              <w:pStyle w:val="TT"/>
            </w:pPr>
            <w:r w:rsidRPr="00282561">
              <w:t>1.8</w:t>
            </w:r>
          </w:p>
        </w:tc>
      </w:tr>
      <w:tr w:rsidR="002422F2" w14:paraId="7336DFED" w14:textId="77777777" w:rsidTr="00BD7D0E">
        <w:trPr>
          <w:trHeight w:val="288"/>
          <w:jc w:val="center"/>
        </w:trPr>
        <w:tc>
          <w:tcPr>
            <w:tcW w:w="1728" w:type="dxa"/>
            <w:shd w:val="clear" w:color="auto" w:fill="auto"/>
            <w:vAlign w:val="center"/>
          </w:tcPr>
          <w:p w14:paraId="019E6354" w14:textId="77777777" w:rsidR="002422F2" w:rsidRPr="00977FA7" w:rsidRDefault="002422F2" w:rsidP="002422F2">
            <w:pPr>
              <w:pStyle w:val="TT"/>
              <w:rPr>
                <w:b/>
              </w:rPr>
            </w:pPr>
            <w:r w:rsidRPr="00977FA7">
              <w:rPr>
                <w:b/>
              </w:rPr>
              <w:t>Site I</w:t>
            </w:r>
          </w:p>
        </w:tc>
        <w:tc>
          <w:tcPr>
            <w:tcW w:w="1872" w:type="dxa"/>
            <w:shd w:val="clear" w:color="auto" w:fill="auto"/>
            <w:vAlign w:val="center"/>
          </w:tcPr>
          <w:p w14:paraId="34554497" w14:textId="77777777" w:rsidR="002422F2" w:rsidRPr="003171C4" w:rsidRDefault="002422F2" w:rsidP="002422F2">
            <w:pPr>
              <w:pStyle w:val="TT"/>
            </w:pPr>
            <w:r w:rsidRPr="003171C4">
              <w:t>1</w:t>
            </w:r>
          </w:p>
        </w:tc>
        <w:tc>
          <w:tcPr>
            <w:tcW w:w="1870" w:type="dxa"/>
            <w:shd w:val="clear" w:color="auto" w:fill="auto"/>
            <w:vAlign w:val="center"/>
          </w:tcPr>
          <w:p w14:paraId="46351BBD" w14:textId="46921E48" w:rsidR="002422F2" w:rsidRPr="003171C4" w:rsidRDefault="002422F2" w:rsidP="002422F2">
            <w:pPr>
              <w:pStyle w:val="TT"/>
            </w:pPr>
            <w:r>
              <w:t>Floridan</w:t>
            </w:r>
          </w:p>
        </w:tc>
        <w:tc>
          <w:tcPr>
            <w:tcW w:w="1870" w:type="dxa"/>
            <w:shd w:val="clear" w:color="auto" w:fill="auto"/>
          </w:tcPr>
          <w:p w14:paraId="7E76008E" w14:textId="0F126DC7" w:rsidR="002422F2" w:rsidRPr="003171C4" w:rsidRDefault="002422F2" w:rsidP="002422F2">
            <w:pPr>
              <w:pStyle w:val="TT"/>
            </w:pPr>
            <w:r w:rsidRPr="00246968">
              <w:t>0.09</w:t>
            </w:r>
          </w:p>
        </w:tc>
        <w:tc>
          <w:tcPr>
            <w:tcW w:w="1870" w:type="dxa"/>
            <w:shd w:val="clear" w:color="auto" w:fill="auto"/>
          </w:tcPr>
          <w:p w14:paraId="1000367C" w14:textId="510A20CB" w:rsidR="002422F2" w:rsidRPr="003171C4" w:rsidRDefault="002422F2" w:rsidP="002422F2">
            <w:pPr>
              <w:pStyle w:val="TT"/>
            </w:pPr>
            <w:r w:rsidRPr="00282561">
              <w:t>ND</w:t>
            </w:r>
          </w:p>
        </w:tc>
      </w:tr>
      <w:tr w:rsidR="002422F2" w14:paraId="513A0C7A" w14:textId="77777777" w:rsidTr="00BD7D0E">
        <w:trPr>
          <w:trHeight w:val="288"/>
          <w:jc w:val="center"/>
        </w:trPr>
        <w:tc>
          <w:tcPr>
            <w:tcW w:w="1728" w:type="dxa"/>
            <w:shd w:val="clear" w:color="auto" w:fill="BDD6EE" w:themeFill="accent1" w:themeFillTint="66"/>
            <w:vAlign w:val="center"/>
          </w:tcPr>
          <w:p w14:paraId="1B397FBC" w14:textId="77777777" w:rsidR="002422F2" w:rsidRPr="00977FA7" w:rsidRDefault="002422F2" w:rsidP="002422F2">
            <w:pPr>
              <w:pStyle w:val="TT"/>
              <w:rPr>
                <w:b/>
              </w:rPr>
            </w:pPr>
            <w:r w:rsidRPr="00977FA7">
              <w:rPr>
                <w:b/>
              </w:rPr>
              <w:t>Site J</w:t>
            </w:r>
          </w:p>
        </w:tc>
        <w:tc>
          <w:tcPr>
            <w:tcW w:w="1872" w:type="dxa"/>
            <w:shd w:val="clear" w:color="auto" w:fill="BDD6EE" w:themeFill="accent1" w:themeFillTint="66"/>
            <w:vAlign w:val="center"/>
          </w:tcPr>
          <w:p w14:paraId="07E613DC" w14:textId="77777777" w:rsidR="002422F2" w:rsidRPr="003171C4" w:rsidRDefault="002422F2" w:rsidP="002422F2">
            <w:pPr>
              <w:pStyle w:val="TT"/>
            </w:pPr>
            <w:r w:rsidRPr="003171C4">
              <w:t>1</w:t>
            </w:r>
          </w:p>
        </w:tc>
        <w:tc>
          <w:tcPr>
            <w:tcW w:w="1870" w:type="dxa"/>
            <w:shd w:val="clear" w:color="auto" w:fill="BDD6EE" w:themeFill="accent1" w:themeFillTint="66"/>
            <w:vAlign w:val="center"/>
          </w:tcPr>
          <w:p w14:paraId="20949A1E" w14:textId="20704696" w:rsidR="002422F2" w:rsidRPr="003171C4" w:rsidRDefault="002422F2" w:rsidP="002422F2">
            <w:pPr>
              <w:pStyle w:val="TT"/>
            </w:pPr>
            <w:r>
              <w:t>Floridan</w:t>
            </w:r>
          </w:p>
        </w:tc>
        <w:tc>
          <w:tcPr>
            <w:tcW w:w="1870" w:type="dxa"/>
            <w:shd w:val="clear" w:color="auto" w:fill="BDD6EE" w:themeFill="accent1" w:themeFillTint="66"/>
          </w:tcPr>
          <w:p w14:paraId="7FE93767" w14:textId="5EE65199" w:rsidR="002422F2" w:rsidRPr="003171C4" w:rsidRDefault="002422F2" w:rsidP="002422F2">
            <w:pPr>
              <w:pStyle w:val="TT"/>
            </w:pPr>
            <w:r w:rsidRPr="00246968">
              <w:t>0.59</w:t>
            </w:r>
          </w:p>
        </w:tc>
        <w:tc>
          <w:tcPr>
            <w:tcW w:w="1870" w:type="dxa"/>
            <w:shd w:val="clear" w:color="auto" w:fill="BDD6EE" w:themeFill="accent1" w:themeFillTint="66"/>
          </w:tcPr>
          <w:p w14:paraId="30FF67B3" w14:textId="44D532EC" w:rsidR="002422F2" w:rsidRPr="003171C4" w:rsidRDefault="002422F2" w:rsidP="002422F2">
            <w:pPr>
              <w:pStyle w:val="TT"/>
            </w:pPr>
            <w:r w:rsidRPr="00282561">
              <w:t>0.51</w:t>
            </w:r>
          </w:p>
        </w:tc>
      </w:tr>
      <w:tr w:rsidR="002422F2" w14:paraId="07EA8552" w14:textId="77777777" w:rsidTr="00BD7D0E">
        <w:trPr>
          <w:trHeight w:val="288"/>
          <w:jc w:val="center"/>
        </w:trPr>
        <w:tc>
          <w:tcPr>
            <w:tcW w:w="1728" w:type="dxa"/>
            <w:shd w:val="clear" w:color="auto" w:fill="auto"/>
            <w:vAlign w:val="center"/>
          </w:tcPr>
          <w:p w14:paraId="3AFD84FA" w14:textId="77777777" w:rsidR="002422F2" w:rsidRPr="00977FA7" w:rsidRDefault="002422F2" w:rsidP="002422F2">
            <w:pPr>
              <w:pStyle w:val="TT"/>
              <w:rPr>
                <w:b/>
              </w:rPr>
            </w:pPr>
            <w:r w:rsidRPr="00977FA7">
              <w:rPr>
                <w:b/>
              </w:rPr>
              <w:t>Peeler</w:t>
            </w:r>
          </w:p>
        </w:tc>
        <w:tc>
          <w:tcPr>
            <w:tcW w:w="1872" w:type="dxa"/>
            <w:shd w:val="clear" w:color="auto" w:fill="auto"/>
            <w:vAlign w:val="center"/>
          </w:tcPr>
          <w:p w14:paraId="2AE350CD" w14:textId="77777777" w:rsidR="002422F2" w:rsidRPr="003171C4" w:rsidRDefault="002422F2" w:rsidP="002422F2">
            <w:pPr>
              <w:pStyle w:val="TT"/>
            </w:pPr>
            <w:r w:rsidRPr="003171C4">
              <w:t>1</w:t>
            </w:r>
          </w:p>
        </w:tc>
        <w:tc>
          <w:tcPr>
            <w:tcW w:w="1870" w:type="dxa"/>
            <w:shd w:val="clear" w:color="auto" w:fill="auto"/>
            <w:vAlign w:val="center"/>
          </w:tcPr>
          <w:p w14:paraId="6D9F841D" w14:textId="47D22FDE" w:rsidR="002422F2" w:rsidRPr="003171C4" w:rsidRDefault="002422F2" w:rsidP="002422F2">
            <w:pPr>
              <w:pStyle w:val="TT"/>
            </w:pPr>
            <w:r>
              <w:t>Floridan</w:t>
            </w:r>
          </w:p>
        </w:tc>
        <w:tc>
          <w:tcPr>
            <w:tcW w:w="1870" w:type="dxa"/>
            <w:shd w:val="clear" w:color="auto" w:fill="auto"/>
          </w:tcPr>
          <w:p w14:paraId="1B9C3CDB" w14:textId="64022BDB" w:rsidR="002422F2" w:rsidRPr="003171C4" w:rsidRDefault="002422F2" w:rsidP="002422F2">
            <w:pPr>
              <w:pStyle w:val="TT"/>
            </w:pPr>
            <w:r w:rsidRPr="00246968">
              <w:t>0.1</w:t>
            </w:r>
          </w:p>
        </w:tc>
        <w:tc>
          <w:tcPr>
            <w:tcW w:w="1870" w:type="dxa"/>
            <w:shd w:val="clear" w:color="auto" w:fill="auto"/>
          </w:tcPr>
          <w:p w14:paraId="53D75BD3" w14:textId="796ABB7D" w:rsidR="002422F2" w:rsidRPr="003171C4" w:rsidRDefault="002422F2" w:rsidP="002422F2">
            <w:pPr>
              <w:pStyle w:val="TT"/>
            </w:pPr>
            <w:r w:rsidRPr="00282561">
              <w:t>0.02</w:t>
            </w:r>
          </w:p>
        </w:tc>
      </w:tr>
      <w:tr w:rsidR="002422F2" w14:paraId="5AF29ED0" w14:textId="77777777" w:rsidTr="00BD7D0E">
        <w:trPr>
          <w:trHeight w:val="288"/>
          <w:jc w:val="center"/>
        </w:trPr>
        <w:tc>
          <w:tcPr>
            <w:tcW w:w="1728" w:type="dxa"/>
            <w:shd w:val="clear" w:color="auto" w:fill="BDD6EE" w:themeFill="accent1" w:themeFillTint="66"/>
            <w:vAlign w:val="center"/>
          </w:tcPr>
          <w:p w14:paraId="4B096232" w14:textId="77777777" w:rsidR="002422F2" w:rsidRPr="00977FA7" w:rsidRDefault="002422F2" w:rsidP="002422F2">
            <w:pPr>
              <w:pStyle w:val="TT"/>
              <w:rPr>
                <w:b/>
              </w:rPr>
            </w:pPr>
            <w:r w:rsidRPr="00977FA7">
              <w:rPr>
                <w:b/>
              </w:rPr>
              <w:t>PMW1</w:t>
            </w:r>
          </w:p>
        </w:tc>
        <w:tc>
          <w:tcPr>
            <w:tcW w:w="1872" w:type="dxa"/>
            <w:shd w:val="clear" w:color="auto" w:fill="BDD6EE" w:themeFill="accent1" w:themeFillTint="66"/>
            <w:vAlign w:val="center"/>
          </w:tcPr>
          <w:p w14:paraId="4208F5F9" w14:textId="77777777" w:rsidR="002422F2" w:rsidRPr="003171C4" w:rsidRDefault="002422F2" w:rsidP="002422F2">
            <w:pPr>
              <w:pStyle w:val="TT"/>
            </w:pPr>
            <w:r>
              <w:t>2</w:t>
            </w:r>
          </w:p>
        </w:tc>
        <w:tc>
          <w:tcPr>
            <w:tcW w:w="1870" w:type="dxa"/>
            <w:shd w:val="clear" w:color="auto" w:fill="BDD6EE" w:themeFill="accent1" w:themeFillTint="66"/>
            <w:vAlign w:val="center"/>
          </w:tcPr>
          <w:p w14:paraId="6CD13B2E" w14:textId="7303319E" w:rsidR="002422F2" w:rsidRPr="003171C4" w:rsidRDefault="002422F2" w:rsidP="002422F2">
            <w:pPr>
              <w:pStyle w:val="TT"/>
            </w:pPr>
            <w:r>
              <w:t>Surficial</w:t>
            </w:r>
          </w:p>
        </w:tc>
        <w:tc>
          <w:tcPr>
            <w:tcW w:w="1870" w:type="dxa"/>
            <w:shd w:val="clear" w:color="auto" w:fill="BDD6EE" w:themeFill="accent1" w:themeFillTint="66"/>
          </w:tcPr>
          <w:p w14:paraId="31D838DE" w14:textId="4DB9E3DA" w:rsidR="002422F2" w:rsidRPr="003171C4" w:rsidRDefault="002422F2" w:rsidP="002422F2">
            <w:pPr>
              <w:pStyle w:val="TT"/>
            </w:pPr>
            <w:r w:rsidRPr="00246968">
              <w:t>5.0</w:t>
            </w:r>
          </w:p>
        </w:tc>
        <w:tc>
          <w:tcPr>
            <w:tcW w:w="1870" w:type="dxa"/>
            <w:shd w:val="clear" w:color="auto" w:fill="BDD6EE" w:themeFill="accent1" w:themeFillTint="66"/>
          </w:tcPr>
          <w:p w14:paraId="4F0A5884" w14:textId="5F32BC2B" w:rsidR="002422F2" w:rsidRPr="003171C4" w:rsidRDefault="002422F2" w:rsidP="002422F2">
            <w:pPr>
              <w:pStyle w:val="TT"/>
            </w:pPr>
            <w:r w:rsidRPr="00282561">
              <w:t>3.9</w:t>
            </w:r>
          </w:p>
        </w:tc>
      </w:tr>
      <w:tr w:rsidR="002422F2" w14:paraId="79A4B14E" w14:textId="77777777" w:rsidTr="00BD7D0E">
        <w:trPr>
          <w:trHeight w:val="288"/>
          <w:jc w:val="center"/>
        </w:trPr>
        <w:tc>
          <w:tcPr>
            <w:tcW w:w="1728" w:type="dxa"/>
            <w:shd w:val="clear" w:color="auto" w:fill="auto"/>
            <w:vAlign w:val="center"/>
          </w:tcPr>
          <w:p w14:paraId="28C369C1" w14:textId="77777777" w:rsidR="002422F2" w:rsidRPr="00977FA7" w:rsidRDefault="002422F2" w:rsidP="002422F2">
            <w:pPr>
              <w:pStyle w:val="TT"/>
              <w:rPr>
                <w:b/>
              </w:rPr>
            </w:pPr>
            <w:r w:rsidRPr="00977FA7">
              <w:rPr>
                <w:b/>
              </w:rPr>
              <w:t>BW-02</w:t>
            </w:r>
          </w:p>
        </w:tc>
        <w:tc>
          <w:tcPr>
            <w:tcW w:w="1872" w:type="dxa"/>
            <w:shd w:val="clear" w:color="auto" w:fill="auto"/>
            <w:vAlign w:val="center"/>
          </w:tcPr>
          <w:p w14:paraId="6BBCE2EF" w14:textId="77777777" w:rsidR="002422F2" w:rsidRPr="003171C4" w:rsidRDefault="002422F2" w:rsidP="002422F2">
            <w:pPr>
              <w:pStyle w:val="TT"/>
            </w:pPr>
            <w:r w:rsidRPr="003171C4">
              <w:t>11</w:t>
            </w:r>
          </w:p>
        </w:tc>
        <w:tc>
          <w:tcPr>
            <w:tcW w:w="1870" w:type="dxa"/>
            <w:shd w:val="clear" w:color="auto" w:fill="auto"/>
            <w:vAlign w:val="center"/>
          </w:tcPr>
          <w:p w14:paraId="485AD226" w14:textId="1E2CD637" w:rsidR="002422F2" w:rsidRPr="003171C4" w:rsidRDefault="002422F2" w:rsidP="002422F2">
            <w:pPr>
              <w:pStyle w:val="TT"/>
            </w:pPr>
            <w:r>
              <w:t>Surficial</w:t>
            </w:r>
          </w:p>
        </w:tc>
        <w:tc>
          <w:tcPr>
            <w:tcW w:w="1870" w:type="dxa"/>
            <w:shd w:val="clear" w:color="auto" w:fill="auto"/>
          </w:tcPr>
          <w:p w14:paraId="5F3CE839" w14:textId="4A39E99E" w:rsidR="002422F2" w:rsidRPr="003171C4" w:rsidRDefault="002422F2" w:rsidP="002422F2">
            <w:pPr>
              <w:pStyle w:val="TT"/>
            </w:pPr>
            <w:r w:rsidRPr="00246968">
              <w:t>0.57</w:t>
            </w:r>
          </w:p>
        </w:tc>
        <w:tc>
          <w:tcPr>
            <w:tcW w:w="1870" w:type="dxa"/>
            <w:shd w:val="clear" w:color="auto" w:fill="auto"/>
          </w:tcPr>
          <w:p w14:paraId="3EA5CC8A" w14:textId="45E44F2C" w:rsidR="002422F2" w:rsidRPr="003171C4" w:rsidRDefault="002422F2" w:rsidP="002422F2">
            <w:pPr>
              <w:pStyle w:val="TT"/>
            </w:pPr>
            <w:r w:rsidRPr="00282561">
              <w:t>0.01</w:t>
            </w:r>
          </w:p>
        </w:tc>
      </w:tr>
      <w:tr w:rsidR="002422F2" w14:paraId="02EED6EE" w14:textId="77777777" w:rsidTr="00BD7D0E">
        <w:trPr>
          <w:trHeight w:val="288"/>
          <w:jc w:val="center"/>
        </w:trPr>
        <w:tc>
          <w:tcPr>
            <w:tcW w:w="1728" w:type="dxa"/>
            <w:shd w:val="clear" w:color="auto" w:fill="BDD6EE" w:themeFill="accent1" w:themeFillTint="66"/>
            <w:vAlign w:val="center"/>
          </w:tcPr>
          <w:p w14:paraId="3E33021C" w14:textId="77777777" w:rsidR="002422F2" w:rsidRPr="00977FA7" w:rsidRDefault="002422F2" w:rsidP="002422F2">
            <w:pPr>
              <w:pStyle w:val="TT"/>
              <w:rPr>
                <w:b/>
              </w:rPr>
            </w:pPr>
            <w:r w:rsidRPr="00977FA7">
              <w:rPr>
                <w:b/>
              </w:rPr>
              <w:t>MW-01</w:t>
            </w:r>
          </w:p>
        </w:tc>
        <w:tc>
          <w:tcPr>
            <w:tcW w:w="1872" w:type="dxa"/>
            <w:shd w:val="clear" w:color="auto" w:fill="BDD6EE" w:themeFill="accent1" w:themeFillTint="66"/>
            <w:vAlign w:val="center"/>
          </w:tcPr>
          <w:p w14:paraId="45E4C0EA" w14:textId="77777777" w:rsidR="002422F2" w:rsidRPr="003171C4" w:rsidRDefault="002422F2" w:rsidP="002422F2">
            <w:pPr>
              <w:pStyle w:val="TT"/>
            </w:pPr>
            <w:r w:rsidRPr="003171C4">
              <w:t>11</w:t>
            </w:r>
          </w:p>
        </w:tc>
        <w:tc>
          <w:tcPr>
            <w:tcW w:w="1870" w:type="dxa"/>
            <w:shd w:val="clear" w:color="auto" w:fill="BDD6EE" w:themeFill="accent1" w:themeFillTint="66"/>
            <w:vAlign w:val="center"/>
          </w:tcPr>
          <w:p w14:paraId="73C9BB8E" w14:textId="05B16AA6" w:rsidR="002422F2" w:rsidRPr="003171C4" w:rsidRDefault="002422F2" w:rsidP="002422F2">
            <w:pPr>
              <w:pStyle w:val="TT"/>
            </w:pPr>
            <w:r>
              <w:t>Surficial</w:t>
            </w:r>
          </w:p>
        </w:tc>
        <w:tc>
          <w:tcPr>
            <w:tcW w:w="1870" w:type="dxa"/>
            <w:shd w:val="clear" w:color="auto" w:fill="BDD6EE" w:themeFill="accent1" w:themeFillTint="66"/>
          </w:tcPr>
          <w:p w14:paraId="1D2D1BAB" w14:textId="34BCB722" w:rsidR="002422F2" w:rsidRPr="003171C4" w:rsidRDefault="002422F2" w:rsidP="002422F2">
            <w:pPr>
              <w:pStyle w:val="TT"/>
            </w:pPr>
            <w:r w:rsidRPr="00246968">
              <w:t>2.6</w:t>
            </w:r>
          </w:p>
        </w:tc>
        <w:tc>
          <w:tcPr>
            <w:tcW w:w="1870" w:type="dxa"/>
            <w:shd w:val="clear" w:color="auto" w:fill="BDD6EE" w:themeFill="accent1" w:themeFillTint="66"/>
          </w:tcPr>
          <w:p w14:paraId="668B23F2" w14:textId="5EF9C067" w:rsidR="002422F2" w:rsidRPr="003171C4" w:rsidRDefault="002422F2" w:rsidP="002422F2">
            <w:pPr>
              <w:pStyle w:val="TT"/>
            </w:pPr>
            <w:r w:rsidRPr="00282561">
              <w:t>0.03</w:t>
            </w:r>
          </w:p>
        </w:tc>
      </w:tr>
      <w:tr w:rsidR="002422F2" w14:paraId="3C2591F9" w14:textId="77777777" w:rsidTr="00BD7D0E">
        <w:trPr>
          <w:trHeight w:val="288"/>
          <w:jc w:val="center"/>
        </w:trPr>
        <w:tc>
          <w:tcPr>
            <w:tcW w:w="1728" w:type="dxa"/>
            <w:shd w:val="clear" w:color="auto" w:fill="auto"/>
            <w:vAlign w:val="center"/>
          </w:tcPr>
          <w:p w14:paraId="1FB81E09" w14:textId="77777777" w:rsidR="002422F2" w:rsidRPr="00977FA7" w:rsidRDefault="002422F2" w:rsidP="002422F2">
            <w:pPr>
              <w:pStyle w:val="TT"/>
              <w:rPr>
                <w:b/>
              </w:rPr>
            </w:pPr>
            <w:r w:rsidRPr="00977FA7">
              <w:rPr>
                <w:b/>
              </w:rPr>
              <w:t>MW-02</w:t>
            </w:r>
          </w:p>
        </w:tc>
        <w:tc>
          <w:tcPr>
            <w:tcW w:w="1872" w:type="dxa"/>
            <w:shd w:val="clear" w:color="auto" w:fill="auto"/>
            <w:vAlign w:val="center"/>
          </w:tcPr>
          <w:p w14:paraId="7565143D" w14:textId="77777777" w:rsidR="002422F2" w:rsidRPr="003171C4" w:rsidRDefault="002422F2" w:rsidP="002422F2">
            <w:pPr>
              <w:pStyle w:val="TT"/>
            </w:pPr>
            <w:r w:rsidRPr="003171C4">
              <w:t>10</w:t>
            </w:r>
          </w:p>
        </w:tc>
        <w:tc>
          <w:tcPr>
            <w:tcW w:w="1870" w:type="dxa"/>
            <w:shd w:val="clear" w:color="auto" w:fill="auto"/>
            <w:vAlign w:val="center"/>
          </w:tcPr>
          <w:p w14:paraId="41C65841" w14:textId="16F4B707" w:rsidR="002422F2" w:rsidRPr="003171C4" w:rsidRDefault="002422F2" w:rsidP="002422F2">
            <w:pPr>
              <w:pStyle w:val="TT"/>
            </w:pPr>
            <w:r>
              <w:t>Surficial</w:t>
            </w:r>
          </w:p>
        </w:tc>
        <w:tc>
          <w:tcPr>
            <w:tcW w:w="1870" w:type="dxa"/>
            <w:shd w:val="clear" w:color="auto" w:fill="auto"/>
          </w:tcPr>
          <w:p w14:paraId="71348542" w14:textId="5D97A8CD" w:rsidR="002422F2" w:rsidRPr="003171C4" w:rsidRDefault="002422F2" w:rsidP="002422F2">
            <w:pPr>
              <w:pStyle w:val="TT"/>
            </w:pPr>
            <w:r w:rsidRPr="00246968">
              <w:t>1.7</w:t>
            </w:r>
          </w:p>
        </w:tc>
        <w:tc>
          <w:tcPr>
            <w:tcW w:w="1870" w:type="dxa"/>
            <w:shd w:val="clear" w:color="auto" w:fill="auto"/>
          </w:tcPr>
          <w:p w14:paraId="06E93868" w14:textId="3DA535DF" w:rsidR="002422F2" w:rsidRPr="003171C4" w:rsidRDefault="002422F2" w:rsidP="002422F2">
            <w:pPr>
              <w:pStyle w:val="TT"/>
            </w:pPr>
            <w:r w:rsidRPr="00282561">
              <w:t>1.6</w:t>
            </w:r>
          </w:p>
        </w:tc>
      </w:tr>
      <w:tr w:rsidR="002422F2" w14:paraId="6946482E" w14:textId="77777777" w:rsidTr="00BD7D0E">
        <w:trPr>
          <w:trHeight w:val="288"/>
          <w:jc w:val="center"/>
        </w:trPr>
        <w:tc>
          <w:tcPr>
            <w:tcW w:w="1728" w:type="dxa"/>
            <w:shd w:val="clear" w:color="auto" w:fill="BDD6EE" w:themeFill="accent1" w:themeFillTint="66"/>
            <w:vAlign w:val="center"/>
          </w:tcPr>
          <w:p w14:paraId="085DCD09" w14:textId="77777777" w:rsidR="002422F2" w:rsidRPr="00977FA7" w:rsidRDefault="002422F2" w:rsidP="002422F2">
            <w:pPr>
              <w:pStyle w:val="TT"/>
              <w:rPr>
                <w:b/>
              </w:rPr>
            </w:pPr>
            <w:r w:rsidRPr="00977FA7">
              <w:rPr>
                <w:b/>
              </w:rPr>
              <w:t>MW-03</w:t>
            </w:r>
          </w:p>
        </w:tc>
        <w:tc>
          <w:tcPr>
            <w:tcW w:w="1872" w:type="dxa"/>
            <w:shd w:val="clear" w:color="auto" w:fill="BDD6EE" w:themeFill="accent1" w:themeFillTint="66"/>
            <w:vAlign w:val="center"/>
          </w:tcPr>
          <w:p w14:paraId="118F8201" w14:textId="77777777" w:rsidR="002422F2" w:rsidRPr="003171C4" w:rsidRDefault="002422F2" w:rsidP="002422F2">
            <w:pPr>
              <w:pStyle w:val="TT"/>
            </w:pPr>
            <w:r w:rsidRPr="003171C4">
              <w:t>1</w:t>
            </w:r>
          </w:p>
        </w:tc>
        <w:tc>
          <w:tcPr>
            <w:tcW w:w="1870" w:type="dxa"/>
            <w:shd w:val="clear" w:color="auto" w:fill="BDD6EE" w:themeFill="accent1" w:themeFillTint="66"/>
            <w:vAlign w:val="center"/>
          </w:tcPr>
          <w:p w14:paraId="497B0886" w14:textId="34802F58" w:rsidR="002422F2" w:rsidRPr="003171C4" w:rsidRDefault="002422F2" w:rsidP="002422F2">
            <w:pPr>
              <w:pStyle w:val="TT"/>
            </w:pPr>
            <w:r>
              <w:t xml:space="preserve">Surficial </w:t>
            </w:r>
          </w:p>
        </w:tc>
        <w:tc>
          <w:tcPr>
            <w:tcW w:w="1870" w:type="dxa"/>
            <w:shd w:val="clear" w:color="auto" w:fill="BDD6EE" w:themeFill="accent1" w:themeFillTint="66"/>
          </w:tcPr>
          <w:p w14:paraId="1002E44F" w14:textId="42B81032" w:rsidR="002422F2" w:rsidRPr="003171C4" w:rsidRDefault="002422F2" w:rsidP="002422F2">
            <w:pPr>
              <w:pStyle w:val="TT"/>
            </w:pPr>
            <w:r w:rsidRPr="00246968">
              <w:t>0.22</w:t>
            </w:r>
          </w:p>
        </w:tc>
        <w:tc>
          <w:tcPr>
            <w:tcW w:w="1870" w:type="dxa"/>
            <w:shd w:val="clear" w:color="auto" w:fill="BDD6EE" w:themeFill="accent1" w:themeFillTint="66"/>
          </w:tcPr>
          <w:p w14:paraId="59FD6631" w14:textId="2C628536" w:rsidR="002422F2" w:rsidRPr="003171C4" w:rsidRDefault="002422F2" w:rsidP="002422F2">
            <w:pPr>
              <w:pStyle w:val="TT"/>
            </w:pPr>
            <w:r w:rsidRPr="00282561">
              <w:t>0.04</w:t>
            </w:r>
          </w:p>
        </w:tc>
      </w:tr>
      <w:tr w:rsidR="002422F2" w14:paraId="16D610DF" w14:textId="77777777" w:rsidTr="00BD7D0E">
        <w:trPr>
          <w:trHeight w:val="288"/>
          <w:jc w:val="center"/>
        </w:trPr>
        <w:tc>
          <w:tcPr>
            <w:tcW w:w="1728" w:type="dxa"/>
            <w:shd w:val="clear" w:color="auto" w:fill="auto"/>
            <w:vAlign w:val="center"/>
          </w:tcPr>
          <w:p w14:paraId="484BF982" w14:textId="77777777" w:rsidR="002422F2" w:rsidRPr="00977FA7" w:rsidRDefault="002422F2" w:rsidP="002422F2">
            <w:pPr>
              <w:pStyle w:val="TT"/>
              <w:rPr>
                <w:b/>
              </w:rPr>
            </w:pPr>
            <w:r w:rsidRPr="00977FA7">
              <w:rPr>
                <w:b/>
              </w:rPr>
              <w:t>MW-04</w:t>
            </w:r>
          </w:p>
        </w:tc>
        <w:tc>
          <w:tcPr>
            <w:tcW w:w="1872" w:type="dxa"/>
            <w:shd w:val="clear" w:color="auto" w:fill="auto"/>
            <w:vAlign w:val="center"/>
          </w:tcPr>
          <w:p w14:paraId="25AFC02D" w14:textId="77777777" w:rsidR="002422F2" w:rsidRPr="003171C4" w:rsidRDefault="002422F2" w:rsidP="002422F2">
            <w:pPr>
              <w:pStyle w:val="TT"/>
            </w:pPr>
            <w:r w:rsidRPr="003171C4">
              <w:t>5</w:t>
            </w:r>
          </w:p>
        </w:tc>
        <w:tc>
          <w:tcPr>
            <w:tcW w:w="1870" w:type="dxa"/>
            <w:shd w:val="clear" w:color="auto" w:fill="auto"/>
            <w:vAlign w:val="center"/>
          </w:tcPr>
          <w:p w14:paraId="626C50EB" w14:textId="3D3803E8" w:rsidR="002422F2" w:rsidRPr="003171C4" w:rsidRDefault="002422F2" w:rsidP="002422F2">
            <w:pPr>
              <w:pStyle w:val="TT"/>
            </w:pPr>
            <w:r>
              <w:t>Surficial</w:t>
            </w:r>
          </w:p>
        </w:tc>
        <w:tc>
          <w:tcPr>
            <w:tcW w:w="1870" w:type="dxa"/>
            <w:shd w:val="clear" w:color="auto" w:fill="auto"/>
          </w:tcPr>
          <w:p w14:paraId="706927A7" w14:textId="59EF4382" w:rsidR="002422F2" w:rsidRPr="003171C4" w:rsidRDefault="002422F2" w:rsidP="002422F2">
            <w:pPr>
              <w:pStyle w:val="TT"/>
            </w:pPr>
            <w:r w:rsidRPr="00246968">
              <w:t>13</w:t>
            </w:r>
          </w:p>
        </w:tc>
        <w:tc>
          <w:tcPr>
            <w:tcW w:w="1870" w:type="dxa"/>
            <w:shd w:val="clear" w:color="auto" w:fill="auto"/>
          </w:tcPr>
          <w:p w14:paraId="0D231B2C" w14:textId="027F45AD" w:rsidR="002422F2" w:rsidRPr="003171C4" w:rsidRDefault="002422F2" w:rsidP="002422F2">
            <w:pPr>
              <w:pStyle w:val="TT"/>
            </w:pPr>
            <w:r w:rsidRPr="00282561">
              <w:t>13</w:t>
            </w:r>
          </w:p>
        </w:tc>
      </w:tr>
      <w:tr w:rsidR="002422F2" w14:paraId="19296A00" w14:textId="77777777" w:rsidTr="00BD7D0E">
        <w:trPr>
          <w:trHeight w:val="288"/>
          <w:jc w:val="center"/>
        </w:trPr>
        <w:tc>
          <w:tcPr>
            <w:tcW w:w="1728" w:type="dxa"/>
            <w:shd w:val="clear" w:color="auto" w:fill="BDD6EE" w:themeFill="accent1" w:themeFillTint="66"/>
            <w:vAlign w:val="center"/>
          </w:tcPr>
          <w:p w14:paraId="2D520318" w14:textId="77777777" w:rsidR="002422F2" w:rsidRPr="00977FA7" w:rsidRDefault="002422F2" w:rsidP="002422F2">
            <w:pPr>
              <w:pStyle w:val="TT"/>
              <w:rPr>
                <w:b/>
              </w:rPr>
            </w:pPr>
            <w:r w:rsidRPr="00977FA7">
              <w:rPr>
                <w:b/>
              </w:rPr>
              <w:t>MW-06</w:t>
            </w:r>
          </w:p>
        </w:tc>
        <w:tc>
          <w:tcPr>
            <w:tcW w:w="1872" w:type="dxa"/>
            <w:shd w:val="clear" w:color="auto" w:fill="BDD6EE" w:themeFill="accent1" w:themeFillTint="66"/>
            <w:vAlign w:val="center"/>
          </w:tcPr>
          <w:p w14:paraId="3E4D7F85" w14:textId="77777777" w:rsidR="002422F2" w:rsidRPr="003171C4" w:rsidRDefault="002422F2" w:rsidP="002422F2">
            <w:pPr>
              <w:pStyle w:val="TT"/>
            </w:pPr>
            <w:r w:rsidRPr="003171C4">
              <w:t>11</w:t>
            </w:r>
          </w:p>
        </w:tc>
        <w:tc>
          <w:tcPr>
            <w:tcW w:w="1870" w:type="dxa"/>
            <w:shd w:val="clear" w:color="auto" w:fill="BDD6EE" w:themeFill="accent1" w:themeFillTint="66"/>
            <w:vAlign w:val="center"/>
          </w:tcPr>
          <w:p w14:paraId="3E21D5F3" w14:textId="34230206" w:rsidR="002422F2" w:rsidRPr="003171C4" w:rsidRDefault="002422F2" w:rsidP="002422F2">
            <w:pPr>
              <w:pStyle w:val="TT"/>
            </w:pPr>
            <w:r>
              <w:t>Surficial</w:t>
            </w:r>
          </w:p>
        </w:tc>
        <w:tc>
          <w:tcPr>
            <w:tcW w:w="1870" w:type="dxa"/>
            <w:shd w:val="clear" w:color="auto" w:fill="BDD6EE" w:themeFill="accent1" w:themeFillTint="66"/>
          </w:tcPr>
          <w:p w14:paraId="3319B3CE" w14:textId="1C12BF92" w:rsidR="002422F2" w:rsidRPr="003171C4" w:rsidRDefault="002422F2" w:rsidP="002422F2">
            <w:pPr>
              <w:pStyle w:val="TT"/>
            </w:pPr>
            <w:r w:rsidRPr="00246968">
              <w:t>1.2</w:t>
            </w:r>
          </w:p>
        </w:tc>
        <w:tc>
          <w:tcPr>
            <w:tcW w:w="1870" w:type="dxa"/>
            <w:shd w:val="clear" w:color="auto" w:fill="BDD6EE" w:themeFill="accent1" w:themeFillTint="66"/>
          </w:tcPr>
          <w:p w14:paraId="7C13A838" w14:textId="7AE1FA71" w:rsidR="002422F2" w:rsidRPr="003171C4" w:rsidRDefault="002422F2" w:rsidP="002422F2">
            <w:pPr>
              <w:pStyle w:val="TT"/>
            </w:pPr>
            <w:r w:rsidRPr="00282561">
              <w:t>1.0</w:t>
            </w:r>
          </w:p>
        </w:tc>
      </w:tr>
      <w:tr w:rsidR="002422F2" w14:paraId="2D711FA6" w14:textId="77777777" w:rsidTr="00BD7D0E">
        <w:trPr>
          <w:trHeight w:val="288"/>
          <w:jc w:val="center"/>
        </w:trPr>
        <w:tc>
          <w:tcPr>
            <w:tcW w:w="1728" w:type="dxa"/>
            <w:shd w:val="clear" w:color="auto" w:fill="auto"/>
            <w:vAlign w:val="center"/>
          </w:tcPr>
          <w:p w14:paraId="64D44D00" w14:textId="77777777" w:rsidR="002422F2" w:rsidRPr="00977FA7" w:rsidRDefault="002422F2" w:rsidP="002422F2">
            <w:pPr>
              <w:pStyle w:val="TT"/>
              <w:rPr>
                <w:b/>
              </w:rPr>
            </w:pPr>
            <w:r w:rsidRPr="00977FA7">
              <w:rPr>
                <w:b/>
              </w:rPr>
              <w:t>MW-07</w:t>
            </w:r>
          </w:p>
        </w:tc>
        <w:tc>
          <w:tcPr>
            <w:tcW w:w="1872" w:type="dxa"/>
            <w:shd w:val="clear" w:color="auto" w:fill="auto"/>
            <w:vAlign w:val="center"/>
          </w:tcPr>
          <w:p w14:paraId="3F9AF262" w14:textId="77777777" w:rsidR="002422F2" w:rsidRPr="003171C4" w:rsidRDefault="002422F2" w:rsidP="002422F2">
            <w:pPr>
              <w:pStyle w:val="TT"/>
            </w:pPr>
            <w:r w:rsidRPr="003171C4">
              <w:t>11</w:t>
            </w:r>
          </w:p>
        </w:tc>
        <w:tc>
          <w:tcPr>
            <w:tcW w:w="1870" w:type="dxa"/>
            <w:shd w:val="clear" w:color="auto" w:fill="auto"/>
            <w:vAlign w:val="center"/>
          </w:tcPr>
          <w:p w14:paraId="36517D55" w14:textId="3BDF8D64" w:rsidR="002422F2" w:rsidRPr="003171C4" w:rsidRDefault="002422F2" w:rsidP="002422F2">
            <w:pPr>
              <w:pStyle w:val="TT"/>
            </w:pPr>
            <w:r>
              <w:t>Surficial</w:t>
            </w:r>
          </w:p>
        </w:tc>
        <w:tc>
          <w:tcPr>
            <w:tcW w:w="1870" w:type="dxa"/>
            <w:shd w:val="clear" w:color="auto" w:fill="auto"/>
          </w:tcPr>
          <w:p w14:paraId="6F41F6A6" w14:textId="3C6A180E" w:rsidR="002422F2" w:rsidRPr="003171C4" w:rsidRDefault="002422F2" w:rsidP="002422F2">
            <w:pPr>
              <w:pStyle w:val="TT"/>
            </w:pPr>
            <w:r w:rsidRPr="00246968">
              <w:t>2.0</w:t>
            </w:r>
          </w:p>
        </w:tc>
        <w:tc>
          <w:tcPr>
            <w:tcW w:w="1870" w:type="dxa"/>
            <w:shd w:val="clear" w:color="auto" w:fill="auto"/>
          </w:tcPr>
          <w:p w14:paraId="50A0372A" w14:textId="5133476B" w:rsidR="002422F2" w:rsidRPr="003171C4" w:rsidRDefault="002422F2" w:rsidP="002422F2">
            <w:pPr>
              <w:pStyle w:val="TT"/>
            </w:pPr>
            <w:r w:rsidRPr="00282561">
              <w:t>1.6</w:t>
            </w:r>
          </w:p>
        </w:tc>
      </w:tr>
      <w:tr w:rsidR="002422F2" w14:paraId="3C73F9C3" w14:textId="77777777" w:rsidTr="00BD7D0E">
        <w:trPr>
          <w:trHeight w:val="288"/>
          <w:jc w:val="center"/>
        </w:trPr>
        <w:tc>
          <w:tcPr>
            <w:tcW w:w="1728" w:type="dxa"/>
            <w:shd w:val="clear" w:color="auto" w:fill="BDD6EE" w:themeFill="accent1" w:themeFillTint="66"/>
            <w:vAlign w:val="center"/>
          </w:tcPr>
          <w:p w14:paraId="67D7F187" w14:textId="77777777" w:rsidR="002422F2" w:rsidRPr="00977FA7" w:rsidRDefault="002422F2" w:rsidP="002422F2">
            <w:pPr>
              <w:pStyle w:val="TT"/>
              <w:rPr>
                <w:b/>
              </w:rPr>
            </w:pPr>
            <w:r w:rsidRPr="00977FA7">
              <w:rPr>
                <w:b/>
              </w:rPr>
              <w:t>MW-11</w:t>
            </w:r>
          </w:p>
        </w:tc>
        <w:tc>
          <w:tcPr>
            <w:tcW w:w="1872" w:type="dxa"/>
            <w:shd w:val="clear" w:color="auto" w:fill="BDD6EE" w:themeFill="accent1" w:themeFillTint="66"/>
            <w:vAlign w:val="center"/>
          </w:tcPr>
          <w:p w14:paraId="6259BA28" w14:textId="77777777" w:rsidR="002422F2" w:rsidRPr="003171C4" w:rsidRDefault="002422F2" w:rsidP="002422F2">
            <w:pPr>
              <w:pStyle w:val="TT"/>
            </w:pPr>
            <w:r w:rsidRPr="003171C4">
              <w:t>11</w:t>
            </w:r>
          </w:p>
        </w:tc>
        <w:tc>
          <w:tcPr>
            <w:tcW w:w="1870" w:type="dxa"/>
            <w:shd w:val="clear" w:color="auto" w:fill="BDD6EE" w:themeFill="accent1" w:themeFillTint="66"/>
            <w:vAlign w:val="center"/>
          </w:tcPr>
          <w:p w14:paraId="274782E0" w14:textId="55620400" w:rsidR="002422F2" w:rsidRPr="003171C4" w:rsidRDefault="002422F2" w:rsidP="002422F2">
            <w:pPr>
              <w:pStyle w:val="TT"/>
            </w:pPr>
            <w:r>
              <w:t>Surficial</w:t>
            </w:r>
          </w:p>
        </w:tc>
        <w:tc>
          <w:tcPr>
            <w:tcW w:w="1870" w:type="dxa"/>
            <w:shd w:val="clear" w:color="auto" w:fill="BDD6EE" w:themeFill="accent1" w:themeFillTint="66"/>
          </w:tcPr>
          <w:p w14:paraId="7D7485E4" w14:textId="53CBD1B2" w:rsidR="002422F2" w:rsidRPr="003171C4" w:rsidRDefault="002422F2" w:rsidP="002422F2">
            <w:pPr>
              <w:pStyle w:val="TT"/>
            </w:pPr>
            <w:r w:rsidRPr="00246968">
              <w:t>3.0</w:t>
            </w:r>
          </w:p>
        </w:tc>
        <w:tc>
          <w:tcPr>
            <w:tcW w:w="1870" w:type="dxa"/>
            <w:shd w:val="clear" w:color="auto" w:fill="BDD6EE" w:themeFill="accent1" w:themeFillTint="66"/>
          </w:tcPr>
          <w:p w14:paraId="7A4176B5" w14:textId="08359EBD" w:rsidR="002422F2" w:rsidRPr="003171C4" w:rsidRDefault="002422F2" w:rsidP="002422F2">
            <w:pPr>
              <w:pStyle w:val="TT"/>
            </w:pPr>
            <w:r w:rsidRPr="00282561">
              <w:t>2.7</w:t>
            </w:r>
          </w:p>
        </w:tc>
      </w:tr>
      <w:tr w:rsidR="002422F2" w14:paraId="59A31F6D" w14:textId="77777777" w:rsidTr="00BD7D0E">
        <w:trPr>
          <w:trHeight w:val="288"/>
          <w:jc w:val="center"/>
        </w:trPr>
        <w:tc>
          <w:tcPr>
            <w:tcW w:w="1728" w:type="dxa"/>
            <w:shd w:val="clear" w:color="auto" w:fill="auto"/>
            <w:vAlign w:val="center"/>
          </w:tcPr>
          <w:p w14:paraId="484178FE" w14:textId="77777777" w:rsidR="002422F2" w:rsidRPr="00977FA7" w:rsidRDefault="002422F2" w:rsidP="002422F2">
            <w:pPr>
              <w:pStyle w:val="TT"/>
              <w:rPr>
                <w:b/>
              </w:rPr>
            </w:pPr>
            <w:r w:rsidRPr="00977FA7">
              <w:rPr>
                <w:b/>
              </w:rPr>
              <w:t>MW-14</w:t>
            </w:r>
          </w:p>
        </w:tc>
        <w:tc>
          <w:tcPr>
            <w:tcW w:w="1872" w:type="dxa"/>
            <w:shd w:val="clear" w:color="auto" w:fill="auto"/>
            <w:vAlign w:val="center"/>
          </w:tcPr>
          <w:p w14:paraId="12CB893C" w14:textId="77777777" w:rsidR="002422F2" w:rsidRPr="003171C4" w:rsidRDefault="002422F2" w:rsidP="002422F2">
            <w:pPr>
              <w:pStyle w:val="TT"/>
            </w:pPr>
            <w:r w:rsidRPr="003171C4">
              <w:t>10</w:t>
            </w:r>
          </w:p>
        </w:tc>
        <w:tc>
          <w:tcPr>
            <w:tcW w:w="1870" w:type="dxa"/>
            <w:shd w:val="clear" w:color="auto" w:fill="auto"/>
            <w:vAlign w:val="center"/>
          </w:tcPr>
          <w:p w14:paraId="255C77EC" w14:textId="3C1EE9F3" w:rsidR="002422F2" w:rsidRPr="003171C4" w:rsidRDefault="002422F2" w:rsidP="002422F2">
            <w:pPr>
              <w:pStyle w:val="TT"/>
            </w:pPr>
            <w:r>
              <w:t>Surficial</w:t>
            </w:r>
          </w:p>
        </w:tc>
        <w:tc>
          <w:tcPr>
            <w:tcW w:w="1870" w:type="dxa"/>
            <w:shd w:val="clear" w:color="auto" w:fill="auto"/>
          </w:tcPr>
          <w:p w14:paraId="67716A41" w14:textId="7B319A26" w:rsidR="002422F2" w:rsidRPr="003171C4" w:rsidRDefault="002422F2" w:rsidP="002422F2">
            <w:pPr>
              <w:pStyle w:val="TT"/>
            </w:pPr>
            <w:r w:rsidRPr="00246968">
              <w:t>0.18</w:t>
            </w:r>
          </w:p>
        </w:tc>
        <w:tc>
          <w:tcPr>
            <w:tcW w:w="1870" w:type="dxa"/>
            <w:shd w:val="clear" w:color="auto" w:fill="auto"/>
          </w:tcPr>
          <w:p w14:paraId="0506316F" w14:textId="74FEDD05" w:rsidR="002422F2" w:rsidRPr="003171C4" w:rsidRDefault="002422F2" w:rsidP="002422F2">
            <w:pPr>
              <w:pStyle w:val="TT"/>
            </w:pPr>
            <w:r w:rsidRPr="00282561">
              <w:t>0.01</w:t>
            </w:r>
          </w:p>
        </w:tc>
      </w:tr>
      <w:tr w:rsidR="002422F2" w14:paraId="46E33750" w14:textId="77777777" w:rsidTr="00BD7D0E">
        <w:trPr>
          <w:trHeight w:val="288"/>
          <w:jc w:val="center"/>
        </w:trPr>
        <w:tc>
          <w:tcPr>
            <w:tcW w:w="1728" w:type="dxa"/>
            <w:shd w:val="clear" w:color="auto" w:fill="BDD6EE" w:themeFill="accent1" w:themeFillTint="66"/>
            <w:vAlign w:val="center"/>
          </w:tcPr>
          <w:p w14:paraId="61F989F6" w14:textId="77777777" w:rsidR="002422F2" w:rsidRPr="00977FA7" w:rsidRDefault="002422F2" w:rsidP="002422F2">
            <w:pPr>
              <w:pStyle w:val="TT"/>
              <w:rPr>
                <w:b/>
              </w:rPr>
            </w:pPr>
            <w:r w:rsidRPr="00977FA7">
              <w:rPr>
                <w:b/>
              </w:rPr>
              <w:t>MW-15</w:t>
            </w:r>
          </w:p>
        </w:tc>
        <w:tc>
          <w:tcPr>
            <w:tcW w:w="1872" w:type="dxa"/>
            <w:shd w:val="clear" w:color="auto" w:fill="BDD6EE" w:themeFill="accent1" w:themeFillTint="66"/>
            <w:vAlign w:val="center"/>
          </w:tcPr>
          <w:p w14:paraId="3D2E9BC0" w14:textId="77777777" w:rsidR="002422F2" w:rsidRPr="003171C4" w:rsidRDefault="002422F2" w:rsidP="002422F2">
            <w:pPr>
              <w:pStyle w:val="TT"/>
            </w:pPr>
            <w:r w:rsidRPr="003171C4">
              <w:t>0</w:t>
            </w:r>
          </w:p>
        </w:tc>
        <w:tc>
          <w:tcPr>
            <w:tcW w:w="1870" w:type="dxa"/>
            <w:shd w:val="clear" w:color="auto" w:fill="BDD6EE" w:themeFill="accent1" w:themeFillTint="66"/>
            <w:vAlign w:val="center"/>
          </w:tcPr>
          <w:p w14:paraId="4019F87B" w14:textId="0901D0B2" w:rsidR="002422F2" w:rsidRPr="003171C4" w:rsidRDefault="002422F2" w:rsidP="002422F2">
            <w:pPr>
              <w:pStyle w:val="TT"/>
            </w:pPr>
            <w:r>
              <w:t>Surficial</w:t>
            </w:r>
          </w:p>
        </w:tc>
        <w:tc>
          <w:tcPr>
            <w:tcW w:w="1870" w:type="dxa"/>
            <w:shd w:val="clear" w:color="auto" w:fill="BDD6EE" w:themeFill="accent1" w:themeFillTint="66"/>
          </w:tcPr>
          <w:p w14:paraId="3F5E5775" w14:textId="77777777" w:rsidR="002422F2" w:rsidRPr="003171C4" w:rsidRDefault="002422F2" w:rsidP="002422F2">
            <w:pPr>
              <w:pStyle w:val="TT"/>
            </w:pPr>
          </w:p>
        </w:tc>
        <w:tc>
          <w:tcPr>
            <w:tcW w:w="1870" w:type="dxa"/>
            <w:shd w:val="clear" w:color="auto" w:fill="BDD6EE" w:themeFill="accent1" w:themeFillTint="66"/>
          </w:tcPr>
          <w:p w14:paraId="214DF601" w14:textId="77777777" w:rsidR="002422F2" w:rsidRPr="003171C4" w:rsidRDefault="002422F2" w:rsidP="002422F2">
            <w:pPr>
              <w:pStyle w:val="TT"/>
            </w:pPr>
          </w:p>
        </w:tc>
      </w:tr>
      <w:tr w:rsidR="002422F2" w14:paraId="2E83EB29" w14:textId="77777777" w:rsidTr="00BD7D0E">
        <w:trPr>
          <w:trHeight w:val="288"/>
          <w:jc w:val="center"/>
        </w:trPr>
        <w:tc>
          <w:tcPr>
            <w:tcW w:w="1728" w:type="dxa"/>
            <w:shd w:val="clear" w:color="auto" w:fill="auto"/>
            <w:vAlign w:val="center"/>
          </w:tcPr>
          <w:p w14:paraId="15CDE5AF" w14:textId="77777777" w:rsidR="002422F2" w:rsidRPr="00977FA7" w:rsidRDefault="002422F2" w:rsidP="002422F2">
            <w:pPr>
              <w:pStyle w:val="TT"/>
              <w:rPr>
                <w:b/>
              </w:rPr>
            </w:pPr>
            <w:r w:rsidRPr="00977FA7">
              <w:rPr>
                <w:b/>
              </w:rPr>
              <w:t>MW-17</w:t>
            </w:r>
          </w:p>
        </w:tc>
        <w:tc>
          <w:tcPr>
            <w:tcW w:w="1872" w:type="dxa"/>
            <w:shd w:val="clear" w:color="auto" w:fill="auto"/>
            <w:vAlign w:val="center"/>
          </w:tcPr>
          <w:p w14:paraId="16F13A73" w14:textId="77777777" w:rsidR="002422F2" w:rsidRPr="003171C4" w:rsidRDefault="002422F2" w:rsidP="002422F2">
            <w:pPr>
              <w:pStyle w:val="TT"/>
            </w:pPr>
            <w:r w:rsidRPr="003171C4">
              <w:t>10</w:t>
            </w:r>
          </w:p>
        </w:tc>
        <w:tc>
          <w:tcPr>
            <w:tcW w:w="1870" w:type="dxa"/>
            <w:shd w:val="clear" w:color="auto" w:fill="auto"/>
            <w:vAlign w:val="center"/>
          </w:tcPr>
          <w:p w14:paraId="3F5C1961" w14:textId="6726E312" w:rsidR="002422F2" w:rsidRPr="003171C4" w:rsidRDefault="002422F2" w:rsidP="002422F2">
            <w:pPr>
              <w:pStyle w:val="TT"/>
            </w:pPr>
            <w:r>
              <w:t>Surficial</w:t>
            </w:r>
          </w:p>
        </w:tc>
        <w:tc>
          <w:tcPr>
            <w:tcW w:w="1870" w:type="dxa"/>
            <w:shd w:val="clear" w:color="auto" w:fill="auto"/>
          </w:tcPr>
          <w:p w14:paraId="4B4682A4" w14:textId="621E7325" w:rsidR="002422F2" w:rsidRPr="003171C4" w:rsidRDefault="002422F2" w:rsidP="002422F2">
            <w:pPr>
              <w:pStyle w:val="TT"/>
            </w:pPr>
            <w:r w:rsidRPr="00246968">
              <w:t>0.51</w:t>
            </w:r>
          </w:p>
        </w:tc>
        <w:tc>
          <w:tcPr>
            <w:tcW w:w="1870" w:type="dxa"/>
            <w:shd w:val="clear" w:color="auto" w:fill="auto"/>
          </w:tcPr>
          <w:p w14:paraId="6B0EB6B3" w14:textId="002E79D4" w:rsidR="002422F2" w:rsidRPr="003171C4" w:rsidRDefault="002422F2" w:rsidP="002422F2">
            <w:pPr>
              <w:pStyle w:val="TT"/>
            </w:pPr>
            <w:r w:rsidRPr="00282561">
              <w:t>0.23</w:t>
            </w:r>
          </w:p>
        </w:tc>
      </w:tr>
      <w:tr w:rsidR="002422F2" w14:paraId="650AB89B" w14:textId="77777777" w:rsidTr="00BD7D0E">
        <w:trPr>
          <w:trHeight w:val="288"/>
          <w:jc w:val="center"/>
        </w:trPr>
        <w:tc>
          <w:tcPr>
            <w:tcW w:w="1728" w:type="dxa"/>
            <w:shd w:val="clear" w:color="auto" w:fill="BDD6EE" w:themeFill="accent1" w:themeFillTint="66"/>
            <w:vAlign w:val="center"/>
          </w:tcPr>
          <w:p w14:paraId="15E160BC" w14:textId="77777777" w:rsidR="002422F2" w:rsidRPr="00977FA7" w:rsidRDefault="002422F2" w:rsidP="002422F2">
            <w:pPr>
              <w:pStyle w:val="TT"/>
              <w:rPr>
                <w:b/>
              </w:rPr>
            </w:pPr>
            <w:r w:rsidRPr="00977FA7">
              <w:rPr>
                <w:b/>
              </w:rPr>
              <w:t>MW-20</w:t>
            </w:r>
          </w:p>
        </w:tc>
        <w:tc>
          <w:tcPr>
            <w:tcW w:w="1872" w:type="dxa"/>
            <w:shd w:val="clear" w:color="auto" w:fill="BDD6EE" w:themeFill="accent1" w:themeFillTint="66"/>
            <w:vAlign w:val="center"/>
          </w:tcPr>
          <w:p w14:paraId="0248C1CD" w14:textId="77777777" w:rsidR="002422F2" w:rsidRPr="003171C4" w:rsidRDefault="002422F2" w:rsidP="002422F2">
            <w:pPr>
              <w:pStyle w:val="TT"/>
            </w:pPr>
            <w:r w:rsidRPr="003171C4">
              <w:t>11</w:t>
            </w:r>
          </w:p>
        </w:tc>
        <w:tc>
          <w:tcPr>
            <w:tcW w:w="1870" w:type="dxa"/>
            <w:shd w:val="clear" w:color="auto" w:fill="BDD6EE" w:themeFill="accent1" w:themeFillTint="66"/>
            <w:vAlign w:val="center"/>
          </w:tcPr>
          <w:p w14:paraId="3C3F7D1C" w14:textId="519C6FE6" w:rsidR="002422F2" w:rsidRPr="003171C4" w:rsidRDefault="002422F2" w:rsidP="002422F2">
            <w:pPr>
              <w:pStyle w:val="TT"/>
            </w:pPr>
            <w:r>
              <w:t>Surficial</w:t>
            </w:r>
          </w:p>
        </w:tc>
        <w:tc>
          <w:tcPr>
            <w:tcW w:w="1870" w:type="dxa"/>
            <w:shd w:val="clear" w:color="auto" w:fill="BDD6EE" w:themeFill="accent1" w:themeFillTint="66"/>
          </w:tcPr>
          <w:p w14:paraId="6AAF7862" w14:textId="4F4B080D" w:rsidR="002422F2" w:rsidRPr="003171C4" w:rsidRDefault="002422F2" w:rsidP="002422F2">
            <w:pPr>
              <w:pStyle w:val="TT"/>
            </w:pPr>
            <w:r w:rsidRPr="00246968">
              <w:t>3.9</w:t>
            </w:r>
          </w:p>
        </w:tc>
        <w:tc>
          <w:tcPr>
            <w:tcW w:w="1870" w:type="dxa"/>
            <w:shd w:val="clear" w:color="auto" w:fill="BDD6EE" w:themeFill="accent1" w:themeFillTint="66"/>
          </w:tcPr>
          <w:p w14:paraId="68AA36F1" w14:textId="3EF1A52D" w:rsidR="002422F2" w:rsidRPr="003171C4" w:rsidRDefault="002422F2" w:rsidP="002422F2">
            <w:pPr>
              <w:pStyle w:val="TT"/>
            </w:pPr>
            <w:r w:rsidRPr="00282561">
              <w:t>3.7</w:t>
            </w:r>
          </w:p>
        </w:tc>
      </w:tr>
      <w:tr w:rsidR="002422F2" w14:paraId="684C8779" w14:textId="77777777" w:rsidTr="00BD7D0E">
        <w:trPr>
          <w:trHeight w:val="288"/>
          <w:jc w:val="center"/>
        </w:trPr>
        <w:tc>
          <w:tcPr>
            <w:tcW w:w="1728" w:type="dxa"/>
            <w:shd w:val="clear" w:color="auto" w:fill="auto"/>
            <w:vAlign w:val="center"/>
          </w:tcPr>
          <w:p w14:paraId="6758F237" w14:textId="77777777" w:rsidR="002422F2" w:rsidRPr="00977FA7" w:rsidRDefault="002422F2" w:rsidP="002422F2">
            <w:pPr>
              <w:pStyle w:val="TT"/>
              <w:rPr>
                <w:b/>
              </w:rPr>
            </w:pPr>
            <w:r w:rsidRPr="00977FA7">
              <w:rPr>
                <w:b/>
              </w:rPr>
              <w:t>MW-22</w:t>
            </w:r>
          </w:p>
        </w:tc>
        <w:tc>
          <w:tcPr>
            <w:tcW w:w="1872" w:type="dxa"/>
            <w:shd w:val="clear" w:color="auto" w:fill="auto"/>
            <w:vAlign w:val="center"/>
          </w:tcPr>
          <w:p w14:paraId="5A511500" w14:textId="77777777" w:rsidR="002422F2" w:rsidRPr="003171C4" w:rsidRDefault="002422F2" w:rsidP="002422F2">
            <w:pPr>
              <w:pStyle w:val="TT"/>
            </w:pPr>
            <w:r w:rsidRPr="003171C4">
              <w:t>11</w:t>
            </w:r>
          </w:p>
        </w:tc>
        <w:tc>
          <w:tcPr>
            <w:tcW w:w="1870" w:type="dxa"/>
            <w:shd w:val="clear" w:color="auto" w:fill="auto"/>
            <w:vAlign w:val="center"/>
          </w:tcPr>
          <w:p w14:paraId="739F85DA" w14:textId="629479D2" w:rsidR="002422F2" w:rsidRPr="003171C4" w:rsidRDefault="002422F2" w:rsidP="002422F2">
            <w:pPr>
              <w:pStyle w:val="TT"/>
            </w:pPr>
            <w:r>
              <w:t>Surficial</w:t>
            </w:r>
          </w:p>
        </w:tc>
        <w:tc>
          <w:tcPr>
            <w:tcW w:w="1870" w:type="dxa"/>
            <w:shd w:val="clear" w:color="auto" w:fill="auto"/>
          </w:tcPr>
          <w:p w14:paraId="49DEE8C4" w14:textId="47116AD3" w:rsidR="002422F2" w:rsidRPr="003171C4" w:rsidRDefault="002422F2" w:rsidP="002422F2">
            <w:pPr>
              <w:pStyle w:val="TT"/>
            </w:pPr>
            <w:r w:rsidRPr="00246968">
              <w:t>3.0</w:t>
            </w:r>
          </w:p>
        </w:tc>
        <w:tc>
          <w:tcPr>
            <w:tcW w:w="1870" w:type="dxa"/>
            <w:shd w:val="clear" w:color="auto" w:fill="auto"/>
          </w:tcPr>
          <w:p w14:paraId="079488B0" w14:textId="536CD547" w:rsidR="002422F2" w:rsidRPr="003171C4" w:rsidRDefault="002422F2" w:rsidP="002422F2">
            <w:pPr>
              <w:pStyle w:val="TT"/>
            </w:pPr>
            <w:r w:rsidRPr="00282561">
              <w:t>2.9</w:t>
            </w:r>
          </w:p>
        </w:tc>
      </w:tr>
      <w:tr w:rsidR="002422F2" w14:paraId="7DB00E76" w14:textId="77777777" w:rsidTr="00BD7D0E">
        <w:trPr>
          <w:trHeight w:val="288"/>
          <w:jc w:val="center"/>
        </w:trPr>
        <w:tc>
          <w:tcPr>
            <w:tcW w:w="1728" w:type="dxa"/>
            <w:shd w:val="clear" w:color="auto" w:fill="BDD6EE" w:themeFill="accent1" w:themeFillTint="66"/>
            <w:vAlign w:val="center"/>
          </w:tcPr>
          <w:p w14:paraId="5AF62E5B" w14:textId="77777777" w:rsidR="002422F2" w:rsidRPr="00977FA7" w:rsidRDefault="002422F2" w:rsidP="002422F2">
            <w:pPr>
              <w:pStyle w:val="TT"/>
              <w:rPr>
                <w:b/>
              </w:rPr>
            </w:pPr>
            <w:r w:rsidRPr="00977FA7">
              <w:rPr>
                <w:b/>
              </w:rPr>
              <w:t>MW-A(I)</w:t>
            </w:r>
          </w:p>
        </w:tc>
        <w:tc>
          <w:tcPr>
            <w:tcW w:w="1872" w:type="dxa"/>
            <w:shd w:val="clear" w:color="auto" w:fill="BDD6EE" w:themeFill="accent1" w:themeFillTint="66"/>
            <w:vAlign w:val="center"/>
          </w:tcPr>
          <w:p w14:paraId="315D4D80" w14:textId="77777777" w:rsidR="002422F2" w:rsidRPr="003171C4" w:rsidRDefault="002422F2" w:rsidP="002422F2">
            <w:pPr>
              <w:pStyle w:val="TT"/>
            </w:pPr>
            <w:r w:rsidRPr="003171C4">
              <w:t>1</w:t>
            </w:r>
          </w:p>
        </w:tc>
        <w:tc>
          <w:tcPr>
            <w:tcW w:w="1870" w:type="dxa"/>
            <w:shd w:val="clear" w:color="auto" w:fill="BDD6EE" w:themeFill="accent1" w:themeFillTint="66"/>
            <w:vAlign w:val="center"/>
          </w:tcPr>
          <w:p w14:paraId="6372E550" w14:textId="5C13EE12" w:rsidR="002422F2" w:rsidRPr="003171C4" w:rsidRDefault="002422F2" w:rsidP="002422F2">
            <w:pPr>
              <w:pStyle w:val="TT"/>
            </w:pPr>
            <w:r>
              <w:t>Intermediate</w:t>
            </w:r>
          </w:p>
        </w:tc>
        <w:tc>
          <w:tcPr>
            <w:tcW w:w="1870" w:type="dxa"/>
            <w:shd w:val="clear" w:color="auto" w:fill="BDD6EE" w:themeFill="accent1" w:themeFillTint="66"/>
          </w:tcPr>
          <w:p w14:paraId="49D428A5" w14:textId="3728D069" w:rsidR="002422F2" w:rsidRPr="003171C4" w:rsidRDefault="002422F2" w:rsidP="002422F2">
            <w:pPr>
              <w:pStyle w:val="TT"/>
            </w:pPr>
            <w:r w:rsidRPr="00246968">
              <w:t>ND</w:t>
            </w:r>
          </w:p>
        </w:tc>
        <w:tc>
          <w:tcPr>
            <w:tcW w:w="1870" w:type="dxa"/>
            <w:shd w:val="clear" w:color="auto" w:fill="BDD6EE" w:themeFill="accent1" w:themeFillTint="66"/>
          </w:tcPr>
          <w:p w14:paraId="6B282212" w14:textId="52DB0B64" w:rsidR="002422F2" w:rsidRPr="003171C4" w:rsidRDefault="002422F2" w:rsidP="002422F2">
            <w:pPr>
              <w:pStyle w:val="TT"/>
            </w:pPr>
            <w:r w:rsidRPr="00282561">
              <w:t>ND</w:t>
            </w:r>
          </w:p>
        </w:tc>
      </w:tr>
      <w:tr w:rsidR="002422F2" w14:paraId="295F4789" w14:textId="77777777" w:rsidTr="00BD7D0E">
        <w:trPr>
          <w:trHeight w:val="288"/>
          <w:jc w:val="center"/>
        </w:trPr>
        <w:tc>
          <w:tcPr>
            <w:tcW w:w="1728" w:type="dxa"/>
            <w:shd w:val="clear" w:color="auto" w:fill="auto"/>
            <w:vAlign w:val="center"/>
          </w:tcPr>
          <w:p w14:paraId="6627C3DE" w14:textId="77777777" w:rsidR="002422F2" w:rsidRPr="00977FA7" w:rsidRDefault="002422F2" w:rsidP="002422F2">
            <w:pPr>
              <w:pStyle w:val="TT"/>
              <w:rPr>
                <w:b/>
              </w:rPr>
            </w:pPr>
            <w:r w:rsidRPr="00977FA7">
              <w:rPr>
                <w:b/>
              </w:rPr>
              <w:t>MW-B(S)</w:t>
            </w:r>
          </w:p>
        </w:tc>
        <w:tc>
          <w:tcPr>
            <w:tcW w:w="1872" w:type="dxa"/>
            <w:shd w:val="clear" w:color="auto" w:fill="auto"/>
            <w:vAlign w:val="center"/>
          </w:tcPr>
          <w:p w14:paraId="1E92175B" w14:textId="77777777" w:rsidR="002422F2" w:rsidRPr="003171C4" w:rsidRDefault="002422F2" w:rsidP="002422F2">
            <w:pPr>
              <w:pStyle w:val="TT"/>
            </w:pPr>
            <w:r w:rsidRPr="003171C4">
              <w:t>1</w:t>
            </w:r>
          </w:p>
        </w:tc>
        <w:tc>
          <w:tcPr>
            <w:tcW w:w="1870" w:type="dxa"/>
            <w:shd w:val="clear" w:color="auto" w:fill="auto"/>
            <w:vAlign w:val="center"/>
          </w:tcPr>
          <w:p w14:paraId="6596D3A0" w14:textId="52721A15" w:rsidR="002422F2" w:rsidRPr="003171C4" w:rsidRDefault="002422F2" w:rsidP="002422F2">
            <w:pPr>
              <w:pStyle w:val="TT"/>
            </w:pPr>
            <w:r>
              <w:t>Surficial</w:t>
            </w:r>
          </w:p>
        </w:tc>
        <w:tc>
          <w:tcPr>
            <w:tcW w:w="1870" w:type="dxa"/>
            <w:shd w:val="clear" w:color="auto" w:fill="auto"/>
          </w:tcPr>
          <w:p w14:paraId="66418B99" w14:textId="11B2516A" w:rsidR="002422F2" w:rsidRPr="003171C4" w:rsidRDefault="002422F2" w:rsidP="002422F2">
            <w:pPr>
              <w:pStyle w:val="TT"/>
            </w:pPr>
            <w:r w:rsidRPr="00246968">
              <w:t>2.7</w:t>
            </w:r>
          </w:p>
        </w:tc>
        <w:tc>
          <w:tcPr>
            <w:tcW w:w="1870" w:type="dxa"/>
            <w:shd w:val="clear" w:color="auto" w:fill="auto"/>
          </w:tcPr>
          <w:p w14:paraId="7B954AB0" w14:textId="2E41BB0C" w:rsidR="002422F2" w:rsidRPr="003171C4" w:rsidRDefault="002422F2" w:rsidP="002422F2">
            <w:pPr>
              <w:pStyle w:val="TT"/>
            </w:pPr>
            <w:r w:rsidRPr="00282561">
              <w:t>0.90</w:t>
            </w:r>
          </w:p>
        </w:tc>
      </w:tr>
      <w:tr w:rsidR="002422F2" w14:paraId="0ECE0BCB" w14:textId="77777777" w:rsidTr="00BD7D0E">
        <w:trPr>
          <w:trHeight w:val="288"/>
          <w:jc w:val="center"/>
        </w:trPr>
        <w:tc>
          <w:tcPr>
            <w:tcW w:w="1728" w:type="dxa"/>
            <w:shd w:val="clear" w:color="auto" w:fill="BDD6EE" w:themeFill="accent1" w:themeFillTint="66"/>
            <w:vAlign w:val="center"/>
          </w:tcPr>
          <w:p w14:paraId="47482783" w14:textId="77777777" w:rsidR="002422F2" w:rsidRPr="00977FA7" w:rsidRDefault="002422F2" w:rsidP="002422F2">
            <w:pPr>
              <w:pStyle w:val="TT"/>
              <w:rPr>
                <w:b/>
              </w:rPr>
            </w:pPr>
            <w:r w:rsidRPr="00977FA7">
              <w:rPr>
                <w:b/>
              </w:rPr>
              <w:t>MW-B(U)</w:t>
            </w:r>
          </w:p>
        </w:tc>
        <w:tc>
          <w:tcPr>
            <w:tcW w:w="1872" w:type="dxa"/>
            <w:shd w:val="clear" w:color="auto" w:fill="BDD6EE" w:themeFill="accent1" w:themeFillTint="66"/>
            <w:vAlign w:val="center"/>
          </w:tcPr>
          <w:p w14:paraId="3620B724" w14:textId="77777777" w:rsidR="002422F2" w:rsidRPr="003171C4" w:rsidRDefault="002422F2" w:rsidP="002422F2">
            <w:pPr>
              <w:pStyle w:val="TT"/>
            </w:pPr>
            <w:r w:rsidRPr="003171C4">
              <w:t>1</w:t>
            </w:r>
          </w:p>
        </w:tc>
        <w:tc>
          <w:tcPr>
            <w:tcW w:w="1870" w:type="dxa"/>
            <w:shd w:val="clear" w:color="auto" w:fill="BDD6EE" w:themeFill="accent1" w:themeFillTint="66"/>
            <w:vAlign w:val="center"/>
          </w:tcPr>
          <w:p w14:paraId="201E9ECC" w14:textId="30348763" w:rsidR="002422F2" w:rsidRPr="003171C4" w:rsidRDefault="002422F2" w:rsidP="002422F2">
            <w:pPr>
              <w:pStyle w:val="TT"/>
            </w:pPr>
            <w:r>
              <w:t>Floridan</w:t>
            </w:r>
          </w:p>
        </w:tc>
        <w:tc>
          <w:tcPr>
            <w:tcW w:w="1870" w:type="dxa"/>
            <w:shd w:val="clear" w:color="auto" w:fill="BDD6EE" w:themeFill="accent1" w:themeFillTint="66"/>
          </w:tcPr>
          <w:p w14:paraId="51BEACDC" w14:textId="754915A7" w:rsidR="002422F2" w:rsidRPr="003171C4" w:rsidRDefault="002422F2" w:rsidP="002422F2">
            <w:pPr>
              <w:pStyle w:val="TT"/>
            </w:pPr>
            <w:r w:rsidRPr="00246968">
              <w:t>1.3</w:t>
            </w:r>
          </w:p>
        </w:tc>
        <w:tc>
          <w:tcPr>
            <w:tcW w:w="1870" w:type="dxa"/>
            <w:shd w:val="clear" w:color="auto" w:fill="BDD6EE" w:themeFill="accent1" w:themeFillTint="66"/>
          </w:tcPr>
          <w:p w14:paraId="1AFA48F8" w14:textId="51030C09" w:rsidR="002422F2" w:rsidRPr="003171C4" w:rsidRDefault="002422F2" w:rsidP="002422F2">
            <w:pPr>
              <w:pStyle w:val="TT"/>
            </w:pPr>
            <w:r w:rsidRPr="00282561">
              <w:t>1.1</w:t>
            </w:r>
          </w:p>
        </w:tc>
      </w:tr>
      <w:tr w:rsidR="002422F2" w14:paraId="270C8066" w14:textId="77777777" w:rsidTr="00BD7D0E">
        <w:trPr>
          <w:trHeight w:val="288"/>
          <w:jc w:val="center"/>
        </w:trPr>
        <w:tc>
          <w:tcPr>
            <w:tcW w:w="1728" w:type="dxa"/>
            <w:shd w:val="clear" w:color="auto" w:fill="auto"/>
            <w:vAlign w:val="center"/>
          </w:tcPr>
          <w:p w14:paraId="11A718FB" w14:textId="77777777" w:rsidR="002422F2" w:rsidRPr="00977FA7" w:rsidRDefault="002422F2" w:rsidP="002422F2">
            <w:pPr>
              <w:pStyle w:val="TT"/>
              <w:rPr>
                <w:b/>
              </w:rPr>
            </w:pPr>
            <w:r w:rsidRPr="00977FA7">
              <w:rPr>
                <w:b/>
              </w:rPr>
              <w:t>MW-C(I)</w:t>
            </w:r>
          </w:p>
        </w:tc>
        <w:tc>
          <w:tcPr>
            <w:tcW w:w="1872" w:type="dxa"/>
            <w:shd w:val="clear" w:color="auto" w:fill="auto"/>
            <w:vAlign w:val="center"/>
          </w:tcPr>
          <w:p w14:paraId="52760B6E" w14:textId="77777777" w:rsidR="002422F2" w:rsidRPr="003171C4" w:rsidRDefault="002422F2" w:rsidP="002422F2">
            <w:pPr>
              <w:pStyle w:val="TT"/>
            </w:pPr>
            <w:r w:rsidRPr="003171C4">
              <w:t>1</w:t>
            </w:r>
          </w:p>
        </w:tc>
        <w:tc>
          <w:tcPr>
            <w:tcW w:w="1870" w:type="dxa"/>
            <w:shd w:val="clear" w:color="auto" w:fill="auto"/>
            <w:vAlign w:val="center"/>
          </w:tcPr>
          <w:p w14:paraId="15A16849" w14:textId="661DF08C" w:rsidR="002422F2" w:rsidRPr="003171C4" w:rsidRDefault="002422F2" w:rsidP="002422F2">
            <w:pPr>
              <w:pStyle w:val="TT"/>
            </w:pPr>
            <w:r>
              <w:t>Intermediate</w:t>
            </w:r>
          </w:p>
        </w:tc>
        <w:tc>
          <w:tcPr>
            <w:tcW w:w="1870" w:type="dxa"/>
            <w:shd w:val="clear" w:color="auto" w:fill="auto"/>
          </w:tcPr>
          <w:p w14:paraId="6C2A6C84" w14:textId="5A76520F" w:rsidR="002422F2" w:rsidRPr="003171C4" w:rsidRDefault="002422F2" w:rsidP="002422F2">
            <w:pPr>
              <w:pStyle w:val="TT"/>
            </w:pPr>
            <w:r w:rsidRPr="00246968">
              <w:t>ND</w:t>
            </w:r>
          </w:p>
        </w:tc>
        <w:tc>
          <w:tcPr>
            <w:tcW w:w="1870" w:type="dxa"/>
            <w:shd w:val="clear" w:color="auto" w:fill="auto"/>
          </w:tcPr>
          <w:p w14:paraId="32920668" w14:textId="3CD15E85" w:rsidR="002422F2" w:rsidRPr="003171C4" w:rsidRDefault="002422F2" w:rsidP="002422F2">
            <w:pPr>
              <w:pStyle w:val="TT"/>
            </w:pPr>
            <w:r w:rsidRPr="00282561">
              <w:t>ND</w:t>
            </w:r>
          </w:p>
        </w:tc>
      </w:tr>
      <w:tr w:rsidR="002422F2" w14:paraId="521DE089" w14:textId="77777777" w:rsidTr="00BD7D0E">
        <w:trPr>
          <w:trHeight w:val="288"/>
          <w:jc w:val="center"/>
        </w:trPr>
        <w:tc>
          <w:tcPr>
            <w:tcW w:w="1728" w:type="dxa"/>
            <w:shd w:val="clear" w:color="auto" w:fill="BDD6EE" w:themeFill="accent1" w:themeFillTint="66"/>
            <w:vAlign w:val="center"/>
          </w:tcPr>
          <w:p w14:paraId="25A6A0DF" w14:textId="77777777" w:rsidR="002422F2" w:rsidRPr="00977FA7" w:rsidRDefault="002422F2" w:rsidP="002422F2">
            <w:pPr>
              <w:pStyle w:val="TT"/>
              <w:rPr>
                <w:b/>
              </w:rPr>
            </w:pPr>
            <w:r w:rsidRPr="00977FA7">
              <w:rPr>
                <w:b/>
              </w:rPr>
              <w:t>MW-C(U)</w:t>
            </w:r>
          </w:p>
        </w:tc>
        <w:tc>
          <w:tcPr>
            <w:tcW w:w="1872" w:type="dxa"/>
            <w:shd w:val="clear" w:color="auto" w:fill="BDD6EE" w:themeFill="accent1" w:themeFillTint="66"/>
            <w:vAlign w:val="center"/>
          </w:tcPr>
          <w:p w14:paraId="0476605C" w14:textId="77777777" w:rsidR="002422F2" w:rsidRPr="003171C4" w:rsidRDefault="002422F2" w:rsidP="002422F2">
            <w:pPr>
              <w:pStyle w:val="TT"/>
            </w:pPr>
            <w:r w:rsidRPr="003171C4">
              <w:t>1</w:t>
            </w:r>
          </w:p>
        </w:tc>
        <w:tc>
          <w:tcPr>
            <w:tcW w:w="1870" w:type="dxa"/>
            <w:shd w:val="clear" w:color="auto" w:fill="BDD6EE" w:themeFill="accent1" w:themeFillTint="66"/>
            <w:vAlign w:val="center"/>
          </w:tcPr>
          <w:p w14:paraId="4C5B58A0" w14:textId="54EE4970" w:rsidR="002422F2" w:rsidRPr="003171C4" w:rsidRDefault="002422F2" w:rsidP="002422F2">
            <w:pPr>
              <w:pStyle w:val="TT"/>
            </w:pPr>
            <w:r>
              <w:t>Floridan</w:t>
            </w:r>
          </w:p>
        </w:tc>
        <w:tc>
          <w:tcPr>
            <w:tcW w:w="1870" w:type="dxa"/>
            <w:shd w:val="clear" w:color="auto" w:fill="BDD6EE" w:themeFill="accent1" w:themeFillTint="66"/>
          </w:tcPr>
          <w:p w14:paraId="6763DC99" w14:textId="4931FDAB" w:rsidR="002422F2" w:rsidRPr="003171C4" w:rsidRDefault="002422F2" w:rsidP="002422F2">
            <w:pPr>
              <w:pStyle w:val="TT"/>
            </w:pPr>
            <w:r w:rsidRPr="00246968">
              <w:t>0.13</w:t>
            </w:r>
          </w:p>
        </w:tc>
        <w:tc>
          <w:tcPr>
            <w:tcW w:w="1870" w:type="dxa"/>
            <w:shd w:val="clear" w:color="auto" w:fill="BDD6EE" w:themeFill="accent1" w:themeFillTint="66"/>
          </w:tcPr>
          <w:p w14:paraId="7D12B7B0" w14:textId="5094CFC3" w:rsidR="002422F2" w:rsidRPr="003171C4" w:rsidRDefault="002422F2" w:rsidP="002422F2">
            <w:pPr>
              <w:pStyle w:val="TT"/>
            </w:pPr>
            <w:r w:rsidRPr="00282561">
              <w:t>0.13</w:t>
            </w:r>
          </w:p>
        </w:tc>
      </w:tr>
      <w:tr w:rsidR="002422F2" w14:paraId="62BAFCC9" w14:textId="77777777" w:rsidTr="00BD7D0E">
        <w:trPr>
          <w:trHeight w:val="288"/>
          <w:jc w:val="center"/>
        </w:trPr>
        <w:tc>
          <w:tcPr>
            <w:tcW w:w="1728" w:type="dxa"/>
            <w:shd w:val="clear" w:color="auto" w:fill="auto"/>
            <w:vAlign w:val="center"/>
          </w:tcPr>
          <w:p w14:paraId="5F3BBC83" w14:textId="77777777" w:rsidR="002422F2" w:rsidRPr="00977FA7" w:rsidRDefault="002422F2" w:rsidP="002422F2">
            <w:pPr>
              <w:pStyle w:val="TT"/>
              <w:rPr>
                <w:b/>
              </w:rPr>
            </w:pPr>
            <w:r w:rsidRPr="00977FA7">
              <w:rPr>
                <w:b/>
              </w:rPr>
              <w:t>MW-D(S)</w:t>
            </w:r>
          </w:p>
        </w:tc>
        <w:tc>
          <w:tcPr>
            <w:tcW w:w="1872" w:type="dxa"/>
            <w:shd w:val="clear" w:color="auto" w:fill="auto"/>
            <w:vAlign w:val="center"/>
          </w:tcPr>
          <w:p w14:paraId="11BBD824" w14:textId="77777777" w:rsidR="002422F2" w:rsidRPr="003171C4" w:rsidRDefault="002422F2" w:rsidP="002422F2">
            <w:pPr>
              <w:pStyle w:val="TT"/>
            </w:pPr>
            <w:r w:rsidRPr="003171C4">
              <w:t>1</w:t>
            </w:r>
          </w:p>
        </w:tc>
        <w:tc>
          <w:tcPr>
            <w:tcW w:w="1870" w:type="dxa"/>
            <w:shd w:val="clear" w:color="auto" w:fill="auto"/>
            <w:vAlign w:val="center"/>
          </w:tcPr>
          <w:p w14:paraId="6E5F9BCA" w14:textId="6EB92305" w:rsidR="002422F2" w:rsidRPr="003171C4" w:rsidRDefault="002422F2" w:rsidP="002422F2">
            <w:pPr>
              <w:pStyle w:val="TT"/>
            </w:pPr>
            <w:r>
              <w:t>Surficial</w:t>
            </w:r>
          </w:p>
        </w:tc>
        <w:tc>
          <w:tcPr>
            <w:tcW w:w="1870" w:type="dxa"/>
            <w:shd w:val="clear" w:color="auto" w:fill="auto"/>
          </w:tcPr>
          <w:p w14:paraId="64E895DB" w14:textId="4E120FDC" w:rsidR="002422F2" w:rsidRPr="003171C4" w:rsidRDefault="002422F2" w:rsidP="002422F2">
            <w:pPr>
              <w:pStyle w:val="TT"/>
            </w:pPr>
            <w:r w:rsidRPr="00246968">
              <w:t>2.1</w:t>
            </w:r>
          </w:p>
        </w:tc>
        <w:tc>
          <w:tcPr>
            <w:tcW w:w="1870" w:type="dxa"/>
            <w:shd w:val="clear" w:color="auto" w:fill="auto"/>
          </w:tcPr>
          <w:p w14:paraId="49C9EDF7" w14:textId="1C6BA39D" w:rsidR="002422F2" w:rsidRPr="003171C4" w:rsidRDefault="002422F2" w:rsidP="002422F2">
            <w:pPr>
              <w:pStyle w:val="TT"/>
            </w:pPr>
            <w:r w:rsidRPr="00282561">
              <w:t>2.1</w:t>
            </w:r>
          </w:p>
        </w:tc>
      </w:tr>
      <w:tr w:rsidR="002422F2" w14:paraId="00495317" w14:textId="77777777" w:rsidTr="00BD7D0E">
        <w:trPr>
          <w:trHeight w:val="288"/>
          <w:jc w:val="center"/>
        </w:trPr>
        <w:tc>
          <w:tcPr>
            <w:tcW w:w="1728" w:type="dxa"/>
            <w:shd w:val="clear" w:color="auto" w:fill="BDD6EE" w:themeFill="accent1" w:themeFillTint="66"/>
            <w:vAlign w:val="center"/>
          </w:tcPr>
          <w:p w14:paraId="3A80A5FA" w14:textId="77777777" w:rsidR="002422F2" w:rsidRPr="00977FA7" w:rsidRDefault="002422F2" w:rsidP="002422F2">
            <w:pPr>
              <w:pStyle w:val="TT"/>
              <w:rPr>
                <w:b/>
              </w:rPr>
            </w:pPr>
            <w:r w:rsidRPr="00977FA7">
              <w:rPr>
                <w:b/>
              </w:rPr>
              <w:t>MW-D(U)</w:t>
            </w:r>
          </w:p>
        </w:tc>
        <w:tc>
          <w:tcPr>
            <w:tcW w:w="1872" w:type="dxa"/>
            <w:shd w:val="clear" w:color="auto" w:fill="BDD6EE" w:themeFill="accent1" w:themeFillTint="66"/>
            <w:vAlign w:val="center"/>
          </w:tcPr>
          <w:p w14:paraId="746C446E" w14:textId="77777777" w:rsidR="002422F2" w:rsidRPr="003171C4" w:rsidRDefault="002422F2" w:rsidP="002422F2">
            <w:pPr>
              <w:pStyle w:val="TT"/>
            </w:pPr>
            <w:r w:rsidRPr="003171C4">
              <w:t>1</w:t>
            </w:r>
          </w:p>
        </w:tc>
        <w:tc>
          <w:tcPr>
            <w:tcW w:w="1870" w:type="dxa"/>
            <w:shd w:val="clear" w:color="auto" w:fill="BDD6EE" w:themeFill="accent1" w:themeFillTint="66"/>
            <w:vAlign w:val="center"/>
          </w:tcPr>
          <w:p w14:paraId="788A1D47" w14:textId="339A99C1" w:rsidR="002422F2" w:rsidRPr="003171C4" w:rsidRDefault="002422F2" w:rsidP="002422F2">
            <w:pPr>
              <w:pStyle w:val="TT"/>
            </w:pPr>
            <w:r>
              <w:t>Floridan</w:t>
            </w:r>
          </w:p>
        </w:tc>
        <w:tc>
          <w:tcPr>
            <w:tcW w:w="1870" w:type="dxa"/>
            <w:shd w:val="clear" w:color="auto" w:fill="BDD6EE" w:themeFill="accent1" w:themeFillTint="66"/>
          </w:tcPr>
          <w:p w14:paraId="65922D98" w14:textId="40741596" w:rsidR="002422F2" w:rsidRPr="003171C4" w:rsidRDefault="002422F2" w:rsidP="002422F2">
            <w:pPr>
              <w:pStyle w:val="TT"/>
            </w:pPr>
            <w:r w:rsidRPr="00246968">
              <w:t>ND</w:t>
            </w:r>
          </w:p>
        </w:tc>
        <w:tc>
          <w:tcPr>
            <w:tcW w:w="1870" w:type="dxa"/>
            <w:shd w:val="clear" w:color="auto" w:fill="BDD6EE" w:themeFill="accent1" w:themeFillTint="66"/>
          </w:tcPr>
          <w:p w14:paraId="33EC035A" w14:textId="2C662E13" w:rsidR="002422F2" w:rsidRPr="003171C4" w:rsidRDefault="002422F2" w:rsidP="002422F2">
            <w:pPr>
              <w:pStyle w:val="TT"/>
            </w:pPr>
            <w:r w:rsidRPr="00282561">
              <w:t>ND</w:t>
            </w:r>
          </w:p>
        </w:tc>
      </w:tr>
      <w:tr w:rsidR="002422F2" w14:paraId="2C88C175" w14:textId="77777777" w:rsidTr="00BD7D0E">
        <w:trPr>
          <w:trHeight w:val="288"/>
          <w:jc w:val="center"/>
        </w:trPr>
        <w:tc>
          <w:tcPr>
            <w:tcW w:w="1728" w:type="dxa"/>
            <w:shd w:val="clear" w:color="auto" w:fill="auto"/>
            <w:vAlign w:val="center"/>
          </w:tcPr>
          <w:p w14:paraId="18054019" w14:textId="77777777" w:rsidR="002422F2" w:rsidRPr="00977FA7" w:rsidRDefault="002422F2" w:rsidP="002422F2">
            <w:pPr>
              <w:pStyle w:val="TT"/>
              <w:rPr>
                <w:b/>
              </w:rPr>
            </w:pPr>
            <w:r w:rsidRPr="00977FA7">
              <w:rPr>
                <w:b/>
              </w:rPr>
              <w:t>MW-E(U)</w:t>
            </w:r>
          </w:p>
        </w:tc>
        <w:tc>
          <w:tcPr>
            <w:tcW w:w="1872" w:type="dxa"/>
            <w:shd w:val="clear" w:color="auto" w:fill="auto"/>
            <w:vAlign w:val="center"/>
          </w:tcPr>
          <w:p w14:paraId="1C78AF0A" w14:textId="77777777" w:rsidR="002422F2" w:rsidRPr="003171C4" w:rsidRDefault="002422F2" w:rsidP="002422F2">
            <w:pPr>
              <w:pStyle w:val="TT"/>
            </w:pPr>
            <w:r w:rsidRPr="003171C4">
              <w:t>1</w:t>
            </w:r>
          </w:p>
        </w:tc>
        <w:tc>
          <w:tcPr>
            <w:tcW w:w="1870" w:type="dxa"/>
            <w:shd w:val="clear" w:color="auto" w:fill="auto"/>
            <w:vAlign w:val="center"/>
          </w:tcPr>
          <w:p w14:paraId="5CDFDE11" w14:textId="7BADEBE7" w:rsidR="002422F2" w:rsidRPr="003171C4" w:rsidRDefault="002422F2" w:rsidP="002422F2">
            <w:pPr>
              <w:pStyle w:val="TT"/>
            </w:pPr>
            <w:r>
              <w:t>Floridan</w:t>
            </w:r>
          </w:p>
        </w:tc>
        <w:tc>
          <w:tcPr>
            <w:tcW w:w="1870" w:type="dxa"/>
            <w:shd w:val="clear" w:color="auto" w:fill="auto"/>
          </w:tcPr>
          <w:p w14:paraId="13571083" w14:textId="5EAD7E68" w:rsidR="002422F2" w:rsidRPr="003171C4" w:rsidRDefault="002422F2" w:rsidP="002422F2">
            <w:pPr>
              <w:pStyle w:val="TT"/>
            </w:pPr>
            <w:r w:rsidRPr="00246968">
              <w:t>ND</w:t>
            </w:r>
          </w:p>
        </w:tc>
        <w:tc>
          <w:tcPr>
            <w:tcW w:w="1870" w:type="dxa"/>
            <w:shd w:val="clear" w:color="auto" w:fill="auto"/>
          </w:tcPr>
          <w:p w14:paraId="0E213F5E" w14:textId="1CE5D2C7" w:rsidR="002422F2" w:rsidRPr="003171C4" w:rsidRDefault="002422F2" w:rsidP="002422F2">
            <w:pPr>
              <w:pStyle w:val="TT"/>
            </w:pPr>
            <w:r w:rsidRPr="00282561">
              <w:t>ND</w:t>
            </w:r>
          </w:p>
        </w:tc>
      </w:tr>
      <w:tr w:rsidR="002422F2" w14:paraId="69168ECF" w14:textId="77777777" w:rsidTr="00BD7D0E">
        <w:trPr>
          <w:trHeight w:val="288"/>
          <w:jc w:val="center"/>
        </w:trPr>
        <w:tc>
          <w:tcPr>
            <w:tcW w:w="1728" w:type="dxa"/>
            <w:shd w:val="clear" w:color="auto" w:fill="BDD6EE" w:themeFill="accent1" w:themeFillTint="66"/>
            <w:vAlign w:val="center"/>
          </w:tcPr>
          <w:p w14:paraId="157263D9" w14:textId="77777777" w:rsidR="002422F2" w:rsidRPr="00977FA7" w:rsidRDefault="002422F2" w:rsidP="002422F2">
            <w:pPr>
              <w:pStyle w:val="TT"/>
              <w:rPr>
                <w:b/>
              </w:rPr>
            </w:pPr>
            <w:r w:rsidRPr="00977FA7">
              <w:rPr>
                <w:b/>
              </w:rPr>
              <w:t>Fortune Lane (U)</w:t>
            </w:r>
          </w:p>
        </w:tc>
        <w:tc>
          <w:tcPr>
            <w:tcW w:w="1872" w:type="dxa"/>
            <w:shd w:val="clear" w:color="auto" w:fill="BDD6EE" w:themeFill="accent1" w:themeFillTint="66"/>
            <w:vAlign w:val="center"/>
          </w:tcPr>
          <w:p w14:paraId="606D341A" w14:textId="77777777" w:rsidR="002422F2" w:rsidRPr="003171C4" w:rsidRDefault="002422F2" w:rsidP="002422F2">
            <w:pPr>
              <w:pStyle w:val="TT"/>
            </w:pPr>
            <w:r w:rsidRPr="003171C4">
              <w:t>2</w:t>
            </w:r>
          </w:p>
        </w:tc>
        <w:tc>
          <w:tcPr>
            <w:tcW w:w="1870" w:type="dxa"/>
            <w:shd w:val="clear" w:color="auto" w:fill="BDD6EE" w:themeFill="accent1" w:themeFillTint="66"/>
            <w:vAlign w:val="center"/>
          </w:tcPr>
          <w:p w14:paraId="5874B318" w14:textId="63E6FFB2" w:rsidR="002422F2" w:rsidRPr="003171C4" w:rsidRDefault="002422F2" w:rsidP="002422F2">
            <w:pPr>
              <w:pStyle w:val="TT"/>
            </w:pPr>
            <w:r>
              <w:t>Floridan</w:t>
            </w:r>
          </w:p>
        </w:tc>
        <w:tc>
          <w:tcPr>
            <w:tcW w:w="1870" w:type="dxa"/>
            <w:shd w:val="clear" w:color="auto" w:fill="BDD6EE" w:themeFill="accent1" w:themeFillTint="66"/>
          </w:tcPr>
          <w:p w14:paraId="10077DE8" w14:textId="57A21E86" w:rsidR="002422F2" w:rsidRPr="003171C4" w:rsidRDefault="002422F2" w:rsidP="002422F2">
            <w:pPr>
              <w:pStyle w:val="TT"/>
            </w:pPr>
            <w:r w:rsidRPr="00246968">
              <w:t>ND</w:t>
            </w:r>
          </w:p>
        </w:tc>
        <w:tc>
          <w:tcPr>
            <w:tcW w:w="1870" w:type="dxa"/>
            <w:shd w:val="clear" w:color="auto" w:fill="BDD6EE" w:themeFill="accent1" w:themeFillTint="66"/>
          </w:tcPr>
          <w:p w14:paraId="0A75ED20" w14:textId="3DC316FC" w:rsidR="002422F2" w:rsidRPr="003171C4" w:rsidRDefault="002422F2" w:rsidP="002422F2">
            <w:pPr>
              <w:pStyle w:val="TT"/>
            </w:pPr>
            <w:r w:rsidRPr="00282561">
              <w:t>ND</w:t>
            </w:r>
          </w:p>
        </w:tc>
      </w:tr>
      <w:tr w:rsidR="002422F2" w14:paraId="6A11EFA1" w14:textId="77777777" w:rsidTr="00BD7D0E">
        <w:trPr>
          <w:trHeight w:val="288"/>
          <w:jc w:val="center"/>
        </w:trPr>
        <w:tc>
          <w:tcPr>
            <w:tcW w:w="1728" w:type="dxa"/>
            <w:shd w:val="clear" w:color="auto" w:fill="auto"/>
            <w:vAlign w:val="center"/>
          </w:tcPr>
          <w:p w14:paraId="21717F28" w14:textId="77777777" w:rsidR="002422F2" w:rsidRPr="00977FA7" w:rsidRDefault="002422F2" w:rsidP="002422F2">
            <w:pPr>
              <w:pStyle w:val="TT"/>
              <w:rPr>
                <w:b/>
              </w:rPr>
            </w:pPr>
            <w:r w:rsidRPr="00977FA7">
              <w:rPr>
                <w:b/>
              </w:rPr>
              <w:t>Palm Beach (U)</w:t>
            </w:r>
          </w:p>
        </w:tc>
        <w:tc>
          <w:tcPr>
            <w:tcW w:w="1872" w:type="dxa"/>
            <w:shd w:val="clear" w:color="auto" w:fill="auto"/>
            <w:vAlign w:val="center"/>
          </w:tcPr>
          <w:p w14:paraId="1A27E0D9" w14:textId="77777777" w:rsidR="002422F2" w:rsidRPr="003171C4" w:rsidRDefault="002422F2" w:rsidP="002422F2">
            <w:pPr>
              <w:pStyle w:val="TT"/>
            </w:pPr>
            <w:r w:rsidRPr="003171C4">
              <w:t>2</w:t>
            </w:r>
          </w:p>
        </w:tc>
        <w:tc>
          <w:tcPr>
            <w:tcW w:w="1870" w:type="dxa"/>
            <w:shd w:val="clear" w:color="auto" w:fill="auto"/>
            <w:vAlign w:val="center"/>
          </w:tcPr>
          <w:p w14:paraId="06E9AAF8" w14:textId="122C2999" w:rsidR="002422F2" w:rsidRPr="003171C4" w:rsidRDefault="002422F2" w:rsidP="002422F2">
            <w:pPr>
              <w:pStyle w:val="TT"/>
            </w:pPr>
            <w:r>
              <w:t>Floridan</w:t>
            </w:r>
          </w:p>
        </w:tc>
        <w:tc>
          <w:tcPr>
            <w:tcW w:w="1870" w:type="dxa"/>
            <w:shd w:val="clear" w:color="auto" w:fill="auto"/>
          </w:tcPr>
          <w:p w14:paraId="4D50A02B" w14:textId="6CF25C39" w:rsidR="002422F2" w:rsidRPr="003171C4" w:rsidRDefault="002422F2" w:rsidP="002422F2">
            <w:pPr>
              <w:pStyle w:val="TT"/>
            </w:pPr>
            <w:r w:rsidRPr="00246968">
              <w:t>0.19</w:t>
            </w:r>
          </w:p>
        </w:tc>
        <w:tc>
          <w:tcPr>
            <w:tcW w:w="1870" w:type="dxa"/>
            <w:shd w:val="clear" w:color="auto" w:fill="auto"/>
          </w:tcPr>
          <w:p w14:paraId="291D74AE" w14:textId="3DB5AB3C" w:rsidR="002422F2" w:rsidRPr="003171C4" w:rsidRDefault="002422F2" w:rsidP="002422F2">
            <w:pPr>
              <w:pStyle w:val="TT"/>
            </w:pPr>
            <w:r w:rsidRPr="00282561">
              <w:t>ND</w:t>
            </w:r>
          </w:p>
        </w:tc>
      </w:tr>
      <w:tr w:rsidR="002422F2" w14:paraId="7F0E5D7F" w14:textId="77777777" w:rsidTr="00BD7D0E">
        <w:trPr>
          <w:trHeight w:val="288"/>
          <w:jc w:val="center"/>
        </w:trPr>
        <w:tc>
          <w:tcPr>
            <w:tcW w:w="1728" w:type="dxa"/>
            <w:shd w:val="clear" w:color="auto" w:fill="BDD6EE" w:themeFill="accent1" w:themeFillTint="66"/>
            <w:vAlign w:val="center"/>
          </w:tcPr>
          <w:p w14:paraId="4D22EB13" w14:textId="77777777" w:rsidR="002422F2" w:rsidRPr="00977FA7" w:rsidRDefault="002422F2" w:rsidP="002422F2">
            <w:pPr>
              <w:pStyle w:val="TT"/>
              <w:rPr>
                <w:b/>
              </w:rPr>
            </w:pPr>
            <w:r w:rsidRPr="00977FA7">
              <w:rPr>
                <w:b/>
              </w:rPr>
              <w:t>Palm Beach (S)</w:t>
            </w:r>
          </w:p>
        </w:tc>
        <w:tc>
          <w:tcPr>
            <w:tcW w:w="1872" w:type="dxa"/>
            <w:shd w:val="clear" w:color="auto" w:fill="BDD6EE" w:themeFill="accent1" w:themeFillTint="66"/>
            <w:vAlign w:val="center"/>
          </w:tcPr>
          <w:p w14:paraId="4FA10DD8" w14:textId="77777777" w:rsidR="002422F2" w:rsidRPr="003171C4" w:rsidRDefault="002422F2" w:rsidP="002422F2">
            <w:pPr>
              <w:pStyle w:val="TT"/>
            </w:pPr>
            <w:r w:rsidRPr="003171C4">
              <w:t>2</w:t>
            </w:r>
          </w:p>
        </w:tc>
        <w:tc>
          <w:tcPr>
            <w:tcW w:w="1870" w:type="dxa"/>
            <w:shd w:val="clear" w:color="auto" w:fill="BDD6EE" w:themeFill="accent1" w:themeFillTint="66"/>
            <w:vAlign w:val="center"/>
          </w:tcPr>
          <w:p w14:paraId="709CFE6B" w14:textId="39028629" w:rsidR="002422F2" w:rsidRPr="003171C4" w:rsidRDefault="002422F2" w:rsidP="002422F2">
            <w:pPr>
              <w:pStyle w:val="TT"/>
            </w:pPr>
            <w:r>
              <w:t>Surficial</w:t>
            </w:r>
          </w:p>
        </w:tc>
        <w:tc>
          <w:tcPr>
            <w:tcW w:w="1870" w:type="dxa"/>
            <w:shd w:val="clear" w:color="auto" w:fill="BDD6EE" w:themeFill="accent1" w:themeFillTint="66"/>
          </w:tcPr>
          <w:p w14:paraId="51D93EBD" w14:textId="5542DB05" w:rsidR="002422F2" w:rsidRPr="003171C4" w:rsidRDefault="002422F2" w:rsidP="002422F2">
            <w:pPr>
              <w:pStyle w:val="TT"/>
            </w:pPr>
            <w:r w:rsidRPr="00246968">
              <w:t>1.5</w:t>
            </w:r>
          </w:p>
        </w:tc>
        <w:tc>
          <w:tcPr>
            <w:tcW w:w="1870" w:type="dxa"/>
            <w:shd w:val="clear" w:color="auto" w:fill="BDD6EE" w:themeFill="accent1" w:themeFillTint="66"/>
          </w:tcPr>
          <w:p w14:paraId="1648B9D8" w14:textId="26164569" w:rsidR="002422F2" w:rsidRPr="003171C4" w:rsidRDefault="002422F2" w:rsidP="002422F2">
            <w:pPr>
              <w:pStyle w:val="TT"/>
            </w:pPr>
            <w:r w:rsidRPr="00282561">
              <w:t>1.5</w:t>
            </w:r>
          </w:p>
        </w:tc>
      </w:tr>
      <w:bookmarkEnd w:id="96"/>
    </w:tbl>
    <w:p w14:paraId="55DCE083" w14:textId="77777777" w:rsidR="00445400" w:rsidRDefault="00445400" w:rsidP="00977FA7">
      <w:pPr>
        <w:pStyle w:val="BTreduced"/>
      </w:pPr>
    </w:p>
    <w:p w14:paraId="73C36C0B" w14:textId="77777777" w:rsidR="00917E7C" w:rsidRDefault="00917E7C" w:rsidP="00977FA7">
      <w:pPr>
        <w:pStyle w:val="BTreduced"/>
      </w:pPr>
    </w:p>
    <w:p w14:paraId="3D26D604" w14:textId="216F4EC2" w:rsidR="00E1022F" w:rsidRPr="00DC7065" w:rsidRDefault="00E1022F" w:rsidP="00E1022F">
      <w:pPr>
        <w:pStyle w:val="BT"/>
      </w:pPr>
      <w:r w:rsidRPr="00DC7065">
        <w:t xml:space="preserve">In </w:t>
      </w:r>
      <w:r>
        <w:t xml:space="preserve">recent years, the wells in the former MACTEC </w:t>
      </w:r>
      <w:r w:rsidRPr="00DC7065">
        <w:t>network monitored by Orange County (MW</w:t>
      </w:r>
      <w:r w:rsidR="00FA2EF7">
        <w:t>-</w:t>
      </w:r>
      <w:r w:rsidRPr="00DC7065">
        <w:t>1 through MW-22</w:t>
      </w:r>
      <w:r>
        <w:t>;</w:t>
      </w:r>
      <w:r w:rsidRPr="00DC7065">
        <w:t xml:space="preserve"> </w:t>
      </w:r>
      <w:r w:rsidRPr="00DC7065">
        <w:rPr>
          <w:b/>
        </w:rPr>
        <w:t>Table 9</w:t>
      </w:r>
      <w:r w:rsidRPr="00DC7065">
        <w:t>) had a similar average concentration of nitrate (2.4 mg/L).</w:t>
      </w:r>
      <w:r>
        <w:t xml:space="preserve"> </w:t>
      </w:r>
      <w:r w:rsidRPr="00DC7065">
        <w:t>Based on the land use, the main nitrogen source in the surficial aquifer at the sites where detections occurred is expected to be residential fertilizer</w:t>
      </w:r>
      <w:r>
        <w:t>,</w:t>
      </w:r>
      <w:r w:rsidRPr="00DC7065">
        <w:t xml:space="preserve"> except in the </w:t>
      </w:r>
      <w:r>
        <w:t>single</w:t>
      </w:r>
      <w:r w:rsidRPr="00DC7065">
        <w:t xml:space="preserve"> well adjacent to a golf course</w:t>
      </w:r>
      <w:r>
        <w:t>, where detections</w:t>
      </w:r>
      <w:r w:rsidRPr="00DC7065">
        <w:t xml:space="preserve"> could be related to turf fertilization and possibly also residential fertilizer use.</w:t>
      </w:r>
    </w:p>
    <w:p w14:paraId="0F6A2407" w14:textId="1F9D6691" w:rsidR="009B4327" w:rsidRDefault="0088627E" w:rsidP="0088627E">
      <w:pPr>
        <w:pStyle w:val="BT"/>
      </w:pPr>
      <w:r w:rsidRPr="00DC7065">
        <w:t xml:space="preserve">This </w:t>
      </w:r>
      <w:r w:rsidR="00E1022F">
        <w:t>report also includes</w:t>
      </w:r>
      <w:r w:rsidRPr="00DC7065">
        <w:t xml:space="preserve"> </w:t>
      </w:r>
      <w:r w:rsidR="00E1022F">
        <w:t xml:space="preserve">recent </w:t>
      </w:r>
      <w:r w:rsidRPr="00DC7065">
        <w:t xml:space="preserve">data from newer monitoring wells installed by DEP (Fortune Lane [U], Palm Beach [S] and [U] in </w:t>
      </w:r>
      <w:r w:rsidRPr="00DC7065">
        <w:rPr>
          <w:b/>
        </w:rPr>
        <w:t>Figure 3</w:t>
      </w:r>
      <w:r w:rsidR="00061228">
        <w:rPr>
          <w:b/>
        </w:rPr>
        <w:t>4</w:t>
      </w:r>
      <w:r w:rsidRPr="00DC7065">
        <w:t xml:space="preserve">) and Orange County (MW-A[I], MW-B[S] and </w:t>
      </w:r>
      <w:r w:rsidRPr="00DC7065">
        <w:lastRenderedPageBreak/>
        <w:t>[U]; MW-C [I] and [U], MW-D[U]</w:t>
      </w:r>
      <w:r w:rsidR="00445400">
        <w:t>,</w:t>
      </w:r>
      <w:r w:rsidRPr="00DC7065">
        <w:t xml:space="preserve"> and MW-E[U] in </w:t>
      </w:r>
      <w:r w:rsidRPr="00DC7065">
        <w:rPr>
          <w:b/>
        </w:rPr>
        <w:t>Figure 3</w:t>
      </w:r>
      <w:r w:rsidR="00061228">
        <w:rPr>
          <w:b/>
        </w:rPr>
        <w:t>4</w:t>
      </w:r>
      <w:r w:rsidRPr="00DC7065">
        <w:t>).</w:t>
      </w:r>
      <w:r w:rsidR="00166DBB">
        <w:t xml:space="preserve"> </w:t>
      </w:r>
      <w:r w:rsidRPr="00DC7065">
        <w:t>These wells were installed in clusters</w:t>
      </w:r>
      <w:r>
        <w:t xml:space="preserve"> to monitor water quality in the surficial (S) and intermediate (I) aquifers, where present, and the Upper Floridan (U) aquifer.</w:t>
      </w:r>
      <w:r w:rsidR="00166DBB">
        <w:t xml:space="preserve"> </w:t>
      </w:r>
      <w:r>
        <w:t>The two DEP wells were used in the SF</w:t>
      </w:r>
      <w:r w:rsidRPr="00977FA7">
        <w:rPr>
          <w:vertAlign w:val="subscript"/>
        </w:rPr>
        <w:t>6</w:t>
      </w:r>
      <w:r>
        <w:t xml:space="preserve"> tracer study described in an earlier section.</w:t>
      </w:r>
      <w:r w:rsidR="00166DBB">
        <w:t xml:space="preserve"> </w:t>
      </w:r>
      <w:r>
        <w:t xml:space="preserve">Both DEP well sites are surrounded by residential development served by </w:t>
      </w:r>
      <w:r w:rsidR="0071290F">
        <w:t>septic systems</w:t>
      </w:r>
      <w:r>
        <w:t>, and one (Fortune Lane [U]) is near several commercial plant nurseries.</w:t>
      </w:r>
    </w:p>
    <w:p w14:paraId="195ECA53" w14:textId="428FCAD8" w:rsidR="0088627E" w:rsidRDefault="0088627E" w:rsidP="0088627E">
      <w:pPr>
        <w:pStyle w:val="BT"/>
      </w:pPr>
      <w:r>
        <w:t xml:space="preserve">The </w:t>
      </w:r>
      <w:r w:rsidR="00E1022F">
        <w:t xml:space="preserve">newer </w:t>
      </w:r>
      <w:r>
        <w:t>Orange County wells were installed at locations that provide information from multiple depths and various land uses and are generally close to the septic tank study sites.</w:t>
      </w:r>
      <w:r w:rsidR="00166DBB">
        <w:t xml:space="preserve"> </w:t>
      </w:r>
      <w:r w:rsidR="00445400">
        <w:t>The</w:t>
      </w:r>
      <w:r>
        <w:t xml:space="preserve"> dataset also </w:t>
      </w:r>
      <w:r w:rsidR="00445400">
        <w:t xml:space="preserve">includes </w:t>
      </w:r>
      <w:r>
        <w:t>a DEP monitoring well (PMW1) installed in the surficial aquifer at a residential site in the study area that is part of an alternative drainfield monitoring study.</w:t>
      </w:r>
      <w:r w:rsidR="00166DBB">
        <w:t xml:space="preserve"> </w:t>
      </w:r>
      <w:r>
        <w:t xml:space="preserve">Groundwater data reported here also include results from residential supply wells at three of the study sites and the drainfield monitoring site, which </w:t>
      </w:r>
      <w:r w:rsidR="009B4327">
        <w:t>we</w:t>
      </w:r>
      <w:r>
        <w:t xml:space="preserve">re all </w:t>
      </w:r>
      <w:r w:rsidR="009B4327">
        <w:t>installed</w:t>
      </w:r>
      <w:r>
        <w:t xml:space="preserve"> in the UFA (Sites A, I, J, and Peeler)</w:t>
      </w:r>
      <w:r w:rsidR="00445400">
        <w:t xml:space="preserve"> (</w:t>
      </w:r>
      <w:r w:rsidRPr="00DC7065">
        <w:rPr>
          <w:b/>
        </w:rPr>
        <w:t>Figure 3</w:t>
      </w:r>
      <w:r w:rsidR="00061228">
        <w:rPr>
          <w:b/>
        </w:rPr>
        <w:t>4</w:t>
      </w:r>
      <w:r w:rsidR="00445400" w:rsidRPr="00977FA7">
        <w:t>)</w:t>
      </w:r>
      <w:r w:rsidRPr="00DC7065">
        <w:t>.</w:t>
      </w:r>
      <w:r w:rsidR="00166DBB">
        <w:t xml:space="preserve"> </w:t>
      </w:r>
      <w:r w:rsidRPr="00DC7065">
        <w:t>Two shallow</w:t>
      </w:r>
      <w:r>
        <w:t xml:space="preserve"> wells installed as part of the septic tank study (JMW1 and KMW1) were discussed in a previous section of the report and are not included in the water quality results table.</w:t>
      </w:r>
    </w:p>
    <w:p w14:paraId="5A2B3C60" w14:textId="7131652D" w:rsidR="00917E7C" w:rsidRDefault="00FA2EF7" w:rsidP="00977FA7">
      <w:pPr>
        <w:pStyle w:val="BT"/>
      </w:pPr>
      <w:r>
        <w:t>Orange County and DEP have</w:t>
      </w:r>
      <w:r w:rsidR="00917E7C">
        <w:t xml:space="preserve"> 16 wells with data from the surficial aquifer.</w:t>
      </w:r>
      <w:r w:rsidR="007243C1">
        <w:t xml:space="preserve">  Eight</w:t>
      </w:r>
      <w:r w:rsidR="00917E7C">
        <w:t xml:space="preserve"> are in residential areas served by sewer, 6 are in residential areas served by OSTDS</w:t>
      </w:r>
      <w:r w:rsidR="00445400">
        <w:t>,</w:t>
      </w:r>
      <w:r w:rsidR="00917E7C">
        <w:t xml:space="preserve"> and 2 are in conservation areas or rural settings.</w:t>
      </w:r>
      <w:r w:rsidR="00166DBB">
        <w:t xml:space="preserve"> </w:t>
      </w:r>
      <w:r w:rsidR="00917E7C">
        <w:t>Nitrate concentrations in the samples from residential areas served by sewer range from 0.01 to 13 mg/L, with a median concentration of 2.2 mg/L. Excluding the well adjacent to the golf course, the median was 1.6 mg/L.</w:t>
      </w:r>
      <w:r w:rsidR="00166DBB">
        <w:t xml:space="preserve"> </w:t>
      </w:r>
      <w:r w:rsidR="00917E7C">
        <w:t xml:space="preserve">Samples from residential areas served by </w:t>
      </w:r>
      <w:r w:rsidR="0071290F">
        <w:t>septic systems</w:t>
      </w:r>
      <w:r w:rsidR="00917E7C">
        <w:t xml:space="preserve"> ranged from 0.04 to 3.9 mg/L, with a median concentration of 1.2</w:t>
      </w:r>
      <w:r w:rsidR="009B4327">
        <w:t xml:space="preserve"> mg/L</w:t>
      </w:r>
      <w:r w:rsidR="00917E7C">
        <w:t>.</w:t>
      </w:r>
      <w:r w:rsidR="00166DBB">
        <w:t xml:space="preserve"> </w:t>
      </w:r>
      <w:r w:rsidR="00917E7C">
        <w:t xml:space="preserve">Nitrate concentrations in samples from the </w:t>
      </w:r>
      <w:r w:rsidR="00445400">
        <w:t xml:space="preserve">2 </w:t>
      </w:r>
      <w:r w:rsidR="00917E7C">
        <w:t>wells in rural/conservation area settings were very low to below detection limits.</w:t>
      </w:r>
      <w:r w:rsidR="00166DBB">
        <w:t xml:space="preserve"> </w:t>
      </w:r>
      <w:r w:rsidR="00917E7C">
        <w:t xml:space="preserve">TN concentrations </w:t>
      </w:r>
      <w:r w:rsidR="00445400">
        <w:t xml:space="preserve">were </w:t>
      </w:r>
      <w:r w:rsidR="00917E7C">
        <w:t>similar in many samples but slightly higher in a few samples that contained other forms of nitrogen.</w:t>
      </w:r>
    </w:p>
    <w:p w14:paraId="47B815D4" w14:textId="2E9D5C69" w:rsidR="00917E7C" w:rsidRDefault="00917E7C" w:rsidP="00977FA7">
      <w:pPr>
        <w:pStyle w:val="BT"/>
      </w:pPr>
      <w:r>
        <w:t xml:space="preserve">There are 10 wells with data from the </w:t>
      </w:r>
      <w:r w:rsidR="001C359F">
        <w:t>UFA</w:t>
      </w:r>
      <w:r>
        <w:t>.</w:t>
      </w:r>
      <w:r w:rsidR="00166DBB">
        <w:t xml:space="preserve"> </w:t>
      </w:r>
      <w:r>
        <w:t xml:space="preserve">All but </w:t>
      </w:r>
      <w:r w:rsidR="00445400">
        <w:t xml:space="preserve">2 </w:t>
      </w:r>
      <w:r>
        <w:t xml:space="preserve">are in residential areas served by </w:t>
      </w:r>
      <w:r w:rsidR="0071290F">
        <w:t>septic systems</w:t>
      </w:r>
      <w:r>
        <w:t>.</w:t>
      </w:r>
      <w:r w:rsidR="00166DBB">
        <w:t xml:space="preserve"> </w:t>
      </w:r>
      <w:r>
        <w:t>Nitrate concentrations in samples from these wells range</w:t>
      </w:r>
      <w:r w:rsidR="00445400">
        <w:t>d</w:t>
      </w:r>
      <w:r>
        <w:t xml:space="preserve"> from below detection limits to 1.8 mg/L.</w:t>
      </w:r>
      <w:r w:rsidR="00166DBB">
        <w:t xml:space="preserve"> </w:t>
      </w:r>
      <w:r>
        <w:t xml:space="preserve">The highest concentration was from </w:t>
      </w:r>
      <w:r w:rsidR="0071290F">
        <w:t xml:space="preserve">study </w:t>
      </w:r>
      <w:r>
        <w:t>Site A, which is in a residential area surrounded by existing and former agricultural land.</w:t>
      </w:r>
      <w:r w:rsidR="00166DBB">
        <w:t xml:space="preserve"> </w:t>
      </w:r>
      <w:r>
        <w:t xml:space="preserve">For comparison purposes, the 2016 average nitrate concentrations in Wekiwa and Rock Springs (discharging water from the </w:t>
      </w:r>
      <w:r w:rsidR="001C359F">
        <w:t>UFA</w:t>
      </w:r>
      <w:r>
        <w:t>) were 1.0 and 1.2 mg/L, respectively.</w:t>
      </w:r>
      <w:r>
        <w:rPr>
          <w:rStyle w:val="FootnoteReference"/>
          <w:szCs w:val="28"/>
        </w:rPr>
        <w:footnoteReference w:id="16"/>
      </w:r>
    </w:p>
    <w:p w14:paraId="796DE26C" w14:textId="12F19FA8" w:rsidR="00033C47" w:rsidRDefault="00917E7C" w:rsidP="00977FA7">
      <w:pPr>
        <w:pStyle w:val="BT"/>
        <w:rPr>
          <w:szCs w:val="28"/>
        </w:rPr>
      </w:pPr>
      <w:r>
        <w:t>There are two wells with data from the intermediate confining unit/aquifer (Orange County</w:t>
      </w:r>
      <w:r w:rsidR="00166DBB">
        <w:t>'</w:t>
      </w:r>
      <w:r>
        <w:t>s MW-A(I) and MW-C(I), both located in residential areas served by sewer.</w:t>
      </w:r>
      <w:r w:rsidR="00166DBB">
        <w:t xml:space="preserve"> </w:t>
      </w:r>
      <w:r>
        <w:t>Neither had detectable concentrations of nitrate or TN.</w:t>
      </w:r>
    </w:p>
    <w:p w14:paraId="284B7EFE" w14:textId="77777777" w:rsidR="00445400" w:rsidRDefault="00445400">
      <w:pPr>
        <w:rPr>
          <w:rFonts w:ascii="Times New Roman" w:hAnsi="Times New Roman" w:cs="Times New Roman"/>
          <w:b/>
          <w:sz w:val="32"/>
          <w:szCs w:val="28"/>
        </w:rPr>
      </w:pPr>
      <w:r>
        <w:rPr>
          <w:rFonts w:ascii="Times New Roman" w:hAnsi="Times New Roman" w:cs="Times New Roman"/>
          <w:b/>
          <w:sz w:val="32"/>
          <w:szCs w:val="28"/>
        </w:rPr>
        <w:br w:type="page"/>
      </w:r>
    </w:p>
    <w:p w14:paraId="079432AA" w14:textId="0D9CB6EC" w:rsidR="00033C47" w:rsidRPr="00977FA7" w:rsidRDefault="00AB4C72" w:rsidP="00977FA7">
      <w:pPr>
        <w:pStyle w:val="Heading1"/>
        <w:rPr>
          <w:b w:val="0"/>
        </w:rPr>
      </w:pPr>
      <w:bookmarkStart w:id="97" w:name="_Toc493677813"/>
      <w:bookmarkStart w:id="98" w:name="_Toc502657327"/>
      <w:r>
        <w:lastRenderedPageBreak/>
        <w:t xml:space="preserve">Section </w:t>
      </w:r>
      <w:r w:rsidR="002446D6">
        <w:t>4</w:t>
      </w:r>
      <w:r>
        <w:t xml:space="preserve">. </w:t>
      </w:r>
      <w:r w:rsidR="00033C47" w:rsidRPr="00977FA7">
        <w:t>Nitrogen Attenuation Modeling</w:t>
      </w:r>
      <w:bookmarkEnd w:id="97"/>
      <w:bookmarkEnd w:id="98"/>
    </w:p>
    <w:p w14:paraId="6B921859" w14:textId="5862D51B" w:rsidR="00445400" w:rsidRDefault="00422449" w:rsidP="00977FA7">
      <w:pPr>
        <w:pStyle w:val="BT"/>
        <w:rPr>
          <w:szCs w:val="24"/>
        </w:rPr>
      </w:pPr>
      <w:r>
        <w:t>Results from the effluent and soil pore water sampling conducted in this study were used to help calibrate a mode</w:t>
      </w:r>
      <w:r w:rsidR="00E625DB">
        <w:t xml:space="preserve">l </w:t>
      </w:r>
      <w:r w:rsidR="00696A1B">
        <w:t>with</w:t>
      </w:r>
      <w:r w:rsidR="00E625DB">
        <w:t xml:space="preserve"> significant potential as a restoration planning tool in areas where loadings from septic systems </w:t>
      </w:r>
      <w:r w:rsidR="00696A1B">
        <w:t>are</w:t>
      </w:r>
      <w:r w:rsidR="00E625DB">
        <w:t xml:space="preserve"> a concern</w:t>
      </w:r>
      <w:r>
        <w:t>.</w:t>
      </w:r>
      <w:r w:rsidR="00166DBB">
        <w:t xml:space="preserve"> </w:t>
      </w:r>
      <w:r w:rsidR="009104DD">
        <w:t xml:space="preserve">The </w:t>
      </w:r>
      <w:bookmarkStart w:id="99" w:name="_Hlk494103191"/>
      <w:r w:rsidR="00696A1B">
        <w:rPr>
          <w:szCs w:val="24"/>
        </w:rPr>
        <w:t>Soil Treatment Unit Model for Florida</w:t>
      </w:r>
      <w:r w:rsidR="00696A1B" w:rsidRPr="00422449">
        <w:rPr>
          <w:szCs w:val="24"/>
        </w:rPr>
        <w:t xml:space="preserve"> </w:t>
      </w:r>
      <w:r w:rsidR="00696A1B">
        <w:rPr>
          <w:szCs w:val="24"/>
        </w:rPr>
        <w:t>(</w:t>
      </w:r>
      <w:r w:rsidRPr="00422449">
        <w:rPr>
          <w:szCs w:val="24"/>
        </w:rPr>
        <w:t>STUMOD-FL</w:t>
      </w:r>
      <w:r w:rsidR="00E625DB">
        <w:rPr>
          <w:szCs w:val="24"/>
        </w:rPr>
        <w:t>)</w:t>
      </w:r>
      <w:r w:rsidRPr="00422449">
        <w:rPr>
          <w:szCs w:val="24"/>
        </w:rPr>
        <w:t xml:space="preserve"> </w:t>
      </w:r>
      <w:bookmarkEnd w:id="99"/>
      <w:r w:rsidRPr="00422449">
        <w:rPr>
          <w:szCs w:val="24"/>
        </w:rPr>
        <w:t>inc</w:t>
      </w:r>
      <w:r w:rsidR="00387ADD">
        <w:rPr>
          <w:szCs w:val="24"/>
        </w:rPr>
        <w:t>orporates</w:t>
      </w:r>
      <w:r w:rsidRPr="00422449">
        <w:rPr>
          <w:szCs w:val="24"/>
        </w:rPr>
        <w:t xml:space="preserve"> soil type</w:t>
      </w:r>
      <w:r w:rsidR="00387ADD">
        <w:rPr>
          <w:szCs w:val="24"/>
        </w:rPr>
        <w:t>,</w:t>
      </w:r>
      <w:r w:rsidRPr="00422449">
        <w:rPr>
          <w:szCs w:val="24"/>
        </w:rPr>
        <w:t xml:space="preserve"> water table depth</w:t>
      </w:r>
      <w:r w:rsidR="00387ADD">
        <w:rPr>
          <w:szCs w:val="24"/>
        </w:rPr>
        <w:t>, and drainfield information</w:t>
      </w:r>
      <w:r w:rsidRPr="00422449">
        <w:rPr>
          <w:szCs w:val="24"/>
        </w:rPr>
        <w:t xml:space="preserve"> to </w:t>
      </w:r>
      <w:r w:rsidR="00E625DB">
        <w:rPr>
          <w:szCs w:val="24"/>
        </w:rPr>
        <w:t>estimate</w:t>
      </w:r>
      <w:r w:rsidR="004E5DB3">
        <w:rPr>
          <w:szCs w:val="24"/>
        </w:rPr>
        <w:t xml:space="preserve"> nitrogen attenuation in the</w:t>
      </w:r>
      <w:r w:rsidR="00E625DB">
        <w:rPr>
          <w:szCs w:val="24"/>
        </w:rPr>
        <w:t xml:space="preserve"> drain</w:t>
      </w:r>
      <w:r w:rsidRPr="00422449">
        <w:rPr>
          <w:szCs w:val="24"/>
        </w:rPr>
        <w:t>field and vadose zone</w:t>
      </w:r>
      <w:r>
        <w:rPr>
          <w:szCs w:val="24"/>
        </w:rPr>
        <w:t>. Th</w:t>
      </w:r>
      <w:r w:rsidR="00696A1B">
        <w:rPr>
          <w:szCs w:val="24"/>
        </w:rPr>
        <w:t>e</w:t>
      </w:r>
      <w:r>
        <w:rPr>
          <w:szCs w:val="24"/>
        </w:rPr>
        <w:t xml:space="preserve"> </w:t>
      </w:r>
      <w:r w:rsidR="003654C9">
        <w:rPr>
          <w:szCs w:val="24"/>
        </w:rPr>
        <w:t xml:space="preserve">original </w:t>
      </w:r>
      <w:r>
        <w:rPr>
          <w:szCs w:val="24"/>
        </w:rPr>
        <w:t>model, developed by Colorado School of Mines researchers</w:t>
      </w:r>
      <w:r w:rsidR="00125BFC">
        <w:rPr>
          <w:szCs w:val="24"/>
        </w:rPr>
        <w:t xml:space="preserve"> (STUMOD)</w:t>
      </w:r>
      <w:r>
        <w:rPr>
          <w:szCs w:val="24"/>
        </w:rPr>
        <w:t xml:space="preserve">, was customized for Florida-specific conditions </w:t>
      </w:r>
      <w:r w:rsidRPr="00422449">
        <w:rPr>
          <w:szCs w:val="24"/>
        </w:rPr>
        <w:t xml:space="preserve">as part of the FDOH Florida Onsite Nitrogen Reduction Strategies (FOSNRS) </w:t>
      </w:r>
      <w:r w:rsidR="00696A1B">
        <w:rPr>
          <w:szCs w:val="24"/>
        </w:rPr>
        <w:t>S</w:t>
      </w:r>
      <w:r w:rsidR="00696A1B" w:rsidRPr="00422449">
        <w:rPr>
          <w:szCs w:val="24"/>
        </w:rPr>
        <w:t>tudy</w:t>
      </w:r>
      <w:r w:rsidRPr="00422449">
        <w:rPr>
          <w:szCs w:val="24"/>
        </w:rPr>
        <w:t>.</w:t>
      </w:r>
      <w:r w:rsidR="00E625DB">
        <w:rPr>
          <w:rStyle w:val="FootnoteReference"/>
          <w:szCs w:val="24"/>
        </w:rPr>
        <w:footnoteReference w:id="17"/>
      </w:r>
    </w:p>
    <w:p w14:paraId="4BC9A9B1" w14:textId="0C020E8E" w:rsidR="00696A1B" w:rsidRDefault="00422449" w:rsidP="00445400">
      <w:pPr>
        <w:pStyle w:val="BT"/>
      </w:pPr>
      <w:r w:rsidRPr="00422449">
        <w:rPr>
          <w:szCs w:val="24"/>
        </w:rPr>
        <w:t xml:space="preserve">STUMOD-FL is a spreadsheet tool </w:t>
      </w:r>
      <w:r w:rsidR="00702C72">
        <w:rPr>
          <w:szCs w:val="24"/>
        </w:rPr>
        <w:t>with a</w:t>
      </w:r>
      <w:r w:rsidR="009104DD">
        <w:rPr>
          <w:szCs w:val="24"/>
        </w:rPr>
        <w:t>n</w:t>
      </w:r>
      <w:r w:rsidR="00702C72">
        <w:rPr>
          <w:szCs w:val="24"/>
        </w:rPr>
        <w:t xml:space="preserve"> interface </w:t>
      </w:r>
      <w:r w:rsidRPr="00422449">
        <w:rPr>
          <w:szCs w:val="24"/>
        </w:rPr>
        <w:t xml:space="preserve">that </w:t>
      </w:r>
      <w:r w:rsidR="009104DD">
        <w:rPr>
          <w:szCs w:val="24"/>
        </w:rPr>
        <w:t>allows the user to evaluate</w:t>
      </w:r>
      <w:r w:rsidRPr="00422449">
        <w:rPr>
          <w:szCs w:val="24"/>
        </w:rPr>
        <w:t xml:space="preserve"> </w:t>
      </w:r>
      <w:r w:rsidR="00A62F99">
        <w:rPr>
          <w:szCs w:val="24"/>
        </w:rPr>
        <w:t xml:space="preserve">the influence of </w:t>
      </w:r>
      <w:r w:rsidRPr="00422449">
        <w:rPr>
          <w:szCs w:val="24"/>
        </w:rPr>
        <w:t xml:space="preserve">a range of </w:t>
      </w:r>
      <w:r w:rsidR="0071290F">
        <w:rPr>
          <w:szCs w:val="24"/>
        </w:rPr>
        <w:t>septic systems</w:t>
      </w:r>
      <w:r w:rsidRPr="00422449">
        <w:rPr>
          <w:szCs w:val="24"/>
        </w:rPr>
        <w:t xml:space="preserve"> operating conditions and site conditions specific to Florida</w:t>
      </w:r>
      <w:r w:rsidR="00702C72">
        <w:rPr>
          <w:szCs w:val="24"/>
        </w:rPr>
        <w:t xml:space="preserve"> (</w:t>
      </w:r>
      <w:r w:rsidR="00702C72" w:rsidRPr="00702C72">
        <w:rPr>
          <w:b/>
          <w:szCs w:val="24"/>
        </w:rPr>
        <w:t>Figure 3</w:t>
      </w:r>
      <w:r w:rsidR="00061228">
        <w:rPr>
          <w:b/>
          <w:szCs w:val="24"/>
        </w:rPr>
        <w:t>5</w:t>
      </w:r>
      <w:r w:rsidR="00702C72">
        <w:rPr>
          <w:szCs w:val="24"/>
        </w:rPr>
        <w:t>)</w:t>
      </w:r>
      <w:r w:rsidRPr="00422449">
        <w:rPr>
          <w:szCs w:val="24"/>
        </w:rPr>
        <w:t>.</w:t>
      </w:r>
      <w:r w:rsidR="00166DBB">
        <w:rPr>
          <w:szCs w:val="24"/>
        </w:rPr>
        <w:t xml:space="preserve"> </w:t>
      </w:r>
      <w:r w:rsidR="00387ADD">
        <w:rPr>
          <w:szCs w:val="24"/>
        </w:rPr>
        <w:t>The</w:t>
      </w:r>
      <w:r w:rsidRPr="00422449">
        <w:rPr>
          <w:szCs w:val="24"/>
        </w:rPr>
        <w:t xml:space="preserve"> model provides populated default values to assist users with limited site knowledge, but </w:t>
      </w:r>
      <w:r w:rsidR="00387ADD">
        <w:rPr>
          <w:szCs w:val="24"/>
        </w:rPr>
        <w:t xml:space="preserve">also </w:t>
      </w:r>
      <w:r w:rsidRPr="00422449">
        <w:rPr>
          <w:szCs w:val="24"/>
        </w:rPr>
        <w:t xml:space="preserve">allows the </w:t>
      </w:r>
      <w:r w:rsidR="00387ADD">
        <w:rPr>
          <w:szCs w:val="24"/>
        </w:rPr>
        <w:t>user to</w:t>
      </w:r>
      <w:r w:rsidRPr="00422449">
        <w:rPr>
          <w:szCs w:val="24"/>
        </w:rPr>
        <w:t xml:space="preserve"> modify input parameters when</w:t>
      </w:r>
      <w:r w:rsidR="00387ADD">
        <w:rPr>
          <w:szCs w:val="24"/>
        </w:rPr>
        <w:t xml:space="preserve"> calibration data are</w:t>
      </w:r>
      <w:r w:rsidRPr="00422449">
        <w:rPr>
          <w:szCs w:val="24"/>
        </w:rPr>
        <w:t xml:space="preserve"> available. Model outputs provide insight into the soil treatment, groundwater fate and transport, and </w:t>
      </w:r>
      <w:r w:rsidR="004E5DB3">
        <w:rPr>
          <w:szCs w:val="24"/>
        </w:rPr>
        <w:t xml:space="preserve">provide </w:t>
      </w:r>
      <w:r w:rsidRPr="00422449">
        <w:rPr>
          <w:szCs w:val="24"/>
        </w:rPr>
        <w:t>quantitative estimat</w:t>
      </w:r>
      <w:r w:rsidR="004E5DB3">
        <w:rPr>
          <w:szCs w:val="24"/>
        </w:rPr>
        <w:t>es</w:t>
      </w:r>
      <w:r w:rsidRPr="00422449">
        <w:rPr>
          <w:szCs w:val="24"/>
        </w:rPr>
        <w:t xml:space="preserve"> of nitrogen removal </w:t>
      </w:r>
      <w:r w:rsidR="00445400" w:rsidRPr="00422449">
        <w:rPr>
          <w:szCs w:val="24"/>
        </w:rPr>
        <w:t>as affected by a range of conditions.</w:t>
      </w:r>
      <w:r w:rsidR="00166DBB">
        <w:rPr>
          <w:szCs w:val="24"/>
        </w:rPr>
        <w:t xml:space="preserve"> </w:t>
      </w:r>
      <w:r w:rsidR="00445400" w:rsidRPr="0074446C">
        <w:t>The model</w:t>
      </w:r>
      <w:r w:rsidR="00445400">
        <w:t xml:space="preserve"> and its customization for Florida soils is described in greater detail in the report to </w:t>
      </w:r>
      <w:r w:rsidR="00696A1B">
        <w:t>F</w:t>
      </w:r>
      <w:r w:rsidR="00445400">
        <w:t>DOH.</w:t>
      </w:r>
      <w:r w:rsidR="00445400">
        <w:rPr>
          <w:rStyle w:val="FootnoteReference"/>
        </w:rPr>
        <w:footnoteReference w:id="18"/>
      </w:r>
      <w:r w:rsidR="00166DBB">
        <w:t xml:space="preserve"> </w:t>
      </w:r>
      <w:r w:rsidR="00445400" w:rsidRPr="0074446C">
        <w:t xml:space="preserve">STUMOD-FL can be used as a screening tool to evaluate the transport and fate of </w:t>
      </w:r>
      <w:r w:rsidR="00445400">
        <w:t xml:space="preserve">nitrogen </w:t>
      </w:r>
      <w:r w:rsidR="00445400" w:rsidRPr="0074446C">
        <w:t xml:space="preserve">as it moves from a septic tank drainfield through the unsaturated zone to the water table. The model can </w:t>
      </w:r>
      <w:r w:rsidR="00445400">
        <w:t xml:space="preserve">account </w:t>
      </w:r>
      <w:r w:rsidR="00445400" w:rsidRPr="0074446C">
        <w:t>for several nitrogen transformation and attenuation processes, including ammonium sorption, nitrification, and denitrification.</w:t>
      </w:r>
    </w:p>
    <w:p w14:paraId="16F51CC6" w14:textId="390F8EBC" w:rsidR="00445400" w:rsidRPr="00F44F60" w:rsidRDefault="00696A1B" w:rsidP="00445400">
      <w:pPr>
        <w:pStyle w:val="BT"/>
        <w:rPr>
          <w:rFonts w:eastAsia="Calibri"/>
          <w:sz w:val="28"/>
        </w:rPr>
      </w:pPr>
      <w:r>
        <w:t>DEP uses t</w:t>
      </w:r>
      <w:r w:rsidR="00445400" w:rsidRPr="00F44F60">
        <w:rPr>
          <w:rFonts w:eastAsia="Calibri"/>
        </w:rPr>
        <w:t xml:space="preserve">he Nitrogen Source Inventory and Loading Tool (NSILT) to estimate spatial nitrogen inputs to the land surface from various sources </w:t>
      </w:r>
      <w:r w:rsidR="00445400">
        <w:rPr>
          <w:rFonts w:eastAsia="Calibri"/>
        </w:rPr>
        <w:t>in spring areas</w:t>
      </w:r>
      <w:r w:rsidR="00445400" w:rsidRPr="00F44F60">
        <w:rPr>
          <w:rFonts w:eastAsia="Calibri"/>
        </w:rPr>
        <w:t>.</w:t>
      </w:r>
      <w:r w:rsidR="00166DBB">
        <w:rPr>
          <w:rFonts w:eastAsia="Calibri"/>
        </w:rPr>
        <w:t xml:space="preserve"> </w:t>
      </w:r>
      <w:r w:rsidR="00445400">
        <w:rPr>
          <w:rFonts w:eastAsia="Calibri"/>
        </w:rPr>
        <w:t xml:space="preserve">This tool applies literature-based </w:t>
      </w:r>
      <w:r w:rsidR="000A55BE">
        <w:rPr>
          <w:rFonts w:eastAsia="Calibri"/>
        </w:rPr>
        <w:t>nitrogen (</w:t>
      </w:r>
      <w:r w:rsidR="000A55BE" w:rsidRPr="00F44F60">
        <w:rPr>
          <w:rFonts w:eastAsia="Calibri"/>
        </w:rPr>
        <w:t>N</w:t>
      </w:r>
      <w:r w:rsidR="000A55BE">
        <w:rPr>
          <w:rFonts w:eastAsia="Calibri"/>
        </w:rPr>
        <w:t>)</w:t>
      </w:r>
      <w:r w:rsidR="000A55BE" w:rsidRPr="00F44F60">
        <w:rPr>
          <w:rFonts w:eastAsia="Calibri"/>
        </w:rPr>
        <w:t xml:space="preserve"> </w:t>
      </w:r>
      <w:r w:rsidR="00445400" w:rsidRPr="00F44F60">
        <w:rPr>
          <w:rFonts w:eastAsia="Calibri"/>
        </w:rPr>
        <w:t>attenuation factor</w:t>
      </w:r>
      <w:r w:rsidR="00445400">
        <w:rPr>
          <w:rFonts w:eastAsia="Calibri"/>
        </w:rPr>
        <w:t>s</w:t>
      </w:r>
      <w:r w:rsidR="00445400" w:rsidRPr="00F44F60">
        <w:rPr>
          <w:rFonts w:eastAsia="Calibri"/>
        </w:rPr>
        <w:t xml:space="preserve"> to the input from each source to estimate nitrogen loading to groundwater.</w:t>
      </w:r>
      <w:r w:rsidR="00166DBB">
        <w:rPr>
          <w:rFonts w:eastAsia="Calibri"/>
        </w:rPr>
        <w:t xml:space="preserve"> </w:t>
      </w:r>
      <w:r w:rsidR="00445400">
        <w:rPr>
          <w:rFonts w:eastAsia="Calibri"/>
        </w:rPr>
        <w:t>The literature-based attenuation factor typically used for septic systems is</w:t>
      </w:r>
      <w:r w:rsidR="00445400" w:rsidRPr="00F44F60">
        <w:rPr>
          <w:rFonts w:eastAsia="Calibri"/>
        </w:rPr>
        <w:t xml:space="preserve"> 50</w:t>
      </w:r>
      <w:r>
        <w:rPr>
          <w:rFonts w:eastAsia="Calibri"/>
        </w:rPr>
        <w:t xml:space="preserve"> </w:t>
      </w:r>
      <w:r w:rsidR="00445400" w:rsidRPr="00F44F60">
        <w:rPr>
          <w:rFonts w:eastAsia="Calibri"/>
        </w:rPr>
        <w:t>%.</w:t>
      </w:r>
      <w:r w:rsidR="00166DBB">
        <w:rPr>
          <w:rFonts w:eastAsia="Calibri"/>
        </w:rPr>
        <w:t xml:space="preserve"> </w:t>
      </w:r>
      <w:r w:rsidR="00445400">
        <w:rPr>
          <w:rFonts w:eastAsia="Calibri"/>
        </w:rPr>
        <w:t>STUMOD-FL, calibrated using data from this study and a previous study in the Wekiva Basin, was used to help refine the attenuation factor for the nitrogen inventory developed for the Wekiwa-Rock Springs groundwater contributing area</w:t>
      </w:r>
      <w:r w:rsidR="00445400" w:rsidRPr="00F44F60">
        <w:rPr>
          <w:rFonts w:eastAsia="Calibri"/>
        </w:rPr>
        <w:t>.</w:t>
      </w:r>
      <w:r w:rsidR="00166DBB">
        <w:rPr>
          <w:rFonts w:eastAsia="Calibri"/>
        </w:rPr>
        <w:t xml:space="preserve"> </w:t>
      </w:r>
      <w:r w:rsidR="00445400">
        <w:rPr>
          <w:rFonts w:eastAsia="Calibri"/>
        </w:rPr>
        <w:t>With STUMOD</w:t>
      </w:r>
      <w:r w:rsidR="00125BFC">
        <w:rPr>
          <w:rFonts w:eastAsia="Calibri"/>
        </w:rPr>
        <w:t>-FL</w:t>
      </w:r>
      <w:r w:rsidR="00445400">
        <w:rPr>
          <w:rFonts w:eastAsia="Calibri"/>
        </w:rPr>
        <w:t>,</w:t>
      </w:r>
      <w:r w:rsidR="00445400" w:rsidRPr="008B08D2">
        <w:rPr>
          <w:rFonts w:eastAsia="Calibri"/>
        </w:rPr>
        <w:t xml:space="preserve"> </w:t>
      </w:r>
      <w:r w:rsidR="00445400" w:rsidRPr="00F44F60">
        <w:rPr>
          <w:rFonts w:eastAsia="Calibri"/>
        </w:rPr>
        <w:t>it w</w:t>
      </w:r>
      <w:r w:rsidR="00445400">
        <w:rPr>
          <w:rFonts w:eastAsia="Calibri"/>
        </w:rPr>
        <w:t>as</w:t>
      </w:r>
      <w:r w:rsidR="00445400" w:rsidRPr="00F44F60">
        <w:rPr>
          <w:rFonts w:eastAsia="Calibri"/>
        </w:rPr>
        <w:t xml:space="preserve"> possible to account for spatial variations in soil drainage properties, water table depth, and other factors that could affect nitrogen transport to groundwater from septic tank drainfields.</w:t>
      </w:r>
    </w:p>
    <w:p w14:paraId="7C1AD35B" w14:textId="66DCF814" w:rsidR="00445400" w:rsidRDefault="00445400">
      <w:pPr>
        <w:rPr>
          <w:rFonts w:ascii="Times New Roman" w:eastAsia="Times New Roman" w:hAnsi="Times New Roman" w:cs="Times New Roman"/>
          <w:sz w:val="24"/>
          <w:szCs w:val="24"/>
        </w:rPr>
      </w:pPr>
      <w:r>
        <w:rPr>
          <w:szCs w:val="24"/>
        </w:rPr>
        <w:br w:type="page"/>
      </w:r>
    </w:p>
    <w:p w14:paraId="2AEDC131" w14:textId="5DA7153C" w:rsidR="00702C72" w:rsidRDefault="00702C72" w:rsidP="00977FA7">
      <w:pPr>
        <w:pStyle w:val="BTreduced"/>
        <w:rPr>
          <w:sz w:val="24"/>
          <w:szCs w:val="24"/>
        </w:rPr>
      </w:pPr>
      <w:r>
        <w:rPr>
          <w:noProof/>
        </w:rPr>
        <w:lastRenderedPageBreak/>
        <w:drawing>
          <wp:inline distT="0" distB="0" distL="0" distR="0" wp14:anchorId="6DE68CCA" wp14:editId="314F23CF">
            <wp:extent cx="5879042" cy="3810000"/>
            <wp:effectExtent l="0" t="0" r="7620" b="0"/>
            <wp:docPr id="27" name="Picture 27" descr="Figure 35. User interface showing parameters used in STUMOD to estimate nitrogen fate and transport from OST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82306" cy="3812115"/>
                    </a:xfrm>
                    <a:prstGeom prst="rect">
                      <a:avLst/>
                    </a:prstGeom>
                    <a:noFill/>
                  </pic:spPr>
                </pic:pic>
              </a:graphicData>
            </a:graphic>
          </wp:inline>
        </w:drawing>
      </w:r>
    </w:p>
    <w:p w14:paraId="55F776DF" w14:textId="1E6C477A" w:rsidR="00702C72" w:rsidRPr="008565A8" w:rsidRDefault="00702C72">
      <w:pPr>
        <w:pStyle w:val="Figurecaption"/>
      </w:pPr>
      <w:bookmarkStart w:id="100" w:name="_Toc493834820"/>
      <w:r w:rsidRPr="008565A8">
        <w:t>Figure 3</w:t>
      </w:r>
      <w:r w:rsidR="00061228">
        <w:t>5</w:t>
      </w:r>
      <w:r w:rsidRPr="008565A8">
        <w:t>.</w:t>
      </w:r>
      <w:r w:rsidR="00166DBB">
        <w:t xml:space="preserve"> </w:t>
      </w:r>
      <w:r w:rsidRPr="008565A8">
        <w:t>User interface showing parameters used in STUMOD</w:t>
      </w:r>
      <w:r w:rsidR="00E359A2">
        <w:t>-FL</w:t>
      </w:r>
      <w:r w:rsidRPr="008565A8">
        <w:t xml:space="preserve"> to estimate nitrogen fate and transport from OSTDS</w:t>
      </w:r>
      <w:bookmarkEnd w:id="100"/>
    </w:p>
    <w:p w14:paraId="1E6C17E9" w14:textId="77777777" w:rsidR="00696A1B" w:rsidRPr="00977FA7" w:rsidRDefault="00696A1B" w:rsidP="00977FA7">
      <w:pPr>
        <w:pStyle w:val="BTreduced"/>
      </w:pPr>
    </w:p>
    <w:p w14:paraId="54B966F2" w14:textId="77777777" w:rsidR="004F2CD1" w:rsidRPr="00977FA7" w:rsidRDefault="004F2CD1" w:rsidP="00977FA7">
      <w:pPr>
        <w:pStyle w:val="BTreduced"/>
      </w:pPr>
    </w:p>
    <w:p w14:paraId="45D4DA67" w14:textId="4ECD526C" w:rsidR="00EB4135" w:rsidRPr="00DB0E45" w:rsidRDefault="00EB4135" w:rsidP="00977FA7">
      <w:pPr>
        <w:pStyle w:val="Heading2"/>
        <w:rPr>
          <w:rFonts w:eastAsia="Calibri"/>
        </w:rPr>
      </w:pPr>
      <w:bookmarkStart w:id="101" w:name="_Toc493677814"/>
      <w:bookmarkStart w:id="102" w:name="_Toc502657328"/>
      <w:r w:rsidRPr="00DB0E45">
        <w:rPr>
          <w:rFonts w:eastAsia="Calibri"/>
        </w:rPr>
        <w:t>STUMOD-FL Calibration</w:t>
      </w:r>
      <w:r w:rsidR="00F47C5D" w:rsidRPr="00DB0E45">
        <w:rPr>
          <w:rFonts w:eastAsia="Calibri"/>
        </w:rPr>
        <w:t>s</w:t>
      </w:r>
      <w:bookmarkEnd w:id="101"/>
      <w:bookmarkEnd w:id="102"/>
    </w:p>
    <w:p w14:paraId="2F496F4C" w14:textId="0A921B65" w:rsidR="004F2CD1" w:rsidRPr="00DB0E45" w:rsidRDefault="00E7212D" w:rsidP="00977FA7">
      <w:pPr>
        <w:pStyle w:val="BT"/>
        <w:rPr>
          <w:rFonts w:eastAsia="Calibri"/>
        </w:rPr>
      </w:pPr>
      <w:r w:rsidRPr="00DB0E45">
        <w:rPr>
          <w:rFonts w:eastAsia="Calibri"/>
        </w:rPr>
        <w:t>I</w:t>
      </w:r>
      <w:r w:rsidR="0074446C" w:rsidRPr="00DB0E45">
        <w:rPr>
          <w:rFonts w:eastAsia="Calibri"/>
        </w:rPr>
        <w:t xml:space="preserve">t is not possible to use STUMOD-FL for modeling </w:t>
      </w:r>
      <w:r w:rsidRPr="00DB0E45">
        <w:rPr>
          <w:rFonts w:eastAsia="Calibri"/>
        </w:rPr>
        <w:t xml:space="preserve">each of the </w:t>
      </w:r>
      <w:r w:rsidR="0074446C" w:rsidRPr="00DB0E45">
        <w:rPr>
          <w:rFonts w:eastAsia="Calibri"/>
        </w:rPr>
        <w:t>individual septic systems</w:t>
      </w:r>
      <w:r w:rsidRPr="00DB0E45">
        <w:rPr>
          <w:rFonts w:eastAsia="Calibri"/>
        </w:rPr>
        <w:t xml:space="preserve"> in the springshed</w:t>
      </w:r>
      <w:r w:rsidR="00F44F60" w:rsidRPr="00DB0E45">
        <w:rPr>
          <w:rFonts w:eastAsia="Calibri"/>
        </w:rPr>
        <w:t>.</w:t>
      </w:r>
      <w:r w:rsidR="00166DBB">
        <w:rPr>
          <w:rFonts w:eastAsia="Calibri"/>
        </w:rPr>
        <w:t xml:space="preserve"> </w:t>
      </w:r>
      <w:r w:rsidR="0074446C" w:rsidRPr="00DB0E45">
        <w:rPr>
          <w:rFonts w:eastAsia="Calibri"/>
        </w:rPr>
        <w:t>However,</w:t>
      </w:r>
      <w:r w:rsidR="00F44F60" w:rsidRPr="00DB0E45">
        <w:rPr>
          <w:rFonts w:eastAsia="Calibri"/>
        </w:rPr>
        <w:t xml:space="preserve"> </w:t>
      </w:r>
      <w:r w:rsidRPr="00DB0E45">
        <w:rPr>
          <w:rFonts w:eastAsia="Calibri"/>
        </w:rPr>
        <w:t>if the default parameters in the tool are used</w:t>
      </w:r>
      <w:r w:rsidR="00C57244" w:rsidRPr="00DB0E45">
        <w:rPr>
          <w:rFonts w:eastAsia="Calibri"/>
        </w:rPr>
        <w:t>, or need to be adjusted for a specified set of conditions</w:t>
      </w:r>
      <w:r w:rsidRPr="00DB0E45">
        <w:rPr>
          <w:rFonts w:eastAsia="Calibri"/>
        </w:rPr>
        <w:t xml:space="preserve">, it </w:t>
      </w:r>
      <w:r w:rsidR="00F47C5D" w:rsidRPr="00DB0E45">
        <w:rPr>
          <w:rFonts w:eastAsia="Calibri"/>
        </w:rPr>
        <w:t xml:space="preserve">could </w:t>
      </w:r>
      <w:r w:rsidRPr="00DB0E45">
        <w:rPr>
          <w:rFonts w:eastAsia="Calibri"/>
        </w:rPr>
        <w:t xml:space="preserve">be useful for providing </w:t>
      </w:r>
      <w:r w:rsidR="00F44F60" w:rsidRPr="00DB0E45">
        <w:rPr>
          <w:rFonts w:eastAsia="Calibri"/>
        </w:rPr>
        <w:t xml:space="preserve">a first-level screening analysis to </w:t>
      </w:r>
      <w:r w:rsidR="0074446C" w:rsidRPr="00DB0E45">
        <w:rPr>
          <w:rFonts w:eastAsia="Calibri"/>
        </w:rPr>
        <w:t>evaluate the potential nitrogen loading from smaller areas in the springshed</w:t>
      </w:r>
      <w:r w:rsidR="00F44F60" w:rsidRPr="00DB0E45">
        <w:rPr>
          <w:rFonts w:eastAsia="Calibri"/>
        </w:rPr>
        <w:t>.</w:t>
      </w:r>
      <w:r w:rsidR="00166DBB">
        <w:rPr>
          <w:rFonts w:eastAsia="Calibri"/>
        </w:rPr>
        <w:t xml:space="preserve"> </w:t>
      </w:r>
      <w:r w:rsidR="00F44F60" w:rsidRPr="00DB0E45">
        <w:rPr>
          <w:rFonts w:eastAsia="Calibri"/>
        </w:rPr>
        <w:t xml:space="preserve">To </w:t>
      </w:r>
      <w:r w:rsidR="00E60CD6">
        <w:rPr>
          <w:rFonts w:eastAsia="Calibri"/>
        </w:rPr>
        <w:t>evaluate the influence of</w:t>
      </w:r>
      <w:r w:rsidRPr="00DB0E45">
        <w:rPr>
          <w:rFonts w:eastAsia="Calibri"/>
        </w:rPr>
        <w:t xml:space="preserve"> </w:t>
      </w:r>
      <w:r w:rsidR="00F44F60" w:rsidRPr="00DB0E45">
        <w:rPr>
          <w:rFonts w:eastAsia="Calibri"/>
        </w:rPr>
        <w:t xml:space="preserve">STUMOD-FL </w:t>
      </w:r>
      <w:r w:rsidR="00E60CD6">
        <w:rPr>
          <w:rFonts w:eastAsia="Calibri"/>
        </w:rPr>
        <w:t xml:space="preserve">input variables and its ability </w:t>
      </w:r>
      <w:r w:rsidRPr="00DB0E45">
        <w:rPr>
          <w:rFonts w:eastAsia="Calibri"/>
        </w:rPr>
        <w:t xml:space="preserve">to </w:t>
      </w:r>
      <w:r w:rsidR="000A55BE">
        <w:rPr>
          <w:rFonts w:eastAsia="Calibri"/>
        </w:rPr>
        <w:t>accurately</w:t>
      </w:r>
      <w:r w:rsidR="000A55BE" w:rsidRPr="00DB0E45">
        <w:rPr>
          <w:rFonts w:eastAsia="Calibri"/>
        </w:rPr>
        <w:t xml:space="preserve"> </w:t>
      </w:r>
      <w:r w:rsidR="00F44F60" w:rsidRPr="00DB0E45">
        <w:rPr>
          <w:rFonts w:eastAsia="Calibri"/>
        </w:rPr>
        <w:t>estimate</w:t>
      </w:r>
      <w:r w:rsidR="008C7591" w:rsidRPr="00DB0E45">
        <w:rPr>
          <w:rFonts w:eastAsia="Calibri"/>
        </w:rPr>
        <w:t xml:space="preserve"> </w:t>
      </w:r>
      <w:r w:rsidR="00F44F60" w:rsidRPr="00DB0E45">
        <w:rPr>
          <w:rFonts w:eastAsia="Calibri"/>
        </w:rPr>
        <w:t xml:space="preserve">nitrogen concentrations in the subsurface and nitrogen loading to ground water from </w:t>
      </w:r>
      <w:r w:rsidR="0071290F">
        <w:rPr>
          <w:rFonts w:eastAsia="Calibri"/>
        </w:rPr>
        <w:t>septic systems</w:t>
      </w:r>
      <w:r w:rsidR="00F44F60" w:rsidRPr="00DB0E45">
        <w:rPr>
          <w:rFonts w:eastAsia="Calibri"/>
        </w:rPr>
        <w:t xml:space="preserve"> in the Weki</w:t>
      </w:r>
      <w:r w:rsidRPr="00DB0E45">
        <w:rPr>
          <w:rFonts w:eastAsia="Calibri"/>
        </w:rPr>
        <w:t>w</w:t>
      </w:r>
      <w:r w:rsidR="00F44F60" w:rsidRPr="00DB0E45">
        <w:rPr>
          <w:rFonts w:eastAsia="Calibri"/>
        </w:rPr>
        <w:t>a</w:t>
      </w:r>
      <w:r w:rsidRPr="00DB0E45">
        <w:rPr>
          <w:rFonts w:eastAsia="Calibri"/>
        </w:rPr>
        <w:t>-Rock</w:t>
      </w:r>
      <w:r w:rsidR="00F44F60" w:rsidRPr="00DB0E45">
        <w:rPr>
          <w:rFonts w:eastAsia="Calibri"/>
        </w:rPr>
        <w:t xml:space="preserve"> </w:t>
      </w:r>
      <w:r w:rsidR="00696A1B">
        <w:rPr>
          <w:rFonts w:eastAsia="Calibri"/>
        </w:rPr>
        <w:t>S</w:t>
      </w:r>
      <w:r w:rsidR="00696A1B" w:rsidRPr="00DB0E45">
        <w:rPr>
          <w:rFonts w:eastAsia="Calibri"/>
        </w:rPr>
        <w:t>pringshed</w:t>
      </w:r>
      <w:r w:rsidR="00F44F60" w:rsidRPr="00DB0E45">
        <w:rPr>
          <w:rFonts w:eastAsia="Calibri"/>
        </w:rPr>
        <w:t xml:space="preserve">, STUMOD-FL model results </w:t>
      </w:r>
      <w:r w:rsidR="00696A1B">
        <w:rPr>
          <w:rFonts w:eastAsia="Calibri"/>
        </w:rPr>
        <w:t xml:space="preserve">were compared </w:t>
      </w:r>
      <w:r w:rsidR="00F44F60" w:rsidRPr="00DB0E45">
        <w:rPr>
          <w:rFonts w:eastAsia="Calibri"/>
        </w:rPr>
        <w:t xml:space="preserve">with measured nitrogen concentration data in pore water and shallow ground water collected from </w:t>
      </w:r>
      <w:r w:rsidRPr="00DB0E45">
        <w:rPr>
          <w:rFonts w:eastAsia="Calibri"/>
        </w:rPr>
        <w:t>this study and a previous study in the same area.</w:t>
      </w:r>
    </w:p>
    <w:p w14:paraId="38647684" w14:textId="78A954EE" w:rsidR="00747ECE" w:rsidRPr="00DB0E45" w:rsidRDefault="00696A1B" w:rsidP="00977FA7">
      <w:pPr>
        <w:pStyle w:val="BT"/>
        <w:rPr>
          <w:rFonts w:eastAsia="Calibri"/>
        </w:rPr>
      </w:pPr>
      <w:r w:rsidRPr="00DB0E45">
        <w:rPr>
          <w:rFonts w:eastAsia="Calibri"/>
          <w:b/>
        </w:rPr>
        <w:t>Figures 3</w:t>
      </w:r>
      <w:r w:rsidR="00061228">
        <w:rPr>
          <w:rFonts w:eastAsia="Calibri"/>
          <w:b/>
        </w:rPr>
        <w:t>6</w:t>
      </w:r>
      <w:r w:rsidRPr="00DB0E45">
        <w:rPr>
          <w:rFonts w:eastAsia="Calibri"/>
        </w:rPr>
        <w:t xml:space="preserve"> through </w:t>
      </w:r>
      <w:r w:rsidR="00061228" w:rsidRPr="00977FA7">
        <w:rPr>
          <w:rFonts w:eastAsia="Calibri"/>
          <w:b/>
        </w:rPr>
        <w:t>40</w:t>
      </w:r>
      <w:r>
        <w:rPr>
          <w:rFonts w:eastAsia="Calibri"/>
        </w:rPr>
        <w:t xml:space="preserve"> show t</w:t>
      </w:r>
      <w:r w:rsidR="00E5287D" w:rsidRPr="00DB0E45">
        <w:rPr>
          <w:rFonts w:eastAsia="Calibri"/>
        </w:rPr>
        <w:t>he results of the STUMOD-FL comparisons and calibrations</w:t>
      </w:r>
      <w:r w:rsidR="004F2CD1" w:rsidRPr="00DB0E45">
        <w:rPr>
          <w:rFonts w:eastAsia="Calibri"/>
        </w:rPr>
        <w:t xml:space="preserve"> for several of the drainfield study sites</w:t>
      </w:r>
      <w:r>
        <w:rPr>
          <w:rFonts w:eastAsia="Calibri"/>
        </w:rPr>
        <w:t>.</w:t>
      </w:r>
      <w:r w:rsidR="006558F2" w:rsidRPr="00DB0E45">
        <w:rPr>
          <w:rFonts w:eastAsia="Calibri"/>
        </w:rPr>
        <w:t xml:space="preserve"> </w:t>
      </w:r>
      <w:r w:rsidRPr="00DB0E45">
        <w:rPr>
          <w:rFonts w:eastAsia="Calibri"/>
          <w:b/>
        </w:rPr>
        <w:t>Table</w:t>
      </w:r>
      <w:r w:rsidRPr="00DB0E45">
        <w:rPr>
          <w:rFonts w:eastAsia="Calibri"/>
        </w:rPr>
        <w:t xml:space="preserve"> </w:t>
      </w:r>
      <w:r w:rsidRPr="00DB0E45">
        <w:rPr>
          <w:rFonts w:eastAsia="Calibri"/>
          <w:b/>
        </w:rPr>
        <w:t>10</w:t>
      </w:r>
      <w:r>
        <w:rPr>
          <w:rFonts w:eastAsia="Calibri"/>
        </w:rPr>
        <w:t xml:space="preserve"> lists i</w:t>
      </w:r>
      <w:r w:rsidR="006558F2" w:rsidRPr="00DB0E45">
        <w:rPr>
          <w:rFonts w:eastAsia="Calibri"/>
        </w:rPr>
        <w:t>nputs and modeled scenarios</w:t>
      </w:r>
      <w:r w:rsidR="00FF5E2C">
        <w:rPr>
          <w:rFonts w:eastAsia="Calibri"/>
        </w:rPr>
        <w:t xml:space="preserve"> that seem to provide the best representation based on site data</w:t>
      </w:r>
      <w:r w:rsidR="004E7C88" w:rsidRPr="00DB0E45">
        <w:rPr>
          <w:rFonts w:eastAsia="Calibri"/>
        </w:rPr>
        <w:t>.</w:t>
      </w:r>
      <w:r w:rsidR="00166DBB">
        <w:rPr>
          <w:rFonts w:eastAsia="Calibri"/>
        </w:rPr>
        <w:t xml:space="preserve"> </w:t>
      </w:r>
      <w:r w:rsidR="00F44F60" w:rsidRPr="00DB0E45">
        <w:rPr>
          <w:rFonts w:eastAsia="Calibri"/>
        </w:rPr>
        <w:t>The</w:t>
      </w:r>
      <w:r w:rsidR="00E7212D" w:rsidRPr="00DB0E45">
        <w:rPr>
          <w:rFonts w:eastAsia="Calibri"/>
        </w:rPr>
        <w:t xml:space="preserve"> </w:t>
      </w:r>
      <w:r w:rsidR="004F2CD1" w:rsidRPr="00DB0E45">
        <w:rPr>
          <w:rFonts w:eastAsia="Calibri"/>
        </w:rPr>
        <w:t>monitoring stations</w:t>
      </w:r>
      <w:r w:rsidR="00E7212D" w:rsidRPr="00DB0E45">
        <w:rPr>
          <w:rFonts w:eastAsia="Calibri"/>
        </w:rPr>
        <w:t xml:space="preserve"> used in </w:t>
      </w:r>
      <w:r w:rsidR="00FF5E2C">
        <w:rPr>
          <w:rFonts w:eastAsia="Calibri"/>
        </w:rPr>
        <w:t>evaluating modeled results</w:t>
      </w:r>
      <w:r w:rsidR="00E7212D" w:rsidRPr="00DB0E45">
        <w:rPr>
          <w:rFonts w:eastAsia="Calibri"/>
        </w:rPr>
        <w:t xml:space="preserve"> </w:t>
      </w:r>
      <w:r w:rsidR="00F44F60" w:rsidRPr="00DB0E45">
        <w:rPr>
          <w:rFonts w:eastAsia="Calibri"/>
        </w:rPr>
        <w:t>ha</w:t>
      </w:r>
      <w:r w:rsidR="00E7212D" w:rsidRPr="00DB0E45">
        <w:rPr>
          <w:rFonts w:eastAsia="Calibri"/>
        </w:rPr>
        <w:t>ve</w:t>
      </w:r>
      <w:r w:rsidR="00F44F60" w:rsidRPr="00DB0E45">
        <w:rPr>
          <w:rFonts w:eastAsia="Calibri"/>
        </w:rPr>
        <w:t xml:space="preserve"> nitrogen information for both </w:t>
      </w:r>
      <w:r w:rsidR="00C911B1">
        <w:rPr>
          <w:rFonts w:eastAsia="Calibri"/>
        </w:rPr>
        <w:t>STE</w:t>
      </w:r>
      <w:r w:rsidR="00F44F60" w:rsidRPr="00DB0E45">
        <w:rPr>
          <w:rFonts w:eastAsia="Calibri"/>
        </w:rPr>
        <w:t xml:space="preserve"> and shallow lysimeters</w:t>
      </w:r>
      <w:r w:rsidR="004F2CD1" w:rsidRPr="00DB0E45">
        <w:rPr>
          <w:rFonts w:eastAsia="Calibri"/>
        </w:rPr>
        <w:t xml:space="preserve">, or </w:t>
      </w:r>
      <w:r w:rsidR="00E60CD6">
        <w:rPr>
          <w:rFonts w:eastAsia="Calibri"/>
        </w:rPr>
        <w:t xml:space="preserve">in </w:t>
      </w:r>
      <w:r w:rsidR="004F2CD1" w:rsidRPr="00DB0E45">
        <w:rPr>
          <w:rFonts w:eastAsia="Calibri"/>
        </w:rPr>
        <w:t>one case a monitoring well</w:t>
      </w:r>
      <w:r w:rsidR="00F44F60" w:rsidRPr="00DB0E45">
        <w:rPr>
          <w:rFonts w:eastAsia="Calibri"/>
        </w:rPr>
        <w:t>.</w:t>
      </w:r>
      <w:r w:rsidR="00166DBB">
        <w:rPr>
          <w:rFonts w:eastAsia="Calibri"/>
        </w:rPr>
        <w:t xml:space="preserve"> </w:t>
      </w:r>
      <w:r w:rsidR="00F44F60" w:rsidRPr="00DB0E45">
        <w:rPr>
          <w:rFonts w:eastAsia="Calibri"/>
        </w:rPr>
        <w:t>At each site, several shallow lysimeters were installed at a depth of approximately 2 ft (61 c</w:t>
      </w:r>
      <w:r>
        <w:rPr>
          <w:rFonts w:eastAsia="Calibri"/>
        </w:rPr>
        <w:t>entimeters [cm]</w:t>
      </w:r>
      <w:r w:rsidR="00F44F60" w:rsidRPr="00DB0E45">
        <w:rPr>
          <w:rFonts w:eastAsia="Calibri"/>
        </w:rPr>
        <w:t>) below the drainfield.</w:t>
      </w:r>
      <w:r w:rsidR="00166DBB">
        <w:rPr>
          <w:rFonts w:eastAsia="Calibri"/>
        </w:rPr>
        <w:t xml:space="preserve"> </w:t>
      </w:r>
      <w:r w:rsidR="002F34F2" w:rsidRPr="00DB0E45">
        <w:rPr>
          <w:rFonts w:eastAsia="Calibri"/>
        </w:rPr>
        <w:t xml:space="preserve">Lysimeter data from </w:t>
      </w:r>
      <w:r>
        <w:rPr>
          <w:rFonts w:eastAsia="Calibri"/>
        </w:rPr>
        <w:t>5</w:t>
      </w:r>
      <w:r w:rsidRPr="00DB0E45">
        <w:rPr>
          <w:rFonts w:eastAsia="Calibri"/>
        </w:rPr>
        <w:t xml:space="preserve"> </w:t>
      </w:r>
      <w:r w:rsidR="008E1319" w:rsidRPr="00DB0E45">
        <w:rPr>
          <w:rFonts w:eastAsia="Calibri"/>
        </w:rPr>
        <w:t>of the 11</w:t>
      </w:r>
      <w:r w:rsidR="00747ECE" w:rsidRPr="00DB0E45">
        <w:rPr>
          <w:rFonts w:eastAsia="Calibri"/>
        </w:rPr>
        <w:t xml:space="preserve"> sites were selected for STUMOD</w:t>
      </w:r>
      <w:r w:rsidR="00125BFC">
        <w:rPr>
          <w:rFonts w:eastAsia="Calibri"/>
        </w:rPr>
        <w:t>-FL</w:t>
      </w:r>
      <w:r w:rsidR="00747ECE" w:rsidRPr="00DB0E45">
        <w:rPr>
          <w:rFonts w:eastAsia="Calibri"/>
        </w:rPr>
        <w:t xml:space="preserve"> </w:t>
      </w:r>
      <w:r w:rsidR="00FF5E2C">
        <w:rPr>
          <w:rFonts w:eastAsia="Calibri"/>
        </w:rPr>
        <w:t>runs</w:t>
      </w:r>
      <w:r w:rsidR="002F34F2" w:rsidRPr="00DB0E45">
        <w:rPr>
          <w:rFonts w:eastAsia="Calibri"/>
        </w:rPr>
        <w:t>.</w:t>
      </w:r>
      <w:r w:rsidR="00166DBB">
        <w:rPr>
          <w:rFonts w:eastAsia="Calibri"/>
        </w:rPr>
        <w:t xml:space="preserve"> </w:t>
      </w:r>
      <w:r w:rsidR="002F34F2" w:rsidRPr="00DB0E45">
        <w:rPr>
          <w:rFonts w:eastAsia="Calibri"/>
        </w:rPr>
        <w:t xml:space="preserve">The monitoring stations selected for the analysis were </w:t>
      </w:r>
      <w:r w:rsidR="002F34F2" w:rsidRPr="00DB0E45">
        <w:rPr>
          <w:rFonts w:eastAsia="Calibri"/>
        </w:rPr>
        <w:lastRenderedPageBreak/>
        <w:t xml:space="preserve">appropriately located to receive </w:t>
      </w:r>
      <w:r w:rsidR="00C911B1">
        <w:rPr>
          <w:rFonts w:eastAsia="Calibri"/>
        </w:rPr>
        <w:t>STE</w:t>
      </w:r>
      <w:r w:rsidR="002F34F2" w:rsidRPr="00DB0E45">
        <w:rPr>
          <w:rFonts w:eastAsia="Calibri"/>
        </w:rPr>
        <w:t>.</w:t>
      </w:r>
      <w:r w:rsidR="00166DBB">
        <w:rPr>
          <w:rFonts w:eastAsia="Calibri"/>
        </w:rPr>
        <w:t xml:space="preserve"> </w:t>
      </w:r>
      <w:r w:rsidR="002F34F2" w:rsidRPr="00DB0E45">
        <w:rPr>
          <w:rFonts w:eastAsia="Calibri"/>
        </w:rPr>
        <w:t xml:space="preserve">From them, </w:t>
      </w:r>
      <w:r w:rsidR="00E71A7B">
        <w:rPr>
          <w:rFonts w:eastAsia="Calibri"/>
        </w:rPr>
        <w:t xml:space="preserve">average </w:t>
      </w:r>
      <w:r w:rsidR="002F34F2" w:rsidRPr="00DB0E45">
        <w:rPr>
          <w:rFonts w:eastAsia="Calibri"/>
        </w:rPr>
        <w:t xml:space="preserve">values used in the model </w:t>
      </w:r>
      <w:r w:rsidR="00FF5E2C">
        <w:rPr>
          <w:rFonts w:eastAsia="Calibri"/>
        </w:rPr>
        <w:t>runs</w:t>
      </w:r>
      <w:r w:rsidR="002F34F2" w:rsidRPr="00DB0E45">
        <w:rPr>
          <w:rFonts w:eastAsia="Calibri"/>
        </w:rPr>
        <w:t xml:space="preserve"> were </w:t>
      </w:r>
      <w:r>
        <w:rPr>
          <w:rFonts w:eastAsia="Calibri"/>
        </w:rPr>
        <w:t xml:space="preserve">taken </w:t>
      </w:r>
      <w:r w:rsidR="002F34F2" w:rsidRPr="00DB0E45">
        <w:rPr>
          <w:rFonts w:eastAsia="Calibri"/>
        </w:rPr>
        <w:t xml:space="preserve">from periods when fertilizer influence on the concentrations in the lysimeter or well </w:t>
      </w:r>
      <w:r w:rsidR="006C6FB3" w:rsidRPr="00DB0E45">
        <w:rPr>
          <w:rFonts w:eastAsia="Calibri"/>
        </w:rPr>
        <w:t>appeared to be low</w:t>
      </w:r>
      <w:r w:rsidR="004F2CD1" w:rsidRPr="00DB0E45">
        <w:rPr>
          <w:rFonts w:eastAsia="Calibri"/>
        </w:rPr>
        <w:t xml:space="preserve"> or were at sites where fertilizer was not used near the drainfield</w:t>
      </w:r>
      <w:r w:rsidR="002F34F2" w:rsidRPr="00DB0E45">
        <w:rPr>
          <w:rFonts w:eastAsia="Calibri"/>
        </w:rPr>
        <w:t>.</w:t>
      </w:r>
      <w:r w:rsidR="00166DBB">
        <w:rPr>
          <w:rFonts w:eastAsia="Calibri"/>
        </w:rPr>
        <w:t xml:space="preserve"> </w:t>
      </w:r>
      <w:r w:rsidR="00EF171B" w:rsidRPr="00DB0E45">
        <w:rPr>
          <w:rFonts w:eastAsia="Calibri"/>
        </w:rPr>
        <w:t>Since STUMOD</w:t>
      </w:r>
      <w:r w:rsidR="00FF5E2C">
        <w:rPr>
          <w:rFonts w:eastAsia="Calibri"/>
        </w:rPr>
        <w:t>-FL</w:t>
      </w:r>
      <w:r w:rsidR="00EF171B" w:rsidRPr="00DB0E45">
        <w:rPr>
          <w:rFonts w:eastAsia="Calibri"/>
        </w:rPr>
        <w:t xml:space="preserve"> cannot incorporate dilution, chloride concentrations in the effluent and station samples were used to estimate percent reduction caused by dilution</w:t>
      </w:r>
      <w:r>
        <w:rPr>
          <w:rFonts w:eastAsia="Calibri"/>
        </w:rPr>
        <w:t>,</w:t>
      </w:r>
      <w:r w:rsidR="006C6FB3" w:rsidRPr="00DB0E45">
        <w:rPr>
          <w:rFonts w:eastAsia="Calibri"/>
        </w:rPr>
        <w:t xml:space="preserve"> and that percentage was subtracted from the TN concentration in the pore water used for modeling.</w:t>
      </w:r>
    </w:p>
    <w:p w14:paraId="420A33AB" w14:textId="430A0D05" w:rsidR="000A55BE" w:rsidRDefault="00747ECE" w:rsidP="00977FA7">
      <w:pPr>
        <w:pStyle w:val="BT"/>
      </w:pPr>
      <w:bookmarkStart w:id="103" w:name="_Hlk490575052"/>
      <w:r w:rsidRPr="00DB0E45">
        <w:t>STUMOD</w:t>
      </w:r>
      <w:r w:rsidR="00FF5E2C">
        <w:t>-FL</w:t>
      </w:r>
      <w:r w:rsidRPr="00DB0E45">
        <w:t xml:space="preserve"> </w:t>
      </w:r>
      <w:r w:rsidR="00696A1B">
        <w:t>did</w:t>
      </w:r>
      <w:r w:rsidR="00696A1B" w:rsidRPr="00DB0E45">
        <w:t xml:space="preserve"> </w:t>
      </w:r>
      <w:r w:rsidRPr="00DB0E45">
        <w:t xml:space="preserve">reasonably well in predicting the </w:t>
      </w:r>
      <w:r w:rsidR="00696A1B">
        <w:t>TN</w:t>
      </w:r>
      <w:r w:rsidRPr="00DB0E45">
        <w:t xml:space="preserve"> concentration in soil pore water</w:t>
      </w:r>
      <w:r w:rsidR="00702C72" w:rsidRPr="00DB0E45">
        <w:t xml:space="preserve"> samples</w:t>
      </w:r>
      <w:r w:rsidRPr="00DB0E45">
        <w:t xml:space="preserve"> collected from lysimeters at specified depths below a septic tank drainfield at </w:t>
      </w:r>
      <w:r w:rsidR="00696A1B">
        <w:t>4</w:t>
      </w:r>
      <w:r w:rsidR="00696A1B" w:rsidRPr="00DB0E45">
        <w:t xml:space="preserve"> </w:t>
      </w:r>
      <w:r w:rsidRPr="00DB0E45">
        <w:t>of the sites (A, B, E, and J).</w:t>
      </w:r>
      <w:r w:rsidR="00166DBB">
        <w:t xml:space="preserve"> </w:t>
      </w:r>
      <w:r w:rsidRPr="00DB0E45">
        <w:t>The TN concentrations in these samples were adjusted for dilution and possible denitrification.</w:t>
      </w:r>
      <w:r w:rsidR="00166DBB">
        <w:t xml:space="preserve"> </w:t>
      </w:r>
      <w:r w:rsidRPr="00DB0E45">
        <w:t xml:space="preserve">However, with TN </w:t>
      </w:r>
      <w:r w:rsidR="00D725AE" w:rsidRPr="00DB0E45">
        <w:t xml:space="preserve">data from only </w:t>
      </w:r>
      <w:r w:rsidR="00696A1B">
        <w:t>1</w:t>
      </w:r>
      <w:r w:rsidR="00696A1B" w:rsidRPr="00DB0E45">
        <w:t xml:space="preserve"> </w:t>
      </w:r>
      <w:r w:rsidR="00D725AE" w:rsidRPr="00DB0E45">
        <w:t xml:space="preserve">depth interval over a relatively short period </w:t>
      </w:r>
      <w:r w:rsidRPr="00DB0E45">
        <w:t>to determine the efficacy of the model, there are numerous plausible model</w:t>
      </w:r>
      <w:r w:rsidR="00D725AE" w:rsidRPr="00DB0E45">
        <w:t>ing scenario</w:t>
      </w:r>
      <w:r w:rsidRPr="00DB0E45">
        <w:t xml:space="preserve">s that would generate a concentration profile </w:t>
      </w:r>
      <w:r w:rsidR="00D725AE" w:rsidRPr="00DB0E45">
        <w:t>to</w:t>
      </w:r>
      <w:r w:rsidRPr="00DB0E45">
        <w:t xml:space="preserve"> intersect the measured TN concentration.</w:t>
      </w:r>
    </w:p>
    <w:p w14:paraId="41E174C2" w14:textId="4E6B2596" w:rsidR="004E7C88" w:rsidRPr="00DB0E45" w:rsidRDefault="00747ECE" w:rsidP="00977FA7">
      <w:pPr>
        <w:pStyle w:val="BT"/>
      </w:pPr>
      <w:r w:rsidRPr="00DB0E45">
        <w:t>For example, at Site E-L1S (TN of STE=56.7</w:t>
      </w:r>
      <w:r w:rsidR="00DB0E45">
        <w:t xml:space="preserve"> mg/L; lysimeter depth is 2 ft [61 cm]</w:t>
      </w:r>
      <w:r w:rsidRPr="00DB0E45">
        <w:t xml:space="preserve"> beneath the </w:t>
      </w:r>
      <w:r w:rsidR="00DB0E45">
        <w:t xml:space="preserve">bottom of the </w:t>
      </w:r>
      <w:r w:rsidRPr="00DB0E45">
        <w:t>drainfield</w:t>
      </w:r>
      <w:r w:rsidR="000A55BE">
        <w:t>;</w:t>
      </w:r>
      <w:r w:rsidRPr="00DB0E45">
        <w:t xml:space="preserve"> measured TN concentration of 34.8 mg/L from the lysimeter) can be simulated with a model that uses a sandy clay loam soil with STUMOD</w:t>
      </w:r>
      <w:r w:rsidR="00FF5E2C">
        <w:t>-FL</w:t>
      </w:r>
      <w:r w:rsidRPr="00DB0E45">
        <w:t xml:space="preserve"> default parameters, or by </w:t>
      </w:r>
      <w:r w:rsidR="00D725AE" w:rsidRPr="00DB0E45">
        <w:t xml:space="preserve">using </w:t>
      </w:r>
      <w:r w:rsidRPr="00DB0E45">
        <w:t>model</w:t>
      </w:r>
      <w:r w:rsidR="00D725AE" w:rsidRPr="00DB0E45">
        <w:t xml:space="preserve"> run</w:t>
      </w:r>
      <w:r w:rsidRPr="00DB0E45">
        <w:t xml:space="preserve">s with </w:t>
      </w:r>
      <w:r w:rsidR="00D725AE" w:rsidRPr="00DB0E45">
        <w:t xml:space="preserve">sandy </w:t>
      </w:r>
      <w:r w:rsidRPr="00DB0E45">
        <w:t xml:space="preserve">soils </w:t>
      </w:r>
      <w:r w:rsidR="00D725AE" w:rsidRPr="00DB0E45">
        <w:t xml:space="preserve">with ranging permeabilities and </w:t>
      </w:r>
      <w:r w:rsidRPr="00DB0E45">
        <w:t>a higher denitrification rate</w:t>
      </w:r>
      <w:r w:rsidR="00D725AE" w:rsidRPr="00DB0E45">
        <w:t xml:space="preserve"> (V) than the model default value</w:t>
      </w:r>
      <w:r w:rsidRPr="00DB0E45">
        <w:t xml:space="preserve"> (Vmax =5.0 vs. STUMOD</w:t>
      </w:r>
      <w:r w:rsidR="00FF5E2C">
        <w:t>-FL</w:t>
      </w:r>
      <w:r w:rsidRPr="00DB0E45">
        <w:t xml:space="preserve"> default value</w:t>
      </w:r>
      <w:r w:rsidR="00D725AE" w:rsidRPr="00DB0E45">
        <w:t xml:space="preserve"> V</w:t>
      </w:r>
      <w:r w:rsidR="00B90683" w:rsidRPr="00DB0E45">
        <w:t>max</w:t>
      </w:r>
      <w:r w:rsidR="00D725AE" w:rsidRPr="00DB0E45">
        <w:t>=</w:t>
      </w:r>
      <w:r w:rsidRPr="00DB0E45">
        <w:t>3.32). Using the higher denitrification rate resulted in closer matches between the measured TN concentration in lysimeters and the STUMOD</w:t>
      </w:r>
      <w:r w:rsidR="00696A1B">
        <w:t>-</w:t>
      </w:r>
      <w:r w:rsidRPr="00DB0E45">
        <w:t>simulated TN concentration.</w:t>
      </w:r>
    </w:p>
    <w:p w14:paraId="56641885" w14:textId="6A1BFCCC" w:rsidR="004E7C88" w:rsidRPr="00DB0E45" w:rsidRDefault="004E7C88" w:rsidP="00977FA7">
      <w:pPr>
        <w:pStyle w:val="BT"/>
      </w:pPr>
      <w:r w:rsidRPr="00DB0E45">
        <w:t>Additional plausible models could generate output that would match the TN concentration in the lysimeter by tweaking other model input parameters, such as the hydraulic loading rate, soil temperature, vegetative uptake, or carbon content.</w:t>
      </w:r>
      <w:r w:rsidR="00166DBB">
        <w:t xml:space="preserve"> </w:t>
      </w:r>
      <w:r w:rsidRPr="00DB0E45">
        <w:t xml:space="preserve">Measured TN data at more depths at these sites would be needed to help constrain the various parameters to reduce the number of plausible models. At </w:t>
      </w:r>
      <w:r w:rsidR="00696A1B">
        <w:t>S</w:t>
      </w:r>
      <w:r w:rsidR="00696A1B" w:rsidRPr="00DB0E45">
        <w:t xml:space="preserve">ite </w:t>
      </w:r>
      <w:r w:rsidRPr="00DB0E45">
        <w:t xml:space="preserve">I (IL3S), the only model that could simulate the high </w:t>
      </w:r>
      <w:r w:rsidR="000A55BE">
        <w:t>STE</w:t>
      </w:r>
      <w:r w:rsidRPr="00DB0E45">
        <w:t xml:space="preserve"> TN concentration (140 mg/L) and the low TN concentration (21 mg/L) in the shallow lysimeter would need to have a clay loam soil (low </w:t>
      </w:r>
      <w:r w:rsidR="006558F2" w:rsidRPr="00DB0E45">
        <w:t>saturated hydraulic conductivity</w:t>
      </w:r>
      <w:r w:rsidR="00696A1B">
        <w:t>,</w:t>
      </w:r>
      <w:r w:rsidR="006558F2" w:rsidRPr="00DB0E45">
        <w:t xml:space="preserve"> or </w:t>
      </w:r>
      <w:r w:rsidRPr="00DB0E45">
        <w:t>Ksat) and an unrealistically high denitrification rate.</w:t>
      </w:r>
      <w:r w:rsidR="00166DBB">
        <w:t xml:space="preserve"> </w:t>
      </w:r>
      <w:r w:rsidRPr="00DB0E45">
        <w:t xml:space="preserve">At </w:t>
      </w:r>
      <w:r w:rsidR="00102E55" w:rsidRPr="00DB0E45">
        <w:t>Site I</w:t>
      </w:r>
      <w:r w:rsidRPr="00DB0E45">
        <w:t xml:space="preserve">, the </w:t>
      </w:r>
      <w:r w:rsidR="00FF5E2C">
        <w:t>nitrogen concentrations detected</w:t>
      </w:r>
      <w:r w:rsidR="00B42711" w:rsidRPr="00DB0E45">
        <w:t xml:space="preserve"> in the </w:t>
      </w:r>
      <w:r w:rsidRPr="00DB0E45">
        <w:t>lysimeter</w:t>
      </w:r>
      <w:r w:rsidR="00FF5E2C">
        <w:t xml:space="preserve"> beneath the drainfield </w:t>
      </w:r>
      <w:r w:rsidRPr="00DB0E45">
        <w:t xml:space="preserve"> </w:t>
      </w:r>
      <w:r w:rsidR="00B42711" w:rsidRPr="00DB0E45">
        <w:t xml:space="preserve">are </w:t>
      </w:r>
      <w:r w:rsidR="00696A1B">
        <w:t xml:space="preserve">likely </w:t>
      </w:r>
      <w:r w:rsidR="00B42711" w:rsidRPr="00DB0E45">
        <w:t xml:space="preserve">being significantly </w:t>
      </w:r>
      <w:r w:rsidR="00FF5E2C">
        <w:t>diluted by rainwater, which is a condition STUMOD-FL cannot simulate</w:t>
      </w:r>
      <w:r w:rsidRPr="00DB0E45">
        <w:t>.</w:t>
      </w:r>
    </w:p>
    <w:p w14:paraId="3BD65EA3" w14:textId="407EE148" w:rsidR="00696A1B" w:rsidRDefault="00696A1B">
      <w:pPr>
        <w:rPr>
          <w:rFonts w:ascii="Times New Roman" w:hAnsi="Times New Roman" w:cs="Times New Roman"/>
          <w:sz w:val="24"/>
          <w:szCs w:val="24"/>
        </w:rPr>
      </w:pPr>
      <w:r>
        <w:rPr>
          <w:rFonts w:ascii="Times New Roman" w:hAnsi="Times New Roman" w:cs="Times New Roman"/>
          <w:sz w:val="24"/>
          <w:szCs w:val="24"/>
        </w:rPr>
        <w:br w:type="page"/>
      </w:r>
    </w:p>
    <w:p w14:paraId="61DE015A" w14:textId="6706776F" w:rsidR="004E7C88" w:rsidRDefault="004E7C88" w:rsidP="00E60CD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E20BB5B" wp14:editId="678F54C7">
            <wp:extent cx="5613000" cy="3305175"/>
            <wp:effectExtent l="0" t="0" r="6985" b="0"/>
            <wp:docPr id="40" name="Picture 40" descr="Figure 36. STUMOD simulations of nitrogen attenuation with calibration from lysimeter at Sit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a:extLst>
                        <a:ext uri="{28A0092B-C50C-407E-A947-70E740481C1C}">
                          <a14:useLocalDpi xmlns:a14="http://schemas.microsoft.com/office/drawing/2010/main" val="0"/>
                        </a:ext>
                      </a:extLst>
                    </a:blip>
                    <a:srcRect l="4331" t="12126" r="4567" b="7502"/>
                    <a:stretch/>
                  </pic:blipFill>
                  <pic:spPr bwMode="auto">
                    <a:xfrm>
                      <a:off x="0" y="0"/>
                      <a:ext cx="5624462" cy="3311925"/>
                    </a:xfrm>
                    <a:prstGeom prst="rect">
                      <a:avLst/>
                    </a:prstGeom>
                    <a:noFill/>
                    <a:ln>
                      <a:noFill/>
                    </a:ln>
                    <a:extLst>
                      <a:ext uri="{53640926-AAD7-44D8-BBD7-CCE9431645EC}">
                        <a14:shadowObscured xmlns:a14="http://schemas.microsoft.com/office/drawing/2010/main"/>
                      </a:ext>
                    </a:extLst>
                  </pic:spPr>
                </pic:pic>
              </a:graphicData>
            </a:graphic>
          </wp:inline>
        </w:drawing>
      </w:r>
    </w:p>
    <w:p w14:paraId="25547577" w14:textId="5B28E770" w:rsidR="004E7C88" w:rsidRPr="004E7C88" w:rsidRDefault="004E7C88" w:rsidP="00977FA7">
      <w:pPr>
        <w:pStyle w:val="Figurecaption"/>
      </w:pPr>
      <w:bookmarkStart w:id="104" w:name="_Toc493834821"/>
      <w:r w:rsidRPr="004E7C88">
        <w:t xml:space="preserve">Figure </w:t>
      </w:r>
      <w:r w:rsidR="00061228">
        <w:t>36</w:t>
      </w:r>
      <w:r w:rsidRPr="004E7C88">
        <w:t>.</w:t>
      </w:r>
      <w:r w:rsidR="00166DBB">
        <w:t xml:space="preserve"> </w:t>
      </w:r>
      <w:r w:rsidRPr="004E7C88">
        <w:t>STUMOD</w:t>
      </w:r>
      <w:r w:rsidR="00E359A2">
        <w:t>-FL</w:t>
      </w:r>
      <w:r w:rsidRPr="004E7C88">
        <w:t xml:space="preserve"> simulations of </w:t>
      </w:r>
      <w:r w:rsidR="0066204B">
        <w:t>TN</w:t>
      </w:r>
      <w:r w:rsidRPr="004E7C88">
        <w:t xml:space="preserve"> attenuation </w:t>
      </w:r>
      <w:r>
        <w:t xml:space="preserve">with calibration from </w:t>
      </w:r>
      <w:r w:rsidR="0066204B">
        <w:t xml:space="preserve">deeper </w:t>
      </w:r>
      <w:r w:rsidRPr="004E7C88">
        <w:t>lysimeter at Site A</w:t>
      </w:r>
      <w:bookmarkEnd w:id="104"/>
    </w:p>
    <w:p w14:paraId="54CDAE0E" w14:textId="32F49CC6" w:rsidR="004E7C88" w:rsidRDefault="001446CF" w:rsidP="00E60CD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844004" wp14:editId="63B40F5A">
            <wp:extent cx="5238750" cy="3153522"/>
            <wp:effectExtent l="0" t="0" r="0" b="8890"/>
            <wp:docPr id="17" name="Picture 17" descr="Figure 37. STUMOD simulations of nitrogen attenuation with calibration from lysimeter at Sit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a:extLst>
                        <a:ext uri="{28A0092B-C50C-407E-A947-70E740481C1C}">
                          <a14:useLocalDpi xmlns:a14="http://schemas.microsoft.com/office/drawing/2010/main" val="0"/>
                        </a:ext>
                      </a:extLst>
                    </a:blip>
                    <a:srcRect l="3365" t="7463" r="3995" b="5955"/>
                    <a:stretch/>
                  </pic:blipFill>
                  <pic:spPr bwMode="auto">
                    <a:xfrm>
                      <a:off x="0" y="0"/>
                      <a:ext cx="5254165" cy="3162801"/>
                    </a:xfrm>
                    <a:prstGeom prst="rect">
                      <a:avLst/>
                    </a:prstGeom>
                    <a:noFill/>
                    <a:ln>
                      <a:noFill/>
                    </a:ln>
                    <a:extLst>
                      <a:ext uri="{53640926-AAD7-44D8-BBD7-CCE9431645EC}">
                        <a14:shadowObscured xmlns:a14="http://schemas.microsoft.com/office/drawing/2010/main"/>
                      </a:ext>
                    </a:extLst>
                  </pic:spPr>
                </pic:pic>
              </a:graphicData>
            </a:graphic>
          </wp:inline>
        </w:drawing>
      </w:r>
    </w:p>
    <w:p w14:paraId="7EAADA6B" w14:textId="3A67435A" w:rsidR="00696A1B" w:rsidRDefault="004E7C88" w:rsidP="00977FA7">
      <w:pPr>
        <w:pStyle w:val="Figurecaption"/>
      </w:pPr>
      <w:bookmarkStart w:id="105" w:name="_Toc493834822"/>
      <w:bookmarkStart w:id="106" w:name="_Hlk490812514"/>
      <w:r w:rsidRPr="004E7C88">
        <w:t xml:space="preserve">Figure </w:t>
      </w:r>
      <w:r w:rsidR="003941F6">
        <w:t>3</w:t>
      </w:r>
      <w:r w:rsidR="00061228">
        <w:t>7</w:t>
      </w:r>
      <w:r w:rsidRPr="004E7C88">
        <w:t>.</w:t>
      </w:r>
      <w:r w:rsidR="00166DBB">
        <w:t xml:space="preserve"> </w:t>
      </w:r>
      <w:r w:rsidRPr="004E7C88">
        <w:t>STUMOD</w:t>
      </w:r>
      <w:r w:rsidR="00E359A2">
        <w:t>-FL</w:t>
      </w:r>
      <w:r w:rsidRPr="004E7C88">
        <w:t xml:space="preserve"> simulations of </w:t>
      </w:r>
      <w:r w:rsidR="0066204B">
        <w:t>TN</w:t>
      </w:r>
      <w:r w:rsidRPr="004E7C88">
        <w:t xml:space="preserve"> attenuation </w:t>
      </w:r>
      <w:r w:rsidR="00E60CD6">
        <w:t>with calibration from</w:t>
      </w:r>
      <w:r w:rsidRPr="004E7C88">
        <w:t xml:space="preserve"> </w:t>
      </w:r>
      <w:r w:rsidR="0066204B">
        <w:t xml:space="preserve">deeper </w:t>
      </w:r>
      <w:r w:rsidRPr="004E7C88">
        <w:t xml:space="preserve">lysimeter at Site </w:t>
      </w:r>
      <w:r>
        <w:t>B</w:t>
      </w:r>
      <w:bookmarkEnd w:id="105"/>
    </w:p>
    <w:p w14:paraId="00AD1DCB" w14:textId="77777777" w:rsidR="00696A1B" w:rsidRDefault="00696A1B">
      <w:pPr>
        <w:rPr>
          <w:rFonts w:ascii="Times New Roman" w:hAnsi="Times New Roman" w:cs="Times New Roman"/>
          <w:b/>
          <w:sz w:val="24"/>
          <w:szCs w:val="24"/>
        </w:rPr>
      </w:pPr>
      <w:r>
        <w:rPr>
          <w:rFonts w:ascii="Times New Roman" w:hAnsi="Times New Roman" w:cs="Times New Roman"/>
          <w:b/>
          <w:sz w:val="24"/>
          <w:szCs w:val="24"/>
        </w:rPr>
        <w:br w:type="page"/>
      </w:r>
    </w:p>
    <w:bookmarkEnd w:id="106"/>
    <w:p w14:paraId="7AF76E30" w14:textId="038D8396" w:rsidR="006558F2" w:rsidRDefault="006558F2" w:rsidP="00977FA7">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FDC74A" wp14:editId="00F3F0A7">
            <wp:extent cx="5009899" cy="3289935"/>
            <wp:effectExtent l="0" t="0" r="635" b="5715"/>
            <wp:docPr id="46" name="Picture 46" descr="Figure 38. STUMOD simulations of nitrogen attenuation with calibration from lysimeter at Sit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3">
                      <a:extLst>
                        <a:ext uri="{28A0092B-C50C-407E-A947-70E740481C1C}">
                          <a14:useLocalDpi xmlns:a14="http://schemas.microsoft.com/office/drawing/2010/main" val="0"/>
                        </a:ext>
                      </a:extLst>
                    </a:blip>
                    <a:srcRect l="4288" t="6682" r="2300" b="8772"/>
                    <a:stretch/>
                  </pic:blipFill>
                  <pic:spPr bwMode="auto">
                    <a:xfrm>
                      <a:off x="0" y="0"/>
                      <a:ext cx="5026377" cy="3300756"/>
                    </a:xfrm>
                    <a:prstGeom prst="rect">
                      <a:avLst/>
                    </a:prstGeom>
                    <a:noFill/>
                    <a:ln>
                      <a:noFill/>
                    </a:ln>
                    <a:extLst>
                      <a:ext uri="{53640926-AAD7-44D8-BBD7-CCE9431645EC}">
                        <a14:shadowObscured xmlns:a14="http://schemas.microsoft.com/office/drawing/2010/main"/>
                      </a:ext>
                    </a:extLst>
                  </pic:spPr>
                </pic:pic>
              </a:graphicData>
            </a:graphic>
          </wp:inline>
        </w:drawing>
      </w:r>
    </w:p>
    <w:p w14:paraId="6C090D12" w14:textId="075A1361" w:rsidR="006558F2" w:rsidRPr="004E7C88" w:rsidRDefault="006558F2" w:rsidP="00977FA7">
      <w:pPr>
        <w:pStyle w:val="Figurecaption"/>
      </w:pPr>
      <w:bookmarkStart w:id="107" w:name="_Toc493834823"/>
      <w:bookmarkStart w:id="108" w:name="_Hlk490812627"/>
      <w:r w:rsidRPr="004E7C88">
        <w:t xml:space="preserve">Figure </w:t>
      </w:r>
      <w:r w:rsidR="003941F6">
        <w:t>3</w:t>
      </w:r>
      <w:r w:rsidR="00061228">
        <w:t>8</w:t>
      </w:r>
      <w:r w:rsidRPr="004E7C88">
        <w:t>.</w:t>
      </w:r>
      <w:r w:rsidR="00166DBB">
        <w:t xml:space="preserve"> </w:t>
      </w:r>
      <w:r w:rsidRPr="004E7C88">
        <w:t>STUMOD</w:t>
      </w:r>
      <w:r w:rsidR="00E359A2">
        <w:t>-FL</w:t>
      </w:r>
      <w:r w:rsidRPr="004E7C88">
        <w:t xml:space="preserve"> simulations of </w:t>
      </w:r>
      <w:r w:rsidR="0066204B">
        <w:t>TN</w:t>
      </w:r>
      <w:r w:rsidRPr="004E7C88">
        <w:t xml:space="preserve"> attenuation </w:t>
      </w:r>
      <w:r>
        <w:t>with calibration from</w:t>
      </w:r>
      <w:r w:rsidRPr="004E7C88">
        <w:t xml:space="preserve"> </w:t>
      </w:r>
      <w:r w:rsidR="0066204B">
        <w:t xml:space="preserve">shallow </w:t>
      </w:r>
      <w:r w:rsidRPr="004E7C88">
        <w:t>lysimeter</w:t>
      </w:r>
      <w:r w:rsidR="002D08B8">
        <w:t xml:space="preserve"> </w:t>
      </w:r>
      <w:r w:rsidRPr="004E7C88">
        <w:t xml:space="preserve">at Site </w:t>
      </w:r>
      <w:r>
        <w:t>E</w:t>
      </w:r>
      <w:bookmarkEnd w:id="107"/>
    </w:p>
    <w:bookmarkEnd w:id="108"/>
    <w:p w14:paraId="31DC8DA6" w14:textId="6D2F167E" w:rsidR="006558F2" w:rsidRDefault="006558F2" w:rsidP="00977FA7">
      <w:pPr>
        <w:pStyle w:val="BTreduced"/>
      </w:pPr>
    </w:p>
    <w:p w14:paraId="391A8A96" w14:textId="08F986B2" w:rsidR="006558F2" w:rsidRDefault="002E765C" w:rsidP="002D08B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935B9C" wp14:editId="505CC2C2">
            <wp:extent cx="5238750" cy="2990600"/>
            <wp:effectExtent l="0" t="0" r="0" b="635"/>
            <wp:docPr id="14" name="Picture 14" descr="Figure 39. STUMOD simulations of nitrogen attenuation with calibration from from shallow monitoring well at Site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a:extLst>
                        <a:ext uri="{28A0092B-C50C-407E-A947-70E740481C1C}">
                          <a14:useLocalDpi xmlns:a14="http://schemas.microsoft.com/office/drawing/2010/main" val="0"/>
                        </a:ext>
                      </a:extLst>
                    </a:blip>
                    <a:srcRect l="1586" t="12904" r="1412" b="3189"/>
                    <a:stretch/>
                  </pic:blipFill>
                  <pic:spPr bwMode="auto">
                    <a:xfrm>
                      <a:off x="0" y="0"/>
                      <a:ext cx="5248480" cy="2996155"/>
                    </a:xfrm>
                    <a:prstGeom prst="rect">
                      <a:avLst/>
                    </a:prstGeom>
                    <a:noFill/>
                    <a:ln>
                      <a:noFill/>
                    </a:ln>
                    <a:extLst>
                      <a:ext uri="{53640926-AAD7-44D8-BBD7-CCE9431645EC}">
                        <a14:shadowObscured xmlns:a14="http://schemas.microsoft.com/office/drawing/2010/main"/>
                      </a:ext>
                    </a:extLst>
                  </pic:spPr>
                </pic:pic>
              </a:graphicData>
            </a:graphic>
          </wp:inline>
        </w:drawing>
      </w:r>
    </w:p>
    <w:p w14:paraId="31A0607F" w14:textId="7DBE40B6" w:rsidR="00696A1B" w:rsidRDefault="00E60CD6" w:rsidP="00977FA7">
      <w:pPr>
        <w:pStyle w:val="Figurecaption"/>
      </w:pPr>
      <w:bookmarkStart w:id="109" w:name="_Toc493834824"/>
      <w:r w:rsidRPr="004E7C88">
        <w:t xml:space="preserve">Figure </w:t>
      </w:r>
      <w:r w:rsidR="002D08B8">
        <w:t>3</w:t>
      </w:r>
      <w:r w:rsidR="00061228">
        <w:t>9</w:t>
      </w:r>
      <w:r w:rsidRPr="004E7C88">
        <w:t>.</w:t>
      </w:r>
      <w:r w:rsidR="00166DBB">
        <w:t xml:space="preserve"> </w:t>
      </w:r>
      <w:r w:rsidRPr="004E7C88">
        <w:t>STUMOD</w:t>
      </w:r>
      <w:r w:rsidR="00E359A2">
        <w:t>-FL</w:t>
      </w:r>
      <w:r w:rsidRPr="004E7C88">
        <w:t xml:space="preserve"> simulations of </w:t>
      </w:r>
      <w:r w:rsidR="0066204B">
        <w:t>TN</w:t>
      </w:r>
      <w:r w:rsidRPr="004E7C88">
        <w:t xml:space="preserve"> attenuation </w:t>
      </w:r>
      <w:r>
        <w:t>with calibration from</w:t>
      </w:r>
      <w:r w:rsidRPr="004E7C88">
        <w:t xml:space="preserve"> </w:t>
      </w:r>
      <w:r>
        <w:t>shallow monitoring well</w:t>
      </w:r>
      <w:r w:rsidRPr="004E7C88">
        <w:t xml:space="preserve"> at Site </w:t>
      </w:r>
      <w:r w:rsidRPr="002D08B8">
        <w:t>J</w:t>
      </w:r>
      <w:bookmarkEnd w:id="109"/>
    </w:p>
    <w:p w14:paraId="2D7736D3" w14:textId="77777777" w:rsidR="00696A1B" w:rsidRDefault="00696A1B">
      <w:pPr>
        <w:rPr>
          <w:rFonts w:ascii="Times New Roman" w:hAnsi="Times New Roman" w:cs="Times New Roman"/>
          <w:b/>
          <w:sz w:val="24"/>
          <w:szCs w:val="24"/>
        </w:rPr>
      </w:pPr>
      <w:r>
        <w:rPr>
          <w:rFonts w:ascii="Times New Roman" w:hAnsi="Times New Roman" w:cs="Times New Roman"/>
          <w:b/>
          <w:sz w:val="24"/>
          <w:szCs w:val="24"/>
        </w:rPr>
        <w:br w:type="page"/>
      </w:r>
    </w:p>
    <w:bookmarkEnd w:id="103"/>
    <w:p w14:paraId="73676F74" w14:textId="0C1087EA" w:rsidR="006558F2" w:rsidRDefault="006558F2" w:rsidP="00977FA7">
      <w:pPr>
        <w:spacing w:line="276" w:lineRule="auto"/>
        <w:jc w:val="center"/>
        <w:rPr>
          <w:rFonts w:ascii="Times New Roman" w:eastAsia="Calibri" w:hAnsi="Times New Roman"/>
          <w:bCs/>
          <w:sz w:val="24"/>
          <w:szCs w:val="17"/>
        </w:rPr>
      </w:pPr>
      <w:r>
        <w:rPr>
          <w:rFonts w:ascii="Times New Roman" w:hAnsi="Times New Roman" w:cs="Times New Roman"/>
          <w:noProof/>
          <w:sz w:val="24"/>
          <w:szCs w:val="24"/>
        </w:rPr>
        <w:lastRenderedPageBreak/>
        <w:drawing>
          <wp:inline distT="0" distB="0" distL="0" distR="0" wp14:anchorId="713ACFC8" wp14:editId="2C8278B8">
            <wp:extent cx="5287852" cy="3314700"/>
            <wp:effectExtent l="0" t="0" r="8255" b="0"/>
            <wp:docPr id="48" name="Picture 48" descr="Figure 40. STUMOD simulations of nitrogen attenuation with calibration from from lysimeter at Sit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5">
                      <a:extLst>
                        <a:ext uri="{28A0092B-C50C-407E-A947-70E740481C1C}">
                          <a14:useLocalDpi xmlns:a14="http://schemas.microsoft.com/office/drawing/2010/main" val="0"/>
                        </a:ext>
                      </a:extLst>
                    </a:blip>
                    <a:srcRect l="3659" t="10354" r="4111" b="3525"/>
                    <a:stretch/>
                  </pic:blipFill>
                  <pic:spPr bwMode="auto">
                    <a:xfrm>
                      <a:off x="0" y="0"/>
                      <a:ext cx="5299010" cy="3321695"/>
                    </a:xfrm>
                    <a:prstGeom prst="rect">
                      <a:avLst/>
                    </a:prstGeom>
                    <a:noFill/>
                    <a:ln>
                      <a:noFill/>
                    </a:ln>
                    <a:extLst>
                      <a:ext uri="{53640926-AAD7-44D8-BBD7-CCE9431645EC}">
                        <a14:shadowObscured xmlns:a14="http://schemas.microsoft.com/office/drawing/2010/main"/>
                      </a:ext>
                    </a:extLst>
                  </pic:spPr>
                </pic:pic>
              </a:graphicData>
            </a:graphic>
          </wp:inline>
        </w:drawing>
      </w:r>
    </w:p>
    <w:p w14:paraId="003B8314" w14:textId="77777777" w:rsidR="006558F2" w:rsidRDefault="006558F2" w:rsidP="00977FA7">
      <w:pPr>
        <w:pStyle w:val="BTreduced"/>
      </w:pPr>
    </w:p>
    <w:p w14:paraId="104F556C" w14:textId="5892DDAA" w:rsidR="002D08B8" w:rsidRDefault="006558F2" w:rsidP="00977FA7">
      <w:pPr>
        <w:pStyle w:val="Figurecaption"/>
      </w:pPr>
      <w:bookmarkStart w:id="110" w:name="_Toc493834825"/>
      <w:r w:rsidRPr="004E7C88">
        <w:t xml:space="preserve">Figure </w:t>
      </w:r>
      <w:r w:rsidR="00061228">
        <w:t>40</w:t>
      </w:r>
      <w:r w:rsidRPr="004E7C88">
        <w:t>.</w:t>
      </w:r>
      <w:r w:rsidR="00166DBB">
        <w:t xml:space="preserve"> </w:t>
      </w:r>
      <w:r w:rsidRPr="004E7C88">
        <w:t>STUMOD</w:t>
      </w:r>
      <w:r w:rsidR="00E359A2">
        <w:t>-FL</w:t>
      </w:r>
      <w:r w:rsidRPr="004E7C88">
        <w:t xml:space="preserve"> simulations of </w:t>
      </w:r>
      <w:r w:rsidR="0066204B">
        <w:t>TN</w:t>
      </w:r>
      <w:r w:rsidRPr="004E7C88">
        <w:t xml:space="preserve"> attenuation </w:t>
      </w:r>
      <w:r>
        <w:t>with calibration from</w:t>
      </w:r>
      <w:r w:rsidRPr="004E7C88">
        <w:t xml:space="preserve"> </w:t>
      </w:r>
      <w:r w:rsidR="0066204B">
        <w:t xml:space="preserve">shallow </w:t>
      </w:r>
      <w:r w:rsidRPr="004E7C88">
        <w:t xml:space="preserve">lysimeter at Site </w:t>
      </w:r>
      <w:r>
        <w:t>I</w:t>
      </w:r>
      <w:bookmarkEnd w:id="110"/>
    </w:p>
    <w:p w14:paraId="0A136489" w14:textId="77777777" w:rsidR="000A55BE" w:rsidRDefault="000A55BE" w:rsidP="000A55BE">
      <w:pPr>
        <w:pStyle w:val="BTreduced"/>
      </w:pPr>
    </w:p>
    <w:p w14:paraId="0306296E" w14:textId="77777777" w:rsidR="000A55BE" w:rsidRDefault="000A55BE" w:rsidP="000A55BE">
      <w:pPr>
        <w:pStyle w:val="BTreduced"/>
      </w:pPr>
    </w:p>
    <w:p w14:paraId="2987317E" w14:textId="46C8052F" w:rsidR="0091476E" w:rsidRDefault="006558F2" w:rsidP="00977FA7">
      <w:pPr>
        <w:pStyle w:val="Tableheading"/>
        <w:rPr>
          <w:rFonts w:eastAsia="Calibri"/>
        </w:rPr>
      </w:pPr>
      <w:bookmarkStart w:id="111" w:name="_Toc493834840"/>
      <w:r w:rsidRPr="003941F6">
        <w:rPr>
          <w:rFonts w:eastAsia="Calibri"/>
        </w:rPr>
        <w:t xml:space="preserve">Table </w:t>
      </w:r>
      <w:r w:rsidR="00214032">
        <w:rPr>
          <w:rFonts w:eastAsia="Calibri"/>
        </w:rPr>
        <w:t>10</w:t>
      </w:r>
      <w:r w:rsidRPr="003941F6">
        <w:rPr>
          <w:rFonts w:eastAsia="Calibri"/>
        </w:rPr>
        <w:t xml:space="preserve">. </w:t>
      </w:r>
      <w:r w:rsidR="008B380E" w:rsidRPr="003941F6">
        <w:rPr>
          <w:rFonts w:eastAsia="Calibri"/>
        </w:rPr>
        <w:t>STUMOD</w:t>
      </w:r>
      <w:r w:rsidR="00E359A2">
        <w:rPr>
          <w:rFonts w:eastAsia="Calibri"/>
        </w:rPr>
        <w:t>-FL</w:t>
      </w:r>
      <w:r w:rsidR="003941F6" w:rsidRPr="003941F6">
        <w:rPr>
          <w:rFonts w:eastAsia="Calibri"/>
        </w:rPr>
        <w:t xml:space="preserve"> calibration values and modeled </w:t>
      </w:r>
      <w:r w:rsidR="0066204B">
        <w:rPr>
          <w:rFonts w:eastAsia="Calibri"/>
        </w:rPr>
        <w:t xml:space="preserve">TN </w:t>
      </w:r>
      <w:r w:rsidR="003941F6" w:rsidRPr="003941F6">
        <w:rPr>
          <w:rFonts w:eastAsia="Calibri"/>
        </w:rPr>
        <w:t>results</w:t>
      </w:r>
      <w:r w:rsidR="00B50CD6">
        <w:rPr>
          <w:rFonts w:eastAsia="Calibri"/>
        </w:rPr>
        <w:t xml:space="preserve"> for selected drainfield study sites</w:t>
      </w:r>
      <w:bookmarkEnd w:id="111"/>
    </w:p>
    <w:p w14:paraId="6B3E52DD" w14:textId="56462267" w:rsidR="006558F2" w:rsidRPr="003941F6" w:rsidRDefault="0091476E" w:rsidP="00977FA7">
      <w:pPr>
        <w:pStyle w:val="BTreduced"/>
        <w:rPr>
          <w:b/>
        </w:rPr>
      </w:pPr>
      <w:r w:rsidRPr="00977FA7">
        <w:rPr>
          <w:b/>
        </w:rPr>
        <w:t>Note:</w:t>
      </w:r>
      <w:r>
        <w:t xml:space="preserve"> </w:t>
      </w:r>
      <w:r w:rsidRPr="00197091">
        <w:t xml:space="preserve">Water table depth for </w:t>
      </w:r>
      <w:r w:rsidR="000A55BE">
        <w:t>S</w:t>
      </w:r>
      <w:r w:rsidRPr="00197091">
        <w:t>ites A,</w:t>
      </w:r>
      <w:r>
        <w:t xml:space="preserve"> </w:t>
      </w:r>
      <w:r w:rsidRPr="00197091">
        <w:t>B,</w:t>
      </w:r>
      <w:r>
        <w:t xml:space="preserve"> </w:t>
      </w:r>
      <w:r w:rsidRPr="00197091">
        <w:t xml:space="preserve">E, and I was assumed to be 600 cm (~20 ft) below </w:t>
      </w:r>
      <w:r w:rsidR="00696A1B">
        <w:t xml:space="preserve">the </w:t>
      </w:r>
      <w:r w:rsidRPr="00197091">
        <w:t>land surface.</w:t>
      </w:r>
    </w:p>
    <w:tbl>
      <w:tblPr>
        <w:tblStyle w:val="TableGrid"/>
        <w:tblW w:w="9381" w:type="dxa"/>
        <w:jc w:val="center"/>
        <w:tblLook w:val="04A0" w:firstRow="1" w:lastRow="0" w:firstColumn="1" w:lastColumn="0" w:noHBand="0" w:noVBand="1"/>
      </w:tblPr>
      <w:tblGrid>
        <w:gridCol w:w="948"/>
        <w:gridCol w:w="961"/>
        <w:gridCol w:w="2496"/>
        <w:gridCol w:w="1530"/>
        <w:gridCol w:w="1498"/>
        <w:gridCol w:w="1948"/>
      </w:tblGrid>
      <w:tr w:rsidR="000A55BE" w:rsidRPr="002A4F65" w14:paraId="7D6AB9E7" w14:textId="77777777" w:rsidTr="004E4CBD">
        <w:trPr>
          <w:tblHeader/>
          <w:jc w:val="center"/>
        </w:trPr>
        <w:tc>
          <w:tcPr>
            <w:tcW w:w="948" w:type="dxa"/>
            <w:vAlign w:val="bottom"/>
          </w:tcPr>
          <w:p w14:paraId="1323B025" w14:textId="78699E8C" w:rsidR="000A55BE" w:rsidRPr="002A4F65" w:rsidRDefault="000A55BE">
            <w:pPr>
              <w:pStyle w:val="TT"/>
              <w:rPr>
                <w:b/>
              </w:rPr>
            </w:pPr>
            <w:r w:rsidRPr="002A4F65">
              <w:rPr>
                <w:b/>
              </w:rPr>
              <w:t>Site</w:t>
            </w:r>
          </w:p>
        </w:tc>
        <w:tc>
          <w:tcPr>
            <w:tcW w:w="0" w:type="auto"/>
            <w:vAlign w:val="bottom"/>
          </w:tcPr>
          <w:p w14:paraId="2436DA73" w14:textId="5BA2B2D7" w:rsidR="000A55BE" w:rsidRPr="002A4F65" w:rsidRDefault="000A55BE" w:rsidP="00977FA7">
            <w:pPr>
              <w:pStyle w:val="TT"/>
              <w:rPr>
                <w:b/>
              </w:rPr>
            </w:pPr>
            <w:bookmarkStart w:id="112" w:name="_Hlk490816892"/>
            <w:r w:rsidRPr="002A4F65">
              <w:rPr>
                <w:b/>
              </w:rPr>
              <w:t>Station</w:t>
            </w:r>
          </w:p>
        </w:tc>
        <w:tc>
          <w:tcPr>
            <w:tcW w:w="2496" w:type="dxa"/>
            <w:vAlign w:val="bottom"/>
          </w:tcPr>
          <w:p w14:paraId="6767255F" w14:textId="0C827EF5" w:rsidR="000A55BE" w:rsidRPr="002A4F65" w:rsidRDefault="000A55BE" w:rsidP="00977FA7">
            <w:pPr>
              <w:pStyle w:val="TT"/>
              <w:rPr>
                <w:b/>
              </w:rPr>
            </w:pPr>
            <w:r>
              <w:rPr>
                <w:b/>
              </w:rPr>
              <w:t>D</w:t>
            </w:r>
            <w:r w:rsidRPr="002A4F65">
              <w:rPr>
                <w:b/>
              </w:rPr>
              <w:t xml:space="preserve">epth (cm) </w:t>
            </w:r>
            <w:r>
              <w:rPr>
                <w:b/>
              </w:rPr>
              <w:t>B</w:t>
            </w:r>
            <w:r w:rsidRPr="002A4F65">
              <w:rPr>
                <w:b/>
              </w:rPr>
              <w:t xml:space="preserve">elow </w:t>
            </w:r>
            <w:r>
              <w:rPr>
                <w:b/>
              </w:rPr>
              <w:t>D</w:t>
            </w:r>
            <w:r w:rsidRPr="002A4F65">
              <w:rPr>
                <w:b/>
              </w:rPr>
              <w:t>rainfield/Matrix</w:t>
            </w:r>
          </w:p>
        </w:tc>
        <w:tc>
          <w:tcPr>
            <w:tcW w:w="1530" w:type="dxa"/>
            <w:vAlign w:val="bottom"/>
          </w:tcPr>
          <w:p w14:paraId="7B11A52B" w14:textId="77777777" w:rsidR="000A55BE" w:rsidRPr="002A4F65" w:rsidRDefault="000A55BE" w:rsidP="00977FA7">
            <w:pPr>
              <w:pStyle w:val="TT"/>
              <w:rPr>
                <w:b/>
              </w:rPr>
            </w:pPr>
            <w:r w:rsidRPr="002A4F65">
              <w:rPr>
                <w:b/>
              </w:rPr>
              <w:t>Measured TN Concentration (mg/L)</w:t>
            </w:r>
          </w:p>
        </w:tc>
        <w:tc>
          <w:tcPr>
            <w:tcW w:w="1498" w:type="dxa"/>
            <w:vAlign w:val="bottom"/>
          </w:tcPr>
          <w:p w14:paraId="6E89CD2A" w14:textId="12B3D2D7" w:rsidR="000A55BE" w:rsidRDefault="000A55BE" w:rsidP="00977FA7">
            <w:pPr>
              <w:pStyle w:val="TT"/>
              <w:rPr>
                <w:b/>
              </w:rPr>
            </w:pPr>
            <w:r w:rsidRPr="002A4F65">
              <w:rPr>
                <w:b/>
              </w:rPr>
              <w:t>STUMOD</w:t>
            </w:r>
            <w:r w:rsidR="004E4CBD">
              <w:rPr>
                <w:b/>
              </w:rPr>
              <w:t>-FL</w:t>
            </w:r>
            <w:r w:rsidRPr="002A4F65">
              <w:rPr>
                <w:b/>
              </w:rPr>
              <w:t xml:space="preserve"> Modeled </w:t>
            </w:r>
            <w:r w:rsidR="0066204B">
              <w:rPr>
                <w:b/>
              </w:rPr>
              <w:t xml:space="preserve">TN </w:t>
            </w:r>
            <w:r w:rsidRPr="002A4F65">
              <w:rPr>
                <w:b/>
              </w:rPr>
              <w:t>Result</w:t>
            </w:r>
          </w:p>
          <w:p w14:paraId="6EFA65E5" w14:textId="3BD8282B" w:rsidR="000A55BE" w:rsidRPr="002A4F65" w:rsidRDefault="000A55BE" w:rsidP="00977FA7">
            <w:pPr>
              <w:pStyle w:val="TT"/>
              <w:rPr>
                <w:b/>
              </w:rPr>
            </w:pPr>
            <w:r w:rsidRPr="002A4F65">
              <w:rPr>
                <w:b/>
              </w:rPr>
              <w:t>(mg/L)</w:t>
            </w:r>
          </w:p>
        </w:tc>
        <w:tc>
          <w:tcPr>
            <w:tcW w:w="1948" w:type="dxa"/>
            <w:vAlign w:val="bottom"/>
          </w:tcPr>
          <w:p w14:paraId="1723E506" w14:textId="7BBA2254" w:rsidR="000A55BE" w:rsidRPr="002A4F65" w:rsidRDefault="000A55BE" w:rsidP="00977FA7">
            <w:pPr>
              <w:pStyle w:val="TT"/>
              <w:rPr>
                <w:b/>
              </w:rPr>
            </w:pPr>
            <w:r w:rsidRPr="002A4F65">
              <w:rPr>
                <w:b/>
              </w:rPr>
              <w:t xml:space="preserve">Soil </w:t>
            </w:r>
            <w:r>
              <w:rPr>
                <w:b/>
              </w:rPr>
              <w:t>T</w:t>
            </w:r>
            <w:r w:rsidRPr="002A4F65">
              <w:rPr>
                <w:b/>
              </w:rPr>
              <w:t xml:space="preserve">exture and </w:t>
            </w:r>
            <w:r>
              <w:rPr>
                <w:b/>
              </w:rPr>
              <w:t>P</w:t>
            </w:r>
            <w:r w:rsidRPr="002A4F65">
              <w:rPr>
                <w:b/>
              </w:rPr>
              <w:t>ermeability/</w:t>
            </w:r>
          </w:p>
          <w:p w14:paraId="5715E122" w14:textId="253449D5" w:rsidR="000A55BE" w:rsidRPr="002A4F65" w:rsidRDefault="000A55BE" w:rsidP="00977FA7">
            <w:pPr>
              <w:pStyle w:val="TT"/>
              <w:rPr>
                <w:b/>
              </w:rPr>
            </w:pPr>
            <w:r w:rsidRPr="002A4F65">
              <w:rPr>
                <w:b/>
              </w:rPr>
              <w:t>Denitrification Factor</w:t>
            </w:r>
            <w:r>
              <w:rPr>
                <w:b/>
              </w:rPr>
              <w:t xml:space="preserve"> (Vmax)</w:t>
            </w:r>
          </w:p>
        </w:tc>
      </w:tr>
      <w:tr w:rsidR="000A55BE" w14:paraId="5BF66010" w14:textId="77777777" w:rsidTr="004E4CBD">
        <w:trPr>
          <w:jc w:val="center"/>
        </w:trPr>
        <w:tc>
          <w:tcPr>
            <w:tcW w:w="948" w:type="dxa"/>
            <w:shd w:val="clear" w:color="auto" w:fill="BDD6EE" w:themeFill="accent1" w:themeFillTint="66"/>
            <w:vAlign w:val="center"/>
          </w:tcPr>
          <w:p w14:paraId="7C092D3F" w14:textId="267F455B" w:rsidR="000A55BE" w:rsidRPr="00696A1B" w:rsidRDefault="000A55BE">
            <w:pPr>
              <w:pStyle w:val="TT"/>
              <w:rPr>
                <w:b/>
              </w:rPr>
            </w:pPr>
            <w:r w:rsidRPr="00814695">
              <w:rPr>
                <w:b/>
              </w:rPr>
              <w:t>Site A</w:t>
            </w:r>
          </w:p>
        </w:tc>
        <w:tc>
          <w:tcPr>
            <w:tcW w:w="0" w:type="auto"/>
            <w:shd w:val="clear" w:color="auto" w:fill="BDD6EE" w:themeFill="accent1" w:themeFillTint="66"/>
            <w:vAlign w:val="center"/>
          </w:tcPr>
          <w:p w14:paraId="2BECB496" w14:textId="60AD8661" w:rsidR="000A55BE" w:rsidRPr="00977FA7" w:rsidRDefault="000A55BE" w:rsidP="00977FA7">
            <w:pPr>
              <w:pStyle w:val="TT"/>
              <w:rPr>
                <w:b/>
              </w:rPr>
            </w:pPr>
            <w:r w:rsidRPr="00977FA7">
              <w:rPr>
                <w:b/>
              </w:rPr>
              <w:t>STE</w:t>
            </w:r>
          </w:p>
        </w:tc>
        <w:tc>
          <w:tcPr>
            <w:tcW w:w="2496" w:type="dxa"/>
            <w:shd w:val="clear" w:color="auto" w:fill="BDD6EE" w:themeFill="accent1" w:themeFillTint="66"/>
            <w:vAlign w:val="center"/>
          </w:tcPr>
          <w:p w14:paraId="32D8ADC4" w14:textId="2EC3EDA6" w:rsidR="000A55BE" w:rsidRDefault="000A55BE" w:rsidP="00977FA7">
            <w:pPr>
              <w:pStyle w:val="TT"/>
            </w:pPr>
            <w:r>
              <w:t>NA/</w:t>
            </w:r>
            <w:r w:rsidR="00C911B1">
              <w:t>STE</w:t>
            </w:r>
          </w:p>
        </w:tc>
        <w:tc>
          <w:tcPr>
            <w:tcW w:w="1530" w:type="dxa"/>
            <w:shd w:val="clear" w:color="auto" w:fill="BDD6EE" w:themeFill="accent1" w:themeFillTint="66"/>
            <w:vAlign w:val="center"/>
          </w:tcPr>
          <w:p w14:paraId="3D8F18C9" w14:textId="77777777" w:rsidR="000A55BE" w:rsidRDefault="000A55BE" w:rsidP="00977FA7">
            <w:pPr>
              <w:pStyle w:val="TT"/>
            </w:pPr>
            <w:r>
              <w:t>64</w:t>
            </w:r>
          </w:p>
        </w:tc>
        <w:tc>
          <w:tcPr>
            <w:tcW w:w="1498" w:type="dxa"/>
            <w:shd w:val="clear" w:color="auto" w:fill="BDD6EE" w:themeFill="accent1" w:themeFillTint="66"/>
            <w:vAlign w:val="center"/>
          </w:tcPr>
          <w:p w14:paraId="35B6B608" w14:textId="77777777" w:rsidR="000A55BE" w:rsidRDefault="000A55BE" w:rsidP="00977FA7">
            <w:pPr>
              <w:pStyle w:val="TT"/>
            </w:pPr>
          </w:p>
        </w:tc>
        <w:tc>
          <w:tcPr>
            <w:tcW w:w="1948" w:type="dxa"/>
            <w:shd w:val="clear" w:color="auto" w:fill="BDD6EE" w:themeFill="accent1" w:themeFillTint="66"/>
            <w:vAlign w:val="center"/>
          </w:tcPr>
          <w:p w14:paraId="3D7210AC" w14:textId="37FEFE9C" w:rsidR="000A55BE" w:rsidRDefault="000A55BE" w:rsidP="00977FA7">
            <w:pPr>
              <w:pStyle w:val="TT"/>
            </w:pPr>
          </w:p>
        </w:tc>
      </w:tr>
      <w:tr w:rsidR="000A55BE" w14:paraId="7AF5F8B9" w14:textId="77777777" w:rsidTr="004E4CBD">
        <w:trPr>
          <w:jc w:val="center"/>
        </w:trPr>
        <w:tc>
          <w:tcPr>
            <w:tcW w:w="948" w:type="dxa"/>
            <w:shd w:val="clear" w:color="auto" w:fill="BDD6EE" w:themeFill="accent1" w:themeFillTint="66"/>
            <w:vAlign w:val="center"/>
          </w:tcPr>
          <w:p w14:paraId="03E6409F" w14:textId="3077885E" w:rsidR="000A55BE" w:rsidRPr="00696A1B" w:rsidRDefault="000A55BE">
            <w:pPr>
              <w:pStyle w:val="TT"/>
              <w:rPr>
                <w:b/>
              </w:rPr>
            </w:pPr>
            <w:r w:rsidRPr="00814695">
              <w:rPr>
                <w:b/>
              </w:rPr>
              <w:t>Site A</w:t>
            </w:r>
          </w:p>
        </w:tc>
        <w:tc>
          <w:tcPr>
            <w:tcW w:w="0" w:type="auto"/>
            <w:shd w:val="clear" w:color="auto" w:fill="BDD6EE" w:themeFill="accent1" w:themeFillTint="66"/>
            <w:vAlign w:val="center"/>
          </w:tcPr>
          <w:p w14:paraId="15D02DE4" w14:textId="0719CD51" w:rsidR="000A55BE" w:rsidRPr="00977FA7" w:rsidRDefault="000A55BE" w:rsidP="00977FA7">
            <w:pPr>
              <w:pStyle w:val="TT"/>
              <w:rPr>
                <w:b/>
              </w:rPr>
            </w:pPr>
            <w:r w:rsidRPr="00977FA7">
              <w:rPr>
                <w:b/>
              </w:rPr>
              <w:t>A/AL2D</w:t>
            </w:r>
          </w:p>
        </w:tc>
        <w:tc>
          <w:tcPr>
            <w:tcW w:w="2496" w:type="dxa"/>
            <w:shd w:val="clear" w:color="auto" w:fill="BDD6EE" w:themeFill="accent1" w:themeFillTint="66"/>
            <w:vAlign w:val="center"/>
          </w:tcPr>
          <w:p w14:paraId="6E7D42C4" w14:textId="77777777" w:rsidR="000A55BE" w:rsidRDefault="000A55BE" w:rsidP="00977FA7">
            <w:pPr>
              <w:pStyle w:val="TT"/>
            </w:pPr>
            <w:r>
              <w:t>213/pore water</w:t>
            </w:r>
          </w:p>
        </w:tc>
        <w:tc>
          <w:tcPr>
            <w:tcW w:w="1530" w:type="dxa"/>
            <w:shd w:val="clear" w:color="auto" w:fill="BDD6EE" w:themeFill="accent1" w:themeFillTint="66"/>
            <w:vAlign w:val="center"/>
          </w:tcPr>
          <w:p w14:paraId="56774938" w14:textId="77777777" w:rsidR="000A55BE" w:rsidRDefault="000A55BE" w:rsidP="00977FA7">
            <w:pPr>
              <w:pStyle w:val="TT"/>
            </w:pPr>
            <w:r>
              <w:t>19.2</w:t>
            </w:r>
          </w:p>
        </w:tc>
        <w:tc>
          <w:tcPr>
            <w:tcW w:w="1498" w:type="dxa"/>
            <w:shd w:val="clear" w:color="auto" w:fill="BDD6EE" w:themeFill="accent1" w:themeFillTint="66"/>
            <w:vAlign w:val="center"/>
          </w:tcPr>
          <w:p w14:paraId="3940D877" w14:textId="2D80B9F8" w:rsidR="000A55BE" w:rsidRDefault="000A55BE" w:rsidP="00977FA7">
            <w:pPr>
              <w:pStyle w:val="TT"/>
            </w:pPr>
            <w:r>
              <w:t>17.0–22.3</w:t>
            </w:r>
          </w:p>
        </w:tc>
        <w:tc>
          <w:tcPr>
            <w:tcW w:w="1948" w:type="dxa"/>
            <w:shd w:val="clear" w:color="auto" w:fill="BDD6EE" w:themeFill="accent1" w:themeFillTint="66"/>
            <w:vAlign w:val="center"/>
          </w:tcPr>
          <w:p w14:paraId="07BD0F05" w14:textId="27EBE09D" w:rsidR="000A55BE" w:rsidRDefault="000A55BE" w:rsidP="00977FA7">
            <w:pPr>
              <w:pStyle w:val="TT"/>
            </w:pPr>
            <w:r>
              <w:t>More permeable sand, Vmax=5.0</w:t>
            </w:r>
          </w:p>
        </w:tc>
      </w:tr>
      <w:tr w:rsidR="000A55BE" w14:paraId="7EE7C073" w14:textId="77777777" w:rsidTr="004E4CBD">
        <w:trPr>
          <w:jc w:val="center"/>
        </w:trPr>
        <w:tc>
          <w:tcPr>
            <w:tcW w:w="948" w:type="dxa"/>
            <w:vAlign w:val="center"/>
          </w:tcPr>
          <w:p w14:paraId="49B5DC03" w14:textId="2338EB76" w:rsidR="000A55BE" w:rsidRPr="00696A1B" w:rsidRDefault="000A55BE">
            <w:pPr>
              <w:pStyle w:val="TT"/>
              <w:rPr>
                <w:b/>
              </w:rPr>
            </w:pPr>
            <w:r w:rsidRPr="00814695">
              <w:rPr>
                <w:b/>
              </w:rPr>
              <w:t>Site B</w:t>
            </w:r>
          </w:p>
        </w:tc>
        <w:tc>
          <w:tcPr>
            <w:tcW w:w="0" w:type="auto"/>
            <w:vAlign w:val="center"/>
          </w:tcPr>
          <w:p w14:paraId="1BBD61B8" w14:textId="66AE59BF" w:rsidR="000A55BE" w:rsidRPr="00977FA7" w:rsidRDefault="000A55BE" w:rsidP="00977FA7">
            <w:pPr>
              <w:pStyle w:val="TT"/>
              <w:rPr>
                <w:b/>
              </w:rPr>
            </w:pPr>
            <w:r w:rsidRPr="00977FA7">
              <w:rPr>
                <w:b/>
              </w:rPr>
              <w:t>STE</w:t>
            </w:r>
          </w:p>
        </w:tc>
        <w:tc>
          <w:tcPr>
            <w:tcW w:w="2496" w:type="dxa"/>
            <w:vAlign w:val="center"/>
          </w:tcPr>
          <w:p w14:paraId="4B5A93BA" w14:textId="3E6B2F91" w:rsidR="000A55BE" w:rsidRDefault="000A55BE" w:rsidP="00977FA7">
            <w:pPr>
              <w:pStyle w:val="TT"/>
            </w:pPr>
            <w:r>
              <w:t>NA/</w:t>
            </w:r>
            <w:r w:rsidR="00C911B1">
              <w:t>STE</w:t>
            </w:r>
          </w:p>
        </w:tc>
        <w:tc>
          <w:tcPr>
            <w:tcW w:w="1530" w:type="dxa"/>
            <w:vAlign w:val="center"/>
          </w:tcPr>
          <w:p w14:paraId="6CE23623" w14:textId="77777777" w:rsidR="000A55BE" w:rsidRDefault="000A55BE" w:rsidP="00977FA7">
            <w:pPr>
              <w:pStyle w:val="TT"/>
            </w:pPr>
            <w:r>
              <w:t>93</w:t>
            </w:r>
          </w:p>
        </w:tc>
        <w:tc>
          <w:tcPr>
            <w:tcW w:w="1498" w:type="dxa"/>
            <w:vAlign w:val="center"/>
          </w:tcPr>
          <w:p w14:paraId="3D43C850" w14:textId="77777777" w:rsidR="000A55BE" w:rsidRDefault="000A55BE" w:rsidP="00977FA7">
            <w:pPr>
              <w:pStyle w:val="TT"/>
            </w:pPr>
          </w:p>
        </w:tc>
        <w:tc>
          <w:tcPr>
            <w:tcW w:w="1948" w:type="dxa"/>
            <w:vAlign w:val="center"/>
          </w:tcPr>
          <w:p w14:paraId="6C68789B" w14:textId="2226A31A" w:rsidR="000A55BE" w:rsidRDefault="000A55BE" w:rsidP="00977FA7">
            <w:pPr>
              <w:pStyle w:val="TT"/>
            </w:pPr>
          </w:p>
        </w:tc>
      </w:tr>
      <w:tr w:rsidR="000A55BE" w14:paraId="430152C7" w14:textId="77777777" w:rsidTr="004E4CBD">
        <w:trPr>
          <w:jc w:val="center"/>
        </w:trPr>
        <w:tc>
          <w:tcPr>
            <w:tcW w:w="948" w:type="dxa"/>
            <w:vAlign w:val="center"/>
          </w:tcPr>
          <w:p w14:paraId="30B6664C" w14:textId="32AF5283" w:rsidR="000A55BE" w:rsidRPr="00696A1B" w:rsidRDefault="000A55BE">
            <w:pPr>
              <w:pStyle w:val="TT"/>
              <w:rPr>
                <w:b/>
              </w:rPr>
            </w:pPr>
            <w:r w:rsidRPr="00814695">
              <w:rPr>
                <w:b/>
              </w:rPr>
              <w:t>Site B</w:t>
            </w:r>
          </w:p>
        </w:tc>
        <w:tc>
          <w:tcPr>
            <w:tcW w:w="0" w:type="auto"/>
            <w:vAlign w:val="center"/>
          </w:tcPr>
          <w:p w14:paraId="1BCEFC95" w14:textId="60C640F2" w:rsidR="000A55BE" w:rsidRPr="00977FA7" w:rsidRDefault="000A55BE" w:rsidP="00977FA7">
            <w:pPr>
              <w:pStyle w:val="TT"/>
              <w:rPr>
                <w:b/>
              </w:rPr>
            </w:pPr>
            <w:r w:rsidRPr="00977FA7">
              <w:rPr>
                <w:b/>
              </w:rPr>
              <w:t>B/BL3D</w:t>
            </w:r>
          </w:p>
        </w:tc>
        <w:tc>
          <w:tcPr>
            <w:tcW w:w="2496" w:type="dxa"/>
            <w:vAlign w:val="center"/>
          </w:tcPr>
          <w:p w14:paraId="6EBC9CE5" w14:textId="77777777" w:rsidR="000A55BE" w:rsidRDefault="000A55BE" w:rsidP="00977FA7">
            <w:pPr>
              <w:pStyle w:val="TT"/>
            </w:pPr>
            <w:r>
              <w:t>213/pore water</w:t>
            </w:r>
          </w:p>
        </w:tc>
        <w:tc>
          <w:tcPr>
            <w:tcW w:w="1530" w:type="dxa"/>
            <w:vAlign w:val="center"/>
          </w:tcPr>
          <w:p w14:paraId="54DBE2F1" w14:textId="77777777" w:rsidR="000A55BE" w:rsidRDefault="000A55BE" w:rsidP="00977FA7">
            <w:pPr>
              <w:pStyle w:val="TT"/>
            </w:pPr>
            <w:r>
              <w:t>57.4</w:t>
            </w:r>
          </w:p>
        </w:tc>
        <w:tc>
          <w:tcPr>
            <w:tcW w:w="1498" w:type="dxa"/>
            <w:vAlign w:val="center"/>
          </w:tcPr>
          <w:p w14:paraId="129E2B2B" w14:textId="19CDCA6E" w:rsidR="000A55BE" w:rsidRDefault="000A55BE" w:rsidP="00977FA7">
            <w:pPr>
              <w:pStyle w:val="TT"/>
            </w:pPr>
            <w:r>
              <w:t>59.7</w:t>
            </w:r>
          </w:p>
        </w:tc>
        <w:tc>
          <w:tcPr>
            <w:tcW w:w="1948" w:type="dxa"/>
            <w:vAlign w:val="center"/>
          </w:tcPr>
          <w:p w14:paraId="58EACE83" w14:textId="63D56A64" w:rsidR="000A55BE" w:rsidRDefault="000A55BE" w:rsidP="00977FA7">
            <w:pPr>
              <w:pStyle w:val="TT"/>
            </w:pPr>
            <w:r>
              <w:t>More permeable sand, Vmax=3.32</w:t>
            </w:r>
          </w:p>
        </w:tc>
      </w:tr>
      <w:tr w:rsidR="000A55BE" w14:paraId="7AE0C276" w14:textId="77777777" w:rsidTr="004E4CBD">
        <w:trPr>
          <w:jc w:val="center"/>
        </w:trPr>
        <w:tc>
          <w:tcPr>
            <w:tcW w:w="948" w:type="dxa"/>
            <w:shd w:val="clear" w:color="auto" w:fill="BDD6EE" w:themeFill="accent1" w:themeFillTint="66"/>
            <w:vAlign w:val="center"/>
          </w:tcPr>
          <w:p w14:paraId="692F6854" w14:textId="4FA3FD66" w:rsidR="000A55BE" w:rsidRPr="00696A1B" w:rsidRDefault="000A55BE">
            <w:pPr>
              <w:pStyle w:val="TT"/>
              <w:rPr>
                <w:b/>
              </w:rPr>
            </w:pPr>
            <w:r w:rsidRPr="00814695">
              <w:rPr>
                <w:b/>
              </w:rPr>
              <w:t>Site E</w:t>
            </w:r>
          </w:p>
        </w:tc>
        <w:tc>
          <w:tcPr>
            <w:tcW w:w="0" w:type="auto"/>
            <w:shd w:val="clear" w:color="auto" w:fill="BDD6EE" w:themeFill="accent1" w:themeFillTint="66"/>
            <w:vAlign w:val="center"/>
          </w:tcPr>
          <w:p w14:paraId="5D46F60B" w14:textId="0D0A8F7D" w:rsidR="000A55BE" w:rsidRPr="00977FA7" w:rsidRDefault="000A55BE" w:rsidP="00977FA7">
            <w:pPr>
              <w:pStyle w:val="TT"/>
              <w:rPr>
                <w:b/>
              </w:rPr>
            </w:pPr>
            <w:r w:rsidRPr="00977FA7">
              <w:rPr>
                <w:b/>
              </w:rPr>
              <w:t>STE</w:t>
            </w:r>
          </w:p>
        </w:tc>
        <w:tc>
          <w:tcPr>
            <w:tcW w:w="2496" w:type="dxa"/>
            <w:shd w:val="clear" w:color="auto" w:fill="BDD6EE" w:themeFill="accent1" w:themeFillTint="66"/>
            <w:vAlign w:val="center"/>
          </w:tcPr>
          <w:p w14:paraId="0659F2F8" w14:textId="310CAAAA" w:rsidR="000A55BE" w:rsidRDefault="000A55BE" w:rsidP="00977FA7">
            <w:pPr>
              <w:pStyle w:val="TT"/>
            </w:pPr>
            <w:r>
              <w:t>NA/</w:t>
            </w:r>
            <w:r w:rsidR="00C911B1">
              <w:t>STE</w:t>
            </w:r>
          </w:p>
        </w:tc>
        <w:tc>
          <w:tcPr>
            <w:tcW w:w="1530" w:type="dxa"/>
            <w:shd w:val="clear" w:color="auto" w:fill="BDD6EE" w:themeFill="accent1" w:themeFillTint="66"/>
            <w:vAlign w:val="center"/>
          </w:tcPr>
          <w:p w14:paraId="43CAC7F2" w14:textId="77777777" w:rsidR="000A55BE" w:rsidRDefault="000A55BE" w:rsidP="00977FA7">
            <w:pPr>
              <w:pStyle w:val="TT"/>
            </w:pPr>
            <w:r>
              <w:t>56.7</w:t>
            </w:r>
          </w:p>
        </w:tc>
        <w:tc>
          <w:tcPr>
            <w:tcW w:w="1498" w:type="dxa"/>
            <w:shd w:val="clear" w:color="auto" w:fill="BDD6EE" w:themeFill="accent1" w:themeFillTint="66"/>
            <w:vAlign w:val="center"/>
          </w:tcPr>
          <w:p w14:paraId="55655D10" w14:textId="77777777" w:rsidR="000A55BE" w:rsidRDefault="000A55BE" w:rsidP="00977FA7">
            <w:pPr>
              <w:pStyle w:val="TT"/>
            </w:pPr>
          </w:p>
        </w:tc>
        <w:tc>
          <w:tcPr>
            <w:tcW w:w="1948" w:type="dxa"/>
            <w:shd w:val="clear" w:color="auto" w:fill="BDD6EE" w:themeFill="accent1" w:themeFillTint="66"/>
            <w:vAlign w:val="center"/>
          </w:tcPr>
          <w:p w14:paraId="2CB019F6" w14:textId="60009F60" w:rsidR="000A55BE" w:rsidRDefault="000A55BE" w:rsidP="00977FA7">
            <w:pPr>
              <w:pStyle w:val="TT"/>
            </w:pPr>
          </w:p>
        </w:tc>
      </w:tr>
      <w:tr w:rsidR="000A55BE" w14:paraId="24B45537" w14:textId="77777777" w:rsidTr="004E4CBD">
        <w:trPr>
          <w:jc w:val="center"/>
        </w:trPr>
        <w:tc>
          <w:tcPr>
            <w:tcW w:w="948" w:type="dxa"/>
            <w:shd w:val="clear" w:color="auto" w:fill="BDD6EE" w:themeFill="accent1" w:themeFillTint="66"/>
            <w:vAlign w:val="center"/>
          </w:tcPr>
          <w:p w14:paraId="6A5191B3" w14:textId="0AA42920" w:rsidR="000A55BE" w:rsidRPr="00696A1B" w:rsidRDefault="000A55BE">
            <w:pPr>
              <w:pStyle w:val="TT"/>
              <w:rPr>
                <w:b/>
              </w:rPr>
            </w:pPr>
            <w:r w:rsidRPr="00814695">
              <w:rPr>
                <w:b/>
              </w:rPr>
              <w:t>Site E</w:t>
            </w:r>
          </w:p>
        </w:tc>
        <w:tc>
          <w:tcPr>
            <w:tcW w:w="0" w:type="auto"/>
            <w:shd w:val="clear" w:color="auto" w:fill="BDD6EE" w:themeFill="accent1" w:themeFillTint="66"/>
            <w:vAlign w:val="center"/>
          </w:tcPr>
          <w:p w14:paraId="1B912FBE" w14:textId="5AC24803" w:rsidR="000A55BE" w:rsidRPr="00977FA7" w:rsidRDefault="000A55BE" w:rsidP="00977FA7">
            <w:pPr>
              <w:pStyle w:val="TT"/>
              <w:rPr>
                <w:b/>
              </w:rPr>
            </w:pPr>
            <w:r w:rsidRPr="00977FA7">
              <w:rPr>
                <w:b/>
              </w:rPr>
              <w:t>E/EL1S</w:t>
            </w:r>
          </w:p>
        </w:tc>
        <w:tc>
          <w:tcPr>
            <w:tcW w:w="2496" w:type="dxa"/>
            <w:shd w:val="clear" w:color="auto" w:fill="BDD6EE" w:themeFill="accent1" w:themeFillTint="66"/>
            <w:vAlign w:val="center"/>
          </w:tcPr>
          <w:p w14:paraId="2BE13DB4" w14:textId="77777777" w:rsidR="000A55BE" w:rsidRDefault="000A55BE" w:rsidP="00977FA7">
            <w:pPr>
              <w:pStyle w:val="TT"/>
            </w:pPr>
            <w:r>
              <w:t>61/pore water</w:t>
            </w:r>
          </w:p>
        </w:tc>
        <w:tc>
          <w:tcPr>
            <w:tcW w:w="1530" w:type="dxa"/>
            <w:shd w:val="clear" w:color="auto" w:fill="BDD6EE" w:themeFill="accent1" w:themeFillTint="66"/>
            <w:vAlign w:val="center"/>
          </w:tcPr>
          <w:p w14:paraId="7B08E646" w14:textId="77777777" w:rsidR="000A55BE" w:rsidRDefault="000A55BE" w:rsidP="00977FA7">
            <w:pPr>
              <w:pStyle w:val="TT"/>
            </w:pPr>
            <w:r>
              <w:t>34.8</w:t>
            </w:r>
          </w:p>
        </w:tc>
        <w:tc>
          <w:tcPr>
            <w:tcW w:w="1498" w:type="dxa"/>
            <w:shd w:val="clear" w:color="auto" w:fill="BDD6EE" w:themeFill="accent1" w:themeFillTint="66"/>
            <w:vAlign w:val="center"/>
          </w:tcPr>
          <w:p w14:paraId="1F76FB00" w14:textId="234AF3B5" w:rsidR="000A55BE" w:rsidRDefault="000A55BE" w:rsidP="00977FA7">
            <w:pPr>
              <w:pStyle w:val="TT"/>
            </w:pPr>
            <w:r>
              <w:t>34.5</w:t>
            </w:r>
          </w:p>
        </w:tc>
        <w:tc>
          <w:tcPr>
            <w:tcW w:w="1948" w:type="dxa"/>
            <w:shd w:val="clear" w:color="auto" w:fill="BDD6EE" w:themeFill="accent1" w:themeFillTint="66"/>
            <w:vAlign w:val="center"/>
          </w:tcPr>
          <w:p w14:paraId="169599FA" w14:textId="77777777" w:rsidR="000A55BE" w:rsidRDefault="000A55BE" w:rsidP="00977FA7">
            <w:pPr>
              <w:pStyle w:val="TT"/>
            </w:pPr>
            <w:r>
              <w:t xml:space="preserve">Less permeable sand, Vmax=5.0; </w:t>
            </w:r>
          </w:p>
          <w:p w14:paraId="3287F44F" w14:textId="63D8FE03" w:rsidR="000A55BE" w:rsidRDefault="000A55BE" w:rsidP="00977FA7">
            <w:pPr>
              <w:pStyle w:val="TT"/>
            </w:pPr>
            <w:r>
              <w:t>Sandy clay loam</w:t>
            </w:r>
          </w:p>
        </w:tc>
      </w:tr>
      <w:tr w:rsidR="000A55BE" w14:paraId="45A7AE33" w14:textId="77777777" w:rsidTr="004E4CBD">
        <w:trPr>
          <w:jc w:val="center"/>
        </w:trPr>
        <w:tc>
          <w:tcPr>
            <w:tcW w:w="948" w:type="dxa"/>
            <w:vAlign w:val="center"/>
          </w:tcPr>
          <w:p w14:paraId="08E394B3" w14:textId="057A937F" w:rsidR="000A55BE" w:rsidRPr="00696A1B" w:rsidRDefault="000A55BE">
            <w:pPr>
              <w:pStyle w:val="TT"/>
              <w:rPr>
                <w:b/>
              </w:rPr>
            </w:pPr>
            <w:r w:rsidRPr="00814695">
              <w:rPr>
                <w:b/>
              </w:rPr>
              <w:t>Site J</w:t>
            </w:r>
          </w:p>
        </w:tc>
        <w:tc>
          <w:tcPr>
            <w:tcW w:w="0" w:type="auto"/>
            <w:vAlign w:val="center"/>
          </w:tcPr>
          <w:p w14:paraId="08AB173E" w14:textId="07C0C21D" w:rsidR="000A55BE" w:rsidRPr="00977FA7" w:rsidRDefault="000A55BE" w:rsidP="00977FA7">
            <w:pPr>
              <w:pStyle w:val="TT"/>
              <w:rPr>
                <w:b/>
              </w:rPr>
            </w:pPr>
            <w:r w:rsidRPr="00977FA7">
              <w:rPr>
                <w:b/>
              </w:rPr>
              <w:t>STE</w:t>
            </w:r>
          </w:p>
        </w:tc>
        <w:tc>
          <w:tcPr>
            <w:tcW w:w="2496" w:type="dxa"/>
            <w:vAlign w:val="center"/>
          </w:tcPr>
          <w:p w14:paraId="26A74AEA" w14:textId="4DFBFF31" w:rsidR="000A55BE" w:rsidRDefault="000A55BE" w:rsidP="00977FA7">
            <w:pPr>
              <w:pStyle w:val="TT"/>
            </w:pPr>
            <w:r>
              <w:t>NA/</w:t>
            </w:r>
            <w:r w:rsidR="00C911B1">
              <w:t>STE</w:t>
            </w:r>
          </w:p>
        </w:tc>
        <w:tc>
          <w:tcPr>
            <w:tcW w:w="1530" w:type="dxa"/>
            <w:vAlign w:val="center"/>
          </w:tcPr>
          <w:p w14:paraId="7AF1BEFB" w14:textId="77777777" w:rsidR="000A55BE" w:rsidRDefault="000A55BE" w:rsidP="00977FA7">
            <w:pPr>
              <w:pStyle w:val="TT"/>
            </w:pPr>
            <w:r>
              <w:t>87</w:t>
            </w:r>
          </w:p>
        </w:tc>
        <w:tc>
          <w:tcPr>
            <w:tcW w:w="1498" w:type="dxa"/>
            <w:vAlign w:val="center"/>
          </w:tcPr>
          <w:p w14:paraId="2738AA6E" w14:textId="77777777" w:rsidR="000A55BE" w:rsidRDefault="000A55BE" w:rsidP="00977FA7">
            <w:pPr>
              <w:pStyle w:val="TT"/>
            </w:pPr>
          </w:p>
        </w:tc>
        <w:tc>
          <w:tcPr>
            <w:tcW w:w="1948" w:type="dxa"/>
            <w:vAlign w:val="center"/>
          </w:tcPr>
          <w:p w14:paraId="43EF128E" w14:textId="23053277" w:rsidR="000A55BE" w:rsidRDefault="000A55BE" w:rsidP="00977FA7">
            <w:pPr>
              <w:pStyle w:val="TT"/>
            </w:pPr>
          </w:p>
        </w:tc>
      </w:tr>
      <w:tr w:rsidR="000A55BE" w14:paraId="6A1C1B9A" w14:textId="77777777" w:rsidTr="004E4CBD">
        <w:trPr>
          <w:jc w:val="center"/>
        </w:trPr>
        <w:tc>
          <w:tcPr>
            <w:tcW w:w="948" w:type="dxa"/>
            <w:vAlign w:val="center"/>
          </w:tcPr>
          <w:p w14:paraId="438F0ECD" w14:textId="5AB242DC" w:rsidR="000A55BE" w:rsidRPr="00696A1B" w:rsidRDefault="000A55BE">
            <w:pPr>
              <w:pStyle w:val="TT"/>
              <w:rPr>
                <w:b/>
              </w:rPr>
            </w:pPr>
            <w:r w:rsidRPr="00814695">
              <w:rPr>
                <w:b/>
              </w:rPr>
              <w:t>Site J</w:t>
            </w:r>
          </w:p>
        </w:tc>
        <w:tc>
          <w:tcPr>
            <w:tcW w:w="0" w:type="auto"/>
            <w:vAlign w:val="center"/>
          </w:tcPr>
          <w:p w14:paraId="4CD2A17C" w14:textId="1DCC596B" w:rsidR="000A55BE" w:rsidRPr="00977FA7" w:rsidRDefault="000A55BE" w:rsidP="00977FA7">
            <w:pPr>
              <w:pStyle w:val="TT"/>
              <w:rPr>
                <w:b/>
              </w:rPr>
            </w:pPr>
            <w:r w:rsidRPr="00977FA7">
              <w:rPr>
                <w:b/>
              </w:rPr>
              <w:t>J/JMW1</w:t>
            </w:r>
          </w:p>
        </w:tc>
        <w:tc>
          <w:tcPr>
            <w:tcW w:w="2496" w:type="dxa"/>
            <w:vAlign w:val="center"/>
          </w:tcPr>
          <w:p w14:paraId="4789EC69" w14:textId="77777777" w:rsidR="000A55BE" w:rsidRDefault="000A55BE" w:rsidP="00977FA7">
            <w:pPr>
              <w:pStyle w:val="TT"/>
            </w:pPr>
            <w:r>
              <w:t>167/groundwater</w:t>
            </w:r>
          </w:p>
        </w:tc>
        <w:tc>
          <w:tcPr>
            <w:tcW w:w="1530" w:type="dxa"/>
            <w:vAlign w:val="center"/>
          </w:tcPr>
          <w:p w14:paraId="113F543C" w14:textId="77777777" w:rsidR="000A55BE" w:rsidRDefault="000A55BE" w:rsidP="00977FA7">
            <w:pPr>
              <w:pStyle w:val="TT"/>
            </w:pPr>
            <w:r>
              <w:t>56</w:t>
            </w:r>
          </w:p>
        </w:tc>
        <w:tc>
          <w:tcPr>
            <w:tcW w:w="1498" w:type="dxa"/>
            <w:vAlign w:val="center"/>
          </w:tcPr>
          <w:p w14:paraId="458F3E57" w14:textId="456E9AA1" w:rsidR="000A55BE" w:rsidRDefault="000A55BE" w:rsidP="00977FA7">
            <w:pPr>
              <w:pStyle w:val="TT"/>
            </w:pPr>
            <w:r>
              <w:t>52.7</w:t>
            </w:r>
          </w:p>
        </w:tc>
        <w:tc>
          <w:tcPr>
            <w:tcW w:w="1948" w:type="dxa"/>
            <w:vAlign w:val="center"/>
          </w:tcPr>
          <w:p w14:paraId="23576075" w14:textId="1DF336A7" w:rsidR="000A55BE" w:rsidRDefault="000A55BE" w:rsidP="00977FA7">
            <w:pPr>
              <w:pStyle w:val="TT"/>
            </w:pPr>
            <w:r>
              <w:t>More permeable sand, Vmax=2.5</w:t>
            </w:r>
          </w:p>
        </w:tc>
      </w:tr>
      <w:tr w:rsidR="000A55BE" w14:paraId="22D6626C" w14:textId="77777777" w:rsidTr="004E4CBD">
        <w:trPr>
          <w:jc w:val="center"/>
        </w:trPr>
        <w:tc>
          <w:tcPr>
            <w:tcW w:w="948" w:type="dxa"/>
            <w:shd w:val="clear" w:color="auto" w:fill="BDD6EE" w:themeFill="accent1" w:themeFillTint="66"/>
            <w:vAlign w:val="center"/>
          </w:tcPr>
          <w:p w14:paraId="265FACD0" w14:textId="28FF6575" w:rsidR="000A55BE" w:rsidRPr="00696A1B" w:rsidRDefault="000A55BE">
            <w:pPr>
              <w:pStyle w:val="TT"/>
              <w:rPr>
                <w:b/>
              </w:rPr>
            </w:pPr>
            <w:r w:rsidRPr="00814695">
              <w:rPr>
                <w:b/>
              </w:rPr>
              <w:t>Site I</w:t>
            </w:r>
          </w:p>
        </w:tc>
        <w:tc>
          <w:tcPr>
            <w:tcW w:w="0" w:type="auto"/>
            <w:shd w:val="clear" w:color="auto" w:fill="BDD6EE" w:themeFill="accent1" w:themeFillTint="66"/>
            <w:vAlign w:val="center"/>
          </w:tcPr>
          <w:p w14:paraId="74156D3F" w14:textId="75BE7371" w:rsidR="000A55BE" w:rsidRPr="00977FA7" w:rsidRDefault="000A55BE" w:rsidP="00977FA7">
            <w:pPr>
              <w:pStyle w:val="TT"/>
              <w:rPr>
                <w:b/>
              </w:rPr>
            </w:pPr>
            <w:r w:rsidRPr="00977FA7">
              <w:rPr>
                <w:b/>
              </w:rPr>
              <w:t>STE</w:t>
            </w:r>
          </w:p>
        </w:tc>
        <w:tc>
          <w:tcPr>
            <w:tcW w:w="2496" w:type="dxa"/>
            <w:shd w:val="clear" w:color="auto" w:fill="BDD6EE" w:themeFill="accent1" w:themeFillTint="66"/>
            <w:vAlign w:val="center"/>
          </w:tcPr>
          <w:p w14:paraId="750D122E" w14:textId="5779E6EC" w:rsidR="000A55BE" w:rsidRDefault="000A55BE" w:rsidP="00977FA7">
            <w:pPr>
              <w:pStyle w:val="TT"/>
            </w:pPr>
            <w:r>
              <w:t>NA/</w:t>
            </w:r>
            <w:r w:rsidR="00C911B1">
              <w:t>STE</w:t>
            </w:r>
          </w:p>
        </w:tc>
        <w:tc>
          <w:tcPr>
            <w:tcW w:w="1530" w:type="dxa"/>
            <w:shd w:val="clear" w:color="auto" w:fill="BDD6EE" w:themeFill="accent1" w:themeFillTint="66"/>
            <w:vAlign w:val="center"/>
          </w:tcPr>
          <w:p w14:paraId="117F5823" w14:textId="77777777" w:rsidR="000A55BE" w:rsidRDefault="000A55BE" w:rsidP="00977FA7">
            <w:pPr>
              <w:pStyle w:val="TT"/>
            </w:pPr>
            <w:r>
              <w:t>140</w:t>
            </w:r>
          </w:p>
        </w:tc>
        <w:tc>
          <w:tcPr>
            <w:tcW w:w="1498" w:type="dxa"/>
            <w:shd w:val="clear" w:color="auto" w:fill="BDD6EE" w:themeFill="accent1" w:themeFillTint="66"/>
            <w:vAlign w:val="center"/>
          </w:tcPr>
          <w:p w14:paraId="5D650011" w14:textId="77777777" w:rsidR="000A55BE" w:rsidRDefault="000A55BE" w:rsidP="00977FA7">
            <w:pPr>
              <w:pStyle w:val="TT"/>
            </w:pPr>
          </w:p>
        </w:tc>
        <w:tc>
          <w:tcPr>
            <w:tcW w:w="1948" w:type="dxa"/>
            <w:shd w:val="clear" w:color="auto" w:fill="BDD6EE" w:themeFill="accent1" w:themeFillTint="66"/>
            <w:vAlign w:val="center"/>
          </w:tcPr>
          <w:p w14:paraId="06C085B7" w14:textId="7D08AED9" w:rsidR="000A55BE" w:rsidRDefault="000A55BE" w:rsidP="00977FA7">
            <w:pPr>
              <w:pStyle w:val="TT"/>
            </w:pPr>
          </w:p>
        </w:tc>
      </w:tr>
      <w:tr w:rsidR="000A55BE" w14:paraId="7625AAAB" w14:textId="77777777" w:rsidTr="004E4CBD">
        <w:trPr>
          <w:jc w:val="center"/>
        </w:trPr>
        <w:tc>
          <w:tcPr>
            <w:tcW w:w="948" w:type="dxa"/>
            <w:shd w:val="clear" w:color="auto" w:fill="BDD6EE" w:themeFill="accent1" w:themeFillTint="66"/>
            <w:vAlign w:val="center"/>
          </w:tcPr>
          <w:p w14:paraId="1962648F" w14:textId="219025C9" w:rsidR="000A55BE" w:rsidRPr="00696A1B" w:rsidRDefault="000A55BE">
            <w:pPr>
              <w:pStyle w:val="TT"/>
              <w:rPr>
                <w:b/>
              </w:rPr>
            </w:pPr>
            <w:r w:rsidRPr="00814695">
              <w:rPr>
                <w:b/>
              </w:rPr>
              <w:t>Site I</w:t>
            </w:r>
          </w:p>
        </w:tc>
        <w:tc>
          <w:tcPr>
            <w:tcW w:w="0" w:type="auto"/>
            <w:shd w:val="clear" w:color="auto" w:fill="BDD6EE" w:themeFill="accent1" w:themeFillTint="66"/>
            <w:vAlign w:val="center"/>
          </w:tcPr>
          <w:p w14:paraId="158A91C5" w14:textId="3F757DA8" w:rsidR="000A55BE" w:rsidRPr="00977FA7" w:rsidRDefault="000A55BE" w:rsidP="00977FA7">
            <w:pPr>
              <w:pStyle w:val="TT"/>
              <w:rPr>
                <w:b/>
              </w:rPr>
            </w:pPr>
            <w:r w:rsidRPr="00977FA7">
              <w:rPr>
                <w:b/>
              </w:rPr>
              <w:t>IL3S</w:t>
            </w:r>
          </w:p>
        </w:tc>
        <w:tc>
          <w:tcPr>
            <w:tcW w:w="2496" w:type="dxa"/>
            <w:shd w:val="clear" w:color="auto" w:fill="BDD6EE" w:themeFill="accent1" w:themeFillTint="66"/>
            <w:vAlign w:val="center"/>
          </w:tcPr>
          <w:p w14:paraId="0006DF74" w14:textId="77777777" w:rsidR="000A55BE" w:rsidRDefault="000A55BE" w:rsidP="00977FA7">
            <w:pPr>
              <w:pStyle w:val="TT"/>
            </w:pPr>
            <w:r>
              <w:t>61/pore water</w:t>
            </w:r>
          </w:p>
        </w:tc>
        <w:tc>
          <w:tcPr>
            <w:tcW w:w="1530" w:type="dxa"/>
            <w:shd w:val="clear" w:color="auto" w:fill="BDD6EE" w:themeFill="accent1" w:themeFillTint="66"/>
            <w:vAlign w:val="center"/>
          </w:tcPr>
          <w:p w14:paraId="22B7110D" w14:textId="77777777" w:rsidR="000A55BE" w:rsidRDefault="000A55BE" w:rsidP="00977FA7">
            <w:pPr>
              <w:pStyle w:val="TT"/>
            </w:pPr>
            <w:r>
              <w:t>21.1</w:t>
            </w:r>
          </w:p>
        </w:tc>
        <w:tc>
          <w:tcPr>
            <w:tcW w:w="1498" w:type="dxa"/>
            <w:shd w:val="clear" w:color="auto" w:fill="BDD6EE" w:themeFill="accent1" w:themeFillTint="66"/>
            <w:vAlign w:val="center"/>
          </w:tcPr>
          <w:p w14:paraId="6415E422" w14:textId="19CB1F9D" w:rsidR="000A55BE" w:rsidRDefault="000A55BE" w:rsidP="00977FA7">
            <w:pPr>
              <w:pStyle w:val="TT"/>
            </w:pPr>
            <w:r>
              <w:t>21.0</w:t>
            </w:r>
          </w:p>
        </w:tc>
        <w:tc>
          <w:tcPr>
            <w:tcW w:w="1948" w:type="dxa"/>
            <w:shd w:val="clear" w:color="auto" w:fill="BDD6EE" w:themeFill="accent1" w:themeFillTint="66"/>
            <w:vAlign w:val="center"/>
          </w:tcPr>
          <w:p w14:paraId="36DDCD9C" w14:textId="59A2CA0E" w:rsidR="000A55BE" w:rsidRDefault="000A55BE" w:rsidP="00977FA7">
            <w:pPr>
              <w:pStyle w:val="TT"/>
            </w:pPr>
            <w:r>
              <w:t>Clay loam; Vmax=10</w:t>
            </w:r>
          </w:p>
        </w:tc>
      </w:tr>
      <w:bookmarkEnd w:id="112"/>
    </w:tbl>
    <w:p w14:paraId="129AE160" w14:textId="77777777" w:rsidR="00696A1B" w:rsidRDefault="00696A1B" w:rsidP="00977FA7">
      <w:pPr>
        <w:pStyle w:val="BTreduced"/>
      </w:pPr>
    </w:p>
    <w:p w14:paraId="21166BDD" w14:textId="77777777" w:rsidR="000A55BE" w:rsidRDefault="000A55BE">
      <w:pPr>
        <w:rPr>
          <w:rFonts w:ascii="Times New Roman" w:hAnsi="Times New Roman" w:cs="Times New Roman"/>
          <w:sz w:val="16"/>
          <w:szCs w:val="56"/>
        </w:rPr>
      </w:pPr>
      <w:r>
        <w:br w:type="page"/>
      </w:r>
    </w:p>
    <w:p w14:paraId="79042A05" w14:textId="543E8162" w:rsidR="00B173BC" w:rsidRDefault="000A55BE" w:rsidP="00977FA7">
      <w:pPr>
        <w:pStyle w:val="BT"/>
        <w:rPr>
          <w:rFonts w:eastAsia="Calibri"/>
        </w:rPr>
      </w:pPr>
      <w:r>
        <w:rPr>
          <w:rFonts w:eastAsia="Calibri"/>
        </w:rPr>
        <w:lastRenderedPageBreak/>
        <w:t>STE</w:t>
      </w:r>
      <w:r w:rsidR="00747ECE" w:rsidRPr="00747ECE">
        <w:rPr>
          <w:rFonts w:eastAsia="Calibri"/>
        </w:rPr>
        <w:t xml:space="preserve"> does not migrate evenly in drainfields and seeps into underlying soil preferentially </w:t>
      </w:r>
      <w:r w:rsidR="00696A1B">
        <w:rPr>
          <w:rFonts w:eastAsia="Calibri"/>
        </w:rPr>
        <w:t>because of the</w:t>
      </w:r>
      <w:r w:rsidR="00747ECE" w:rsidRPr="00747ECE">
        <w:rPr>
          <w:rFonts w:eastAsia="Calibri"/>
        </w:rPr>
        <w:t xml:space="preserve"> unlevel conditions of the header pipe.</w:t>
      </w:r>
      <w:r w:rsidR="00166DBB">
        <w:rPr>
          <w:rFonts w:eastAsia="Calibri"/>
        </w:rPr>
        <w:t xml:space="preserve"> </w:t>
      </w:r>
      <w:r w:rsidR="00B42711">
        <w:rPr>
          <w:rFonts w:eastAsia="Calibri"/>
        </w:rPr>
        <w:t>L</w:t>
      </w:r>
      <w:r w:rsidR="00747ECE" w:rsidRPr="00747ECE">
        <w:rPr>
          <w:rFonts w:eastAsia="Calibri"/>
        </w:rPr>
        <w:t xml:space="preserve">ysimeters are </w:t>
      </w:r>
      <w:r w:rsidR="00B42711">
        <w:rPr>
          <w:rFonts w:eastAsia="Calibri"/>
        </w:rPr>
        <w:t xml:space="preserve">often </w:t>
      </w:r>
      <w:r w:rsidR="00747ECE" w:rsidRPr="00747ECE">
        <w:rPr>
          <w:rFonts w:eastAsia="Calibri"/>
        </w:rPr>
        <w:t>not effective</w:t>
      </w:r>
      <w:r w:rsidR="00696A1B">
        <w:rPr>
          <w:rFonts w:eastAsia="Calibri"/>
        </w:rPr>
        <w:t xml:space="preserve"> at</w:t>
      </w:r>
      <w:r w:rsidR="00747ECE" w:rsidRPr="00747ECE">
        <w:rPr>
          <w:rFonts w:eastAsia="Calibri"/>
        </w:rPr>
        <w:t xml:space="preserve"> measuring </w:t>
      </w:r>
      <w:r w:rsidR="00B42711">
        <w:rPr>
          <w:rFonts w:eastAsia="Calibri"/>
        </w:rPr>
        <w:t xml:space="preserve">water quality in </w:t>
      </w:r>
      <w:r w:rsidR="00747ECE" w:rsidRPr="00747ECE">
        <w:rPr>
          <w:rFonts w:eastAsia="Calibri"/>
        </w:rPr>
        <w:t>effluent as it migrates downward, mak</w:t>
      </w:r>
      <w:r w:rsidR="00696A1B">
        <w:rPr>
          <w:rFonts w:eastAsia="Calibri"/>
        </w:rPr>
        <w:t>ing</w:t>
      </w:r>
      <w:r w:rsidR="00747ECE" w:rsidRPr="00747ECE">
        <w:rPr>
          <w:rFonts w:eastAsia="Calibri"/>
        </w:rPr>
        <w:t xml:space="preserve"> it difficult to compare modeled results with measured nitrate concentrations in pore water samples. Furthermore, the considerable variability of nitrogen concentrations in </w:t>
      </w:r>
      <w:r>
        <w:rPr>
          <w:rFonts w:eastAsia="Calibri"/>
        </w:rPr>
        <w:t>STE</w:t>
      </w:r>
      <w:r w:rsidR="00747ECE" w:rsidRPr="00747ECE">
        <w:rPr>
          <w:rFonts w:eastAsia="Calibri"/>
        </w:rPr>
        <w:t xml:space="preserve"> among sites would require running STUMOD-FL for a range of effluent concentrations or using a </w:t>
      </w:r>
      <w:r w:rsidR="00E71A7B">
        <w:rPr>
          <w:rFonts w:eastAsia="Calibri"/>
        </w:rPr>
        <w:t xml:space="preserve">average </w:t>
      </w:r>
      <w:r w:rsidR="00747ECE" w:rsidRPr="00747ECE">
        <w:rPr>
          <w:rFonts w:eastAsia="Calibri"/>
        </w:rPr>
        <w:t>or median N concentration representative of all septic tank systems in an area.</w:t>
      </w:r>
    </w:p>
    <w:p w14:paraId="6D5A6B52" w14:textId="21FB2AB9" w:rsidR="00696A1B" w:rsidRDefault="00DC00C7" w:rsidP="00977FA7">
      <w:pPr>
        <w:pStyle w:val="BT"/>
      </w:pPr>
      <w:r w:rsidRPr="007A5966">
        <w:t xml:space="preserve">Data were available </w:t>
      </w:r>
      <w:r w:rsidR="008279AB" w:rsidRPr="007A5966">
        <w:t xml:space="preserve">for STUMOD-FL calibration </w:t>
      </w:r>
      <w:r w:rsidRPr="007A5966">
        <w:t xml:space="preserve">from a previous septic tank study for a </w:t>
      </w:r>
      <w:r w:rsidR="00285755">
        <w:t xml:space="preserve">residential </w:t>
      </w:r>
      <w:r w:rsidRPr="007A5966">
        <w:t>site in Orange County (Longhill Drive</w:t>
      </w:r>
      <w:r w:rsidR="00285755">
        <w:t xml:space="preserve"> site</w:t>
      </w:r>
      <w:r w:rsidRPr="007A5966">
        <w:t>, Apopka, FL)</w:t>
      </w:r>
      <w:r w:rsidR="000A55BE">
        <w:t xml:space="preserve">. FDOH conducted the study </w:t>
      </w:r>
      <w:r w:rsidRPr="007A5966">
        <w:t xml:space="preserve">to evaluate nitrogen loading from OSTDS at </w:t>
      </w:r>
      <w:r w:rsidR="00696A1B">
        <w:t>3</w:t>
      </w:r>
      <w:r w:rsidR="00696A1B" w:rsidRPr="007A5966">
        <w:t xml:space="preserve"> </w:t>
      </w:r>
      <w:r w:rsidRPr="007A5966">
        <w:t>sites in the Wekiva River Basin</w:t>
      </w:r>
      <w:r w:rsidR="00F86541">
        <w:t>.</w:t>
      </w:r>
      <w:r w:rsidR="00F86541">
        <w:rPr>
          <w:rStyle w:val="FootnoteReference"/>
        </w:rPr>
        <w:footnoteReference w:id="19"/>
      </w:r>
      <w:r w:rsidRPr="007A5966">
        <w:t xml:space="preserve"> </w:t>
      </w:r>
      <w:r w:rsidR="00166DBB">
        <w:t xml:space="preserve"> </w:t>
      </w:r>
      <w:r w:rsidRPr="007A5966">
        <w:t>The Orange County site was selected for STUMOD-FL calibrations because of its proximity to the other 11 septic t</w:t>
      </w:r>
      <w:r w:rsidR="00F47C5D" w:rsidRPr="007A5966">
        <w:t>ank sites in the current study.</w:t>
      </w:r>
      <w:r w:rsidR="0066204B">
        <w:t xml:space="preserve">  This site is in the same subdivision as several of the study sites</w:t>
      </w:r>
      <w:r w:rsidR="00D432AF">
        <w:t xml:space="preserve"> (sites E, F, and H)</w:t>
      </w:r>
      <w:r w:rsidR="0076153D">
        <w:t>.</w:t>
      </w:r>
      <w:r w:rsidR="0066204B">
        <w:t xml:space="preserve"> </w:t>
      </w:r>
    </w:p>
    <w:p w14:paraId="47A0A893" w14:textId="29AAC225" w:rsidR="00F47C5D" w:rsidRPr="007A5966" w:rsidRDefault="00F47C5D" w:rsidP="00977FA7">
      <w:pPr>
        <w:pStyle w:val="BT"/>
      </w:pPr>
      <w:r w:rsidRPr="007A5966">
        <w:t xml:space="preserve">The surficial soils at this site </w:t>
      </w:r>
      <w:r w:rsidR="0076153D">
        <w:t>are the same as those at most of the DEP study sites (Candler fine sand)</w:t>
      </w:r>
      <w:r w:rsidRPr="007A5966">
        <w:t>.</w:t>
      </w:r>
      <w:r w:rsidR="00166DBB">
        <w:t xml:space="preserve"> </w:t>
      </w:r>
      <w:r w:rsidR="0076153D">
        <w:t>At greater depth, t</w:t>
      </w:r>
      <w:r w:rsidRPr="007A5966">
        <w:t xml:space="preserve">here was a </w:t>
      </w:r>
      <w:r w:rsidR="0076153D">
        <w:t>disc</w:t>
      </w:r>
      <w:r w:rsidRPr="007A5966">
        <w:t xml:space="preserve">ontinuous layer of sandy clay </w:t>
      </w:r>
      <w:r w:rsidR="0076153D">
        <w:t>close to and beneath</w:t>
      </w:r>
      <w:r w:rsidRPr="007A5966">
        <w:t xml:space="preserve"> the drainfield.</w:t>
      </w:r>
      <w:r w:rsidR="00166DBB">
        <w:t xml:space="preserve"> </w:t>
      </w:r>
      <w:r w:rsidRPr="007A5966">
        <w:t xml:space="preserve">The overall lithology was characterized by a surficial layer of fine sand to approximately 6 ft below </w:t>
      </w:r>
      <w:r w:rsidR="00B42711" w:rsidRPr="007A5966">
        <w:t>land</w:t>
      </w:r>
      <w:r w:rsidRPr="007A5966">
        <w:t xml:space="preserve"> surface</w:t>
      </w:r>
      <w:r w:rsidR="00F536C0" w:rsidRPr="007A5966">
        <w:t xml:space="preserve"> </w:t>
      </w:r>
      <w:r w:rsidRPr="007A5966">
        <w:t>followed by</w:t>
      </w:r>
      <w:r w:rsidR="00F536C0" w:rsidRPr="007A5966">
        <w:t xml:space="preserve"> interfingering layers of clay loam, loamy sands, and fine sands to </w:t>
      </w:r>
      <w:r w:rsidR="004E4CBD">
        <w:t xml:space="preserve">a depth of </w:t>
      </w:r>
      <w:r w:rsidR="00F536C0" w:rsidRPr="007A5966">
        <w:t xml:space="preserve">approximately 32 ft. </w:t>
      </w:r>
      <w:r w:rsidR="00451A77">
        <w:t>A</w:t>
      </w:r>
      <w:r w:rsidR="00F536C0" w:rsidRPr="007A5966">
        <w:t xml:space="preserve">n organic-rich clay layer extended to within </w:t>
      </w:r>
      <w:r w:rsidR="00451A77">
        <w:t>1</w:t>
      </w:r>
      <w:r w:rsidR="00451A77" w:rsidRPr="007A5966">
        <w:t xml:space="preserve"> </w:t>
      </w:r>
      <w:r w:rsidR="00F536C0" w:rsidRPr="007A5966">
        <w:t xml:space="preserve">ft of the observed water table elevation at the time of sampling. Aley et al. (2007) present </w:t>
      </w:r>
      <w:r w:rsidR="00A3792F" w:rsidRPr="007A5966">
        <w:t xml:space="preserve">additional </w:t>
      </w:r>
      <w:r w:rsidR="00F536C0" w:rsidRPr="007A5966">
        <w:t>information about</w:t>
      </w:r>
      <w:r w:rsidR="00E26A39" w:rsidRPr="007A5966">
        <w:t xml:space="preserve"> groundwater quality </w:t>
      </w:r>
      <w:r w:rsidR="00764ACE" w:rsidRPr="007A5966">
        <w:t xml:space="preserve">from other borings </w:t>
      </w:r>
      <w:r w:rsidR="00DD5546">
        <w:t>in</w:t>
      </w:r>
      <w:r w:rsidR="00F536C0" w:rsidRPr="007A5966">
        <w:t xml:space="preserve"> delineation of the </w:t>
      </w:r>
      <w:r w:rsidR="00B14294">
        <w:t>STE</w:t>
      </w:r>
      <w:r w:rsidR="00F536C0" w:rsidRPr="007A5966">
        <w:t xml:space="preserve"> plume</w:t>
      </w:r>
      <w:r w:rsidR="00A3792F" w:rsidRPr="007A5966">
        <w:t xml:space="preserve"> at this site.</w:t>
      </w:r>
    </w:p>
    <w:p w14:paraId="2F8DA18B" w14:textId="35B0172A" w:rsidR="00214032" w:rsidRDefault="00DC00C7" w:rsidP="00977FA7">
      <w:pPr>
        <w:pStyle w:val="BT"/>
        <w:rPr>
          <w:szCs w:val="24"/>
        </w:rPr>
      </w:pPr>
      <w:r w:rsidRPr="002D08B8">
        <w:t>Water samples were collected at the water table and at several depth intervals below the water table beneath the septic tank drainfield at th</w:t>
      </w:r>
      <w:r w:rsidR="00B14294">
        <w:t>e</w:t>
      </w:r>
      <w:r w:rsidRPr="002D08B8">
        <w:t xml:space="preserve"> site</w:t>
      </w:r>
      <w:r w:rsidR="006003FE" w:rsidRPr="002D08B8">
        <w:t xml:space="preserve"> (</w:t>
      </w:r>
      <w:r w:rsidR="00451A77">
        <w:t>B</w:t>
      </w:r>
      <w:r w:rsidR="00451A77" w:rsidRPr="002D08B8">
        <w:t xml:space="preserve">oring </w:t>
      </w:r>
      <w:r w:rsidR="006003FE" w:rsidRPr="002D08B8">
        <w:t>DFB2)</w:t>
      </w:r>
      <w:r w:rsidRPr="002D08B8">
        <w:t>.</w:t>
      </w:r>
      <w:r w:rsidR="00166DBB">
        <w:t xml:space="preserve"> </w:t>
      </w:r>
      <w:r w:rsidR="00F47C5D" w:rsidRPr="002D08B8">
        <w:t xml:space="preserve">During the February 2007 sampling period, the water table was </w:t>
      </w:r>
      <w:r w:rsidR="005A1573">
        <w:t xml:space="preserve">at a depth of </w:t>
      </w:r>
      <w:r w:rsidR="00F47C5D" w:rsidRPr="002D08B8">
        <w:t>approximately 21 f</w:t>
      </w:r>
      <w:r w:rsidR="00451A77">
        <w:t>t</w:t>
      </w:r>
      <w:r w:rsidR="00F47C5D" w:rsidRPr="002D08B8">
        <w:t xml:space="preserve">. </w:t>
      </w:r>
      <w:r w:rsidR="00451A77" w:rsidRPr="00C44F31">
        <w:rPr>
          <w:b/>
        </w:rPr>
        <w:t>Figure 4</w:t>
      </w:r>
      <w:r w:rsidR="00061228">
        <w:rPr>
          <w:b/>
        </w:rPr>
        <w:t>1</w:t>
      </w:r>
      <w:r w:rsidR="00451A77" w:rsidRPr="002D08B8">
        <w:t xml:space="preserve"> and </w:t>
      </w:r>
      <w:r w:rsidR="00451A77" w:rsidRPr="00C44F31">
        <w:rPr>
          <w:b/>
        </w:rPr>
        <w:t>Table 11</w:t>
      </w:r>
      <w:r w:rsidR="00451A77">
        <w:t xml:space="preserve"> show t</w:t>
      </w:r>
      <w:r w:rsidRPr="002D08B8">
        <w:t>he results of the STUMOD-FL calibrations for th</w:t>
      </w:r>
      <w:r w:rsidR="00B14294">
        <w:t>e</w:t>
      </w:r>
      <w:r w:rsidRPr="002D08B8">
        <w:t xml:space="preserve"> site. The </w:t>
      </w:r>
      <w:r w:rsidR="00E71A7B">
        <w:t xml:space="preserve">average </w:t>
      </w:r>
      <w:r w:rsidRPr="002D08B8">
        <w:t xml:space="preserve">TN concentration of the STE was 69 mg/L </w:t>
      </w:r>
      <w:r w:rsidR="006375E3" w:rsidRPr="002D08B8">
        <w:t xml:space="preserve">(range </w:t>
      </w:r>
      <w:r w:rsidR="00B14294">
        <w:t xml:space="preserve">of </w:t>
      </w:r>
      <w:r w:rsidR="006375E3" w:rsidRPr="002D08B8">
        <w:t>61</w:t>
      </w:r>
      <w:r w:rsidR="00451A77">
        <w:t xml:space="preserve"> to </w:t>
      </w:r>
      <w:r w:rsidR="006375E3" w:rsidRPr="002D08B8">
        <w:t>75 mg/L)</w:t>
      </w:r>
      <w:r w:rsidR="00451A77">
        <w:t>,</w:t>
      </w:r>
      <w:r w:rsidR="006375E3" w:rsidRPr="002D08B8">
        <w:t xml:space="preserve"> </w:t>
      </w:r>
      <w:r w:rsidRPr="002D08B8">
        <w:t>and the TN concentration at the water table was 54 mg/L.</w:t>
      </w:r>
      <w:r w:rsidR="00166DBB">
        <w:t xml:space="preserve"> </w:t>
      </w:r>
      <w:r w:rsidR="00D432AF">
        <w:t xml:space="preserve">Assuming all of the detected TN was related to the STE and no additional input from fertilizer, </w:t>
      </w:r>
      <w:r w:rsidRPr="002D08B8">
        <w:t xml:space="preserve">here was a relatively minor amount of denitrification </w:t>
      </w:r>
      <w:r w:rsidR="00B173BC" w:rsidRPr="002D08B8">
        <w:t>beneath the drainfield</w:t>
      </w:r>
      <w:r w:rsidR="00D432AF">
        <w:t xml:space="preserve">.  This required </w:t>
      </w:r>
      <w:r w:rsidRPr="002D08B8">
        <w:t>the denitrification rate (Vmax) in the model to be lowered to 1.0 (</w:t>
      </w:r>
      <w:r w:rsidR="00B173BC" w:rsidRPr="002D08B8">
        <w:t xml:space="preserve">from the </w:t>
      </w:r>
      <w:r w:rsidRPr="002D08B8">
        <w:t xml:space="preserve">default value </w:t>
      </w:r>
      <w:r w:rsidR="00451A77">
        <w:t xml:space="preserve">of </w:t>
      </w:r>
      <w:r w:rsidRPr="002D08B8">
        <w:t>3.32) to match the TN concentration at the water table.</w:t>
      </w:r>
      <w:r w:rsidR="00166DBB">
        <w:t xml:space="preserve"> </w:t>
      </w:r>
      <w:r w:rsidRPr="002D08B8">
        <w:t>TN concentrations below the water table decreased substant</w:t>
      </w:r>
      <w:r w:rsidR="002D08B8">
        <w:t xml:space="preserve">ially </w:t>
      </w:r>
      <w:r w:rsidR="00166DBB">
        <w:t>because of</w:t>
      </w:r>
      <w:r w:rsidR="002D08B8">
        <w:t xml:space="preserve"> dilution</w:t>
      </w:r>
      <w:r w:rsidRPr="002D08B8">
        <w:t>.</w:t>
      </w:r>
    </w:p>
    <w:p w14:paraId="0FF05EF9" w14:textId="72DCAB4C" w:rsidR="00B173BC" w:rsidRDefault="00B173BC" w:rsidP="00214032">
      <w:pPr>
        <w:spacing w:line="276"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A0AEAD7" wp14:editId="141D0BB2">
            <wp:extent cx="5870467" cy="3286125"/>
            <wp:effectExtent l="0" t="0" r="0" b="0"/>
            <wp:docPr id="19" name="Picture 19" descr="Figure 41. STUMOD simulations of TN concentrations in groundwater at several depths beneath a septic tank drainfield at a selected site in Orange County (Aley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a:extLst>
                        <a:ext uri="{28A0092B-C50C-407E-A947-70E740481C1C}">
                          <a14:useLocalDpi xmlns:a14="http://schemas.microsoft.com/office/drawing/2010/main" val="0"/>
                        </a:ext>
                      </a:extLst>
                    </a:blip>
                    <a:srcRect l="4162" t="14502" r="4451" b="4780"/>
                    <a:stretch/>
                  </pic:blipFill>
                  <pic:spPr bwMode="auto">
                    <a:xfrm>
                      <a:off x="0" y="0"/>
                      <a:ext cx="5874485" cy="3288374"/>
                    </a:xfrm>
                    <a:prstGeom prst="rect">
                      <a:avLst/>
                    </a:prstGeom>
                    <a:noFill/>
                    <a:ln>
                      <a:noFill/>
                    </a:ln>
                    <a:extLst>
                      <a:ext uri="{53640926-AAD7-44D8-BBD7-CCE9431645EC}">
                        <a14:shadowObscured xmlns:a14="http://schemas.microsoft.com/office/drawing/2010/main"/>
                      </a:ext>
                    </a:extLst>
                  </pic:spPr>
                </pic:pic>
              </a:graphicData>
            </a:graphic>
          </wp:inline>
        </w:drawing>
      </w:r>
    </w:p>
    <w:p w14:paraId="16A489EF" w14:textId="1D31BFF5" w:rsidR="00B173BC" w:rsidRPr="00977FA7" w:rsidRDefault="002D08B8" w:rsidP="00977FA7">
      <w:pPr>
        <w:pStyle w:val="Figurecaption"/>
        <w:rPr>
          <w:b w:val="0"/>
        </w:rPr>
      </w:pPr>
      <w:bookmarkStart w:id="113" w:name="_Toc493834826"/>
      <w:r w:rsidRPr="00977FA7">
        <w:t>Figure 4</w:t>
      </w:r>
      <w:r w:rsidR="00061228">
        <w:t>1</w:t>
      </w:r>
      <w:r w:rsidR="00B173BC" w:rsidRPr="00977FA7">
        <w:t>. STUMOD</w:t>
      </w:r>
      <w:r w:rsidR="004E4CBD">
        <w:t>-FL</w:t>
      </w:r>
      <w:r w:rsidR="00B173BC" w:rsidRPr="00977FA7">
        <w:t xml:space="preserve"> simulations of TN concentrations in groundwater at several depths beneath a septic tank drainfield at </w:t>
      </w:r>
      <w:r w:rsidR="00696A1B" w:rsidRPr="00977FA7">
        <w:t xml:space="preserve">a </w:t>
      </w:r>
      <w:r w:rsidR="00B173BC" w:rsidRPr="00977FA7">
        <w:t>selected site in Orange County (Aley et al. 2007)</w:t>
      </w:r>
      <w:bookmarkEnd w:id="113"/>
    </w:p>
    <w:p w14:paraId="255D6FB5" w14:textId="113421C2" w:rsidR="00D7494E" w:rsidRDefault="00D7494E" w:rsidP="00977FA7">
      <w:pPr>
        <w:pStyle w:val="BTreduced"/>
      </w:pPr>
    </w:p>
    <w:p w14:paraId="17FFD816" w14:textId="77777777" w:rsidR="00B14294" w:rsidRDefault="00B14294" w:rsidP="00977FA7">
      <w:pPr>
        <w:pStyle w:val="BTreduced"/>
      </w:pPr>
    </w:p>
    <w:p w14:paraId="11408D93" w14:textId="6108254B" w:rsidR="008E1319" w:rsidRPr="00977FA7" w:rsidRDefault="00E63D57" w:rsidP="00977FA7">
      <w:pPr>
        <w:pStyle w:val="Tableheading"/>
      </w:pPr>
      <w:bookmarkStart w:id="114" w:name="_Toc493834841"/>
      <w:r w:rsidRPr="00977FA7">
        <w:t xml:space="preserve">Table </w:t>
      </w:r>
      <w:r w:rsidR="00214032" w:rsidRPr="00977FA7">
        <w:t>11. STUMOD</w:t>
      </w:r>
      <w:r w:rsidR="004E4CBD">
        <w:t>-FL</w:t>
      </w:r>
      <w:r w:rsidR="00214032" w:rsidRPr="00977FA7">
        <w:t xml:space="preserve"> modeling results for </w:t>
      </w:r>
      <w:r w:rsidR="000341E2" w:rsidRPr="00977FA7">
        <w:t>the Orange County site</w:t>
      </w:r>
      <w:r w:rsidR="00806E55" w:rsidRPr="00977FA7">
        <w:t xml:space="preserve"> in </w:t>
      </w:r>
      <w:r w:rsidR="00451A77" w:rsidRPr="00977FA7">
        <w:t xml:space="preserve">the </w:t>
      </w:r>
      <w:r w:rsidR="00806E55" w:rsidRPr="00977FA7">
        <w:t>Wekiva Basin</w:t>
      </w:r>
      <w:r w:rsidR="000341E2" w:rsidRPr="00977FA7">
        <w:t xml:space="preserve"> </w:t>
      </w:r>
      <w:r w:rsidR="009226CE" w:rsidRPr="00977FA7">
        <w:t xml:space="preserve">using data </w:t>
      </w:r>
      <w:r w:rsidR="000341E2" w:rsidRPr="00977FA7">
        <w:t>from the Aley et al</w:t>
      </w:r>
      <w:r w:rsidR="00D7494E" w:rsidRPr="00977FA7">
        <w:t>.</w:t>
      </w:r>
      <w:r w:rsidR="000341E2" w:rsidRPr="00977FA7">
        <w:t xml:space="preserve"> (2007) septic tank study</w:t>
      </w:r>
      <w:bookmarkEnd w:id="114"/>
    </w:p>
    <w:tbl>
      <w:tblPr>
        <w:tblStyle w:val="TableGrid"/>
        <w:tblW w:w="0" w:type="auto"/>
        <w:jc w:val="center"/>
        <w:tblLook w:val="04A0" w:firstRow="1" w:lastRow="0" w:firstColumn="1" w:lastColumn="0" w:noHBand="0" w:noVBand="1"/>
      </w:tblPr>
      <w:tblGrid>
        <w:gridCol w:w="1198"/>
        <w:gridCol w:w="1696"/>
        <w:gridCol w:w="1781"/>
        <w:gridCol w:w="1710"/>
        <w:gridCol w:w="1232"/>
        <w:gridCol w:w="1733"/>
      </w:tblGrid>
      <w:tr w:rsidR="00667CF2" w:rsidRPr="00451A77" w14:paraId="52A6E4A4" w14:textId="77777777" w:rsidTr="00977FA7">
        <w:trPr>
          <w:tblHeader/>
          <w:jc w:val="center"/>
        </w:trPr>
        <w:tc>
          <w:tcPr>
            <w:tcW w:w="1198" w:type="dxa"/>
            <w:vAlign w:val="bottom"/>
          </w:tcPr>
          <w:p w14:paraId="71E62DD2" w14:textId="0B2C4C0D" w:rsidR="00667CF2" w:rsidRPr="00977FA7" w:rsidRDefault="00667CF2" w:rsidP="00977FA7">
            <w:pPr>
              <w:pStyle w:val="TT"/>
              <w:rPr>
                <w:b/>
              </w:rPr>
            </w:pPr>
            <w:r w:rsidRPr="00977FA7">
              <w:rPr>
                <w:b/>
              </w:rPr>
              <w:t>Site</w:t>
            </w:r>
          </w:p>
        </w:tc>
        <w:tc>
          <w:tcPr>
            <w:tcW w:w="1696" w:type="dxa"/>
            <w:vAlign w:val="bottom"/>
          </w:tcPr>
          <w:p w14:paraId="2678C295" w14:textId="259779DC" w:rsidR="00667CF2" w:rsidRPr="00977FA7" w:rsidRDefault="004E4CBD" w:rsidP="00977FA7">
            <w:pPr>
              <w:pStyle w:val="TT"/>
              <w:rPr>
                <w:b/>
              </w:rPr>
            </w:pPr>
            <w:r>
              <w:rPr>
                <w:b/>
              </w:rPr>
              <w:t>STE TN</w:t>
            </w:r>
            <w:r w:rsidR="00667CF2" w:rsidRPr="00977FA7">
              <w:rPr>
                <w:b/>
              </w:rPr>
              <w:t xml:space="preserve"> Concentration</w:t>
            </w:r>
            <w:r>
              <w:rPr>
                <w:b/>
              </w:rPr>
              <w:t xml:space="preserve"> (mg/L)</w:t>
            </w:r>
          </w:p>
        </w:tc>
        <w:tc>
          <w:tcPr>
            <w:tcW w:w="1781" w:type="dxa"/>
            <w:vAlign w:val="bottom"/>
          </w:tcPr>
          <w:p w14:paraId="01CD9A2F" w14:textId="1E676D20" w:rsidR="00667CF2" w:rsidRPr="00977FA7" w:rsidRDefault="00667CF2" w:rsidP="00977FA7">
            <w:pPr>
              <w:pStyle w:val="TT"/>
              <w:rPr>
                <w:b/>
              </w:rPr>
            </w:pPr>
            <w:r w:rsidRPr="00977FA7">
              <w:rPr>
                <w:b/>
              </w:rPr>
              <w:t>Measured TN Concentration at Water Table (mg/L)</w:t>
            </w:r>
          </w:p>
        </w:tc>
        <w:tc>
          <w:tcPr>
            <w:tcW w:w="1710" w:type="dxa"/>
            <w:vAlign w:val="bottom"/>
          </w:tcPr>
          <w:p w14:paraId="47A0BE90" w14:textId="6667E633" w:rsidR="00667CF2" w:rsidRPr="00977FA7" w:rsidRDefault="00667CF2" w:rsidP="00977FA7">
            <w:pPr>
              <w:pStyle w:val="TT"/>
              <w:rPr>
                <w:b/>
              </w:rPr>
            </w:pPr>
            <w:r w:rsidRPr="00977FA7">
              <w:rPr>
                <w:b/>
              </w:rPr>
              <w:t>STUMOD</w:t>
            </w:r>
            <w:r w:rsidR="004E4CBD">
              <w:rPr>
                <w:b/>
              </w:rPr>
              <w:t>-FL</w:t>
            </w:r>
            <w:r w:rsidRPr="00977FA7">
              <w:rPr>
                <w:b/>
              </w:rPr>
              <w:t xml:space="preserve"> Modeled Concentration at Water Table (mg/L)</w:t>
            </w:r>
          </w:p>
        </w:tc>
        <w:tc>
          <w:tcPr>
            <w:tcW w:w="1232" w:type="dxa"/>
            <w:vAlign w:val="bottom"/>
          </w:tcPr>
          <w:p w14:paraId="2C6E9E1D" w14:textId="77777777" w:rsidR="00B24F4E" w:rsidRDefault="00667CF2" w:rsidP="00977FA7">
            <w:pPr>
              <w:pStyle w:val="TT"/>
              <w:rPr>
                <w:b/>
              </w:rPr>
            </w:pPr>
            <w:r w:rsidRPr="00977FA7">
              <w:rPr>
                <w:b/>
              </w:rPr>
              <w:t xml:space="preserve">Water Table Depth </w:t>
            </w:r>
          </w:p>
          <w:p w14:paraId="4EEBD465" w14:textId="0F6B8F8C" w:rsidR="00667CF2" w:rsidRPr="00977FA7" w:rsidRDefault="00667CF2" w:rsidP="00977FA7">
            <w:pPr>
              <w:pStyle w:val="TT"/>
              <w:rPr>
                <w:b/>
              </w:rPr>
            </w:pPr>
            <w:r w:rsidRPr="00977FA7">
              <w:rPr>
                <w:b/>
              </w:rPr>
              <w:t>(cm)</w:t>
            </w:r>
          </w:p>
        </w:tc>
        <w:tc>
          <w:tcPr>
            <w:tcW w:w="1733" w:type="dxa"/>
            <w:vAlign w:val="bottom"/>
          </w:tcPr>
          <w:p w14:paraId="7CBB6AB6" w14:textId="70143C69" w:rsidR="00667CF2" w:rsidRPr="00977FA7" w:rsidRDefault="00667CF2" w:rsidP="00977FA7">
            <w:pPr>
              <w:pStyle w:val="TT"/>
              <w:rPr>
                <w:b/>
              </w:rPr>
            </w:pPr>
            <w:r w:rsidRPr="00977FA7">
              <w:rPr>
                <w:b/>
              </w:rPr>
              <w:t xml:space="preserve">Soil </w:t>
            </w:r>
            <w:r w:rsidR="00451A77">
              <w:rPr>
                <w:b/>
              </w:rPr>
              <w:t>T</w:t>
            </w:r>
            <w:r w:rsidRPr="00977FA7">
              <w:rPr>
                <w:b/>
              </w:rPr>
              <w:t xml:space="preserve">exture and </w:t>
            </w:r>
            <w:r w:rsidR="00451A77">
              <w:rPr>
                <w:b/>
              </w:rPr>
              <w:t>P</w:t>
            </w:r>
            <w:r w:rsidRPr="00977FA7">
              <w:rPr>
                <w:b/>
              </w:rPr>
              <w:t>ermeability/</w:t>
            </w:r>
          </w:p>
          <w:p w14:paraId="3CF9B523" w14:textId="535E73D1" w:rsidR="00667CF2" w:rsidRPr="00977FA7" w:rsidRDefault="00667CF2" w:rsidP="00977FA7">
            <w:pPr>
              <w:pStyle w:val="TT"/>
              <w:rPr>
                <w:b/>
              </w:rPr>
            </w:pPr>
            <w:r w:rsidRPr="00977FA7">
              <w:rPr>
                <w:b/>
              </w:rPr>
              <w:t>Denitrification Factor</w:t>
            </w:r>
            <w:r w:rsidR="00214032" w:rsidRPr="00977FA7">
              <w:rPr>
                <w:b/>
              </w:rPr>
              <w:t xml:space="preserve"> </w:t>
            </w:r>
            <w:r w:rsidR="00451A77">
              <w:rPr>
                <w:b/>
              </w:rPr>
              <w:t>U</w:t>
            </w:r>
            <w:r w:rsidR="003536F7" w:rsidRPr="00977FA7">
              <w:rPr>
                <w:b/>
              </w:rPr>
              <w:t>sed</w:t>
            </w:r>
          </w:p>
        </w:tc>
      </w:tr>
      <w:tr w:rsidR="00667CF2" w14:paraId="23D07E17" w14:textId="77777777" w:rsidTr="00977FA7">
        <w:trPr>
          <w:jc w:val="center"/>
        </w:trPr>
        <w:tc>
          <w:tcPr>
            <w:tcW w:w="1198" w:type="dxa"/>
            <w:shd w:val="clear" w:color="auto" w:fill="BDD6EE" w:themeFill="accent1" w:themeFillTint="66"/>
            <w:vAlign w:val="center"/>
          </w:tcPr>
          <w:p w14:paraId="0F2C870D" w14:textId="3339A950" w:rsidR="00667CF2" w:rsidRPr="00977FA7" w:rsidRDefault="00667CF2" w:rsidP="00977FA7">
            <w:pPr>
              <w:pStyle w:val="TT"/>
              <w:rPr>
                <w:b/>
              </w:rPr>
            </w:pPr>
            <w:r w:rsidRPr="00977FA7">
              <w:rPr>
                <w:b/>
              </w:rPr>
              <w:t>Orange County</w:t>
            </w:r>
          </w:p>
        </w:tc>
        <w:tc>
          <w:tcPr>
            <w:tcW w:w="1696" w:type="dxa"/>
            <w:shd w:val="clear" w:color="auto" w:fill="BDD6EE" w:themeFill="accent1" w:themeFillTint="66"/>
            <w:vAlign w:val="center"/>
          </w:tcPr>
          <w:p w14:paraId="3A45AC7B" w14:textId="75F8EA72" w:rsidR="00667CF2" w:rsidRDefault="002A24DD" w:rsidP="00977FA7">
            <w:pPr>
              <w:pStyle w:val="TT"/>
            </w:pPr>
            <w:r>
              <w:t>69</w:t>
            </w:r>
          </w:p>
        </w:tc>
        <w:tc>
          <w:tcPr>
            <w:tcW w:w="1781" w:type="dxa"/>
            <w:shd w:val="clear" w:color="auto" w:fill="BDD6EE" w:themeFill="accent1" w:themeFillTint="66"/>
            <w:vAlign w:val="center"/>
          </w:tcPr>
          <w:p w14:paraId="1DF6AB59" w14:textId="3315A611" w:rsidR="00667CF2" w:rsidRDefault="000341E2" w:rsidP="00977FA7">
            <w:pPr>
              <w:pStyle w:val="TT"/>
            </w:pPr>
            <w:r>
              <w:t>54.0</w:t>
            </w:r>
          </w:p>
        </w:tc>
        <w:tc>
          <w:tcPr>
            <w:tcW w:w="1710" w:type="dxa"/>
            <w:shd w:val="clear" w:color="auto" w:fill="BDD6EE" w:themeFill="accent1" w:themeFillTint="66"/>
            <w:vAlign w:val="center"/>
          </w:tcPr>
          <w:p w14:paraId="1B1845CF" w14:textId="609098BD" w:rsidR="00667CF2" w:rsidRDefault="000341E2" w:rsidP="00977FA7">
            <w:pPr>
              <w:pStyle w:val="TT"/>
            </w:pPr>
            <w:r>
              <w:t>51.3</w:t>
            </w:r>
          </w:p>
        </w:tc>
        <w:tc>
          <w:tcPr>
            <w:tcW w:w="1232" w:type="dxa"/>
            <w:shd w:val="clear" w:color="auto" w:fill="BDD6EE" w:themeFill="accent1" w:themeFillTint="66"/>
            <w:vAlign w:val="center"/>
          </w:tcPr>
          <w:p w14:paraId="7A4BD19A" w14:textId="5EC5B639" w:rsidR="00667CF2" w:rsidRPr="004B3136" w:rsidRDefault="000341E2" w:rsidP="00977FA7">
            <w:pPr>
              <w:pStyle w:val="TT"/>
              <w:rPr>
                <w:highlight w:val="yellow"/>
              </w:rPr>
            </w:pPr>
            <w:r w:rsidRPr="00C44F31">
              <w:t>670</w:t>
            </w:r>
          </w:p>
        </w:tc>
        <w:tc>
          <w:tcPr>
            <w:tcW w:w="1733" w:type="dxa"/>
            <w:shd w:val="clear" w:color="auto" w:fill="BDD6EE" w:themeFill="accent1" w:themeFillTint="66"/>
            <w:vAlign w:val="center"/>
          </w:tcPr>
          <w:p w14:paraId="0D3ACCD3" w14:textId="446E6F6D" w:rsidR="00667CF2" w:rsidRDefault="000341E2" w:rsidP="00977FA7">
            <w:pPr>
              <w:pStyle w:val="TT"/>
            </w:pPr>
            <w:r>
              <w:t>More permeable sand</w:t>
            </w:r>
            <w:r w:rsidR="008741FA">
              <w:t>; Vmax=1.0</w:t>
            </w:r>
          </w:p>
        </w:tc>
      </w:tr>
    </w:tbl>
    <w:p w14:paraId="7484058F" w14:textId="77777777" w:rsidR="008E1319" w:rsidRDefault="008E1319" w:rsidP="00977FA7">
      <w:pPr>
        <w:pStyle w:val="BTreduced"/>
      </w:pPr>
    </w:p>
    <w:p w14:paraId="0C126BC4" w14:textId="77777777" w:rsidR="00C44F31" w:rsidRPr="00977FA7" w:rsidRDefault="00C44F31" w:rsidP="00977FA7">
      <w:pPr>
        <w:pStyle w:val="BTreduced"/>
      </w:pPr>
    </w:p>
    <w:p w14:paraId="37307082" w14:textId="5F2CCFCF" w:rsidR="00747ECE" w:rsidRDefault="00C44F31" w:rsidP="004E4CBD">
      <w:pPr>
        <w:pStyle w:val="BT"/>
        <w:rPr>
          <w:szCs w:val="28"/>
        </w:rPr>
      </w:pPr>
      <w:r w:rsidRPr="00747ECE">
        <w:rPr>
          <w:rFonts w:eastAsia="Calibri"/>
        </w:rPr>
        <w:t>Based on the results from these two STUMOD-FL calibration/comparison efforts</w:t>
      </w:r>
      <w:r w:rsidR="00451A77">
        <w:rPr>
          <w:rFonts w:eastAsia="Calibri"/>
        </w:rPr>
        <w:t>,</w:t>
      </w:r>
      <w:r w:rsidRPr="00747ECE">
        <w:rPr>
          <w:rFonts w:eastAsia="Calibri"/>
        </w:rPr>
        <w:t xml:space="preserve"> using measured </w:t>
      </w:r>
      <w:r w:rsidR="004E4CBD">
        <w:rPr>
          <w:rFonts w:eastAsia="Calibri"/>
        </w:rPr>
        <w:t>TN</w:t>
      </w:r>
      <w:r w:rsidRPr="00747ECE">
        <w:rPr>
          <w:rFonts w:eastAsia="Calibri"/>
        </w:rPr>
        <w:t xml:space="preserve"> data for the two studies and given the large variability of </w:t>
      </w:r>
      <w:r w:rsidR="004E4CBD">
        <w:rPr>
          <w:rFonts w:eastAsia="Calibri"/>
        </w:rPr>
        <w:t>TN</w:t>
      </w:r>
      <w:r w:rsidRPr="00747ECE">
        <w:rPr>
          <w:rFonts w:eastAsia="Calibri"/>
        </w:rPr>
        <w:t xml:space="preserve"> concentrations in STE </w:t>
      </w:r>
      <w:r>
        <w:rPr>
          <w:rFonts w:eastAsia="Calibri"/>
        </w:rPr>
        <w:t xml:space="preserve">and lysimeters </w:t>
      </w:r>
      <w:r w:rsidRPr="00747ECE">
        <w:rPr>
          <w:rFonts w:eastAsia="Calibri"/>
        </w:rPr>
        <w:t xml:space="preserve">among studied sites, </w:t>
      </w:r>
      <w:r>
        <w:rPr>
          <w:rFonts w:eastAsia="Calibri"/>
        </w:rPr>
        <w:t xml:space="preserve">several parameters in </w:t>
      </w:r>
      <w:r w:rsidRPr="00747ECE">
        <w:rPr>
          <w:rFonts w:eastAsia="Calibri"/>
        </w:rPr>
        <w:t xml:space="preserve">STUMOD-FL would need to be </w:t>
      </w:r>
      <w:r>
        <w:rPr>
          <w:rFonts w:eastAsia="Calibri"/>
        </w:rPr>
        <w:t>adjuste</w:t>
      </w:r>
      <w:r w:rsidRPr="00747ECE">
        <w:rPr>
          <w:rFonts w:eastAsia="Calibri"/>
        </w:rPr>
        <w:t xml:space="preserve">d for each site individually to match </w:t>
      </w:r>
      <w:r w:rsidR="00B14294">
        <w:rPr>
          <w:rFonts w:eastAsia="Calibri"/>
        </w:rPr>
        <w:t xml:space="preserve">the </w:t>
      </w:r>
      <w:r w:rsidRPr="00747ECE">
        <w:rPr>
          <w:rFonts w:eastAsia="Calibri"/>
        </w:rPr>
        <w:t>observed nitrogen concentrations in the unsaturated zone and nitrogen concentrations entering the water table.</w:t>
      </w:r>
      <w:r w:rsidR="00166DBB">
        <w:rPr>
          <w:rFonts w:eastAsia="Calibri"/>
        </w:rPr>
        <w:t xml:space="preserve"> </w:t>
      </w:r>
      <w:r w:rsidRPr="00747ECE">
        <w:rPr>
          <w:rFonts w:eastAsia="Calibri"/>
        </w:rPr>
        <w:t xml:space="preserve">Obviously, this would be </w:t>
      </w:r>
      <w:r w:rsidR="00B14294">
        <w:rPr>
          <w:rFonts w:eastAsia="Calibri"/>
        </w:rPr>
        <w:t>im</w:t>
      </w:r>
      <w:r w:rsidRPr="00747ECE">
        <w:rPr>
          <w:rFonts w:eastAsia="Calibri"/>
        </w:rPr>
        <w:t xml:space="preserve">practical for most areas with large numbers of septic tanks. Therefore, a modified STUMOD-FL method </w:t>
      </w:r>
      <w:r>
        <w:rPr>
          <w:rFonts w:eastAsia="Calibri"/>
        </w:rPr>
        <w:t xml:space="preserve">was developed </w:t>
      </w:r>
      <w:r w:rsidRPr="00747ECE">
        <w:rPr>
          <w:rFonts w:eastAsia="Calibri"/>
        </w:rPr>
        <w:t xml:space="preserve">to estimate spatial </w:t>
      </w:r>
      <w:r w:rsidR="004E4CBD">
        <w:rPr>
          <w:rFonts w:eastAsia="Calibri"/>
        </w:rPr>
        <w:t>T</w:t>
      </w:r>
      <w:r w:rsidRPr="00747ECE">
        <w:rPr>
          <w:rFonts w:eastAsia="Calibri"/>
        </w:rPr>
        <w:t>N loading to groundwater</w:t>
      </w:r>
      <w:r>
        <w:rPr>
          <w:rFonts w:eastAsia="Calibri"/>
        </w:rPr>
        <w:t xml:space="preserve"> for large areas such as spring basins and BMAP areas</w:t>
      </w:r>
      <w:r w:rsidRPr="00747ECE">
        <w:rPr>
          <w:rFonts w:eastAsia="Calibri"/>
        </w:rPr>
        <w:t>.</w:t>
      </w:r>
      <w:r w:rsidR="00166DBB">
        <w:rPr>
          <w:rFonts w:eastAsia="Calibri"/>
        </w:rPr>
        <w:t xml:space="preserve"> </w:t>
      </w:r>
      <w:r>
        <w:rPr>
          <w:rFonts w:eastAsia="Calibri"/>
          <w:b/>
        </w:rPr>
        <w:t>Appendix C</w:t>
      </w:r>
      <w:r>
        <w:rPr>
          <w:rFonts w:eastAsia="Calibri"/>
        </w:rPr>
        <w:t xml:space="preserve"> </w:t>
      </w:r>
      <w:r w:rsidR="00451A77">
        <w:rPr>
          <w:rFonts w:eastAsia="Calibri"/>
        </w:rPr>
        <w:t xml:space="preserve">provides </w:t>
      </w:r>
      <w:r>
        <w:rPr>
          <w:rFonts w:eastAsia="Calibri"/>
        </w:rPr>
        <w:t xml:space="preserve">the methodology and </w:t>
      </w:r>
      <w:r w:rsidR="00451A77">
        <w:rPr>
          <w:rFonts w:eastAsia="Calibri"/>
        </w:rPr>
        <w:t xml:space="preserve">the </w:t>
      </w:r>
      <w:r>
        <w:rPr>
          <w:rFonts w:eastAsia="Calibri"/>
        </w:rPr>
        <w:t xml:space="preserve">results of an estimation of nitrogen attenuation from septic systems in the entire Wekiwa-Rock Springs </w:t>
      </w:r>
      <w:r w:rsidR="00451A77">
        <w:rPr>
          <w:rFonts w:eastAsia="Calibri"/>
        </w:rPr>
        <w:t>S</w:t>
      </w:r>
      <w:r>
        <w:rPr>
          <w:rFonts w:eastAsia="Calibri"/>
        </w:rPr>
        <w:t>pringshed.</w:t>
      </w:r>
      <w:r w:rsidR="00747ECE">
        <w:rPr>
          <w:szCs w:val="28"/>
        </w:rPr>
        <w:br w:type="page"/>
      </w:r>
    </w:p>
    <w:p w14:paraId="5858FD59" w14:textId="4E61ED62" w:rsidR="003171C4" w:rsidRPr="00AD7625" w:rsidRDefault="00AB4C72" w:rsidP="00977FA7">
      <w:pPr>
        <w:pStyle w:val="Heading1"/>
      </w:pPr>
      <w:bookmarkStart w:id="115" w:name="_Toc493677815"/>
      <w:bookmarkStart w:id="116" w:name="_Toc502657329"/>
      <w:r>
        <w:lastRenderedPageBreak/>
        <w:t xml:space="preserve">Section </w:t>
      </w:r>
      <w:r w:rsidR="002446D6">
        <w:t>5</w:t>
      </w:r>
      <w:r>
        <w:t xml:space="preserve">. </w:t>
      </w:r>
      <w:r w:rsidR="008967AC" w:rsidRPr="00AD7625">
        <w:t>Summary of Findings</w:t>
      </w:r>
      <w:bookmarkEnd w:id="115"/>
      <w:bookmarkEnd w:id="116"/>
    </w:p>
    <w:p w14:paraId="3B20F5DE" w14:textId="10ACBB99" w:rsidR="00AE02C0" w:rsidRDefault="00451A77" w:rsidP="00AC5E79">
      <w:pPr>
        <w:pStyle w:val="Bullet"/>
        <w:numPr>
          <w:ilvl w:val="0"/>
          <w:numId w:val="0"/>
        </w:numPr>
        <w:ind w:left="720"/>
      </w:pPr>
      <w:r>
        <w:t xml:space="preserve">The study included </w:t>
      </w:r>
      <w:r w:rsidR="00AE02C0">
        <w:t xml:space="preserve">sampling at </w:t>
      </w:r>
      <w:r>
        <w:t>11</w:t>
      </w:r>
      <w:r w:rsidR="008967AC">
        <w:t xml:space="preserve"> residential septic systems</w:t>
      </w:r>
      <w:r w:rsidR="00AE02C0">
        <w:t xml:space="preserve"> in the Wekiva River Basin</w:t>
      </w:r>
      <w:r w:rsidR="00EC10BD">
        <w:t xml:space="preserve">.  These included </w:t>
      </w:r>
      <w:r w:rsidR="008967AC">
        <w:t>10 conventional gravity</w:t>
      </w:r>
      <w:r>
        <w:t>-</w:t>
      </w:r>
      <w:r w:rsidR="008967AC">
        <w:t xml:space="preserve">fed systems and </w:t>
      </w:r>
      <w:r>
        <w:t xml:space="preserve">1 </w:t>
      </w:r>
      <w:r w:rsidR="008967AC">
        <w:t>mounded system.</w:t>
      </w:r>
      <w:r w:rsidR="00166DBB">
        <w:t xml:space="preserve"> </w:t>
      </w:r>
      <w:r w:rsidR="008967AC">
        <w:t>The conventional systems included 5 older pipe</w:t>
      </w:r>
      <w:r w:rsidR="0077608E">
        <w:t>-</w:t>
      </w:r>
      <w:r w:rsidR="008967AC">
        <w:t>in</w:t>
      </w:r>
      <w:r w:rsidR="0077608E">
        <w:t>-</w:t>
      </w:r>
      <w:r w:rsidR="008967AC">
        <w:t>gravel</w:t>
      </w:r>
      <w:r w:rsidR="00C911B1">
        <w:t>-bed</w:t>
      </w:r>
      <w:r w:rsidR="008967AC">
        <w:t xml:space="preserve"> systems and 5 newer systems consisting of infiltration chambers.</w:t>
      </w:r>
      <w:r w:rsidR="00AE02C0">
        <w:t xml:space="preserve">  T</w:t>
      </w:r>
      <w:r w:rsidR="008967AC">
        <w:t xml:space="preserve">he study included </w:t>
      </w:r>
      <w:r>
        <w:t xml:space="preserve">the </w:t>
      </w:r>
      <w:r w:rsidR="008967AC">
        <w:t>bimonthly collection of STE samples from 8 sites</w:t>
      </w:r>
      <w:r w:rsidR="00AE02C0">
        <w:t xml:space="preserve"> and soil pore water sampling at the drainfields of all 11 sites</w:t>
      </w:r>
      <w:r w:rsidR="008967AC">
        <w:t>.</w:t>
      </w:r>
      <w:r w:rsidR="00166DBB">
        <w:t xml:space="preserve"> </w:t>
      </w:r>
      <w:r w:rsidR="00AE02C0">
        <w:t>The significant findings of the study are as follows:</w:t>
      </w:r>
    </w:p>
    <w:p w14:paraId="1D245641" w14:textId="0167ECB7" w:rsidR="00A610DF" w:rsidRDefault="00A610DF" w:rsidP="00977FA7">
      <w:pPr>
        <w:pStyle w:val="Bullet"/>
      </w:pPr>
      <w:r>
        <w:t xml:space="preserve">The </w:t>
      </w:r>
      <w:r w:rsidR="00F31503">
        <w:t xml:space="preserve">bimonthly </w:t>
      </w:r>
      <w:r w:rsidR="00AE02C0">
        <w:t xml:space="preserve">STE </w:t>
      </w:r>
      <w:r>
        <w:t>sampling showed the following:</w:t>
      </w:r>
    </w:p>
    <w:p w14:paraId="55716051" w14:textId="506BDEBD" w:rsidR="00A610DF" w:rsidRDefault="00F31503" w:rsidP="00A610DF">
      <w:pPr>
        <w:pStyle w:val="ListParagraph"/>
        <w:numPr>
          <w:ilvl w:val="1"/>
          <w:numId w:val="8"/>
        </w:numPr>
        <w:rPr>
          <w:rFonts w:ascii="Times New Roman" w:hAnsi="Times New Roman" w:cs="Times New Roman"/>
          <w:sz w:val="24"/>
          <w:szCs w:val="28"/>
        </w:rPr>
      </w:pPr>
      <w:r>
        <w:rPr>
          <w:rFonts w:ascii="Times New Roman" w:hAnsi="Times New Roman" w:cs="Times New Roman"/>
          <w:sz w:val="24"/>
          <w:szCs w:val="28"/>
        </w:rPr>
        <w:t xml:space="preserve">STE at some of the sites had much TN concentrations that were significantly higher than typical values from the literature, but STE concentrations at others were </w:t>
      </w:r>
      <w:r w:rsidR="009D31D2">
        <w:rPr>
          <w:rFonts w:ascii="Times New Roman" w:hAnsi="Times New Roman" w:cs="Times New Roman"/>
          <w:sz w:val="24"/>
          <w:szCs w:val="28"/>
        </w:rPr>
        <w:t>more</w:t>
      </w:r>
      <w:r>
        <w:rPr>
          <w:rFonts w:ascii="Times New Roman" w:hAnsi="Times New Roman" w:cs="Times New Roman"/>
          <w:sz w:val="24"/>
          <w:szCs w:val="28"/>
        </w:rPr>
        <w:t xml:space="preserve"> typical.  </w:t>
      </w:r>
      <w:r w:rsidR="00A610DF">
        <w:rPr>
          <w:rFonts w:ascii="Times New Roman" w:hAnsi="Times New Roman" w:cs="Times New Roman"/>
          <w:sz w:val="24"/>
          <w:szCs w:val="28"/>
        </w:rPr>
        <w:t>The</w:t>
      </w:r>
      <w:r w:rsidR="00A610DF" w:rsidRPr="00992087">
        <w:rPr>
          <w:rFonts w:ascii="Times New Roman" w:hAnsi="Times New Roman" w:cs="Times New Roman"/>
          <w:sz w:val="24"/>
          <w:szCs w:val="28"/>
        </w:rPr>
        <w:t xml:space="preserve"> average to</w:t>
      </w:r>
      <w:r>
        <w:rPr>
          <w:rFonts w:ascii="Times New Roman" w:hAnsi="Times New Roman" w:cs="Times New Roman"/>
          <w:sz w:val="24"/>
          <w:szCs w:val="28"/>
        </w:rPr>
        <w:t>tal nitrogen (TN) concentrations</w:t>
      </w:r>
      <w:r w:rsidR="00A610DF" w:rsidRPr="00992087">
        <w:rPr>
          <w:rFonts w:ascii="Times New Roman" w:hAnsi="Times New Roman" w:cs="Times New Roman"/>
          <w:sz w:val="24"/>
          <w:szCs w:val="28"/>
        </w:rPr>
        <w:t xml:space="preserve"> </w:t>
      </w:r>
      <w:r w:rsidR="00A610DF">
        <w:rPr>
          <w:rFonts w:ascii="Times New Roman" w:hAnsi="Times New Roman" w:cs="Times New Roman"/>
          <w:sz w:val="24"/>
          <w:szCs w:val="28"/>
        </w:rPr>
        <w:t xml:space="preserve">from the 8 sites </w:t>
      </w:r>
      <w:r w:rsidR="00A610DF" w:rsidRPr="00992087">
        <w:rPr>
          <w:rFonts w:ascii="Times New Roman" w:hAnsi="Times New Roman" w:cs="Times New Roman"/>
          <w:sz w:val="24"/>
          <w:szCs w:val="28"/>
        </w:rPr>
        <w:t xml:space="preserve">ranged from 57 to 140 mg/L.  The average TN concentration for all sites included in the study was 85 mg/L, which is approximately 20 mg/L higher than the typical TN concentration </w:t>
      </w:r>
      <w:r w:rsidR="00A610DF">
        <w:rPr>
          <w:rFonts w:ascii="Times New Roman" w:hAnsi="Times New Roman" w:cs="Times New Roman"/>
          <w:sz w:val="24"/>
          <w:szCs w:val="28"/>
        </w:rPr>
        <w:t xml:space="preserve">for septic tanks </w:t>
      </w:r>
      <w:r w:rsidR="00A610DF" w:rsidRPr="00992087">
        <w:rPr>
          <w:rFonts w:ascii="Times New Roman" w:hAnsi="Times New Roman" w:cs="Times New Roman"/>
          <w:sz w:val="24"/>
          <w:szCs w:val="28"/>
        </w:rPr>
        <w:t xml:space="preserve">in the literature.  </w:t>
      </w:r>
      <w:r>
        <w:rPr>
          <w:rFonts w:ascii="Times New Roman" w:hAnsi="Times New Roman" w:cs="Times New Roman"/>
          <w:sz w:val="24"/>
          <w:szCs w:val="28"/>
        </w:rPr>
        <w:t>Nitrogen concentrations in STE are related to the input concentrations and the amount of dilution caused by water use in the home</w:t>
      </w:r>
      <w:r w:rsidR="009D499D">
        <w:rPr>
          <w:rFonts w:ascii="Times New Roman" w:hAnsi="Times New Roman" w:cs="Times New Roman"/>
          <w:sz w:val="24"/>
          <w:szCs w:val="28"/>
        </w:rPr>
        <w:t>s</w:t>
      </w:r>
      <w:r>
        <w:rPr>
          <w:rFonts w:ascii="Times New Roman" w:hAnsi="Times New Roman" w:cs="Times New Roman"/>
          <w:sz w:val="24"/>
          <w:szCs w:val="28"/>
        </w:rPr>
        <w:t>.</w:t>
      </w:r>
    </w:p>
    <w:p w14:paraId="28E73662" w14:textId="3F62F64D" w:rsidR="008967AC" w:rsidRDefault="00F31503" w:rsidP="00A610DF">
      <w:pPr>
        <w:pStyle w:val="Bulletsub"/>
      </w:pPr>
      <w:r>
        <w:t xml:space="preserve">Septic tank pumping does not appear to influence the nitrogen concentration in the STE.  </w:t>
      </w:r>
      <w:r w:rsidR="00A610DF">
        <w:t>T</w:t>
      </w:r>
      <w:r w:rsidR="008967AC">
        <w:t>o evaluate the influence of septic tank pumping on subsequent nutri</w:t>
      </w:r>
      <w:r w:rsidR="00AE4E91">
        <w:t>ent concentrations in the STE, four</w:t>
      </w:r>
      <w:r w:rsidR="008967AC">
        <w:t xml:space="preserve"> of the septic tanks were pumped midway through the study</w:t>
      </w:r>
      <w:r w:rsidR="00A610DF">
        <w:t xml:space="preserve"> and the other</w:t>
      </w:r>
      <w:r w:rsidR="00AE4E91">
        <w:t xml:space="preserve"> four</w:t>
      </w:r>
      <w:r w:rsidR="002C3ABB">
        <w:t xml:space="preserve"> sites were</w:t>
      </w:r>
      <w:r w:rsidR="00A610DF">
        <w:t xml:space="preserve"> not pumped out and were</w:t>
      </w:r>
      <w:r w:rsidR="002C3ABB">
        <w:t xml:space="preserve"> used as a control.</w:t>
      </w:r>
      <w:r w:rsidR="00166DBB">
        <w:t xml:space="preserve"> </w:t>
      </w:r>
      <w:r w:rsidR="002C3ABB">
        <w:t>After pumping, TN concentrations at three of the sites increased and at one site they decreased.</w:t>
      </w:r>
      <w:r w:rsidR="00166DBB">
        <w:t xml:space="preserve"> </w:t>
      </w:r>
      <w:r w:rsidR="002C3ABB">
        <w:t>TN concentrations also increased at three control sites and decreased at one control sites.</w:t>
      </w:r>
      <w:r w:rsidR="00166DBB">
        <w:t xml:space="preserve"> </w:t>
      </w:r>
      <w:r w:rsidR="00451A77">
        <w:t>Compared with</w:t>
      </w:r>
      <w:r w:rsidR="002C3ABB">
        <w:t xml:space="preserve"> the average TN </w:t>
      </w:r>
      <w:r w:rsidR="00AE4E91">
        <w:t xml:space="preserve">value for the period </w:t>
      </w:r>
      <w:r w:rsidR="002C3ABB">
        <w:t xml:space="preserve">prior to pumping, average TN concentrations </w:t>
      </w:r>
      <w:r w:rsidR="00B14294">
        <w:t xml:space="preserve">in the STE </w:t>
      </w:r>
      <w:r w:rsidR="002C3ABB">
        <w:t>for the period after pumping were lower from two of the sites that were pumped and higher from two of the sites that were pumped.</w:t>
      </w:r>
      <w:r w:rsidR="00166DBB">
        <w:t xml:space="preserve"> </w:t>
      </w:r>
      <w:r w:rsidR="00AE4E91">
        <w:t>Pumping does not appear to have a significant influence on TN concentration.</w:t>
      </w:r>
      <w:r w:rsidR="00166DBB">
        <w:t xml:space="preserve"> </w:t>
      </w:r>
      <w:r w:rsidR="00AE4E91">
        <w:t>Findings for chloride and TP concentrations were similar</w:t>
      </w:r>
      <w:r w:rsidR="00451A77">
        <w:t>,</w:t>
      </w:r>
      <w:r w:rsidR="00AE4E91">
        <w:t xml:space="preserve"> and it appears that dilution may be the biggest influence on nutrient and chloride concentrations in the STE.</w:t>
      </w:r>
    </w:p>
    <w:p w14:paraId="7DB2784C" w14:textId="443BE1C4" w:rsidR="00F31503" w:rsidRDefault="00E120CB" w:rsidP="00977FA7">
      <w:pPr>
        <w:pStyle w:val="Bullet"/>
      </w:pPr>
      <w:r>
        <w:t>Soil pore water samples were collected bimonthly from suction lysimeters installed adjacent to the drainfields and at background locations.</w:t>
      </w:r>
      <w:r w:rsidR="00F31503">
        <w:t xml:space="preserve">  </w:t>
      </w:r>
      <w:r w:rsidR="001C29EA">
        <w:t xml:space="preserve">Most samples were collected from 2 ft below the edges of drainfields. </w:t>
      </w:r>
      <w:r w:rsidR="00F31503">
        <w:t>The bimonthly lysimeter sampling results showed the following.</w:t>
      </w:r>
    </w:p>
    <w:p w14:paraId="0B71FE09" w14:textId="4E4C0D6C" w:rsidR="00154B9C" w:rsidRDefault="003F5DAC" w:rsidP="00F31503">
      <w:pPr>
        <w:pStyle w:val="Bulletsub"/>
      </w:pPr>
      <w:r>
        <w:t>Detected TN concentrations ranged as high as 254 mg/L</w:t>
      </w:r>
      <w:r w:rsidR="00451A77">
        <w:t>,</w:t>
      </w:r>
      <w:r>
        <w:t xml:space="preserve"> and </w:t>
      </w:r>
      <w:r w:rsidR="00451A77">
        <w:t xml:space="preserve">the </w:t>
      </w:r>
      <w:r>
        <w:t>average TN concentration for all sites, including background</w:t>
      </w:r>
      <w:r w:rsidR="00451A77">
        <w:t xml:space="preserve">, </w:t>
      </w:r>
      <w:r>
        <w:t>was 25 mg/L.</w:t>
      </w:r>
      <w:r w:rsidR="00166DBB">
        <w:t xml:space="preserve"> </w:t>
      </w:r>
      <w:r w:rsidR="00703637">
        <w:t xml:space="preserve">Nitrate is the primary form of nitrogen in </w:t>
      </w:r>
      <w:r w:rsidR="0079486D">
        <w:t>all</w:t>
      </w:r>
      <w:r w:rsidR="00703637">
        <w:t xml:space="preserve"> the lysimeter s</w:t>
      </w:r>
      <w:r w:rsidR="00EC6598">
        <w:t>amples.</w:t>
      </w:r>
      <w:r w:rsidR="00166DBB">
        <w:t xml:space="preserve"> </w:t>
      </w:r>
    </w:p>
    <w:p w14:paraId="7D09934D" w14:textId="5197E5C0" w:rsidR="00154B9C" w:rsidRDefault="00154B9C" w:rsidP="00154B9C">
      <w:pPr>
        <w:pStyle w:val="Bulletsub"/>
      </w:pPr>
      <w:r>
        <w:lastRenderedPageBreak/>
        <w:t>At sites where detected nitrogen concentrations in the lysimeters</w:t>
      </w:r>
      <w:r w:rsidR="005E4E10">
        <w:t xml:space="preserve"> (and in one case a shallow well)</w:t>
      </w:r>
      <w:r>
        <w:t xml:space="preserve"> were most representative of infiltrating STE, nitrogen concentrations measured at a depth of 2 ft below the drainfields </w:t>
      </w:r>
      <w:r w:rsidR="005E4E10">
        <w:t>were</w:t>
      </w:r>
      <w:r>
        <w:t xml:space="preserve"> about 35 to 46 % of the nitrogen</w:t>
      </w:r>
      <w:r w:rsidR="005E4E10">
        <w:t xml:space="preserve"> concentrations</w:t>
      </w:r>
      <w:r>
        <w:t xml:space="preserve"> in the STE</w:t>
      </w:r>
      <w:r w:rsidR="005E4E10">
        <w:t>.  These reductions were due ma</w:t>
      </w:r>
      <w:r>
        <w:t xml:space="preserve">inly </w:t>
      </w:r>
      <w:r w:rsidR="005E4E10">
        <w:t>to</w:t>
      </w:r>
      <w:r>
        <w:t xml:space="preserve"> nitrification, denitrification and a</w:t>
      </w:r>
      <w:r w:rsidR="005E4E10">
        <w:t>dsorption</w:t>
      </w:r>
      <w:r>
        <w:t>.  Information on attenuation was used in the soil attenuation modeling. Key results from these sites are as follows:</w:t>
      </w:r>
    </w:p>
    <w:p w14:paraId="7364E303" w14:textId="5CEA4C3B" w:rsidR="00154B9C" w:rsidRDefault="00154B9C" w:rsidP="00154B9C">
      <w:pPr>
        <w:pStyle w:val="Bulletsub"/>
        <w:numPr>
          <w:ilvl w:val="2"/>
          <w:numId w:val="8"/>
        </w:numPr>
      </w:pPr>
      <w:r>
        <w:t xml:space="preserve">At Site E, 39 % of nitrogen was reduced with 9 % </w:t>
      </w:r>
      <w:r w:rsidR="00AC5E79">
        <w:t>of the reduction due to</w:t>
      </w:r>
      <w:r>
        <w:t xml:space="preserve"> dilution.</w:t>
      </w:r>
    </w:p>
    <w:p w14:paraId="0065D59E" w14:textId="77777777" w:rsidR="00154B9C" w:rsidRDefault="00154B9C" w:rsidP="00154B9C">
      <w:pPr>
        <w:pStyle w:val="Bulletsub"/>
        <w:numPr>
          <w:ilvl w:val="2"/>
          <w:numId w:val="8"/>
        </w:numPr>
      </w:pPr>
      <w:r>
        <w:t>At Site G, 42 % to 46 % of nitrogen was reduced in shallow and deep lysimeters with no dilution.</w:t>
      </w:r>
    </w:p>
    <w:p w14:paraId="5DC0B4AF" w14:textId="77777777" w:rsidR="00154B9C" w:rsidRDefault="00154B9C" w:rsidP="00154B9C">
      <w:pPr>
        <w:pStyle w:val="Bulletsub"/>
        <w:numPr>
          <w:ilvl w:val="2"/>
          <w:numId w:val="8"/>
        </w:numPr>
      </w:pPr>
      <w:r>
        <w:t>At Site J, where there is a shallow water table, 35 % of the nitrogen was reduced in a shallow well with no dilution.</w:t>
      </w:r>
    </w:p>
    <w:p w14:paraId="44E096CF" w14:textId="77777777" w:rsidR="00154B9C" w:rsidRDefault="00154B9C" w:rsidP="00154B9C">
      <w:pPr>
        <w:pStyle w:val="Bulletsub"/>
        <w:numPr>
          <w:ilvl w:val="2"/>
          <w:numId w:val="8"/>
        </w:numPr>
      </w:pPr>
      <w:r>
        <w:t>At Site K, 44 % of nitrogen was reduced with no dilution.</w:t>
      </w:r>
    </w:p>
    <w:p w14:paraId="491E06FF" w14:textId="268B4EED" w:rsidR="0079486D" w:rsidRDefault="005E4E10" w:rsidP="00F31503">
      <w:pPr>
        <w:pStyle w:val="Bulletsub"/>
      </w:pPr>
      <w:r>
        <w:t>Nitrogen leached from applied</w:t>
      </w:r>
      <w:r w:rsidR="00EC6598">
        <w:t xml:space="preserve"> fertilizer was the cause of elevated TN concentrations on some measurement dates at several of the sites.</w:t>
      </w:r>
      <w:r w:rsidR="00166DBB">
        <w:t xml:space="preserve"> </w:t>
      </w:r>
      <w:r w:rsidR="00EC6598">
        <w:t>Many of the detect</w:t>
      </w:r>
      <w:r w:rsidR="0079486D">
        <w:t>ed concentrations were greater than</w:t>
      </w:r>
      <w:r w:rsidR="00EC6598">
        <w:t xml:space="preserve"> the STE concentration</w:t>
      </w:r>
      <w:r w:rsidR="0079486D">
        <w:t>s</w:t>
      </w:r>
      <w:r w:rsidR="00451A77">
        <w:t>,</w:t>
      </w:r>
      <w:r w:rsidR="00EC6598">
        <w:t xml:space="preserve"> and TN concentrations in some background lysimeters were elevated on some measurement dates.</w:t>
      </w:r>
      <w:r w:rsidR="00166DBB">
        <w:t xml:space="preserve"> </w:t>
      </w:r>
      <w:r w:rsidR="00651E08">
        <w:t xml:space="preserve"> </w:t>
      </w:r>
      <w:r w:rsidR="00EC6598">
        <w:t xml:space="preserve">Periods of strong fertilizer influence made </w:t>
      </w:r>
      <w:r w:rsidR="00451A77">
        <w:t xml:space="preserve">the </w:t>
      </w:r>
      <w:r w:rsidR="00EC6598">
        <w:t xml:space="preserve">interpretation of </w:t>
      </w:r>
      <w:r w:rsidR="0079486D">
        <w:t xml:space="preserve">soil attenuation of nitrogen from </w:t>
      </w:r>
      <w:r w:rsidR="00EC6598">
        <w:t>septic system</w:t>
      </w:r>
      <w:r w:rsidR="0079486D">
        <w:t>s</w:t>
      </w:r>
      <w:r w:rsidR="00EC6598">
        <w:t xml:space="preserve"> difficult to impossible at some sites.</w:t>
      </w:r>
      <w:r w:rsidR="00166DBB">
        <w:t xml:space="preserve"> </w:t>
      </w:r>
      <w:r w:rsidR="00651E08">
        <w:t>P</w:t>
      </w:r>
      <w:r w:rsidR="00EC6598">
        <w:t xml:space="preserve">eriods of significant fertilizer influence </w:t>
      </w:r>
      <w:r w:rsidR="00651E08">
        <w:t>occurred at sites</w:t>
      </w:r>
      <w:r w:rsidR="00EC6598">
        <w:t xml:space="preserve"> A, B, F, G, and K.</w:t>
      </w:r>
      <w:r w:rsidR="00166DBB">
        <w:t xml:space="preserve"> </w:t>
      </w:r>
    </w:p>
    <w:p w14:paraId="1FFF43B9" w14:textId="49F5A251" w:rsidR="00B81B1A" w:rsidRDefault="00F478CC" w:rsidP="00651E08">
      <w:pPr>
        <w:pStyle w:val="Bulletsub"/>
      </w:pPr>
      <w:r>
        <w:t xml:space="preserve">Septic system influence at several of the sites and lysimeter locations could not be </w:t>
      </w:r>
      <w:r w:rsidR="003E0C1B">
        <w:t>evaluated</w:t>
      </w:r>
      <w:r>
        <w:t xml:space="preserve"> because the lysimeters did not intersect infiltrating water from the drainfields.</w:t>
      </w:r>
      <w:r w:rsidR="00166DBB">
        <w:t xml:space="preserve"> </w:t>
      </w:r>
      <w:r>
        <w:t xml:space="preserve">This was </w:t>
      </w:r>
      <w:r w:rsidR="00B14294">
        <w:t>because</w:t>
      </w:r>
      <w:r>
        <w:t xml:space="preserve"> thick layers of gravel </w:t>
      </w:r>
      <w:r w:rsidR="00451A77">
        <w:t xml:space="preserve">impeded the installation </w:t>
      </w:r>
      <w:r>
        <w:t>of the lysimeters close enough to active drainfield</w:t>
      </w:r>
      <w:r w:rsidR="00451A77">
        <w:t>s,</w:t>
      </w:r>
      <w:r>
        <w:t xml:space="preserve"> or </w:t>
      </w:r>
      <w:r w:rsidR="00B14294">
        <w:t xml:space="preserve">contributed </w:t>
      </w:r>
      <w:r>
        <w:t>to unequal flow in drainfields.</w:t>
      </w:r>
      <w:r w:rsidR="00166DBB">
        <w:t xml:space="preserve"> </w:t>
      </w:r>
      <w:r>
        <w:t xml:space="preserve">Three of the sites </w:t>
      </w:r>
      <w:r w:rsidR="00C16F71">
        <w:t xml:space="preserve">(D, H, and I) </w:t>
      </w:r>
      <w:r>
        <w:t>provided mainly information on background influences with only diluted nitrogen concentrations related to drainfield effluent.</w:t>
      </w:r>
    </w:p>
    <w:p w14:paraId="0394ACD9" w14:textId="3A493F28" w:rsidR="00465148" w:rsidRDefault="00451A77" w:rsidP="00651E08">
      <w:pPr>
        <w:pStyle w:val="Bulletsub"/>
      </w:pPr>
      <w:r>
        <w:t xml:space="preserve">Nitrogen attenuation </w:t>
      </w:r>
      <w:r w:rsidR="00197B20">
        <w:t xml:space="preserve">in unsaturated soil with </w:t>
      </w:r>
      <w:r w:rsidR="00465148">
        <w:t xml:space="preserve">depth was evaluated at </w:t>
      </w:r>
      <w:r>
        <w:t xml:space="preserve">4 </w:t>
      </w:r>
      <w:r w:rsidR="00465148">
        <w:t>of the sites by comparing results from</w:t>
      </w:r>
      <w:r w:rsidR="00197B20">
        <w:t xml:space="preserve"> clustered lysimeters pulling samples from</w:t>
      </w:r>
      <w:r w:rsidR="00465148">
        <w:t xml:space="preserve"> 5- and 10-ft depth intervals and </w:t>
      </w:r>
      <w:r>
        <w:t xml:space="preserve">2 </w:t>
      </w:r>
      <w:r w:rsidR="00465148">
        <w:t xml:space="preserve">sites </w:t>
      </w:r>
      <w:r>
        <w:t xml:space="preserve">at </w:t>
      </w:r>
      <w:r w:rsidR="00465148">
        <w:t>15-ft intervals.</w:t>
      </w:r>
      <w:r w:rsidR="00166DBB">
        <w:t xml:space="preserve"> </w:t>
      </w:r>
      <w:r w:rsidR="001354A8">
        <w:t>These results were variable</w:t>
      </w:r>
      <w:r>
        <w:t>, as follows:</w:t>
      </w:r>
    </w:p>
    <w:p w14:paraId="79B7A5EB" w14:textId="13820EC6" w:rsidR="00197B20" w:rsidRDefault="00197B20" w:rsidP="00651E08">
      <w:pPr>
        <w:pStyle w:val="Bulletsub"/>
        <w:numPr>
          <w:ilvl w:val="2"/>
          <w:numId w:val="8"/>
        </w:numPr>
      </w:pPr>
      <w:r>
        <w:t>At Site A, during a period of less fertilizer influence, a 22 % decrease between 5 and 10 ft was observed with no dilution</w:t>
      </w:r>
      <w:r w:rsidR="00451A77">
        <w:t>,</w:t>
      </w:r>
      <w:r w:rsidR="00D529EC">
        <w:t xml:space="preserve"> and </w:t>
      </w:r>
      <w:r w:rsidR="001929FE">
        <w:t xml:space="preserve">the </w:t>
      </w:r>
      <w:r w:rsidR="00D529EC">
        <w:t>h</w:t>
      </w:r>
      <w:r w:rsidR="001354A8">
        <w:t xml:space="preserve">ighest TN concentration </w:t>
      </w:r>
      <w:r w:rsidR="00D529EC">
        <w:t xml:space="preserve">at </w:t>
      </w:r>
      <w:r w:rsidR="00451A77">
        <w:t xml:space="preserve">a </w:t>
      </w:r>
      <w:r w:rsidR="00D529EC">
        <w:t>10-ft interval was 45 mg/L.</w:t>
      </w:r>
    </w:p>
    <w:p w14:paraId="15652534" w14:textId="1011A3B5" w:rsidR="00197B20" w:rsidRDefault="00197B20" w:rsidP="00651E08">
      <w:pPr>
        <w:pStyle w:val="Bulletsub"/>
        <w:numPr>
          <w:ilvl w:val="2"/>
          <w:numId w:val="8"/>
        </w:numPr>
      </w:pPr>
      <w:r>
        <w:t xml:space="preserve">At Site B, during a period of less fertilizer influence, a 35 % decrease between 5 and 10 ft was observed, mostly </w:t>
      </w:r>
      <w:r w:rsidR="00451A77">
        <w:t>because of</w:t>
      </w:r>
      <w:r w:rsidR="0048299A">
        <w:t xml:space="preserve"> </w:t>
      </w:r>
      <w:r>
        <w:t>factors other than dilution.</w:t>
      </w:r>
      <w:r w:rsidR="00166DBB">
        <w:t xml:space="preserve"> </w:t>
      </w:r>
      <w:r w:rsidR="001354A8">
        <w:t xml:space="preserve">Fertilizer influence prevented </w:t>
      </w:r>
      <w:r w:rsidR="00451A77">
        <w:t xml:space="preserve">the </w:t>
      </w:r>
      <w:r w:rsidR="001354A8">
        <w:lastRenderedPageBreak/>
        <w:t>evaluation of STE influence at samples from</w:t>
      </w:r>
      <w:r w:rsidR="001929FE">
        <w:t xml:space="preserve"> the</w:t>
      </w:r>
      <w:r w:rsidR="001354A8">
        <w:t xml:space="preserve"> 15-ft interval. </w:t>
      </w:r>
      <w:r w:rsidR="00451A77">
        <w:t>The h</w:t>
      </w:r>
      <w:r w:rsidR="001354A8">
        <w:t xml:space="preserve">ighest TN concentrations in </w:t>
      </w:r>
      <w:r w:rsidR="001929FE">
        <w:t xml:space="preserve">the </w:t>
      </w:r>
      <w:r w:rsidR="001354A8">
        <w:t>10-</w:t>
      </w:r>
      <w:r w:rsidR="001929FE">
        <w:t xml:space="preserve"> and 15-ft interval samples were</w:t>
      </w:r>
      <w:r w:rsidR="001354A8">
        <w:t xml:space="preserve"> 79 and 41 mg/L, respectively.</w:t>
      </w:r>
    </w:p>
    <w:p w14:paraId="6451070B" w14:textId="0958D078" w:rsidR="00197B20" w:rsidRDefault="00197B20" w:rsidP="00651E08">
      <w:pPr>
        <w:pStyle w:val="Bulletsub"/>
        <w:numPr>
          <w:ilvl w:val="2"/>
          <w:numId w:val="8"/>
        </w:numPr>
      </w:pPr>
      <w:r>
        <w:t xml:space="preserve">At Site E, a significant difference </w:t>
      </w:r>
      <w:r w:rsidR="001929FE">
        <w:t xml:space="preserve">was noted </w:t>
      </w:r>
      <w:r>
        <w:t xml:space="preserve">between TN concentrations at 5- and 10-ft intervals mainly </w:t>
      </w:r>
      <w:r w:rsidR="008565A8">
        <w:t>because of</w:t>
      </w:r>
      <w:r>
        <w:t xml:space="preserve"> dilution, except after fertilizer events</w:t>
      </w:r>
      <w:r w:rsidR="001354A8">
        <w:t>.</w:t>
      </w:r>
      <w:r w:rsidR="00166DBB">
        <w:t xml:space="preserve"> </w:t>
      </w:r>
      <w:r w:rsidR="00D529EC">
        <w:t>The highest TN concentration at the 10-ft interval was 103 mg/L, after a fertilizer event.</w:t>
      </w:r>
    </w:p>
    <w:p w14:paraId="138811F5" w14:textId="1E3AA787" w:rsidR="001354A8" w:rsidRDefault="001354A8" w:rsidP="00651E08">
      <w:pPr>
        <w:pStyle w:val="Bulletsub"/>
        <w:numPr>
          <w:ilvl w:val="2"/>
          <w:numId w:val="8"/>
        </w:numPr>
      </w:pPr>
      <w:r>
        <w:t>At Site F, fertilizer influence was evident in results from both paired lysimeters, with elevated TN concentrations in samples from both depth intervals.</w:t>
      </w:r>
      <w:r w:rsidR="00166DBB">
        <w:t xml:space="preserve"> </w:t>
      </w:r>
      <w:r w:rsidR="00D529EC">
        <w:t>The highest TN concentration at the 10-ft interval was 75 mg/L.</w:t>
      </w:r>
    </w:p>
    <w:p w14:paraId="66259920" w14:textId="781B4AF3" w:rsidR="00D529EC" w:rsidRDefault="00D529EC" w:rsidP="00651E08">
      <w:pPr>
        <w:pStyle w:val="Bulletsub"/>
        <w:numPr>
          <w:ilvl w:val="2"/>
          <w:numId w:val="8"/>
        </w:numPr>
      </w:pPr>
      <w:r>
        <w:t>At Site G, there was little difference between TN concentrations in samples from the 5- and 10-ft intervals</w:t>
      </w:r>
      <w:r w:rsidR="00EA6370">
        <w:t xml:space="preserve"> during periods of less </w:t>
      </w:r>
      <w:r w:rsidR="00B14294">
        <w:t xml:space="preserve">fertilizer </w:t>
      </w:r>
      <w:r w:rsidR="00EA6370">
        <w:t>influence.</w:t>
      </w:r>
      <w:r w:rsidR="00166DBB">
        <w:t xml:space="preserve"> </w:t>
      </w:r>
      <w:r w:rsidR="003F0942">
        <w:t xml:space="preserve">It was not possible to evaluate corresponding levels at the 15-ft interval </w:t>
      </w:r>
      <w:r w:rsidR="00166DBB">
        <w:t xml:space="preserve">because of </w:t>
      </w:r>
      <w:r w:rsidR="003F0942">
        <w:t>fertilizer influence.</w:t>
      </w:r>
      <w:r w:rsidR="00166DBB">
        <w:t xml:space="preserve"> </w:t>
      </w:r>
      <w:r w:rsidR="003F0942">
        <w:t>The highest TN concentrations at the 10- and 15-ft intervals were 100 and 54 mg/L, respectively, after fertilizer events.</w:t>
      </w:r>
    </w:p>
    <w:p w14:paraId="4B705883" w14:textId="4D141F31" w:rsidR="003F0942" w:rsidRDefault="008565A8" w:rsidP="00651E08">
      <w:pPr>
        <w:pStyle w:val="Bulletsub"/>
      </w:pPr>
      <w:r>
        <w:t xml:space="preserve">The vertical </w:t>
      </w:r>
      <w:r w:rsidR="003F0942">
        <w:t xml:space="preserve">mobility and dissipation of nitrogen in the soil </w:t>
      </w:r>
      <w:r>
        <w:t xml:space="preserve">were </w:t>
      </w:r>
      <w:r w:rsidR="003F0942">
        <w:t>observed in data from the clustered lysimeters</w:t>
      </w:r>
      <w:r w:rsidR="00FD161E">
        <w:t xml:space="preserve"> as nitrate leached through the soil column</w:t>
      </w:r>
      <w:r w:rsidR="003F0942">
        <w:t>.</w:t>
      </w:r>
      <w:r w:rsidR="00166DBB">
        <w:t xml:space="preserve"> </w:t>
      </w:r>
      <w:r w:rsidR="006F520F">
        <w:t>At some sites, nitrogen and chloride concentrations in shallow and deep lysimeters were very similar on samp</w:t>
      </w:r>
      <w:r w:rsidR="00D81605">
        <w:t>ling dates</w:t>
      </w:r>
      <w:r>
        <w:t>,</w:t>
      </w:r>
      <w:r w:rsidR="00D81605">
        <w:t xml:space="preserve"> </w:t>
      </w:r>
      <w:r w:rsidR="00FF09DB">
        <w:t>suggesting minimal attenuation in the soil between them.</w:t>
      </w:r>
      <w:r w:rsidR="00166DBB">
        <w:t xml:space="preserve"> </w:t>
      </w:r>
      <w:r w:rsidR="00FF09DB">
        <w:t>H</w:t>
      </w:r>
      <w:r w:rsidR="00D81605">
        <w:t>owever</w:t>
      </w:r>
      <w:r w:rsidR="001C475D">
        <w:t>, at some sites</w:t>
      </w:r>
      <w:r w:rsidR="00D81605">
        <w:t xml:space="preserve"> </w:t>
      </w:r>
      <w:r w:rsidR="00DC7065">
        <w:t>the plotted data show</w:t>
      </w:r>
      <w:r>
        <w:t>ed</w:t>
      </w:r>
      <w:r w:rsidR="00D81605">
        <w:t xml:space="preserve"> a delay</w:t>
      </w:r>
      <w:r w:rsidR="00DC7065">
        <w:t>ed</w:t>
      </w:r>
      <w:r w:rsidR="00D81605">
        <w:t xml:space="preserve"> response to introduced </w:t>
      </w:r>
      <w:r w:rsidR="004E4CBD">
        <w:t>TN</w:t>
      </w:r>
      <w:r w:rsidR="00D81605">
        <w:t xml:space="preserve"> in the deeper lysimeters</w:t>
      </w:r>
      <w:r w:rsidR="00FD161E">
        <w:t>.</w:t>
      </w:r>
    </w:p>
    <w:p w14:paraId="3000650B" w14:textId="3D1D6303" w:rsidR="00AA0500" w:rsidRDefault="00AA0500" w:rsidP="00651E08">
      <w:pPr>
        <w:pStyle w:val="Bulletsub"/>
      </w:pPr>
      <w:r>
        <w:t>Phosphorus concentrations in the soil pore water samples were significantly lower than the corresponding STE concentrations</w:t>
      </w:r>
      <w:r w:rsidR="00374E7E">
        <w:t xml:space="preserve"> at most of the sites</w:t>
      </w:r>
      <w:r>
        <w:t>.</w:t>
      </w:r>
      <w:r w:rsidR="00166DBB">
        <w:t xml:space="preserve"> </w:t>
      </w:r>
      <w:r w:rsidR="00FF09DB">
        <w:t xml:space="preserve">The sites with the highest average TP concentrations were </w:t>
      </w:r>
      <w:r w:rsidR="00B14294">
        <w:t xml:space="preserve">those </w:t>
      </w:r>
      <w:r w:rsidR="00FF09DB">
        <w:t>with fertilizer-related fluctuations in nitrogen concentration</w:t>
      </w:r>
      <w:r w:rsidR="003E0C1B">
        <w:t>s</w:t>
      </w:r>
      <w:r w:rsidR="008565A8">
        <w:t>,</w:t>
      </w:r>
      <w:r w:rsidR="003E0C1B">
        <w:t xml:space="preserve"> and it is likely that elevated phosphorus may also be fertilizer related.</w:t>
      </w:r>
      <w:r w:rsidR="00166DBB">
        <w:t xml:space="preserve"> </w:t>
      </w:r>
      <w:r w:rsidR="008565A8">
        <w:t xml:space="preserve">The highest </w:t>
      </w:r>
      <w:r w:rsidR="00FF09DB">
        <w:t>TP concentrations were found in the soil</w:t>
      </w:r>
      <w:r w:rsidR="00B14294">
        <w:t>s</w:t>
      </w:r>
      <w:r w:rsidR="00FF09DB">
        <w:t xml:space="preserve"> at </w:t>
      </w:r>
      <w:r w:rsidR="008565A8">
        <w:t xml:space="preserve">Sites </w:t>
      </w:r>
      <w:r w:rsidR="00FF09DB">
        <w:t>K, G</w:t>
      </w:r>
      <w:r w:rsidR="008565A8">
        <w:t>,</w:t>
      </w:r>
      <w:r w:rsidR="00FF09DB">
        <w:t xml:space="preserve"> and F.</w:t>
      </w:r>
      <w:r w:rsidR="00166DBB">
        <w:t xml:space="preserve"> </w:t>
      </w:r>
      <w:r w:rsidR="00FF09DB">
        <w:t xml:space="preserve">These were approximately 20 </w:t>
      </w:r>
      <w:r w:rsidR="008565A8">
        <w:t xml:space="preserve">% </w:t>
      </w:r>
      <w:r w:rsidR="00FF09DB">
        <w:t xml:space="preserve">to </w:t>
      </w:r>
      <w:r w:rsidR="008565A8">
        <w:t>30 </w:t>
      </w:r>
      <w:r w:rsidR="00FF09DB">
        <w:t>% of the average STE concentration.</w:t>
      </w:r>
      <w:r w:rsidR="00166DBB">
        <w:t xml:space="preserve"> </w:t>
      </w:r>
      <w:r w:rsidR="001C475D">
        <w:t>Further attenuation of phosphorus occurs in the soil column and aquifer material.</w:t>
      </w:r>
    </w:p>
    <w:p w14:paraId="2B6C2FED" w14:textId="525E318C" w:rsidR="00651E08" w:rsidRDefault="00651E08" w:rsidP="00651E08">
      <w:pPr>
        <w:pStyle w:val="Bullet"/>
        <w:numPr>
          <w:ilvl w:val="0"/>
          <w:numId w:val="0"/>
        </w:numPr>
        <w:ind w:left="720"/>
      </w:pPr>
      <w:r>
        <w:t>This report also includes summary data from monitoring wells in the vicinity of the septic tank study sites.  These included groundwater monitoring data collected by Orange County and DEP</w:t>
      </w:r>
      <w:r w:rsidR="009D499D">
        <w:t xml:space="preserve"> and a discussion of historical monitoring in the area</w:t>
      </w:r>
      <w:r>
        <w:t>.  The results include the following:</w:t>
      </w:r>
    </w:p>
    <w:p w14:paraId="6BA9F93B" w14:textId="74E578DE" w:rsidR="00CB7256" w:rsidRDefault="008F0022" w:rsidP="009D499D">
      <w:pPr>
        <w:pStyle w:val="Bullet"/>
      </w:pPr>
      <w:r>
        <w:t>SJRWMD and USGS conducted a</w:t>
      </w:r>
      <w:r w:rsidR="00576074">
        <w:t xml:space="preserve"> comprehensive groundwater monitoring effort</w:t>
      </w:r>
      <w:r>
        <w:t xml:space="preserve"> of 50 sites</w:t>
      </w:r>
      <w:r w:rsidR="00576074">
        <w:t xml:space="preserve"> in the Wekiva Basin </w:t>
      </w:r>
      <w:r>
        <w:t>in 1999</w:t>
      </w:r>
      <w:r w:rsidR="00576074">
        <w:t>.</w:t>
      </w:r>
      <w:r w:rsidR="00166DBB">
        <w:t xml:space="preserve"> </w:t>
      </w:r>
      <w:r w:rsidR="00576074">
        <w:t>In the area of this septic tank study, nitrate nitrogen concentrations detected in wells ranged from 0.01 to 2.0 mg/L.</w:t>
      </w:r>
    </w:p>
    <w:p w14:paraId="72CB45D1" w14:textId="5B572F5E" w:rsidR="00576074" w:rsidRDefault="00576074" w:rsidP="009D499D">
      <w:pPr>
        <w:pStyle w:val="Bullet"/>
      </w:pPr>
      <w:r>
        <w:lastRenderedPageBreak/>
        <w:t>Th</w:t>
      </w:r>
      <w:r w:rsidR="008565A8">
        <w:t>e</w:t>
      </w:r>
      <w:r>
        <w:t xml:space="preserve"> study included monitoring results for the surficial aquifer at 16 sites, including 8 wells in residential areas served by public sewer and 6 wells in residential areas on septic tanks.</w:t>
      </w:r>
      <w:r w:rsidR="00166DBB">
        <w:t xml:space="preserve"> </w:t>
      </w:r>
      <w:r>
        <w:t xml:space="preserve">The median nitrate concentration </w:t>
      </w:r>
      <w:r w:rsidR="0048299A">
        <w:t>in samples from</w:t>
      </w:r>
      <w:r>
        <w:t xml:space="preserve"> wells in the sewered area, excluding an outlier related to golf course influence, was 1.6 mg/L.</w:t>
      </w:r>
      <w:r w:rsidR="00166DBB">
        <w:t xml:space="preserve"> </w:t>
      </w:r>
      <w:r>
        <w:t xml:space="preserve">The median value for </w:t>
      </w:r>
      <w:r w:rsidR="0048299A">
        <w:t xml:space="preserve">samples from </w:t>
      </w:r>
      <w:r>
        <w:t>wells</w:t>
      </w:r>
      <w:r w:rsidR="0048299A">
        <w:t xml:space="preserve"> in</w:t>
      </w:r>
      <w:r>
        <w:t xml:space="preserve"> residential areas on septic tanks was 1.2 mg/L.</w:t>
      </w:r>
    </w:p>
    <w:p w14:paraId="7B4246A7" w14:textId="12D81CD1" w:rsidR="00576074" w:rsidRDefault="00576074" w:rsidP="009D499D">
      <w:pPr>
        <w:pStyle w:val="Bullet"/>
      </w:pPr>
      <w:r>
        <w:t xml:space="preserve">Data from 10 wells installed in the </w:t>
      </w:r>
      <w:r w:rsidR="001C359F">
        <w:t>UFA</w:t>
      </w:r>
      <w:r>
        <w:t xml:space="preserve"> were included.</w:t>
      </w:r>
      <w:r w:rsidR="00166DBB">
        <w:t xml:space="preserve"> </w:t>
      </w:r>
      <w:r>
        <w:t xml:space="preserve">These </w:t>
      </w:r>
      <w:r w:rsidR="00B14294">
        <w:t xml:space="preserve">consisted of </w:t>
      </w:r>
      <w:r>
        <w:t>monitoring wells and private supply wells that were sampled one or two times.</w:t>
      </w:r>
      <w:r w:rsidR="00166DBB">
        <w:t xml:space="preserve"> </w:t>
      </w:r>
      <w:r w:rsidR="004E4CBD">
        <w:t xml:space="preserve"> C</w:t>
      </w:r>
      <w:r>
        <w:t>oncentrations of nitrate</w:t>
      </w:r>
      <w:r w:rsidR="0048299A">
        <w:t xml:space="preserve"> in samples from the UFA</w:t>
      </w:r>
      <w:r>
        <w:t xml:space="preserve"> ranged from </w:t>
      </w:r>
      <w:r w:rsidR="004E4CBD">
        <w:t>below detection limits</w:t>
      </w:r>
      <w:r>
        <w:t xml:space="preserve"> to 1.8 mg/L.</w:t>
      </w:r>
    </w:p>
    <w:p w14:paraId="389D6BE1" w14:textId="3805C158" w:rsidR="00576074" w:rsidRDefault="00576074" w:rsidP="009D499D">
      <w:pPr>
        <w:pStyle w:val="Bullet"/>
      </w:pPr>
      <w:r>
        <w:t>Data from 2 monitoring wells in the intermediate confining unit were also included.</w:t>
      </w:r>
      <w:r w:rsidR="00166DBB">
        <w:t xml:space="preserve"> </w:t>
      </w:r>
      <w:r>
        <w:t>Nitrate was not detected in either sample.</w:t>
      </w:r>
    </w:p>
    <w:p w14:paraId="4FD71D84" w14:textId="611D5E68" w:rsidR="009D499D" w:rsidRDefault="009D499D" w:rsidP="009D499D">
      <w:pPr>
        <w:pStyle w:val="Bullet"/>
        <w:numPr>
          <w:ilvl w:val="0"/>
          <w:numId w:val="0"/>
        </w:numPr>
        <w:ind w:left="720"/>
      </w:pPr>
      <w:r>
        <w:t>Monitoring data from the septic tank study sites were used to evaluate a soil attenuation model customized for Florida soil conditions.  The following is a summary of the evaluation of this modeling tool:</w:t>
      </w:r>
    </w:p>
    <w:p w14:paraId="2CC6ADF8" w14:textId="77777777" w:rsidR="009D499D" w:rsidRDefault="00FB461A" w:rsidP="00977FA7">
      <w:pPr>
        <w:pStyle w:val="Bullet"/>
      </w:pPr>
      <w:r w:rsidRPr="00660FD6">
        <w:t xml:space="preserve">The STUMOD-FL calibrations using data from two septic tank studies demonstrate that </w:t>
      </w:r>
      <w:r w:rsidR="00166DBB">
        <w:t>"</w:t>
      </w:r>
      <w:r w:rsidRPr="00660FD6">
        <w:t>one</w:t>
      </w:r>
      <w:r w:rsidR="00D7494E">
        <w:t xml:space="preserve"> </w:t>
      </w:r>
      <w:r w:rsidRPr="00660FD6">
        <w:t>size does not fit all.</w:t>
      </w:r>
      <w:r w:rsidR="00166DBB">
        <w:t xml:space="preserve">" </w:t>
      </w:r>
      <w:r w:rsidRPr="00660FD6">
        <w:t xml:space="preserve">The STUMOD-FL default parameters are not effective in simulating TN concentrations </w:t>
      </w:r>
      <w:r w:rsidR="00F7598A" w:rsidRPr="00660FD6">
        <w:t xml:space="preserve">in the subsurface </w:t>
      </w:r>
      <w:r w:rsidRPr="00660FD6">
        <w:t>that mirror measured TN concentrations in lysimeters or groundwater bene</w:t>
      </w:r>
      <w:r w:rsidR="008B0E04" w:rsidRPr="00660FD6">
        <w:t>ath a septic tank drainfield.</w:t>
      </w:r>
      <w:r w:rsidR="00166DBB">
        <w:t xml:space="preserve"> </w:t>
      </w:r>
      <w:r w:rsidR="008B0E04" w:rsidRPr="00660FD6">
        <w:t>At each site, s</w:t>
      </w:r>
      <w:r w:rsidRPr="00660FD6">
        <w:t>everal STUMOD</w:t>
      </w:r>
      <w:r w:rsidR="004E4CBD">
        <w:t>-FL</w:t>
      </w:r>
      <w:r w:rsidRPr="00660FD6">
        <w:t xml:space="preserve"> parameters, such as the denitrification rate (Vmax), </w:t>
      </w:r>
      <w:r w:rsidR="008B0E04" w:rsidRPr="00660FD6">
        <w:t>could</w:t>
      </w:r>
      <w:r w:rsidRPr="00660FD6">
        <w:t xml:space="preserve"> be adjusted to produce plausible models that simulate measured TN concentrations </w:t>
      </w:r>
      <w:r w:rsidR="008B0E04" w:rsidRPr="00660FD6">
        <w:t>beneath the drainfield</w:t>
      </w:r>
      <w:r w:rsidRPr="00660FD6">
        <w:t>.</w:t>
      </w:r>
      <w:r w:rsidR="00166DBB">
        <w:t xml:space="preserve"> </w:t>
      </w:r>
    </w:p>
    <w:p w14:paraId="24AFD266" w14:textId="4C3873FE" w:rsidR="002359F5" w:rsidRDefault="00FB461A" w:rsidP="00977FA7">
      <w:pPr>
        <w:pStyle w:val="Bullet"/>
      </w:pPr>
      <w:r w:rsidRPr="00660FD6">
        <w:t xml:space="preserve">Without detailed measurements of denitrification in the </w:t>
      </w:r>
      <w:r w:rsidR="008B0E04" w:rsidRPr="00660FD6">
        <w:t>unsaturated zone beneath</w:t>
      </w:r>
      <w:r w:rsidRPr="00660FD6">
        <w:t xml:space="preserve"> a drainfield, it is </w:t>
      </w:r>
      <w:r w:rsidR="008565A8">
        <w:t>im</w:t>
      </w:r>
      <w:r w:rsidRPr="00660FD6">
        <w:t xml:space="preserve">possible to know if adjusting the denitrification rate parameter is realistic to force a match with the observed TN concentrations in lysimeters or groundwater. Some of the variability in TN concentrations in lysimeters is </w:t>
      </w:r>
      <w:r w:rsidR="00166DBB">
        <w:t>caused by</w:t>
      </w:r>
      <w:r w:rsidRPr="00660FD6">
        <w:t xml:space="preserve"> their</w:t>
      </w:r>
      <w:r w:rsidR="0077501B" w:rsidRPr="00660FD6">
        <w:t xml:space="preserve"> inherent</w:t>
      </w:r>
      <w:r w:rsidRPr="00660FD6">
        <w:t xml:space="preserve"> ineffective</w:t>
      </w:r>
      <w:r w:rsidR="0077501B" w:rsidRPr="00660FD6">
        <w:t>ness in collecting</w:t>
      </w:r>
      <w:r w:rsidRPr="00660FD6">
        <w:t xml:space="preserve"> leachate from the septic tank drainfield.</w:t>
      </w:r>
      <w:r w:rsidR="00166DBB">
        <w:t xml:space="preserve"> </w:t>
      </w:r>
      <w:r w:rsidRPr="00660FD6">
        <w:t xml:space="preserve">For groundwater samples at </w:t>
      </w:r>
      <w:r w:rsidR="005E60DA" w:rsidRPr="00660FD6">
        <w:t xml:space="preserve">or below </w:t>
      </w:r>
      <w:r w:rsidRPr="00660FD6">
        <w:t>the water table, TN concentrations can be affected by other factors such as recharge, dilution at the water table, and or preferential flow pathways.</w:t>
      </w:r>
    </w:p>
    <w:p w14:paraId="1881459D" w14:textId="77777777" w:rsidR="00D7494E" w:rsidRDefault="00D7494E">
      <w:pPr>
        <w:rPr>
          <w:rFonts w:ascii="Times New Roman" w:hAnsi="Times New Roman" w:cs="Times New Roman"/>
          <w:b/>
          <w:sz w:val="32"/>
          <w:szCs w:val="28"/>
        </w:rPr>
      </w:pPr>
      <w:r>
        <w:rPr>
          <w:rFonts w:ascii="Times New Roman" w:hAnsi="Times New Roman" w:cs="Times New Roman"/>
          <w:b/>
          <w:sz w:val="32"/>
          <w:szCs w:val="28"/>
        </w:rPr>
        <w:br w:type="page"/>
      </w:r>
    </w:p>
    <w:p w14:paraId="2F2AEE58" w14:textId="77777777" w:rsidR="00DC6894" w:rsidRDefault="00DC6894" w:rsidP="00977FA7">
      <w:pPr>
        <w:pStyle w:val="Heading1"/>
      </w:pPr>
      <w:bookmarkStart w:id="117" w:name="_Toc493677816"/>
      <w:bookmarkStart w:id="118" w:name="_Toc502657330"/>
      <w:r>
        <w:lastRenderedPageBreak/>
        <w:t>Appendices</w:t>
      </w:r>
      <w:bookmarkEnd w:id="117"/>
      <w:bookmarkEnd w:id="118"/>
    </w:p>
    <w:p w14:paraId="4E208AE1" w14:textId="393A1B92" w:rsidR="00EB0E1B" w:rsidRPr="00977FA7" w:rsidRDefault="002359F5" w:rsidP="00977FA7">
      <w:pPr>
        <w:pStyle w:val="Heading2"/>
      </w:pPr>
      <w:bookmarkStart w:id="119" w:name="_Toc493677817"/>
      <w:bookmarkStart w:id="120" w:name="_Toc502657331"/>
      <w:r w:rsidRPr="002359F5">
        <w:t>Appendix A.</w:t>
      </w:r>
      <w:r w:rsidR="00166DBB">
        <w:t xml:space="preserve"> </w:t>
      </w:r>
      <w:r w:rsidRPr="002359F5">
        <w:t>Soil Descriptions</w:t>
      </w:r>
      <w:bookmarkEnd w:id="119"/>
      <w:bookmarkEnd w:id="120"/>
    </w:p>
    <w:p w14:paraId="6D8EDA4F" w14:textId="05409545" w:rsidR="002359F5" w:rsidRDefault="00EB0E1B" w:rsidP="00977FA7">
      <w:pPr>
        <w:pStyle w:val="Tableheading"/>
      </w:pPr>
      <w:bookmarkStart w:id="121" w:name="_Toc493834842"/>
      <w:r>
        <w:t>Table A-1. Soil depth and description by study site</w:t>
      </w:r>
      <w:bookmarkEnd w:id="121"/>
    </w:p>
    <w:tbl>
      <w:tblPr>
        <w:tblStyle w:val="TableGrid"/>
        <w:tblW w:w="0" w:type="auto"/>
        <w:jc w:val="center"/>
        <w:tblLook w:val="04A0" w:firstRow="1" w:lastRow="0" w:firstColumn="1" w:lastColumn="0" w:noHBand="0" w:noVBand="1"/>
      </w:tblPr>
      <w:tblGrid>
        <w:gridCol w:w="1008"/>
        <w:gridCol w:w="1248"/>
        <w:gridCol w:w="4896"/>
        <w:gridCol w:w="1742"/>
      </w:tblGrid>
      <w:tr w:rsidR="0019295D" w:rsidRPr="0019295D" w14:paraId="425AA608" w14:textId="77777777" w:rsidTr="00977FA7">
        <w:trPr>
          <w:trHeight w:val="315"/>
          <w:tblHeader/>
          <w:jc w:val="center"/>
        </w:trPr>
        <w:tc>
          <w:tcPr>
            <w:tcW w:w="1008" w:type="dxa"/>
            <w:noWrap/>
            <w:vAlign w:val="center"/>
            <w:hideMark/>
          </w:tcPr>
          <w:p w14:paraId="12846781" w14:textId="1699E3C0" w:rsidR="0019295D" w:rsidRPr="00DB21C4" w:rsidRDefault="00DB21C4" w:rsidP="00977FA7">
            <w:pPr>
              <w:jc w:val="center"/>
              <w:rPr>
                <w:rFonts w:ascii="Times New Roman" w:hAnsi="Times New Roman" w:cs="Times New Roman"/>
                <w:b/>
                <w:bCs/>
                <w:sz w:val="20"/>
                <w:szCs w:val="20"/>
              </w:rPr>
            </w:pPr>
            <w:r>
              <w:rPr>
                <w:rFonts w:ascii="Times New Roman" w:hAnsi="Times New Roman" w:cs="Times New Roman"/>
                <w:b/>
                <w:bCs/>
                <w:sz w:val="20"/>
                <w:szCs w:val="20"/>
              </w:rPr>
              <w:t>Site ID</w:t>
            </w:r>
          </w:p>
        </w:tc>
        <w:tc>
          <w:tcPr>
            <w:tcW w:w="1248" w:type="dxa"/>
            <w:noWrap/>
            <w:vAlign w:val="center"/>
            <w:hideMark/>
          </w:tcPr>
          <w:p w14:paraId="7C837FD9" w14:textId="434A6CBA" w:rsidR="0019295D" w:rsidRPr="00DB21C4" w:rsidRDefault="0019295D" w:rsidP="00977FA7">
            <w:pPr>
              <w:jc w:val="center"/>
              <w:rPr>
                <w:rFonts w:ascii="Times New Roman" w:hAnsi="Times New Roman" w:cs="Times New Roman"/>
                <w:b/>
                <w:bCs/>
                <w:sz w:val="20"/>
                <w:szCs w:val="20"/>
              </w:rPr>
            </w:pPr>
            <w:r w:rsidRPr="00DB21C4">
              <w:rPr>
                <w:rFonts w:ascii="Times New Roman" w:hAnsi="Times New Roman" w:cs="Times New Roman"/>
                <w:b/>
                <w:bCs/>
                <w:sz w:val="20"/>
                <w:szCs w:val="20"/>
              </w:rPr>
              <w:t>Depth</w:t>
            </w:r>
            <w:r w:rsidR="004E4CBD">
              <w:rPr>
                <w:rFonts w:ascii="Times New Roman" w:hAnsi="Times New Roman" w:cs="Times New Roman"/>
                <w:b/>
                <w:bCs/>
                <w:sz w:val="20"/>
                <w:szCs w:val="20"/>
              </w:rPr>
              <w:t xml:space="preserve"> (inches)</w:t>
            </w:r>
          </w:p>
        </w:tc>
        <w:tc>
          <w:tcPr>
            <w:tcW w:w="4896" w:type="dxa"/>
            <w:noWrap/>
            <w:vAlign w:val="center"/>
            <w:hideMark/>
          </w:tcPr>
          <w:p w14:paraId="5BCCACAE" w14:textId="77777777" w:rsidR="0019295D" w:rsidRPr="00DB21C4" w:rsidRDefault="0019295D" w:rsidP="00977FA7">
            <w:pPr>
              <w:jc w:val="center"/>
              <w:rPr>
                <w:rFonts w:ascii="Times New Roman" w:hAnsi="Times New Roman" w:cs="Times New Roman"/>
                <w:b/>
                <w:bCs/>
                <w:sz w:val="20"/>
                <w:szCs w:val="20"/>
              </w:rPr>
            </w:pPr>
            <w:r w:rsidRPr="00DB21C4">
              <w:rPr>
                <w:rFonts w:ascii="Times New Roman" w:hAnsi="Times New Roman" w:cs="Times New Roman"/>
                <w:b/>
                <w:bCs/>
                <w:sz w:val="20"/>
                <w:szCs w:val="20"/>
              </w:rPr>
              <w:t>Description</w:t>
            </w:r>
          </w:p>
        </w:tc>
        <w:tc>
          <w:tcPr>
            <w:tcW w:w="1742" w:type="dxa"/>
            <w:noWrap/>
            <w:vAlign w:val="center"/>
            <w:hideMark/>
          </w:tcPr>
          <w:p w14:paraId="56096AFF" w14:textId="77777777" w:rsidR="0019295D" w:rsidRPr="00DB21C4" w:rsidRDefault="0019295D" w:rsidP="00977FA7">
            <w:pPr>
              <w:jc w:val="center"/>
              <w:rPr>
                <w:rFonts w:ascii="Times New Roman" w:hAnsi="Times New Roman" w:cs="Times New Roman"/>
                <w:b/>
                <w:bCs/>
                <w:sz w:val="20"/>
                <w:szCs w:val="20"/>
              </w:rPr>
            </w:pPr>
            <w:r w:rsidRPr="00DB21C4">
              <w:rPr>
                <w:rFonts w:ascii="Times New Roman" w:hAnsi="Times New Roman" w:cs="Times New Roman"/>
                <w:b/>
                <w:bCs/>
                <w:sz w:val="20"/>
                <w:szCs w:val="20"/>
              </w:rPr>
              <w:t>Comments</w:t>
            </w:r>
          </w:p>
        </w:tc>
      </w:tr>
      <w:tr w:rsidR="0019295D" w:rsidRPr="0019295D" w14:paraId="27F55E88" w14:textId="77777777" w:rsidTr="00977FA7">
        <w:trPr>
          <w:trHeight w:val="300"/>
          <w:jc w:val="center"/>
        </w:trPr>
        <w:tc>
          <w:tcPr>
            <w:tcW w:w="1008" w:type="dxa"/>
            <w:shd w:val="clear" w:color="auto" w:fill="BDD6EE" w:themeFill="accent1" w:themeFillTint="66"/>
            <w:noWrap/>
            <w:vAlign w:val="center"/>
            <w:hideMark/>
          </w:tcPr>
          <w:p w14:paraId="2AA0623D" w14:textId="6116933B" w:rsidR="0019295D" w:rsidRPr="00977FA7" w:rsidRDefault="00DB21C4" w:rsidP="00977FA7">
            <w:pPr>
              <w:jc w:val="center"/>
              <w:rPr>
                <w:rFonts w:ascii="Times New Roman" w:hAnsi="Times New Roman" w:cs="Times New Roman"/>
                <w:b/>
                <w:sz w:val="20"/>
                <w:szCs w:val="20"/>
              </w:rPr>
            </w:pPr>
            <w:r w:rsidRPr="00977FA7">
              <w:rPr>
                <w:rFonts w:ascii="Times New Roman" w:hAnsi="Times New Roman" w:cs="Times New Roman"/>
                <w:b/>
                <w:sz w:val="20"/>
                <w:szCs w:val="20"/>
              </w:rPr>
              <w:t>A</w:t>
            </w:r>
          </w:p>
        </w:tc>
        <w:tc>
          <w:tcPr>
            <w:tcW w:w="1248" w:type="dxa"/>
            <w:shd w:val="clear" w:color="auto" w:fill="BDD6EE" w:themeFill="accent1" w:themeFillTint="66"/>
            <w:noWrap/>
            <w:vAlign w:val="center"/>
            <w:hideMark/>
          </w:tcPr>
          <w:p w14:paraId="65E59620" w14:textId="55ED4D5E"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shd w:val="clear" w:color="auto" w:fill="BDD6EE" w:themeFill="accent1" w:themeFillTint="66"/>
            <w:noWrap/>
            <w:vAlign w:val="center"/>
            <w:hideMark/>
          </w:tcPr>
          <w:p w14:paraId="33BD2CE8" w14:textId="77777777"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Surface layer very dark grayish brown fine sand</w:t>
            </w:r>
          </w:p>
        </w:tc>
        <w:tc>
          <w:tcPr>
            <w:tcW w:w="1742" w:type="dxa"/>
            <w:shd w:val="clear" w:color="auto" w:fill="BDD6EE" w:themeFill="accent1" w:themeFillTint="66"/>
            <w:noWrap/>
            <w:vAlign w:val="center"/>
            <w:hideMark/>
          </w:tcPr>
          <w:p w14:paraId="7B708D9B" w14:textId="77777777"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Candler fine sand</w:t>
            </w:r>
          </w:p>
        </w:tc>
      </w:tr>
      <w:tr w:rsidR="00EB0E1B" w:rsidRPr="0019295D" w14:paraId="393DC2D9" w14:textId="77777777" w:rsidTr="00977FA7">
        <w:trPr>
          <w:trHeight w:val="300"/>
          <w:jc w:val="center"/>
        </w:trPr>
        <w:tc>
          <w:tcPr>
            <w:tcW w:w="1008" w:type="dxa"/>
            <w:shd w:val="clear" w:color="auto" w:fill="BDD6EE" w:themeFill="accent1" w:themeFillTint="66"/>
            <w:noWrap/>
            <w:vAlign w:val="center"/>
            <w:hideMark/>
          </w:tcPr>
          <w:p w14:paraId="0B385E8D" w14:textId="3AB5B05C"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A</w:t>
            </w:r>
          </w:p>
        </w:tc>
        <w:tc>
          <w:tcPr>
            <w:tcW w:w="1248" w:type="dxa"/>
            <w:shd w:val="clear" w:color="auto" w:fill="BDD6EE" w:themeFill="accent1" w:themeFillTint="66"/>
            <w:noWrap/>
            <w:vAlign w:val="center"/>
            <w:hideMark/>
          </w:tcPr>
          <w:p w14:paraId="0C900438" w14:textId="7B5BE262"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shd w:val="clear" w:color="auto" w:fill="BDD6EE" w:themeFill="accent1" w:themeFillTint="66"/>
            <w:noWrap/>
            <w:vAlign w:val="center"/>
            <w:hideMark/>
          </w:tcPr>
          <w:p w14:paraId="0BFE8647" w14:textId="77777777"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Yellowish brown fine sand</w:t>
            </w:r>
          </w:p>
        </w:tc>
        <w:tc>
          <w:tcPr>
            <w:tcW w:w="1742" w:type="dxa"/>
            <w:shd w:val="clear" w:color="auto" w:fill="BDD6EE" w:themeFill="accent1" w:themeFillTint="66"/>
            <w:noWrap/>
            <w:vAlign w:val="center"/>
            <w:hideMark/>
          </w:tcPr>
          <w:p w14:paraId="3E721288" w14:textId="673B852C" w:rsidR="00EB0E1B" w:rsidRPr="00DB21C4" w:rsidRDefault="00EB0E1B" w:rsidP="00977FA7">
            <w:pPr>
              <w:jc w:val="center"/>
              <w:rPr>
                <w:rFonts w:ascii="Times New Roman" w:hAnsi="Times New Roman" w:cs="Times New Roman"/>
                <w:sz w:val="20"/>
                <w:szCs w:val="20"/>
              </w:rPr>
            </w:pPr>
          </w:p>
        </w:tc>
      </w:tr>
      <w:tr w:rsidR="00EB0E1B" w:rsidRPr="0019295D" w14:paraId="3B6F7753" w14:textId="77777777" w:rsidTr="00977FA7">
        <w:trPr>
          <w:trHeight w:val="300"/>
          <w:jc w:val="center"/>
        </w:trPr>
        <w:tc>
          <w:tcPr>
            <w:tcW w:w="1008" w:type="dxa"/>
            <w:shd w:val="clear" w:color="auto" w:fill="BDD6EE" w:themeFill="accent1" w:themeFillTint="66"/>
            <w:noWrap/>
            <w:vAlign w:val="center"/>
            <w:hideMark/>
          </w:tcPr>
          <w:p w14:paraId="1168D7B3" w14:textId="7170DB52"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A</w:t>
            </w:r>
          </w:p>
        </w:tc>
        <w:tc>
          <w:tcPr>
            <w:tcW w:w="1248" w:type="dxa"/>
            <w:shd w:val="clear" w:color="auto" w:fill="BDD6EE" w:themeFill="accent1" w:themeFillTint="66"/>
            <w:noWrap/>
            <w:vAlign w:val="center"/>
            <w:hideMark/>
          </w:tcPr>
          <w:p w14:paraId="7E27B1D5" w14:textId="45DFD1A2"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004E4CBD">
              <w:rPr>
                <w:rFonts w:ascii="Times New Roman" w:hAnsi="Times New Roman" w:cs="Times New Roman"/>
                <w:sz w:val="20"/>
                <w:szCs w:val="20"/>
              </w:rPr>
              <w:t xml:space="preserve">36 </w:t>
            </w:r>
          </w:p>
        </w:tc>
        <w:tc>
          <w:tcPr>
            <w:tcW w:w="4896" w:type="dxa"/>
            <w:shd w:val="clear" w:color="auto" w:fill="BDD6EE" w:themeFill="accent1" w:themeFillTint="66"/>
            <w:noWrap/>
            <w:vAlign w:val="center"/>
            <w:hideMark/>
          </w:tcPr>
          <w:p w14:paraId="73AEA11A" w14:textId="119AE00A" w:rsidR="00EB0E1B"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Yellowish brown fine sand to 30 inches,</w:t>
            </w:r>
          </w:p>
          <w:p w14:paraId="53DE4757" w14:textId="21090FC4"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brownish yellow fine sand below</w:t>
            </w:r>
          </w:p>
        </w:tc>
        <w:tc>
          <w:tcPr>
            <w:tcW w:w="1742" w:type="dxa"/>
            <w:shd w:val="clear" w:color="auto" w:fill="BDD6EE" w:themeFill="accent1" w:themeFillTint="66"/>
            <w:noWrap/>
            <w:vAlign w:val="center"/>
            <w:hideMark/>
          </w:tcPr>
          <w:p w14:paraId="1163C454" w14:textId="7D918DDC" w:rsidR="00EB0E1B" w:rsidRPr="00DB21C4" w:rsidRDefault="00EB0E1B" w:rsidP="00977FA7">
            <w:pPr>
              <w:jc w:val="center"/>
              <w:rPr>
                <w:rFonts w:ascii="Times New Roman" w:hAnsi="Times New Roman" w:cs="Times New Roman"/>
                <w:sz w:val="20"/>
                <w:szCs w:val="20"/>
              </w:rPr>
            </w:pPr>
          </w:p>
        </w:tc>
      </w:tr>
      <w:tr w:rsidR="00EB0E1B" w:rsidRPr="0019295D" w14:paraId="3933BE5A" w14:textId="77777777" w:rsidTr="00977FA7">
        <w:trPr>
          <w:trHeight w:val="300"/>
          <w:jc w:val="center"/>
        </w:trPr>
        <w:tc>
          <w:tcPr>
            <w:tcW w:w="1008" w:type="dxa"/>
            <w:shd w:val="clear" w:color="auto" w:fill="BDD6EE" w:themeFill="accent1" w:themeFillTint="66"/>
            <w:noWrap/>
            <w:vAlign w:val="center"/>
            <w:hideMark/>
          </w:tcPr>
          <w:p w14:paraId="3E417675" w14:textId="53FC33E5"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A</w:t>
            </w:r>
          </w:p>
        </w:tc>
        <w:tc>
          <w:tcPr>
            <w:tcW w:w="1248" w:type="dxa"/>
            <w:shd w:val="clear" w:color="auto" w:fill="BDD6EE" w:themeFill="accent1" w:themeFillTint="66"/>
            <w:noWrap/>
            <w:vAlign w:val="center"/>
            <w:hideMark/>
          </w:tcPr>
          <w:p w14:paraId="706A2F08" w14:textId="7F674BA5"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shd w:val="clear" w:color="auto" w:fill="BDD6EE" w:themeFill="accent1" w:themeFillTint="66"/>
            <w:noWrap/>
            <w:vAlign w:val="center"/>
            <w:hideMark/>
          </w:tcPr>
          <w:p w14:paraId="349B3F84" w14:textId="77777777"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Brownish yellow fine sand</w:t>
            </w:r>
          </w:p>
        </w:tc>
        <w:tc>
          <w:tcPr>
            <w:tcW w:w="1742" w:type="dxa"/>
            <w:shd w:val="clear" w:color="auto" w:fill="BDD6EE" w:themeFill="accent1" w:themeFillTint="66"/>
            <w:noWrap/>
            <w:vAlign w:val="center"/>
            <w:hideMark/>
          </w:tcPr>
          <w:p w14:paraId="42E07D4D" w14:textId="0D5FC584" w:rsidR="00EB0E1B" w:rsidRPr="00DB21C4" w:rsidRDefault="00EB0E1B" w:rsidP="00977FA7">
            <w:pPr>
              <w:jc w:val="center"/>
              <w:rPr>
                <w:rFonts w:ascii="Times New Roman" w:hAnsi="Times New Roman" w:cs="Times New Roman"/>
                <w:sz w:val="20"/>
                <w:szCs w:val="20"/>
              </w:rPr>
            </w:pPr>
          </w:p>
        </w:tc>
      </w:tr>
      <w:tr w:rsidR="00EB0E1B" w:rsidRPr="0019295D" w14:paraId="4D00E0C6" w14:textId="77777777" w:rsidTr="00977FA7">
        <w:trPr>
          <w:trHeight w:val="300"/>
          <w:jc w:val="center"/>
        </w:trPr>
        <w:tc>
          <w:tcPr>
            <w:tcW w:w="1008" w:type="dxa"/>
            <w:shd w:val="clear" w:color="auto" w:fill="BDD6EE" w:themeFill="accent1" w:themeFillTint="66"/>
            <w:noWrap/>
            <w:vAlign w:val="center"/>
            <w:hideMark/>
          </w:tcPr>
          <w:p w14:paraId="111A5233" w14:textId="2E290CF4"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A</w:t>
            </w:r>
          </w:p>
        </w:tc>
        <w:tc>
          <w:tcPr>
            <w:tcW w:w="1248" w:type="dxa"/>
            <w:shd w:val="clear" w:color="auto" w:fill="BDD6EE" w:themeFill="accent1" w:themeFillTint="66"/>
            <w:noWrap/>
            <w:vAlign w:val="center"/>
            <w:hideMark/>
          </w:tcPr>
          <w:p w14:paraId="39D0174A" w14:textId="4A998778"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004E4CBD">
              <w:rPr>
                <w:rFonts w:ascii="Times New Roman" w:hAnsi="Times New Roman" w:cs="Times New Roman"/>
                <w:sz w:val="20"/>
                <w:szCs w:val="20"/>
              </w:rPr>
              <w:t xml:space="preserve">60 </w:t>
            </w:r>
          </w:p>
        </w:tc>
        <w:tc>
          <w:tcPr>
            <w:tcW w:w="4896" w:type="dxa"/>
            <w:shd w:val="clear" w:color="auto" w:fill="BDD6EE" w:themeFill="accent1" w:themeFillTint="66"/>
            <w:noWrap/>
            <w:vAlign w:val="center"/>
            <w:hideMark/>
          </w:tcPr>
          <w:p w14:paraId="7F1A4486" w14:textId="0889062D"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Pr="00DB21C4">
              <w:rPr>
                <w:rFonts w:ascii="Times New Roman" w:hAnsi="Times New Roman" w:cs="Times New Roman"/>
                <w:sz w:val="20"/>
                <w:szCs w:val="20"/>
              </w:rPr>
              <w:t>ame as above</w:t>
            </w:r>
          </w:p>
        </w:tc>
        <w:tc>
          <w:tcPr>
            <w:tcW w:w="1742" w:type="dxa"/>
            <w:shd w:val="clear" w:color="auto" w:fill="BDD6EE" w:themeFill="accent1" w:themeFillTint="66"/>
            <w:noWrap/>
            <w:vAlign w:val="center"/>
            <w:hideMark/>
          </w:tcPr>
          <w:p w14:paraId="2DC3D64C" w14:textId="77E2C8B9" w:rsidR="00EB0E1B" w:rsidRPr="00DB21C4" w:rsidRDefault="00EB0E1B" w:rsidP="00977FA7">
            <w:pPr>
              <w:jc w:val="center"/>
              <w:rPr>
                <w:rFonts w:ascii="Times New Roman" w:hAnsi="Times New Roman" w:cs="Times New Roman"/>
                <w:sz w:val="20"/>
                <w:szCs w:val="20"/>
              </w:rPr>
            </w:pPr>
          </w:p>
        </w:tc>
      </w:tr>
      <w:tr w:rsidR="00EB0E1B" w:rsidRPr="0019295D" w14:paraId="4CE227C7" w14:textId="77777777" w:rsidTr="00977FA7">
        <w:trPr>
          <w:trHeight w:val="300"/>
          <w:jc w:val="center"/>
        </w:trPr>
        <w:tc>
          <w:tcPr>
            <w:tcW w:w="1008" w:type="dxa"/>
            <w:shd w:val="clear" w:color="auto" w:fill="BDD6EE" w:themeFill="accent1" w:themeFillTint="66"/>
            <w:noWrap/>
            <w:vAlign w:val="center"/>
            <w:hideMark/>
          </w:tcPr>
          <w:p w14:paraId="35BBEA7D" w14:textId="523B6A7A"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A</w:t>
            </w:r>
          </w:p>
        </w:tc>
        <w:tc>
          <w:tcPr>
            <w:tcW w:w="1248" w:type="dxa"/>
            <w:shd w:val="clear" w:color="auto" w:fill="BDD6EE" w:themeFill="accent1" w:themeFillTint="66"/>
            <w:noWrap/>
            <w:vAlign w:val="center"/>
            <w:hideMark/>
          </w:tcPr>
          <w:p w14:paraId="051FA018" w14:textId="18C95D21"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shd w:val="clear" w:color="auto" w:fill="BDD6EE" w:themeFill="accent1" w:themeFillTint="66"/>
            <w:noWrap/>
            <w:vAlign w:val="center"/>
            <w:hideMark/>
          </w:tcPr>
          <w:p w14:paraId="294D74AA" w14:textId="2D59388E"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1B815D3A" w14:textId="4C709B2B" w:rsidR="00EB0E1B" w:rsidRPr="00DB21C4" w:rsidRDefault="00EB0E1B" w:rsidP="00977FA7">
            <w:pPr>
              <w:jc w:val="center"/>
              <w:rPr>
                <w:rFonts w:ascii="Times New Roman" w:hAnsi="Times New Roman" w:cs="Times New Roman"/>
                <w:sz w:val="20"/>
                <w:szCs w:val="20"/>
              </w:rPr>
            </w:pPr>
          </w:p>
        </w:tc>
      </w:tr>
      <w:tr w:rsidR="00EB0E1B" w:rsidRPr="0019295D" w14:paraId="5E98CFD1" w14:textId="77777777" w:rsidTr="00977FA7">
        <w:trPr>
          <w:trHeight w:val="300"/>
          <w:jc w:val="center"/>
        </w:trPr>
        <w:tc>
          <w:tcPr>
            <w:tcW w:w="1008" w:type="dxa"/>
            <w:shd w:val="clear" w:color="auto" w:fill="BDD6EE" w:themeFill="accent1" w:themeFillTint="66"/>
            <w:noWrap/>
            <w:vAlign w:val="center"/>
            <w:hideMark/>
          </w:tcPr>
          <w:p w14:paraId="1B1CCF7E" w14:textId="16FD9A17"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A</w:t>
            </w:r>
          </w:p>
        </w:tc>
        <w:tc>
          <w:tcPr>
            <w:tcW w:w="1248" w:type="dxa"/>
            <w:shd w:val="clear" w:color="auto" w:fill="BDD6EE" w:themeFill="accent1" w:themeFillTint="66"/>
            <w:noWrap/>
            <w:vAlign w:val="center"/>
            <w:hideMark/>
          </w:tcPr>
          <w:p w14:paraId="3B50D237" w14:textId="2D214FDF"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4E4CBD">
              <w:rPr>
                <w:rFonts w:ascii="Times New Roman" w:hAnsi="Times New Roman" w:cs="Times New Roman"/>
                <w:sz w:val="20"/>
                <w:szCs w:val="20"/>
              </w:rPr>
              <w:t xml:space="preserve">84 </w:t>
            </w:r>
          </w:p>
        </w:tc>
        <w:tc>
          <w:tcPr>
            <w:tcW w:w="4896" w:type="dxa"/>
            <w:shd w:val="clear" w:color="auto" w:fill="BDD6EE" w:themeFill="accent1" w:themeFillTint="66"/>
            <w:noWrap/>
            <w:vAlign w:val="center"/>
            <w:hideMark/>
          </w:tcPr>
          <w:p w14:paraId="269D5FB9" w14:textId="47610CB2"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shd w:val="clear" w:color="auto" w:fill="BDD6EE" w:themeFill="accent1" w:themeFillTint="66"/>
            <w:noWrap/>
            <w:vAlign w:val="center"/>
            <w:hideMark/>
          </w:tcPr>
          <w:p w14:paraId="7E6E0A94" w14:textId="02A5E013" w:rsidR="00EB0E1B" w:rsidRPr="00DB21C4" w:rsidRDefault="00EB0E1B" w:rsidP="00977FA7">
            <w:pPr>
              <w:jc w:val="center"/>
              <w:rPr>
                <w:rFonts w:ascii="Times New Roman" w:hAnsi="Times New Roman" w:cs="Times New Roman"/>
                <w:sz w:val="20"/>
                <w:szCs w:val="20"/>
              </w:rPr>
            </w:pPr>
          </w:p>
        </w:tc>
      </w:tr>
      <w:tr w:rsidR="00EB0E1B" w:rsidRPr="0019295D" w14:paraId="71F2EF27" w14:textId="77777777" w:rsidTr="00977FA7">
        <w:trPr>
          <w:trHeight w:val="300"/>
          <w:jc w:val="center"/>
        </w:trPr>
        <w:tc>
          <w:tcPr>
            <w:tcW w:w="1008" w:type="dxa"/>
            <w:shd w:val="clear" w:color="auto" w:fill="BDD6EE" w:themeFill="accent1" w:themeFillTint="66"/>
            <w:noWrap/>
            <w:vAlign w:val="center"/>
            <w:hideMark/>
          </w:tcPr>
          <w:p w14:paraId="27696F1A" w14:textId="3091DEE4"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A</w:t>
            </w:r>
          </w:p>
        </w:tc>
        <w:tc>
          <w:tcPr>
            <w:tcW w:w="1248" w:type="dxa"/>
            <w:shd w:val="clear" w:color="auto" w:fill="BDD6EE" w:themeFill="accent1" w:themeFillTint="66"/>
            <w:noWrap/>
            <w:vAlign w:val="center"/>
            <w:hideMark/>
          </w:tcPr>
          <w:p w14:paraId="12D7FAAF" w14:textId="4E3B1E58"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84</w:t>
            </w:r>
            <w:r>
              <w:rPr>
                <w:rFonts w:ascii="Times New Roman" w:hAnsi="Times New Roman" w:cs="Times New Roman"/>
                <w:sz w:val="20"/>
                <w:szCs w:val="20"/>
              </w:rPr>
              <w:t>–</w:t>
            </w:r>
            <w:r w:rsidR="004E4CBD">
              <w:rPr>
                <w:rFonts w:ascii="Times New Roman" w:hAnsi="Times New Roman" w:cs="Times New Roman"/>
                <w:sz w:val="20"/>
                <w:szCs w:val="20"/>
              </w:rPr>
              <w:t xml:space="preserve">96 </w:t>
            </w:r>
          </w:p>
        </w:tc>
        <w:tc>
          <w:tcPr>
            <w:tcW w:w="4896" w:type="dxa"/>
            <w:shd w:val="clear" w:color="auto" w:fill="BDD6EE" w:themeFill="accent1" w:themeFillTint="66"/>
            <w:noWrap/>
            <w:vAlign w:val="center"/>
            <w:hideMark/>
          </w:tcPr>
          <w:p w14:paraId="02B8D4EF" w14:textId="794EF8F9"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shd w:val="clear" w:color="auto" w:fill="BDD6EE" w:themeFill="accent1" w:themeFillTint="66"/>
            <w:noWrap/>
            <w:vAlign w:val="center"/>
            <w:hideMark/>
          </w:tcPr>
          <w:p w14:paraId="07CD81A3" w14:textId="6BC764B7" w:rsidR="00EB0E1B" w:rsidRPr="00DB21C4" w:rsidRDefault="00EB0E1B" w:rsidP="00977FA7">
            <w:pPr>
              <w:jc w:val="center"/>
              <w:rPr>
                <w:rFonts w:ascii="Times New Roman" w:hAnsi="Times New Roman" w:cs="Times New Roman"/>
                <w:sz w:val="20"/>
                <w:szCs w:val="20"/>
              </w:rPr>
            </w:pPr>
          </w:p>
        </w:tc>
      </w:tr>
      <w:tr w:rsidR="0019295D" w:rsidRPr="0019295D" w14:paraId="40F31EBD" w14:textId="77777777" w:rsidTr="00977FA7">
        <w:trPr>
          <w:trHeight w:val="300"/>
          <w:jc w:val="center"/>
        </w:trPr>
        <w:tc>
          <w:tcPr>
            <w:tcW w:w="1008" w:type="dxa"/>
            <w:noWrap/>
            <w:vAlign w:val="center"/>
            <w:hideMark/>
          </w:tcPr>
          <w:p w14:paraId="5BA5DB08" w14:textId="77777777" w:rsidR="0019295D" w:rsidRPr="00977FA7" w:rsidRDefault="0019295D" w:rsidP="00977FA7">
            <w:pPr>
              <w:jc w:val="center"/>
              <w:rPr>
                <w:rFonts w:ascii="Times New Roman" w:hAnsi="Times New Roman" w:cs="Times New Roman"/>
                <w:b/>
                <w:sz w:val="20"/>
                <w:szCs w:val="20"/>
              </w:rPr>
            </w:pPr>
            <w:r w:rsidRPr="00977FA7">
              <w:rPr>
                <w:rFonts w:ascii="Times New Roman" w:hAnsi="Times New Roman" w:cs="Times New Roman"/>
                <w:b/>
                <w:sz w:val="20"/>
                <w:szCs w:val="20"/>
              </w:rPr>
              <w:t>B</w:t>
            </w:r>
          </w:p>
        </w:tc>
        <w:tc>
          <w:tcPr>
            <w:tcW w:w="1248" w:type="dxa"/>
            <w:noWrap/>
            <w:vAlign w:val="center"/>
            <w:hideMark/>
          </w:tcPr>
          <w:p w14:paraId="04D09BE6" w14:textId="35146066"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noWrap/>
            <w:vAlign w:val="center"/>
            <w:hideMark/>
          </w:tcPr>
          <w:p w14:paraId="51F97FCD" w14:textId="0A1519BF" w:rsidR="0019295D"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0019295D" w:rsidRPr="00DB21C4">
              <w:rPr>
                <w:rFonts w:ascii="Times New Roman" w:hAnsi="Times New Roman" w:cs="Times New Roman"/>
                <w:sz w:val="20"/>
                <w:szCs w:val="20"/>
              </w:rPr>
              <w:t>urface layer very dark grayish brown fine sand</w:t>
            </w:r>
          </w:p>
        </w:tc>
        <w:tc>
          <w:tcPr>
            <w:tcW w:w="1742" w:type="dxa"/>
            <w:noWrap/>
            <w:vAlign w:val="center"/>
            <w:hideMark/>
          </w:tcPr>
          <w:p w14:paraId="6BA8AC9E" w14:textId="77777777"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Candler fine sand</w:t>
            </w:r>
          </w:p>
        </w:tc>
      </w:tr>
      <w:tr w:rsidR="00EB0E1B" w:rsidRPr="0019295D" w14:paraId="7D0B39BF" w14:textId="77777777" w:rsidTr="00977FA7">
        <w:trPr>
          <w:trHeight w:val="300"/>
          <w:jc w:val="center"/>
        </w:trPr>
        <w:tc>
          <w:tcPr>
            <w:tcW w:w="1008" w:type="dxa"/>
            <w:noWrap/>
            <w:vAlign w:val="center"/>
            <w:hideMark/>
          </w:tcPr>
          <w:p w14:paraId="49EEFD85" w14:textId="5B6FB54B"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B</w:t>
            </w:r>
          </w:p>
        </w:tc>
        <w:tc>
          <w:tcPr>
            <w:tcW w:w="1248" w:type="dxa"/>
            <w:noWrap/>
            <w:vAlign w:val="center"/>
            <w:hideMark/>
          </w:tcPr>
          <w:p w14:paraId="7080AE61" w14:textId="2BE0BE5A"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noWrap/>
            <w:vAlign w:val="center"/>
            <w:hideMark/>
          </w:tcPr>
          <w:p w14:paraId="13AEC1FE" w14:textId="40B5B735"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G</w:t>
            </w:r>
            <w:r w:rsidRPr="00DB21C4">
              <w:rPr>
                <w:rFonts w:ascii="Times New Roman" w:hAnsi="Times New Roman" w:cs="Times New Roman"/>
                <w:sz w:val="20"/>
                <w:szCs w:val="20"/>
              </w:rPr>
              <w:t>rayish brown fine sand</w:t>
            </w:r>
          </w:p>
        </w:tc>
        <w:tc>
          <w:tcPr>
            <w:tcW w:w="1742" w:type="dxa"/>
            <w:noWrap/>
            <w:vAlign w:val="center"/>
            <w:hideMark/>
          </w:tcPr>
          <w:p w14:paraId="3254DF67" w14:textId="678ADEFA" w:rsidR="00EB0E1B" w:rsidRPr="00DB21C4" w:rsidRDefault="00EB0E1B" w:rsidP="00977FA7">
            <w:pPr>
              <w:jc w:val="center"/>
              <w:rPr>
                <w:rFonts w:ascii="Times New Roman" w:hAnsi="Times New Roman" w:cs="Times New Roman"/>
                <w:sz w:val="20"/>
                <w:szCs w:val="20"/>
              </w:rPr>
            </w:pPr>
          </w:p>
        </w:tc>
      </w:tr>
      <w:tr w:rsidR="00EB0E1B" w:rsidRPr="0019295D" w14:paraId="2C4FC86B" w14:textId="77777777" w:rsidTr="00977FA7">
        <w:trPr>
          <w:trHeight w:val="300"/>
          <w:jc w:val="center"/>
        </w:trPr>
        <w:tc>
          <w:tcPr>
            <w:tcW w:w="1008" w:type="dxa"/>
            <w:noWrap/>
            <w:vAlign w:val="center"/>
            <w:hideMark/>
          </w:tcPr>
          <w:p w14:paraId="32B35198" w14:textId="559909C4"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B</w:t>
            </w:r>
          </w:p>
        </w:tc>
        <w:tc>
          <w:tcPr>
            <w:tcW w:w="1248" w:type="dxa"/>
            <w:noWrap/>
            <w:vAlign w:val="center"/>
            <w:hideMark/>
          </w:tcPr>
          <w:p w14:paraId="244DFBC7" w14:textId="41559AAF"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004E4CBD">
              <w:rPr>
                <w:rFonts w:ascii="Times New Roman" w:hAnsi="Times New Roman" w:cs="Times New Roman"/>
                <w:sz w:val="20"/>
                <w:szCs w:val="20"/>
              </w:rPr>
              <w:t xml:space="preserve">36 </w:t>
            </w:r>
          </w:p>
        </w:tc>
        <w:tc>
          <w:tcPr>
            <w:tcW w:w="4896" w:type="dxa"/>
            <w:noWrap/>
            <w:vAlign w:val="center"/>
            <w:hideMark/>
          </w:tcPr>
          <w:p w14:paraId="5EC0C6AD" w14:textId="06CD00CD"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2492BC55" w14:textId="6B188216" w:rsidR="00EB0E1B" w:rsidRPr="00DB21C4" w:rsidRDefault="00EB0E1B" w:rsidP="00977FA7">
            <w:pPr>
              <w:jc w:val="center"/>
              <w:rPr>
                <w:rFonts w:ascii="Times New Roman" w:hAnsi="Times New Roman" w:cs="Times New Roman"/>
                <w:sz w:val="20"/>
                <w:szCs w:val="20"/>
              </w:rPr>
            </w:pPr>
          </w:p>
        </w:tc>
      </w:tr>
      <w:tr w:rsidR="00EB0E1B" w:rsidRPr="0019295D" w14:paraId="1AAA3D31" w14:textId="77777777" w:rsidTr="00977FA7">
        <w:trPr>
          <w:trHeight w:val="300"/>
          <w:jc w:val="center"/>
        </w:trPr>
        <w:tc>
          <w:tcPr>
            <w:tcW w:w="1008" w:type="dxa"/>
            <w:noWrap/>
            <w:vAlign w:val="center"/>
            <w:hideMark/>
          </w:tcPr>
          <w:p w14:paraId="0BC88BEA" w14:textId="264376B0"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B</w:t>
            </w:r>
          </w:p>
        </w:tc>
        <w:tc>
          <w:tcPr>
            <w:tcW w:w="1248" w:type="dxa"/>
            <w:noWrap/>
            <w:vAlign w:val="center"/>
            <w:hideMark/>
          </w:tcPr>
          <w:p w14:paraId="27AC37B9" w14:textId="45C148CF"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noWrap/>
            <w:vAlign w:val="center"/>
            <w:hideMark/>
          </w:tcPr>
          <w:p w14:paraId="14E27207" w14:textId="1BA2FCE4"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noWrap/>
            <w:vAlign w:val="center"/>
            <w:hideMark/>
          </w:tcPr>
          <w:p w14:paraId="4E3D2466" w14:textId="052CF89C" w:rsidR="00EB0E1B" w:rsidRPr="00DB21C4" w:rsidRDefault="00EB0E1B" w:rsidP="00977FA7">
            <w:pPr>
              <w:jc w:val="center"/>
              <w:rPr>
                <w:rFonts w:ascii="Times New Roman" w:hAnsi="Times New Roman" w:cs="Times New Roman"/>
                <w:sz w:val="20"/>
                <w:szCs w:val="20"/>
              </w:rPr>
            </w:pPr>
          </w:p>
        </w:tc>
      </w:tr>
      <w:tr w:rsidR="00EB0E1B" w:rsidRPr="0019295D" w14:paraId="4374E726" w14:textId="77777777" w:rsidTr="00977FA7">
        <w:trPr>
          <w:trHeight w:val="300"/>
          <w:jc w:val="center"/>
        </w:trPr>
        <w:tc>
          <w:tcPr>
            <w:tcW w:w="1008" w:type="dxa"/>
            <w:noWrap/>
            <w:vAlign w:val="center"/>
            <w:hideMark/>
          </w:tcPr>
          <w:p w14:paraId="0FFA3601" w14:textId="294A34C4"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B</w:t>
            </w:r>
          </w:p>
        </w:tc>
        <w:tc>
          <w:tcPr>
            <w:tcW w:w="1248" w:type="dxa"/>
            <w:noWrap/>
            <w:vAlign w:val="center"/>
            <w:hideMark/>
          </w:tcPr>
          <w:p w14:paraId="0CF6767E" w14:textId="7DA360CC"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004E4CBD">
              <w:rPr>
                <w:rFonts w:ascii="Times New Roman" w:hAnsi="Times New Roman" w:cs="Times New Roman"/>
                <w:sz w:val="20"/>
                <w:szCs w:val="20"/>
              </w:rPr>
              <w:t xml:space="preserve">60 </w:t>
            </w:r>
          </w:p>
        </w:tc>
        <w:tc>
          <w:tcPr>
            <w:tcW w:w="4896" w:type="dxa"/>
            <w:noWrap/>
            <w:vAlign w:val="center"/>
            <w:hideMark/>
          </w:tcPr>
          <w:p w14:paraId="662C871A" w14:textId="7E8987CE"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5547EDA6" w14:textId="1ED7109B" w:rsidR="00EB0E1B" w:rsidRPr="00DB21C4" w:rsidRDefault="00EB0E1B" w:rsidP="00977FA7">
            <w:pPr>
              <w:jc w:val="center"/>
              <w:rPr>
                <w:rFonts w:ascii="Times New Roman" w:hAnsi="Times New Roman" w:cs="Times New Roman"/>
                <w:sz w:val="20"/>
                <w:szCs w:val="20"/>
              </w:rPr>
            </w:pPr>
          </w:p>
        </w:tc>
      </w:tr>
      <w:tr w:rsidR="00EB0E1B" w:rsidRPr="0019295D" w14:paraId="06606248" w14:textId="77777777" w:rsidTr="00977FA7">
        <w:trPr>
          <w:trHeight w:val="300"/>
          <w:jc w:val="center"/>
        </w:trPr>
        <w:tc>
          <w:tcPr>
            <w:tcW w:w="1008" w:type="dxa"/>
            <w:noWrap/>
            <w:vAlign w:val="center"/>
            <w:hideMark/>
          </w:tcPr>
          <w:p w14:paraId="76D48195" w14:textId="3BA4D623"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B</w:t>
            </w:r>
          </w:p>
        </w:tc>
        <w:tc>
          <w:tcPr>
            <w:tcW w:w="1248" w:type="dxa"/>
            <w:noWrap/>
            <w:vAlign w:val="center"/>
            <w:hideMark/>
          </w:tcPr>
          <w:p w14:paraId="517C16BB" w14:textId="74D8A2E5"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noWrap/>
            <w:vAlign w:val="center"/>
            <w:hideMark/>
          </w:tcPr>
          <w:p w14:paraId="2080E977" w14:textId="15405B87"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0C89326E" w14:textId="3DB7CFA9" w:rsidR="00EB0E1B" w:rsidRPr="00DB21C4" w:rsidRDefault="00EB0E1B" w:rsidP="00977FA7">
            <w:pPr>
              <w:jc w:val="center"/>
              <w:rPr>
                <w:rFonts w:ascii="Times New Roman" w:hAnsi="Times New Roman" w:cs="Times New Roman"/>
                <w:sz w:val="20"/>
                <w:szCs w:val="20"/>
              </w:rPr>
            </w:pPr>
          </w:p>
        </w:tc>
      </w:tr>
      <w:tr w:rsidR="00EB0E1B" w:rsidRPr="0019295D" w14:paraId="1F7FD8A8" w14:textId="77777777" w:rsidTr="00977FA7">
        <w:trPr>
          <w:trHeight w:val="300"/>
          <w:jc w:val="center"/>
        </w:trPr>
        <w:tc>
          <w:tcPr>
            <w:tcW w:w="1008" w:type="dxa"/>
            <w:noWrap/>
            <w:vAlign w:val="center"/>
            <w:hideMark/>
          </w:tcPr>
          <w:p w14:paraId="3AA72019" w14:textId="4FA66328"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B</w:t>
            </w:r>
          </w:p>
        </w:tc>
        <w:tc>
          <w:tcPr>
            <w:tcW w:w="1248" w:type="dxa"/>
            <w:noWrap/>
            <w:vAlign w:val="center"/>
            <w:hideMark/>
          </w:tcPr>
          <w:p w14:paraId="388744E9" w14:textId="4BDAF5C1"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4E4CBD">
              <w:rPr>
                <w:rFonts w:ascii="Times New Roman" w:hAnsi="Times New Roman" w:cs="Times New Roman"/>
                <w:sz w:val="20"/>
                <w:szCs w:val="20"/>
              </w:rPr>
              <w:t xml:space="preserve">84 </w:t>
            </w:r>
          </w:p>
        </w:tc>
        <w:tc>
          <w:tcPr>
            <w:tcW w:w="4896" w:type="dxa"/>
            <w:noWrap/>
            <w:vAlign w:val="center"/>
            <w:hideMark/>
          </w:tcPr>
          <w:p w14:paraId="386B72B7" w14:textId="736C0E9A"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noWrap/>
            <w:vAlign w:val="center"/>
            <w:hideMark/>
          </w:tcPr>
          <w:p w14:paraId="0D1CA8AE" w14:textId="7A0089B7" w:rsidR="00EB0E1B" w:rsidRPr="00DB21C4" w:rsidRDefault="00EB0E1B" w:rsidP="00977FA7">
            <w:pPr>
              <w:jc w:val="center"/>
              <w:rPr>
                <w:rFonts w:ascii="Times New Roman" w:hAnsi="Times New Roman" w:cs="Times New Roman"/>
                <w:sz w:val="20"/>
                <w:szCs w:val="20"/>
              </w:rPr>
            </w:pPr>
          </w:p>
        </w:tc>
      </w:tr>
      <w:tr w:rsidR="00EB0E1B" w:rsidRPr="0019295D" w14:paraId="2B385080" w14:textId="77777777" w:rsidTr="00977FA7">
        <w:trPr>
          <w:trHeight w:val="300"/>
          <w:jc w:val="center"/>
        </w:trPr>
        <w:tc>
          <w:tcPr>
            <w:tcW w:w="1008" w:type="dxa"/>
            <w:noWrap/>
            <w:vAlign w:val="center"/>
            <w:hideMark/>
          </w:tcPr>
          <w:p w14:paraId="06A7566A" w14:textId="01B034AF"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B</w:t>
            </w:r>
          </w:p>
        </w:tc>
        <w:tc>
          <w:tcPr>
            <w:tcW w:w="1248" w:type="dxa"/>
            <w:noWrap/>
            <w:vAlign w:val="center"/>
            <w:hideMark/>
          </w:tcPr>
          <w:p w14:paraId="5CAAC885" w14:textId="25DC2EB4"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84</w:t>
            </w:r>
            <w:r>
              <w:rPr>
                <w:rFonts w:ascii="Times New Roman" w:hAnsi="Times New Roman" w:cs="Times New Roman"/>
                <w:sz w:val="20"/>
                <w:szCs w:val="20"/>
              </w:rPr>
              <w:t>–</w:t>
            </w:r>
            <w:r w:rsidR="004E4CBD">
              <w:rPr>
                <w:rFonts w:ascii="Times New Roman" w:hAnsi="Times New Roman" w:cs="Times New Roman"/>
                <w:sz w:val="20"/>
                <w:szCs w:val="20"/>
              </w:rPr>
              <w:t xml:space="preserve">96 </w:t>
            </w:r>
          </w:p>
        </w:tc>
        <w:tc>
          <w:tcPr>
            <w:tcW w:w="4896" w:type="dxa"/>
            <w:noWrap/>
            <w:vAlign w:val="center"/>
            <w:hideMark/>
          </w:tcPr>
          <w:p w14:paraId="1EDB7002" w14:textId="2AC000A4"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noWrap/>
            <w:vAlign w:val="center"/>
            <w:hideMark/>
          </w:tcPr>
          <w:p w14:paraId="6364C076" w14:textId="756E2DC6" w:rsidR="00EB0E1B" w:rsidRPr="00DB21C4" w:rsidRDefault="00EB0E1B" w:rsidP="00977FA7">
            <w:pPr>
              <w:jc w:val="center"/>
              <w:rPr>
                <w:rFonts w:ascii="Times New Roman" w:hAnsi="Times New Roman" w:cs="Times New Roman"/>
                <w:sz w:val="20"/>
                <w:szCs w:val="20"/>
              </w:rPr>
            </w:pPr>
          </w:p>
        </w:tc>
      </w:tr>
      <w:tr w:rsidR="00EB0E1B" w:rsidRPr="0019295D" w14:paraId="7F6D5ED6" w14:textId="77777777" w:rsidTr="00977FA7">
        <w:trPr>
          <w:trHeight w:val="300"/>
          <w:jc w:val="center"/>
        </w:trPr>
        <w:tc>
          <w:tcPr>
            <w:tcW w:w="1008" w:type="dxa"/>
            <w:noWrap/>
            <w:vAlign w:val="center"/>
            <w:hideMark/>
          </w:tcPr>
          <w:p w14:paraId="2A750BFA" w14:textId="1EDEF506"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B</w:t>
            </w:r>
          </w:p>
        </w:tc>
        <w:tc>
          <w:tcPr>
            <w:tcW w:w="1248" w:type="dxa"/>
            <w:noWrap/>
            <w:vAlign w:val="center"/>
            <w:hideMark/>
          </w:tcPr>
          <w:p w14:paraId="6759489D" w14:textId="66E39A33"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96</w:t>
            </w:r>
            <w:r>
              <w:rPr>
                <w:rFonts w:ascii="Times New Roman" w:hAnsi="Times New Roman" w:cs="Times New Roman"/>
                <w:sz w:val="20"/>
                <w:szCs w:val="20"/>
              </w:rPr>
              <w:t>–</w:t>
            </w:r>
            <w:r w:rsidR="004E4CBD">
              <w:rPr>
                <w:rFonts w:ascii="Times New Roman" w:hAnsi="Times New Roman" w:cs="Times New Roman"/>
                <w:sz w:val="20"/>
                <w:szCs w:val="20"/>
              </w:rPr>
              <w:t xml:space="preserve">108 </w:t>
            </w:r>
          </w:p>
        </w:tc>
        <w:tc>
          <w:tcPr>
            <w:tcW w:w="4896" w:type="dxa"/>
            <w:noWrap/>
            <w:vAlign w:val="center"/>
            <w:hideMark/>
          </w:tcPr>
          <w:p w14:paraId="6743A439" w14:textId="51650FF0"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noWrap/>
            <w:vAlign w:val="center"/>
            <w:hideMark/>
          </w:tcPr>
          <w:p w14:paraId="28FFFBD8" w14:textId="6A6AB6D4" w:rsidR="00EB0E1B" w:rsidRPr="00DB21C4" w:rsidRDefault="00EB0E1B" w:rsidP="00977FA7">
            <w:pPr>
              <w:jc w:val="center"/>
              <w:rPr>
                <w:rFonts w:ascii="Times New Roman" w:hAnsi="Times New Roman" w:cs="Times New Roman"/>
                <w:sz w:val="20"/>
                <w:szCs w:val="20"/>
              </w:rPr>
            </w:pPr>
          </w:p>
        </w:tc>
      </w:tr>
      <w:tr w:rsidR="0019295D" w:rsidRPr="0019295D" w14:paraId="529E3FC7" w14:textId="77777777" w:rsidTr="00977FA7">
        <w:trPr>
          <w:trHeight w:val="300"/>
          <w:jc w:val="center"/>
        </w:trPr>
        <w:tc>
          <w:tcPr>
            <w:tcW w:w="1008" w:type="dxa"/>
            <w:shd w:val="clear" w:color="auto" w:fill="BDD6EE" w:themeFill="accent1" w:themeFillTint="66"/>
            <w:noWrap/>
            <w:vAlign w:val="center"/>
            <w:hideMark/>
          </w:tcPr>
          <w:p w14:paraId="53F554E0" w14:textId="77777777" w:rsidR="0019295D" w:rsidRPr="00977FA7" w:rsidRDefault="0019295D" w:rsidP="00977FA7">
            <w:pPr>
              <w:jc w:val="center"/>
              <w:rPr>
                <w:rFonts w:ascii="Times New Roman" w:hAnsi="Times New Roman" w:cs="Times New Roman"/>
                <w:b/>
                <w:sz w:val="20"/>
                <w:szCs w:val="20"/>
              </w:rPr>
            </w:pPr>
            <w:r w:rsidRPr="00977FA7">
              <w:rPr>
                <w:rFonts w:ascii="Times New Roman" w:hAnsi="Times New Roman" w:cs="Times New Roman"/>
                <w:b/>
                <w:sz w:val="20"/>
                <w:szCs w:val="20"/>
              </w:rPr>
              <w:t>C</w:t>
            </w:r>
          </w:p>
        </w:tc>
        <w:tc>
          <w:tcPr>
            <w:tcW w:w="1248" w:type="dxa"/>
            <w:shd w:val="clear" w:color="auto" w:fill="BDD6EE" w:themeFill="accent1" w:themeFillTint="66"/>
            <w:noWrap/>
            <w:vAlign w:val="center"/>
            <w:hideMark/>
          </w:tcPr>
          <w:p w14:paraId="05C5F67D" w14:textId="1FAC054F"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shd w:val="clear" w:color="auto" w:fill="BDD6EE" w:themeFill="accent1" w:themeFillTint="66"/>
            <w:noWrap/>
            <w:vAlign w:val="center"/>
            <w:hideMark/>
          </w:tcPr>
          <w:p w14:paraId="168DCD1D" w14:textId="711EA7FF" w:rsidR="0019295D"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Pr="00DB21C4">
              <w:rPr>
                <w:rFonts w:ascii="Times New Roman" w:hAnsi="Times New Roman" w:cs="Times New Roman"/>
                <w:sz w:val="20"/>
                <w:szCs w:val="20"/>
              </w:rPr>
              <w:t xml:space="preserve">urface </w:t>
            </w:r>
            <w:r w:rsidR="0019295D" w:rsidRPr="00DB21C4">
              <w:rPr>
                <w:rFonts w:ascii="Times New Roman" w:hAnsi="Times New Roman" w:cs="Times New Roman"/>
                <w:sz w:val="20"/>
                <w:szCs w:val="20"/>
              </w:rPr>
              <w:t>layer dark grayish brown fine sand</w:t>
            </w:r>
          </w:p>
        </w:tc>
        <w:tc>
          <w:tcPr>
            <w:tcW w:w="1742" w:type="dxa"/>
            <w:shd w:val="clear" w:color="auto" w:fill="BDD6EE" w:themeFill="accent1" w:themeFillTint="66"/>
            <w:noWrap/>
            <w:vAlign w:val="center"/>
            <w:hideMark/>
          </w:tcPr>
          <w:p w14:paraId="590291BF" w14:textId="77777777"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Candler fine sand</w:t>
            </w:r>
          </w:p>
        </w:tc>
      </w:tr>
      <w:tr w:rsidR="00EB0E1B" w:rsidRPr="0019295D" w14:paraId="237B1B4D" w14:textId="77777777" w:rsidTr="00977FA7">
        <w:trPr>
          <w:trHeight w:val="300"/>
          <w:jc w:val="center"/>
        </w:trPr>
        <w:tc>
          <w:tcPr>
            <w:tcW w:w="1008" w:type="dxa"/>
            <w:shd w:val="clear" w:color="auto" w:fill="BDD6EE" w:themeFill="accent1" w:themeFillTint="66"/>
            <w:noWrap/>
            <w:vAlign w:val="center"/>
            <w:hideMark/>
          </w:tcPr>
          <w:p w14:paraId="1C0184A5" w14:textId="1AF4C014"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C</w:t>
            </w:r>
          </w:p>
        </w:tc>
        <w:tc>
          <w:tcPr>
            <w:tcW w:w="1248" w:type="dxa"/>
            <w:shd w:val="clear" w:color="auto" w:fill="BDD6EE" w:themeFill="accent1" w:themeFillTint="66"/>
            <w:noWrap/>
            <w:vAlign w:val="center"/>
            <w:hideMark/>
          </w:tcPr>
          <w:p w14:paraId="014A6F22" w14:textId="2C5DA956"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shd w:val="clear" w:color="auto" w:fill="BDD6EE" w:themeFill="accent1" w:themeFillTint="66"/>
            <w:noWrap/>
            <w:vAlign w:val="center"/>
            <w:hideMark/>
          </w:tcPr>
          <w:p w14:paraId="1F961FE1" w14:textId="1F4AC7C2"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G</w:t>
            </w:r>
            <w:r w:rsidRPr="00DB21C4">
              <w:rPr>
                <w:rFonts w:ascii="Times New Roman" w:hAnsi="Times New Roman" w:cs="Times New Roman"/>
                <w:sz w:val="20"/>
                <w:szCs w:val="20"/>
              </w:rPr>
              <w:t>rayish brown fine sand</w:t>
            </w:r>
          </w:p>
        </w:tc>
        <w:tc>
          <w:tcPr>
            <w:tcW w:w="1742" w:type="dxa"/>
            <w:shd w:val="clear" w:color="auto" w:fill="BDD6EE" w:themeFill="accent1" w:themeFillTint="66"/>
            <w:noWrap/>
            <w:vAlign w:val="center"/>
            <w:hideMark/>
          </w:tcPr>
          <w:p w14:paraId="5D51BAE0" w14:textId="3A7989AC" w:rsidR="00EB0E1B" w:rsidRPr="00DB21C4" w:rsidRDefault="00EB0E1B" w:rsidP="00977FA7">
            <w:pPr>
              <w:jc w:val="center"/>
              <w:rPr>
                <w:rFonts w:ascii="Times New Roman" w:hAnsi="Times New Roman" w:cs="Times New Roman"/>
                <w:sz w:val="20"/>
                <w:szCs w:val="20"/>
              </w:rPr>
            </w:pPr>
          </w:p>
        </w:tc>
      </w:tr>
      <w:tr w:rsidR="00EB0E1B" w:rsidRPr="0019295D" w14:paraId="2A411F8B" w14:textId="77777777" w:rsidTr="00977FA7">
        <w:trPr>
          <w:trHeight w:val="300"/>
          <w:jc w:val="center"/>
        </w:trPr>
        <w:tc>
          <w:tcPr>
            <w:tcW w:w="1008" w:type="dxa"/>
            <w:shd w:val="clear" w:color="auto" w:fill="BDD6EE" w:themeFill="accent1" w:themeFillTint="66"/>
            <w:noWrap/>
            <w:vAlign w:val="center"/>
            <w:hideMark/>
          </w:tcPr>
          <w:p w14:paraId="44D314C4" w14:textId="63A34D1F"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C</w:t>
            </w:r>
          </w:p>
        </w:tc>
        <w:tc>
          <w:tcPr>
            <w:tcW w:w="1248" w:type="dxa"/>
            <w:shd w:val="clear" w:color="auto" w:fill="BDD6EE" w:themeFill="accent1" w:themeFillTint="66"/>
            <w:noWrap/>
            <w:vAlign w:val="center"/>
            <w:hideMark/>
          </w:tcPr>
          <w:p w14:paraId="70D07B17" w14:textId="0A77A575"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004E4CBD">
              <w:rPr>
                <w:rFonts w:ascii="Times New Roman" w:hAnsi="Times New Roman" w:cs="Times New Roman"/>
                <w:sz w:val="20"/>
                <w:szCs w:val="20"/>
              </w:rPr>
              <w:t xml:space="preserve">36 </w:t>
            </w:r>
          </w:p>
        </w:tc>
        <w:tc>
          <w:tcPr>
            <w:tcW w:w="4896" w:type="dxa"/>
            <w:shd w:val="clear" w:color="auto" w:fill="BDD6EE" w:themeFill="accent1" w:themeFillTint="66"/>
            <w:noWrap/>
            <w:vAlign w:val="center"/>
            <w:hideMark/>
          </w:tcPr>
          <w:p w14:paraId="090F2409" w14:textId="6E6DB917"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24E6185B" w14:textId="0AD27C9A" w:rsidR="00EB0E1B" w:rsidRPr="00DB21C4" w:rsidRDefault="00EB0E1B" w:rsidP="00977FA7">
            <w:pPr>
              <w:jc w:val="center"/>
              <w:rPr>
                <w:rFonts w:ascii="Times New Roman" w:hAnsi="Times New Roman" w:cs="Times New Roman"/>
                <w:sz w:val="20"/>
                <w:szCs w:val="20"/>
              </w:rPr>
            </w:pPr>
          </w:p>
        </w:tc>
      </w:tr>
      <w:tr w:rsidR="00EB0E1B" w:rsidRPr="0019295D" w14:paraId="1F0E599A" w14:textId="77777777" w:rsidTr="00977FA7">
        <w:trPr>
          <w:trHeight w:val="300"/>
          <w:jc w:val="center"/>
        </w:trPr>
        <w:tc>
          <w:tcPr>
            <w:tcW w:w="1008" w:type="dxa"/>
            <w:shd w:val="clear" w:color="auto" w:fill="BDD6EE" w:themeFill="accent1" w:themeFillTint="66"/>
            <w:noWrap/>
            <w:vAlign w:val="center"/>
            <w:hideMark/>
          </w:tcPr>
          <w:p w14:paraId="1F63F216" w14:textId="4802C75C"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C</w:t>
            </w:r>
          </w:p>
        </w:tc>
        <w:tc>
          <w:tcPr>
            <w:tcW w:w="1248" w:type="dxa"/>
            <w:shd w:val="clear" w:color="auto" w:fill="BDD6EE" w:themeFill="accent1" w:themeFillTint="66"/>
            <w:noWrap/>
            <w:vAlign w:val="center"/>
            <w:hideMark/>
          </w:tcPr>
          <w:p w14:paraId="584B009F" w14:textId="75E0B20B"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shd w:val="clear" w:color="auto" w:fill="BDD6EE" w:themeFill="accent1" w:themeFillTint="66"/>
            <w:noWrap/>
            <w:vAlign w:val="center"/>
            <w:hideMark/>
          </w:tcPr>
          <w:p w14:paraId="5063AA4E" w14:textId="1DFF47E8"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L</w:t>
            </w:r>
            <w:r w:rsidRPr="00DB21C4">
              <w:rPr>
                <w:rFonts w:ascii="Times New Roman" w:hAnsi="Times New Roman" w:cs="Times New Roman"/>
                <w:sz w:val="20"/>
                <w:szCs w:val="20"/>
              </w:rPr>
              <w:t>ight grayish brown fine sand</w:t>
            </w:r>
          </w:p>
        </w:tc>
        <w:tc>
          <w:tcPr>
            <w:tcW w:w="1742" w:type="dxa"/>
            <w:shd w:val="clear" w:color="auto" w:fill="BDD6EE" w:themeFill="accent1" w:themeFillTint="66"/>
            <w:noWrap/>
            <w:vAlign w:val="center"/>
            <w:hideMark/>
          </w:tcPr>
          <w:p w14:paraId="1A89444F" w14:textId="2DA6DCBB" w:rsidR="00EB0E1B" w:rsidRPr="00DB21C4" w:rsidRDefault="00EB0E1B" w:rsidP="00977FA7">
            <w:pPr>
              <w:jc w:val="center"/>
              <w:rPr>
                <w:rFonts w:ascii="Times New Roman" w:hAnsi="Times New Roman" w:cs="Times New Roman"/>
                <w:sz w:val="20"/>
                <w:szCs w:val="20"/>
              </w:rPr>
            </w:pPr>
          </w:p>
        </w:tc>
      </w:tr>
      <w:tr w:rsidR="00EB0E1B" w:rsidRPr="0019295D" w14:paraId="44FE386C" w14:textId="77777777" w:rsidTr="00977FA7">
        <w:trPr>
          <w:trHeight w:val="300"/>
          <w:jc w:val="center"/>
        </w:trPr>
        <w:tc>
          <w:tcPr>
            <w:tcW w:w="1008" w:type="dxa"/>
            <w:shd w:val="clear" w:color="auto" w:fill="BDD6EE" w:themeFill="accent1" w:themeFillTint="66"/>
            <w:noWrap/>
            <w:vAlign w:val="center"/>
            <w:hideMark/>
          </w:tcPr>
          <w:p w14:paraId="049026B1" w14:textId="756EB045"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C</w:t>
            </w:r>
          </w:p>
        </w:tc>
        <w:tc>
          <w:tcPr>
            <w:tcW w:w="1248" w:type="dxa"/>
            <w:shd w:val="clear" w:color="auto" w:fill="BDD6EE" w:themeFill="accent1" w:themeFillTint="66"/>
            <w:noWrap/>
            <w:vAlign w:val="center"/>
            <w:hideMark/>
          </w:tcPr>
          <w:p w14:paraId="2928FB31" w14:textId="416C8E5D"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004E4CBD">
              <w:rPr>
                <w:rFonts w:ascii="Times New Roman" w:hAnsi="Times New Roman" w:cs="Times New Roman"/>
                <w:sz w:val="20"/>
                <w:szCs w:val="20"/>
              </w:rPr>
              <w:t xml:space="preserve">60 </w:t>
            </w:r>
          </w:p>
        </w:tc>
        <w:tc>
          <w:tcPr>
            <w:tcW w:w="4896" w:type="dxa"/>
            <w:shd w:val="clear" w:color="auto" w:fill="BDD6EE" w:themeFill="accent1" w:themeFillTint="66"/>
            <w:noWrap/>
            <w:vAlign w:val="center"/>
            <w:hideMark/>
          </w:tcPr>
          <w:p w14:paraId="243944B2" w14:textId="0921E4A8"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D</w:t>
            </w:r>
            <w:r w:rsidRPr="00DB21C4">
              <w:rPr>
                <w:rFonts w:ascii="Times New Roman" w:hAnsi="Times New Roman" w:cs="Times New Roman"/>
                <w:sz w:val="20"/>
                <w:szCs w:val="20"/>
              </w:rPr>
              <w:t>ark brownish yellow fine sand</w:t>
            </w:r>
          </w:p>
        </w:tc>
        <w:tc>
          <w:tcPr>
            <w:tcW w:w="1742" w:type="dxa"/>
            <w:shd w:val="clear" w:color="auto" w:fill="BDD6EE" w:themeFill="accent1" w:themeFillTint="66"/>
            <w:noWrap/>
            <w:vAlign w:val="center"/>
            <w:hideMark/>
          </w:tcPr>
          <w:p w14:paraId="440D157D" w14:textId="326D4C11" w:rsidR="00EB0E1B" w:rsidRPr="00DB21C4" w:rsidRDefault="00EB0E1B" w:rsidP="00977FA7">
            <w:pPr>
              <w:jc w:val="center"/>
              <w:rPr>
                <w:rFonts w:ascii="Times New Roman" w:hAnsi="Times New Roman" w:cs="Times New Roman"/>
                <w:sz w:val="20"/>
                <w:szCs w:val="20"/>
              </w:rPr>
            </w:pPr>
          </w:p>
        </w:tc>
      </w:tr>
      <w:tr w:rsidR="00EB0E1B" w:rsidRPr="0019295D" w14:paraId="3FA0C28B" w14:textId="77777777" w:rsidTr="00977FA7">
        <w:trPr>
          <w:trHeight w:val="300"/>
          <w:jc w:val="center"/>
        </w:trPr>
        <w:tc>
          <w:tcPr>
            <w:tcW w:w="1008" w:type="dxa"/>
            <w:shd w:val="clear" w:color="auto" w:fill="BDD6EE" w:themeFill="accent1" w:themeFillTint="66"/>
            <w:noWrap/>
            <w:vAlign w:val="center"/>
            <w:hideMark/>
          </w:tcPr>
          <w:p w14:paraId="67C7632B" w14:textId="260BEB8A"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C</w:t>
            </w:r>
          </w:p>
        </w:tc>
        <w:tc>
          <w:tcPr>
            <w:tcW w:w="1248" w:type="dxa"/>
            <w:shd w:val="clear" w:color="auto" w:fill="BDD6EE" w:themeFill="accent1" w:themeFillTint="66"/>
            <w:noWrap/>
            <w:vAlign w:val="center"/>
            <w:hideMark/>
          </w:tcPr>
          <w:p w14:paraId="673463F3" w14:textId="525B023D"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shd w:val="clear" w:color="auto" w:fill="BDD6EE" w:themeFill="accent1" w:themeFillTint="66"/>
            <w:noWrap/>
            <w:vAlign w:val="center"/>
            <w:hideMark/>
          </w:tcPr>
          <w:p w14:paraId="5FEB60BB" w14:textId="66C491DC"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shd w:val="clear" w:color="auto" w:fill="BDD6EE" w:themeFill="accent1" w:themeFillTint="66"/>
            <w:noWrap/>
            <w:vAlign w:val="center"/>
            <w:hideMark/>
          </w:tcPr>
          <w:p w14:paraId="63EABEA6" w14:textId="3257CBED" w:rsidR="00EB0E1B" w:rsidRPr="00DB21C4" w:rsidRDefault="00EB0E1B" w:rsidP="00977FA7">
            <w:pPr>
              <w:jc w:val="center"/>
              <w:rPr>
                <w:rFonts w:ascii="Times New Roman" w:hAnsi="Times New Roman" w:cs="Times New Roman"/>
                <w:sz w:val="20"/>
                <w:szCs w:val="20"/>
              </w:rPr>
            </w:pPr>
          </w:p>
        </w:tc>
      </w:tr>
      <w:tr w:rsidR="00EB0E1B" w:rsidRPr="0019295D" w14:paraId="5D376043" w14:textId="77777777" w:rsidTr="00977FA7">
        <w:trPr>
          <w:trHeight w:val="300"/>
          <w:jc w:val="center"/>
        </w:trPr>
        <w:tc>
          <w:tcPr>
            <w:tcW w:w="1008" w:type="dxa"/>
            <w:shd w:val="clear" w:color="auto" w:fill="BDD6EE" w:themeFill="accent1" w:themeFillTint="66"/>
            <w:noWrap/>
            <w:vAlign w:val="center"/>
            <w:hideMark/>
          </w:tcPr>
          <w:p w14:paraId="155418FA" w14:textId="6D36FED0"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C</w:t>
            </w:r>
          </w:p>
        </w:tc>
        <w:tc>
          <w:tcPr>
            <w:tcW w:w="1248" w:type="dxa"/>
            <w:shd w:val="clear" w:color="auto" w:fill="BDD6EE" w:themeFill="accent1" w:themeFillTint="66"/>
            <w:noWrap/>
            <w:vAlign w:val="center"/>
            <w:hideMark/>
          </w:tcPr>
          <w:p w14:paraId="564EF76D" w14:textId="362D64B2"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4E4CBD">
              <w:rPr>
                <w:rFonts w:ascii="Times New Roman" w:hAnsi="Times New Roman" w:cs="Times New Roman"/>
                <w:sz w:val="20"/>
                <w:szCs w:val="20"/>
              </w:rPr>
              <w:t xml:space="preserve">84 </w:t>
            </w:r>
          </w:p>
        </w:tc>
        <w:tc>
          <w:tcPr>
            <w:tcW w:w="4896" w:type="dxa"/>
            <w:shd w:val="clear" w:color="auto" w:fill="BDD6EE" w:themeFill="accent1" w:themeFillTint="66"/>
            <w:noWrap/>
            <w:vAlign w:val="center"/>
            <w:hideMark/>
          </w:tcPr>
          <w:p w14:paraId="2E76EAD0" w14:textId="476E428B"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shd w:val="clear" w:color="auto" w:fill="BDD6EE" w:themeFill="accent1" w:themeFillTint="66"/>
            <w:noWrap/>
            <w:vAlign w:val="center"/>
            <w:hideMark/>
          </w:tcPr>
          <w:p w14:paraId="231AFBB7" w14:textId="71DA68D8" w:rsidR="00EB0E1B" w:rsidRPr="00DB21C4" w:rsidRDefault="00EB0E1B" w:rsidP="00977FA7">
            <w:pPr>
              <w:jc w:val="center"/>
              <w:rPr>
                <w:rFonts w:ascii="Times New Roman" w:hAnsi="Times New Roman" w:cs="Times New Roman"/>
                <w:sz w:val="20"/>
                <w:szCs w:val="20"/>
              </w:rPr>
            </w:pPr>
          </w:p>
        </w:tc>
      </w:tr>
      <w:tr w:rsidR="00EB0E1B" w:rsidRPr="0019295D" w14:paraId="7B585935" w14:textId="77777777" w:rsidTr="00977FA7">
        <w:trPr>
          <w:trHeight w:val="300"/>
          <w:jc w:val="center"/>
        </w:trPr>
        <w:tc>
          <w:tcPr>
            <w:tcW w:w="1008" w:type="dxa"/>
            <w:shd w:val="clear" w:color="auto" w:fill="BDD6EE" w:themeFill="accent1" w:themeFillTint="66"/>
            <w:noWrap/>
            <w:vAlign w:val="center"/>
            <w:hideMark/>
          </w:tcPr>
          <w:p w14:paraId="3074E0CE" w14:textId="62F52D43"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C</w:t>
            </w:r>
          </w:p>
        </w:tc>
        <w:tc>
          <w:tcPr>
            <w:tcW w:w="1248" w:type="dxa"/>
            <w:shd w:val="clear" w:color="auto" w:fill="BDD6EE" w:themeFill="accent1" w:themeFillTint="66"/>
            <w:noWrap/>
            <w:vAlign w:val="center"/>
            <w:hideMark/>
          </w:tcPr>
          <w:p w14:paraId="0EE0F8FC" w14:textId="06078281"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84</w:t>
            </w:r>
            <w:r>
              <w:rPr>
                <w:rFonts w:ascii="Times New Roman" w:hAnsi="Times New Roman" w:cs="Times New Roman"/>
                <w:sz w:val="20"/>
                <w:szCs w:val="20"/>
              </w:rPr>
              <w:t>–</w:t>
            </w:r>
            <w:r w:rsidR="004E4CBD">
              <w:rPr>
                <w:rFonts w:ascii="Times New Roman" w:hAnsi="Times New Roman" w:cs="Times New Roman"/>
                <w:sz w:val="20"/>
                <w:szCs w:val="20"/>
              </w:rPr>
              <w:t xml:space="preserve">96 </w:t>
            </w:r>
          </w:p>
        </w:tc>
        <w:tc>
          <w:tcPr>
            <w:tcW w:w="4896" w:type="dxa"/>
            <w:shd w:val="clear" w:color="auto" w:fill="BDD6EE" w:themeFill="accent1" w:themeFillTint="66"/>
            <w:noWrap/>
            <w:vAlign w:val="center"/>
            <w:hideMark/>
          </w:tcPr>
          <w:p w14:paraId="67BC8D39" w14:textId="32AEE34F"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4782ADF5" w14:textId="72D65AD9" w:rsidR="00EB0E1B" w:rsidRPr="00DB21C4" w:rsidRDefault="00EB0E1B" w:rsidP="00977FA7">
            <w:pPr>
              <w:jc w:val="center"/>
              <w:rPr>
                <w:rFonts w:ascii="Times New Roman" w:hAnsi="Times New Roman" w:cs="Times New Roman"/>
                <w:sz w:val="20"/>
                <w:szCs w:val="20"/>
              </w:rPr>
            </w:pPr>
          </w:p>
        </w:tc>
      </w:tr>
      <w:tr w:rsidR="00EB0E1B" w:rsidRPr="0019295D" w14:paraId="7C128CBD" w14:textId="77777777" w:rsidTr="00977FA7">
        <w:trPr>
          <w:trHeight w:val="300"/>
          <w:jc w:val="center"/>
        </w:trPr>
        <w:tc>
          <w:tcPr>
            <w:tcW w:w="1008" w:type="dxa"/>
            <w:shd w:val="clear" w:color="auto" w:fill="BDD6EE" w:themeFill="accent1" w:themeFillTint="66"/>
            <w:noWrap/>
            <w:vAlign w:val="center"/>
            <w:hideMark/>
          </w:tcPr>
          <w:p w14:paraId="076331DB" w14:textId="24682C2C"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C</w:t>
            </w:r>
          </w:p>
        </w:tc>
        <w:tc>
          <w:tcPr>
            <w:tcW w:w="1248" w:type="dxa"/>
            <w:shd w:val="clear" w:color="auto" w:fill="BDD6EE" w:themeFill="accent1" w:themeFillTint="66"/>
            <w:noWrap/>
            <w:vAlign w:val="center"/>
            <w:hideMark/>
          </w:tcPr>
          <w:p w14:paraId="037C4BBF" w14:textId="270015FF"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96</w:t>
            </w:r>
            <w:r>
              <w:rPr>
                <w:rFonts w:ascii="Times New Roman" w:hAnsi="Times New Roman" w:cs="Times New Roman"/>
                <w:sz w:val="20"/>
                <w:szCs w:val="20"/>
              </w:rPr>
              <w:t>–</w:t>
            </w:r>
            <w:r w:rsidR="004E4CBD">
              <w:rPr>
                <w:rFonts w:ascii="Times New Roman" w:hAnsi="Times New Roman" w:cs="Times New Roman"/>
                <w:sz w:val="20"/>
                <w:szCs w:val="20"/>
              </w:rPr>
              <w:t xml:space="preserve">108 </w:t>
            </w:r>
          </w:p>
        </w:tc>
        <w:tc>
          <w:tcPr>
            <w:tcW w:w="4896" w:type="dxa"/>
            <w:shd w:val="clear" w:color="auto" w:fill="BDD6EE" w:themeFill="accent1" w:themeFillTint="66"/>
            <w:noWrap/>
            <w:vAlign w:val="center"/>
            <w:hideMark/>
          </w:tcPr>
          <w:p w14:paraId="52727FCE" w14:textId="6182BD6D"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shd w:val="clear" w:color="auto" w:fill="BDD6EE" w:themeFill="accent1" w:themeFillTint="66"/>
            <w:noWrap/>
            <w:vAlign w:val="center"/>
            <w:hideMark/>
          </w:tcPr>
          <w:p w14:paraId="0D9DDC21" w14:textId="4B7358D8" w:rsidR="00EB0E1B" w:rsidRPr="00DB21C4" w:rsidRDefault="00EB0E1B" w:rsidP="00977FA7">
            <w:pPr>
              <w:jc w:val="center"/>
              <w:rPr>
                <w:rFonts w:ascii="Times New Roman" w:hAnsi="Times New Roman" w:cs="Times New Roman"/>
                <w:sz w:val="20"/>
                <w:szCs w:val="20"/>
              </w:rPr>
            </w:pPr>
          </w:p>
        </w:tc>
      </w:tr>
      <w:tr w:rsidR="0019295D" w:rsidRPr="0019295D" w14:paraId="1E931ACB" w14:textId="77777777" w:rsidTr="00977FA7">
        <w:trPr>
          <w:trHeight w:val="300"/>
          <w:jc w:val="center"/>
        </w:trPr>
        <w:tc>
          <w:tcPr>
            <w:tcW w:w="1008" w:type="dxa"/>
            <w:noWrap/>
            <w:vAlign w:val="center"/>
            <w:hideMark/>
          </w:tcPr>
          <w:p w14:paraId="067E8A74" w14:textId="77777777" w:rsidR="0019295D" w:rsidRPr="00977FA7" w:rsidRDefault="0019295D" w:rsidP="00977FA7">
            <w:pPr>
              <w:jc w:val="center"/>
              <w:rPr>
                <w:rFonts w:ascii="Times New Roman" w:hAnsi="Times New Roman" w:cs="Times New Roman"/>
                <w:b/>
                <w:sz w:val="20"/>
                <w:szCs w:val="20"/>
              </w:rPr>
            </w:pPr>
            <w:r w:rsidRPr="00977FA7">
              <w:rPr>
                <w:rFonts w:ascii="Times New Roman" w:hAnsi="Times New Roman" w:cs="Times New Roman"/>
                <w:b/>
                <w:sz w:val="20"/>
                <w:szCs w:val="20"/>
              </w:rPr>
              <w:t>D</w:t>
            </w:r>
          </w:p>
        </w:tc>
        <w:tc>
          <w:tcPr>
            <w:tcW w:w="1248" w:type="dxa"/>
            <w:noWrap/>
            <w:vAlign w:val="center"/>
            <w:hideMark/>
          </w:tcPr>
          <w:p w14:paraId="3F923512" w14:textId="583C2C1C"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noWrap/>
            <w:vAlign w:val="center"/>
            <w:hideMark/>
          </w:tcPr>
          <w:p w14:paraId="670ABE77" w14:textId="648773D6" w:rsidR="0019295D"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0019295D" w:rsidRPr="00DB21C4">
              <w:rPr>
                <w:rFonts w:ascii="Times New Roman" w:hAnsi="Times New Roman" w:cs="Times New Roman"/>
                <w:sz w:val="20"/>
                <w:szCs w:val="20"/>
              </w:rPr>
              <w:t>urface layer grayish brown fine sand</w:t>
            </w:r>
          </w:p>
        </w:tc>
        <w:tc>
          <w:tcPr>
            <w:tcW w:w="1742" w:type="dxa"/>
            <w:noWrap/>
            <w:vAlign w:val="center"/>
            <w:hideMark/>
          </w:tcPr>
          <w:p w14:paraId="2239CDA6" w14:textId="77777777"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Candler fine sand</w:t>
            </w:r>
          </w:p>
        </w:tc>
      </w:tr>
      <w:tr w:rsidR="00EB0E1B" w:rsidRPr="0019295D" w14:paraId="038489AB" w14:textId="77777777" w:rsidTr="00977FA7">
        <w:trPr>
          <w:trHeight w:val="300"/>
          <w:jc w:val="center"/>
        </w:trPr>
        <w:tc>
          <w:tcPr>
            <w:tcW w:w="1008" w:type="dxa"/>
            <w:noWrap/>
            <w:vAlign w:val="center"/>
            <w:hideMark/>
          </w:tcPr>
          <w:p w14:paraId="0C77AE26" w14:textId="23242D8A"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D</w:t>
            </w:r>
          </w:p>
        </w:tc>
        <w:tc>
          <w:tcPr>
            <w:tcW w:w="1248" w:type="dxa"/>
            <w:noWrap/>
            <w:vAlign w:val="center"/>
            <w:hideMark/>
          </w:tcPr>
          <w:p w14:paraId="66609775" w14:textId="73C684ED"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noWrap/>
            <w:vAlign w:val="center"/>
            <w:hideMark/>
          </w:tcPr>
          <w:p w14:paraId="229F516D" w14:textId="6445A561"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P</w:t>
            </w:r>
            <w:r w:rsidRPr="00DB21C4">
              <w:rPr>
                <w:rFonts w:ascii="Times New Roman" w:hAnsi="Times New Roman" w:cs="Times New Roman"/>
                <w:sz w:val="20"/>
                <w:szCs w:val="20"/>
              </w:rPr>
              <w:t>ale brown fine sand</w:t>
            </w:r>
          </w:p>
        </w:tc>
        <w:tc>
          <w:tcPr>
            <w:tcW w:w="1742" w:type="dxa"/>
            <w:noWrap/>
            <w:vAlign w:val="center"/>
            <w:hideMark/>
          </w:tcPr>
          <w:p w14:paraId="550387FB" w14:textId="3DF3BD28" w:rsidR="00EB0E1B" w:rsidRPr="00DB21C4" w:rsidRDefault="00EB0E1B" w:rsidP="00977FA7">
            <w:pPr>
              <w:jc w:val="center"/>
              <w:rPr>
                <w:rFonts w:ascii="Times New Roman" w:hAnsi="Times New Roman" w:cs="Times New Roman"/>
                <w:sz w:val="20"/>
                <w:szCs w:val="20"/>
              </w:rPr>
            </w:pPr>
          </w:p>
        </w:tc>
      </w:tr>
      <w:tr w:rsidR="00EB0E1B" w:rsidRPr="0019295D" w14:paraId="2D5D24C2" w14:textId="77777777" w:rsidTr="00977FA7">
        <w:trPr>
          <w:trHeight w:val="300"/>
          <w:jc w:val="center"/>
        </w:trPr>
        <w:tc>
          <w:tcPr>
            <w:tcW w:w="1008" w:type="dxa"/>
            <w:noWrap/>
            <w:vAlign w:val="center"/>
            <w:hideMark/>
          </w:tcPr>
          <w:p w14:paraId="0EA224AA" w14:textId="4AAC7FF2"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D</w:t>
            </w:r>
          </w:p>
        </w:tc>
        <w:tc>
          <w:tcPr>
            <w:tcW w:w="1248" w:type="dxa"/>
            <w:noWrap/>
            <w:vAlign w:val="center"/>
            <w:hideMark/>
          </w:tcPr>
          <w:p w14:paraId="7D65426E" w14:textId="2FD0A2F2"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004E4CBD">
              <w:rPr>
                <w:rFonts w:ascii="Times New Roman" w:hAnsi="Times New Roman" w:cs="Times New Roman"/>
                <w:sz w:val="20"/>
                <w:szCs w:val="20"/>
              </w:rPr>
              <w:t xml:space="preserve">36 </w:t>
            </w:r>
          </w:p>
        </w:tc>
        <w:tc>
          <w:tcPr>
            <w:tcW w:w="4896" w:type="dxa"/>
            <w:noWrap/>
            <w:vAlign w:val="center"/>
            <w:hideMark/>
          </w:tcPr>
          <w:p w14:paraId="30B26A67" w14:textId="4989E304"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noWrap/>
            <w:vAlign w:val="center"/>
            <w:hideMark/>
          </w:tcPr>
          <w:p w14:paraId="47A8AF62" w14:textId="56B54DA4" w:rsidR="00EB0E1B" w:rsidRPr="00DB21C4" w:rsidRDefault="00EB0E1B" w:rsidP="00977FA7">
            <w:pPr>
              <w:jc w:val="center"/>
              <w:rPr>
                <w:rFonts w:ascii="Times New Roman" w:hAnsi="Times New Roman" w:cs="Times New Roman"/>
                <w:sz w:val="20"/>
                <w:szCs w:val="20"/>
              </w:rPr>
            </w:pPr>
          </w:p>
        </w:tc>
      </w:tr>
      <w:tr w:rsidR="00EB0E1B" w:rsidRPr="0019295D" w14:paraId="279A281B" w14:textId="77777777" w:rsidTr="00977FA7">
        <w:trPr>
          <w:trHeight w:val="300"/>
          <w:jc w:val="center"/>
        </w:trPr>
        <w:tc>
          <w:tcPr>
            <w:tcW w:w="1008" w:type="dxa"/>
            <w:noWrap/>
            <w:vAlign w:val="center"/>
            <w:hideMark/>
          </w:tcPr>
          <w:p w14:paraId="6957FE5E" w14:textId="0470678C"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D</w:t>
            </w:r>
          </w:p>
        </w:tc>
        <w:tc>
          <w:tcPr>
            <w:tcW w:w="1248" w:type="dxa"/>
            <w:noWrap/>
            <w:vAlign w:val="center"/>
            <w:hideMark/>
          </w:tcPr>
          <w:p w14:paraId="6FC63875" w14:textId="3CFBA949"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noWrap/>
            <w:vAlign w:val="center"/>
            <w:hideMark/>
          </w:tcPr>
          <w:p w14:paraId="2270D851" w14:textId="57E96E42"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5E275FFC" w14:textId="6741069A" w:rsidR="00EB0E1B" w:rsidRPr="00DB21C4" w:rsidRDefault="00EB0E1B" w:rsidP="00977FA7">
            <w:pPr>
              <w:jc w:val="center"/>
              <w:rPr>
                <w:rFonts w:ascii="Times New Roman" w:hAnsi="Times New Roman" w:cs="Times New Roman"/>
                <w:sz w:val="20"/>
                <w:szCs w:val="20"/>
              </w:rPr>
            </w:pPr>
          </w:p>
        </w:tc>
      </w:tr>
      <w:tr w:rsidR="00EB0E1B" w:rsidRPr="0019295D" w14:paraId="7E439004" w14:textId="77777777" w:rsidTr="00977FA7">
        <w:trPr>
          <w:trHeight w:val="300"/>
          <w:jc w:val="center"/>
        </w:trPr>
        <w:tc>
          <w:tcPr>
            <w:tcW w:w="1008" w:type="dxa"/>
            <w:noWrap/>
            <w:vAlign w:val="center"/>
            <w:hideMark/>
          </w:tcPr>
          <w:p w14:paraId="60015A51" w14:textId="44A72A3F"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D</w:t>
            </w:r>
          </w:p>
        </w:tc>
        <w:tc>
          <w:tcPr>
            <w:tcW w:w="1248" w:type="dxa"/>
            <w:noWrap/>
            <w:vAlign w:val="center"/>
            <w:hideMark/>
          </w:tcPr>
          <w:p w14:paraId="2EF2AC58" w14:textId="5B366B83"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004E4CBD">
              <w:rPr>
                <w:rFonts w:ascii="Times New Roman" w:hAnsi="Times New Roman" w:cs="Times New Roman"/>
                <w:sz w:val="20"/>
                <w:szCs w:val="20"/>
              </w:rPr>
              <w:t xml:space="preserve">60 </w:t>
            </w:r>
          </w:p>
        </w:tc>
        <w:tc>
          <w:tcPr>
            <w:tcW w:w="4896" w:type="dxa"/>
            <w:noWrap/>
            <w:vAlign w:val="center"/>
            <w:hideMark/>
          </w:tcPr>
          <w:p w14:paraId="2ECA7A6C" w14:textId="421F5D68"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noWrap/>
            <w:vAlign w:val="center"/>
            <w:hideMark/>
          </w:tcPr>
          <w:p w14:paraId="28C73B88" w14:textId="5C0C86BB" w:rsidR="00EB0E1B" w:rsidRPr="00DB21C4" w:rsidRDefault="00EB0E1B" w:rsidP="00977FA7">
            <w:pPr>
              <w:jc w:val="center"/>
              <w:rPr>
                <w:rFonts w:ascii="Times New Roman" w:hAnsi="Times New Roman" w:cs="Times New Roman"/>
                <w:sz w:val="20"/>
                <w:szCs w:val="20"/>
              </w:rPr>
            </w:pPr>
          </w:p>
        </w:tc>
      </w:tr>
      <w:tr w:rsidR="00EB0E1B" w:rsidRPr="0019295D" w14:paraId="2EC12870" w14:textId="77777777" w:rsidTr="00977FA7">
        <w:trPr>
          <w:trHeight w:val="300"/>
          <w:jc w:val="center"/>
        </w:trPr>
        <w:tc>
          <w:tcPr>
            <w:tcW w:w="1008" w:type="dxa"/>
            <w:noWrap/>
            <w:vAlign w:val="center"/>
            <w:hideMark/>
          </w:tcPr>
          <w:p w14:paraId="00F8F1D4" w14:textId="67999796"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D</w:t>
            </w:r>
          </w:p>
        </w:tc>
        <w:tc>
          <w:tcPr>
            <w:tcW w:w="1248" w:type="dxa"/>
            <w:noWrap/>
            <w:vAlign w:val="center"/>
            <w:hideMark/>
          </w:tcPr>
          <w:p w14:paraId="6961F59B" w14:textId="60741C8E"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noWrap/>
            <w:vAlign w:val="center"/>
            <w:hideMark/>
          </w:tcPr>
          <w:p w14:paraId="6E181FDC" w14:textId="2269FB5E"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2E8B3D73" w14:textId="0A5945AA" w:rsidR="00EB0E1B" w:rsidRPr="00DB21C4" w:rsidRDefault="00EB0E1B" w:rsidP="00977FA7">
            <w:pPr>
              <w:jc w:val="center"/>
              <w:rPr>
                <w:rFonts w:ascii="Times New Roman" w:hAnsi="Times New Roman" w:cs="Times New Roman"/>
                <w:sz w:val="20"/>
                <w:szCs w:val="20"/>
              </w:rPr>
            </w:pPr>
          </w:p>
        </w:tc>
      </w:tr>
      <w:tr w:rsidR="00EB0E1B" w:rsidRPr="0019295D" w14:paraId="0765AFFA" w14:textId="77777777" w:rsidTr="00977FA7">
        <w:trPr>
          <w:trHeight w:val="300"/>
          <w:jc w:val="center"/>
        </w:trPr>
        <w:tc>
          <w:tcPr>
            <w:tcW w:w="1008" w:type="dxa"/>
            <w:noWrap/>
            <w:vAlign w:val="center"/>
            <w:hideMark/>
          </w:tcPr>
          <w:p w14:paraId="43392B5A" w14:textId="1DD23B04"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D</w:t>
            </w:r>
          </w:p>
        </w:tc>
        <w:tc>
          <w:tcPr>
            <w:tcW w:w="1248" w:type="dxa"/>
            <w:noWrap/>
            <w:vAlign w:val="center"/>
            <w:hideMark/>
          </w:tcPr>
          <w:p w14:paraId="0340ED4C" w14:textId="1C67DD06"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4E4CBD">
              <w:rPr>
                <w:rFonts w:ascii="Times New Roman" w:hAnsi="Times New Roman" w:cs="Times New Roman"/>
                <w:sz w:val="20"/>
                <w:szCs w:val="20"/>
              </w:rPr>
              <w:t xml:space="preserve">84 </w:t>
            </w:r>
          </w:p>
        </w:tc>
        <w:tc>
          <w:tcPr>
            <w:tcW w:w="4896" w:type="dxa"/>
            <w:noWrap/>
            <w:vAlign w:val="center"/>
            <w:hideMark/>
          </w:tcPr>
          <w:p w14:paraId="6CDC28AA" w14:textId="77C791F2"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5510FA78" w14:textId="252EBB08" w:rsidR="00EB0E1B" w:rsidRPr="00DB21C4" w:rsidRDefault="00EB0E1B" w:rsidP="00977FA7">
            <w:pPr>
              <w:jc w:val="center"/>
              <w:rPr>
                <w:rFonts w:ascii="Times New Roman" w:hAnsi="Times New Roman" w:cs="Times New Roman"/>
                <w:sz w:val="20"/>
                <w:szCs w:val="20"/>
              </w:rPr>
            </w:pPr>
          </w:p>
        </w:tc>
      </w:tr>
      <w:tr w:rsidR="00EB0E1B" w:rsidRPr="0019295D" w14:paraId="1769461A" w14:textId="77777777" w:rsidTr="00977FA7">
        <w:trPr>
          <w:trHeight w:val="300"/>
          <w:jc w:val="center"/>
        </w:trPr>
        <w:tc>
          <w:tcPr>
            <w:tcW w:w="1008" w:type="dxa"/>
            <w:noWrap/>
            <w:vAlign w:val="center"/>
            <w:hideMark/>
          </w:tcPr>
          <w:p w14:paraId="631CD040" w14:textId="0CC9ECB0"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D</w:t>
            </w:r>
          </w:p>
        </w:tc>
        <w:tc>
          <w:tcPr>
            <w:tcW w:w="1248" w:type="dxa"/>
            <w:noWrap/>
            <w:vAlign w:val="center"/>
            <w:hideMark/>
          </w:tcPr>
          <w:p w14:paraId="636E1D8F" w14:textId="08498DD2"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84</w:t>
            </w:r>
            <w:r>
              <w:rPr>
                <w:rFonts w:ascii="Times New Roman" w:hAnsi="Times New Roman" w:cs="Times New Roman"/>
                <w:sz w:val="20"/>
                <w:szCs w:val="20"/>
              </w:rPr>
              <w:t>–</w:t>
            </w:r>
            <w:r w:rsidR="004E4CBD">
              <w:rPr>
                <w:rFonts w:ascii="Times New Roman" w:hAnsi="Times New Roman" w:cs="Times New Roman"/>
                <w:sz w:val="20"/>
                <w:szCs w:val="20"/>
              </w:rPr>
              <w:t xml:space="preserve">96 </w:t>
            </w:r>
          </w:p>
        </w:tc>
        <w:tc>
          <w:tcPr>
            <w:tcW w:w="4896" w:type="dxa"/>
            <w:noWrap/>
            <w:vAlign w:val="center"/>
            <w:hideMark/>
          </w:tcPr>
          <w:p w14:paraId="1270EFE3" w14:textId="5DBE52C8"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P</w:t>
            </w:r>
            <w:r w:rsidRPr="00DB21C4">
              <w:rPr>
                <w:rFonts w:ascii="Times New Roman" w:hAnsi="Times New Roman" w:cs="Times New Roman"/>
                <w:sz w:val="20"/>
                <w:szCs w:val="20"/>
              </w:rPr>
              <w:t>ale yellow fine sand</w:t>
            </w:r>
          </w:p>
        </w:tc>
        <w:tc>
          <w:tcPr>
            <w:tcW w:w="1742" w:type="dxa"/>
            <w:noWrap/>
            <w:vAlign w:val="center"/>
            <w:hideMark/>
          </w:tcPr>
          <w:p w14:paraId="11AF9163" w14:textId="787F14D0" w:rsidR="00EB0E1B" w:rsidRPr="00DB21C4" w:rsidRDefault="00EB0E1B" w:rsidP="00977FA7">
            <w:pPr>
              <w:jc w:val="center"/>
              <w:rPr>
                <w:rFonts w:ascii="Times New Roman" w:hAnsi="Times New Roman" w:cs="Times New Roman"/>
                <w:sz w:val="20"/>
                <w:szCs w:val="20"/>
              </w:rPr>
            </w:pPr>
          </w:p>
        </w:tc>
      </w:tr>
      <w:tr w:rsidR="00EB0E1B" w:rsidRPr="0019295D" w14:paraId="1B08F711" w14:textId="77777777" w:rsidTr="00977FA7">
        <w:trPr>
          <w:trHeight w:val="300"/>
          <w:jc w:val="center"/>
        </w:trPr>
        <w:tc>
          <w:tcPr>
            <w:tcW w:w="1008" w:type="dxa"/>
            <w:noWrap/>
            <w:vAlign w:val="center"/>
            <w:hideMark/>
          </w:tcPr>
          <w:p w14:paraId="3CB323B2" w14:textId="3E4E6593"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lastRenderedPageBreak/>
              <w:t>D</w:t>
            </w:r>
          </w:p>
        </w:tc>
        <w:tc>
          <w:tcPr>
            <w:tcW w:w="1248" w:type="dxa"/>
            <w:noWrap/>
            <w:vAlign w:val="center"/>
            <w:hideMark/>
          </w:tcPr>
          <w:p w14:paraId="3F6D2BBF" w14:textId="1A746EF0"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96</w:t>
            </w:r>
            <w:r>
              <w:rPr>
                <w:rFonts w:ascii="Times New Roman" w:hAnsi="Times New Roman" w:cs="Times New Roman"/>
                <w:sz w:val="20"/>
                <w:szCs w:val="20"/>
              </w:rPr>
              <w:t>–</w:t>
            </w:r>
            <w:r w:rsidR="004E4CBD">
              <w:rPr>
                <w:rFonts w:ascii="Times New Roman" w:hAnsi="Times New Roman" w:cs="Times New Roman"/>
                <w:sz w:val="20"/>
                <w:szCs w:val="20"/>
              </w:rPr>
              <w:t xml:space="preserve">108 </w:t>
            </w:r>
          </w:p>
        </w:tc>
        <w:tc>
          <w:tcPr>
            <w:tcW w:w="4896" w:type="dxa"/>
            <w:noWrap/>
            <w:vAlign w:val="center"/>
            <w:hideMark/>
          </w:tcPr>
          <w:p w14:paraId="5A340E2F" w14:textId="20AA1C1D"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V</w:t>
            </w:r>
            <w:r w:rsidRPr="00DB21C4">
              <w:rPr>
                <w:rFonts w:ascii="Times New Roman" w:hAnsi="Times New Roman" w:cs="Times New Roman"/>
                <w:sz w:val="20"/>
                <w:szCs w:val="20"/>
              </w:rPr>
              <w:t>ery pale yellow fine sand</w:t>
            </w:r>
          </w:p>
        </w:tc>
        <w:tc>
          <w:tcPr>
            <w:tcW w:w="1742" w:type="dxa"/>
            <w:noWrap/>
            <w:vAlign w:val="center"/>
            <w:hideMark/>
          </w:tcPr>
          <w:p w14:paraId="1A110C13" w14:textId="609B9589" w:rsidR="00EB0E1B" w:rsidRPr="00DB21C4" w:rsidRDefault="00EB0E1B" w:rsidP="00977FA7">
            <w:pPr>
              <w:jc w:val="center"/>
              <w:rPr>
                <w:rFonts w:ascii="Times New Roman" w:hAnsi="Times New Roman" w:cs="Times New Roman"/>
                <w:sz w:val="20"/>
                <w:szCs w:val="20"/>
              </w:rPr>
            </w:pPr>
          </w:p>
        </w:tc>
      </w:tr>
      <w:tr w:rsidR="0019295D" w:rsidRPr="0019295D" w14:paraId="0ACB75E2" w14:textId="77777777" w:rsidTr="00977FA7">
        <w:trPr>
          <w:trHeight w:val="300"/>
          <w:jc w:val="center"/>
        </w:trPr>
        <w:tc>
          <w:tcPr>
            <w:tcW w:w="1008" w:type="dxa"/>
            <w:shd w:val="clear" w:color="auto" w:fill="BDD6EE" w:themeFill="accent1" w:themeFillTint="66"/>
            <w:noWrap/>
            <w:vAlign w:val="center"/>
            <w:hideMark/>
          </w:tcPr>
          <w:p w14:paraId="4ECB87DD" w14:textId="77777777" w:rsidR="0019295D" w:rsidRPr="00977FA7" w:rsidRDefault="0019295D" w:rsidP="00977FA7">
            <w:pPr>
              <w:jc w:val="center"/>
              <w:rPr>
                <w:rFonts w:ascii="Times New Roman" w:hAnsi="Times New Roman" w:cs="Times New Roman"/>
                <w:b/>
                <w:sz w:val="20"/>
                <w:szCs w:val="20"/>
              </w:rPr>
            </w:pPr>
            <w:r w:rsidRPr="00977FA7">
              <w:rPr>
                <w:rFonts w:ascii="Times New Roman" w:hAnsi="Times New Roman" w:cs="Times New Roman"/>
                <w:b/>
                <w:sz w:val="20"/>
                <w:szCs w:val="20"/>
              </w:rPr>
              <w:t>E</w:t>
            </w:r>
          </w:p>
        </w:tc>
        <w:tc>
          <w:tcPr>
            <w:tcW w:w="1248" w:type="dxa"/>
            <w:shd w:val="clear" w:color="auto" w:fill="BDD6EE" w:themeFill="accent1" w:themeFillTint="66"/>
            <w:noWrap/>
            <w:vAlign w:val="center"/>
            <w:hideMark/>
          </w:tcPr>
          <w:p w14:paraId="7127FB54" w14:textId="65AFDEEB"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shd w:val="clear" w:color="auto" w:fill="BDD6EE" w:themeFill="accent1" w:themeFillTint="66"/>
            <w:noWrap/>
            <w:vAlign w:val="center"/>
            <w:hideMark/>
          </w:tcPr>
          <w:p w14:paraId="25E1C1C0" w14:textId="17DE014A" w:rsidR="0019295D"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0019295D" w:rsidRPr="00DB21C4">
              <w:rPr>
                <w:rFonts w:ascii="Times New Roman" w:hAnsi="Times New Roman" w:cs="Times New Roman"/>
                <w:sz w:val="20"/>
                <w:szCs w:val="20"/>
              </w:rPr>
              <w:t>urface layer dark grayish brown fine sand</w:t>
            </w:r>
          </w:p>
        </w:tc>
        <w:tc>
          <w:tcPr>
            <w:tcW w:w="1742" w:type="dxa"/>
            <w:shd w:val="clear" w:color="auto" w:fill="BDD6EE" w:themeFill="accent1" w:themeFillTint="66"/>
            <w:noWrap/>
            <w:vAlign w:val="center"/>
            <w:hideMark/>
          </w:tcPr>
          <w:p w14:paraId="60D29C85" w14:textId="77777777"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Candler fine sand</w:t>
            </w:r>
          </w:p>
        </w:tc>
      </w:tr>
      <w:tr w:rsidR="00EB0E1B" w:rsidRPr="0019295D" w14:paraId="6163E0E2" w14:textId="77777777" w:rsidTr="00977FA7">
        <w:trPr>
          <w:trHeight w:val="300"/>
          <w:jc w:val="center"/>
        </w:trPr>
        <w:tc>
          <w:tcPr>
            <w:tcW w:w="1008" w:type="dxa"/>
            <w:shd w:val="clear" w:color="auto" w:fill="BDD6EE" w:themeFill="accent1" w:themeFillTint="66"/>
            <w:noWrap/>
            <w:vAlign w:val="center"/>
            <w:hideMark/>
          </w:tcPr>
          <w:p w14:paraId="3A76113B" w14:textId="4BC4A081"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E</w:t>
            </w:r>
          </w:p>
        </w:tc>
        <w:tc>
          <w:tcPr>
            <w:tcW w:w="1248" w:type="dxa"/>
            <w:shd w:val="clear" w:color="auto" w:fill="BDD6EE" w:themeFill="accent1" w:themeFillTint="66"/>
            <w:noWrap/>
            <w:vAlign w:val="center"/>
            <w:hideMark/>
          </w:tcPr>
          <w:p w14:paraId="5E7FCBC4" w14:textId="4C5FADCB"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shd w:val="clear" w:color="auto" w:fill="BDD6EE" w:themeFill="accent1" w:themeFillTint="66"/>
            <w:noWrap/>
            <w:vAlign w:val="center"/>
            <w:hideMark/>
          </w:tcPr>
          <w:p w14:paraId="67B8F50B" w14:textId="6213B48F"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G</w:t>
            </w:r>
            <w:r w:rsidRPr="00DB21C4">
              <w:rPr>
                <w:rFonts w:ascii="Times New Roman" w:hAnsi="Times New Roman" w:cs="Times New Roman"/>
                <w:sz w:val="20"/>
                <w:szCs w:val="20"/>
              </w:rPr>
              <w:t>rayish brown fine sand</w:t>
            </w:r>
          </w:p>
        </w:tc>
        <w:tc>
          <w:tcPr>
            <w:tcW w:w="1742" w:type="dxa"/>
            <w:shd w:val="clear" w:color="auto" w:fill="BDD6EE" w:themeFill="accent1" w:themeFillTint="66"/>
            <w:noWrap/>
            <w:vAlign w:val="center"/>
            <w:hideMark/>
          </w:tcPr>
          <w:p w14:paraId="3D9D94D7" w14:textId="514E58BE" w:rsidR="00EB0E1B" w:rsidRPr="00DB21C4" w:rsidRDefault="00EB0E1B" w:rsidP="00977FA7">
            <w:pPr>
              <w:jc w:val="center"/>
              <w:rPr>
                <w:rFonts w:ascii="Times New Roman" w:hAnsi="Times New Roman" w:cs="Times New Roman"/>
                <w:sz w:val="20"/>
                <w:szCs w:val="20"/>
              </w:rPr>
            </w:pPr>
          </w:p>
        </w:tc>
      </w:tr>
      <w:tr w:rsidR="00EB0E1B" w:rsidRPr="0019295D" w14:paraId="7EB4E661" w14:textId="77777777" w:rsidTr="00977FA7">
        <w:trPr>
          <w:trHeight w:val="300"/>
          <w:jc w:val="center"/>
        </w:trPr>
        <w:tc>
          <w:tcPr>
            <w:tcW w:w="1008" w:type="dxa"/>
            <w:shd w:val="clear" w:color="auto" w:fill="BDD6EE" w:themeFill="accent1" w:themeFillTint="66"/>
            <w:noWrap/>
            <w:vAlign w:val="center"/>
            <w:hideMark/>
          </w:tcPr>
          <w:p w14:paraId="4FB723B4" w14:textId="45AF4FBC"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E</w:t>
            </w:r>
          </w:p>
        </w:tc>
        <w:tc>
          <w:tcPr>
            <w:tcW w:w="1248" w:type="dxa"/>
            <w:shd w:val="clear" w:color="auto" w:fill="BDD6EE" w:themeFill="accent1" w:themeFillTint="66"/>
            <w:noWrap/>
            <w:vAlign w:val="center"/>
            <w:hideMark/>
          </w:tcPr>
          <w:p w14:paraId="3FE195EB" w14:textId="5E1D5F10"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004E4CBD">
              <w:rPr>
                <w:rFonts w:ascii="Times New Roman" w:hAnsi="Times New Roman" w:cs="Times New Roman"/>
                <w:sz w:val="20"/>
                <w:szCs w:val="20"/>
              </w:rPr>
              <w:t xml:space="preserve">36 </w:t>
            </w:r>
          </w:p>
        </w:tc>
        <w:tc>
          <w:tcPr>
            <w:tcW w:w="4896" w:type="dxa"/>
            <w:shd w:val="clear" w:color="auto" w:fill="BDD6EE" w:themeFill="accent1" w:themeFillTint="66"/>
            <w:noWrap/>
            <w:vAlign w:val="center"/>
            <w:hideMark/>
          </w:tcPr>
          <w:p w14:paraId="4C4136EE" w14:textId="6B61DE0E"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7CE52B23" w14:textId="7192A98C" w:rsidR="00EB0E1B" w:rsidRPr="00DB21C4" w:rsidRDefault="00EB0E1B" w:rsidP="00977FA7">
            <w:pPr>
              <w:jc w:val="center"/>
              <w:rPr>
                <w:rFonts w:ascii="Times New Roman" w:hAnsi="Times New Roman" w:cs="Times New Roman"/>
                <w:sz w:val="20"/>
                <w:szCs w:val="20"/>
              </w:rPr>
            </w:pPr>
          </w:p>
        </w:tc>
      </w:tr>
      <w:tr w:rsidR="00EB0E1B" w:rsidRPr="0019295D" w14:paraId="65363E3B" w14:textId="77777777" w:rsidTr="00977FA7">
        <w:trPr>
          <w:trHeight w:val="300"/>
          <w:jc w:val="center"/>
        </w:trPr>
        <w:tc>
          <w:tcPr>
            <w:tcW w:w="1008" w:type="dxa"/>
            <w:shd w:val="clear" w:color="auto" w:fill="BDD6EE" w:themeFill="accent1" w:themeFillTint="66"/>
            <w:noWrap/>
            <w:vAlign w:val="center"/>
            <w:hideMark/>
          </w:tcPr>
          <w:p w14:paraId="7CF7236D" w14:textId="227F604A"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E</w:t>
            </w:r>
          </w:p>
        </w:tc>
        <w:tc>
          <w:tcPr>
            <w:tcW w:w="1248" w:type="dxa"/>
            <w:shd w:val="clear" w:color="auto" w:fill="BDD6EE" w:themeFill="accent1" w:themeFillTint="66"/>
            <w:noWrap/>
            <w:vAlign w:val="center"/>
            <w:hideMark/>
          </w:tcPr>
          <w:p w14:paraId="3017071B" w14:textId="06E01658"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shd w:val="clear" w:color="auto" w:fill="BDD6EE" w:themeFill="accent1" w:themeFillTint="66"/>
            <w:noWrap/>
            <w:vAlign w:val="center"/>
            <w:hideMark/>
          </w:tcPr>
          <w:p w14:paraId="7E78700B" w14:textId="5D020E7E"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shd w:val="clear" w:color="auto" w:fill="BDD6EE" w:themeFill="accent1" w:themeFillTint="66"/>
            <w:noWrap/>
            <w:vAlign w:val="center"/>
            <w:hideMark/>
          </w:tcPr>
          <w:p w14:paraId="6D6F6302" w14:textId="0B9DB740" w:rsidR="00EB0E1B" w:rsidRPr="00DB21C4" w:rsidRDefault="00EB0E1B" w:rsidP="00977FA7">
            <w:pPr>
              <w:jc w:val="center"/>
              <w:rPr>
                <w:rFonts w:ascii="Times New Roman" w:hAnsi="Times New Roman" w:cs="Times New Roman"/>
                <w:sz w:val="20"/>
                <w:szCs w:val="20"/>
              </w:rPr>
            </w:pPr>
          </w:p>
        </w:tc>
      </w:tr>
      <w:tr w:rsidR="00EB0E1B" w:rsidRPr="0019295D" w14:paraId="69144E78" w14:textId="77777777" w:rsidTr="00977FA7">
        <w:trPr>
          <w:trHeight w:val="300"/>
          <w:jc w:val="center"/>
        </w:trPr>
        <w:tc>
          <w:tcPr>
            <w:tcW w:w="1008" w:type="dxa"/>
            <w:shd w:val="clear" w:color="auto" w:fill="BDD6EE" w:themeFill="accent1" w:themeFillTint="66"/>
            <w:noWrap/>
            <w:vAlign w:val="center"/>
            <w:hideMark/>
          </w:tcPr>
          <w:p w14:paraId="6CFE5D09" w14:textId="3C8BC6DA"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E</w:t>
            </w:r>
          </w:p>
        </w:tc>
        <w:tc>
          <w:tcPr>
            <w:tcW w:w="1248" w:type="dxa"/>
            <w:shd w:val="clear" w:color="auto" w:fill="BDD6EE" w:themeFill="accent1" w:themeFillTint="66"/>
            <w:noWrap/>
            <w:vAlign w:val="center"/>
            <w:hideMark/>
          </w:tcPr>
          <w:p w14:paraId="754408EB" w14:textId="60AB60AE"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Pr="00DB21C4">
              <w:rPr>
                <w:rFonts w:ascii="Times New Roman" w:hAnsi="Times New Roman" w:cs="Times New Roman"/>
                <w:sz w:val="20"/>
                <w:szCs w:val="20"/>
              </w:rPr>
              <w:t>60</w:t>
            </w:r>
            <w:r w:rsidR="004E4CBD">
              <w:rPr>
                <w:rFonts w:ascii="Times New Roman" w:hAnsi="Times New Roman" w:cs="Times New Roman"/>
                <w:sz w:val="20"/>
                <w:szCs w:val="20"/>
              </w:rPr>
              <w:t xml:space="preserve"> </w:t>
            </w:r>
          </w:p>
        </w:tc>
        <w:tc>
          <w:tcPr>
            <w:tcW w:w="4896" w:type="dxa"/>
            <w:shd w:val="clear" w:color="auto" w:fill="BDD6EE" w:themeFill="accent1" w:themeFillTint="66"/>
            <w:noWrap/>
            <w:vAlign w:val="center"/>
            <w:hideMark/>
          </w:tcPr>
          <w:p w14:paraId="4E1719E1" w14:textId="29CD5549"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6748A5FA" w14:textId="5958604D" w:rsidR="00EB0E1B" w:rsidRPr="00DB21C4" w:rsidRDefault="00EB0E1B" w:rsidP="00977FA7">
            <w:pPr>
              <w:jc w:val="center"/>
              <w:rPr>
                <w:rFonts w:ascii="Times New Roman" w:hAnsi="Times New Roman" w:cs="Times New Roman"/>
                <w:sz w:val="20"/>
                <w:szCs w:val="20"/>
              </w:rPr>
            </w:pPr>
          </w:p>
        </w:tc>
      </w:tr>
      <w:tr w:rsidR="00EB0E1B" w:rsidRPr="0019295D" w14:paraId="6B818B9C" w14:textId="77777777" w:rsidTr="00977FA7">
        <w:trPr>
          <w:trHeight w:val="300"/>
          <w:jc w:val="center"/>
        </w:trPr>
        <w:tc>
          <w:tcPr>
            <w:tcW w:w="1008" w:type="dxa"/>
            <w:shd w:val="clear" w:color="auto" w:fill="BDD6EE" w:themeFill="accent1" w:themeFillTint="66"/>
            <w:noWrap/>
            <w:vAlign w:val="center"/>
            <w:hideMark/>
          </w:tcPr>
          <w:p w14:paraId="4B134BF4" w14:textId="2E735246"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E</w:t>
            </w:r>
          </w:p>
        </w:tc>
        <w:tc>
          <w:tcPr>
            <w:tcW w:w="1248" w:type="dxa"/>
            <w:shd w:val="clear" w:color="auto" w:fill="BDD6EE" w:themeFill="accent1" w:themeFillTint="66"/>
            <w:noWrap/>
            <w:vAlign w:val="center"/>
            <w:hideMark/>
          </w:tcPr>
          <w:p w14:paraId="3E559ADE" w14:textId="18F84D5E"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shd w:val="clear" w:color="auto" w:fill="BDD6EE" w:themeFill="accent1" w:themeFillTint="66"/>
            <w:noWrap/>
            <w:vAlign w:val="center"/>
            <w:hideMark/>
          </w:tcPr>
          <w:p w14:paraId="75231E92" w14:textId="4BF0C56B"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5F58C4C4" w14:textId="19281B47" w:rsidR="00EB0E1B" w:rsidRPr="00DB21C4" w:rsidRDefault="00EB0E1B" w:rsidP="00977FA7">
            <w:pPr>
              <w:jc w:val="center"/>
              <w:rPr>
                <w:rFonts w:ascii="Times New Roman" w:hAnsi="Times New Roman" w:cs="Times New Roman"/>
                <w:sz w:val="20"/>
                <w:szCs w:val="20"/>
              </w:rPr>
            </w:pPr>
          </w:p>
        </w:tc>
      </w:tr>
      <w:tr w:rsidR="00EB0E1B" w:rsidRPr="0019295D" w14:paraId="424F3E6C" w14:textId="77777777" w:rsidTr="00977FA7">
        <w:trPr>
          <w:trHeight w:val="300"/>
          <w:jc w:val="center"/>
        </w:trPr>
        <w:tc>
          <w:tcPr>
            <w:tcW w:w="1008" w:type="dxa"/>
            <w:shd w:val="clear" w:color="auto" w:fill="BDD6EE" w:themeFill="accent1" w:themeFillTint="66"/>
            <w:noWrap/>
            <w:vAlign w:val="center"/>
            <w:hideMark/>
          </w:tcPr>
          <w:p w14:paraId="63D5DBE7" w14:textId="32AB3016"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E</w:t>
            </w:r>
          </w:p>
        </w:tc>
        <w:tc>
          <w:tcPr>
            <w:tcW w:w="1248" w:type="dxa"/>
            <w:shd w:val="clear" w:color="auto" w:fill="BDD6EE" w:themeFill="accent1" w:themeFillTint="66"/>
            <w:noWrap/>
            <w:vAlign w:val="center"/>
            <w:hideMark/>
          </w:tcPr>
          <w:p w14:paraId="1E620D0E" w14:textId="77E76B1B"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4E4CBD">
              <w:rPr>
                <w:rFonts w:ascii="Times New Roman" w:hAnsi="Times New Roman" w:cs="Times New Roman"/>
                <w:sz w:val="20"/>
                <w:szCs w:val="20"/>
              </w:rPr>
              <w:t xml:space="preserve">84 </w:t>
            </w:r>
          </w:p>
        </w:tc>
        <w:tc>
          <w:tcPr>
            <w:tcW w:w="4896" w:type="dxa"/>
            <w:shd w:val="clear" w:color="auto" w:fill="BDD6EE" w:themeFill="accent1" w:themeFillTint="66"/>
            <w:noWrap/>
            <w:vAlign w:val="center"/>
            <w:hideMark/>
          </w:tcPr>
          <w:p w14:paraId="329B8749" w14:textId="1A888079"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shd w:val="clear" w:color="auto" w:fill="BDD6EE" w:themeFill="accent1" w:themeFillTint="66"/>
            <w:noWrap/>
            <w:vAlign w:val="center"/>
            <w:hideMark/>
          </w:tcPr>
          <w:p w14:paraId="13A1D403" w14:textId="6C6085CB" w:rsidR="00EB0E1B" w:rsidRPr="00DB21C4" w:rsidRDefault="00EB0E1B" w:rsidP="00977FA7">
            <w:pPr>
              <w:jc w:val="center"/>
              <w:rPr>
                <w:rFonts w:ascii="Times New Roman" w:hAnsi="Times New Roman" w:cs="Times New Roman"/>
                <w:sz w:val="20"/>
                <w:szCs w:val="20"/>
              </w:rPr>
            </w:pPr>
          </w:p>
        </w:tc>
      </w:tr>
      <w:tr w:rsidR="00EB0E1B" w:rsidRPr="0019295D" w14:paraId="71DEEF3A" w14:textId="77777777" w:rsidTr="00977FA7">
        <w:trPr>
          <w:trHeight w:val="300"/>
          <w:jc w:val="center"/>
        </w:trPr>
        <w:tc>
          <w:tcPr>
            <w:tcW w:w="1008" w:type="dxa"/>
            <w:shd w:val="clear" w:color="auto" w:fill="BDD6EE" w:themeFill="accent1" w:themeFillTint="66"/>
            <w:noWrap/>
            <w:vAlign w:val="center"/>
            <w:hideMark/>
          </w:tcPr>
          <w:p w14:paraId="751A8C13" w14:textId="4DF9B9BA"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E</w:t>
            </w:r>
          </w:p>
        </w:tc>
        <w:tc>
          <w:tcPr>
            <w:tcW w:w="1248" w:type="dxa"/>
            <w:shd w:val="clear" w:color="auto" w:fill="BDD6EE" w:themeFill="accent1" w:themeFillTint="66"/>
            <w:noWrap/>
            <w:vAlign w:val="center"/>
            <w:hideMark/>
          </w:tcPr>
          <w:p w14:paraId="167CA2C0" w14:textId="1953DBF9"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84</w:t>
            </w:r>
            <w:r>
              <w:rPr>
                <w:rFonts w:ascii="Times New Roman" w:hAnsi="Times New Roman" w:cs="Times New Roman"/>
                <w:sz w:val="20"/>
                <w:szCs w:val="20"/>
              </w:rPr>
              <w:t>–</w:t>
            </w:r>
            <w:r w:rsidR="004E4CBD">
              <w:rPr>
                <w:rFonts w:ascii="Times New Roman" w:hAnsi="Times New Roman" w:cs="Times New Roman"/>
                <w:sz w:val="20"/>
                <w:szCs w:val="20"/>
              </w:rPr>
              <w:t xml:space="preserve">96 </w:t>
            </w:r>
          </w:p>
        </w:tc>
        <w:tc>
          <w:tcPr>
            <w:tcW w:w="4896" w:type="dxa"/>
            <w:shd w:val="clear" w:color="auto" w:fill="BDD6EE" w:themeFill="accent1" w:themeFillTint="66"/>
            <w:noWrap/>
            <w:vAlign w:val="center"/>
            <w:hideMark/>
          </w:tcPr>
          <w:p w14:paraId="467C5E51" w14:textId="26D47B64"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shd w:val="clear" w:color="auto" w:fill="BDD6EE" w:themeFill="accent1" w:themeFillTint="66"/>
            <w:noWrap/>
            <w:vAlign w:val="center"/>
            <w:hideMark/>
          </w:tcPr>
          <w:p w14:paraId="2C3B169A" w14:textId="0056ED84" w:rsidR="00EB0E1B" w:rsidRPr="00DB21C4" w:rsidRDefault="00EB0E1B" w:rsidP="00977FA7">
            <w:pPr>
              <w:jc w:val="center"/>
              <w:rPr>
                <w:rFonts w:ascii="Times New Roman" w:hAnsi="Times New Roman" w:cs="Times New Roman"/>
                <w:sz w:val="20"/>
                <w:szCs w:val="20"/>
              </w:rPr>
            </w:pPr>
          </w:p>
        </w:tc>
      </w:tr>
      <w:tr w:rsidR="00EB0E1B" w:rsidRPr="0019295D" w14:paraId="4BE79F86" w14:textId="77777777" w:rsidTr="00977FA7">
        <w:trPr>
          <w:trHeight w:val="300"/>
          <w:jc w:val="center"/>
        </w:trPr>
        <w:tc>
          <w:tcPr>
            <w:tcW w:w="1008" w:type="dxa"/>
            <w:shd w:val="clear" w:color="auto" w:fill="BDD6EE" w:themeFill="accent1" w:themeFillTint="66"/>
            <w:noWrap/>
            <w:vAlign w:val="center"/>
            <w:hideMark/>
          </w:tcPr>
          <w:p w14:paraId="108C89BF" w14:textId="21E2855F"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E</w:t>
            </w:r>
          </w:p>
        </w:tc>
        <w:tc>
          <w:tcPr>
            <w:tcW w:w="1248" w:type="dxa"/>
            <w:shd w:val="clear" w:color="auto" w:fill="BDD6EE" w:themeFill="accent1" w:themeFillTint="66"/>
            <w:noWrap/>
            <w:vAlign w:val="center"/>
            <w:hideMark/>
          </w:tcPr>
          <w:p w14:paraId="7A8D19A8" w14:textId="1CB36C9B"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96</w:t>
            </w:r>
            <w:r>
              <w:rPr>
                <w:rFonts w:ascii="Times New Roman" w:hAnsi="Times New Roman" w:cs="Times New Roman"/>
                <w:sz w:val="20"/>
                <w:szCs w:val="20"/>
              </w:rPr>
              <w:t>–</w:t>
            </w:r>
            <w:r w:rsidR="004E4CBD">
              <w:rPr>
                <w:rFonts w:ascii="Times New Roman" w:hAnsi="Times New Roman" w:cs="Times New Roman"/>
                <w:sz w:val="20"/>
                <w:szCs w:val="20"/>
              </w:rPr>
              <w:t xml:space="preserve">108 </w:t>
            </w:r>
          </w:p>
        </w:tc>
        <w:tc>
          <w:tcPr>
            <w:tcW w:w="4896" w:type="dxa"/>
            <w:shd w:val="clear" w:color="auto" w:fill="BDD6EE" w:themeFill="accent1" w:themeFillTint="66"/>
            <w:noWrap/>
            <w:vAlign w:val="center"/>
            <w:hideMark/>
          </w:tcPr>
          <w:p w14:paraId="121E47DB" w14:textId="34F9BDEB"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P</w:t>
            </w:r>
            <w:r w:rsidRPr="00DB21C4">
              <w:rPr>
                <w:rFonts w:ascii="Times New Roman" w:hAnsi="Times New Roman" w:cs="Times New Roman"/>
                <w:sz w:val="20"/>
                <w:szCs w:val="20"/>
              </w:rPr>
              <w:t>ale yellow fine sand</w:t>
            </w:r>
          </w:p>
        </w:tc>
        <w:tc>
          <w:tcPr>
            <w:tcW w:w="1742" w:type="dxa"/>
            <w:shd w:val="clear" w:color="auto" w:fill="BDD6EE" w:themeFill="accent1" w:themeFillTint="66"/>
            <w:noWrap/>
            <w:vAlign w:val="center"/>
            <w:hideMark/>
          </w:tcPr>
          <w:p w14:paraId="2EB75FEC" w14:textId="0A234BA2" w:rsidR="00EB0E1B" w:rsidRPr="00DB21C4" w:rsidRDefault="00EB0E1B" w:rsidP="00977FA7">
            <w:pPr>
              <w:jc w:val="center"/>
              <w:rPr>
                <w:rFonts w:ascii="Times New Roman" w:hAnsi="Times New Roman" w:cs="Times New Roman"/>
                <w:sz w:val="20"/>
                <w:szCs w:val="20"/>
              </w:rPr>
            </w:pPr>
          </w:p>
        </w:tc>
      </w:tr>
      <w:tr w:rsidR="0019295D" w:rsidRPr="0019295D" w14:paraId="09A7D6FE" w14:textId="77777777" w:rsidTr="00977FA7">
        <w:trPr>
          <w:trHeight w:val="300"/>
          <w:jc w:val="center"/>
        </w:trPr>
        <w:tc>
          <w:tcPr>
            <w:tcW w:w="1008" w:type="dxa"/>
            <w:noWrap/>
            <w:vAlign w:val="center"/>
            <w:hideMark/>
          </w:tcPr>
          <w:p w14:paraId="5F27B8D7" w14:textId="77777777" w:rsidR="0019295D" w:rsidRPr="00977FA7" w:rsidRDefault="0019295D" w:rsidP="00977FA7">
            <w:pPr>
              <w:jc w:val="center"/>
              <w:rPr>
                <w:rFonts w:ascii="Times New Roman" w:hAnsi="Times New Roman" w:cs="Times New Roman"/>
                <w:b/>
                <w:sz w:val="20"/>
                <w:szCs w:val="20"/>
              </w:rPr>
            </w:pPr>
            <w:r w:rsidRPr="00977FA7">
              <w:rPr>
                <w:rFonts w:ascii="Times New Roman" w:hAnsi="Times New Roman" w:cs="Times New Roman"/>
                <w:b/>
                <w:sz w:val="20"/>
                <w:szCs w:val="20"/>
              </w:rPr>
              <w:t>F</w:t>
            </w:r>
          </w:p>
        </w:tc>
        <w:tc>
          <w:tcPr>
            <w:tcW w:w="1248" w:type="dxa"/>
            <w:noWrap/>
            <w:vAlign w:val="center"/>
            <w:hideMark/>
          </w:tcPr>
          <w:p w14:paraId="11EAFF3A" w14:textId="7F54D071"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noWrap/>
            <w:vAlign w:val="center"/>
            <w:hideMark/>
          </w:tcPr>
          <w:p w14:paraId="7F4E15DB" w14:textId="1AF44CAE" w:rsidR="0019295D"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Pr="00DB21C4">
              <w:rPr>
                <w:rFonts w:ascii="Times New Roman" w:hAnsi="Times New Roman" w:cs="Times New Roman"/>
                <w:sz w:val="20"/>
                <w:szCs w:val="20"/>
              </w:rPr>
              <w:t xml:space="preserve">urface </w:t>
            </w:r>
            <w:r w:rsidR="0019295D" w:rsidRPr="00DB21C4">
              <w:rPr>
                <w:rFonts w:ascii="Times New Roman" w:hAnsi="Times New Roman" w:cs="Times New Roman"/>
                <w:sz w:val="20"/>
                <w:szCs w:val="20"/>
              </w:rPr>
              <w:t>layer grayish brown fine sand</w:t>
            </w:r>
          </w:p>
        </w:tc>
        <w:tc>
          <w:tcPr>
            <w:tcW w:w="1742" w:type="dxa"/>
            <w:noWrap/>
            <w:vAlign w:val="center"/>
            <w:hideMark/>
          </w:tcPr>
          <w:p w14:paraId="71A95ED4" w14:textId="77777777"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Candler fine sand</w:t>
            </w:r>
          </w:p>
        </w:tc>
      </w:tr>
      <w:tr w:rsidR="00EB0E1B" w:rsidRPr="0019295D" w14:paraId="61641E7A" w14:textId="77777777" w:rsidTr="00977FA7">
        <w:trPr>
          <w:trHeight w:val="300"/>
          <w:jc w:val="center"/>
        </w:trPr>
        <w:tc>
          <w:tcPr>
            <w:tcW w:w="1008" w:type="dxa"/>
            <w:noWrap/>
            <w:vAlign w:val="center"/>
            <w:hideMark/>
          </w:tcPr>
          <w:p w14:paraId="06EF7803" w14:textId="0719379C"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F</w:t>
            </w:r>
          </w:p>
        </w:tc>
        <w:tc>
          <w:tcPr>
            <w:tcW w:w="1248" w:type="dxa"/>
            <w:noWrap/>
            <w:vAlign w:val="center"/>
            <w:hideMark/>
          </w:tcPr>
          <w:p w14:paraId="2BDBC53C" w14:textId="2B955011"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noWrap/>
            <w:vAlign w:val="center"/>
            <w:hideMark/>
          </w:tcPr>
          <w:p w14:paraId="292A66D7" w14:textId="72B2556F"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noWrap/>
            <w:vAlign w:val="center"/>
            <w:hideMark/>
          </w:tcPr>
          <w:p w14:paraId="5AB809FD" w14:textId="6D770029" w:rsidR="00EB0E1B" w:rsidRPr="00DB21C4" w:rsidRDefault="00EB0E1B" w:rsidP="00977FA7">
            <w:pPr>
              <w:jc w:val="center"/>
              <w:rPr>
                <w:rFonts w:ascii="Times New Roman" w:hAnsi="Times New Roman" w:cs="Times New Roman"/>
                <w:sz w:val="20"/>
                <w:szCs w:val="20"/>
              </w:rPr>
            </w:pPr>
          </w:p>
        </w:tc>
      </w:tr>
      <w:tr w:rsidR="00EB0E1B" w:rsidRPr="0019295D" w14:paraId="33BCD9A0" w14:textId="77777777" w:rsidTr="00977FA7">
        <w:trPr>
          <w:trHeight w:val="300"/>
          <w:jc w:val="center"/>
        </w:trPr>
        <w:tc>
          <w:tcPr>
            <w:tcW w:w="1008" w:type="dxa"/>
            <w:noWrap/>
            <w:vAlign w:val="center"/>
            <w:hideMark/>
          </w:tcPr>
          <w:p w14:paraId="58F219EB" w14:textId="094E1058"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F</w:t>
            </w:r>
          </w:p>
        </w:tc>
        <w:tc>
          <w:tcPr>
            <w:tcW w:w="1248" w:type="dxa"/>
            <w:noWrap/>
            <w:vAlign w:val="center"/>
            <w:hideMark/>
          </w:tcPr>
          <w:p w14:paraId="5AD91FEA" w14:textId="0DFA1C48"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Pr="00DB21C4">
              <w:rPr>
                <w:rFonts w:ascii="Times New Roman" w:hAnsi="Times New Roman" w:cs="Times New Roman"/>
                <w:sz w:val="20"/>
                <w:szCs w:val="20"/>
              </w:rPr>
              <w:t>36</w:t>
            </w:r>
            <w:r w:rsidR="004E4CBD">
              <w:rPr>
                <w:rFonts w:ascii="Times New Roman" w:hAnsi="Times New Roman" w:cs="Times New Roman"/>
                <w:sz w:val="20"/>
                <w:szCs w:val="20"/>
              </w:rPr>
              <w:t xml:space="preserve"> </w:t>
            </w:r>
          </w:p>
        </w:tc>
        <w:tc>
          <w:tcPr>
            <w:tcW w:w="4896" w:type="dxa"/>
            <w:noWrap/>
            <w:vAlign w:val="center"/>
            <w:hideMark/>
          </w:tcPr>
          <w:p w14:paraId="56AA4227" w14:textId="7D96D9B3"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5CB8AC75" w14:textId="12D5C5BB" w:rsidR="00EB0E1B" w:rsidRPr="00DB21C4" w:rsidRDefault="00EB0E1B" w:rsidP="00977FA7">
            <w:pPr>
              <w:jc w:val="center"/>
              <w:rPr>
                <w:rFonts w:ascii="Times New Roman" w:hAnsi="Times New Roman" w:cs="Times New Roman"/>
                <w:sz w:val="20"/>
                <w:szCs w:val="20"/>
              </w:rPr>
            </w:pPr>
          </w:p>
        </w:tc>
      </w:tr>
      <w:tr w:rsidR="00EB0E1B" w:rsidRPr="0019295D" w14:paraId="79B0C94C" w14:textId="77777777" w:rsidTr="00977FA7">
        <w:trPr>
          <w:trHeight w:val="300"/>
          <w:jc w:val="center"/>
        </w:trPr>
        <w:tc>
          <w:tcPr>
            <w:tcW w:w="1008" w:type="dxa"/>
            <w:noWrap/>
            <w:vAlign w:val="center"/>
            <w:hideMark/>
          </w:tcPr>
          <w:p w14:paraId="6EF58FC9" w14:textId="2E0F4E88"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F</w:t>
            </w:r>
          </w:p>
        </w:tc>
        <w:tc>
          <w:tcPr>
            <w:tcW w:w="1248" w:type="dxa"/>
            <w:noWrap/>
            <w:vAlign w:val="center"/>
            <w:hideMark/>
          </w:tcPr>
          <w:p w14:paraId="5D9A08DB" w14:textId="0A0562FE"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noWrap/>
            <w:vAlign w:val="center"/>
            <w:hideMark/>
          </w:tcPr>
          <w:p w14:paraId="795296B1" w14:textId="41511EF2"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706BFC09" w14:textId="1C4488B5" w:rsidR="00EB0E1B" w:rsidRPr="00DB21C4" w:rsidRDefault="00EB0E1B" w:rsidP="00977FA7">
            <w:pPr>
              <w:jc w:val="center"/>
              <w:rPr>
                <w:rFonts w:ascii="Times New Roman" w:hAnsi="Times New Roman" w:cs="Times New Roman"/>
                <w:sz w:val="20"/>
                <w:szCs w:val="20"/>
              </w:rPr>
            </w:pPr>
          </w:p>
        </w:tc>
      </w:tr>
      <w:tr w:rsidR="00EB0E1B" w:rsidRPr="0019295D" w14:paraId="539E24C6" w14:textId="77777777" w:rsidTr="00977FA7">
        <w:trPr>
          <w:trHeight w:val="300"/>
          <w:jc w:val="center"/>
        </w:trPr>
        <w:tc>
          <w:tcPr>
            <w:tcW w:w="1008" w:type="dxa"/>
            <w:noWrap/>
            <w:vAlign w:val="center"/>
            <w:hideMark/>
          </w:tcPr>
          <w:p w14:paraId="0E275555" w14:textId="0C3D3E4E"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F</w:t>
            </w:r>
          </w:p>
        </w:tc>
        <w:tc>
          <w:tcPr>
            <w:tcW w:w="1248" w:type="dxa"/>
            <w:noWrap/>
            <w:vAlign w:val="center"/>
            <w:hideMark/>
          </w:tcPr>
          <w:p w14:paraId="160166F0" w14:textId="1E197EA4"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004E4CBD">
              <w:rPr>
                <w:rFonts w:ascii="Times New Roman" w:hAnsi="Times New Roman" w:cs="Times New Roman"/>
                <w:sz w:val="20"/>
                <w:szCs w:val="20"/>
              </w:rPr>
              <w:t xml:space="preserve">60 </w:t>
            </w:r>
          </w:p>
        </w:tc>
        <w:tc>
          <w:tcPr>
            <w:tcW w:w="4896" w:type="dxa"/>
            <w:noWrap/>
            <w:vAlign w:val="center"/>
            <w:hideMark/>
          </w:tcPr>
          <w:p w14:paraId="4ED6BC7C" w14:textId="512C170E"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noWrap/>
            <w:vAlign w:val="center"/>
            <w:hideMark/>
          </w:tcPr>
          <w:p w14:paraId="1F09BCD6" w14:textId="248BF2CE" w:rsidR="00EB0E1B" w:rsidRPr="00DB21C4" w:rsidRDefault="00EB0E1B" w:rsidP="00977FA7">
            <w:pPr>
              <w:jc w:val="center"/>
              <w:rPr>
                <w:rFonts w:ascii="Times New Roman" w:hAnsi="Times New Roman" w:cs="Times New Roman"/>
                <w:sz w:val="20"/>
                <w:szCs w:val="20"/>
              </w:rPr>
            </w:pPr>
          </w:p>
        </w:tc>
      </w:tr>
      <w:tr w:rsidR="00EB0E1B" w:rsidRPr="0019295D" w14:paraId="74361035" w14:textId="77777777" w:rsidTr="00977FA7">
        <w:trPr>
          <w:trHeight w:val="300"/>
          <w:jc w:val="center"/>
        </w:trPr>
        <w:tc>
          <w:tcPr>
            <w:tcW w:w="1008" w:type="dxa"/>
            <w:noWrap/>
            <w:vAlign w:val="center"/>
            <w:hideMark/>
          </w:tcPr>
          <w:p w14:paraId="74F5A142" w14:textId="27EE92B8"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F</w:t>
            </w:r>
          </w:p>
        </w:tc>
        <w:tc>
          <w:tcPr>
            <w:tcW w:w="1248" w:type="dxa"/>
            <w:noWrap/>
            <w:vAlign w:val="center"/>
            <w:hideMark/>
          </w:tcPr>
          <w:p w14:paraId="0E385F4F" w14:textId="619BB911"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noWrap/>
            <w:vAlign w:val="center"/>
            <w:hideMark/>
          </w:tcPr>
          <w:p w14:paraId="23AD16C5" w14:textId="1BC110A4"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424F3877" w14:textId="067F5412" w:rsidR="00EB0E1B" w:rsidRPr="00DB21C4" w:rsidRDefault="00EB0E1B" w:rsidP="00977FA7">
            <w:pPr>
              <w:jc w:val="center"/>
              <w:rPr>
                <w:rFonts w:ascii="Times New Roman" w:hAnsi="Times New Roman" w:cs="Times New Roman"/>
                <w:sz w:val="20"/>
                <w:szCs w:val="20"/>
              </w:rPr>
            </w:pPr>
          </w:p>
        </w:tc>
      </w:tr>
      <w:tr w:rsidR="00EB0E1B" w:rsidRPr="0019295D" w14:paraId="01899B42" w14:textId="77777777" w:rsidTr="00977FA7">
        <w:trPr>
          <w:trHeight w:val="300"/>
          <w:jc w:val="center"/>
        </w:trPr>
        <w:tc>
          <w:tcPr>
            <w:tcW w:w="1008" w:type="dxa"/>
            <w:noWrap/>
            <w:vAlign w:val="center"/>
            <w:hideMark/>
          </w:tcPr>
          <w:p w14:paraId="5918BF6F" w14:textId="5DC8E4FE"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F</w:t>
            </w:r>
          </w:p>
        </w:tc>
        <w:tc>
          <w:tcPr>
            <w:tcW w:w="1248" w:type="dxa"/>
            <w:noWrap/>
            <w:vAlign w:val="center"/>
            <w:hideMark/>
          </w:tcPr>
          <w:p w14:paraId="2574DAAB" w14:textId="4E0C7333"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4E4CBD">
              <w:rPr>
                <w:rFonts w:ascii="Times New Roman" w:hAnsi="Times New Roman" w:cs="Times New Roman"/>
                <w:sz w:val="20"/>
                <w:szCs w:val="20"/>
              </w:rPr>
              <w:t xml:space="preserve">84 </w:t>
            </w:r>
          </w:p>
        </w:tc>
        <w:tc>
          <w:tcPr>
            <w:tcW w:w="4896" w:type="dxa"/>
            <w:noWrap/>
            <w:vAlign w:val="center"/>
            <w:hideMark/>
          </w:tcPr>
          <w:p w14:paraId="0EF5A7B1" w14:textId="434CE879"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 fine sand</w:t>
            </w:r>
          </w:p>
        </w:tc>
        <w:tc>
          <w:tcPr>
            <w:tcW w:w="1742" w:type="dxa"/>
            <w:noWrap/>
            <w:vAlign w:val="center"/>
            <w:hideMark/>
          </w:tcPr>
          <w:p w14:paraId="012EF56A" w14:textId="7F05D5C9" w:rsidR="00EB0E1B" w:rsidRPr="00DB21C4" w:rsidRDefault="00EB0E1B" w:rsidP="00977FA7">
            <w:pPr>
              <w:jc w:val="center"/>
              <w:rPr>
                <w:rFonts w:ascii="Times New Roman" w:hAnsi="Times New Roman" w:cs="Times New Roman"/>
                <w:sz w:val="20"/>
                <w:szCs w:val="20"/>
              </w:rPr>
            </w:pPr>
          </w:p>
        </w:tc>
      </w:tr>
      <w:tr w:rsidR="00EB0E1B" w:rsidRPr="0019295D" w14:paraId="0A7A5CBA" w14:textId="77777777" w:rsidTr="00977FA7">
        <w:trPr>
          <w:trHeight w:val="300"/>
          <w:jc w:val="center"/>
        </w:trPr>
        <w:tc>
          <w:tcPr>
            <w:tcW w:w="1008" w:type="dxa"/>
            <w:noWrap/>
            <w:vAlign w:val="center"/>
            <w:hideMark/>
          </w:tcPr>
          <w:p w14:paraId="1715EBDA" w14:textId="1DE78758"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F</w:t>
            </w:r>
          </w:p>
        </w:tc>
        <w:tc>
          <w:tcPr>
            <w:tcW w:w="1248" w:type="dxa"/>
            <w:noWrap/>
            <w:vAlign w:val="center"/>
            <w:hideMark/>
          </w:tcPr>
          <w:p w14:paraId="3F05C400" w14:textId="5FDCECA1"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84</w:t>
            </w:r>
            <w:r>
              <w:rPr>
                <w:rFonts w:ascii="Times New Roman" w:hAnsi="Times New Roman" w:cs="Times New Roman"/>
                <w:sz w:val="20"/>
                <w:szCs w:val="20"/>
              </w:rPr>
              <w:t>–</w:t>
            </w:r>
            <w:r w:rsidR="004E4CBD">
              <w:rPr>
                <w:rFonts w:ascii="Times New Roman" w:hAnsi="Times New Roman" w:cs="Times New Roman"/>
                <w:sz w:val="20"/>
                <w:szCs w:val="20"/>
              </w:rPr>
              <w:t xml:space="preserve">96 </w:t>
            </w:r>
          </w:p>
        </w:tc>
        <w:tc>
          <w:tcPr>
            <w:tcW w:w="4896" w:type="dxa"/>
            <w:noWrap/>
            <w:vAlign w:val="center"/>
            <w:hideMark/>
          </w:tcPr>
          <w:p w14:paraId="5B3D0F39" w14:textId="46C00A9E"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507DF059" w14:textId="563FF03E" w:rsidR="00EB0E1B" w:rsidRPr="00DB21C4" w:rsidRDefault="00EB0E1B" w:rsidP="00977FA7">
            <w:pPr>
              <w:jc w:val="center"/>
              <w:rPr>
                <w:rFonts w:ascii="Times New Roman" w:hAnsi="Times New Roman" w:cs="Times New Roman"/>
                <w:sz w:val="20"/>
                <w:szCs w:val="20"/>
              </w:rPr>
            </w:pPr>
          </w:p>
        </w:tc>
      </w:tr>
      <w:tr w:rsidR="00EB0E1B" w:rsidRPr="0019295D" w14:paraId="76CF480A" w14:textId="77777777" w:rsidTr="00977FA7">
        <w:trPr>
          <w:trHeight w:val="300"/>
          <w:jc w:val="center"/>
        </w:trPr>
        <w:tc>
          <w:tcPr>
            <w:tcW w:w="1008" w:type="dxa"/>
            <w:noWrap/>
            <w:vAlign w:val="center"/>
            <w:hideMark/>
          </w:tcPr>
          <w:p w14:paraId="13440F9C" w14:textId="6DF059FB"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F</w:t>
            </w:r>
          </w:p>
        </w:tc>
        <w:tc>
          <w:tcPr>
            <w:tcW w:w="1248" w:type="dxa"/>
            <w:noWrap/>
            <w:vAlign w:val="center"/>
            <w:hideMark/>
          </w:tcPr>
          <w:p w14:paraId="35178474" w14:textId="7C525B80"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96</w:t>
            </w:r>
            <w:r>
              <w:rPr>
                <w:rFonts w:ascii="Times New Roman" w:hAnsi="Times New Roman" w:cs="Times New Roman"/>
                <w:sz w:val="20"/>
                <w:szCs w:val="20"/>
              </w:rPr>
              <w:t>–</w:t>
            </w:r>
            <w:r w:rsidR="004E4CBD">
              <w:rPr>
                <w:rFonts w:ascii="Times New Roman" w:hAnsi="Times New Roman" w:cs="Times New Roman"/>
                <w:sz w:val="20"/>
                <w:szCs w:val="20"/>
              </w:rPr>
              <w:t xml:space="preserve">108 </w:t>
            </w:r>
          </w:p>
        </w:tc>
        <w:tc>
          <w:tcPr>
            <w:tcW w:w="4896" w:type="dxa"/>
            <w:noWrap/>
            <w:vAlign w:val="center"/>
            <w:hideMark/>
          </w:tcPr>
          <w:p w14:paraId="62411321" w14:textId="77777777"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pale brown fine sand</w:t>
            </w:r>
          </w:p>
        </w:tc>
        <w:tc>
          <w:tcPr>
            <w:tcW w:w="1742" w:type="dxa"/>
            <w:noWrap/>
            <w:vAlign w:val="center"/>
            <w:hideMark/>
          </w:tcPr>
          <w:p w14:paraId="7587D3A5" w14:textId="38B8DBC2" w:rsidR="00EB0E1B" w:rsidRPr="00DB21C4" w:rsidRDefault="00EB0E1B" w:rsidP="00977FA7">
            <w:pPr>
              <w:jc w:val="center"/>
              <w:rPr>
                <w:rFonts w:ascii="Times New Roman" w:hAnsi="Times New Roman" w:cs="Times New Roman"/>
                <w:sz w:val="20"/>
                <w:szCs w:val="20"/>
              </w:rPr>
            </w:pPr>
          </w:p>
        </w:tc>
      </w:tr>
      <w:tr w:rsidR="0019295D" w:rsidRPr="0019295D" w14:paraId="56A79DDA" w14:textId="77777777" w:rsidTr="00977FA7">
        <w:trPr>
          <w:trHeight w:val="300"/>
          <w:jc w:val="center"/>
        </w:trPr>
        <w:tc>
          <w:tcPr>
            <w:tcW w:w="1008" w:type="dxa"/>
            <w:shd w:val="clear" w:color="auto" w:fill="BDD6EE" w:themeFill="accent1" w:themeFillTint="66"/>
            <w:noWrap/>
            <w:vAlign w:val="center"/>
            <w:hideMark/>
          </w:tcPr>
          <w:p w14:paraId="2FB3F87D" w14:textId="77777777" w:rsidR="0019295D" w:rsidRPr="00977FA7" w:rsidRDefault="0019295D" w:rsidP="00977FA7">
            <w:pPr>
              <w:jc w:val="center"/>
              <w:rPr>
                <w:rFonts w:ascii="Times New Roman" w:hAnsi="Times New Roman" w:cs="Times New Roman"/>
                <w:b/>
                <w:sz w:val="20"/>
                <w:szCs w:val="20"/>
              </w:rPr>
            </w:pPr>
            <w:r w:rsidRPr="00977FA7">
              <w:rPr>
                <w:rFonts w:ascii="Times New Roman" w:hAnsi="Times New Roman" w:cs="Times New Roman"/>
                <w:b/>
                <w:sz w:val="20"/>
                <w:szCs w:val="20"/>
              </w:rPr>
              <w:t>G</w:t>
            </w:r>
          </w:p>
        </w:tc>
        <w:tc>
          <w:tcPr>
            <w:tcW w:w="1248" w:type="dxa"/>
            <w:shd w:val="clear" w:color="auto" w:fill="BDD6EE" w:themeFill="accent1" w:themeFillTint="66"/>
            <w:noWrap/>
            <w:vAlign w:val="center"/>
            <w:hideMark/>
          </w:tcPr>
          <w:p w14:paraId="26509593" w14:textId="4F483A0B"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shd w:val="clear" w:color="auto" w:fill="BDD6EE" w:themeFill="accent1" w:themeFillTint="66"/>
            <w:noWrap/>
            <w:vAlign w:val="center"/>
            <w:hideMark/>
          </w:tcPr>
          <w:p w14:paraId="7C86EAC9" w14:textId="1EDA8460" w:rsidR="0019295D"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Pr="00DB21C4">
              <w:rPr>
                <w:rFonts w:ascii="Times New Roman" w:hAnsi="Times New Roman" w:cs="Times New Roman"/>
                <w:sz w:val="20"/>
                <w:szCs w:val="20"/>
              </w:rPr>
              <w:t xml:space="preserve">urface </w:t>
            </w:r>
            <w:r w:rsidR="0019295D" w:rsidRPr="00DB21C4">
              <w:rPr>
                <w:rFonts w:ascii="Times New Roman" w:hAnsi="Times New Roman" w:cs="Times New Roman"/>
                <w:sz w:val="20"/>
                <w:szCs w:val="20"/>
              </w:rPr>
              <w:t>layer very dark grayish</w:t>
            </w:r>
            <w:r>
              <w:rPr>
                <w:rFonts w:ascii="Times New Roman" w:hAnsi="Times New Roman" w:cs="Times New Roman"/>
                <w:sz w:val="20"/>
                <w:szCs w:val="20"/>
              </w:rPr>
              <w:t xml:space="preserve"> </w:t>
            </w:r>
            <w:r w:rsidR="0019295D" w:rsidRPr="00DB21C4">
              <w:rPr>
                <w:rFonts w:ascii="Times New Roman" w:hAnsi="Times New Roman" w:cs="Times New Roman"/>
                <w:sz w:val="20"/>
                <w:szCs w:val="20"/>
              </w:rPr>
              <w:t>brown fine sand</w:t>
            </w:r>
          </w:p>
        </w:tc>
        <w:tc>
          <w:tcPr>
            <w:tcW w:w="1742" w:type="dxa"/>
            <w:shd w:val="clear" w:color="auto" w:fill="BDD6EE" w:themeFill="accent1" w:themeFillTint="66"/>
            <w:noWrap/>
            <w:vAlign w:val="center"/>
            <w:hideMark/>
          </w:tcPr>
          <w:p w14:paraId="5EEA1EAC" w14:textId="77777777"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Candler fine sand</w:t>
            </w:r>
          </w:p>
        </w:tc>
      </w:tr>
      <w:tr w:rsidR="00EB0E1B" w:rsidRPr="0019295D" w14:paraId="3836BE5C" w14:textId="77777777" w:rsidTr="00977FA7">
        <w:trPr>
          <w:trHeight w:val="300"/>
          <w:jc w:val="center"/>
        </w:trPr>
        <w:tc>
          <w:tcPr>
            <w:tcW w:w="1008" w:type="dxa"/>
            <w:shd w:val="clear" w:color="auto" w:fill="BDD6EE" w:themeFill="accent1" w:themeFillTint="66"/>
            <w:noWrap/>
            <w:vAlign w:val="center"/>
            <w:hideMark/>
          </w:tcPr>
          <w:p w14:paraId="775F8736" w14:textId="26D378C5"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G</w:t>
            </w:r>
          </w:p>
        </w:tc>
        <w:tc>
          <w:tcPr>
            <w:tcW w:w="1248" w:type="dxa"/>
            <w:shd w:val="clear" w:color="auto" w:fill="BDD6EE" w:themeFill="accent1" w:themeFillTint="66"/>
            <w:noWrap/>
            <w:vAlign w:val="center"/>
            <w:hideMark/>
          </w:tcPr>
          <w:p w14:paraId="26D32CB6" w14:textId="4E0ACBB3"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shd w:val="clear" w:color="auto" w:fill="BDD6EE" w:themeFill="accent1" w:themeFillTint="66"/>
            <w:noWrap/>
            <w:vAlign w:val="center"/>
            <w:hideMark/>
          </w:tcPr>
          <w:p w14:paraId="0E6712F8" w14:textId="035A6370"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234F6732" w14:textId="19CCE87F" w:rsidR="00EB0E1B" w:rsidRPr="00DB21C4" w:rsidRDefault="00EB0E1B" w:rsidP="00977FA7">
            <w:pPr>
              <w:jc w:val="center"/>
              <w:rPr>
                <w:rFonts w:ascii="Times New Roman" w:hAnsi="Times New Roman" w:cs="Times New Roman"/>
                <w:sz w:val="20"/>
                <w:szCs w:val="20"/>
              </w:rPr>
            </w:pPr>
          </w:p>
        </w:tc>
      </w:tr>
      <w:tr w:rsidR="00EB0E1B" w:rsidRPr="0019295D" w14:paraId="622D04BB" w14:textId="77777777" w:rsidTr="00977FA7">
        <w:trPr>
          <w:trHeight w:val="300"/>
          <w:jc w:val="center"/>
        </w:trPr>
        <w:tc>
          <w:tcPr>
            <w:tcW w:w="1008" w:type="dxa"/>
            <w:shd w:val="clear" w:color="auto" w:fill="BDD6EE" w:themeFill="accent1" w:themeFillTint="66"/>
            <w:noWrap/>
            <w:vAlign w:val="center"/>
            <w:hideMark/>
          </w:tcPr>
          <w:p w14:paraId="2731970E" w14:textId="65001C30"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G</w:t>
            </w:r>
          </w:p>
        </w:tc>
        <w:tc>
          <w:tcPr>
            <w:tcW w:w="1248" w:type="dxa"/>
            <w:shd w:val="clear" w:color="auto" w:fill="BDD6EE" w:themeFill="accent1" w:themeFillTint="66"/>
            <w:noWrap/>
            <w:vAlign w:val="center"/>
            <w:hideMark/>
          </w:tcPr>
          <w:p w14:paraId="347CC070" w14:textId="470D7992"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004E4CBD">
              <w:rPr>
                <w:rFonts w:ascii="Times New Roman" w:hAnsi="Times New Roman" w:cs="Times New Roman"/>
                <w:sz w:val="20"/>
                <w:szCs w:val="20"/>
              </w:rPr>
              <w:t xml:space="preserve">36 </w:t>
            </w:r>
          </w:p>
        </w:tc>
        <w:tc>
          <w:tcPr>
            <w:tcW w:w="4896" w:type="dxa"/>
            <w:shd w:val="clear" w:color="auto" w:fill="BDD6EE" w:themeFill="accent1" w:themeFillTint="66"/>
            <w:noWrap/>
            <w:vAlign w:val="center"/>
            <w:hideMark/>
          </w:tcPr>
          <w:p w14:paraId="2D84B113" w14:textId="10AA13A3" w:rsidR="008F548C" w:rsidRDefault="00EB0E1B" w:rsidP="00977FA7">
            <w:pPr>
              <w:jc w:val="center"/>
              <w:rPr>
                <w:rFonts w:ascii="Times New Roman" w:hAnsi="Times New Roman" w:cs="Times New Roman"/>
                <w:sz w:val="20"/>
                <w:szCs w:val="20"/>
              </w:rPr>
            </w:pPr>
            <w:r>
              <w:rPr>
                <w:rFonts w:ascii="Times New Roman" w:hAnsi="Times New Roman" w:cs="Times New Roman"/>
                <w:sz w:val="20"/>
                <w:szCs w:val="20"/>
              </w:rPr>
              <w:t>D</w:t>
            </w:r>
            <w:r w:rsidRPr="00DB21C4">
              <w:rPr>
                <w:rFonts w:ascii="Times New Roman" w:hAnsi="Times New Roman" w:cs="Times New Roman"/>
                <w:sz w:val="20"/>
                <w:szCs w:val="20"/>
              </w:rPr>
              <w:t xml:space="preserve">ark grayish brown fine sand to 6 inches, </w:t>
            </w:r>
          </w:p>
          <w:p w14:paraId="30EF660D" w14:textId="751E7BEA"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brownish yellow fine sand below</w:t>
            </w:r>
          </w:p>
        </w:tc>
        <w:tc>
          <w:tcPr>
            <w:tcW w:w="1742" w:type="dxa"/>
            <w:shd w:val="clear" w:color="auto" w:fill="BDD6EE" w:themeFill="accent1" w:themeFillTint="66"/>
            <w:noWrap/>
            <w:vAlign w:val="center"/>
            <w:hideMark/>
          </w:tcPr>
          <w:p w14:paraId="6B2AC0A2" w14:textId="5046454A" w:rsidR="00EB0E1B" w:rsidRPr="00DB21C4" w:rsidRDefault="00EB0E1B" w:rsidP="00977FA7">
            <w:pPr>
              <w:jc w:val="center"/>
              <w:rPr>
                <w:rFonts w:ascii="Times New Roman" w:hAnsi="Times New Roman" w:cs="Times New Roman"/>
                <w:sz w:val="20"/>
                <w:szCs w:val="20"/>
              </w:rPr>
            </w:pPr>
          </w:p>
        </w:tc>
      </w:tr>
      <w:tr w:rsidR="00EB0E1B" w:rsidRPr="0019295D" w14:paraId="43E87EA6" w14:textId="77777777" w:rsidTr="00977FA7">
        <w:trPr>
          <w:trHeight w:val="300"/>
          <w:jc w:val="center"/>
        </w:trPr>
        <w:tc>
          <w:tcPr>
            <w:tcW w:w="1008" w:type="dxa"/>
            <w:shd w:val="clear" w:color="auto" w:fill="BDD6EE" w:themeFill="accent1" w:themeFillTint="66"/>
            <w:noWrap/>
            <w:vAlign w:val="center"/>
            <w:hideMark/>
          </w:tcPr>
          <w:p w14:paraId="741B59C4" w14:textId="32DCF848"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G</w:t>
            </w:r>
          </w:p>
        </w:tc>
        <w:tc>
          <w:tcPr>
            <w:tcW w:w="1248" w:type="dxa"/>
            <w:shd w:val="clear" w:color="auto" w:fill="BDD6EE" w:themeFill="accent1" w:themeFillTint="66"/>
            <w:noWrap/>
            <w:vAlign w:val="center"/>
            <w:hideMark/>
          </w:tcPr>
          <w:p w14:paraId="584F9A41" w14:textId="62C9A725"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shd w:val="clear" w:color="auto" w:fill="BDD6EE" w:themeFill="accent1" w:themeFillTint="66"/>
            <w:noWrap/>
            <w:vAlign w:val="center"/>
            <w:hideMark/>
          </w:tcPr>
          <w:p w14:paraId="00DD98BE" w14:textId="4F8EC4F8"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fine sand</w:t>
            </w:r>
          </w:p>
        </w:tc>
        <w:tc>
          <w:tcPr>
            <w:tcW w:w="1742" w:type="dxa"/>
            <w:shd w:val="clear" w:color="auto" w:fill="BDD6EE" w:themeFill="accent1" w:themeFillTint="66"/>
            <w:noWrap/>
            <w:vAlign w:val="center"/>
            <w:hideMark/>
          </w:tcPr>
          <w:p w14:paraId="50395E6E" w14:textId="622DB82C" w:rsidR="00EB0E1B" w:rsidRPr="00DB21C4" w:rsidRDefault="00EB0E1B" w:rsidP="00977FA7">
            <w:pPr>
              <w:jc w:val="center"/>
              <w:rPr>
                <w:rFonts w:ascii="Times New Roman" w:hAnsi="Times New Roman" w:cs="Times New Roman"/>
                <w:sz w:val="20"/>
                <w:szCs w:val="20"/>
              </w:rPr>
            </w:pPr>
          </w:p>
        </w:tc>
      </w:tr>
      <w:tr w:rsidR="00EB0E1B" w:rsidRPr="0019295D" w14:paraId="5E25C3B0" w14:textId="77777777" w:rsidTr="00977FA7">
        <w:trPr>
          <w:trHeight w:val="300"/>
          <w:jc w:val="center"/>
        </w:trPr>
        <w:tc>
          <w:tcPr>
            <w:tcW w:w="1008" w:type="dxa"/>
            <w:shd w:val="clear" w:color="auto" w:fill="BDD6EE" w:themeFill="accent1" w:themeFillTint="66"/>
            <w:noWrap/>
            <w:vAlign w:val="center"/>
            <w:hideMark/>
          </w:tcPr>
          <w:p w14:paraId="494F7FB2" w14:textId="0EFF5DE8"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G</w:t>
            </w:r>
          </w:p>
        </w:tc>
        <w:tc>
          <w:tcPr>
            <w:tcW w:w="1248" w:type="dxa"/>
            <w:shd w:val="clear" w:color="auto" w:fill="BDD6EE" w:themeFill="accent1" w:themeFillTint="66"/>
            <w:noWrap/>
            <w:vAlign w:val="center"/>
            <w:hideMark/>
          </w:tcPr>
          <w:p w14:paraId="09E29DE5" w14:textId="292E7B83"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004E4CBD">
              <w:rPr>
                <w:rFonts w:ascii="Times New Roman" w:hAnsi="Times New Roman" w:cs="Times New Roman"/>
                <w:sz w:val="20"/>
                <w:szCs w:val="20"/>
              </w:rPr>
              <w:t xml:space="preserve">60 </w:t>
            </w:r>
          </w:p>
        </w:tc>
        <w:tc>
          <w:tcPr>
            <w:tcW w:w="4896" w:type="dxa"/>
            <w:shd w:val="clear" w:color="auto" w:fill="BDD6EE" w:themeFill="accent1" w:themeFillTint="66"/>
            <w:noWrap/>
            <w:vAlign w:val="center"/>
            <w:hideMark/>
          </w:tcPr>
          <w:p w14:paraId="55CFFF94" w14:textId="02FB591A"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278CC31C" w14:textId="75C252A9" w:rsidR="00EB0E1B" w:rsidRPr="00DB21C4" w:rsidRDefault="00EB0E1B" w:rsidP="00977FA7">
            <w:pPr>
              <w:jc w:val="center"/>
              <w:rPr>
                <w:rFonts w:ascii="Times New Roman" w:hAnsi="Times New Roman" w:cs="Times New Roman"/>
                <w:sz w:val="20"/>
                <w:szCs w:val="20"/>
              </w:rPr>
            </w:pPr>
          </w:p>
        </w:tc>
      </w:tr>
      <w:tr w:rsidR="00EB0E1B" w:rsidRPr="0019295D" w14:paraId="313613E4" w14:textId="77777777" w:rsidTr="00977FA7">
        <w:trPr>
          <w:trHeight w:val="300"/>
          <w:jc w:val="center"/>
        </w:trPr>
        <w:tc>
          <w:tcPr>
            <w:tcW w:w="1008" w:type="dxa"/>
            <w:shd w:val="clear" w:color="auto" w:fill="BDD6EE" w:themeFill="accent1" w:themeFillTint="66"/>
            <w:noWrap/>
            <w:vAlign w:val="center"/>
            <w:hideMark/>
          </w:tcPr>
          <w:p w14:paraId="69D131D1" w14:textId="3AEA253D"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G</w:t>
            </w:r>
          </w:p>
        </w:tc>
        <w:tc>
          <w:tcPr>
            <w:tcW w:w="1248" w:type="dxa"/>
            <w:shd w:val="clear" w:color="auto" w:fill="BDD6EE" w:themeFill="accent1" w:themeFillTint="66"/>
            <w:noWrap/>
            <w:vAlign w:val="center"/>
            <w:hideMark/>
          </w:tcPr>
          <w:p w14:paraId="19711AEF" w14:textId="5C0F909C"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shd w:val="clear" w:color="auto" w:fill="BDD6EE" w:themeFill="accent1" w:themeFillTint="66"/>
            <w:noWrap/>
            <w:vAlign w:val="center"/>
            <w:hideMark/>
          </w:tcPr>
          <w:p w14:paraId="23230DE8" w14:textId="37C3B22A"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shd w:val="clear" w:color="auto" w:fill="BDD6EE" w:themeFill="accent1" w:themeFillTint="66"/>
            <w:noWrap/>
            <w:vAlign w:val="center"/>
            <w:hideMark/>
          </w:tcPr>
          <w:p w14:paraId="12D930E9" w14:textId="43A37B23" w:rsidR="00EB0E1B" w:rsidRPr="00DB21C4" w:rsidRDefault="00EB0E1B" w:rsidP="00977FA7">
            <w:pPr>
              <w:jc w:val="center"/>
              <w:rPr>
                <w:rFonts w:ascii="Times New Roman" w:hAnsi="Times New Roman" w:cs="Times New Roman"/>
                <w:sz w:val="20"/>
                <w:szCs w:val="20"/>
              </w:rPr>
            </w:pPr>
          </w:p>
        </w:tc>
      </w:tr>
      <w:tr w:rsidR="00EB0E1B" w:rsidRPr="0019295D" w14:paraId="610C63CC" w14:textId="77777777" w:rsidTr="00977FA7">
        <w:trPr>
          <w:trHeight w:val="300"/>
          <w:jc w:val="center"/>
        </w:trPr>
        <w:tc>
          <w:tcPr>
            <w:tcW w:w="1008" w:type="dxa"/>
            <w:shd w:val="clear" w:color="auto" w:fill="BDD6EE" w:themeFill="accent1" w:themeFillTint="66"/>
            <w:noWrap/>
            <w:vAlign w:val="center"/>
            <w:hideMark/>
          </w:tcPr>
          <w:p w14:paraId="02A5E2FB" w14:textId="71B7CFB8"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G</w:t>
            </w:r>
          </w:p>
        </w:tc>
        <w:tc>
          <w:tcPr>
            <w:tcW w:w="1248" w:type="dxa"/>
            <w:shd w:val="clear" w:color="auto" w:fill="BDD6EE" w:themeFill="accent1" w:themeFillTint="66"/>
            <w:noWrap/>
            <w:vAlign w:val="center"/>
            <w:hideMark/>
          </w:tcPr>
          <w:p w14:paraId="31015FCC" w14:textId="53B96E80"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4E4CBD">
              <w:rPr>
                <w:rFonts w:ascii="Times New Roman" w:hAnsi="Times New Roman" w:cs="Times New Roman"/>
                <w:sz w:val="20"/>
                <w:szCs w:val="20"/>
              </w:rPr>
              <w:t xml:space="preserve">84 </w:t>
            </w:r>
          </w:p>
        </w:tc>
        <w:tc>
          <w:tcPr>
            <w:tcW w:w="4896" w:type="dxa"/>
            <w:shd w:val="clear" w:color="auto" w:fill="BDD6EE" w:themeFill="accent1" w:themeFillTint="66"/>
            <w:noWrap/>
            <w:vAlign w:val="center"/>
            <w:hideMark/>
          </w:tcPr>
          <w:p w14:paraId="1CC4D9D3" w14:textId="5A3A7C40"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46E52D6C" w14:textId="33A8B62A" w:rsidR="00EB0E1B" w:rsidRPr="00DB21C4" w:rsidRDefault="00EB0E1B" w:rsidP="00977FA7">
            <w:pPr>
              <w:jc w:val="center"/>
              <w:rPr>
                <w:rFonts w:ascii="Times New Roman" w:hAnsi="Times New Roman" w:cs="Times New Roman"/>
                <w:sz w:val="20"/>
                <w:szCs w:val="20"/>
              </w:rPr>
            </w:pPr>
          </w:p>
        </w:tc>
      </w:tr>
      <w:tr w:rsidR="00EB0E1B" w:rsidRPr="0019295D" w14:paraId="4AF2B798" w14:textId="77777777" w:rsidTr="00977FA7">
        <w:trPr>
          <w:trHeight w:val="300"/>
          <w:jc w:val="center"/>
        </w:trPr>
        <w:tc>
          <w:tcPr>
            <w:tcW w:w="1008" w:type="dxa"/>
            <w:shd w:val="clear" w:color="auto" w:fill="BDD6EE" w:themeFill="accent1" w:themeFillTint="66"/>
            <w:noWrap/>
            <w:vAlign w:val="center"/>
            <w:hideMark/>
          </w:tcPr>
          <w:p w14:paraId="335D619A" w14:textId="6A612785"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G</w:t>
            </w:r>
          </w:p>
        </w:tc>
        <w:tc>
          <w:tcPr>
            <w:tcW w:w="1248" w:type="dxa"/>
            <w:shd w:val="clear" w:color="auto" w:fill="BDD6EE" w:themeFill="accent1" w:themeFillTint="66"/>
            <w:noWrap/>
            <w:vAlign w:val="center"/>
            <w:hideMark/>
          </w:tcPr>
          <w:p w14:paraId="20761848" w14:textId="11D65F92"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84</w:t>
            </w:r>
            <w:r>
              <w:rPr>
                <w:rFonts w:ascii="Times New Roman" w:hAnsi="Times New Roman" w:cs="Times New Roman"/>
                <w:sz w:val="20"/>
                <w:szCs w:val="20"/>
              </w:rPr>
              <w:t>–</w:t>
            </w:r>
            <w:r w:rsidR="004E4CBD">
              <w:rPr>
                <w:rFonts w:ascii="Times New Roman" w:hAnsi="Times New Roman" w:cs="Times New Roman"/>
                <w:sz w:val="20"/>
                <w:szCs w:val="20"/>
              </w:rPr>
              <w:t xml:space="preserve">96 </w:t>
            </w:r>
          </w:p>
        </w:tc>
        <w:tc>
          <w:tcPr>
            <w:tcW w:w="4896" w:type="dxa"/>
            <w:shd w:val="clear" w:color="auto" w:fill="BDD6EE" w:themeFill="accent1" w:themeFillTint="66"/>
            <w:noWrap/>
            <w:vAlign w:val="center"/>
            <w:hideMark/>
          </w:tcPr>
          <w:p w14:paraId="6D8E32A2" w14:textId="54CFFAD9"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03395EB3" w14:textId="2C361759" w:rsidR="00EB0E1B" w:rsidRPr="00DB21C4" w:rsidRDefault="00EB0E1B" w:rsidP="00977FA7">
            <w:pPr>
              <w:jc w:val="center"/>
              <w:rPr>
                <w:rFonts w:ascii="Times New Roman" w:hAnsi="Times New Roman" w:cs="Times New Roman"/>
                <w:sz w:val="20"/>
                <w:szCs w:val="20"/>
              </w:rPr>
            </w:pPr>
          </w:p>
        </w:tc>
      </w:tr>
      <w:tr w:rsidR="00EB0E1B" w:rsidRPr="0019295D" w14:paraId="470540D5" w14:textId="77777777" w:rsidTr="00977FA7">
        <w:trPr>
          <w:trHeight w:val="300"/>
          <w:jc w:val="center"/>
        </w:trPr>
        <w:tc>
          <w:tcPr>
            <w:tcW w:w="1008" w:type="dxa"/>
            <w:shd w:val="clear" w:color="auto" w:fill="BDD6EE" w:themeFill="accent1" w:themeFillTint="66"/>
            <w:noWrap/>
            <w:vAlign w:val="center"/>
            <w:hideMark/>
          </w:tcPr>
          <w:p w14:paraId="5C7A0F65" w14:textId="322A78BD"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G</w:t>
            </w:r>
          </w:p>
        </w:tc>
        <w:tc>
          <w:tcPr>
            <w:tcW w:w="1248" w:type="dxa"/>
            <w:shd w:val="clear" w:color="auto" w:fill="BDD6EE" w:themeFill="accent1" w:themeFillTint="66"/>
            <w:noWrap/>
            <w:vAlign w:val="center"/>
            <w:hideMark/>
          </w:tcPr>
          <w:p w14:paraId="51AD89FB" w14:textId="5A2F29AE"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96</w:t>
            </w:r>
            <w:r>
              <w:rPr>
                <w:rFonts w:ascii="Times New Roman" w:hAnsi="Times New Roman" w:cs="Times New Roman"/>
                <w:sz w:val="20"/>
                <w:szCs w:val="20"/>
              </w:rPr>
              <w:t>–</w:t>
            </w:r>
            <w:r w:rsidR="004E4CBD">
              <w:rPr>
                <w:rFonts w:ascii="Times New Roman" w:hAnsi="Times New Roman" w:cs="Times New Roman"/>
                <w:sz w:val="20"/>
                <w:szCs w:val="20"/>
              </w:rPr>
              <w:t xml:space="preserve">108 </w:t>
            </w:r>
          </w:p>
        </w:tc>
        <w:tc>
          <w:tcPr>
            <w:tcW w:w="4896" w:type="dxa"/>
            <w:shd w:val="clear" w:color="auto" w:fill="BDD6EE" w:themeFill="accent1" w:themeFillTint="66"/>
            <w:noWrap/>
            <w:vAlign w:val="center"/>
            <w:hideMark/>
          </w:tcPr>
          <w:p w14:paraId="0993386E" w14:textId="613933B9"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6FE88A0E" w14:textId="2266C879" w:rsidR="00EB0E1B" w:rsidRPr="00DB21C4" w:rsidRDefault="00EB0E1B" w:rsidP="00977FA7">
            <w:pPr>
              <w:jc w:val="center"/>
              <w:rPr>
                <w:rFonts w:ascii="Times New Roman" w:hAnsi="Times New Roman" w:cs="Times New Roman"/>
                <w:sz w:val="20"/>
                <w:szCs w:val="20"/>
              </w:rPr>
            </w:pPr>
          </w:p>
        </w:tc>
      </w:tr>
      <w:tr w:rsidR="0019295D" w:rsidRPr="0019295D" w14:paraId="75FCAAF4" w14:textId="77777777" w:rsidTr="00977FA7">
        <w:trPr>
          <w:trHeight w:val="300"/>
          <w:jc w:val="center"/>
        </w:trPr>
        <w:tc>
          <w:tcPr>
            <w:tcW w:w="1008" w:type="dxa"/>
            <w:noWrap/>
            <w:vAlign w:val="center"/>
            <w:hideMark/>
          </w:tcPr>
          <w:p w14:paraId="7D59C0CE" w14:textId="77777777" w:rsidR="0019295D" w:rsidRPr="00977FA7" w:rsidRDefault="0019295D" w:rsidP="00977FA7">
            <w:pPr>
              <w:jc w:val="center"/>
              <w:rPr>
                <w:rFonts w:ascii="Times New Roman" w:hAnsi="Times New Roman" w:cs="Times New Roman"/>
                <w:b/>
                <w:sz w:val="20"/>
                <w:szCs w:val="20"/>
              </w:rPr>
            </w:pPr>
            <w:r w:rsidRPr="00977FA7">
              <w:rPr>
                <w:rFonts w:ascii="Times New Roman" w:hAnsi="Times New Roman" w:cs="Times New Roman"/>
                <w:b/>
                <w:sz w:val="20"/>
                <w:szCs w:val="20"/>
              </w:rPr>
              <w:t>H</w:t>
            </w:r>
          </w:p>
        </w:tc>
        <w:tc>
          <w:tcPr>
            <w:tcW w:w="1248" w:type="dxa"/>
            <w:noWrap/>
            <w:vAlign w:val="center"/>
            <w:hideMark/>
          </w:tcPr>
          <w:p w14:paraId="77469CF0" w14:textId="5EAA4EF4"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noWrap/>
            <w:vAlign w:val="center"/>
            <w:hideMark/>
          </w:tcPr>
          <w:p w14:paraId="6AFF9800" w14:textId="1C450F00" w:rsidR="0019295D"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Pr="00DB21C4">
              <w:rPr>
                <w:rFonts w:ascii="Times New Roman" w:hAnsi="Times New Roman" w:cs="Times New Roman"/>
                <w:sz w:val="20"/>
                <w:szCs w:val="20"/>
              </w:rPr>
              <w:t xml:space="preserve">urface </w:t>
            </w:r>
            <w:r w:rsidR="0019295D" w:rsidRPr="00DB21C4">
              <w:rPr>
                <w:rFonts w:ascii="Times New Roman" w:hAnsi="Times New Roman" w:cs="Times New Roman"/>
                <w:sz w:val="20"/>
                <w:szCs w:val="20"/>
              </w:rPr>
              <w:t>layer very dark grayish brown fine sand</w:t>
            </w:r>
          </w:p>
        </w:tc>
        <w:tc>
          <w:tcPr>
            <w:tcW w:w="1742" w:type="dxa"/>
            <w:noWrap/>
            <w:vAlign w:val="center"/>
            <w:hideMark/>
          </w:tcPr>
          <w:p w14:paraId="6A7718BB" w14:textId="77777777"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Candler fine sand</w:t>
            </w:r>
          </w:p>
        </w:tc>
      </w:tr>
      <w:tr w:rsidR="00EB0E1B" w:rsidRPr="0019295D" w14:paraId="615FD1A7" w14:textId="77777777" w:rsidTr="00977FA7">
        <w:trPr>
          <w:trHeight w:val="300"/>
          <w:jc w:val="center"/>
        </w:trPr>
        <w:tc>
          <w:tcPr>
            <w:tcW w:w="1008" w:type="dxa"/>
            <w:noWrap/>
            <w:vAlign w:val="center"/>
            <w:hideMark/>
          </w:tcPr>
          <w:p w14:paraId="7937377E" w14:textId="5C258D51"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H</w:t>
            </w:r>
          </w:p>
        </w:tc>
        <w:tc>
          <w:tcPr>
            <w:tcW w:w="1248" w:type="dxa"/>
            <w:noWrap/>
            <w:vAlign w:val="center"/>
            <w:hideMark/>
          </w:tcPr>
          <w:p w14:paraId="5658C97E" w14:textId="030BCCCA"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noWrap/>
            <w:vAlign w:val="center"/>
            <w:hideMark/>
          </w:tcPr>
          <w:p w14:paraId="2736D632" w14:textId="31579F75"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D</w:t>
            </w:r>
            <w:r w:rsidRPr="00DB21C4">
              <w:rPr>
                <w:rFonts w:ascii="Times New Roman" w:hAnsi="Times New Roman" w:cs="Times New Roman"/>
                <w:sz w:val="20"/>
                <w:szCs w:val="20"/>
              </w:rPr>
              <w:t>ark grayish brown fine sand</w:t>
            </w:r>
          </w:p>
        </w:tc>
        <w:tc>
          <w:tcPr>
            <w:tcW w:w="1742" w:type="dxa"/>
            <w:noWrap/>
            <w:vAlign w:val="center"/>
            <w:hideMark/>
          </w:tcPr>
          <w:p w14:paraId="7DC3F375" w14:textId="27AB4195" w:rsidR="00EB0E1B" w:rsidRPr="00DB21C4" w:rsidRDefault="00EB0E1B" w:rsidP="00977FA7">
            <w:pPr>
              <w:jc w:val="center"/>
              <w:rPr>
                <w:rFonts w:ascii="Times New Roman" w:hAnsi="Times New Roman" w:cs="Times New Roman"/>
                <w:sz w:val="20"/>
                <w:szCs w:val="20"/>
              </w:rPr>
            </w:pPr>
          </w:p>
        </w:tc>
      </w:tr>
      <w:tr w:rsidR="00EB0E1B" w:rsidRPr="0019295D" w14:paraId="62A1CE81" w14:textId="77777777" w:rsidTr="00977FA7">
        <w:trPr>
          <w:trHeight w:val="300"/>
          <w:jc w:val="center"/>
        </w:trPr>
        <w:tc>
          <w:tcPr>
            <w:tcW w:w="1008" w:type="dxa"/>
            <w:noWrap/>
            <w:vAlign w:val="center"/>
            <w:hideMark/>
          </w:tcPr>
          <w:p w14:paraId="33FAE124" w14:textId="6FFFACD8"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H</w:t>
            </w:r>
          </w:p>
        </w:tc>
        <w:tc>
          <w:tcPr>
            <w:tcW w:w="1248" w:type="dxa"/>
            <w:noWrap/>
            <w:vAlign w:val="center"/>
            <w:hideMark/>
          </w:tcPr>
          <w:p w14:paraId="3A9BE404" w14:textId="35F9F5C1"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004E4CBD">
              <w:rPr>
                <w:rFonts w:ascii="Times New Roman" w:hAnsi="Times New Roman" w:cs="Times New Roman"/>
                <w:sz w:val="20"/>
                <w:szCs w:val="20"/>
              </w:rPr>
              <w:t xml:space="preserve">36 </w:t>
            </w:r>
          </w:p>
        </w:tc>
        <w:tc>
          <w:tcPr>
            <w:tcW w:w="4896" w:type="dxa"/>
            <w:noWrap/>
            <w:vAlign w:val="center"/>
            <w:hideMark/>
          </w:tcPr>
          <w:p w14:paraId="0987414D" w14:textId="0648F95F"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noWrap/>
            <w:vAlign w:val="center"/>
            <w:hideMark/>
          </w:tcPr>
          <w:p w14:paraId="24E0E444" w14:textId="3E96D1C1" w:rsidR="00EB0E1B" w:rsidRPr="00DB21C4" w:rsidRDefault="00EB0E1B" w:rsidP="00977FA7">
            <w:pPr>
              <w:jc w:val="center"/>
              <w:rPr>
                <w:rFonts w:ascii="Times New Roman" w:hAnsi="Times New Roman" w:cs="Times New Roman"/>
                <w:sz w:val="20"/>
                <w:szCs w:val="20"/>
              </w:rPr>
            </w:pPr>
          </w:p>
        </w:tc>
      </w:tr>
      <w:tr w:rsidR="00EB0E1B" w:rsidRPr="0019295D" w14:paraId="02E98B9B" w14:textId="77777777" w:rsidTr="00977FA7">
        <w:trPr>
          <w:trHeight w:val="300"/>
          <w:jc w:val="center"/>
        </w:trPr>
        <w:tc>
          <w:tcPr>
            <w:tcW w:w="1008" w:type="dxa"/>
            <w:noWrap/>
            <w:vAlign w:val="center"/>
            <w:hideMark/>
          </w:tcPr>
          <w:p w14:paraId="747C27D7" w14:textId="3AF9B98C"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H</w:t>
            </w:r>
          </w:p>
        </w:tc>
        <w:tc>
          <w:tcPr>
            <w:tcW w:w="1248" w:type="dxa"/>
            <w:noWrap/>
            <w:vAlign w:val="center"/>
            <w:hideMark/>
          </w:tcPr>
          <w:p w14:paraId="5A116268" w14:textId="308DBC29"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noWrap/>
            <w:vAlign w:val="center"/>
            <w:hideMark/>
          </w:tcPr>
          <w:p w14:paraId="67F920FF" w14:textId="07236BC7"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5B73C215" w14:textId="195000EF" w:rsidR="00EB0E1B" w:rsidRPr="00DB21C4" w:rsidRDefault="00EB0E1B" w:rsidP="00977FA7">
            <w:pPr>
              <w:jc w:val="center"/>
              <w:rPr>
                <w:rFonts w:ascii="Times New Roman" w:hAnsi="Times New Roman" w:cs="Times New Roman"/>
                <w:sz w:val="20"/>
                <w:szCs w:val="20"/>
              </w:rPr>
            </w:pPr>
          </w:p>
        </w:tc>
      </w:tr>
      <w:tr w:rsidR="00EB0E1B" w:rsidRPr="0019295D" w14:paraId="3B61C4E4" w14:textId="77777777" w:rsidTr="00977FA7">
        <w:trPr>
          <w:trHeight w:val="300"/>
          <w:jc w:val="center"/>
        </w:trPr>
        <w:tc>
          <w:tcPr>
            <w:tcW w:w="1008" w:type="dxa"/>
            <w:noWrap/>
            <w:vAlign w:val="center"/>
            <w:hideMark/>
          </w:tcPr>
          <w:p w14:paraId="549D62F8" w14:textId="2D4098D5"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H</w:t>
            </w:r>
          </w:p>
        </w:tc>
        <w:tc>
          <w:tcPr>
            <w:tcW w:w="1248" w:type="dxa"/>
            <w:noWrap/>
            <w:vAlign w:val="center"/>
            <w:hideMark/>
          </w:tcPr>
          <w:p w14:paraId="34EA9DA3" w14:textId="3CD5F704"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004E4CBD">
              <w:rPr>
                <w:rFonts w:ascii="Times New Roman" w:hAnsi="Times New Roman" w:cs="Times New Roman"/>
                <w:sz w:val="20"/>
                <w:szCs w:val="20"/>
              </w:rPr>
              <w:t xml:space="preserve">60 </w:t>
            </w:r>
          </w:p>
        </w:tc>
        <w:tc>
          <w:tcPr>
            <w:tcW w:w="4896" w:type="dxa"/>
            <w:noWrap/>
            <w:vAlign w:val="center"/>
            <w:hideMark/>
          </w:tcPr>
          <w:p w14:paraId="27AE4305" w14:textId="617E9056"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634DD142" w14:textId="2233EC36" w:rsidR="00EB0E1B" w:rsidRPr="00DB21C4" w:rsidRDefault="00EB0E1B" w:rsidP="00977FA7">
            <w:pPr>
              <w:jc w:val="center"/>
              <w:rPr>
                <w:rFonts w:ascii="Times New Roman" w:hAnsi="Times New Roman" w:cs="Times New Roman"/>
                <w:sz w:val="20"/>
                <w:szCs w:val="20"/>
              </w:rPr>
            </w:pPr>
          </w:p>
        </w:tc>
      </w:tr>
      <w:tr w:rsidR="00EB0E1B" w:rsidRPr="0019295D" w14:paraId="264987F0" w14:textId="77777777" w:rsidTr="00977FA7">
        <w:trPr>
          <w:trHeight w:val="300"/>
          <w:jc w:val="center"/>
        </w:trPr>
        <w:tc>
          <w:tcPr>
            <w:tcW w:w="1008" w:type="dxa"/>
            <w:noWrap/>
            <w:vAlign w:val="center"/>
            <w:hideMark/>
          </w:tcPr>
          <w:p w14:paraId="30CB3898" w14:textId="3CF99C60"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H</w:t>
            </w:r>
          </w:p>
        </w:tc>
        <w:tc>
          <w:tcPr>
            <w:tcW w:w="1248" w:type="dxa"/>
            <w:noWrap/>
            <w:vAlign w:val="center"/>
            <w:hideMark/>
          </w:tcPr>
          <w:p w14:paraId="7F46E9EB" w14:textId="59373077"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noWrap/>
            <w:vAlign w:val="center"/>
            <w:hideMark/>
          </w:tcPr>
          <w:p w14:paraId="5E88E03E" w14:textId="35E1055E"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noWrap/>
            <w:vAlign w:val="center"/>
            <w:hideMark/>
          </w:tcPr>
          <w:p w14:paraId="440F9EBD" w14:textId="4EF0D0A9" w:rsidR="00EB0E1B" w:rsidRPr="00DB21C4" w:rsidRDefault="00EB0E1B" w:rsidP="00977FA7">
            <w:pPr>
              <w:jc w:val="center"/>
              <w:rPr>
                <w:rFonts w:ascii="Times New Roman" w:hAnsi="Times New Roman" w:cs="Times New Roman"/>
                <w:sz w:val="20"/>
                <w:szCs w:val="20"/>
              </w:rPr>
            </w:pPr>
          </w:p>
        </w:tc>
      </w:tr>
      <w:tr w:rsidR="00EB0E1B" w:rsidRPr="0019295D" w14:paraId="09BBBBDA" w14:textId="77777777" w:rsidTr="00977FA7">
        <w:trPr>
          <w:trHeight w:val="300"/>
          <w:jc w:val="center"/>
        </w:trPr>
        <w:tc>
          <w:tcPr>
            <w:tcW w:w="1008" w:type="dxa"/>
            <w:noWrap/>
            <w:vAlign w:val="center"/>
            <w:hideMark/>
          </w:tcPr>
          <w:p w14:paraId="6DF0BC68" w14:textId="0781CFAB"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H</w:t>
            </w:r>
          </w:p>
        </w:tc>
        <w:tc>
          <w:tcPr>
            <w:tcW w:w="1248" w:type="dxa"/>
            <w:noWrap/>
            <w:vAlign w:val="center"/>
            <w:hideMark/>
          </w:tcPr>
          <w:p w14:paraId="4778C0CA" w14:textId="46A794AC"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4E4CBD">
              <w:rPr>
                <w:rFonts w:ascii="Times New Roman" w:hAnsi="Times New Roman" w:cs="Times New Roman"/>
                <w:sz w:val="20"/>
                <w:szCs w:val="20"/>
              </w:rPr>
              <w:t xml:space="preserve">84 </w:t>
            </w:r>
          </w:p>
        </w:tc>
        <w:tc>
          <w:tcPr>
            <w:tcW w:w="4896" w:type="dxa"/>
            <w:noWrap/>
            <w:vAlign w:val="center"/>
            <w:hideMark/>
          </w:tcPr>
          <w:p w14:paraId="7E88EB82" w14:textId="18F0E855"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noWrap/>
            <w:vAlign w:val="center"/>
            <w:hideMark/>
          </w:tcPr>
          <w:p w14:paraId="65BFCA2B" w14:textId="1A0898A8" w:rsidR="00EB0E1B" w:rsidRPr="00DB21C4" w:rsidRDefault="00EB0E1B" w:rsidP="00977FA7">
            <w:pPr>
              <w:jc w:val="center"/>
              <w:rPr>
                <w:rFonts w:ascii="Times New Roman" w:hAnsi="Times New Roman" w:cs="Times New Roman"/>
                <w:sz w:val="20"/>
                <w:szCs w:val="20"/>
              </w:rPr>
            </w:pPr>
          </w:p>
        </w:tc>
      </w:tr>
      <w:tr w:rsidR="00EB0E1B" w:rsidRPr="0019295D" w14:paraId="5FD9B973" w14:textId="77777777" w:rsidTr="00977FA7">
        <w:trPr>
          <w:trHeight w:val="300"/>
          <w:jc w:val="center"/>
        </w:trPr>
        <w:tc>
          <w:tcPr>
            <w:tcW w:w="1008" w:type="dxa"/>
            <w:noWrap/>
            <w:vAlign w:val="center"/>
            <w:hideMark/>
          </w:tcPr>
          <w:p w14:paraId="022240B6" w14:textId="56D52E16"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H</w:t>
            </w:r>
          </w:p>
        </w:tc>
        <w:tc>
          <w:tcPr>
            <w:tcW w:w="1248" w:type="dxa"/>
            <w:noWrap/>
            <w:vAlign w:val="center"/>
            <w:hideMark/>
          </w:tcPr>
          <w:p w14:paraId="77194787" w14:textId="7A05C7DE"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84</w:t>
            </w:r>
            <w:r>
              <w:rPr>
                <w:rFonts w:ascii="Times New Roman" w:hAnsi="Times New Roman" w:cs="Times New Roman"/>
                <w:sz w:val="20"/>
                <w:szCs w:val="20"/>
              </w:rPr>
              <w:t>–</w:t>
            </w:r>
            <w:r w:rsidR="004E4CBD">
              <w:rPr>
                <w:rFonts w:ascii="Times New Roman" w:hAnsi="Times New Roman" w:cs="Times New Roman"/>
                <w:sz w:val="20"/>
                <w:szCs w:val="20"/>
              </w:rPr>
              <w:t xml:space="preserve">96 </w:t>
            </w:r>
          </w:p>
        </w:tc>
        <w:tc>
          <w:tcPr>
            <w:tcW w:w="4896" w:type="dxa"/>
            <w:noWrap/>
            <w:vAlign w:val="center"/>
            <w:hideMark/>
          </w:tcPr>
          <w:p w14:paraId="1FD9F5D7" w14:textId="434C4262"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noWrap/>
            <w:vAlign w:val="center"/>
            <w:hideMark/>
          </w:tcPr>
          <w:p w14:paraId="07B903F6" w14:textId="4B55DFA7" w:rsidR="00EB0E1B" w:rsidRPr="00DB21C4" w:rsidRDefault="00EB0E1B" w:rsidP="00977FA7">
            <w:pPr>
              <w:jc w:val="center"/>
              <w:rPr>
                <w:rFonts w:ascii="Times New Roman" w:hAnsi="Times New Roman" w:cs="Times New Roman"/>
                <w:sz w:val="20"/>
                <w:szCs w:val="20"/>
              </w:rPr>
            </w:pPr>
          </w:p>
        </w:tc>
      </w:tr>
      <w:tr w:rsidR="00EB0E1B" w:rsidRPr="0019295D" w14:paraId="53D142DB" w14:textId="77777777" w:rsidTr="00977FA7">
        <w:trPr>
          <w:trHeight w:val="300"/>
          <w:jc w:val="center"/>
        </w:trPr>
        <w:tc>
          <w:tcPr>
            <w:tcW w:w="1008" w:type="dxa"/>
            <w:noWrap/>
            <w:vAlign w:val="center"/>
            <w:hideMark/>
          </w:tcPr>
          <w:p w14:paraId="3EAC5CC0" w14:textId="3871E575"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H</w:t>
            </w:r>
          </w:p>
        </w:tc>
        <w:tc>
          <w:tcPr>
            <w:tcW w:w="1248" w:type="dxa"/>
            <w:noWrap/>
            <w:vAlign w:val="center"/>
            <w:hideMark/>
          </w:tcPr>
          <w:p w14:paraId="756F01C5" w14:textId="05009879"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96</w:t>
            </w:r>
            <w:r>
              <w:rPr>
                <w:rFonts w:ascii="Times New Roman" w:hAnsi="Times New Roman" w:cs="Times New Roman"/>
                <w:sz w:val="20"/>
                <w:szCs w:val="20"/>
              </w:rPr>
              <w:t>–</w:t>
            </w:r>
            <w:r w:rsidR="004E4CBD">
              <w:rPr>
                <w:rFonts w:ascii="Times New Roman" w:hAnsi="Times New Roman" w:cs="Times New Roman"/>
                <w:sz w:val="20"/>
                <w:szCs w:val="20"/>
              </w:rPr>
              <w:t xml:space="preserve">108 </w:t>
            </w:r>
          </w:p>
        </w:tc>
        <w:tc>
          <w:tcPr>
            <w:tcW w:w="4896" w:type="dxa"/>
            <w:noWrap/>
            <w:vAlign w:val="center"/>
            <w:hideMark/>
          </w:tcPr>
          <w:p w14:paraId="3EA3E278" w14:textId="6E58BD56"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Pr="00DB21C4">
              <w:rPr>
                <w:rFonts w:ascii="Times New Roman" w:hAnsi="Times New Roman" w:cs="Times New Roman"/>
                <w:sz w:val="20"/>
                <w:szCs w:val="20"/>
              </w:rPr>
              <w:t>ee above</w:t>
            </w:r>
          </w:p>
        </w:tc>
        <w:tc>
          <w:tcPr>
            <w:tcW w:w="1742" w:type="dxa"/>
            <w:noWrap/>
            <w:vAlign w:val="center"/>
            <w:hideMark/>
          </w:tcPr>
          <w:p w14:paraId="3033F1D5" w14:textId="047C808A" w:rsidR="00EB0E1B" w:rsidRPr="00DB21C4" w:rsidRDefault="00EB0E1B" w:rsidP="00977FA7">
            <w:pPr>
              <w:jc w:val="center"/>
              <w:rPr>
                <w:rFonts w:ascii="Times New Roman" w:hAnsi="Times New Roman" w:cs="Times New Roman"/>
                <w:sz w:val="20"/>
                <w:szCs w:val="20"/>
              </w:rPr>
            </w:pPr>
          </w:p>
        </w:tc>
      </w:tr>
      <w:tr w:rsidR="0019295D" w:rsidRPr="0019295D" w14:paraId="63AAE58B" w14:textId="77777777" w:rsidTr="00977FA7">
        <w:trPr>
          <w:trHeight w:val="300"/>
          <w:jc w:val="center"/>
        </w:trPr>
        <w:tc>
          <w:tcPr>
            <w:tcW w:w="1008" w:type="dxa"/>
            <w:shd w:val="clear" w:color="auto" w:fill="BDD6EE" w:themeFill="accent1" w:themeFillTint="66"/>
            <w:noWrap/>
            <w:vAlign w:val="center"/>
            <w:hideMark/>
          </w:tcPr>
          <w:p w14:paraId="358BB00D" w14:textId="77777777" w:rsidR="0019295D" w:rsidRPr="00977FA7" w:rsidRDefault="0019295D" w:rsidP="00977FA7">
            <w:pPr>
              <w:jc w:val="center"/>
              <w:rPr>
                <w:rFonts w:ascii="Times New Roman" w:hAnsi="Times New Roman" w:cs="Times New Roman"/>
                <w:b/>
                <w:sz w:val="20"/>
                <w:szCs w:val="20"/>
              </w:rPr>
            </w:pPr>
            <w:r w:rsidRPr="00977FA7">
              <w:rPr>
                <w:rFonts w:ascii="Times New Roman" w:hAnsi="Times New Roman" w:cs="Times New Roman"/>
                <w:b/>
                <w:sz w:val="20"/>
                <w:szCs w:val="20"/>
              </w:rPr>
              <w:t>I</w:t>
            </w:r>
          </w:p>
        </w:tc>
        <w:tc>
          <w:tcPr>
            <w:tcW w:w="1248" w:type="dxa"/>
            <w:shd w:val="clear" w:color="auto" w:fill="BDD6EE" w:themeFill="accent1" w:themeFillTint="66"/>
            <w:noWrap/>
            <w:vAlign w:val="center"/>
            <w:hideMark/>
          </w:tcPr>
          <w:p w14:paraId="4AEDBAC3" w14:textId="1135FCD1"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shd w:val="clear" w:color="auto" w:fill="BDD6EE" w:themeFill="accent1" w:themeFillTint="66"/>
            <w:noWrap/>
            <w:vAlign w:val="center"/>
            <w:hideMark/>
          </w:tcPr>
          <w:p w14:paraId="1D22B517" w14:textId="75D9FE3E" w:rsidR="0019295D"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0019295D" w:rsidRPr="00DB21C4">
              <w:rPr>
                <w:rFonts w:ascii="Times New Roman" w:hAnsi="Times New Roman" w:cs="Times New Roman"/>
                <w:sz w:val="20"/>
                <w:szCs w:val="20"/>
              </w:rPr>
              <w:t>urface layer very dark grayish brown fine sand</w:t>
            </w:r>
          </w:p>
        </w:tc>
        <w:tc>
          <w:tcPr>
            <w:tcW w:w="1742" w:type="dxa"/>
            <w:shd w:val="clear" w:color="auto" w:fill="BDD6EE" w:themeFill="accent1" w:themeFillTint="66"/>
            <w:noWrap/>
            <w:vAlign w:val="center"/>
            <w:hideMark/>
          </w:tcPr>
          <w:p w14:paraId="5789FC8F" w14:textId="22A74239" w:rsidR="0019295D" w:rsidRPr="00DB21C4" w:rsidRDefault="000C0CCE" w:rsidP="00977FA7">
            <w:pPr>
              <w:jc w:val="center"/>
              <w:rPr>
                <w:rFonts w:ascii="Times New Roman" w:hAnsi="Times New Roman" w:cs="Times New Roman"/>
                <w:sz w:val="20"/>
                <w:szCs w:val="20"/>
              </w:rPr>
            </w:pPr>
            <w:r w:rsidRPr="00DB21C4">
              <w:rPr>
                <w:rFonts w:ascii="Times New Roman" w:hAnsi="Times New Roman" w:cs="Times New Roman"/>
                <w:sz w:val="20"/>
                <w:szCs w:val="20"/>
              </w:rPr>
              <w:t>Urban land</w:t>
            </w:r>
          </w:p>
        </w:tc>
      </w:tr>
      <w:tr w:rsidR="00EB0E1B" w:rsidRPr="0019295D" w14:paraId="5A024FD6" w14:textId="77777777" w:rsidTr="00977FA7">
        <w:trPr>
          <w:trHeight w:val="300"/>
          <w:jc w:val="center"/>
        </w:trPr>
        <w:tc>
          <w:tcPr>
            <w:tcW w:w="1008" w:type="dxa"/>
            <w:shd w:val="clear" w:color="auto" w:fill="BDD6EE" w:themeFill="accent1" w:themeFillTint="66"/>
            <w:noWrap/>
            <w:vAlign w:val="center"/>
            <w:hideMark/>
          </w:tcPr>
          <w:p w14:paraId="2E34FF68" w14:textId="375BE91A"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I</w:t>
            </w:r>
          </w:p>
        </w:tc>
        <w:tc>
          <w:tcPr>
            <w:tcW w:w="1248" w:type="dxa"/>
            <w:shd w:val="clear" w:color="auto" w:fill="BDD6EE" w:themeFill="accent1" w:themeFillTint="66"/>
            <w:noWrap/>
            <w:vAlign w:val="center"/>
            <w:hideMark/>
          </w:tcPr>
          <w:p w14:paraId="42370090" w14:textId="2DFA55F3"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shd w:val="clear" w:color="auto" w:fill="BDD6EE" w:themeFill="accent1" w:themeFillTint="66"/>
            <w:noWrap/>
            <w:vAlign w:val="center"/>
            <w:hideMark/>
          </w:tcPr>
          <w:p w14:paraId="531D6E9A" w14:textId="3C6D5B6C"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shd w:val="clear" w:color="auto" w:fill="BDD6EE" w:themeFill="accent1" w:themeFillTint="66"/>
            <w:noWrap/>
            <w:vAlign w:val="center"/>
            <w:hideMark/>
          </w:tcPr>
          <w:p w14:paraId="2B28DF11" w14:textId="5C0A6269" w:rsidR="00EB0E1B" w:rsidRPr="00DB21C4" w:rsidRDefault="00EB0E1B" w:rsidP="00977FA7">
            <w:pPr>
              <w:jc w:val="center"/>
              <w:rPr>
                <w:rFonts w:ascii="Times New Roman" w:hAnsi="Times New Roman" w:cs="Times New Roman"/>
                <w:sz w:val="20"/>
                <w:szCs w:val="20"/>
              </w:rPr>
            </w:pPr>
          </w:p>
        </w:tc>
      </w:tr>
      <w:tr w:rsidR="00EB0E1B" w:rsidRPr="0019295D" w14:paraId="55364D25" w14:textId="77777777" w:rsidTr="00977FA7">
        <w:trPr>
          <w:trHeight w:val="300"/>
          <w:jc w:val="center"/>
        </w:trPr>
        <w:tc>
          <w:tcPr>
            <w:tcW w:w="1008" w:type="dxa"/>
            <w:shd w:val="clear" w:color="auto" w:fill="BDD6EE" w:themeFill="accent1" w:themeFillTint="66"/>
            <w:noWrap/>
            <w:vAlign w:val="center"/>
            <w:hideMark/>
          </w:tcPr>
          <w:p w14:paraId="25BDBB95" w14:textId="156E396D"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lastRenderedPageBreak/>
              <w:t>I</w:t>
            </w:r>
          </w:p>
        </w:tc>
        <w:tc>
          <w:tcPr>
            <w:tcW w:w="1248" w:type="dxa"/>
            <w:shd w:val="clear" w:color="auto" w:fill="BDD6EE" w:themeFill="accent1" w:themeFillTint="66"/>
            <w:noWrap/>
            <w:vAlign w:val="center"/>
            <w:hideMark/>
          </w:tcPr>
          <w:p w14:paraId="7AD1F9C0" w14:textId="46A71E32"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004E4CBD">
              <w:rPr>
                <w:rFonts w:ascii="Times New Roman" w:hAnsi="Times New Roman" w:cs="Times New Roman"/>
                <w:sz w:val="20"/>
                <w:szCs w:val="20"/>
              </w:rPr>
              <w:t xml:space="preserve">36 </w:t>
            </w:r>
          </w:p>
        </w:tc>
        <w:tc>
          <w:tcPr>
            <w:tcW w:w="4896" w:type="dxa"/>
            <w:shd w:val="clear" w:color="auto" w:fill="BDD6EE" w:themeFill="accent1" w:themeFillTint="66"/>
            <w:noWrap/>
            <w:vAlign w:val="center"/>
            <w:hideMark/>
          </w:tcPr>
          <w:p w14:paraId="6467248C" w14:textId="57E0785B"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63F1FAFB" w14:textId="409DD7ED" w:rsidR="00EB0E1B" w:rsidRPr="00DB21C4" w:rsidRDefault="00EB0E1B" w:rsidP="00977FA7">
            <w:pPr>
              <w:jc w:val="center"/>
              <w:rPr>
                <w:rFonts w:ascii="Times New Roman" w:hAnsi="Times New Roman" w:cs="Times New Roman"/>
                <w:sz w:val="20"/>
                <w:szCs w:val="20"/>
              </w:rPr>
            </w:pPr>
          </w:p>
        </w:tc>
      </w:tr>
      <w:tr w:rsidR="00EB0E1B" w:rsidRPr="0019295D" w14:paraId="544A576A" w14:textId="77777777" w:rsidTr="00977FA7">
        <w:trPr>
          <w:trHeight w:val="300"/>
          <w:jc w:val="center"/>
        </w:trPr>
        <w:tc>
          <w:tcPr>
            <w:tcW w:w="1008" w:type="dxa"/>
            <w:shd w:val="clear" w:color="auto" w:fill="BDD6EE" w:themeFill="accent1" w:themeFillTint="66"/>
            <w:noWrap/>
            <w:vAlign w:val="center"/>
            <w:hideMark/>
          </w:tcPr>
          <w:p w14:paraId="1F3A55BE" w14:textId="027163F6"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I</w:t>
            </w:r>
          </w:p>
        </w:tc>
        <w:tc>
          <w:tcPr>
            <w:tcW w:w="1248" w:type="dxa"/>
            <w:shd w:val="clear" w:color="auto" w:fill="BDD6EE" w:themeFill="accent1" w:themeFillTint="66"/>
            <w:noWrap/>
            <w:vAlign w:val="center"/>
            <w:hideMark/>
          </w:tcPr>
          <w:p w14:paraId="1BF81093" w14:textId="3DD04387"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shd w:val="clear" w:color="auto" w:fill="BDD6EE" w:themeFill="accent1" w:themeFillTint="66"/>
            <w:noWrap/>
            <w:vAlign w:val="center"/>
            <w:hideMark/>
          </w:tcPr>
          <w:p w14:paraId="16A093DF" w14:textId="24EF4BFE"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29559BE5" w14:textId="53148512" w:rsidR="00EB0E1B" w:rsidRPr="00DB21C4" w:rsidRDefault="00EB0E1B" w:rsidP="00977FA7">
            <w:pPr>
              <w:jc w:val="center"/>
              <w:rPr>
                <w:rFonts w:ascii="Times New Roman" w:hAnsi="Times New Roman" w:cs="Times New Roman"/>
                <w:sz w:val="20"/>
                <w:szCs w:val="20"/>
              </w:rPr>
            </w:pPr>
          </w:p>
        </w:tc>
      </w:tr>
      <w:tr w:rsidR="00EB0E1B" w:rsidRPr="0019295D" w14:paraId="68D00FA2" w14:textId="77777777" w:rsidTr="00977FA7">
        <w:trPr>
          <w:trHeight w:val="300"/>
          <w:jc w:val="center"/>
        </w:trPr>
        <w:tc>
          <w:tcPr>
            <w:tcW w:w="1008" w:type="dxa"/>
            <w:shd w:val="clear" w:color="auto" w:fill="BDD6EE" w:themeFill="accent1" w:themeFillTint="66"/>
            <w:noWrap/>
            <w:vAlign w:val="center"/>
            <w:hideMark/>
          </w:tcPr>
          <w:p w14:paraId="43085254" w14:textId="5541DFED"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I</w:t>
            </w:r>
          </w:p>
        </w:tc>
        <w:tc>
          <w:tcPr>
            <w:tcW w:w="1248" w:type="dxa"/>
            <w:shd w:val="clear" w:color="auto" w:fill="BDD6EE" w:themeFill="accent1" w:themeFillTint="66"/>
            <w:noWrap/>
            <w:vAlign w:val="center"/>
            <w:hideMark/>
          </w:tcPr>
          <w:p w14:paraId="314B2BAC" w14:textId="554FCAF9"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004E4CBD">
              <w:rPr>
                <w:rFonts w:ascii="Times New Roman" w:hAnsi="Times New Roman" w:cs="Times New Roman"/>
                <w:sz w:val="20"/>
                <w:szCs w:val="20"/>
              </w:rPr>
              <w:t xml:space="preserve">60 </w:t>
            </w:r>
          </w:p>
        </w:tc>
        <w:tc>
          <w:tcPr>
            <w:tcW w:w="4896" w:type="dxa"/>
            <w:shd w:val="clear" w:color="auto" w:fill="BDD6EE" w:themeFill="accent1" w:themeFillTint="66"/>
            <w:noWrap/>
            <w:vAlign w:val="center"/>
            <w:hideMark/>
          </w:tcPr>
          <w:p w14:paraId="2BD72014" w14:textId="26FDD835"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Y</w:t>
            </w:r>
            <w:r w:rsidRPr="00DB21C4">
              <w:rPr>
                <w:rFonts w:ascii="Times New Roman" w:hAnsi="Times New Roman" w:cs="Times New Roman"/>
                <w:sz w:val="20"/>
                <w:szCs w:val="20"/>
              </w:rPr>
              <w:t>ellow fine sand</w:t>
            </w:r>
          </w:p>
        </w:tc>
        <w:tc>
          <w:tcPr>
            <w:tcW w:w="1742" w:type="dxa"/>
            <w:shd w:val="clear" w:color="auto" w:fill="BDD6EE" w:themeFill="accent1" w:themeFillTint="66"/>
            <w:noWrap/>
            <w:vAlign w:val="center"/>
            <w:hideMark/>
          </w:tcPr>
          <w:p w14:paraId="76F67AC0" w14:textId="5B387684" w:rsidR="00EB0E1B" w:rsidRPr="00DB21C4" w:rsidRDefault="00EB0E1B" w:rsidP="00977FA7">
            <w:pPr>
              <w:jc w:val="center"/>
              <w:rPr>
                <w:rFonts w:ascii="Times New Roman" w:hAnsi="Times New Roman" w:cs="Times New Roman"/>
                <w:sz w:val="20"/>
                <w:szCs w:val="20"/>
              </w:rPr>
            </w:pPr>
          </w:p>
        </w:tc>
      </w:tr>
      <w:tr w:rsidR="00EB0E1B" w:rsidRPr="0019295D" w14:paraId="0F1A4F49" w14:textId="77777777" w:rsidTr="00977FA7">
        <w:trPr>
          <w:trHeight w:val="300"/>
          <w:jc w:val="center"/>
        </w:trPr>
        <w:tc>
          <w:tcPr>
            <w:tcW w:w="1008" w:type="dxa"/>
            <w:shd w:val="clear" w:color="auto" w:fill="BDD6EE" w:themeFill="accent1" w:themeFillTint="66"/>
            <w:noWrap/>
            <w:vAlign w:val="center"/>
            <w:hideMark/>
          </w:tcPr>
          <w:p w14:paraId="10F4ABAC" w14:textId="2027839E"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I</w:t>
            </w:r>
          </w:p>
        </w:tc>
        <w:tc>
          <w:tcPr>
            <w:tcW w:w="1248" w:type="dxa"/>
            <w:shd w:val="clear" w:color="auto" w:fill="BDD6EE" w:themeFill="accent1" w:themeFillTint="66"/>
            <w:noWrap/>
            <w:vAlign w:val="center"/>
            <w:hideMark/>
          </w:tcPr>
          <w:p w14:paraId="156A9597" w14:textId="07703D2A"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shd w:val="clear" w:color="auto" w:fill="BDD6EE" w:themeFill="accent1" w:themeFillTint="66"/>
            <w:noWrap/>
            <w:vAlign w:val="center"/>
            <w:hideMark/>
          </w:tcPr>
          <w:p w14:paraId="34F98CDC" w14:textId="300360E4"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649DA6F1" w14:textId="26F0F9D3" w:rsidR="00EB0E1B" w:rsidRPr="00DB21C4" w:rsidRDefault="00EB0E1B" w:rsidP="00977FA7">
            <w:pPr>
              <w:jc w:val="center"/>
              <w:rPr>
                <w:rFonts w:ascii="Times New Roman" w:hAnsi="Times New Roman" w:cs="Times New Roman"/>
                <w:sz w:val="20"/>
                <w:szCs w:val="20"/>
              </w:rPr>
            </w:pPr>
          </w:p>
        </w:tc>
      </w:tr>
      <w:tr w:rsidR="00EB0E1B" w:rsidRPr="0019295D" w14:paraId="749C8C1F" w14:textId="77777777" w:rsidTr="00977FA7">
        <w:trPr>
          <w:trHeight w:val="300"/>
          <w:jc w:val="center"/>
        </w:trPr>
        <w:tc>
          <w:tcPr>
            <w:tcW w:w="1008" w:type="dxa"/>
            <w:shd w:val="clear" w:color="auto" w:fill="BDD6EE" w:themeFill="accent1" w:themeFillTint="66"/>
            <w:noWrap/>
            <w:vAlign w:val="center"/>
            <w:hideMark/>
          </w:tcPr>
          <w:p w14:paraId="7F604DED" w14:textId="05ACDAB0"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I</w:t>
            </w:r>
          </w:p>
        </w:tc>
        <w:tc>
          <w:tcPr>
            <w:tcW w:w="1248" w:type="dxa"/>
            <w:shd w:val="clear" w:color="auto" w:fill="BDD6EE" w:themeFill="accent1" w:themeFillTint="66"/>
            <w:noWrap/>
            <w:vAlign w:val="center"/>
            <w:hideMark/>
          </w:tcPr>
          <w:p w14:paraId="2C9A75F5" w14:textId="427914E7"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4E4CBD">
              <w:rPr>
                <w:rFonts w:ascii="Times New Roman" w:hAnsi="Times New Roman" w:cs="Times New Roman"/>
                <w:sz w:val="20"/>
                <w:szCs w:val="20"/>
              </w:rPr>
              <w:t xml:space="preserve">84 </w:t>
            </w:r>
          </w:p>
        </w:tc>
        <w:tc>
          <w:tcPr>
            <w:tcW w:w="4896" w:type="dxa"/>
            <w:shd w:val="clear" w:color="auto" w:fill="BDD6EE" w:themeFill="accent1" w:themeFillTint="66"/>
            <w:noWrap/>
            <w:vAlign w:val="center"/>
            <w:hideMark/>
          </w:tcPr>
          <w:p w14:paraId="3CAC1165" w14:textId="44D25762"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P</w:t>
            </w:r>
            <w:r w:rsidRPr="00DB21C4">
              <w:rPr>
                <w:rFonts w:ascii="Times New Roman" w:hAnsi="Times New Roman" w:cs="Times New Roman"/>
                <w:sz w:val="20"/>
                <w:szCs w:val="20"/>
              </w:rPr>
              <w:t>ale yellow fine sand</w:t>
            </w:r>
          </w:p>
        </w:tc>
        <w:tc>
          <w:tcPr>
            <w:tcW w:w="1742" w:type="dxa"/>
            <w:shd w:val="clear" w:color="auto" w:fill="BDD6EE" w:themeFill="accent1" w:themeFillTint="66"/>
            <w:noWrap/>
            <w:vAlign w:val="center"/>
            <w:hideMark/>
          </w:tcPr>
          <w:p w14:paraId="30241DEB" w14:textId="534E4CE8" w:rsidR="00EB0E1B" w:rsidRPr="00DB21C4" w:rsidRDefault="00EB0E1B" w:rsidP="00977FA7">
            <w:pPr>
              <w:jc w:val="center"/>
              <w:rPr>
                <w:rFonts w:ascii="Times New Roman" w:hAnsi="Times New Roman" w:cs="Times New Roman"/>
                <w:sz w:val="20"/>
                <w:szCs w:val="20"/>
              </w:rPr>
            </w:pPr>
          </w:p>
        </w:tc>
      </w:tr>
      <w:tr w:rsidR="00EB0E1B" w:rsidRPr="0019295D" w14:paraId="35C9DEFE" w14:textId="77777777" w:rsidTr="00977FA7">
        <w:trPr>
          <w:trHeight w:val="300"/>
          <w:jc w:val="center"/>
        </w:trPr>
        <w:tc>
          <w:tcPr>
            <w:tcW w:w="1008" w:type="dxa"/>
            <w:shd w:val="clear" w:color="auto" w:fill="BDD6EE" w:themeFill="accent1" w:themeFillTint="66"/>
            <w:noWrap/>
            <w:vAlign w:val="center"/>
            <w:hideMark/>
          </w:tcPr>
          <w:p w14:paraId="34B8739A" w14:textId="7DE9383E"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I</w:t>
            </w:r>
          </w:p>
        </w:tc>
        <w:tc>
          <w:tcPr>
            <w:tcW w:w="1248" w:type="dxa"/>
            <w:shd w:val="clear" w:color="auto" w:fill="BDD6EE" w:themeFill="accent1" w:themeFillTint="66"/>
            <w:noWrap/>
            <w:vAlign w:val="center"/>
            <w:hideMark/>
          </w:tcPr>
          <w:p w14:paraId="2337BBFB" w14:textId="04CD7A1D"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84</w:t>
            </w:r>
            <w:r>
              <w:rPr>
                <w:rFonts w:ascii="Times New Roman" w:hAnsi="Times New Roman" w:cs="Times New Roman"/>
                <w:sz w:val="20"/>
                <w:szCs w:val="20"/>
              </w:rPr>
              <w:t>–</w:t>
            </w:r>
            <w:r w:rsidR="004E4CBD">
              <w:rPr>
                <w:rFonts w:ascii="Times New Roman" w:hAnsi="Times New Roman" w:cs="Times New Roman"/>
                <w:sz w:val="20"/>
                <w:szCs w:val="20"/>
              </w:rPr>
              <w:t xml:space="preserve">96 </w:t>
            </w:r>
          </w:p>
        </w:tc>
        <w:tc>
          <w:tcPr>
            <w:tcW w:w="4896" w:type="dxa"/>
            <w:shd w:val="clear" w:color="auto" w:fill="BDD6EE" w:themeFill="accent1" w:themeFillTint="66"/>
            <w:noWrap/>
            <w:vAlign w:val="center"/>
            <w:hideMark/>
          </w:tcPr>
          <w:p w14:paraId="2C334847" w14:textId="4485AF5D"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46689932" w14:textId="771FAC2A" w:rsidR="00EB0E1B" w:rsidRPr="00DB21C4" w:rsidRDefault="00EB0E1B" w:rsidP="00977FA7">
            <w:pPr>
              <w:jc w:val="center"/>
              <w:rPr>
                <w:rFonts w:ascii="Times New Roman" w:hAnsi="Times New Roman" w:cs="Times New Roman"/>
                <w:sz w:val="20"/>
                <w:szCs w:val="20"/>
              </w:rPr>
            </w:pPr>
          </w:p>
        </w:tc>
      </w:tr>
      <w:tr w:rsidR="00EB0E1B" w:rsidRPr="0019295D" w14:paraId="68571B4B" w14:textId="77777777" w:rsidTr="00977FA7">
        <w:trPr>
          <w:trHeight w:val="300"/>
          <w:jc w:val="center"/>
        </w:trPr>
        <w:tc>
          <w:tcPr>
            <w:tcW w:w="1008" w:type="dxa"/>
            <w:shd w:val="clear" w:color="auto" w:fill="BDD6EE" w:themeFill="accent1" w:themeFillTint="66"/>
            <w:noWrap/>
            <w:vAlign w:val="center"/>
            <w:hideMark/>
          </w:tcPr>
          <w:p w14:paraId="1C7C8939" w14:textId="151CBB06"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I</w:t>
            </w:r>
          </w:p>
        </w:tc>
        <w:tc>
          <w:tcPr>
            <w:tcW w:w="1248" w:type="dxa"/>
            <w:shd w:val="clear" w:color="auto" w:fill="BDD6EE" w:themeFill="accent1" w:themeFillTint="66"/>
            <w:noWrap/>
            <w:vAlign w:val="center"/>
            <w:hideMark/>
          </w:tcPr>
          <w:p w14:paraId="70A9061A" w14:textId="319AF638"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96</w:t>
            </w:r>
            <w:r>
              <w:rPr>
                <w:rFonts w:ascii="Times New Roman" w:hAnsi="Times New Roman" w:cs="Times New Roman"/>
                <w:sz w:val="20"/>
                <w:szCs w:val="20"/>
              </w:rPr>
              <w:t>–</w:t>
            </w:r>
            <w:r w:rsidR="004E4CBD">
              <w:rPr>
                <w:rFonts w:ascii="Times New Roman" w:hAnsi="Times New Roman" w:cs="Times New Roman"/>
                <w:sz w:val="20"/>
                <w:szCs w:val="20"/>
              </w:rPr>
              <w:t xml:space="preserve">108 </w:t>
            </w:r>
          </w:p>
        </w:tc>
        <w:tc>
          <w:tcPr>
            <w:tcW w:w="4896" w:type="dxa"/>
            <w:shd w:val="clear" w:color="auto" w:fill="BDD6EE" w:themeFill="accent1" w:themeFillTint="66"/>
            <w:noWrap/>
            <w:vAlign w:val="center"/>
            <w:hideMark/>
          </w:tcPr>
          <w:p w14:paraId="1F5C0EB4" w14:textId="7E8BB009"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29ACE197" w14:textId="0A3FA116" w:rsidR="00EB0E1B" w:rsidRPr="00DB21C4" w:rsidRDefault="00EB0E1B" w:rsidP="00977FA7">
            <w:pPr>
              <w:jc w:val="center"/>
              <w:rPr>
                <w:rFonts w:ascii="Times New Roman" w:hAnsi="Times New Roman" w:cs="Times New Roman"/>
                <w:sz w:val="20"/>
                <w:szCs w:val="20"/>
              </w:rPr>
            </w:pPr>
          </w:p>
        </w:tc>
      </w:tr>
      <w:tr w:rsidR="0019295D" w:rsidRPr="0019295D" w14:paraId="4A266D84" w14:textId="77777777" w:rsidTr="00977FA7">
        <w:trPr>
          <w:trHeight w:val="300"/>
          <w:jc w:val="center"/>
        </w:trPr>
        <w:tc>
          <w:tcPr>
            <w:tcW w:w="1008" w:type="dxa"/>
            <w:noWrap/>
            <w:vAlign w:val="center"/>
            <w:hideMark/>
          </w:tcPr>
          <w:p w14:paraId="3E38A863" w14:textId="77777777" w:rsidR="0019295D" w:rsidRPr="00977FA7" w:rsidRDefault="0019295D" w:rsidP="00977FA7">
            <w:pPr>
              <w:jc w:val="center"/>
              <w:rPr>
                <w:rFonts w:ascii="Times New Roman" w:hAnsi="Times New Roman" w:cs="Times New Roman"/>
                <w:b/>
                <w:sz w:val="20"/>
                <w:szCs w:val="20"/>
              </w:rPr>
            </w:pPr>
            <w:r w:rsidRPr="00977FA7">
              <w:rPr>
                <w:rFonts w:ascii="Times New Roman" w:hAnsi="Times New Roman" w:cs="Times New Roman"/>
                <w:b/>
                <w:sz w:val="20"/>
                <w:szCs w:val="20"/>
              </w:rPr>
              <w:t>J</w:t>
            </w:r>
          </w:p>
        </w:tc>
        <w:tc>
          <w:tcPr>
            <w:tcW w:w="1248" w:type="dxa"/>
            <w:noWrap/>
            <w:vAlign w:val="center"/>
            <w:hideMark/>
          </w:tcPr>
          <w:p w14:paraId="1EA0AA18" w14:textId="69338600"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noWrap/>
            <w:vAlign w:val="center"/>
            <w:hideMark/>
          </w:tcPr>
          <w:p w14:paraId="14AA232D" w14:textId="5A87D6F7" w:rsidR="0019295D"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Pr="00DB21C4">
              <w:rPr>
                <w:rFonts w:ascii="Times New Roman" w:hAnsi="Times New Roman" w:cs="Times New Roman"/>
                <w:sz w:val="20"/>
                <w:szCs w:val="20"/>
              </w:rPr>
              <w:t xml:space="preserve">urface </w:t>
            </w:r>
            <w:r w:rsidR="0019295D" w:rsidRPr="00DB21C4">
              <w:rPr>
                <w:rFonts w:ascii="Times New Roman" w:hAnsi="Times New Roman" w:cs="Times New Roman"/>
                <w:sz w:val="20"/>
                <w:szCs w:val="20"/>
              </w:rPr>
              <w:t>layer of very dark gray fine sand</w:t>
            </w:r>
          </w:p>
        </w:tc>
        <w:tc>
          <w:tcPr>
            <w:tcW w:w="1742" w:type="dxa"/>
            <w:noWrap/>
            <w:vAlign w:val="center"/>
            <w:hideMark/>
          </w:tcPr>
          <w:p w14:paraId="5E1441A0" w14:textId="67731CF1" w:rsidR="0019295D" w:rsidRPr="00DB21C4" w:rsidRDefault="000C0CCE" w:rsidP="00977FA7">
            <w:pPr>
              <w:jc w:val="center"/>
              <w:rPr>
                <w:rFonts w:ascii="Times New Roman" w:hAnsi="Times New Roman" w:cs="Times New Roman"/>
                <w:sz w:val="20"/>
                <w:szCs w:val="20"/>
              </w:rPr>
            </w:pPr>
            <w:r w:rsidRPr="00DB21C4">
              <w:rPr>
                <w:rFonts w:ascii="Times New Roman" w:hAnsi="Times New Roman" w:cs="Times New Roman"/>
                <w:sz w:val="20"/>
                <w:szCs w:val="20"/>
              </w:rPr>
              <w:t>Urban land</w:t>
            </w:r>
          </w:p>
        </w:tc>
      </w:tr>
      <w:tr w:rsidR="00EB0E1B" w:rsidRPr="0019295D" w14:paraId="3A69E7FA" w14:textId="77777777" w:rsidTr="00977FA7">
        <w:trPr>
          <w:trHeight w:val="300"/>
          <w:jc w:val="center"/>
        </w:trPr>
        <w:tc>
          <w:tcPr>
            <w:tcW w:w="1008" w:type="dxa"/>
            <w:noWrap/>
            <w:vAlign w:val="center"/>
            <w:hideMark/>
          </w:tcPr>
          <w:p w14:paraId="3F444B5A" w14:textId="46137C8B"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J</w:t>
            </w:r>
          </w:p>
        </w:tc>
        <w:tc>
          <w:tcPr>
            <w:tcW w:w="1248" w:type="dxa"/>
            <w:noWrap/>
            <w:vAlign w:val="center"/>
            <w:hideMark/>
          </w:tcPr>
          <w:p w14:paraId="3A0B92D6" w14:textId="0E5D189A"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noWrap/>
            <w:vAlign w:val="center"/>
            <w:hideMark/>
          </w:tcPr>
          <w:p w14:paraId="690CFF18" w14:textId="6C764D68"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V</w:t>
            </w:r>
            <w:r w:rsidRPr="00DB21C4">
              <w:rPr>
                <w:rFonts w:ascii="Times New Roman" w:hAnsi="Times New Roman" w:cs="Times New Roman"/>
                <w:sz w:val="20"/>
                <w:szCs w:val="20"/>
              </w:rPr>
              <w:t>ery pale brown fine sand</w:t>
            </w:r>
          </w:p>
        </w:tc>
        <w:tc>
          <w:tcPr>
            <w:tcW w:w="1742" w:type="dxa"/>
            <w:noWrap/>
            <w:vAlign w:val="center"/>
            <w:hideMark/>
          </w:tcPr>
          <w:p w14:paraId="32A33661" w14:textId="749DB922" w:rsidR="00EB0E1B" w:rsidRPr="00DB21C4" w:rsidRDefault="00EB0E1B" w:rsidP="00977FA7">
            <w:pPr>
              <w:jc w:val="center"/>
              <w:rPr>
                <w:rFonts w:ascii="Times New Roman" w:hAnsi="Times New Roman" w:cs="Times New Roman"/>
                <w:sz w:val="20"/>
                <w:szCs w:val="20"/>
              </w:rPr>
            </w:pPr>
          </w:p>
        </w:tc>
      </w:tr>
      <w:tr w:rsidR="00EB0E1B" w:rsidRPr="0019295D" w14:paraId="5C1016DC" w14:textId="77777777" w:rsidTr="00977FA7">
        <w:trPr>
          <w:trHeight w:val="300"/>
          <w:jc w:val="center"/>
        </w:trPr>
        <w:tc>
          <w:tcPr>
            <w:tcW w:w="1008" w:type="dxa"/>
            <w:noWrap/>
            <w:vAlign w:val="center"/>
            <w:hideMark/>
          </w:tcPr>
          <w:p w14:paraId="0BF53944" w14:textId="61D448FB"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J</w:t>
            </w:r>
          </w:p>
        </w:tc>
        <w:tc>
          <w:tcPr>
            <w:tcW w:w="1248" w:type="dxa"/>
            <w:noWrap/>
            <w:vAlign w:val="center"/>
            <w:hideMark/>
          </w:tcPr>
          <w:p w14:paraId="59A29834" w14:textId="18DAB327"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004E4CBD">
              <w:rPr>
                <w:rFonts w:ascii="Times New Roman" w:hAnsi="Times New Roman" w:cs="Times New Roman"/>
                <w:sz w:val="20"/>
                <w:szCs w:val="20"/>
              </w:rPr>
              <w:t xml:space="preserve">36 </w:t>
            </w:r>
          </w:p>
        </w:tc>
        <w:tc>
          <w:tcPr>
            <w:tcW w:w="4896" w:type="dxa"/>
            <w:noWrap/>
            <w:vAlign w:val="center"/>
            <w:hideMark/>
          </w:tcPr>
          <w:p w14:paraId="4DB5ED10" w14:textId="20638570"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P</w:t>
            </w:r>
            <w:r w:rsidRPr="00DB21C4">
              <w:rPr>
                <w:rFonts w:ascii="Times New Roman" w:hAnsi="Times New Roman" w:cs="Times New Roman"/>
                <w:sz w:val="20"/>
                <w:szCs w:val="20"/>
              </w:rPr>
              <w:t>ale yellow fine sand</w:t>
            </w:r>
          </w:p>
        </w:tc>
        <w:tc>
          <w:tcPr>
            <w:tcW w:w="1742" w:type="dxa"/>
            <w:noWrap/>
            <w:vAlign w:val="center"/>
            <w:hideMark/>
          </w:tcPr>
          <w:p w14:paraId="57546769" w14:textId="2800BA4C" w:rsidR="00EB0E1B" w:rsidRPr="00DB21C4" w:rsidRDefault="00EB0E1B" w:rsidP="00977FA7">
            <w:pPr>
              <w:jc w:val="center"/>
              <w:rPr>
                <w:rFonts w:ascii="Times New Roman" w:hAnsi="Times New Roman" w:cs="Times New Roman"/>
                <w:sz w:val="20"/>
                <w:szCs w:val="20"/>
              </w:rPr>
            </w:pPr>
          </w:p>
        </w:tc>
      </w:tr>
      <w:tr w:rsidR="00EB0E1B" w:rsidRPr="0019295D" w14:paraId="0318A8E0" w14:textId="77777777" w:rsidTr="00977FA7">
        <w:trPr>
          <w:trHeight w:val="300"/>
          <w:jc w:val="center"/>
        </w:trPr>
        <w:tc>
          <w:tcPr>
            <w:tcW w:w="1008" w:type="dxa"/>
            <w:noWrap/>
            <w:vAlign w:val="center"/>
            <w:hideMark/>
          </w:tcPr>
          <w:p w14:paraId="7049EF74" w14:textId="3EF7CBC7"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J</w:t>
            </w:r>
          </w:p>
        </w:tc>
        <w:tc>
          <w:tcPr>
            <w:tcW w:w="1248" w:type="dxa"/>
            <w:noWrap/>
            <w:vAlign w:val="center"/>
            <w:hideMark/>
          </w:tcPr>
          <w:p w14:paraId="5F7426CE" w14:textId="056B5CE1"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noWrap/>
            <w:vAlign w:val="center"/>
            <w:hideMark/>
          </w:tcPr>
          <w:p w14:paraId="196095C2" w14:textId="7AE10F42" w:rsidR="00EB0E1B" w:rsidRDefault="00EB0E1B" w:rsidP="00977FA7">
            <w:pPr>
              <w:jc w:val="center"/>
              <w:rPr>
                <w:rFonts w:ascii="Times New Roman" w:hAnsi="Times New Roman" w:cs="Times New Roman"/>
                <w:sz w:val="20"/>
                <w:szCs w:val="20"/>
              </w:rPr>
            </w:pPr>
            <w:r>
              <w:rPr>
                <w:rFonts w:ascii="Times New Roman" w:hAnsi="Times New Roman" w:cs="Times New Roman"/>
                <w:sz w:val="20"/>
                <w:szCs w:val="20"/>
              </w:rPr>
              <w:t>P</w:t>
            </w:r>
            <w:r w:rsidRPr="00DB21C4">
              <w:rPr>
                <w:rFonts w:ascii="Times New Roman" w:hAnsi="Times New Roman" w:cs="Times New Roman"/>
                <w:sz w:val="20"/>
                <w:szCs w:val="20"/>
              </w:rPr>
              <w:t xml:space="preserve">ale yellow fine sand to 6 inches, dark </w:t>
            </w:r>
          </w:p>
          <w:p w14:paraId="06019BCF" w14:textId="0B88C7AB"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reddish brown fine sand below</w:t>
            </w:r>
          </w:p>
        </w:tc>
        <w:tc>
          <w:tcPr>
            <w:tcW w:w="1742" w:type="dxa"/>
            <w:noWrap/>
            <w:vAlign w:val="center"/>
            <w:hideMark/>
          </w:tcPr>
          <w:p w14:paraId="06C3080E" w14:textId="435166C9" w:rsidR="00EB0E1B" w:rsidRPr="00DB21C4" w:rsidRDefault="00EB0E1B" w:rsidP="00977FA7">
            <w:pPr>
              <w:jc w:val="center"/>
              <w:rPr>
                <w:rFonts w:ascii="Times New Roman" w:hAnsi="Times New Roman" w:cs="Times New Roman"/>
                <w:sz w:val="20"/>
                <w:szCs w:val="20"/>
              </w:rPr>
            </w:pPr>
          </w:p>
        </w:tc>
      </w:tr>
      <w:tr w:rsidR="00EB0E1B" w:rsidRPr="0019295D" w14:paraId="49D51558" w14:textId="77777777" w:rsidTr="00977FA7">
        <w:trPr>
          <w:trHeight w:val="300"/>
          <w:jc w:val="center"/>
        </w:trPr>
        <w:tc>
          <w:tcPr>
            <w:tcW w:w="1008" w:type="dxa"/>
            <w:noWrap/>
            <w:vAlign w:val="center"/>
            <w:hideMark/>
          </w:tcPr>
          <w:p w14:paraId="64135E28" w14:textId="24E11087"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J</w:t>
            </w:r>
          </w:p>
        </w:tc>
        <w:tc>
          <w:tcPr>
            <w:tcW w:w="1248" w:type="dxa"/>
            <w:noWrap/>
            <w:vAlign w:val="center"/>
            <w:hideMark/>
          </w:tcPr>
          <w:p w14:paraId="56101AFF" w14:textId="29FFCF1B"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004E4CBD">
              <w:rPr>
                <w:rFonts w:ascii="Times New Roman" w:hAnsi="Times New Roman" w:cs="Times New Roman"/>
                <w:sz w:val="20"/>
                <w:szCs w:val="20"/>
              </w:rPr>
              <w:t xml:space="preserve">60 </w:t>
            </w:r>
          </w:p>
        </w:tc>
        <w:tc>
          <w:tcPr>
            <w:tcW w:w="4896" w:type="dxa"/>
            <w:noWrap/>
            <w:vAlign w:val="center"/>
            <w:hideMark/>
          </w:tcPr>
          <w:p w14:paraId="42E879C9" w14:textId="2B43BA0D"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D</w:t>
            </w:r>
            <w:r w:rsidRPr="00DB21C4">
              <w:rPr>
                <w:rFonts w:ascii="Times New Roman" w:hAnsi="Times New Roman" w:cs="Times New Roman"/>
                <w:sz w:val="20"/>
                <w:szCs w:val="20"/>
              </w:rPr>
              <w:t>ark reddish brown fine sand (moist)</w:t>
            </w:r>
          </w:p>
        </w:tc>
        <w:tc>
          <w:tcPr>
            <w:tcW w:w="1742" w:type="dxa"/>
            <w:noWrap/>
            <w:vAlign w:val="center"/>
            <w:hideMark/>
          </w:tcPr>
          <w:p w14:paraId="6B94E2FE" w14:textId="6943C6E9" w:rsidR="00EB0E1B" w:rsidRPr="00DB21C4" w:rsidRDefault="00EB0E1B" w:rsidP="00977FA7">
            <w:pPr>
              <w:jc w:val="center"/>
              <w:rPr>
                <w:rFonts w:ascii="Times New Roman" w:hAnsi="Times New Roman" w:cs="Times New Roman"/>
                <w:sz w:val="20"/>
                <w:szCs w:val="20"/>
              </w:rPr>
            </w:pPr>
          </w:p>
        </w:tc>
      </w:tr>
      <w:tr w:rsidR="00EB0E1B" w:rsidRPr="0019295D" w14:paraId="61CD03B3" w14:textId="77777777" w:rsidTr="00977FA7">
        <w:trPr>
          <w:trHeight w:val="300"/>
          <w:jc w:val="center"/>
        </w:trPr>
        <w:tc>
          <w:tcPr>
            <w:tcW w:w="1008" w:type="dxa"/>
            <w:noWrap/>
            <w:vAlign w:val="center"/>
            <w:hideMark/>
          </w:tcPr>
          <w:p w14:paraId="0EA0C08A" w14:textId="6832B780"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J</w:t>
            </w:r>
          </w:p>
        </w:tc>
        <w:tc>
          <w:tcPr>
            <w:tcW w:w="1248" w:type="dxa"/>
            <w:noWrap/>
            <w:vAlign w:val="center"/>
            <w:hideMark/>
          </w:tcPr>
          <w:p w14:paraId="4807335E" w14:textId="59BAF1DC"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noWrap/>
            <w:vAlign w:val="center"/>
            <w:hideMark/>
          </w:tcPr>
          <w:p w14:paraId="574A70B1" w14:textId="5B9AE1E9"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R</w:t>
            </w:r>
            <w:r w:rsidRPr="00DB21C4">
              <w:rPr>
                <w:rFonts w:ascii="Times New Roman" w:hAnsi="Times New Roman" w:cs="Times New Roman"/>
                <w:sz w:val="20"/>
                <w:szCs w:val="20"/>
              </w:rPr>
              <w:t>eddish brown fine sand (moist)</w:t>
            </w:r>
          </w:p>
        </w:tc>
        <w:tc>
          <w:tcPr>
            <w:tcW w:w="1742" w:type="dxa"/>
            <w:noWrap/>
            <w:vAlign w:val="center"/>
            <w:hideMark/>
          </w:tcPr>
          <w:p w14:paraId="5DD22472" w14:textId="7CB6A80D" w:rsidR="00EB0E1B" w:rsidRPr="00DB21C4" w:rsidRDefault="00EB0E1B" w:rsidP="00977FA7">
            <w:pPr>
              <w:jc w:val="center"/>
              <w:rPr>
                <w:rFonts w:ascii="Times New Roman" w:hAnsi="Times New Roman" w:cs="Times New Roman"/>
                <w:sz w:val="20"/>
                <w:szCs w:val="20"/>
              </w:rPr>
            </w:pPr>
          </w:p>
        </w:tc>
      </w:tr>
      <w:tr w:rsidR="00EB0E1B" w:rsidRPr="0019295D" w14:paraId="601F459E" w14:textId="77777777" w:rsidTr="00977FA7">
        <w:trPr>
          <w:trHeight w:val="300"/>
          <w:jc w:val="center"/>
        </w:trPr>
        <w:tc>
          <w:tcPr>
            <w:tcW w:w="1008" w:type="dxa"/>
            <w:noWrap/>
            <w:vAlign w:val="center"/>
            <w:hideMark/>
          </w:tcPr>
          <w:p w14:paraId="1113E583" w14:textId="0659F2E9"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J</w:t>
            </w:r>
          </w:p>
        </w:tc>
        <w:tc>
          <w:tcPr>
            <w:tcW w:w="1248" w:type="dxa"/>
            <w:noWrap/>
            <w:vAlign w:val="center"/>
            <w:hideMark/>
          </w:tcPr>
          <w:p w14:paraId="43589341" w14:textId="5DC9996E"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4E4CBD">
              <w:rPr>
                <w:rFonts w:ascii="Times New Roman" w:hAnsi="Times New Roman" w:cs="Times New Roman"/>
                <w:sz w:val="20"/>
                <w:szCs w:val="20"/>
              </w:rPr>
              <w:t xml:space="preserve">84 </w:t>
            </w:r>
          </w:p>
        </w:tc>
        <w:tc>
          <w:tcPr>
            <w:tcW w:w="4896" w:type="dxa"/>
            <w:noWrap/>
            <w:vAlign w:val="center"/>
            <w:hideMark/>
          </w:tcPr>
          <w:p w14:paraId="3815F516" w14:textId="3AC9EFDC"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 fine sand (saturated)</w:t>
            </w:r>
          </w:p>
        </w:tc>
        <w:tc>
          <w:tcPr>
            <w:tcW w:w="1742" w:type="dxa"/>
            <w:noWrap/>
            <w:vAlign w:val="center"/>
            <w:hideMark/>
          </w:tcPr>
          <w:p w14:paraId="3D6829FB" w14:textId="43C8959C" w:rsidR="00EB0E1B" w:rsidRPr="00DB21C4" w:rsidRDefault="00EB0E1B" w:rsidP="00977FA7">
            <w:pPr>
              <w:jc w:val="center"/>
              <w:rPr>
                <w:rFonts w:ascii="Times New Roman" w:hAnsi="Times New Roman" w:cs="Times New Roman"/>
                <w:sz w:val="20"/>
                <w:szCs w:val="20"/>
              </w:rPr>
            </w:pPr>
          </w:p>
        </w:tc>
      </w:tr>
      <w:tr w:rsidR="0019295D" w:rsidRPr="0019295D" w14:paraId="75EBC985" w14:textId="77777777" w:rsidTr="00977FA7">
        <w:trPr>
          <w:trHeight w:val="300"/>
          <w:jc w:val="center"/>
        </w:trPr>
        <w:tc>
          <w:tcPr>
            <w:tcW w:w="1008" w:type="dxa"/>
            <w:shd w:val="clear" w:color="auto" w:fill="BDD6EE" w:themeFill="accent1" w:themeFillTint="66"/>
            <w:noWrap/>
            <w:vAlign w:val="center"/>
            <w:hideMark/>
          </w:tcPr>
          <w:p w14:paraId="4DD2C069" w14:textId="77777777" w:rsidR="0019295D" w:rsidRPr="00977FA7" w:rsidRDefault="0019295D" w:rsidP="00977FA7">
            <w:pPr>
              <w:jc w:val="center"/>
              <w:rPr>
                <w:rFonts w:ascii="Times New Roman" w:hAnsi="Times New Roman" w:cs="Times New Roman"/>
                <w:b/>
                <w:sz w:val="20"/>
                <w:szCs w:val="20"/>
              </w:rPr>
            </w:pPr>
            <w:r w:rsidRPr="00977FA7">
              <w:rPr>
                <w:rFonts w:ascii="Times New Roman" w:hAnsi="Times New Roman" w:cs="Times New Roman"/>
                <w:b/>
                <w:sz w:val="20"/>
                <w:szCs w:val="20"/>
              </w:rPr>
              <w:t>K</w:t>
            </w:r>
          </w:p>
        </w:tc>
        <w:tc>
          <w:tcPr>
            <w:tcW w:w="1248" w:type="dxa"/>
            <w:shd w:val="clear" w:color="auto" w:fill="BDD6EE" w:themeFill="accent1" w:themeFillTint="66"/>
            <w:noWrap/>
            <w:vAlign w:val="center"/>
            <w:hideMark/>
          </w:tcPr>
          <w:p w14:paraId="292C55FC" w14:textId="73E79140"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0</w:t>
            </w:r>
            <w:r w:rsidR="00B14294">
              <w:rPr>
                <w:rFonts w:ascii="Times New Roman" w:hAnsi="Times New Roman" w:cs="Times New Roman"/>
                <w:sz w:val="20"/>
                <w:szCs w:val="20"/>
              </w:rPr>
              <w:t>–</w:t>
            </w:r>
            <w:r w:rsidR="004E4CBD">
              <w:rPr>
                <w:rFonts w:ascii="Times New Roman" w:hAnsi="Times New Roman" w:cs="Times New Roman"/>
                <w:sz w:val="20"/>
                <w:szCs w:val="20"/>
              </w:rPr>
              <w:t xml:space="preserve">12 </w:t>
            </w:r>
          </w:p>
        </w:tc>
        <w:tc>
          <w:tcPr>
            <w:tcW w:w="4896" w:type="dxa"/>
            <w:shd w:val="clear" w:color="auto" w:fill="BDD6EE" w:themeFill="accent1" w:themeFillTint="66"/>
            <w:noWrap/>
            <w:vAlign w:val="center"/>
            <w:hideMark/>
          </w:tcPr>
          <w:p w14:paraId="24EB7638" w14:textId="56534455" w:rsidR="0019295D"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w:t>
            </w:r>
            <w:r w:rsidRPr="00DB21C4">
              <w:rPr>
                <w:rFonts w:ascii="Times New Roman" w:hAnsi="Times New Roman" w:cs="Times New Roman"/>
                <w:sz w:val="20"/>
                <w:szCs w:val="20"/>
              </w:rPr>
              <w:t xml:space="preserve">urface </w:t>
            </w:r>
            <w:r w:rsidR="0019295D" w:rsidRPr="00DB21C4">
              <w:rPr>
                <w:rFonts w:ascii="Times New Roman" w:hAnsi="Times New Roman" w:cs="Times New Roman"/>
                <w:sz w:val="20"/>
                <w:szCs w:val="20"/>
              </w:rPr>
              <w:t>layer very dark grayish brown fine sand</w:t>
            </w:r>
          </w:p>
        </w:tc>
        <w:tc>
          <w:tcPr>
            <w:tcW w:w="1742" w:type="dxa"/>
            <w:shd w:val="clear" w:color="auto" w:fill="BDD6EE" w:themeFill="accent1" w:themeFillTint="66"/>
            <w:noWrap/>
            <w:vAlign w:val="center"/>
            <w:hideMark/>
          </w:tcPr>
          <w:p w14:paraId="78231BBB" w14:textId="77777777" w:rsidR="0019295D" w:rsidRPr="00DB21C4" w:rsidRDefault="0019295D" w:rsidP="00977FA7">
            <w:pPr>
              <w:jc w:val="center"/>
              <w:rPr>
                <w:rFonts w:ascii="Times New Roman" w:hAnsi="Times New Roman" w:cs="Times New Roman"/>
                <w:sz w:val="20"/>
                <w:szCs w:val="20"/>
              </w:rPr>
            </w:pPr>
            <w:r w:rsidRPr="00DB21C4">
              <w:rPr>
                <w:rFonts w:ascii="Times New Roman" w:hAnsi="Times New Roman" w:cs="Times New Roman"/>
                <w:sz w:val="20"/>
                <w:szCs w:val="20"/>
              </w:rPr>
              <w:t>Candler fine sand</w:t>
            </w:r>
          </w:p>
        </w:tc>
      </w:tr>
      <w:tr w:rsidR="00EB0E1B" w:rsidRPr="0019295D" w14:paraId="15AB11E0" w14:textId="77777777" w:rsidTr="00977FA7">
        <w:trPr>
          <w:trHeight w:val="300"/>
          <w:jc w:val="center"/>
        </w:trPr>
        <w:tc>
          <w:tcPr>
            <w:tcW w:w="1008" w:type="dxa"/>
            <w:shd w:val="clear" w:color="auto" w:fill="BDD6EE" w:themeFill="accent1" w:themeFillTint="66"/>
            <w:noWrap/>
            <w:vAlign w:val="center"/>
            <w:hideMark/>
          </w:tcPr>
          <w:p w14:paraId="719EE56E" w14:textId="012047A9"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K</w:t>
            </w:r>
          </w:p>
        </w:tc>
        <w:tc>
          <w:tcPr>
            <w:tcW w:w="1248" w:type="dxa"/>
            <w:shd w:val="clear" w:color="auto" w:fill="BDD6EE" w:themeFill="accent1" w:themeFillTint="66"/>
            <w:noWrap/>
            <w:vAlign w:val="center"/>
            <w:hideMark/>
          </w:tcPr>
          <w:p w14:paraId="77D49F60" w14:textId="38321455"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12</w:t>
            </w:r>
            <w:r>
              <w:rPr>
                <w:rFonts w:ascii="Times New Roman" w:hAnsi="Times New Roman" w:cs="Times New Roman"/>
                <w:sz w:val="20"/>
                <w:szCs w:val="20"/>
              </w:rPr>
              <w:t>–</w:t>
            </w:r>
            <w:r w:rsidR="004E4CBD">
              <w:rPr>
                <w:rFonts w:ascii="Times New Roman" w:hAnsi="Times New Roman" w:cs="Times New Roman"/>
                <w:sz w:val="20"/>
                <w:szCs w:val="20"/>
              </w:rPr>
              <w:t xml:space="preserve">24 </w:t>
            </w:r>
          </w:p>
        </w:tc>
        <w:tc>
          <w:tcPr>
            <w:tcW w:w="4896" w:type="dxa"/>
            <w:shd w:val="clear" w:color="auto" w:fill="BDD6EE" w:themeFill="accent1" w:themeFillTint="66"/>
            <w:noWrap/>
            <w:vAlign w:val="center"/>
            <w:hideMark/>
          </w:tcPr>
          <w:p w14:paraId="32F30DCD" w14:textId="3B499228"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G</w:t>
            </w:r>
            <w:r w:rsidRPr="00DB21C4">
              <w:rPr>
                <w:rFonts w:ascii="Times New Roman" w:hAnsi="Times New Roman" w:cs="Times New Roman"/>
                <w:sz w:val="20"/>
                <w:szCs w:val="20"/>
              </w:rPr>
              <w:t>rayish brown fine sand</w:t>
            </w:r>
          </w:p>
        </w:tc>
        <w:tc>
          <w:tcPr>
            <w:tcW w:w="1742" w:type="dxa"/>
            <w:shd w:val="clear" w:color="auto" w:fill="BDD6EE" w:themeFill="accent1" w:themeFillTint="66"/>
            <w:noWrap/>
            <w:vAlign w:val="center"/>
            <w:hideMark/>
          </w:tcPr>
          <w:p w14:paraId="316548EA" w14:textId="4E69C488" w:rsidR="00EB0E1B" w:rsidRPr="00DB21C4" w:rsidRDefault="00EB0E1B" w:rsidP="00977FA7">
            <w:pPr>
              <w:jc w:val="center"/>
              <w:rPr>
                <w:rFonts w:ascii="Times New Roman" w:hAnsi="Times New Roman" w:cs="Times New Roman"/>
                <w:sz w:val="20"/>
                <w:szCs w:val="20"/>
              </w:rPr>
            </w:pPr>
          </w:p>
        </w:tc>
      </w:tr>
      <w:tr w:rsidR="00EB0E1B" w:rsidRPr="0019295D" w14:paraId="49E05E44" w14:textId="77777777" w:rsidTr="00977FA7">
        <w:trPr>
          <w:trHeight w:val="300"/>
          <w:jc w:val="center"/>
        </w:trPr>
        <w:tc>
          <w:tcPr>
            <w:tcW w:w="1008" w:type="dxa"/>
            <w:shd w:val="clear" w:color="auto" w:fill="BDD6EE" w:themeFill="accent1" w:themeFillTint="66"/>
            <w:noWrap/>
            <w:vAlign w:val="center"/>
            <w:hideMark/>
          </w:tcPr>
          <w:p w14:paraId="5ED9822F" w14:textId="4AA580B4"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K</w:t>
            </w:r>
          </w:p>
        </w:tc>
        <w:tc>
          <w:tcPr>
            <w:tcW w:w="1248" w:type="dxa"/>
            <w:shd w:val="clear" w:color="auto" w:fill="BDD6EE" w:themeFill="accent1" w:themeFillTint="66"/>
            <w:noWrap/>
            <w:vAlign w:val="center"/>
            <w:hideMark/>
          </w:tcPr>
          <w:p w14:paraId="59642DAC" w14:textId="4C6AAF77"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24</w:t>
            </w:r>
            <w:r>
              <w:rPr>
                <w:rFonts w:ascii="Times New Roman" w:hAnsi="Times New Roman" w:cs="Times New Roman"/>
                <w:sz w:val="20"/>
                <w:szCs w:val="20"/>
              </w:rPr>
              <w:t>–</w:t>
            </w:r>
            <w:r w:rsidR="004E4CBD">
              <w:rPr>
                <w:rFonts w:ascii="Times New Roman" w:hAnsi="Times New Roman" w:cs="Times New Roman"/>
                <w:sz w:val="20"/>
                <w:szCs w:val="20"/>
              </w:rPr>
              <w:t xml:space="preserve">36 </w:t>
            </w:r>
          </w:p>
        </w:tc>
        <w:tc>
          <w:tcPr>
            <w:tcW w:w="4896" w:type="dxa"/>
            <w:shd w:val="clear" w:color="auto" w:fill="BDD6EE" w:themeFill="accent1" w:themeFillTint="66"/>
            <w:noWrap/>
            <w:vAlign w:val="center"/>
            <w:hideMark/>
          </w:tcPr>
          <w:p w14:paraId="73390F33" w14:textId="06973EF3"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w:t>
            </w:r>
          </w:p>
        </w:tc>
        <w:tc>
          <w:tcPr>
            <w:tcW w:w="1742" w:type="dxa"/>
            <w:shd w:val="clear" w:color="auto" w:fill="BDD6EE" w:themeFill="accent1" w:themeFillTint="66"/>
            <w:noWrap/>
            <w:vAlign w:val="center"/>
            <w:hideMark/>
          </w:tcPr>
          <w:p w14:paraId="6F09110F" w14:textId="4A4762E4" w:rsidR="00EB0E1B" w:rsidRPr="00DB21C4" w:rsidRDefault="00EB0E1B" w:rsidP="00977FA7">
            <w:pPr>
              <w:jc w:val="center"/>
              <w:rPr>
                <w:rFonts w:ascii="Times New Roman" w:hAnsi="Times New Roman" w:cs="Times New Roman"/>
                <w:sz w:val="20"/>
                <w:szCs w:val="20"/>
              </w:rPr>
            </w:pPr>
          </w:p>
        </w:tc>
      </w:tr>
      <w:tr w:rsidR="00EB0E1B" w:rsidRPr="0019295D" w14:paraId="0C5BD8F2" w14:textId="77777777" w:rsidTr="00977FA7">
        <w:trPr>
          <w:trHeight w:val="300"/>
          <w:jc w:val="center"/>
        </w:trPr>
        <w:tc>
          <w:tcPr>
            <w:tcW w:w="1008" w:type="dxa"/>
            <w:shd w:val="clear" w:color="auto" w:fill="BDD6EE" w:themeFill="accent1" w:themeFillTint="66"/>
            <w:noWrap/>
            <w:vAlign w:val="center"/>
            <w:hideMark/>
          </w:tcPr>
          <w:p w14:paraId="3F8D2D3F" w14:textId="2FA99514"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K</w:t>
            </w:r>
          </w:p>
        </w:tc>
        <w:tc>
          <w:tcPr>
            <w:tcW w:w="1248" w:type="dxa"/>
            <w:shd w:val="clear" w:color="auto" w:fill="BDD6EE" w:themeFill="accent1" w:themeFillTint="66"/>
            <w:noWrap/>
            <w:vAlign w:val="center"/>
            <w:hideMark/>
          </w:tcPr>
          <w:p w14:paraId="260D9BDC" w14:textId="33179F69"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36</w:t>
            </w:r>
            <w:r>
              <w:rPr>
                <w:rFonts w:ascii="Times New Roman" w:hAnsi="Times New Roman" w:cs="Times New Roman"/>
                <w:sz w:val="20"/>
                <w:szCs w:val="20"/>
              </w:rPr>
              <w:t>–</w:t>
            </w:r>
            <w:r w:rsidR="004E4CBD">
              <w:rPr>
                <w:rFonts w:ascii="Times New Roman" w:hAnsi="Times New Roman" w:cs="Times New Roman"/>
                <w:sz w:val="20"/>
                <w:szCs w:val="20"/>
              </w:rPr>
              <w:t xml:space="preserve">48 </w:t>
            </w:r>
          </w:p>
        </w:tc>
        <w:tc>
          <w:tcPr>
            <w:tcW w:w="4896" w:type="dxa"/>
            <w:shd w:val="clear" w:color="auto" w:fill="BDD6EE" w:themeFill="accent1" w:themeFillTint="66"/>
            <w:noWrap/>
            <w:vAlign w:val="center"/>
            <w:hideMark/>
          </w:tcPr>
          <w:p w14:paraId="732115D2" w14:textId="5D39BBC4"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B</w:t>
            </w:r>
            <w:r w:rsidRPr="00DB21C4">
              <w:rPr>
                <w:rFonts w:ascii="Times New Roman" w:hAnsi="Times New Roman" w:cs="Times New Roman"/>
                <w:sz w:val="20"/>
                <w:szCs w:val="20"/>
              </w:rPr>
              <w:t>rownish yellow fine sand</w:t>
            </w:r>
          </w:p>
        </w:tc>
        <w:tc>
          <w:tcPr>
            <w:tcW w:w="1742" w:type="dxa"/>
            <w:shd w:val="clear" w:color="auto" w:fill="BDD6EE" w:themeFill="accent1" w:themeFillTint="66"/>
            <w:noWrap/>
            <w:vAlign w:val="center"/>
            <w:hideMark/>
          </w:tcPr>
          <w:p w14:paraId="574EFD64" w14:textId="17C8E859" w:rsidR="00EB0E1B" w:rsidRPr="00DB21C4" w:rsidRDefault="00EB0E1B" w:rsidP="00977FA7">
            <w:pPr>
              <w:jc w:val="center"/>
              <w:rPr>
                <w:rFonts w:ascii="Times New Roman" w:hAnsi="Times New Roman" w:cs="Times New Roman"/>
                <w:sz w:val="20"/>
                <w:szCs w:val="20"/>
              </w:rPr>
            </w:pPr>
          </w:p>
        </w:tc>
      </w:tr>
      <w:tr w:rsidR="00EB0E1B" w:rsidRPr="0019295D" w14:paraId="52536BA1" w14:textId="77777777" w:rsidTr="00977FA7">
        <w:trPr>
          <w:trHeight w:val="300"/>
          <w:jc w:val="center"/>
        </w:trPr>
        <w:tc>
          <w:tcPr>
            <w:tcW w:w="1008" w:type="dxa"/>
            <w:shd w:val="clear" w:color="auto" w:fill="BDD6EE" w:themeFill="accent1" w:themeFillTint="66"/>
            <w:noWrap/>
            <w:vAlign w:val="center"/>
            <w:hideMark/>
          </w:tcPr>
          <w:p w14:paraId="3A9E79CE" w14:textId="11866E22"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K</w:t>
            </w:r>
          </w:p>
        </w:tc>
        <w:tc>
          <w:tcPr>
            <w:tcW w:w="1248" w:type="dxa"/>
            <w:shd w:val="clear" w:color="auto" w:fill="BDD6EE" w:themeFill="accent1" w:themeFillTint="66"/>
            <w:noWrap/>
            <w:vAlign w:val="center"/>
            <w:hideMark/>
          </w:tcPr>
          <w:p w14:paraId="6CB3AF05" w14:textId="0C3CB20A"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48</w:t>
            </w:r>
            <w:r>
              <w:rPr>
                <w:rFonts w:ascii="Times New Roman" w:hAnsi="Times New Roman" w:cs="Times New Roman"/>
                <w:sz w:val="20"/>
                <w:szCs w:val="20"/>
              </w:rPr>
              <w:t>–</w:t>
            </w:r>
            <w:r w:rsidR="004E4CBD">
              <w:rPr>
                <w:rFonts w:ascii="Times New Roman" w:hAnsi="Times New Roman" w:cs="Times New Roman"/>
                <w:sz w:val="20"/>
                <w:szCs w:val="20"/>
              </w:rPr>
              <w:t xml:space="preserve">60 </w:t>
            </w:r>
          </w:p>
        </w:tc>
        <w:tc>
          <w:tcPr>
            <w:tcW w:w="4896" w:type="dxa"/>
            <w:shd w:val="clear" w:color="auto" w:fill="BDD6EE" w:themeFill="accent1" w:themeFillTint="66"/>
            <w:noWrap/>
            <w:vAlign w:val="center"/>
            <w:hideMark/>
          </w:tcPr>
          <w:p w14:paraId="444E5531" w14:textId="18C74B6C" w:rsidR="00EB0E1B" w:rsidRPr="00DB21C4" w:rsidRDefault="00EB0E1B" w:rsidP="00977FA7">
            <w:pPr>
              <w:jc w:val="center"/>
              <w:rPr>
                <w:rFonts w:ascii="Times New Roman" w:hAnsi="Times New Roman" w:cs="Times New Roman"/>
                <w:sz w:val="20"/>
                <w:szCs w:val="20"/>
              </w:rPr>
            </w:pPr>
            <w:r>
              <w:rPr>
                <w:rFonts w:ascii="Times New Roman" w:hAnsi="Times New Roman" w:cs="Times New Roman"/>
                <w:sz w:val="20"/>
                <w:szCs w:val="20"/>
              </w:rPr>
              <w:t>Same</w:t>
            </w:r>
            <w:r w:rsidRPr="00DB21C4">
              <w:rPr>
                <w:rFonts w:ascii="Times New Roman" w:hAnsi="Times New Roman" w:cs="Times New Roman"/>
                <w:sz w:val="20"/>
                <w:szCs w:val="20"/>
              </w:rPr>
              <w:t xml:space="preserve"> as above over yellowish gray clayey fine sand</w:t>
            </w:r>
          </w:p>
        </w:tc>
        <w:tc>
          <w:tcPr>
            <w:tcW w:w="1742" w:type="dxa"/>
            <w:shd w:val="clear" w:color="auto" w:fill="BDD6EE" w:themeFill="accent1" w:themeFillTint="66"/>
            <w:noWrap/>
            <w:vAlign w:val="center"/>
            <w:hideMark/>
          </w:tcPr>
          <w:p w14:paraId="0C2714BE" w14:textId="6D3BD2FC" w:rsidR="00EB0E1B" w:rsidRPr="00DB21C4" w:rsidRDefault="00EB0E1B" w:rsidP="00977FA7">
            <w:pPr>
              <w:jc w:val="center"/>
              <w:rPr>
                <w:rFonts w:ascii="Times New Roman" w:hAnsi="Times New Roman" w:cs="Times New Roman"/>
                <w:sz w:val="20"/>
                <w:szCs w:val="20"/>
              </w:rPr>
            </w:pPr>
          </w:p>
        </w:tc>
      </w:tr>
      <w:tr w:rsidR="00EB0E1B" w:rsidRPr="0019295D" w14:paraId="70423594" w14:textId="77777777" w:rsidTr="00977FA7">
        <w:trPr>
          <w:trHeight w:val="300"/>
          <w:jc w:val="center"/>
        </w:trPr>
        <w:tc>
          <w:tcPr>
            <w:tcW w:w="1008" w:type="dxa"/>
            <w:shd w:val="clear" w:color="auto" w:fill="BDD6EE" w:themeFill="accent1" w:themeFillTint="66"/>
            <w:noWrap/>
            <w:vAlign w:val="center"/>
            <w:hideMark/>
          </w:tcPr>
          <w:p w14:paraId="6554D893" w14:textId="2B19F613"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K</w:t>
            </w:r>
          </w:p>
        </w:tc>
        <w:tc>
          <w:tcPr>
            <w:tcW w:w="1248" w:type="dxa"/>
            <w:shd w:val="clear" w:color="auto" w:fill="BDD6EE" w:themeFill="accent1" w:themeFillTint="66"/>
            <w:noWrap/>
            <w:vAlign w:val="center"/>
            <w:hideMark/>
          </w:tcPr>
          <w:p w14:paraId="03057E7C" w14:textId="5E3926B9"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60</w:t>
            </w:r>
            <w:r>
              <w:rPr>
                <w:rFonts w:ascii="Times New Roman" w:hAnsi="Times New Roman" w:cs="Times New Roman"/>
                <w:sz w:val="20"/>
                <w:szCs w:val="20"/>
              </w:rPr>
              <w:t>–</w:t>
            </w:r>
            <w:r w:rsidR="004E4CBD">
              <w:rPr>
                <w:rFonts w:ascii="Times New Roman" w:hAnsi="Times New Roman" w:cs="Times New Roman"/>
                <w:sz w:val="20"/>
                <w:szCs w:val="20"/>
              </w:rPr>
              <w:t xml:space="preserve">72 </w:t>
            </w:r>
          </w:p>
        </w:tc>
        <w:tc>
          <w:tcPr>
            <w:tcW w:w="4896" w:type="dxa"/>
            <w:shd w:val="clear" w:color="auto" w:fill="BDD6EE" w:themeFill="accent1" w:themeFillTint="66"/>
            <w:noWrap/>
            <w:vAlign w:val="center"/>
            <w:hideMark/>
          </w:tcPr>
          <w:p w14:paraId="0768C43B" w14:textId="3D3A4DC1" w:rsidR="00EB0E1B" w:rsidRDefault="00EB0E1B" w:rsidP="00977FA7">
            <w:pPr>
              <w:jc w:val="center"/>
              <w:rPr>
                <w:rFonts w:ascii="Times New Roman" w:hAnsi="Times New Roman" w:cs="Times New Roman"/>
                <w:sz w:val="20"/>
                <w:szCs w:val="20"/>
              </w:rPr>
            </w:pPr>
            <w:r>
              <w:rPr>
                <w:rFonts w:ascii="Times New Roman" w:hAnsi="Times New Roman" w:cs="Times New Roman"/>
                <w:sz w:val="20"/>
                <w:szCs w:val="20"/>
              </w:rPr>
              <w:t xml:space="preserve">Yellowish </w:t>
            </w:r>
            <w:r w:rsidRPr="00DB21C4">
              <w:rPr>
                <w:rFonts w:ascii="Times New Roman" w:hAnsi="Times New Roman" w:cs="Times New Roman"/>
                <w:sz w:val="20"/>
                <w:szCs w:val="20"/>
              </w:rPr>
              <w:t xml:space="preserve">gray clayey sand grading to </w:t>
            </w:r>
          </w:p>
          <w:p w14:paraId="04D210ED" w14:textId="705BA8D4"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yellowish gray clay, saturated</w:t>
            </w:r>
          </w:p>
        </w:tc>
        <w:tc>
          <w:tcPr>
            <w:tcW w:w="1742" w:type="dxa"/>
            <w:shd w:val="clear" w:color="auto" w:fill="BDD6EE" w:themeFill="accent1" w:themeFillTint="66"/>
            <w:noWrap/>
            <w:vAlign w:val="center"/>
            <w:hideMark/>
          </w:tcPr>
          <w:p w14:paraId="09DFF838" w14:textId="1E01F95E" w:rsidR="00EB0E1B" w:rsidRPr="00DB21C4" w:rsidRDefault="00EB0E1B" w:rsidP="00977FA7">
            <w:pPr>
              <w:jc w:val="center"/>
              <w:rPr>
                <w:rFonts w:ascii="Times New Roman" w:hAnsi="Times New Roman" w:cs="Times New Roman"/>
                <w:sz w:val="20"/>
                <w:szCs w:val="20"/>
              </w:rPr>
            </w:pPr>
          </w:p>
        </w:tc>
      </w:tr>
      <w:tr w:rsidR="00EB0E1B" w:rsidRPr="0019295D" w14:paraId="366CA861" w14:textId="77777777" w:rsidTr="00977FA7">
        <w:trPr>
          <w:trHeight w:val="300"/>
          <w:jc w:val="center"/>
        </w:trPr>
        <w:tc>
          <w:tcPr>
            <w:tcW w:w="1008" w:type="dxa"/>
            <w:shd w:val="clear" w:color="auto" w:fill="BDD6EE" w:themeFill="accent1" w:themeFillTint="66"/>
            <w:noWrap/>
            <w:vAlign w:val="center"/>
          </w:tcPr>
          <w:p w14:paraId="017D927D" w14:textId="0A00AD36" w:rsidR="00EB0E1B" w:rsidRPr="00977FA7" w:rsidRDefault="00EB0E1B" w:rsidP="00977FA7">
            <w:pPr>
              <w:jc w:val="center"/>
              <w:rPr>
                <w:rFonts w:ascii="Times New Roman" w:hAnsi="Times New Roman" w:cs="Times New Roman"/>
                <w:b/>
                <w:sz w:val="20"/>
                <w:szCs w:val="20"/>
              </w:rPr>
            </w:pPr>
            <w:r w:rsidRPr="00977FA7">
              <w:rPr>
                <w:rFonts w:ascii="Times New Roman" w:hAnsi="Times New Roman" w:cs="Times New Roman"/>
                <w:b/>
                <w:sz w:val="20"/>
                <w:szCs w:val="20"/>
              </w:rPr>
              <w:t>K</w:t>
            </w:r>
          </w:p>
        </w:tc>
        <w:tc>
          <w:tcPr>
            <w:tcW w:w="1248" w:type="dxa"/>
            <w:shd w:val="clear" w:color="auto" w:fill="BDD6EE" w:themeFill="accent1" w:themeFillTint="66"/>
            <w:noWrap/>
            <w:vAlign w:val="center"/>
          </w:tcPr>
          <w:p w14:paraId="49697C1C" w14:textId="3577C26E"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72</w:t>
            </w:r>
            <w:r>
              <w:rPr>
                <w:rFonts w:ascii="Times New Roman" w:hAnsi="Times New Roman" w:cs="Times New Roman"/>
                <w:sz w:val="20"/>
                <w:szCs w:val="20"/>
              </w:rPr>
              <w:t>–</w:t>
            </w:r>
            <w:r w:rsidR="00E77BAD">
              <w:rPr>
                <w:rFonts w:ascii="Times New Roman" w:hAnsi="Times New Roman" w:cs="Times New Roman"/>
                <w:sz w:val="20"/>
                <w:szCs w:val="20"/>
              </w:rPr>
              <w:t xml:space="preserve">84 </w:t>
            </w:r>
          </w:p>
        </w:tc>
        <w:tc>
          <w:tcPr>
            <w:tcW w:w="4896" w:type="dxa"/>
            <w:shd w:val="clear" w:color="auto" w:fill="BDD6EE" w:themeFill="accent1" w:themeFillTint="66"/>
            <w:noWrap/>
            <w:vAlign w:val="center"/>
          </w:tcPr>
          <w:p w14:paraId="6ECB1F92" w14:textId="18204243" w:rsidR="00EB0E1B" w:rsidRPr="00DB21C4" w:rsidRDefault="00EB0E1B" w:rsidP="00977FA7">
            <w:pPr>
              <w:jc w:val="center"/>
              <w:rPr>
                <w:rFonts w:ascii="Times New Roman" w:hAnsi="Times New Roman" w:cs="Times New Roman"/>
                <w:sz w:val="20"/>
                <w:szCs w:val="20"/>
              </w:rPr>
            </w:pPr>
            <w:r w:rsidRPr="00DB21C4">
              <w:rPr>
                <w:rFonts w:ascii="Times New Roman" w:hAnsi="Times New Roman" w:cs="Times New Roman"/>
                <w:sz w:val="20"/>
                <w:szCs w:val="20"/>
              </w:rPr>
              <w:t>Yellowish-gray clay, saturated</w:t>
            </w:r>
          </w:p>
        </w:tc>
        <w:tc>
          <w:tcPr>
            <w:tcW w:w="1742" w:type="dxa"/>
            <w:shd w:val="clear" w:color="auto" w:fill="BDD6EE" w:themeFill="accent1" w:themeFillTint="66"/>
            <w:noWrap/>
            <w:vAlign w:val="center"/>
          </w:tcPr>
          <w:p w14:paraId="0187163C" w14:textId="77777777" w:rsidR="00EB0E1B" w:rsidRPr="00DB21C4" w:rsidRDefault="00EB0E1B" w:rsidP="00977FA7">
            <w:pPr>
              <w:jc w:val="center"/>
              <w:rPr>
                <w:rFonts w:ascii="Times New Roman" w:hAnsi="Times New Roman" w:cs="Times New Roman"/>
                <w:sz w:val="20"/>
                <w:szCs w:val="20"/>
              </w:rPr>
            </w:pPr>
          </w:p>
        </w:tc>
      </w:tr>
    </w:tbl>
    <w:p w14:paraId="27120FE7" w14:textId="77777777" w:rsidR="00631FAC" w:rsidRDefault="00631FAC">
      <w:pPr>
        <w:rPr>
          <w:rFonts w:ascii="Times New Roman" w:hAnsi="Times New Roman" w:cs="Times New Roman"/>
          <w:sz w:val="24"/>
          <w:szCs w:val="28"/>
        </w:rPr>
      </w:pPr>
    </w:p>
    <w:p w14:paraId="13BB9673" w14:textId="525D8B29" w:rsidR="00D7494E" w:rsidRDefault="00D7494E" w:rsidP="00977FA7">
      <w:pPr>
        <w:rPr>
          <w:rFonts w:ascii="Times New Roman" w:hAnsi="Times New Roman" w:cs="Times New Roman"/>
          <w:b/>
          <w:sz w:val="32"/>
          <w:szCs w:val="28"/>
        </w:rPr>
      </w:pPr>
    </w:p>
    <w:p w14:paraId="11D22BF8" w14:textId="77777777" w:rsidR="00D7494E" w:rsidRDefault="00D7494E" w:rsidP="00660FD6">
      <w:pPr>
        <w:jc w:val="center"/>
        <w:rPr>
          <w:rFonts w:ascii="Times New Roman" w:hAnsi="Times New Roman" w:cs="Times New Roman"/>
          <w:b/>
          <w:sz w:val="32"/>
          <w:szCs w:val="28"/>
        </w:rPr>
        <w:sectPr w:rsidR="00D7494E" w:rsidSect="00CC516E">
          <w:pgSz w:w="12240" w:h="15840"/>
          <w:pgMar w:top="1440" w:right="1440" w:bottom="1440" w:left="1440" w:header="720" w:footer="720" w:gutter="0"/>
          <w:pgNumType w:start="1"/>
          <w:cols w:space="720"/>
          <w:docGrid w:linePitch="360"/>
        </w:sectPr>
      </w:pPr>
    </w:p>
    <w:p w14:paraId="55064FC7" w14:textId="68657896" w:rsidR="008565A8" w:rsidRDefault="008565A8" w:rsidP="00977FA7">
      <w:pPr>
        <w:pStyle w:val="Heading2"/>
      </w:pPr>
      <w:bookmarkStart w:id="122" w:name="_Toc493677818"/>
      <w:bookmarkStart w:id="123" w:name="_Toc502657332"/>
      <w:r>
        <w:lastRenderedPageBreak/>
        <w:t>Appendix B</w:t>
      </w:r>
      <w:r w:rsidRPr="002359F5">
        <w:t>.</w:t>
      </w:r>
      <w:r w:rsidR="00166DBB">
        <w:t xml:space="preserve"> </w:t>
      </w:r>
      <w:r>
        <w:t>Laboratory Data</w:t>
      </w:r>
      <w:bookmarkEnd w:id="122"/>
      <w:bookmarkEnd w:id="123"/>
    </w:p>
    <w:p w14:paraId="25175686" w14:textId="221CC2DA" w:rsidR="008565A8" w:rsidRDefault="00660FD6" w:rsidP="00977FA7">
      <w:pPr>
        <w:pStyle w:val="Tableheading"/>
      </w:pPr>
      <w:bookmarkStart w:id="124" w:name="_Toc493834843"/>
      <w:r w:rsidRPr="00660FD6">
        <w:t>Table B-1.</w:t>
      </w:r>
      <w:r w:rsidR="00166DBB">
        <w:t xml:space="preserve"> </w:t>
      </w:r>
      <w:r w:rsidRPr="00660FD6">
        <w:t>Laboratory results for lysimeters and wells sampled during th</w:t>
      </w:r>
      <w:r w:rsidR="008565A8">
        <w:t>e</w:t>
      </w:r>
      <w:r w:rsidRPr="00660FD6">
        <w:t xml:space="preserve"> study</w:t>
      </w:r>
      <w:bookmarkEnd w:id="124"/>
    </w:p>
    <w:p w14:paraId="4F94FF8E" w14:textId="77777777" w:rsidR="008565A8" w:rsidRPr="00977FA7" w:rsidRDefault="008565A8" w:rsidP="00977FA7">
      <w:pPr>
        <w:pStyle w:val="BTreduced"/>
        <w:rPr>
          <w:b/>
        </w:rPr>
      </w:pPr>
      <w:r w:rsidRPr="00977FA7">
        <w:rPr>
          <w:b/>
        </w:rPr>
        <w:t>Notes:</w:t>
      </w:r>
    </w:p>
    <w:p w14:paraId="221CD9A2" w14:textId="1FC5FE8E" w:rsidR="008565A8" w:rsidRDefault="008565A8" w:rsidP="00977FA7">
      <w:pPr>
        <w:pStyle w:val="BTreduced"/>
      </w:pPr>
      <w:r>
        <w:t>All concentrations reported in mg/L.</w:t>
      </w:r>
      <w:r w:rsidR="00166DBB">
        <w:t xml:space="preserve"> </w:t>
      </w:r>
      <w:r>
        <w:t>Missing data indicate that the sample was not analyzed because of insufficient water sample volume.</w:t>
      </w:r>
    </w:p>
    <w:p w14:paraId="74973C1D" w14:textId="7330F2BE" w:rsidR="0049706E" w:rsidRDefault="008565A8" w:rsidP="00977FA7">
      <w:pPr>
        <w:pStyle w:val="BTreduced"/>
        <w:rPr>
          <w:b/>
          <w:sz w:val="24"/>
          <w:szCs w:val="28"/>
        </w:rPr>
      </w:pPr>
      <w:r>
        <w:t xml:space="preserve">TKN = Total Kjeldahl nitrogen. Q = Data qualifiers. A = Value reported is the </w:t>
      </w:r>
      <w:r w:rsidR="00E71A7B">
        <w:t xml:space="preserve">average </w:t>
      </w:r>
      <w:r>
        <w:t>of two or more determinations. I = Reported value is between laboratory method detection limit and laboratory practical quantitation limit. U = Material was analyzed for but not detected.</w:t>
      </w:r>
      <w:r w:rsidR="00166DBB">
        <w:t xml:space="preserve"> </w:t>
      </w:r>
      <w:r>
        <w:t>The reported value is the method detection limit for the sample analyzed. Y = The laboratory analysis was performed on an unpreserved or improperly preserved sample.</w:t>
      </w:r>
      <w:r w:rsidR="00166DBB">
        <w:t xml:space="preserve"> </w:t>
      </w:r>
      <w:r>
        <w:t>The data may not be accurate.</w:t>
      </w:r>
    </w:p>
    <w:tbl>
      <w:tblPr>
        <w:tblStyle w:val="GridTable6Colorful-Accent5"/>
        <w:tblW w:w="1369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72"/>
        <w:gridCol w:w="1236"/>
        <w:gridCol w:w="1353"/>
        <w:gridCol w:w="637"/>
        <w:gridCol w:w="1384"/>
        <w:gridCol w:w="637"/>
        <w:gridCol w:w="1405"/>
        <w:gridCol w:w="433"/>
        <w:gridCol w:w="1071"/>
        <w:gridCol w:w="505"/>
        <w:gridCol w:w="1250"/>
        <w:gridCol w:w="1484"/>
        <w:gridCol w:w="426"/>
      </w:tblGrid>
      <w:tr w:rsidR="008565A8" w:rsidRPr="008565A8" w14:paraId="7CEC4556" w14:textId="77777777" w:rsidTr="00977FA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872" w:type="dxa"/>
            <w:tcBorders>
              <w:bottom w:val="none" w:sz="0" w:space="0" w:color="auto"/>
            </w:tcBorders>
            <w:vAlign w:val="bottom"/>
          </w:tcPr>
          <w:p w14:paraId="7CDAC0A8" w14:textId="77777777" w:rsidR="00660FD6" w:rsidRPr="00977FA7" w:rsidRDefault="00660FD6">
            <w:pPr>
              <w:jc w:val="center"/>
              <w:rPr>
                <w:rFonts w:ascii="Times New Roman" w:hAnsi="Times New Roman" w:cs="Times New Roman"/>
                <w:color w:val="000000"/>
                <w:sz w:val="20"/>
                <w:szCs w:val="20"/>
              </w:rPr>
            </w:pPr>
            <w:r w:rsidRPr="008565A8">
              <w:rPr>
                <w:rFonts w:ascii="Times New Roman" w:hAnsi="Times New Roman" w:cs="Times New Roman"/>
                <w:color w:val="000000"/>
                <w:sz w:val="20"/>
                <w:szCs w:val="20"/>
              </w:rPr>
              <w:t>Station ID</w:t>
            </w:r>
          </w:p>
        </w:tc>
        <w:tc>
          <w:tcPr>
            <w:tcW w:w="1236" w:type="dxa"/>
            <w:tcBorders>
              <w:bottom w:val="none" w:sz="0" w:space="0" w:color="auto"/>
            </w:tcBorders>
            <w:vAlign w:val="bottom"/>
          </w:tcPr>
          <w:p w14:paraId="6F1DEC8F" w14:textId="77777777" w:rsidR="00660FD6" w:rsidRPr="00977FA7" w:rsidRDefault="00660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565A8">
              <w:rPr>
                <w:rFonts w:ascii="Times New Roman" w:hAnsi="Times New Roman" w:cs="Times New Roman"/>
                <w:color w:val="000000"/>
                <w:sz w:val="20"/>
                <w:szCs w:val="20"/>
              </w:rPr>
              <w:t>Date</w:t>
            </w:r>
          </w:p>
        </w:tc>
        <w:tc>
          <w:tcPr>
            <w:tcW w:w="1353" w:type="dxa"/>
            <w:tcBorders>
              <w:bottom w:val="none" w:sz="0" w:space="0" w:color="auto"/>
            </w:tcBorders>
            <w:vAlign w:val="bottom"/>
          </w:tcPr>
          <w:p w14:paraId="6A0909C8" w14:textId="77777777" w:rsidR="00660FD6" w:rsidRPr="00977FA7" w:rsidRDefault="00660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565A8">
              <w:rPr>
                <w:rFonts w:ascii="Times New Roman" w:hAnsi="Times New Roman" w:cs="Times New Roman"/>
                <w:color w:val="000000"/>
                <w:sz w:val="20"/>
                <w:szCs w:val="20"/>
              </w:rPr>
              <w:t>Chloride</w:t>
            </w:r>
          </w:p>
        </w:tc>
        <w:tc>
          <w:tcPr>
            <w:tcW w:w="637" w:type="dxa"/>
            <w:tcBorders>
              <w:bottom w:val="none" w:sz="0" w:space="0" w:color="auto"/>
            </w:tcBorders>
            <w:vAlign w:val="bottom"/>
          </w:tcPr>
          <w:p w14:paraId="77C923C8" w14:textId="77777777" w:rsidR="00660FD6" w:rsidRPr="00977FA7" w:rsidRDefault="00660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565A8">
              <w:rPr>
                <w:rFonts w:ascii="Times New Roman" w:hAnsi="Times New Roman" w:cs="Times New Roman"/>
                <w:color w:val="000000"/>
                <w:sz w:val="20"/>
                <w:szCs w:val="20"/>
              </w:rPr>
              <w:t>Q</w:t>
            </w:r>
          </w:p>
        </w:tc>
        <w:tc>
          <w:tcPr>
            <w:tcW w:w="1384" w:type="dxa"/>
            <w:tcBorders>
              <w:bottom w:val="none" w:sz="0" w:space="0" w:color="auto"/>
            </w:tcBorders>
            <w:vAlign w:val="bottom"/>
          </w:tcPr>
          <w:p w14:paraId="7A6E9F99" w14:textId="77777777" w:rsidR="00660FD6" w:rsidRPr="00977FA7" w:rsidRDefault="00660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565A8">
              <w:rPr>
                <w:rFonts w:ascii="Times New Roman" w:hAnsi="Times New Roman" w:cs="Times New Roman"/>
                <w:color w:val="000000"/>
                <w:sz w:val="20"/>
                <w:szCs w:val="20"/>
              </w:rPr>
              <w:t>Ammonia</w:t>
            </w:r>
          </w:p>
        </w:tc>
        <w:tc>
          <w:tcPr>
            <w:tcW w:w="637" w:type="dxa"/>
            <w:tcBorders>
              <w:bottom w:val="none" w:sz="0" w:space="0" w:color="auto"/>
            </w:tcBorders>
            <w:vAlign w:val="bottom"/>
          </w:tcPr>
          <w:p w14:paraId="00ED98D0" w14:textId="77777777" w:rsidR="00660FD6" w:rsidRPr="00977FA7" w:rsidRDefault="00660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565A8">
              <w:rPr>
                <w:rFonts w:ascii="Times New Roman" w:hAnsi="Times New Roman" w:cs="Times New Roman"/>
                <w:color w:val="000000"/>
                <w:sz w:val="20"/>
                <w:szCs w:val="20"/>
              </w:rPr>
              <w:t>Q</w:t>
            </w:r>
          </w:p>
        </w:tc>
        <w:tc>
          <w:tcPr>
            <w:tcW w:w="1405" w:type="dxa"/>
            <w:tcBorders>
              <w:bottom w:val="none" w:sz="0" w:space="0" w:color="auto"/>
            </w:tcBorders>
            <w:vAlign w:val="bottom"/>
          </w:tcPr>
          <w:p w14:paraId="360C0A27" w14:textId="453032B2" w:rsidR="00660FD6" w:rsidRPr="00977FA7" w:rsidRDefault="008565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TKN</w:t>
            </w:r>
          </w:p>
        </w:tc>
        <w:tc>
          <w:tcPr>
            <w:tcW w:w="433" w:type="dxa"/>
            <w:tcBorders>
              <w:bottom w:val="none" w:sz="0" w:space="0" w:color="auto"/>
            </w:tcBorders>
            <w:vAlign w:val="bottom"/>
          </w:tcPr>
          <w:p w14:paraId="06EE428E" w14:textId="77777777" w:rsidR="00660FD6" w:rsidRPr="00977FA7" w:rsidRDefault="00660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565A8">
              <w:rPr>
                <w:rFonts w:ascii="Times New Roman" w:hAnsi="Times New Roman" w:cs="Times New Roman"/>
                <w:color w:val="000000"/>
                <w:sz w:val="20"/>
                <w:szCs w:val="20"/>
              </w:rPr>
              <w:t>Q</w:t>
            </w:r>
          </w:p>
        </w:tc>
        <w:tc>
          <w:tcPr>
            <w:tcW w:w="1071" w:type="dxa"/>
            <w:tcBorders>
              <w:bottom w:val="none" w:sz="0" w:space="0" w:color="auto"/>
            </w:tcBorders>
            <w:vAlign w:val="bottom"/>
          </w:tcPr>
          <w:p w14:paraId="7D7BEBFE" w14:textId="77777777" w:rsidR="00660FD6" w:rsidRPr="00977FA7" w:rsidRDefault="00660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565A8">
              <w:rPr>
                <w:rFonts w:ascii="Times New Roman" w:hAnsi="Times New Roman" w:cs="Times New Roman"/>
                <w:color w:val="000000"/>
                <w:sz w:val="20"/>
                <w:szCs w:val="20"/>
              </w:rPr>
              <w:t>Nitrate + Nitrite</w:t>
            </w:r>
          </w:p>
        </w:tc>
        <w:tc>
          <w:tcPr>
            <w:tcW w:w="0" w:type="dxa"/>
            <w:tcBorders>
              <w:bottom w:val="none" w:sz="0" w:space="0" w:color="auto"/>
            </w:tcBorders>
            <w:vAlign w:val="bottom"/>
          </w:tcPr>
          <w:p w14:paraId="16196823" w14:textId="77777777" w:rsidR="00660FD6" w:rsidRPr="00977FA7" w:rsidRDefault="00660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565A8">
              <w:rPr>
                <w:rFonts w:ascii="Times New Roman" w:hAnsi="Times New Roman" w:cs="Times New Roman"/>
                <w:color w:val="000000"/>
                <w:sz w:val="20"/>
                <w:szCs w:val="20"/>
              </w:rPr>
              <w:t>Q</w:t>
            </w:r>
          </w:p>
        </w:tc>
        <w:tc>
          <w:tcPr>
            <w:tcW w:w="1250" w:type="dxa"/>
            <w:tcBorders>
              <w:bottom w:val="none" w:sz="0" w:space="0" w:color="auto"/>
            </w:tcBorders>
            <w:vAlign w:val="bottom"/>
          </w:tcPr>
          <w:p w14:paraId="67BCB9BD" w14:textId="6515B885" w:rsidR="00660FD6" w:rsidRPr="00977FA7" w:rsidRDefault="008565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TN</w:t>
            </w:r>
          </w:p>
        </w:tc>
        <w:tc>
          <w:tcPr>
            <w:tcW w:w="1484" w:type="dxa"/>
            <w:tcBorders>
              <w:bottom w:val="none" w:sz="0" w:space="0" w:color="auto"/>
            </w:tcBorders>
            <w:vAlign w:val="bottom"/>
          </w:tcPr>
          <w:p w14:paraId="4E2E7C3F" w14:textId="0D54A8B3" w:rsidR="00660FD6" w:rsidRPr="00977FA7" w:rsidRDefault="008565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TP</w:t>
            </w:r>
          </w:p>
        </w:tc>
        <w:tc>
          <w:tcPr>
            <w:tcW w:w="426" w:type="dxa"/>
            <w:tcBorders>
              <w:bottom w:val="none" w:sz="0" w:space="0" w:color="auto"/>
            </w:tcBorders>
            <w:vAlign w:val="bottom"/>
          </w:tcPr>
          <w:p w14:paraId="68616F00" w14:textId="77777777" w:rsidR="00660FD6" w:rsidRPr="00977FA7" w:rsidRDefault="00660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565A8">
              <w:rPr>
                <w:rFonts w:ascii="Times New Roman" w:hAnsi="Times New Roman" w:cs="Times New Roman"/>
                <w:color w:val="000000"/>
                <w:sz w:val="20"/>
                <w:szCs w:val="20"/>
              </w:rPr>
              <w:t>Q</w:t>
            </w:r>
          </w:p>
        </w:tc>
      </w:tr>
      <w:tr w:rsidR="002446D6" w:rsidRPr="00447E68" w14:paraId="5D48311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F2CFB7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AL1S</w:t>
            </w:r>
          </w:p>
        </w:tc>
        <w:tc>
          <w:tcPr>
            <w:tcW w:w="1236" w:type="dxa"/>
            <w:vAlign w:val="center"/>
          </w:tcPr>
          <w:p w14:paraId="4BB8BF0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098465F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637" w:type="dxa"/>
            <w:vAlign w:val="center"/>
          </w:tcPr>
          <w:p w14:paraId="3748EEC7" w14:textId="0EC1708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3FD22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2127631F" w14:textId="2E06A6B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F1258C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433" w:type="dxa"/>
            <w:vAlign w:val="center"/>
          </w:tcPr>
          <w:p w14:paraId="7DE5A7AE" w14:textId="503577E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E5EBE1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w:t>
            </w:r>
          </w:p>
        </w:tc>
        <w:tc>
          <w:tcPr>
            <w:tcW w:w="0" w:type="dxa"/>
            <w:vAlign w:val="center"/>
          </w:tcPr>
          <w:p w14:paraId="43B03AC6" w14:textId="2E454A6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ACB887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6.200</w:t>
            </w:r>
          </w:p>
        </w:tc>
        <w:tc>
          <w:tcPr>
            <w:tcW w:w="1484" w:type="dxa"/>
            <w:vAlign w:val="center"/>
          </w:tcPr>
          <w:p w14:paraId="4D3FCC9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2399C5DB" w14:textId="3343624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B5AF091"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58FDA4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AL1S</w:t>
            </w:r>
          </w:p>
        </w:tc>
        <w:tc>
          <w:tcPr>
            <w:tcW w:w="1236" w:type="dxa"/>
            <w:vAlign w:val="center"/>
          </w:tcPr>
          <w:p w14:paraId="6AB4D17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35D4CAFA" w14:textId="3B1EEF8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F7B9F41" w14:textId="2CD6DEF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499509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0.290</w:t>
            </w:r>
          </w:p>
        </w:tc>
        <w:tc>
          <w:tcPr>
            <w:tcW w:w="637" w:type="dxa"/>
            <w:vAlign w:val="center"/>
          </w:tcPr>
          <w:p w14:paraId="08B476E3" w14:textId="4A33641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E419C63" w14:textId="3092D9E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0619451B" w14:textId="0CBF860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27CC6B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0" w:type="dxa"/>
            <w:vAlign w:val="center"/>
          </w:tcPr>
          <w:p w14:paraId="57DF62BE" w14:textId="2A85C37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FDC093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1484" w:type="dxa"/>
            <w:vAlign w:val="center"/>
          </w:tcPr>
          <w:p w14:paraId="27593B1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253C0A11" w14:textId="68A7740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433C3E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ACB9B9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AL1S</w:t>
            </w:r>
          </w:p>
        </w:tc>
        <w:tc>
          <w:tcPr>
            <w:tcW w:w="1236" w:type="dxa"/>
            <w:vAlign w:val="center"/>
          </w:tcPr>
          <w:p w14:paraId="301D54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70357436" w14:textId="7B1C2B2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4DB82378" w14:textId="02B070D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C35832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0.180</w:t>
            </w:r>
          </w:p>
        </w:tc>
        <w:tc>
          <w:tcPr>
            <w:tcW w:w="637" w:type="dxa"/>
            <w:vAlign w:val="center"/>
          </w:tcPr>
          <w:p w14:paraId="1BF4E009" w14:textId="45E6346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C43789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w:t>
            </w:r>
          </w:p>
        </w:tc>
        <w:tc>
          <w:tcPr>
            <w:tcW w:w="433" w:type="dxa"/>
            <w:vAlign w:val="center"/>
          </w:tcPr>
          <w:p w14:paraId="6375D8A0" w14:textId="2B766CF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B044C9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3.300</w:t>
            </w:r>
          </w:p>
        </w:tc>
        <w:tc>
          <w:tcPr>
            <w:tcW w:w="0" w:type="dxa"/>
            <w:vAlign w:val="center"/>
          </w:tcPr>
          <w:p w14:paraId="2EFA135E" w14:textId="793F9DD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AC5DBE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5.100</w:t>
            </w:r>
          </w:p>
        </w:tc>
        <w:tc>
          <w:tcPr>
            <w:tcW w:w="1484" w:type="dxa"/>
            <w:vAlign w:val="center"/>
          </w:tcPr>
          <w:p w14:paraId="2393310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0.14</w:t>
            </w:r>
          </w:p>
        </w:tc>
        <w:tc>
          <w:tcPr>
            <w:tcW w:w="426" w:type="dxa"/>
            <w:vAlign w:val="center"/>
          </w:tcPr>
          <w:p w14:paraId="60CD6F4D" w14:textId="18964374"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D34AF4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0F0249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AL1S</w:t>
            </w:r>
          </w:p>
        </w:tc>
        <w:tc>
          <w:tcPr>
            <w:tcW w:w="1236" w:type="dxa"/>
            <w:vAlign w:val="center"/>
          </w:tcPr>
          <w:p w14:paraId="67B9090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409D212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7.90</w:t>
            </w:r>
          </w:p>
        </w:tc>
        <w:tc>
          <w:tcPr>
            <w:tcW w:w="637" w:type="dxa"/>
            <w:vAlign w:val="center"/>
          </w:tcPr>
          <w:p w14:paraId="670D7815" w14:textId="57A67B9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AC4B03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0.080</w:t>
            </w:r>
          </w:p>
        </w:tc>
        <w:tc>
          <w:tcPr>
            <w:tcW w:w="637" w:type="dxa"/>
            <w:vAlign w:val="center"/>
          </w:tcPr>
          <w:p w14:paraId="36A83D97" w14:textId="28E0A13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F4F920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0.970</w:t>
            </w:r>
          </w:p>
        </w:tc>
        <w:tc>
          <w:tcPr>
            <w:tcW w:w="433" w:type="dxa"/>
            <w:vAlign w:val="center"/>
          </w:tcPr>
          <w:p w14:paraId="5AA153DB" w14:textId="4C95351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A1ADF9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0.500</w:t>
            </w:r>
          </w:p>
        </w:tc>
        <w:tc>
          <w:tcPr>
            <w:tcW w:w="0" w:type="dxa"/>
            <w:vAlign w:val="center"/>
          </w:tcPr>
          <w:p w14:paraId="74004DF6" w14:textId="1321733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ABBD9D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1.470</w:t>
            </w:r>
          </w:p>
        </w:tc>
        <w:tc>
          <w:tcPr>
            <w:tcW w:w="1484" w:type="dxa"/>
            <w:vAlign w:val="center"/>
          </w:tcPr>
          <w:p w14:paraId="23A1EB1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0.19</w:t>
            </w:r>
          </w:p>
        </w:tc>
        <w:tc>
          <w:tcPr>
            <w:tcW w:w="426" w:type="dxa"/>
            <w:vAlign w:val="center"/>
          </w:tcPr>
          <w:p w14:paraId="15C4E292" w14:textId="054ECF7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FA0D4E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9348E5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AL1S</w:t>
            </w:r>
          </w:p>
        </w:tc>
        <w:tc>
          <w:tcPr>
            <w:tcW w:w="1236" w:type="dxa"/>
            <w:vAlign w:val="center"/>
          </w:tcPr>
          <w:p w14:paraId="6045296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5852E63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7F564E26" w14:textId="3B7AD09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D01124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0.091</w:t>
            </w:r>
          </w:p>
        </w:tc>
        <w:tc>
          <w:tcPr>
            <w:tcW w:w="637" w:type="dxa"/>
            <w:vAlign w:val="center"/>
          </w:tcPr>
          <w:p w14:paraId="1D26D4A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Y</w:t>
            </w:r>
          </w:p>
        </w:tc>
        <w:tc>
          <w:tcPr>
            <w:tcW w:w="1405" w:type="dxa"/>
            <w:vAlign w:val="center"/>
          </w:tcPr>
          <w:p w14:paraId="75B9FB7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w:t>
            </w:r>
          </w:p>
        </w:tc>
        <w:tc>
          <w:tcPr>
            <w:tcW w:w="433" w:type="dxa"/>
            <w:vAlign w:val="center"/>
          </w:tcPr>
          <w:p w14:paraId="7AF0DF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Y</w:t>
            </w:r>
          </w:p>
        </w:tc>
        <w:tc>
          <w:tcPr>
            <w:tcW w:w="1071" w:type="dxa"/>
            <w:vAlign w:val="center"/>
          </w:tcPr>
          <w:p w14:paraId="05B7E7F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5.8</w:t>
            </w:r>
          </w:p>
        </w:tc>
        <w:tc>
          <w:tcPr>
            <w:tcW w:w="0" w:type="dxa"/>
            <w:vAlign w:val="center"/>
          </w:tcPr>
          <w:p w14:paraId="7B4A84F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Y</w:t>
            </w:r>
          </w:p>
        </w:tc>
        <w:tc>
          <w:tcPr>
            <w:tcW w:w="1250" w:type="dxa"/>
            <w:vAlign w:val="center"/>
          </w:tcPr>
          <w:p w14:paraId="74DC8F5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6.8</w:t>
            </w:r>
          </w:p>
        </w:tc>
        <w:tc>
          <w:tcPr>
            <w:tcW w:w="1484" w:type="dxa"/>
            <w:vAlign w:val="center"/>
          </w:tcPr>
          <w:p w14:paraId="4C74B82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0.15</w:t>
            </w:r>
          </w:p>
        </w:tc>
        <w:tc>
          <w:tcPr>
            <w:tcW w:w="426" w:type="dxa"/>
            <w:vAlign w:val="center"/>
          </w:tcPr>
          <w:p w14:paraId="34C89FA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Y</w:t>
            </w:r>
          </w:p>
        </w:tc>
      </w:tr>
      <w:tr w:rsidR="002446D6" w:rsidRPr="00447E68" w14:paraId="720D331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815887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AL1S</w:t>
            </w:r>
          </w:p>
        </w:tc>
        <w:tc>
          <w:tcPr>
            <w:tcW w:w="1236" w:type="dxa"/>
            <w:vAlign w:val="center"/>
          </w:tcPr>
          <w:p w14:paraId="5D20836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435D3E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637" w:type="dxa"/>
            <w:vAlign w:val="center"/>
          </w:tcPr>
          <w:p w14:paraId="6B24AD82" w14:textId="71A0229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9213F4C" w14:textId="275AF0F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B86362E" w14:textId="66DBEB5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6D94805" w14:textId="1DE0ECE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8ACC254" w14:textId="58ED5AD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6A7FA8B" w14:textId="24C3E7A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15435ACD" w14:textId="0A9A552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3FF15B5" w14:textId="5DC0583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7BF0932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574AF7B1" w14:textId="3705C4B2"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94D66B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F6EDC5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AL1S</w:t>
            </w:r>
          </w:p>
        </w:tc>
        <w:tc>
          <w:tcPr>
            <w:tcW w:w="1236" w:type="dxa"/>
            <w:vAlign w:val="center"/>
          </w:tcPr>
          <w:p w14:paraId="5B08CD4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7BB8E40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637" w:type="dxa"/>
            <w:vAlign w:val="center"/>
          </w:tcPr>
          <w:p w14:paraId="7F0FDCD1" w14:textId="7357C4C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E9731D8" w14:textId="092486D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95FDEF2" w14:textId="5954E44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DF8BB96" w14:textId="28C573C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2A4142E2" w14:textId="39F7247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4AFA654" w14:textId="593E78D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018CB046" w14:textId="4CADBB5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D53130C" w14:textId="3FFA165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470E6DE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F9A30C3" w14:textId="7838A20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2EC5E6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96AEF2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AL1S</w:t>
            </w:r>
          </w:p>
        </w:tc>
        <w:tc>
          <w:tcPr>
            <w:tcW w:w="1236" w:type="dxa"/>
            <w:vAlign w:val="center"/>
          </w:tcPr>
          <w:p w14:paraId="3664544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4201DD5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637" w:type="dxa"/>
            <w:vAlign w:val="center"/>
          </w:tcPr>
          <w:p w14:paraId="5C96341E" w14:textId="2FAC17B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95A3BFE" w14:textId="7816C46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5BC31A0" w14:textId="1C78DBF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FC8A35C" w14:textId="639A553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F2FF143" w14:textId="32C4D0D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D478675" w14:textId="438C8D1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3BFE1EA8" w14:textId="020E768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EEAD917" w14:textId="7FE6604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32971AD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9ECF7D4" w14:textId="44085CF6"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566612E"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0EF505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AL2D</w:t>
            </w:r>
          </w:p>
        </w:tc>
        <w:tc>
          <w:tcPr>
            <w:tcW w:w="1236" w:type="dxa"/>
            <w:vAlign w:val="center"/>
          </w:tcPr>
          <w:p w14:paraId="77EA042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2/26/2016</w:t>
            </w:r>
          </w:p>
        </w:tc>
        <w:tc>
          <w:tcPr>
            <w:tcW w:w="1353" w:type="dxa"/>
            <w:vAlign w:val="center"/>
          </w:tcPr>
          <w:p w14:paraId="67AE313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637" w:type="dxa"/>
            <w:vAlign w:val="center"/>
          </w:tcPr>
          <w:p w14:paraId="20A4249E" w14:textId="0FE319C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41D75F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0.010</w:t>
            </w:r>
          </w:p>
        </w:tc>
        <w:tc>
          <w:tcPr>
            <w:tcW w:w="637" w:type="dxa"/>
            <w:vAlign w:val="center"/>
          </w:tcPr>
          <w:p w14:paraId="0944A51C" w14:textId="16604A3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97EE51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433" w:type="dxa"/>
            <w:vAlign w:val="center"/>
          </w:tcPr>
          <w:p w14:paraId="04283705" w14:textId="070C344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5D3781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w:t>
            </w:r>
          </w:p>
        </w:tc>
        <w:tc>
          <w:tcPr>
            <w:tcW w:w="0" w:type="dxa"/>
            <w:vAlign w:val="center"/>
          </w:tcPr>
          <w:p w14:paraId="6CB393F9" w14:textId="7A3DDA1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040B47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11.200</w:t>
            </w:r>
          </w:p>
        </w:tc>
        <w:tc>
          <w:tcPr>
            <w:tcW w:w="1484" w:type="dxa"/>
            <w:vAlign w:val="center"/>
          </w:tcPr>
          <w:p w14:paraId="0D5705A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426" w:type="dxa"/>
            <w:vAlign w:val="center"/>
          </w:tcPr>
          <w:p w14:paraId="5E7FBC44" w14:textId="31E45F7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E82F1A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3AB11C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AL2D</w:t>
            </w:r>
          </w:p>
        </w:tc>
        <w:tc>
          <w:tcPr>
            <w:tcW w:w="1236" w:type="dxa"/>
            <w:vAlign w:val="center"/>
          </w:tcPr>
          <w:p w14:paraId="74D6DB7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71AF011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33.00</w:t>
            </w:r>
          </w:p>
        </w:tc>
        <w:tc>
          <w:tcPr>
            <w:tcW w:w="637" w:type="dxa"/>
            <w:vAlign w:val="center"/>
          </w:tcPr>
          <w:p w14:paraId="61CA59B9" w14:textId="212F8AF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AE1043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0.034</w:t>
            </w:r>
          </w:p>
        </w:tc>
        <w:tc>
          <w:tcPr>
            <w:tcW w:w="637" w:type="dxa"/>
            <w:vAlign w:val="center"/>
          </w:tcPr>
          <w:p w14:paraId="156BB568" w14:textId="37F1D4D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01B212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33" w:type="dxa"/>
            <w:vAlign w:val="center"/>
          </w:tcPr>
          <w:p w14:paraId="0BD4F014" w14:textId="537EB95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30AE7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w:t>
            </w:r>
          </w:p>
        </w:tc>
        <w:tc>
          <w:tcPr>
            <w:tcW w:w="0" w:type="dxa"/>
            <w:vAlign w:val="center"/>
          </w:tcPr>
          <w:p w14:paraId="5455DCEF" w14:textId="3F98D66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D09AB7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27.2</w:t>
            </w:r>
          </w:p>
        </w:tc>
        <w:tc>
          <w:tcPr>
            <w:tcW w:w="1484" w:type="dxa"/>
            <w:vAlign w:val="center"/>
          </w:tcPr>
          <w:p w14:paraId="7704FC7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w:t>
            </w:r>
          </w:p>
        </w:tc>
        <w:tc>
          <w:tcPr>
            <w:tcW w:w="426" w:type="dxa"/>
            <w:vAlign w:val="center"/>
          </w:tcPr>
          <w:p w14:paraId="1556D054" w14:textId="6567310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0A005E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07E0E1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AL2D</w:t>
            </w:r>
          </w:p>
        </w:tc>
        <w:tc>
          <w:tcPr>
            <w:tcW w:w="1236" w:type="dxa"/>
            <w:vAlign w:val="center"/>
          </w:tcPr>
          <w:p w14:paraId="3EEEF0C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6F96EDA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50.00</w:t>
            </w:r>
          </w:p>
        </w:tc>
        <w:tc>
          <w:tcPr>
            <w:tcW w:w="637" w:type="dxa"/>
            <w:vAlign w:val="center"/>
          </w:tcPr>
          <w:p w14:paraId="0C2751AC" w14:textId="42D07EB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B74E3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2E4EC2BB" w14:textId="5399C33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E914ED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33" w:type="dxa"/>
            <w:vAlign w:val="center"/>
          </w:tcPr>
          <w:p w14:paraId="478A257C" w14:textId="4CE1F5A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9CCD34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w:t>
            </w:r>
          </w:p>
        </w:tc>
        <w:tc>
          <w:tcPr>
            <w:tcW w:w="0" w:type="dxa"/>
            <w:vAlign w:val="center"/>
          </w:tcPr>
          <w:p w14:paraId="61D2EEDD" w14:textId="139B0DF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4226F7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23.5</w:t>
            </w:r>
          </w:p>
        </w:tc>
        <w:tc>
          <w:tcPr>
            <w:tcW w:w="1484" w:type="dxa"/>
            <w:vAlign w:val="center"/>
          </w:tcPr>
          <w:p w14:paraId="681B50F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w:t>
            </w:r>
          </w:p>
        </w:tc>
        <w:tc>
          <w:tcPr>
            <w:tcW w:w="426" w:type="dxa"/>
            <w:vAlign w:val="center"/>
          </w:tcPr>
          <w:p w14:paraId="7AFE1607" w14:textId="3E73C34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F009C1E"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60E3B9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AL2D</w:t>
            </w:r>
          </w:p>
        </w:tc>
        <w:tc>
          <w:tcPr>
            <w:tcW w:w="1236" w:type="dxa"/>
            <w:vAlign w:val="center"/>
          </w:tcPr>
          <w:p w14:paraId="3B11DCB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374C2B6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55.00</w:t>
            </w:r>
          </w:p>
        </w:tc>
        <w:tc>
          <w:tcPr>
            <w:tcW w:w="637" w:type="dxa"/>
            <w:vAlign w:val="center"/>
          </w:tcPr>
          <w:p w14:paraId="002B1B3E" w14:textId="7A18438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0C0CBC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637" w:type="dxa"/>
            <w:vAlign w:val="center"/>
          </w:tcPr>
          <w:p w14:paraId="4F574CBE" w14:textId="0FE2803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327F1F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w:t>
            </w:r>
          </w:p>
        </w:tc>
        <w:tc>
          <w:tcPr>
            <w:tcW w:w="433" w:type="dxa"/>
            <w:vAlign w:val="center"/>
          </w:tcPr>
          <w:p w14:paraId="0E7B689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2F67BE4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w:t>
            </w:r>
          </w:p>
        </w:tc>
        <w:tc>
          <w:tcPr>
            <w:tcW w:w="0" w:type="dxa"/>
            <w:vAlign w:val="center"/>
          </w:tcPr>
          <w:p w14:paraId="39FC3CDB" w14:textId="7F5E45A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CB76FD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w:t>
            </w:r>
          </w:p>
        </w:tc>
        <w:tc>
          <w:tcPr>
            <w:tcW w:w="1484" w:type="dxa"/>
            <w:vAlign w:val="center"/>
          </w:tcPr>
          <w:p w14:paraId="444A02C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w:t>
            </w:r>
          </w:p>
        </w:tc>
        <w:tc>
          <w:tcPr>
            <w:tcW w:w="426" w:type="dxa"/>
            <w:vAlign w:val="center"/>
          </w:tcPr>
          <w:p w14:paraId="6659D300" w14:textId="5EA2F8E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17E2104"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571DAB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AL2D</w:t>
            </w:r>
          </w:p>
        </w:tc>
        <w:tc>
          <w:tcPr>
            <w:tcW w:w="1236" w:type="dxa"/>
            <w:vAlign w:val="center"/>
          </w:tcPr>
          <w:p w14:paraId="2BE000E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4B8EC1A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637" w:type="dxa"/>
            <w:vAlign w:val="center"/>
          </w:tcPr>
          <w:p w14:paraId="3EA91969" w14:textId="2D346D3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840ABE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637" w:type="dxa"/>
            <w:vAlign w:val="center"/>
          </w:tcPr>
          <w:p w14:paraId="640ED5AA" w14:textId="4F4FD8D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827CF9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433" w:type="dxa"/>
            <w:vAlign w:val="center"/>
          </w:tcPr>
          <w:p w14:paraId="1A52F4B3" w14:textId="453F5AF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B8236A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33.000</w:t>
            </w:r>
          </w:p>
        </w:tc>
        <w:tc>
          <w:tcPr>
            <w:tcW w:w="0" w:type="dxa"/>
            <w:vAlign w:val="center"/>
          </w:tcPr>
          <w:p w14:paraId="4D771395" w14:textId="2A92B1C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C372B7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34.400</w:t>
            </w:r>
          </w:p>
        </w:tc>
        <w:tc>
          <w:tcPr>
            <w:tcW w:w="1484" w:type="dxa"/>
            <w:vAlign w:val="center"/>
          </w:tcPr>
          <w:p w14:paraId="1B8A98F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0.34</w:t>
            </w:r>
          </w:p>
        </w:tc>
        <w:tc>
          <w:tcPr>
            <w:tcW w:w="426" w:type="dxa"/>
            <w:vAlign w:val="center"/>
          </w:tcPr>
          <w:p w14:paraId="2F1B32F1" w14:textId="58BA90D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6C5DCE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EC56BA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AL2S</w:t>
            </w:r>
          </w:p>
        </w:tc>
        <w:tc>
          <w:tcPr>
            <w:tcW w:w="1236" w:type="dxa"/>
            <w:vAlign w:val="center"/>
          </w:tcPr>
          <w:p w14:paraId="16BF86F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4CA8718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62.00</w:t>
            </w:r>
          </w:p>
        </w:tc>
        <w:tc>
          <w:tcPr>
            <w:tcW w:w="637" w:type="dxa"/>
            <w:vAlign w:val="center"/>
          </w:tcPr>
          <w:p w14:paraId="7518987E" w14:textId="0853130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B9F000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0.028</w:t>
            </w:r>
          </w:p>
        </w:tc>
        <w:tc>
          <w:tcPr>
            <w:tcW w:w="637" w:type="dxa"/>
            <w:vAlign w:val="center"/>
          </w:tcPr>
          <w:p w14:paraId="2DD1CA51" w14:textId="760E7AC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44B45D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3.000</w:t>
            </w:r>
          </w:p>
        </w:tc>
        <w:tc>
          <w:tcPr>
            <w:tcW w:w="433" w:type="dxa"/>
            <w:vAlign w:val="center"/>
          </w:tcPr>
          <w:p w14:paraId="36C41138" w14:textId="24888F0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AD5545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4.400</w:t>
            </w:r>
          </w:p>
        </w:tc>
        <w:tc>
          <w:tcPr>
            <w:tcW w:w="0" w:type="dxa"/>
            <w:vAlign w:val="center"/>
          </w:tcPr>
          <w:p w14:paraId="05110332" w14:textId="25E34FD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8B43F1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7.400</w:t>
            </w:r>
          </w:p>
        </w:tc>
        <w:tc>
          <w:tcPr>
            <w:tcW w:w="1484" w:type="dxa"/>
            <w:vAlign w:val="center"/>
          </w:tcPr>
          <w:p w14:paraId="35E67DA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6702199" w14:textId="1C79C3B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3B44C8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FB92A9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AL2S</w:t>
            </w:r>
          </w:p>
        </w:tc>
        <w:tc>
          <w:tcPr>
            <w:tcW w:w="1236" w:type="dxa"/>
            <w:vAlign w:val="center"/>
          </w:tcPr>
          <w:p w14:paraId="1DA4C3F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54FFC3E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36.00</w:t>
            </w:r>
          </w:p>
        </w:tc>
        <w:tc>
          <w:tcPr>
            <w:tcW w:w="637" w:type="dxa"/>
            <w:vAlign w:val="center"/>
          </w:tcPr>
          <w:p w14:paraId="730AA26B" w14:textId="0656259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A05E39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0.084</w:t>
            </w:r>
          </w:p>
        </w:tc>
        <w:tc>
          <w:tcPr>
            <w:tcW w:w="637" w:type="dxa"/>
            <w:vAlign w:val="center"/>
          </w:tcPr>
          <w:p w14:paraId="4EF940D1" w14:textId="31EBD63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B3882D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433" w:type="dxa"/>
            <w:vAlign w:val="center"/>
          </w:tcPr>
          <w:p w14:paraId="5200680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74A444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88.000</w:t>
            </w:r>
          </w:p>
        </w:tc>
        <w:tc>
          <w:tcPr>
            <w:tcW w:w="0" w:type="dxa"/>
            <w:vAlign w:val="center"/>
          </w:tcPr>
          <w:p w14:paraId="5CD4F4E1" w14:textId="3F869C3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0C3435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90.000</w:t>
            </w:r>
          </w:p>
        </w:tc>
        <w:tc>
          <w:tcPr>
            <w:tcW w:w="1484" w:type="dxa"/>
            <w:vAlign w:val="center"/>
          </w:tcPr>
          <w:p w14:paraId="0DFC28A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426" w:type="dxa"/>
            <w:vAlign w:val="center"/>
          </w:tcPr>
          <w:p w14:paraId="1DAFFE1C" w14:textId="2A245482"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8BDE3E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6E9383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AL2S</w:t>
            </w:r>
          </w:p>
        </w:tc>
        <w:tc>
          <w:tcPr>
            <w:tcW w:w="1236" w:type="dxa"/>
            <w:vAlign w:val="center"/>
          </w:tcPr>
          <w:p w14:paraId="2C1DF63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147B4ED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32.00</w:t>
            </w:r>
          </w:p>
        </w:tc>
        <w:tc>
          <w:tcPr>
            <w:tcW w:w="637" w:type="dxa"/>
            <w:vAlign w:val="center"/>
          </w:tcPr>
          <w:p w14:paraId="598D0E36" w14:textId="4ECAC73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367019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0.051</w:t>
            </w:r>
          </w:p>
        </w:tc>
        <w:tc>
          <w:tcPr>
            <w:tcW w:w="637" w:type="dxa"/>
            <w:vAlign w:val="center"/>
          </w:tcPr>
          <w:p w14:paraId="71B5AF43" w14:textId="544A11A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211854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0.640</w:t>
            </w:r>
          </w:p>
        </w:tc>
        <w:tc>
          <w:tcPr>
            <w:tcW w:w="433" w:type="dxa"/>
            <w:vAlign w:val="center"/>
          </w:tcPr>
          <w:p w14:paraId="5532592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0792B94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28.000</w:t>
            </w:r>
          </w:p>
        </w:tc>
        <w:tc>
          <w:tcPr>
            <w:tcW w:w="0" w:type="dxa"/>
            <w:vAlign w:val="center"/>
          </w:tcPr>
          <w:p w14:paraId="22DBCF83" w14:textId="3893163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5B496D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28.640</w:t>
            </w:r>
          </w:p>
        </w:tc>
        <w:tc>
          <w:tcPr>
            <w:tcW w:w="1484" w:type="dxa"/>
            <w:vAlign w:val="center"/>
          </w:tcPr>
          <w:p w14:paraId="5C0B0C5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26" w:type="dxa"/>
            <w:vAlign w:val="center"/>
          </w:tcPr>
          <w:p w14:paraId="2EE66BAF" w14:textId="7DC930AC"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F0467A4"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7DBF74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AL2S</w:t>
            </w:r>
          </w:p>
        </w:tc>
        <w:tc>
          <w:tcPr>
            <w:tcW w:w="1236" w:type="dxa"/>
            <w:vAlign w:val="center"/>
          </w:tcPr>
          <w:p w14:paraId="1CA9E5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3CCF005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w:t>
            </w:r>
          </w:p>
        </w:tc>
        <w:tc>
          <w:tcPr>
            <w:tcW w:w="637" w:type="dxa"/>
            <w:vAlign w:val="center"/>
          </w:tcPr>
          <w:p w14:paraId="6C4CA7A6" w14:textId="2A5D22C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3C8854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0.070</w:t>
            </w:r>
          </w:p>
        </w:tc>
        <w:tc>
          <w:tcPr>
            <w:tcW w:w="637" w:type="dxa"/>
            <w:vAlign w:val="center"/>
          </w:tcPr>
          <w:p w14:paraId="4EAE36A2" w14:textId="520B321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C72BB0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433" w:type="dxa"/>
            <w:vAlign w:val="center"/>
          </w:tcPr>
          <w:p w14:paraId="287D8450" w14:textId="128D460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249AE3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0.960</w:t>
            </w:r>
          </w:p>
        </w:tc>
        <w:tc>
          <w:tcPr>
            <w:tcW w:w="0" w:type="dxa"/>
            <w:vAlign w:val="center"/>
          </w:tcPr>
          <w:p w14:paraId="0FACE320" w14:textId="50C3E0F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691FB3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3.660</w:t>
            </w:r>
          </w:p>
        </w:tc>
        <w:tc>
          <w:tcPr>
            <w:tcW w:w="1484" w:type="dxa"/>
            <w:vAlign w:val="center"/>
          </w:tcPr>
          <w:p w14:paraId="595E8C5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w:t>
            </w:r>
          </w:p>
        </w:tc>
        <w:tc>
          <w:tcPr>
            <w:tcW w:w="426" w:type="dxa"/>
            <w:vAlign w:val="center"/>
          </w:tcPr>
          <w:p w14:paraId="1B3A1A01" w14:textId="059B4C70"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D2D87B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708B8C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AL2S</w:t>
            </w:r>
          </w:p>
        </w:tc>
        <w:tc>
          <w:tcPr>
            <w:tcW w:w="1236" w:type="dxa"/>
            <w:vAlign w:val="center"/>
          </w:tcPr>
          <w:p w14:paraId="74A6491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2A4FEA0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41.00</w:t>
            </w:r>
          </w:p>
        </w:tc>
        <w:tc>
          <w:tcPr>
            <w:tcW w:w="637" w:type="dxa"/>
            <w:vAlign w:val="center"/>
          </w:tcPr>
          <w:p w14:paraId="56D1D832" w14:textId="31D0283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B5FE5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0.013</w:t>
            </w:r>
          </w:p>
        </w:tc>
        <w:tc>
          <w:tcPr>
            <w:tcW w:w="637" w:type="dxa"/>
            <w:vAlign w:val="center"/>
          </w:tcPr>
          <w:p w14:paraId="38E90370" w14:textId="19A2F94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E35A9B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33" w:type="dxa"/>
            <w:vAlign w:val="center"/>
          </w:tcPr>
          <w:p w14:paraId="4BBCBD0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22AB9BF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w:t>
            </w:r>
          </w:p>
        </w:tc>
        <w:tc>
          <w:tcPr>
            <w:tcW w:w="0" w:type="dxa"/>
            <w:vAlign w:val="center"/>
          </w:tcPr>
          <w:p w14:paraId="2C8A3874" w14:textId="1C410C7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DA4940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55.1</w:t>
            </w:r>
          </w:p>
        </w:tc>
        <w:tc>
          <w:tcPr>
            <w:tcW w:w="1484" w:type="dxa"/>
            <w:vAlign w:val="center"/>
          </w:tcPr>
          <w:p w14:paraId="3DD0B5B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w:t>
            </w:r>
          </w:p>
        </w:tc>
        <w:tc>
          <w:tcPr>
            <w:tcW w:w="426" w:type="dxa"/>
            <w:vAlign w:val="center"/>
          </w:tcPr>
          <w:p w14:paraId="0AD875D8" w14:textId="06878FD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1733FE4"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6BBF2F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AL2S</w:t>
            </w:r>
          </w:p>
        </w:tc>
        <w:tc>
          <w:tcPr>
            <w:tcW w:w="1236" w:type="dxa"/>
            <w:vAlign w:val="center"/>
          </w:tcPr>
          <w:p w14:paraId="33658B4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599D2BE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40.00</w:t>
            </w:r>
          </w:p>
        </w:tc>
        <w:tc>
          <w:tcPr>
            <w:tcW w:w="637" w:type="dxa"/>
            <w:vAlign w:val="center"/>
          </w:tcPr>
          <w:p w14:paraId="7DAA72EA" w14:textId="19A4F7F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F07831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0.11</w:t>
            </w:r>
          </w:p>
        </w:tc>
        <w:tc>
          <w:tcPr>
            <w:tcW w:w="637" w:type="dxa"/>
            <w:vAlign w:val="center"/>
          </w:tcPr>
          <w:p w14:paraId="2E3C6AB6" w14:textId="68C919D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ED696C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33" w:type="dxa"/>
            <w:vAlign w:val="center"/>
          </w:tcPr>
          <w:p w14:paraId="6963B8F1" w14:textId="05F2256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1BAF58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w:t>
            </w:r>
          </w:p>
        </w:tc>
        <w:tc>
          <w:tcPr>
            <w:tcW w:w="0" w:type="dxa"/>
            <w:vAlign w:val="center"/>
          </w:tcPr>
          <w:p w14:paraId="6C6A1F2C" w14:textId="3591AC6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E3AC0B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21.5</w:t>
            </w:r>
          </w:p>
        </w:tc>
        <w:tc>
          <w:tcPr>
            <w:tcW w:w="1484" w:type="dxa"/>
            <w:vAlign w:val="center"/>
          </w:tcPr>
          <w:p w14:paraId="6F00DFE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426" w:type="dxa"/>
            <w:vAlign w:val="center"/>
          </w:tcPr>
          <w:p w14:paraId="0F9AD1E7" w14:textId="308F7F93"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3796FF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D66F7C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AL2S</w:t>
            </w:r>
          </w:p>
        </w:tc>
        <w:tc>
          <w:tcPr>
            <w:tcW w:w="1236" w:type="dxa"/>
            <w:vAlign w:val="center"/>
          </w:tcPr>
          <w:p w14:paraId="723C60F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11619FB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w:t>
            </w:r>
          </w:p>
        </w:tc>
        <w:tc>
          <w:tcPr>
            <w:tcW w:w="637" w:type="dxa"/>
            <w:vAlign w:val="center"/>
          </w:tcPr>
          <w:p w14:paraId="6938957A" w14:textId="0C1DFEE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ACB686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0.038</w:t>
            </w:r>
          </w:p>
        </w:tc>
        <w:tc>
          <w:tcPr>
            <w:tcW w:w="637" w:type="dxa"/>
            <w:vAlign w:val="center"/>
          </w:tcPr>
          <w:p w14:paraId="2870ED4B" w14:textId="75C9796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F4C20B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33" w:type="dxa"/>
            <w:vAlign w:val="center"/>
          </w:tcPr>
          <w:p w14:paraId="7690482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182DC09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w:t>
            </w:r>
          </w:p>
        </w:tc>
        <w:tc>
          <w:tcPr>
            <w:tcW w:w="0" w:type="dxa"/>
            <w:vAlign w:val="center"/>
          </w:tcPr>
          <w:p w14:paraId="2E412277" w14:textId="4D42495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3D3F40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62.3</w:t>
            </w:r>
          </w:p>
        </w:tc>
        <w:tc>
          <w:tcPr>
            <w:tcW w:w="1484" w:type="dxa"/>
            <w:vAlign w:val="center"/>
          </w:tcPr>
          <w:p w14:paraId="45450D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w:t>
            </w:r>
          </w:p>
        </w:tc>
        <w:tc>
          <w:tcPr>
            <w:tcW w:w="426" w:type="dxa"/>
            <w:vAlign w:val="center"/>
          </w:tcPr>
          <w:p w14:paraId="0525BABC" w14:textId="0303829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3257244"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4C98DB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AL2S</w:t>
            </w:r>
          </w:p>
        </w:tc>
        <w:tc>
          <w:tcPr>
            <w:tcW w:w="1236" w:type="dxa"/>
            <w:vAlign w:val="center"/>
          </w:tcPr>
          <w:p w14:paraId="334E21F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57799F9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40.00</w:t>
            </w:r>
          </w:p>
        </w:tc>
        <w:tc>
          <w:tcPr>
            <w:tcW w:w="637" w:type="dxa"/>
            <w:vAlign w:val="center"/>
          </w:tcPr>
          <w:p w14:paraId="6FECAA7D" w14:textId="38B4BBD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5556B8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0.023</w:t>
            </w:r>
          </w:p>
        </w:tc>
        <w:tc>
          <w:tcPr>
            <w:tcW w:w="637" w:type="dxa"/>
            <w:vAlign w:val="center"/>
          </w:tcPr>
          <w:p w14:paraId="190C0107" w14:textId="0897AFD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C90263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433" w:type="dxa"/>
            <w:vAlign w:val="center"/>
          </w:tcPr>
          <w:p w14:paraId="4117AA95" w14:textId="3E413EB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3F7E76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24.000</w:t>
            </w:r>
          </w:p>
        </w:tc>
        <w:tc>
          <w:tcPr>
            <w:tcW w:w="0" w:type="dxa"/>
            <w:vAlign w:val="center"/>
          </w:tcPr>
          <w:p w14:paraId="18761D83" w14:textId="6810D9F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656E71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25.700</w:t>
            </w:r>
          </w:p>
        </w:tc>
        <w:tc>
          <w:tcPr>
            <w:tcW w:w="1484" w:type="dxa"/>
            <w:vAlign w:val="center"/>
          </w:tcPr>
          <w:p w14:paraId="4EEAF45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w:t>
            </w:r>
          </w:p>
        </w:tc>
        <w:tc>
          <w:tcPr>
            <w:tcW w:w="426" w:type="dxa"/>
            <w:vAlign w:val="center"/>
          </w:tcPr>
          <w:p w14:paraId="26AC181A" w14:textId="69878604"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E62C6A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E9D65D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AL3S</w:t>
            </w:r>
          </w:p>
        </w:tc>
        <w:tc>
          <w:tcPr>
            <w:tcW w:w="1236" w:type="dxa"/>
            <w:vAlign w:val="center"/>
          </w:tcPr>
          <w:p w14:paraId="3759638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7B4B9A7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637" w:type="dxa"/>
            <w:vAlign w:val="center"/>
          </w:tcPr>
          <w:p w14:paraId="1E70B293" w14:textId="0F2D2FC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47F7CD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0.010</w:t>
            </w:r>
          </w:p>
        </w:tc>
        <w:tc>
          <w:tcPr>
            <w:tcW w:w="637" w:type="dxa"/>
            <w:vAlign w:val="center"/>
          </w:tcPr>
          <w:p w14:paraId="09E5B408" w14:textId="538DD2F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C383B8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0.860</w:t>
            </w:r>
          </w:p>
        </w:tc>
        <w:tc>
          <w:tcPr>
            <w:tcW w:w="433" w:type="dxa"/>
            <w:vAlign w:val="center"/>
          </w:tcPr>
          <w:p w14:paraId="24513CE2" w14:textId="02E2E4A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B99677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8.300</w:t>
            </w:r>
          </w:p>
        </w:tc>
        <w:tc>
          <w:tcPr>
            <w:tcW w:w="0" w:type="dxa"/>
            <w:vAlign w:val="center"/>
          </w:tcPr>
          <w:p w14:paraId="2723375E" w14:textId="556AF13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D0FE3A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9.160</w:t>
            </w:r>
          </w:p>
        </w:tc>
        <w:tc>
          <w:tcPr>
            <w:tcW w:w="1484" w:type="dxa"/>
            <w:vAlign w:val="center"/>
          </w:tcPr>
          <w:p w14:paraId="359D0A4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49F4D3B" w14:textId="02B4082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4EFC0D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E6C801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AL3S</w:t>
            </w:r>
          </w:p>
        </w:tc>
        <w:tc>
          <w:tcPr>
            <w:tcW w:w="1236" w:type="dxa"/>
            <w:vAlign w:val="center"/>
          </w:tcPr>
          <w:p w14:paraId="637AB06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74CDFBD0" w14:textId="4FA9636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1D4254B3" w14:textId="30568EA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4B80D8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0.065</w:t>
            </w:r>
          </w:p>
        </w:tc>
        <w:tc>
          <w:tcPr>
            <w:tcW w:w="637" w:type="dxa"/>
            <w:vAlign w:val="center"/>
          </w:tcPr>
          <w:p w14:paraId="73EAC35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Y</w:t>
            </w:r>
          </w:p>
        </w:tc>
        <w:tc>
          <w:tcPr>
            <w:tcW w:w="1405" w:type="dxa"/>
            <w:vAlign w:val="center"/>
          </w:tcPr>
          <w:p w14:paraId="105594CA" w14:textId="03AC7F2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3E39C04E" w14:textId="0B96E21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8934FA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w:t>
            </w:r>
          </w:p>
        </w:tc>
        <w:tc>
          <w:tcPr>
            <w:tcW w:w="0" w:type="dxa"/>
            <w:vAlign w:val="center"/>
          </w:tcPr>
          <w:p w14:paraId="5663489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Y</w:t>
            </w:r>
          </w:p>
        </w:tc>
        <w:tc>
          <w:tcPr>
            <w:tcW w:w="1250" w:type="dxa"/>
            <w:vAlign w:val="center"/>
          </w:tcPr>
          <w:p w14:paraId="39E4353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w:t>
            </w:r>
          </w:p>
        </w:tc>
        <w:tc>
          <w:tcPr>
            <w:tcW w:w="1484" w:type="dxa"/>
            <w:vAlign w:val="center"/>
          </w:tcPr>
          <w:p w14:paraId="02DAB54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1B696260" w14:textId="366D88C4"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2CF192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CC5B8E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AL3S</w:t>
            </w:r>
          </w:p>
        </w:tc>
        <w:tc>
          <w:tcPr>
            <w:tcW w:w="1236" w:type="dxa"/>
            <w:vAlign w:val="center"/>
          </w:tcPr>
          <w:p w14:paraId="7853EDC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46D5E66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637" w:type="dxa"/>
            <w:vAlign w:val="center"/>
          </w:tcPr>
          <w:p w14:paraId="16F4C1AE" w14:textId="69BD9B4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6B6F5E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637" w:type="dxa"/>
            <w:vAlign w:val="center"/>
          </w:tcPr>
          <w:p w14:paraId="7404292E" w14:textId="29FA4B6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EACC57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0.810</w:t>
            </w:r>
          </w:p>
        </w:tc>
        <w:tc>
          <w:tcPr>
            <w:tcW w:w="433" w:type="dxa"/>
            <w:vAlign w:val="center"/>
          </w:tcPr>
          <w:p w14:paraId="25214F50" w14:textId="022AB39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9EC700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4.600</w:t>
            </w:r>
          </w:p>
        </w:tc>
        <w:tc>
          <w:tcPr>
            <w:tcW w:w="0" w:type="dxa"/>
            <w:vAlign w:val="center"/>
          </w:tcPr>
          <w:p w14:paraId="4E938135" w14:textId="3B394CA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BD0A9F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5.410</w:t>
            </w:r>
          </w:p>
        </w:tc>
        <w:tc>
          <w:tcPr>
            <w:tcW w:w="1484" w:type="dxa"/>
            <w:vAlign w:val="center"/>
          </w:tcPr>
          <w:p w14:paraId="5F154F2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0.063</w:t>
            </w:r>
          </w:p>
        </w:tc>
        <w:tc>
          <w:tcPr>
            <w:tcW w:w="426" w:type="dxa"/>
            <w:vAlign w:val="center"/>
          </w:tcPr>
          <w:p w14:paraId="4F8A96FC" w14:textId="203F5CFF"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6A815A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E043A8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AL3S</w:t>
            </w:r>
          </w:p>
        </w:tc>
        <w:tc>
          <w:tcPr>
            <w:tcW w:w="1236" w:type="dxa"/>
            <w:vAlign w:val="center"/>
          </w:tcPr>
          <w:p w14:paraId="7345BBE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5545B67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w:t>
            </w:r>
          </w:p>
        </w:tc>
        <w:tc>
          <w:tcPr>
            <w:tcW w:w="637" w:type="dxa"/>
            <w:vAlign w:val="center"/>
          </w:tcPr>
          <w:p w14:paraId="6E754299" w14:textId="39DF6C7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388EC3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0.072</w:t>
            </w:r>
          </w:p>
        </w:tc>
        <w:tc>
          <w:tcPr>
            <w:tcW w:w="637" w:type="dxa"/>
            <w:vAlign w:val="center"/>
          </w:tcPr>
          <w:p w14:paraId="56DA7436" w14:textId="4B5001A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5A915F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0.630</w:t>
            </w:r>
          </w:p>
        </w:tc>
        <w:tc>
          <w:tcPr>
            <w:tcW w:w="433" w:type="dxa"/>
            <w:vAlign w:val="center"/>
          </w:tcPr>
          <w:p w14:paraId="12BD1A46" w14:textId="575CD60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BA5ABF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0.960</w:t>
            </w:r>
          </w:p>
        </w:tc>
        <w:tc>
          <w:tcPr>
            <w:tcW w:w="0" w:type="dxa"/>
            <w:vAlign w:val="center"/>
          </w:tcPr>
          <w:p w14:paraId="1DC3404F" w14:textId="1F8CEE9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686C9E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1.590</w:t>
            </w:r>
          </w:p>
        </w:tc>
        <w:tc>
          <w:tcPr>
            <w:tcW w:w="1484" w:type="dxa"/>
            <w:vAlign w:val="center"/>
          </w:tcPr>
          <w:p w14:paraId="5BFB728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0.059</w:t>
            </w:r>
          </w:p>
        </w:tc>
        <w:tc>
          <w:tcPr>
            <w:tcW w:w="426" w:type="dxa"/>
            <w:vAlign w:val="center"/>
          </w:tcPr>
          <w:p w14:paraId="5865DBA4" w14:textId="7CA9FB5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A45364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9541AF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AL3S</w:t>
            </w:r>
          </w:p>
        </w:tc>
        <w:tc>
          <w:tcPr>
            <w:tcW w:w="1236" w:type="dxa"/>
            <w:vAlign w:val="center"/>
          </w:tcPr>
          <w:p w14:paraId="7A9B210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2C4F56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w:t>
            </w:r>
          </w:p>
        </w:tc>
        <w:tc>
          <w:tcPr>
            <w:tcW w:w="637" w:type="dxa"/>
            <w:vAlign w:val="center"/>
          </w:tcPr>
          <w:p w14:paraId="7AA3F27A" w14:textId="201BDBF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E9A2B6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0.054</w:t>
            </w:r>
          </w:p>
        </w:tc>
        <w:tc>
          <w:tcPr>
            <w:tcW w:w="637" w:type="dxa"/>
            <w:vAlign w:val="center"/>
          </w:tcPr>
          <w:p w14:paraId="7B7FFCA2" w14:textId="67D2AF1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80BDA8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0.67</w:t>
            </w:r>
          </w:p>
        </w:tc>
        <w:tc>
          <w:tcPr>
            <w:tcW w:w="433" w:type="dxa"/>
            <w:vAlign w:val="center"/>
          </w:tcPr>
          <w:p w14:paraId="79CC04E6" w14:textId="18947BD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2E4D5E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w:t>
            </w:r>
          </w:p>
        </w:tc>
        <w:tc>
          <w:tcPr>
            <w:tcW w:w="0" w:type="dxa"/>
            <w:vAlign w:val="center"/>
          </w:tcPr>
          <w:p w14:paraId="3FEDE8FD" w14:textId="1360E46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50FF9F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2.37</w:t>
            </w:r>
          </w:p>
        </w:tc>
        <w:tc>
          <w:tcPr>
            <w:tcW w:w="1484" w:type="dxa"/>
            <w:vAlign w:val="center"/>
          </w:tcPr>
          <w:p w14:paraId="70F6551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0.049</w:t>
            </w:r>
          </w:p>
        </w:tc>
        <w:tc>
          <w:tcPr>
            <w:tcW w:w="426" w:type="dxa"/>
            <w:vAlign w:val="center"/>
          </w:tcPr>
          <w:p w14:paraId="352A7E8A" w14:textId="07279E8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BB9399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C40C40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AL3S</w:t>
            </w:r>
          </w:p>
        </w:tc>
        <w:tc>
          <w:tcPr>
            <w:tcW w:w="1236" w:type="dxa"/>
            <w:vAlign w:val="center"/>
          </w:tcPr>
          <w:p w14:paraId="2BABE4E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7C7A496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w:t>
            </w:r>
          </w:p>
        </w:tc>
        <w:tc>
          <w:tcPr>
            <w:tcW w:w="637" w:type="dxa"/>
            <w:vAlign w:val="center"/>
          </w:tcPr>
          <w:p w14:paraId="7A5E4D61" w14:textId="15F8BF9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ECB6A2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0.029</w:t>
            </w:r>
          </w:p>
        </w:tc>
        <w:tc>
          <w:tcPr>
            <w:tcW w:w="637" w:type="dxa"/>
            <w:vAlign w:val="center"/>
          </w:tcPr>
          <w:p w14:paraId="2CB4A4B3" w14:textId="02D9C51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91F3FE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0.63</w:t>
            </w:r>
          </w:p>
        </w:tc>
        <w:tc>
          <w:tcPr>
            <w:tcW w:w="433" w:type="dxa"/>
            <w:vAlign w:val="center"/>
          </w:tcPr>
          <w:p w14:paraId="2EE2F801" w14:textId="776ACBA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451009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0.61</w:t>
            </w:r>
          </w:p>
        </w:tc>
        <w:tc>
          <w:tcPr>
            <w:tcW w:w="0" w:type="dxa"/>
            <w:vAlign w:val="center"/>
          </w:tcPr>
          <w:p w14:paraId="4290DD4D" w14:textId="5713F71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A86A62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1.24</w:t>
            </w:r>
          </w:p>
        </w:tc>
        <w:tc>
          <w:tcPr>
            <w:tcW w:w="1484" w:type="dxa"/>
            <w:vAlign w:val="center"/>
          </w:tcPr>
          <w:p w14:paraId="2AA0A4B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0.052</w:t>
            </w:r>
          </w:p>
        </w:tc>
        <w:tc>
          <w:tcPr>
            <w:tcW w:w="426" w:type="dxa"/>
            <w:vAlign w:val="center"/>
          </w:tcPr>
          <w:p w14:paraId="6FDCFBEA" w14:textId="33FB6FCC"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93C4B2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BE434B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AL3S</w:t>
            </w:r>
          </w:p>
        </w:tc>
        <w:tc>
          <w:tcPr>
            <w:tcW w:w="1236" w:type="dxa"/>
            <w:vAlign w:val="center"/>
          </w:tcPr>
          <w:p w14:paraId="5CC84EC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0B8284B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6.10</w:t>
            </w:r>
          </w:p>
        </w:tc>
        <w:tc>
          <w:tcPr>
            <w:tcW w:w="637" w:type="dxa"/>
            <w:vAlign w:val="center"/>
          </w:tcPr>
          <w:p w14:paraId="2929BC84" w14:textId="4FFCA64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131E69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0.043</w:t>
            </w:r>
          </w:p>
        </w:tc>
        <w:tc>
          <w:tcPr>
            <w:tcW w:w="637" w:type="dxa"/>
            <w:vAlign w:val="center"/>
          </w:tcPr>
          <w:p w14:paraId="326862D6" w14:textId="2A848C8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9A46AC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0.63</w:t>
            </w:r>
          </w:p>
        </w:tc>
        <w:tc>
          <w:tcPr>
            <w:tcW w:w="433" w:type="dxa"/>
            <w:vAlign w:val="center"/>
          </w:tcPr>
          <w:p w14:paraId="63A06519" w14:textId="3A0ECAA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B535B0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0.44</w:t>
            </w:r>
          </w:p>
        </w:tc>
        <w:tc>
          <w:tcPr>
            <w:tcW w:w="0" w:type="dxa"/>
            <w:vAlign w:val="center"/>
          </w:tcPr>
          <w:p w14:paraId="67D716EB" w14:textId="6480BBA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19722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1.07</w:t>
            </w:r>
          </w:p>
        </w:tc>
        <w:tc>
          <w:tcPr>
            <w:tcW w:w="1484" w:type="dxa"/>
            <w:vAlign w:val="center"/>
          </w:tcPr>
          <w:p w14:paraId="5E097B7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0.038</w:t>
            </w:r>
          </w:p>
        </w:tc>
        <w:tc>
          <w:tcPr>
            <w:tcW w:w="426" w:type="dxa"/>
            <w:vAlign w:val="center"/>
          </w:tcPr>
          <w:p w14:paraId="2CD16C81" w14:textId="39AB2FB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000145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91C238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AL3S</w:t>
            </w:r>
          </w:p>
        </w:tc>
        <w:tc>
          <w:tcPr>
            <w:tcW w:w="1236" w:type="dxa"/>
            <w:vAlign w:val="center"/>
          </w:tcPr>
          <w:p w14:paraId="678B144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5D96EB9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3.00</w:t>
            </w:r>
          </w:p>
        </w:tc>
        <w:tc>
          <w:tcPr>
            <w:tcW w:w="637" w:type="dxa"/>
            <w:vAlign w:val="center"/>
          </w:tcPr>
          <w:p w14:paraId="01DA1333" w14:textId="775133B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61F36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0.079</w:t>
            </w:r>
          </w:p>
        </w:tc>
        <w:tc>
          <w:tcPr>
            <w:tcW w:w="637" w:type="dxa"/>
            <w:vAlign w:val="center"/>
          </w:tcPr>
          <w:p w14:paraId="16708A2C" w14:textId="013B2B2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671737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0.700</w:t>
            </w:r>
          </w:p>
        </w:tc>
        <w:tc>
          <w:tcPr>
            <w:tcW w:w="433" w:type="dxa"/>
            <w:vAlign w:val="center"/>
          </w:tcPr>
          <w:p w14:paraId="79670F31" w14:textId="55F398A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1BEB3E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0.260</w:t>
            </w:r>
          </w:p>
        </w:tc>
        <w:tc>
          <w:tcPr>
            <w:tcW w:w="0" w:type="dxa"/>
            <w:vAlign w:val="center"/>
          </w:tcPr>
          <w:p w14:paraId="0C095EF2" w14:textId="7D338FC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E8C273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0.960</w:t>
            </w:r>
          </w:p>
        </w:tc>
        <w:tc>
          <w:tcPr>
            <w:tcW w:w="1484" w:type="dxa"/>
            <w:vAlign w:val="center"/>
          </w:tcPr>
          <w:p w14:paraId="41C8FD0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0.034</w:t>
            </w:r>
          </w:p>
        </w:tc>
        <w:tc>
          <w:tcPr>
            <w:tcW w:w="426" w:type="dxa"/>
            <w:vAlign w:val="center"/>
          </w:tcPr>
          <w:p w14:paraId="56A0C05A" w14:textId="3E1F1C62"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0E3256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E19FB3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AL4S</w:t>
            </w:r>
          </w:p>
        </w:tc>
        <w:tc>
          <w:tcPr>
            <w:tcW w:w="1236" w:type="dxa"/>
            <w:vAlign w:val="center"/>
          </w:tcPr>
          <w:p w14:paraId="55C664A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37117E4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w:t>
            </w:r>
          </w:p>
        </w:tc>
        <w:tc>
          <w:tcPr>
            <w:tcW w:w="637" w:type="dxa"/>
            <w:vAlign w:val="center"/>
          </w:tcPr>
          <w:p w14:paraId="3525D7BC" w14:textId="4A90AED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7D229C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0.016</w:t>
            </w:r>
          </w:p>
        </w:tc>
        <w:tc>
          <w:tcPr>
            <w:tcW w:w="637" w:type="dxa"/>
            <w:vAlign w:val="center"/>
          </w:tcPr>
          <w:p w14:paraId="24989E84" w14:textId="2B908D1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E05F9C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433" w:type="dxa"/>
            <w:vAlign w:val="center"/>
          </w:tcPr>
          <w:p w14:paraId="164C409B" w14:textId="6382093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65730B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6.200</w:t>
            </w:r>
          </w:p>
        </w:tc>
        <w:tc>
          <w:tcPr>
            <w:tcW w:w="0" w:type="dxa"/>
            <w:vAlign w:val="center"/>
          </w:tcPr>
          <w:p w14:paraId="59F464A5" w14:textId="0EA87CF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FC6066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7.200</w:t>
            </w:r>
          </w:p>
        </w:tc>
        <w:tc>
          <w:tcPr>
            <w:tcW w:w="1484" w:type="dxa"/>
            <w:vAlign w:val="center"/>
          </w:tcPr>
          <w:p w14:paraId="3AF1606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590D5E2F" w14:textId="70CEDE7A"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1107BD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52016E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AL4S</w:t>
            </w:r>
          </w:p>
        </w:tc>
        <w:tc>
          <w:tcPr>
            <w:tcW w:w="1236" w:type="dxa"/>
            <w:vAlign w:val="center"/>
          </w:tcPr>
          <w:p w14:paraId="4B1B4DE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718829F2" w14:textId="4B39EAD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FBE2E5D" w14:textId="07F382D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E056C9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0.160</w:t>
            </w:r>
          </w:p>
        </w:tc>
        <w:tc>
          <w:tcPr>
            <w:tcW w:w="637" w:type="dxa"/>
            <w:vAlign w:val="center"/>
          </w:tcPr>
          <w:p w14:paraId="0123CFA6" w14:textId="23EF3D3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5E1D145" w14:textId="2C0B0E1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53262639" w14:textId="3F275B6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9953C0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57.000</w:t>
            </w:r>
          </w:p>
        </w:tc>
        <w:tc>
          <w:tcPr>
            <w:tcW w:w="0" w:type="dxa"/>
            <w:vAlign w:val="center"/>
          </w:tcPr>
          <w:p w14:paraId="6D2E061B" w14:textId="63EB0F6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9AD20F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57.000</w:t>
            </w:r>
          </w:p>
        </w:tc>
        <w:tc>
          <w:tcPr>
            <w:tcW w:w="1484" w:type="dxa"/>
            <w:vAlign w:val="center"/>
          </w:tcPr>
          <w:p w14:paraId="21D742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5A0D089E" w14:textId="4BB9F193"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E3A56EE"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06B331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AL4S</w:t>
            </w:r>
          </w:p>
        </w:tc>
        <w:tc>
          <w:tcPr>
            <w:tcW w:w="1236" w:type="dxa"/>
            <w:vAlign w:val="center"/>
          </w:tcPr>
          <w:p w14:paraId="1B946A6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27C2B1D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32.00</w:t>
            </w:r>
          </w:p>
        </w:tc>
        <w:tc>
          <w:tcPr>
            <w:tcW w:w="637" w:type="dxa"/>
            <w:vAlign w:val="center"/>
          </w:tcPr>
          <w:p w14:paraId="732E007D" w14:textId="37757F7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6D5A4C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0.041</w:t>
            </w:r>
          </w:p>
        </w:tc>
        <w:tc>
          <w:tcPr>
            <w:tcW w:w="637" w:type="dxa"/>
            <w:vAlign w:val="center"/>
          </w:tcPr>
          <w:p w14:paraId="0D1E8F4E" w14:textId="31A8347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86C5B3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0.610</w:t>
            </w:r>
          </w:p>
        </w:tc>
        <w:tc>
          <w:tcPr>
            <w:tcW w:w="433" w:type="dxa"/>
            <w:vAlign w:val="center"/>
          </w:tcPr>
          <w:p w14:paraId="1FF4D39B" w14:textId="1CF1046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E66ADB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31.000</w:t>
            </w:r>
          </w:p>
        </w:tc>
        <w:tc>
          <w:tcPr>
            <w:tcW w:w="0" w:type="dxa"/>
            <w:vAlign w:val="center"/>
          </w:tcPr>
          <w:p w14:paraId="1423E9A1" w14:textId="6542E17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0C6814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31.610</w:t>
            </w:r>
          </w:p>
        </w:tc>
        <w:tc>
          <w:tcPr>
            <w:tcW w:w="1484" w:type="dxa"/>
            <w:vAlign w:val="center"/>
          </w:tcPr>
          <w:p w14:paraId="1A5A7F0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0.31</w:t>
            </w:r>
          </w:p>
        </w:tc>
        <w:tc>
          <w:tcPr>
            <w:tcW w:w="426" w:type="dxa"/>
            <w:vAlign w:val="center"/>
          </w:tcPr>
          <w:p w14:paraId="1CC8CBAC" w14:textId="51CFC02F"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C6BDCC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F25D34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AL4S</w:t>
            </w:r>
          </w:p>
        </w:tc>
        <w:tc>
          <w:tcPr>
            <w:tcW w:w="1236" w:type="dxa"/>
            <w:vAlign w:val="center"/>
          </w:tcPr>
          <w:p w14:paraId="6928584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4BCFD99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637" w:type="dxa"/>
            <w:vAlign w:val="center"/>
          </w:tcPr>
          <w:p w14:paraId="7FDB2D00" w14:textId="2A0CA8E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65A4D3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0.016</w:t>
            </w:r>
          </w:p>
        </w:tc>
        <w:tc>
          <w:tcPr>
            <w:tcW w:w="637" w:type="dxa"/>
            <w:vAlign w:val="center"/>
          </w:tcPr>
          <w:p w14:paraId="21510655" w14:textId="42B7CFD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C6CAC1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3.600</w:t>
            </w:r>
          </w:p>
        </w:tc>
        <w:tc>
          <w:tcPr>
            <w:tcW w:w="433" w:type="dxa"/>
            <w:vAlign w:val="center"/>
          </w:tcPr>
          <w:p w14:paraId="3011E311" w14:textId="20ACB6C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940C35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36.000</w:t>
            </w:r>
          </w:p>
        </w:tc>
        <w:tc>
          <w:tcPr>
            <w:tcW w:w="0" w:type="dxa"/>
            <w:vAlign w:val="center"/>
          </w:tcPr>
          <w:p w14:paraId="0491C07D" w14:textId="1CEDDEE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692288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39.600</w:t>
            </w:r>
          </w:p>
        </w:tc>
        <w:tc>
          <w:tcPr>
            <w:tcW w:w="1484" w:type="dxa"/>
            <w:vAlign w:val="center"/>
          </w:tcPr>
          <w:p w14:paraId="1029372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0.24</w:t>
            </w:r>
          </w:p>
        </w:tc>
        <w:tc>
          <w:tcPr>
            <w:tcW w:w="426" w:type="dxa"/>
            <w:vAlign w:val="center"/>
          </w:tcPr>
          <w:p w14:paraId="1834CB67" w14:textId="6C8DAE4B"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C318FFE"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10268A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AL4S</w:t>
            </w:r>
          </w:p>
        </w:tc>
        <w:tc>
          <w:tcPr>
            <w:tcW w:w="1236" w:type="dxa"/>
            <w:vAlign w:val="center"/>
          </w:tcPr>
          <w:p w14:paraId="2475DA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583D3F4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65.00</w:t>
            </w:r>
          </w:p>
        </w:tc>
        <w:tc>
          <w:tcPr>
            <w:tcW w:w="637" w:type="dxa"/>
            <w:vAlign w:val="center"/>
          </w:tcPr>
          <w:p w14:paraId="40B1A890" w14:textId="126453A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A9C7C5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0.046</w:t>
            </w:r>
          </w:p>
        </w:tc>
        <w:tc>
          <w:tcPr>
            <w:tcW w:w="637" w:type="dxa"/>
            <w:vAlign w:val="center"/>
          </w:tcPr>
          <w:p w14:paraId="605C1D1B" w14:textId="2DEB0B5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8D5717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w:t>
            </w:r>
          </w:p>
        </w:tc>
        <w:tc>
          <w:tcPr>
            <w:tcW w:w="433" w:type="dxa"/>
            <w:vAlign w:val="center"/>
          </w:tcPr>
          <w:p w14:paraId="3F6FE3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4266B30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w:t>
            </w:r>
          </w:p>
        </w:tc>
        <w:tc>
          <w:tcPr>
            <w:tcW w:w="0" w:type="dxa"/>
            <w:vAlign w:val="center"/>
          </w:tcPr>
          <w:p w14:paraId="78EFFC8B" w14:textId="2D1F976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9B8663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132</w:t>
            </w:r>
          </w:p>
        </w:tc>
        <w:tc>
          <w:tcPr>
            <w:tcW w:w="1484" w:type="dxa"/>
            <w:vAlign w:val="center"/>
          </w:tcPr>
          <w:p w14:paraId="22373B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0.27</w:t>
            </w:r>
          </w:p>
        </w:tc>
        <w:tc>
          <w:tcPr>
            <w:tcW w:w="426" w:type="dxa"/>
            <w:vAlign w:val="center"/>
          </w:tcPr>
          <w:p w14:paraId="3BE71C32" w14:textId="2FFFE8C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49B175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46DD75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AL4S</w:t>
            </w:r>
          </w:p>
        </w:tc>
        <w:tc>
          <w:tcPr>
            <w:tcW w:w="1236" w:type="dxa"/>
            <w:vAlign w:val="center"/>
          </w:tcPr>
          <w:p w14:paraId="04EB1D2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4ACAB81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81.00</w:t>
            </w:r>
          </w:p>
        </w:tc>
        <w:tc>
          <w:tcPr>
            <w:tcW w:w="637" w:type="dxa"/>
            <w:vAlign w:val="center"/>
          </w:tcPr>
          <w:p w14:paraId="5E04158D" w14:textId="0791705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DBBB6F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0.046</w:t>
            </w:r>
          </w:p>
        </w:tc>
        <w:tc>
          <w:tcPr>
            <w:tcW w:w="637" w:type="dxa"/>
            <w:vAlign w:val="center"/>
          </w:tcPr>
          <w:p w14:paraId="0566D50F" w14:textId="718F518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508642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w:t>
            </w:r>
          </w:p>
        </w:tc>
        <w:tc>
          <w:tcPr>
            <w:tcW w:w="433" w:type="dxa"/>
            <w:vAlign w:val="center"/>
          </w:tcPr>
          <w:p w14:paraId="3DF840B5" w14:textId="2236BFE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7D72D3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w:t>
            </w:r>
          </w:p>
        </w:tc>
        <w:tc>
          <w:tcPr>
            <w:tcW w:w="0" w:type="dxa"/>
            <w:vAlign w:val="center"/>
          </w:tcPr>
          <w:p w14:paraId="14EF033B" w14:textId="296C7BC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05BBD5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53.1</w:t>
            </w:r>
          </w:p>
        </w:tc>
        <w:tc>
          <w:tcPr>
            <w:tcW w:w="1484" w:type="dxa"/>
            <w:vAlign w:val="center"/>
          </w:tcPr>
          <w:p w14:paraId="4A7B49F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0.54</w:t>
            </w:r>
          </w:p>
        </w:tc>
        <w:tc>
          <w:tcPr>
            <w:tcW w:w="426" w:type="dxa"/>
            <w:vAlign w:val="center"/>
          </w:tcPr>
          <w:p w14:paraId="76D215CC" w14:textId="41D43A22"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9C3B5FE"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CDC261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AL4S</w:t>
            </w:r>
          </w:p>
        </w:tc>
        <w:tc>
          <w:tcPr>
            <w:tcW w:w="1236" w:type="dxa"/>
            <w:vAlign w:val="center"/>
          </w:tcPr>
          <w:p w14:paraId="24AF5D4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769A944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54.00</w:t>
            </w:r>
          </w:p>
        </w:tc>
        <w:tc>
          <w:tcPr>
            <w:tcW w:w="637" w:type="dxa"/>
            <w:vAlign w:val="center"/>
          </w:tcPr>
          <w:p w14:paraId="2336808B" w14:textId="05C70BD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CEE22F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56BF7E92" w14:textId="401DD04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B678D2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w:t>
            </w:r>
          </w:p>
        </w:tc>
        <w:tc>
          <w:tcPr>
            <w:tcW w:w="433" w:type="dxa"/>
            <w:vAlign w:val="center"/>
          </w:tcPr>
          <w:p w14:paraId="1E9F743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6639B09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70</w:t>
            </w:r>
          </w:p>
        </w:tc>
        <w:tc>
          <w:tcPr>
            <w:tcW w:w="0" w:type="dxa"/>
            <w:vAlign w:val="center"/>
          </w:tcPr>
          <w:p w14:paraId="4E38E93F" w14:textId="52CC353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85905E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w:t>
            </w:r>
          </w:p>
        </w:tc>
        <w:tc>
          <w:tcPr>
            <w:tcW w:w="1484" w:type="dxa"/>
            <w:vAlign w:val="center"/>
          </w:tcPr>
          <w:p w14:paraId="0A445DF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0.33</w:t>
            </w:r>
          </w:p>
        </w:tc>
        <w:tc>
          <w:tcPr>
            <w:tcW w:w="426" w:type="dxa"/>
            <w:vAlign w:val="center"/>
          </w:tcPr>
          <w:p w14:paraId="7BD587B2" w14:textId="7F218D3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014836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429B4B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AL4S</w:t>
            </w:r>
          </w:p>
        </w:tc>
        <w:tc>
          <w:tcPr>
            <w:tcW w:w="1236" w:type="dxa"/>
            <w:vAlign w:val="center"/>
          </w:tcPr>
          <w:p w14:paraId="7F0638A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2CB841C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637" w:type="dxa"/>
            <w:vAlign w:val="center"/>
          </w:tcPr>
          <w:p w14:paraId="33C114F0" w14:textId="4534415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14D0F4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0.036</w:t>
            </w:r>
          </w:p>
        </w:tc>
        <w:tc>
          <w:tcPr>
            <w:tcW w:w="637" w:type="dxa"/>
            <w:vAlign w:val="center"/>
          </w:tcPr>
          <w:p w14:paraId="544F292C" w14:textId="00BB7AE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BEB60C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433" w:type="dxa"/>
            <w:vAlign w:val="center"/>
          </w:tcPr>
          <w:p w14:paraId="0FECFD21" w14:textId="3366B0A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1B7831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5.000</w:t>
            </w:r>
          </w:p>
        </w:tc>
        <w:tc>
          <w:tcPr>
            <w:tcW w:w="0" w:type="dxa"/>
            <w:vAlign w:val="center"/>
          </w:tcPr>
          <w:p w14:paraId="482C508F" w14:textId="0593F47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71B63E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7.700</w:t>
            </w:r>
          </w:p>
        </w:tc>
        <w:tc>
          <w:tcPr>
            <w:tcW w:w="1484" w:type="dxa"/>
            <w:vAlign w:val="center"/>
          </w:tcPr>
          <w:p w14:paraId="20D55D1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w:t>
            </w:r>
          </w:p>
        </w:tc>
        <w:tc>
          <w:tcPr>
            <w:tcW w:w="426" w:type="dxa"/>
            <w:vAlign w:val="center"/>
          </w:tcPr>
          <w:p w14:paraId="34619EC4" w14:textId="1816AA54"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BCE35D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E018A6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AL5S</w:t>
            </w:r>
          </w:p>
        </w:tc>
        <w:tc>
          <w:tcPr>
            <w:tcW w:w="1236" w:type="dxa"/>
            <w:vAlign w:val="center"/>
          </w:tcPr>
          <w:p w14:paraId="2C26E9D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6BE653F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16.00</w:t>
            </w:r>
          </w:p>
        </w:tc>
        <w:tc>
          <w:tcPr>
            <w:tcW w:w="637" w:type="dxa"/>
            <w:vAlign w:val="center"/>
          </w:tcPr>
          <w:p w14:paraId="7E312484" w14:textId="3891049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E52D5D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0AE34725" w14:textId="2E6ABDA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C2D115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1.900</w:t>
            </w:r>
          </w:p>
        </w:tc>
        <w:tc>
          <w:tcPr>
            <w:tcW w:w="433" w:type="dxa"/>
            <w:vAlign w:val="center"/>
          </w:tcPr>
          <w:p w14:paraId="77FEE13D" w14:textId="4FFBBF0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813C89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0" w:type="dxa"/>
            <w:vAlign w:val="center"/>
          </w:tcPr>
          <w:p w14:paraId="7A020943" w14:textId="07DC9BA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B2A3E1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4.200</w:t>
            </w:r>
          </w:p>
        </w:tc>
        <w:tc>
          <w:tcPr>
            <w:tcW w:w="1484" w:type="dxa"/>
            <w:vAlign w:val="center"/>
          </w:tcPr>
          <w:p w14:paraId="5E9C977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386AFF3A" w14:textId="354C3846"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4FC549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0F4C79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AL5S</w:t>
            </w:r>
          </w:p>
        </w:tc>
        <w:tc>
          <w:tcPr>
            <w:tcW w:w="1236" w:type="dxa"/>
            <w:vAlign w:val="center"/>
          </w:tcPr>
          <w:p w14:paraId="399A763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75B65EA4" w14:textId="4817B0C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059B608" w14:textId="4FE5392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CA945D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0.120</w:t>
            </w:r>
          </w:p>
        </w:tc>
        <w:tc>
          <w:tcPr>
            <w:tcW w:w="637" w:type="dxa"/>
            <w:vAlign w:val="center"/>
          </w:tcPr>
          <w:p w14:paraId="44EA4451" w14:textId="27CE60D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A4BBC2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2.500</w:t>
            </w:r>
          </w:p>
        </w:tc>
        <w:tc>
          <w:tcPr>
            <w:tcW w:w="433" w:type="dxa"/>
            <w:vAlign w:val="center"/>
          </w:tcPr>
          <w:p w14:paraId="767D1C9F" w14:textId="3366D40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8BFE96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0.750</w:t>
            </w:r>
          </w:p>
        </w:tc>
        <w:tc>
          <w:tcPr>
            <w:tcW w:w="0" w:type="dxa"/>
            <w:vAlign w:val="center"/>
          </w:tcPr>
          <w:p w14:paraId="356A3F7B" w14:textId="0ADFFC6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8121F7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3.250</w:t>
            </w:r>
          </w:p>
        </w:tc>
        <w:tc>
          <w:tcPr>
            <w:tcW w:w="1484" w:type="dxa"/>
            <w:vAlign w:val="center"/>
          </w:tcPr>
          <w:p w14:paraId="7A4DBA2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0.16</w:t>
            </w:r>
          </w:p>
        </w:tc>
        <w:tc>
          <w:tcPr>
            <w:tcW w:w="426" w:type="dxa"/>
            <w:vAlign w:val="center"/>
          </w:tcPr>
          <w:p w14:paraId="12EC0EB1" w14:textId="4DE31E03"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5295B9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F454EB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AL5S</w:t>
            </w:r>
          </w:p>
        </w:tc>
        <w:tc>
          <w:tcPr>
            <w:tcW w:w="1236" w:type="dxa"/>
            <w:vAlign w:val="center"/>
          </w:tcPr>
          <w:p w14:paraId="00E8942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75874F7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w:t>
            </w:r>
          </w:p>
        </w:tc>
        <w:tc>
          <w:tcPr>
            <w:tcW w:w="637" w:type="dxa"/>
            <w:vAlign w:val="center"/>
          </w:tcPr>
          <w:p w14:paraId="630058C7" w14:textId="1D03391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F5AB9D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0.029</w:t>
            </w:r>
          </w:p>
        </w:tc>
        <w:tc>
          <w:tcPr>
            <w:tcW w:w="637" w:type="dxa"/>
            <w:vAlign w:val="center"/>
          </w:tcPr>
          <w:p w14:paraId="76991884" w14:textId="1FB15B8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A4E79D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0.780</w:t>
            </w:r>
          </w:p>
        </w:tc>
        <w:tc>
          <w:tcPr>
            <w:tcW w:w="433" w:type="dxa"/>
            <w:vAlign w:val="center"/>
          </w:tcPr>
          <w:p w14:paraId="5FA5DB24" w14:textId="72112AC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8D4D55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0.180</w:t>
            </w:r>
          </w:p>
        </w:tc>
        <w:tc>
          <w:tcPr>
            <w:tcW w:w="0" w:type="dxa"/>
            <w:vAlign w:val="center"/>
          </w:tcPr>
          <w:p w14:paraId="1809153E" w14:textId="17A2DAE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F80ACA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0.960</w:t>
            </w:r>
          </w:p>
        </w:tc>
        <w:tc>
          <w:tcPr>
            <w:tcW w:w="1484" w:type="dxa"/>
            <w:vAlign w:val="center"/>
          </w:tcPr>
          <w:p w14:paraId="766BBD2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0.054</w:t>
            </w:r>
          </w:p>
        </w:tc>
        <w:tc>
          <w:tcPr>
            <w:tcW w:w="426" w:type="dxa"/>
            <w:vAlign w:val="center"/>
          </w:tcPr>
          <w:p w14:paraId="1E43ABFA" w14:textId="5DB3A169"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832C6E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EAB1AB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AL5S</w:t>
            </w:r>
          </w:p>
        </w:tc>
        <w:tc>
          <w:tcPr>
            <w:tcW w:w="1236" w:type="dxa"/>
            <w:vAlign w:val="center"/>
          </w:tcPr>
          <w:p w14:paraId="452D22D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6F9F7B8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w:t>
            </w:r>
          </w:p>
        </w:tc>
        <w:tc>
          <w:tcPr>
            <w:tcW w:w="637" w:type="dxa"/>
            <w:vAlign w:val="center"/>
          </w:tcPr>
          <w:p w14:paraId="5453FFC7" w14:textId="4F44116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588659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0.099</w:t>
            </w:r>
          </w:p>
        </w:tc>
        <w:tc>
          <w:tcPr>
            <w:tcW w:w="637" w:type="dxa"/>
            <w:vAlign w:val="center"/>
          </w:tcPr>
          <w:p w14:paraId="4CAEF63A" w14:textId="015CC1F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F28DFC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433" w:type="dxa"/>
            <w:vAlign w:val="center"/>
          </w:tcPr>
          <w:p w14:paraId="0E1D5419" w14:textId="5E88D10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62FFA2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0.190</w:t>
            </w:r>
          </w:p>
        </w:tc>
        <w:tc>
          <w:tcPr>
            <w:tcW w:w="0" w:type="dxa"/>
            <w:vAlign w:val="center"/>
          </w:tcPr>
          <w:p w14:paraId="499C976A" w14:textId="41C7E64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76990E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1.390</w:t>
            </w:r>
          </w:p>
        </w:tc>
        <w:tc>
          <w:tcPr>
            <w:tcW w:w="1484" w:type="dxa"/>
            <w:vAlign w:val="center"/>
          </w:tcPr>
          <w:p w14:paraId="47E8CE2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49388428" w14:textId="2CD99326"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0214701"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F05539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AL5S</w:t>
            </w:r>
          </w:p>
        </w:tc>
        <w:tc>
          <w:tcPr>
            <w:tcW w:w="1236" w:type="dxa"/>
            <w:vAlign w:val="center"/>
          </w:tcPr>
          <w:p w14:paraId="3A65F47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745F92A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4.70</w:t>
            </w:r>
          </w:p>
        </w:tc>
        <w:tc>
          <w:tcPr>
            <w:tcW w:w="637" w:type="dxa"/>
            <w:vAlign w:val="center"/>
          </w:tcPr>
          <w:p w14:paraId="1189F753" w14:textId="31EEE77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4E1D8E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0.045</w:t>
            </w:r>
          </w:p>
        </w:tc>
        <w:tc>
          <w:tcPr>
            <w:tcW w:w="637" w:type="dxa"/>
            <w:vAlign w:val="center"/>
          </w:tcPr>
          <w:p w14:paraId="174C21FE" w14:textId="353328E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EC0C6B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w:t>
            </w:r>
          </w:p>
        </w:tc>
        <w:tc>
          <w:tcPr>
            <w:tcW w:w="433" w:type="dxa"/>
            <w:vAlign w:val="center"/>
          </w:tcPr>
          <w:p w14:paraId="24954D14" w14:textId="06B43FB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EBABAE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0.54</w:t>
            </w:r>
          </w:p>
        </w:tc>
        <w:tc>
          <w:tcPr>
            <w:tcW w:w="0" w:type="dxa"/>
            <w:vAlign w:val="center"/>
          </w:tcPr>
          <w:p w14:paraId="2CA00F93" w14:textId="4BFD329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38238F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1.34</w:t>
            </w:r>
          </w:p>
        </w:tc>
        <w:tc>
          <w:tcPr>
            <w:tcW w:w="1484" w:type="dxa"/>
            <w:vAlign w:val="center"/>
          </w:tcPr>
          <w:p w14:paraId="05D04F4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0.086</w:t>
            </w:r>
          </w:p>
        </w:tc>
        <w:tc>
          <w:tcPr>
            <w:tcW w:w="426" w:type="dxa"/>
            <w:vAlign w:val="center"/>
          </w:tcPr>
          <w:p w14:paraId="237DE75B" w14:textId="4B8B706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C6D32BE"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7ADCD0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AL5S</w:t>
            </w:r>
          </w:p>
        </w:tc>
        <w:tc>
          <w:tcPr>
            <w:tcW w:w="1236" w:type="dxa"/>
            <w:vAlign w:val="center"/>
          </w:tcPr>
          <w:p w14:paraId="319E587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22B46A1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w:t>
            </w:r>
          </w:p>
        </w:tc>
        <w:tc>
          <w:tcPr>
            <w:tcW w:w="637" w:type="dxa"/>
            <w:vAlign w:val="center"/>
          </w:tcPr>
          <w:p w14:paraId="7E56587B" w14:textId="3F64D2B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18D510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0.035</w:t>
            </w:r>
          </w:p>
        </w:tc>
        <w:tc>
          <w:tcPr>
            <w:tcW w:w="637" w:type="dxa"/>
            <w:vAlign w:val="center"/>
          </w:tcPr>
          <w:p w14:paraId="356989FA" w14:textId="19F3F35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CDF03E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33" w:type="dxa"/>
            <w:vAlign w:val="center"/>
          </w:tcPr>
          <w:p w14:paraId="02A584B8" w14:textId="3ECB5A6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2E14B7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w:t>
            </w:r>
          </w:p>
        </w:tc>
        <w:tc>
          <w:tcPr>
            <w:tcW w:w="0" w:type="dxa"/>
            <w:vAlign w:val="center"/>
          </w:tcPr>
          <w:p w14:paraId="38196FD9" w14:textId="1A57D65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2E4B13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1484" w:type="dxa"/>
            <w:vAlign w:val="center"/>
          </w:tcPr>
          <w:p w14:paraId="5A6FA5E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0.079</w:t>
            </w:r>
          </w:p>
        </w:tc>
        <w:tc>
          <w:tcPr>
            <w:tcW w:w="426" w:type="dxa"/>
            <w:vAlign w:val="center"/>
          </w:tcPr>
          <w:p w14:paraId="083D8D95" w14:textId="36C5C46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2B7BFC3"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44083E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AL5S</w:t>
            </w:r>
          </w:p>
        </w:tc>
        <w:tc>
          <w:tcPr>
            <w:tcW w:w="1236" w:type="dxa"/>
            <w:vAlign w:val="center"/>
          </w:tcPr>
          <w:p w14:paraId="7A112FC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0063A11F" w14:textId="5C0CA19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928C70E" w14:textId="6BA03FE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C691EA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0.036</w:t>
            </w:r>
          </w:p>
        </w:tc>
        <w:tc>
          <w:tcPr>
            <w:tcW w:w="637" w:type="dxa"/>
            <w:vAlign w:val="center"/>
          </w:tcPr>
          <w:p w14:paraId="67CAE313" w14:textId="7DC13CA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D7633C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w:t>
            </w:r>
          </w:p>
        </w:tc>
        <w:tc>
          <w:tcPr>
            <w:tcW w:w="433" w:type="dxa"/>
            <w:vAlign w:val="center"/>
          </w:tcPr>
          <w:p w14:paraId="6AAD5E5D" w14:textId="7941306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80A066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0" w:type="dxa"/>
            <w:vAlign w:val="center"/>
          </w:tcPr>
          <w:p w14:paraId="53A4777B" w14:textId="54E9E55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788904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w:t>
            </w:r>
          </w:p>
        </w:tc>
        <w:tc>
          <w:tcPr>
            <w:tcW w:w="1484" w:type="dxa"/>
            <w:vAlign w:val="center"/>
          </w:tcPr>
          <w:p w14:paraId="7D13275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0.065</w:t>
            </w:r>
          </w:p>
        </w:tc>
        <w:tc>
          <w:tcPr>
            <w:tcW w:w="426" w:type="dxa"/>
            <w:vAlign w:val="center"/>
          </w:tcPr>
          <w:p w14:paraId="62DA107F" w14:textId="2C10D87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16AE48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E447DB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AL5S</w:t>
            </w:r>
          </w:p>
        </w:tc>
        <w:tc>
          <w:tcPr>
            <w:tcW w:w="1236" w:type="dxa"/>
            <w:vAlign w:val="center"/>
          </w:tcPr>
          <w:p w14:paraId="6496F80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0EB6AAC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w:t>
            </w:r>
          </w:p>
        </w:tc>
        <w:tc>
          <w:tcPr>
            <w:tcW w:w="637" w:type="dxa"/>
            <w:vAlign w:val="center"/>
          </w:tcPr>
          <w:p w14:paraId="10C2FDB3" w14:textId="1D4CD8C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38B68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0.040</w:t>
            </w:r>
          </w:p>
        </w:tc>
        <w:tc>
          <w:tcPr>
            <w:tcW w:w="637" w:type="dxa"/>
            <w:vAlign w:val="center"/>
          </w:tcPr>
          <w:p w14:paraId="362AA615" w14:textId="2824D65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D3236C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433" w:type="dxa"/>
            <w:vAlign w:val="center"/>
          </w:tcPr>
          <w:p w14:paraId="2A6BCD74" w14:textId="2840444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4B5A33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0.340</w:t>
            </w:r>
          </w:p>
        </w:tc>
        <w:tc>
          <w:tcPr>
            <w:tcW w:w="0" w:type="dxa"/>
            <w:vAlign w:val="center"/>
          </w:tcPr>
          <w:p w14:paraId="47439181" w14:textId="4487AB1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631ECD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1.540</w:t>
            </w:r>
          </w:p>
        </w:tc>
        <w:tc>
          <w:tcPr>
            <w:tcW w:w="1484" w:type="dxa"/>
            <w:vAlign w:val="center"/>
          </w:tcPr>
          <w:p w14:paraId="44589C7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w:t>
            </w:r>
          </w:p>
        </w:tc>
        <w:tc>
          <w:tcPr>
            <w:tcW w:w="426" w:type="dxa"/>
            <w:vAlign w:val="center"/>
          </w:tcPr>
          <w:p w14:paraId="1676AA2B" w14:textId="23BA4DCB"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BD488B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CCEC02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ASTE</w:t>
            </w:r>
          </w:p>
        </w:tc>
        <w:tc>
          <w:tcPr>
            <w:tcW w:w="1236" w:type="dxa"/>
            <w:vAlign w:val="center"/>
          </w:tcPr>
          <w:p w14:paraId="02AE643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7747A03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25.00</w:t>
            </w:r>
          </w:p>
        </w:tc>
        <w:tc>
          <w:tcPr>
            <w:tcW w:w="637" w:type="dxa"/>
            <w:vAlign w:val="center"/>
          </w:tcPr>
          <w:p w14:paraId="11D96E91" w14:textId="3D473B7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D73775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43.000</w:t>
            </w:r>
          </w:p>
        </w:tc>
        <w:tc>
          <w:tcPr>
            <w:tcW w:w="637" w:type="dxa"/>
            <w:vAlign w:val="center"/>
          </w:tcPr>
          <w:p w14:paraId="31B5DCBC" w14:textId="70C0179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8E1DE8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52.000</w:t>
            </w:r>
          </w:p>
        </w:tc>
        <w:tc>
          <w:tcPr>
            <w:tcW w:w="433" w:type="dxa"/>
            <w:vAlign w:val="center"/>
          </w:tcPr>
          <w:p w14:paraId="7C21DC44" w14:textId="14560F3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A0C220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7E81393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3E7D877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52.004</w:t>
            </w:r>
          </w:p>
        </w:tc>
        <w:tc>
          <w:tcPr>
            <w:tcW w:w="1484" w:type="dxa"/>
            <w:vAlign w:val="center"/>
          </w:tcPr>
          <w:p w14:paraId="70C2C3F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5.8</w:t>
            </w:r>
          </w:p>
        </w:tc>
        <w:tc>
          <w:tcPr>
            <w:tcW w:w="426" w:type="dxa"/>
            <w:vAlign w:val="center"/>
          </w:tcPr>
          <w:p w14:paraId="7AE48523" w14:textId="44937C1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F311E8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38E088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ASTE</w:t>
            </w:r>
          </w:p>
        </w:tc>
        <w:tc>
          <w:tcPr>
            <w:tcW w:w="1236" w:type="dxa"/>
            <w:vAlign w:val="center"/>
          </w:tcPr>
          <w:p w14:paraId="4AEA35C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161CF99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33.00</w:t>
            </w:r>
          </w:p>
        </w:tc>
        <w:tc>
          <w:tcPr>
            <w:tcW w:w="637" w:type="dxa"/>
            <w:vAlign w:val="center"/>
          </w:tcPr>
          <w:p w14:paraId="70A0E754" w14:textId="690C4B8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7D785E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60.000</w:t>
            </w:r>
          </w:p>
        </w:tc>
        <w:tc>
          <w:tcPr>
            <w:tcW w:w="637" w:type="dxa"/>
            <w:vAlign w:val="center"/>
          </w:tcPr>
          <w:p w14:paraId="52393A59" w14:textId="17BA7DB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88048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57.000</w:t>
            </w:r>
          </w:p>
        </w:tc>
        <w:tc>
          <w:tcPr>
            <w:tcW w:w="433" w:type="dxa"/>
            <w:vAlign w:val="center"/>
          </w:tcPr>
          <w:p w14:paraId="6C5A7970" w14:textId="6874CE9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5F1AAD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0.011</w:t>
            </w:r>
          </w:p>
        </w:tc>
        <w:tc>
          <w:tcPr>
            <w:tcW w:w="0" w:type="dxa"/>
            <w:vAlign w:val="center"/>
          </w:tcPr>
          <w:p w14:paraId="0334866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J</w:t>
            </w:r>
          </w:p>
        </w:tc>
        <w:tc>
          <w:tcPr>
            <w:tcW w:w="1250" w:type="dxa"/>
            <w:vAlign w:val="center"/>
          </w:tcPr>
          <w:p w14:paraId="1115C88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57.011</w:t>
            </w:r>
          </w:p>
        </w:tc>
        <w:tc>
          <w:tcPr>
            <w:tcW w:w="1484" w:type="dxa"/>
            <w:vAlign w:val="center"/>
          </w:tcPr>
          <w:p w14:paraId="0BBAE77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7.2</w:t>
            </w:r>
          </w:p>
        </w:tc>
        <w:tc>
          <w:tcPr>
            <w:tcW w:w="426" w:type="dxa"/>
            <w:vAlign w:val="center"/>
          </w:tcPr>
          <w:p w14:paraId="1C4DC952" w14:textId="6427124F"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486F3F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A6C6B9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ASTE</w:t>
            </w:r>
          </w:p>
        </w:tc>
        <w:tc>
          <w:tcPr>
            <w:tcW w:w="1236" w:type="dxa"/>
            <w:vAlign w:val="center"/>
          </w:tcPr>
          <w:p w14:paraId="3C69791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355863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32.00</w:t>
            </w:r>
          </w:p>
        </w:tc>
        <w:tc>
          <w:tcPr>
            <w:tcW w:w="637" w:type="dxa"/>
            <w:vAlign w:val="center"/>
          </w:tcPr>
          <w:p w14:paraId="1AE41838" w14:textId="49F6402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B81D5E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52.000</w:t>
            </w:r>
          </w:p>
        </w:tc>
        <w:tc>
          <w:tcPr>
            <w:tcW w:w="637" w:type="dxa"/>
            <w:vAlign w:val="center"/>
          </w:tcPr>
          <w:p w14:paraId="7EF7527B" w14:textId="0708281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12443E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57.000</w:t>
            </w:r>
          </w:p>
        </w:tc>
        <w:tc>
          <w:tcPr>
            <w:tcW w:w="433" w:type="dxa"/>
            <w:vAlign w:val="center"/>
          </w:tcPr>
          <w:p w14:paraId="174DBB47" w14:textId="5EF76B0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C165BD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0" w:type="dxa"/>
            <w:vAlign w:val="center"/>
          </w:tcPr>
          <w:p w14:paraId="20CE717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2AE4CA9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57.009</w:t>
            </w:r>
          </w:p>
        </w:tc>
        <w:tc>
          <w:tcPr>
            <w:tcW w:w="1484" w:type="dxa"/>
            <w:vAlign w:val="center"/>
          </w:tcPr>
          <w:p w14:paraId="263BBD5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w:t>
            </w:r>
          </w:p>
        </w:tc>
        <w:tc>
          <w:tcPr>
            <w:tcW w:w="426" w:type="dxa"/>
            <w:vAlign w:val="center"/>
          </w:tcPr>
          <w:p w14:paraId="5CDBBA4D" w14:textId="54D1AF8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E95BC8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849217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ASTE</w:t>
            </w:r>
          </w:p>
        </w:tc>
        <w:tc>
          <w:tcPr>
            <w:tcW w:w="1236" w:type="dxa"/>
            <w:vAlign w:val="center"/>
          </w:tcPr>
          <w:p w14:paraId="2895C5F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14D9938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637" w:type="dxa"/>
            <w:vAlign w:val="center"/>
          </w:tcPr>
          <w:p w14:paraId="79FDEF0B" w14:textId="0B46B80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DC8780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66</w:t>
            </w:r>
          </w:p>
        </w:tc>
        <w:tc>
          <w:tcPr>
            <w:tcW w:w="637" w:type="dxa"/>
            <w:vAlign w:val="center"/>
          </w:tcPr>
          <w:p w14:paraId="2EB06D58" w14:textId="330F18B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15F9E8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w:t>
            </w:r>
          </w:p>
        </w:tc>
        <w:tc>
          <w:tcPr>
            <w:tcW w:w="433" w:type="dxa"/>
            <w:vAlign w:val="center"/>
          </w:tcPr>
          <w:p w14:paraId="0C51D83F" w14:textId="65352B4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AE1A0A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0.006</w:t>
            </w:r>
          </w:p>
        </w:tc>
        <w:tc>
          <w:tcPr>
            <w:tcW w:w="0" w:type="dxa"/>
            <w:vAlign w:val="center"/>
          </w:tcPr>
          <w:p w14:paraId="7CDC461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29798EA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71.006</w:t>
            </w:r>
          </w:p>
        </w:tc>
        <w:tc>
          <w:tcPr>
            <w:tcW w:w="1484" w:type="dxa"/>
            <w:vAlign w:val="center"/>
          </w:tcPr>
          <w:p w14:paraId="3762CD2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64641565" w14:textId="43CB39F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3604DA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16F468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ASTE</w:t>
            </w:r>
          </w:p>
        </w:tc>
        <w:tc>
          <w:tcPr>
            <w:tcW w:w="1236" w:type="dxa"/>
            <w:vAlign w:val="center"/>
          </w:tcPr>
          <w:p w14:paraId="24F1E36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6EAD433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35.00</w:t>
            </w:r>
          </w:p>
        </w:tc>
        <w:tc>
          <w:tcPr>
            <w:tcW w:w="637" w:type="dxa"/>
            <w:vAlign w:val="center"/>
          </w:tcPr>
          <w:p w14:paraId="07F7F900" w14:textId="667B580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F181B7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w:t>
            </w:r>
          </w:p>
        </w:tc>
        <w:tc>
          <w:tcPr>
            <w:tcW w:w="637" w:type="dxa"/>
            <w:vAlign w:val="center"/>
          </w:tcPr>
          <w:p w14:paraId="6AE1787E" w14:textId="24EDC1B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6D86DA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w:t>
            </w:r>
          </w:p>
        </w:tc>
        <w:tc>
          <w:tcPr>
            <w:tcW w:w="433" w:type="dxa"/>
            <w:vAlign w:val="center"/>
          </w:tcPr>
          <w:p w14:paraId="17F4D2C7" w14:textId="502D5EE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646EDF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A23F62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20A5D17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54.004</w:t>
            </w:r>
          </w:p>
        </w:tc>
        <w:tc>
          <w:tcPr>
            <w:tcW w:w="1484" w:type="dxa"/>
            <w:vAlign w:val="center"/>
          </w:tcPr>
          <w:p w14:paraId="1462742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6.9</w:t>
            </w:r>
          </w:p>
        </w:tc>
        <w:tc>
          <w:tcPr>
            <w:tcW w:w="426" w:type="dxa"/>
            <w:vAlign w:val="center"/>
          </w:tcPr>
          <w:p w14:paraId="200F3B3D" w14:textId="779E7A1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00C39F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090E0B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ASTE</w:t>
            </w:r>
          </w:p>
        </w:tc>
        <w:tc>
          <w:tcPr>
            <w:tcW w:w="1236" w:type="dxa"/>
            <w:vAlign w:val="center"/>
          </w:tcPr>
          <w:p w14:paraId="710A3B9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309C67D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36.50</w:t>
            </w:r>
          </w:p>
        </w:tc>
        <w:tc>
          <w:tcPr>
            <w:tcW w:w="637" w:type="dxa"/>
            <w:vAlign w:val="center"/>
          </w:tcPr>
          <w:p w14:paraId="7B48A39B" w14:textId="15BEAAB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CB95ED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64</w:t>
            </w:r>
          </w:p>
        </w:tc>
        <w:tc>
          <w:tcPr>
            <w:tcW w:w="637" w:type="dxa"/>
            <w:vAlign w:val="center"/>
          </w:tcPr>
          <w:p w14:paraId="5E78C09D" w14:textId="4EA7C06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98224B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w:t>
            </w:r>
          </w:p>
        </w:tc>
        <w:tc>
          <w:tcPr>
            <w:tcW w:w="433" w:type="dxa"/>
            <w:vAlign w:val="center"/>
          </w:tcPr>
          <w:p w14:paraId="70C69C73" w14:textId="148C7F9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E6CD52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0.006</w:t>
            </w:r>
          </w:p>
        </w:tc>
        <w:tc>
          <w:tcPr>
            <w:tcW w:w="0" w:type="dxa"/>
            <w:vAlign w:val="center"/>
          </w:tcPr>
          <w:p w14:paraId="003ADA5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6CD62D6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71.006</w:t>
            </w:r>
          </w:p>
        </w:tc>
        <w:tc>
          <w:tcPr>
            <w:tcW w:w="1484" w:type="dxa"/>
            <w:vAlign w:val="center"/>
          </w:tcPr>
          <w:p w14:paraId="6F98389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8.55</w:t>
            </w:r>
          </w:p>
        </w:tc>
        <w:tc>
          <w:tcPr>
            <w:tcW w:w="426" w:type="dxa"/>
            <w:vAlign w:val="center"/>
          </w:tcPr>
          <w:p w14:paraId="3DC09476" w14:textId="6D08883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F4E752E"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018EDC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ASTE</w:t>
            </w:r>
          </w:p>
        </w:tc>
        <w:tc>
          <w:tcPr>
            <w:tcW w:w="1236" w:type="dxa"/>
            <w:vAlign w:val="center"/>
          </w:tcPr>
          <w:p w14:paraId="2765FF5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0F00D07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36.00</w:t>
            </w:r>
          </w:p>
        </w:tc>
        <w:tc>
          <w:tcPr>
            <w:tcW w:w="637" w:type="dxa"/>
            <w:vAlign w:val="center"/>
          </w:tcPr>
          <w:p w14:paraId="2D496F38" w14:textId="7B5EB28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53C8DF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63.000</w:t>
            </w:r>
          </w:p>
        </w:tc>
        <w:tc>
          <w:tcPr>
            <w:tcW w:w="637" w:type="dxa"/>
            <w:vAlign w:val="center"/>
          </w:tcPr>
          <w:p w14:paraId="2F1EEF4F" w14:textId="7AF4756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0CF74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63.000</w:t>
            </w:r>
          </w:p>
        </w:tc>
        <w:tc>
          <w:tcPr>
            <w:tcW w:w="433" w:type="dxa"/>
            <w:vAlign w:val="center"/>
          </w:tcPr>
          <w:p w14:paraId="41B730AC" w14:textId="0F48FAD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BD2FC1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0" w:type="dxa"/>
            <w:vAlign w:val="center"/>
          </w:tcPr>
          <w:p w14:paraId="581DF4B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1042F69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63.005</w:t>
            </w:r>
          </w:p>
        </w:tc>
        <w:tc>
          <w:tcPr>
            <w:tcW w:w="1484" w:type="dxa"/>
            <w:vAlign w:val="center"/>
          </w:tcPr>
          <w:p w14:paraId="73F9CE7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9.1</w:t>
            </w:r>
          </w:p>
        </w:tc>
        <w:tc>
          <w:tcPr>
            <w:tcW w:w="426" w:type="dxa"/>
            <w:vAlign w:val="center"/>
          </w:tcPr>
          <w:p w14:paraId="5172E1D4" w14:textId="7DCAC3EB"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F993A1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FF2468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A-SUPPLY WELL</w:t>
            </w:r>
          </w:p>
        </w:tc>
        <w:tc>
          <w:tcPr>
            <w:tcW w:w="1236" w:type="dxa"/>
            <w:vAlign w:val="center"/>
          </w:tcPr>
          <w:p w14:paraId="4C8829D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1EBB03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7.70</w:t>
            </w:r>
          </w:p>
        </w:tc>
        <w:tc>
          <w:tcPr>
            <w:tcW w:w="637" w:type="dxa"/>
            <w:vAlign w:val="center"/>
          </w:tcPr>
          <w:p w14:paraId="077EC437" w14:textId="66CAFDB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53A292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0.016</w:t>
            </w:r>
          </w:p>
        </w:tc>
        <w:tc>
          <w:tcPr>
            <w:tcW w:w="637" w:type="dxa"/>
            <w:vAlign w:val="center"/>
          </w:tcPr>
          <w:p w14:paraId="4348A4D7" w14:textId="14742C5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4E89B6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0.080</w:t>
            </w:r>
          </w:p>
        </w:tc>
        <w:tc>
          <w:tcPr>
            <w:tcW w:w="433" w:type="dxa"/>
            <w:vAlign w:val="center"/>
          </w:tcPr>
          <w:p w14:paraId="7A9DB8D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0FC82F4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0.150</w:t>
            </w:r>
          </w:p>
        </w:tc>
        <w:tc>
          <w:tcPr>
            <w:tcW w:w="0" w:type="dxa"/>
            <w:vAlign w:val="center"/>
          </w:tcPr>
          <w:p w14:paraId="0DCB5CBD" w14:textId="47D533A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DB188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0.230</w:t>
            </w:r>
          </w:p>
        </w:tc>
        <w:tc>
          <w:tcPr>
            <w:tcW w:w="1484" w:type="dxa"/>
            <w:vAlign w:val="center"/>
          </w:tcPr>
          <w:p w14:paraId="2EC474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41AC071A" w14:textId="592AB2A1"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A95806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456C02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BL1S</w:t>
            </w:r>
          </w:p>
        </w:tc>
        <w:tc>
          <w:tcPr>
            <w:tcW w:w="1236" w:type="dxa"/>
            <w:vAlign w:val="center"/>
          </w:tcPr>
          <w:p w14:paraId="7F156CF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7401CAF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637" w:type="dxa"/>
            <w:vAlign w:val="center"/>
          </w:tcPr>
          <w:p w14:paraId="03D46F87" w14:textId="5613B01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7C7430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0.014</w:t>
            </w:r>
          </w:p>
        </w:tc>
        <w:tc>
          <w:tcPr>
            <w:tcW w:w="637" w:type="dxa"/>
            <w:vAlign w:val="center"/>
          </w:tcPr>
          <w:p w14:paraId="0262DA68" w14:textId="4C5747E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56175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26D6AF42" w14:textId="4B6D87A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50E39A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25.000</w:t>
            </w:r>
          </w:p>
        </w:tc>
        <w:tc>
          <w:tcPr>
            <w:tcW w:w="0" w:type="dxa"/>
            <w:vAlign w:val="center"/>
          </w:tcPr>
          <w:p w14:paraId="5DC6FB8F" w14:textId="43FA411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5AD7DC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26.300</w:t>
            </w:r>
          </w:p>
        </w:tc>
        <w:tc>
          <w:tcPr>
            <w:tcW w:w="1484" w:type="dxa"/>
            <w:vAlign w:val="center"/>
          </w:tcPr>
          <w:p w14:paraId="5BBE490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2E046B4F" w14:textId="729F5835"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A28C1F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46BCCE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BL1S</w:t>
            </w:r>
          </w:p>
        </w:tc>
        <w:tc>
          <w:tcPr>
            <w:tcW w:w="1236" w:type="dxa"/>
            <w:vAlign w:val="center"/>
          </w:tcPr>
          <w:p w14:paraId="46A194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3FC39056" w14:textId="6607CF1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4C8513D3" w14:textId="54A02CC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85664A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0.065</w:t>
            </w:r>
          </w:p>
        </w:tc>
        <w:tc>
          <w:tcPr>
            <w:tcW w:w="637" w:type="dxa"/>
            <w:vAlign w:val="center"/>
          </w:tcPr>
          <w:p w14:paraId="15608D86" w14:textId="1FE2811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422174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433" w:type="dxa"/>
            <w:vAlign w:val="center"/>
          </w:tcPr>
          <w:p w14:paraId="1AE3270E" w14:textId="4F7F556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75E030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24.000</w:t>
            </w:r>
          </w:p>
        </w:tc>
        <w:tc>
          <w:tcPr>
            <w:tcW w:w="0" w:type="dxa"/>
            <w:vAlign w:val="center"/>
          </w:tcPr>
          <w:p w14:paraId="0CA6ED33" w14:textId="62FC288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AE6863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26.300</w:t>
            </w:r>
          </w:p>
        </w:tc>
        <w:tc>
          <w:tcPr>
            <w:tcW w:w="1484" w:type="dxa"/>
            <w:vAlign w:val="center"/>
          </w:tcPr>
          <w:p w14:paraId="78B7806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0.98</w:t>
            </w:r>
          </w:p>
        </w:tc>
        <w:tc>
          <w:tcPr>
            <w:tcW w:w="426" w:type="dxa"/>
            <w:vAlign w:val="center"/>
          </w:tcPr>
          <w:p w14:paraId="32C712CB" w14:textId="7EABDA9F"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1FCC6F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8A556B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BL1S</w:t>
            </w:r>
          </w:p>
        </w:tc>
        <w:tc>
          <w:tcPr>
            <w:tcW w:w="1236" w:type="dxa"/>
            <w:vAlign w:val="center"/>
          </w:tcPr>
          <w:p w14:paraId="69FBFF8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038774A1" w14:textId="21EEF13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E920500" w14:textId="66A86A6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2D6B9E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0.047</w:t>
            </w:r>
          </w:p>
        </w:tc>
        <w:tc>
          <w:tcPr>
            <w:tcW w:w="637" w:type="dxa"/>
            <w:vAlign w:val="center"/>
          </w:tcPr>
          <w:p w14:paraId="42A691C8" w14:textId="6605C2D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B338EB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1.900</w:t>
            </w:r>
          </w:p>
        </w:tc>
        <w:tc>
          <w:tcPr>
            <w:tcW w:w="433" w:type="dxa"/>
            <w:vAlign w:val="center"/>
          </w:tcPr>
          <w:p w14:paraId="53F6828E" w14:textId="06105D0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2FB626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17.000</w:t>
            </w:r>
          </w:p>
        </w:tc>
        <w:tc>
          <w:tcPr>
            <w:tcW w:w="0" w:type="dxa"/>
            <w:vAlign w:val="center"/>
          </w:tcPr>
          <w:p w14:paraId="70FA8A3D" w14:textId="3CCE258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696464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18.900</w:t>
            </w:r>
          </w:p>
        </w:tc>
        <w:tc>
          <w:tcPr>
            <w:tcW w:w="1484" w:type="dxa"/>
            <w:vAlign w:val="center"/>
          </w:tcPr>
          <w:p w14:paraId="5E134FB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25E6CABF" w14:textId="4B832853"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1FDD1D4"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96AF4A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BL1S</w:t>
            </w:r>
          </w:p>
        </w:tc>
        <w:tc>
          <w:tcPr>
            <w:tcW w:w="1236" w:type="dxa"/>
            <w:vAlign w:val="center"/>
          </w:tcPr>
          <w:p w14:paraId="1738D0F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79B43D0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w:t>
            </w:r>
          </w:p>
        </w:tc>
        <w:tc>
          <w:tcPr>
            <w:tcW w:w="637" w:type="dxa"/>
            <w:vAlign w:val="center"/>
          </w:tcPr>
          <w:p w14:paraId="1297594B" w14:textId="01AEE86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3495B0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0.042</w:t>
            </w:r>
          </w:p>
        </w:tc>
        <w:tc>
          <w:tcPr>
            <w:tcW w:w="637" w:type="dxa"/>
            <w:vAlign w:val="center"/>
          </w:tcPr>
          <w:p w14:paraId="4034F727" w14:textId="2E16484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AFA591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433" w:type="dxa"/>
            <w:vAlign w:val="center"/>
          </w:tcPr>
          <w:p w14:paraId="013819CE" w14:textId="27DFA09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042968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w:t>
            </w:r>
          </w:p>
        </w:tc>
        <w:tc>
          <w:tcPr>
            <w:tcW w:w="0" w:type="dxa"/>
            <w:vAlign w:val="center"/>
          </w:tcPr>
          <w:p w14:paraId="759596B4" w14:textId="4921893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6C35EA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3.000</w:t>
            </w:r>
          </w:p>
        </w:tc>
        <w:tc>
          <w:tcPr>
            <w:tcW w:w="1484" w:type="dxa"/>
            <w:vAlign w:val="center"/>
          </w:tcPr>
          <w:p w14:paraId="10129F1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w:t>
            </w:r>
          </w:p>
        </w:tc>
        <w:tc>
          <w:tcPr>
            <w:tcW w:w="426" w:type="dxa"/>
            <w:vAlign w:val="center"/>
          </w:tcPr>
          <w:p w14:paraId="356EAD5E" w14:textId="2698F4B2"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7E602A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167945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BL1S</w:t>
            </w:r>
          </w:p>
        </w:tc>
        <w:tc>
          <w:tcPr>
            <w:tcW w:w="1236" w:type="dxa"/>
            <w:vAlign w:val="center"/>
          </w:tcPr>
          <w:p w14:paraId="6DB1F39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5EDBC87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6.40</w:t>
            </w:r>
          </w:p>
        </w:tc>
        <w:tc>
          <w:tcPr>
            <w:tcW w:w="637" w:type="dxa"/>
            <w:vAlign w:val="center"/>
          </w:tcPr>
          <w:p w14:paraId="30A675F1" w14:textId="54F0069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D0769E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0.033</w:t>
            </w:r>
          </w:p>
        </w:tc>
        <w:tc>
          <w:tcPr>
            <w:tcW w:w="637" w:type="dxa"/>
            <w:vAlign w:val="center"/>
          </w:tcPr>
          <w:p w14:paraId="20779EF6" w14:textId="173A867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81A129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33" w:type="dxa"/>
            <w:vAlign w:val="center"/>
          </w:tcPr>
          <w:p w14:paraId="0B471E4B" w14:textId="3B46078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261E00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w:t>
            </w:r>
          </w:p>
        </w:tc>
        <w:tc>
          <w:tcPr>
            <w:tcW w:w="0" w:type="dxa"/>
            <w:vAlign w:val="center"/>
          </w:tcPr>
          <w:p w14:paraId="3FDBB8D8" w14:textId="089BC70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B4F039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10.6</w:t>
            </w:r>
          </w:p>
        </w:tc>
        <w:tc>
          <w:tcPr>
            <w:tcW w:w="1484" w:type="dxa"/>
            <w:vAlign w:val="center"/>
          </w:tcPr>
          <w:p w14:paraId="5148CE5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0.69</w:t>
            </w:r>
          </w:p>
        </w:tc>
        <w:tc>
          <w:tcPr>
            <w:tcW w:w="426" w:type="dxa"/>
            <w:vAlign w:val="center"/>
          </w:tcPr>
          <w:p w14:paraId="71215C7C" w14:textId="5B2DEF4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0AE7AF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E01639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BL1S</w:t>
            </w:r>
          </w:p>
        </w:tc>
        <w:tc>
          <w:tcPr>
            <w:tcW w:w="1236" w:type="dxa"/>
            <w:vAlign w:val="center"/>
          </w:tcPr>
          <w:p w14:paraId="565763C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719C097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637" w:type="dxa"/>
            <w:vAlign w:val="center"/>
          </w:tcPr>
          <w:p w14:paraId="0A24B05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384" w:type="dxa"/>
            <w:vAlign w:val="center"/>
          </w:tcPr>
          <w:p w14:paraId="3C8EC33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0.017</w:t>
            </w:r>
          </w:p>
        </w:tc>
        <w:tc>
          <w:tcPr>
            <w:tcW w:w="637" w:type="dxa"/>
            <w:vAlign w:val="center"/>
          </w:tcPr>
          <w:p w14:paraId="4BE3F03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405" w:type="dxa"/>
            <w:vAlign w:val="center"/>
          </w:tcPr>
          <w:p w14:paraId="02845D8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33" w:type="dxa"/>
            <w:vAlign w:val="center"/>
          </w:tcPr>
          <w:p w14:paraId="2B03F5AE" w14:textId="0C40DA4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1F4E98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w:t>
            </w:r>
          </w:p>
        </w:tc>
        <w:tc>
          <w:tcPr>
            <w:tcW w:w="0" w:type="dxa"/>
            <w:vAlign w:val="center"/>
          </w:tcPr>
          <w:p w14:paraId="3BB0D92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0A87B4F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38.4</w:t>
            </w:r>
          </w:p>
        </w:tc>
        <w:tc>
          <w:tcPr>
            <w:tcW w:w="1484" w:type="dxa"/>
            <w:vAlign w:val="center"/>
          </w:tcPr>
          <w:p w14:paraId="13353A2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0.56</w:t>
            </w:r>
          </w:p>
        </w:tc>
        <w:tc>
          <w:tcPr>
            <w:tcW w:w="426" w:type="dxa"/>
            <w:vAlign w:val="center"/>
          </w:tcPr>
          <w:p w14:paraId="7C03966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r>
      <w:tr w:rsidR="002446D6" w:rsidRPr="00447E68" w14:paraId="319A61D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0AF0A9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BL1S</w:t>
            </w:r>
          </w:p>
        </w:tc>
        <w:tc>
          <w:tcPr>
            <w:tcW w:w="1236" w:type="dxa"/>
            <w:vAlign w:val="center"/>
          </w:tcPr>
          <w:p w14:paraId="46367F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33C1600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55.00</w:t>
            </w:r>
          </w:p>
        </w:tc>
        <w:tc>
          <w:tcPr>
            <w:tcW w:w="637" w:type="dxa"/>
            <w:vAlign w:val="center"/>
          </w:tcPr>
          <w:p w14:paraId="1C8D40A3" w14:textId="2F0174D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1F5761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637" w:type="dxa"/>
            <w:vAlign w:val="center"/>
          </w:tcPr>
          <w:p w14:paraId="70C152FC" w14:textId="65ECEAD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399719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w:t>
            </w:r>
          </w:p>
        </w:tc>
        <w:tc>
          <w:tcPr>
            <w:tcW w:w="433" w:type="dxa"/>
            <w:vAlign w:val="center"/>
          </w:tcPr>
          <w:p w14:paraId="70A7011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51E2F19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w:t>
            </w:r>
          </w:p>
        </w:tc>
        <w:tc>
          <w:tcPr>
            <w:tcW w:w="0" w:type="dxa"/>
            <w:vAlign w:val="center"/>
          </w:tcPr>
          <w:p w14:paraId="0A5B9E27" w14:textId="4CF95E6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7CF05A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112.3</w:t>
            </w:r>
          </w:p>
        </w:tc>
        <w:tc>
          <w:tcPr>
            <w:tcW w:w="1484" w:type="dxa"/>
            <w:vAlign w:val="center"/>
          </w:tcPr>
          <w:p w14:paraId="5C18961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w:t>
            </w:r>
          </w:p>
        </w:tc>
        <w:tc>
          <w:tcPr>
            <w:tcW w:w="426" w:type="dxa"/>
            <w:vAlign w:val="center"/>
          </w:tcPr>
          <w:p w14:paraId="3642894F" w14:textId="15A715F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529494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AA802D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BL1S</w:t>
            </w:r>
          </w:p>
        </w:tc>
        <w:tc>
          <w:tcPr>
            <w:tcW w:w="1236" w:type="dxa"/>
            <w:vAlign w:val="center"/>
          </w:tcPr>
          <w:p w14:paraId="6A80EEF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6F5CF1F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110.00</w:t>
            </w:r>
          </w:p>
        </w:tc>
        <w:tc>
          <w:tcPr>
            <w:tcW w:w="637" w:type="dxa"/>
            <w:vAlign w:val="center"/>
          </w:tcPr>
          <w:p w14:paraId="5BBB8851" w14:textId="4601A2C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469615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0.007</w:t>
            </w:r>
          </w:p>
        </w:tc>
        <w:tc>
          <w:tcPr>
            <w:tcW w:w="637" w:type="dxa"/>
            <w:vAlign w:val="center"/>
          </w:tcPr>
          <w:p w14:paraId="19C93A1A" w14:textId="47CF940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7C6C0F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0.820</w:t>
            </w:r>
          </w:p>
        </w:tc>
        <w:tc>
          <w:tcPr>
            <w:tcW w:w="433" w:type="dxa"/>
            <w:vAlign w:val="center"/>
          </w:tcPr>
          <w:p w14:paraId="7EE50B6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33F2980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99.000</w:t>
            </w:r>
          </w:p>
        </w:tc>
        <w:tc>
          <w:tcPr>
            <w:tcW w:w="0" w:type="dxa"/>
            <w:vAlign w:val="center"/>
          </w:tcPr>
          <w:p w14:paraId="7CBF0DE5" w14:textId="016E863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88503B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99.820</w:t>
            </w:r>
          </w:p>
        </w:tc>
        <w:tc>
          <w:tcPr>
            <w:tcW w:w="1484" w:type="dxa"/>
            <w:vAlign w:val="center"/>
          </w:tcPr>
          <w:p w14:paraId="31ECC20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w:t>
            </w:r>
          </w:p>
        </w:tc>
        <w:tc>
          <w:tcPr>
            <w:tcW w:w="426" w:type="dxa"/>
            <w:vAlign w:val="center"/>
          </w:tcPr>
          <w:p w14:paraId="62DC36A5" w14:textId="081EE1B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6B16BD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BEE2EB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BL2S</w:t>
            </w:r>
          </w:p>
        </w:tc>
        <w:tc>
          <w:tcPr>
            <w:tcW w:w="1236" w:type="dxa"/>
            <w:vAlign w:val="center"/>
          </w:tcPr>
          <w:p w14:paraId="4B832C9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0251D42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184594D9" w14:textId="23C6E4A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06BFBC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0.028</w:t>
            </w:r>
          </w:p>
        </w:tc>
        <w:tc>
          <w:tcPr>
            <w:tcW w:w="637" w:type="dxa"/>
            <w:vAlign w:val="center"/>
          </w:tcPr>
          <w:p w14:paraId="09A72C48" w14:textId="203DD91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D5A8CF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45DEAC28" w14:textId="7FBDBBA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A7F5ED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7.600</w:t>
            </w:r>
          </w:p>
        </w:tc>
        <w:tc>
          <w:tcPr>
            <w:tcW w:w="0" w:type="dxa"/>
            <w:vAlign w:val="center"/>
          </w:tcPr>
          <w:p w14:paraId="53670014" w14:textId="2CD3EC2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17AD72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8.900</w:t>
            </w:r>
          </w:p>
        </w:tc>
        <w:tc>
          <w:tcPr>
            <w:tcW w:w="1484" w:type="dxa"/>
            <w:vAlign w:val="center"/>
          </w:tcPr>
          <w:p w14:paraId="509CF5D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309030EB" w14:textId="5916D873"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129B1B8"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F838B2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BL2S</w:t>
            </w:r>
          </w:p>
        </w:tc>
        <w:tc>
          <w:tcPr>
            <w:tcW w:w="1236" w:type="dxa"/>
            <w:vAlign w:val="center"/>
          </w:tcPr>
          <w:p w14:paraId="747DFB6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2023A7DE" w14:textId="5C7A968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12EBC1B3" w14:textId="65EDC8A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9729F8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0.061</w:t>
            </w:r>
          </w:p>
        </w:tc>
        <w:tc>
          <w:tcPr>
            <w:tcW w:w="637" w:type="dxa"/>
            <w:vAlign w:val="center"/>
          </w:tcPr>
          <w:p w14:paraId="3D5F0464" w14:textId="6E389CE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1383E08" w14:textId="0CE8B7D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65B07A3E" w14:textId="56E09BA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E4E855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2.900</w:t>
            </w:r>
          </w:p>
        </w:tc>
        <w:tc>
          <w:tcPr>
            <w:tcW w:w="0" w:type="dxa"/>
            <w:vAlign w:val="center"/>
          </w:tcPr>
          <w:p w14:paraId="655E910E" w14:textId="01C1120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7EFAB3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2.900</w:t>
            </w:r>
          </w:p>
        </w:tc>
        <w:tc>
          <w:tcPr>
            <w:tcW w:w="1484" w:type="dxa"/>
            <w:vAlign w:val="center"/>
          </w:tcPr>
          <w:p w14:paraId="4089253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8668C85" w14:textId="66DCF8F2"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D204D1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793ACC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BL2S</w:t>
            </w:r>
          </w:p>
        </w:tc>
        <w:tc>
          <w:tcPr>
            <w:tcW w:w="1236" w:type="dxa"/>
            <w:vAlign w:val="center"/>
          </w:tcPr>
          <w:p w14:paraId="7758D67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2629653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637" w:type="dxa"/>
            <w:vAlign w:val="center"/>
          </w:tcPr>
          <w:p w14:paraId="1D1D70F6" w14:textId="46473F6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D834FC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0.028</w:t>
            </w:r>
          </w:p>
        </w:tc>
        <w:tc>
          <w:tcPr>
            <w:tcW w:w="637" w:type="dxa"/>
            <w:vAlign w:val="center"/>
          </w:tcPr>
          <w:p w14:paraId="01977669" w14:textId="3658E51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AA63EB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433" w:type="dxa"/>
            <w:vAlign w:val="center"/>
          </w:tcPr>
          <w:p w14:paraId="46C0982C" w14:textId="0B5A129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59A9CF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0" w:type="dxa"/>
            <w:vAlign w:val="center"/>
          </w:tcPr>
          <w:p w14:paraId="7784DB77" w14:textId="198876F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EE44A5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1484" w:type="dxa"/>
            <w:vAlign w:val="center"/>
          </w:tcPr>
          <w:p w14:paraId="5705751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0.046</w:t>
            </w:r>
          </w:p>
        </w:tc>
        <w:tc>
          <w:tcPr>
            <w:tcW w:w="426" w:type="dxa"/>
            <w:vAlign w:val="center"/>
          </w:tcPr>
          <w:p w14:paraId="076948F3" w14:textId="23488D1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A70671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B3A821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BL2S</w:t>
            </w:r>
          </w:p>
        </w:tc>
        <w:tc>
          <w:tcPr>
            <w:tcW w:w="1236" w:type="dxa"/>
            <w:vAlign w:val="center"/>
          </w:tcPr>
          <w:p w14:paraId="5E9E57B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7B9714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w:t>
            </w:r>
          </w:p>
        </w:tc>
        <w:tc>
          <w:tcPr>
            <w:tcW w:w="637" w:type="dxa"/>
            <w:vAlign w:val="center"/>
          </w:tcPr>
          <w:p w14:paraId="6DF05A6C" w14:textId="315A71E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8C9E19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0.033</w:t>
            </w:r>
          </w:p>
        </w:tc>
        <w:tc>
          <w:tcPr>
            <w:tcW w:w="637" w:type="dxa"/>
            <w:vAlign w:val="center"/>
          </w:tcPr>
          <w:p w14:paraId="33E0172D" w14:textId="75D0284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6E5F17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33" w:type="dxa"/>
            <w:vAlign w:val="center"/>
          </w:tcPr>
          <w:p w14:paraId="2E6D2D16" w14:textId="4DA6B7B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D676A1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w:t>
            </w:r>
          </w:p>
        </w:tc>
        <w:tc>
          <w:tcPr>
            <w:tcW w:w="0" w:type="dxa"/>
            <w:vAlign w:val="center"/>
          </w:tcPr>
          <w:p w14:paraId="735D46DF" w14:textId="0FE3961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C74CF6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6.6</w:t>
            </w:r>
          </w:p>
        </w:tc>
        <w:tc>
          <w:tcPr>
            <w:tcW w:w="1484" w:type="dxa"/>
            <w:vAlign w:val="center"/>
          </w:tcPr>
          <w:p w14:paraId="0845559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0.052</w:t>
            </w:r>
          </w:p>
        </w:tc>
        <w:tc>
          <w:tcPr>
            <w:tcW w:w="426" w:type="dxa"/>
            <w:vAlign w:val="center"/>
          </w:tcPr>
          <w:p w14:paraId="66F18461" w14:textId="2902C92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051EC7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530904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BL2S</w:t>
            </w:r>
          </w:p>
        </w:tc>
        <w:tc>
          <w:tcPr>
            <w:tcW w:w="1236" w:type="dxa"/>
            <w:vAlign w:val="center"/>
          </w:tcPr>
          <w:p w14:paraId="531B342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55AD9A6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w:t>
            </w:r>
          </w:p>
        </w:tc>
        <w:tc>
          <w:tcPr>
            <w:tcW w:w="637" w:type="dxa"/>
            <w:vAlign w:val="center"/>
          </w:tcPr>
          <w:p w14:paraId="00087AFF" w14:textId="6AEC99B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063307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637" w:type="dxa"/>
            <w:vAlign w:val="center"/>
          </w:tcPr>
          <w:p w14:paraId="58486A41" w14:textId="11D2D21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D21193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33" w:type="dxa"/>
            <w:vAlign w:val="center"/>
          </w:tcPr>
          <w:p w14:paraId="29D1A934" w14:textId="5FD1609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B54EF5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w:t>
            </w:r>
          </w:p>
        </w:tc>
        <w:tc>
          <w:tcPr>
            <w:tcW w:w="0" w:type="dxa"/>
            <w:vAlign w:val="center"/>
          </w:tcPr>
          <w:p w14:paraId="346F4A21" w14:textId="7E73643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C7BA65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21.4</w:t>
            </w:r>
          </w:p>
        </w:tc>
        <w:tc>
          <w:tcPr>
            <w:tcW w:w="1484" w:type="dxa"/>
            <w:vAlign w:val="center"/>
          </w:tcPr>
          <w:p w14:paraId="1EA8FC9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0.028</w:t>
            </w:r>
          </w:p>
        </w:tc>
        <w:tc>
          <w:tcPr>
            <w:tcW w:w="426" w:type="dxa"/>
            <w:vAlign w:val="center"/>
          </w:tcPr>
          <w:p w14:paraId="53F02F4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r>
      <w:tr w:rsidR="002446D6" w:rsidRPr="00447E68" w14:paraId="4F45EC7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1E963E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BL2S</w:t>
            </w:r>
          </w:p>
        </w:tc>
        <w:tc>
          <w:tcPr>
            <w:tcW w:w="1236" w:type="dxa"/>
            <w:vAlign w:val="center"/>
          </w:tcPr>
          <w:p w14:paraId="11A96FA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2C2C328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180.00</w:t>
            </w:r>
          </w:p>
        </w:tc>
        <w:tc>
          <w:tcPr>
            <w:tcW w:w="637" w:type="dxa"/>
            <w:vAlign w:val="center"/>
          </w:tcPr>
          <w:p w14:paraId="369A4F7D" w14:textId="2BD83FE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8E832F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637" w:type="dxa"/>
            <w:vAlign w:val="center"/>
          </w:tcPr>
          <w:p w14:paraId="5EF835A6" w14:textId="2218B4D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32F0E2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w:t>
            </w:r>
          </w:p>
        </w:tc>
        <w:tc>
          <w:tcPr>
            <w:tcW w:w="433" w:type="dxa"/>
            <w:vAlign w:val="center"/>
          </w:tcPr>
          <w:p w14:paraId="6F3FAB4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789A1E2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w:t>
            </w:r>
          </w:p>
        </w:tc>
        <w:tc>
          <w:tcPr>
            <w:tcW w:w="0" w:type="dxa"/>
            <w:vAlign w:val="center"/>
          </w:tcPr>
          <w:p w14:paraId="4B839EE6" w14:textId="28DDBAB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373CA9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235.5</w:t>
            </w:r>
          </w:p>
        </w:tc>
        <w:tc>
          <w:tcPr>
            <w:tcW w:w="1484" w:type="dxa"/>
            <w:vAlign w:val="center"/>
          </w:tcPr>
          <w:p w14:paraId="5C2F4E4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0.029</w:t>
            </w:r>
          </w:p>
        </w:tc>
        <w:tc>
          <w:tcPr>
            <w:tcW w:w="426" w:type="dxa"/>
            <w:vAlign w:val="center"/>
          </w:tcPr>
          <w:p w14:paraId="1DDA0030" w14:textId="5D5039C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585DD2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88E099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BL2S</w:t>
            </w:r>
          </w:p>
        </w:tc>
        <w:tc>
          <w:tcPr>
            <w:tcW w:w="1236" w:type="dxa"/>
            <w:vAlign w:val="center"/>
          </w:tcPr>
          <w:p w14:paraId="0C13D19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6F5B28A6" w14:textId="69C5251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17335002" w14:textId="4B2DAE9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6911F3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0.026</w:t>
            </w:r>
          </w:p>
        </w:tc>
        <w:tc>
          <w:tcPr>
            <w:tcW w:w="637" w:type="dxa"/>
            <w:vAlign w:val="center"/>
          </w:tcPr>
          <w:p w14:paraId="286652B3" w14:textId="3290982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87F63D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1.600</w:t>
            </w:r>
          </w:p>
        </w:tc>
        <w:tc>
          <w:tcPr>
            <w:tcW w:w="433" w:type="dxa"/>
            <w:vAlign w:val="center"/>
          </w:tcPr>
          <w:p w14:paraId="4A25D52B" w14:textId="7029BED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86FB6F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9.000</w:t>
            </w:r>
          </w:p>
        </w:tc>
        <w:tc>
          <w:tcPr>
            <w:tcW w:w="0" w:type="dxa"/>
            <w:vAlign w:val="center"/>
          </w:tcPr>
          <w:p w14:paraId="60CA6A6F" w14:textId="0C8B6AE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061FC3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10.600</w:t>
            </w:r>
          </w:p>
        </w:tc>
        <w:tc>
          <w:tcPr>
            <w:tcW w:w="1484" w:type="dxa"/>
            <w:vAlign w:val="center"/>
          </w:tcPr>
          <w:p w14:paraId="5A15A64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0.073</w:t>
            </w:r>
          </w:p>
        </w:tc>
        <w:tc>
          <w:tcPr>
            <w:tcW w:w="426" w:type="dxa"/>
            <w:vAlign w:val="center"/>
          </w:tcPr>
          <w:p w14:paraId="0B995CB2" w14:textId="5B908192"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38750A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B81D56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BL3D</w:t>
            </w:r>
          </w:p>
        </w:tc>
        <w:tc>
          <w:tcPr>
            <w:tcW w:w="1236" w:type="dxa"/>
            <w:vAlign w:val="center"/>
          </w:tcPr>
          <w:p w14:paraId="4EE44E5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2/26/2016</w:t>
            </w:r>
          </w:p>
        </w:tc>
        <w:tc>
          <w:tcPr>
            <w:tcW w:w="1353" w:type="dxa"/>
            <w:vAlign w:val="center"/>
          </w:tcPr>
          <w:p w14:paraId="279D765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637" w:type="dxa"/>
            <w:vAlign w:val="center"/>
          </w:tcPr>
          <w:p w14:paraId="5ED16CD9" w14:textId="51C7A89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349B61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637" w:type="dxa"/>
            <w:vAlign w:val="center"/>
          </w:tcPr>
          <w:p w14:paraId="5DDB9AD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405" w:type="dxa"/>
            <w:vAlign w:val="center"/>
          </w:tcPr>
          <w:p w14:paraId="4CCF5DE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0.490</w:t>
            </w:r>
          </w:p>
        </w:tc>
        <w:tc>
          <w:tcPr>
            <w:tcW w:w="433" w:type="dxa"/>
            <w:vAlign w:val="center"/>
          </w:tcPr>
          <w:p w14:paraId="4A524B2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521AB22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24.000</w:t>
            </w:r>
          </w:p>
        </w:tc>
        <w:tc>
          <w:tcPr>
            <w:tcW w:w="0" w:type="dxa"/>
            <w:vAlign w:val="center"/>
          </w:tcPr>
          <w:p w14:paraId="65321DFF" w14:textId="739B679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EB59B9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24.490</w:t>
            </w:r>
          </w:p>
        </w:tc>
        <w:tc>
          <w:tcPr>
            <w:tcW w:w="1484" w:type="dxa"/>
            <w:vAlign w:val="center"/>
          </w:tcPr>
          <w:p w14:paraId="281E2B5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0.056</w:t>
            </w:r>
          </w:p>
        </w:tc>
        <w:tc>
          <w:tcPr>
            <w:tcW w:w="426" w:type="dxa"/>
            <w:vAlign w:val="center"/>
          </w:tcPr>
          <w:p w14:paraId="2872B49A" w14:textId="2BE12727"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8801A5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92E3FA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BL3D</w:t>
            </w:r>
          </w:p>
        </w:tc>
        <w:tc>
          <w:tcPr>
            <w:tcW w:w="1236" w:type="dxa"/>
            <w:vAlign w:val="center"/>
          </w:tcPr>
          <w:p w14:paraId="4E4BF45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52E9297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36.00</w:t>
            </w:r>
          </w:p>
        </w:tc>
        <w:tc>
          <w:tcPr>
            <w:tcW w:w="637" w:type="dxa"/>
            <w:vAlign w:val="center"/>
          </w:tcPr>
          <w:p w14:paraId="55E95442" w14:textId="77A7D83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3525C7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637" w:type="dxa"/>
            <w:vAlign w:val="center"/>
          </w:tcPr>
          <w:p w14:paraId="39B3128F" w14:textId="7D1E6FA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5DBC83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w:t>
            </w:r>
          </w:p>
        </w:tc>
        <w:tc>
          <w:tcPr>
            <w:tcW w:w="433" w:type="dxa"/>
            <w:vAlign w:val="center"/>
          </w:tcPr>
          <w:p w14:paraId="7B9C149B" w14:textId="13AF149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DCF747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72</w:t>
            </w:r>
          </w:p>
        </w:tc>
        <w:tc>
          <w:tcPr>
            <w:tcW w:w="0" w:type="dxa"/>
            <w:vAlign w:val="center"/>
          </w:tcPr>
          <w:p w14:paraId="0AB40AAB" w14:textId="3EB5CF7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80A0B4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72.8</w:t>
            </w:r>
          </w:p>
        </w:tc>
        <w:tc>
          <w:tcPr>
            <w:tcW w:w="1484" w:type="dxa"/>
            <w:vAlign w:val="center"/>
          </w:tcPr>
          <w:p w14:paraId="745E7AE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w:t>
            </w:r>
          </w:p>
        </w:tc>
        <w:tc>
          <w:tcPr>
            <w:tcW w:w="426" w:type="dxa"/>
            <w:vAlign w:val="center"/>
          </w:tcPr>
          <w:p w14:paraId="679CE167" w14:textId="5FE5675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B1B3662"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57F40F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BL3D</w:t>
            </w:r>
          </w:p>
        </w:tc>
        <w:tc>
          <w:tcPr>
            <w:tcW w:w="1236" w:type="dxa"/>
            <w:vAlign w:val="center"/>
          </w:tcPr>
          <w:p w14:paraId="6DED0B6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39DAE13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46.00</w:t>
            </w:r>
          </w:p>
        </w:tc>
        <w:tc>
          <w:tcPr>
            <w:tcW w:w="637" w:type="dxa"/>
            <w:vAlign w:val="center"/>
          </w:tcPr>
          <w:p w14:paraId="1CFF6F79" w14:textId="7EBB582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E6443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0.007</w:t>
            </w:r>
          </w:p>
        </w:tc>
        <w:tc>
          <w:tcPr>
            <w:tcW w:w="637" w:type="dxa"/>
            <w:vAlign w:val="center"/>
          </w:tcPr>
          <w:p w14:paraId="376C6E16" w14:textId="7431327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5C8163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33" w:type="dxa"/>
            <w:vAlign w:val="center"/>
          </w:tcPr>
          <w:p w14:paraId="7808F5BF" w14:textId="1E6B0EA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AC8A25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75</w:t>
            </w:r>
          </w:p>
        </w:tc>
        <w:tc>
          <w:tcPr>
            <w:tcW w:w="0" w:type="dxa"/>
            <w:vAlign w:val="center"/>
          </w:tcPr>
          <w:p w14:paraId="4E07AFB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17EC61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76.1</w:t>
            </w:r>
          </w:p>
        </w:tc>
        <w:tc>
          <w:tcPr>
            <w:tcW w:w="1484" w:type="dxa"/>
            <w:vAlign w:val="center"/>
          </w:tcPr>
          <w:p w14:paraId="626B5EF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0.019</w:t>
            </w:r>
          </w:p>
        </w:tc>
        <w:tc>
          <w:tcPr>
            <w:tcW w:w="426" w:type="dxa"/>
            <w:vAlign w:val="center"/>
          </w:tcPr>
          <w:p w14:paraId="4C2824DE" w14:textId="0C1EC2E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39865D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E02305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BL3D</w:t>
            </w:r>
          </w:p>
        </w:tc>
        <w:tc>
          <w:tcPr>
            <w:tcW w:w="1236" w:type="dxa"/>
            <w:vAlign w:val="center"/>
          </w:tcPr>
          <w:p w14:paraId="5505FC5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61AE2A9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w:t>
            </w:r>
          </w:p>
        </w:tc>
        <w:tc>
          <w:tcPr>
            <w:tcW w:w="637" w:type="dxa"/>
            <w:vAlign w:val="center"/>
          </w:tcPr>
          <w:p w14:paraId="71A490EF" w14:textId="13284A1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15915D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w:t>
            </w:r>
          </w:p>
        </w:tc>
        <w:tc>
          <w:tcPr>
            <w:tcW w:w="637" w:type="dxa"/>
            <w:vAlign w:val="center"/>
          </w:tcPr>
          <w:p w14:paraId="61A88EA2" w14:textId="0BAF78A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A74C46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w:t>
            </w:r>
          </w:p>
        </w:tc>
        <w:tc>
          <w:tcPr>
            <w:tcW w:w="433" w:type="dxa"/>
            <w:vAlign w:val="center"/>
          </w:tcPr>
          <w:p w14:paraId="0C9F7E4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5DBD5CD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w:t>
            </w:r>
          </w:p>
        </w:tc>
        <w:tc>
          <w:tcPr>
            <w:tcW w:w="0" w:type="dxa"/>
            <w:vAlign w:val="center"/>
          </w:tcPr>
          <w:p w14:paraId="449F6A2A" w14:textId="65B5454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2B8A0B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122</w:t>
            </w:r>
          </w:p>
        </w:tc>
        <w:tc>
          <w:tcPr>
            <w:tcW w:w="1484" w:type="dxa"/>
            <w:vAlign w:val="center"/>
          </w:tcPr>
          <w:p w14:paraId="6FFAE6B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w:t>
            </w:r>
          </w:p>
        </w:tc>
        <w:tc>
          <w:tcPr>
            <w:tcW w:w="426" w:type="dxa"/>
            <w:vAlign w:val="center"/>
          </w:tcPr>
          <w:p w14:paraId="07730BCD" w14:textId="762FE37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A1F4CA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88846B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BL3D</w:t>
            </w:r>
          </w:p>
        </w:tc>
        <w:tc>
          <w:tcPr>
            <w:tcW w:w="1236" w:type="dxa"/>
            <w:vAlign w:val="center"/>
          </w:tcPr>
          <w:p w14:paraId="4F0ECC1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05B8DC9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42.00</w:t>
            </w:r>
          </w:p>
        </w:tc>
        <w:tc>
          <w:tcPr>
            <w:tcW w:w="637" w:type="dxa"/>
            <w:vAlign w:val="center"/>
          </w:tcPr>
          <w:p w14:paraId="1FF22EFF" w14:textId="26359C2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901A65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0.067</w:t>
            </w:r>
          </w:p>
        </w:tc>
        <w:tc>
          <w:tcPr>
            <w:tcW w:w="637" w:type="dxa"/>
            <w:vAlign w:val="center"/>
          </w:tcPr>
          <w:p w14:paraId="3F56DF79" w14:textId="71B3607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2C8019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0.800</w:t>
            </w:r>
          </w:p>
        </w:tc>
        <w:tc>
          <w:tcPr>
            <w:tcW w:w="433" w:type="dxa"/>
            <w:vAlign w:val="center"/>
          </w:tcPr>
          <w:p w14:paraId="4DF104F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3259850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78.000</w:t>
            </w:r>
          </w:p>
        </w:tc>
        <w:tc>
          <w:tcPr>
            <w:tcW w:w="0" w:type="dxa"/>
            <w:vAlign w:val="center"/>
          </w:tcPr>
          <w:p w14:paraId="2F504417" w14:textId="0987FA0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551003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78.800</w:t>
            </w:r>
          </w:p>
        </w:tc>
        <w:tc>
          <w:tcPr>
            <w:tcW w:w="1484" w:type="dxa"/>
            <w:vAlign w:val="center"/>
          </w:tcPr>
          <w:p w14:paraId="7F814FD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426" w:type="dxa"/>
            <w:vAlign w:val="center"/>
          </w:tcPr>
          <w:p w14:paraId="1EE09E22" w14:textId="40901897"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55C00B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DCC756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BL3E</w:t>
            </w:r>
          </w:p>
        </w:tc>
        <w:tc>
          <w:tcPr>
            <w:tcW w:w="1236" w:type="dxa"/>
            <w:vAlign w:val="center"/>
          </w:tcPr>
          <w:p w14:paraId="77C0452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262AFD5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34.00</w:t>
            </w:r>
          </w:p>
        </w:tc>
        <w:tc>
          <w:tcPr>
            <w:tcW w:w="637" w:type="dxa"/>
            <w:vAlign w:val="center"/>
          </w:tcPr>
          <w:p w14:paraId="5A457706" w14:textId="730C333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5F4168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637" w:type="dxa"/>
            <w:vAlign w:val="center"/>
          </w:tcPr>
          <w:p w14:paraId="7010B1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405" w:type="dxa"/>
            <w:vAlign w:val="center"/>
          </w:tcPr>
          <w:p w14:paraId="4B6422A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33" w:type="dxa"/>
            <w:vAlign w:val="center"/>
          </w:tcPr>
          <w:p w14:paraId="5B93051D" w14:textId="3615C76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238013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w:t>
            </w:r>
          </w:p>
        </w:tc>
        <w:tc>
          <w:tcPr>
            <w:tcW w:w="0" w:type="dxa"/>
            <w:vAlign w:val="center"/>
          </w:tcPr>
          <w:p w14:paraId="2992EF4D" w14:textId="7C90A9F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4F3146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41.1</w:t>
            </w:r>
          </w:p>
        </w:tc>
        <w:tc>
          <w:tcPr>
            <w:tcW w:w="1484" w:type="dxa"/>
            <w:vAlign w:val="center"/>
          </w:tcPr>
          <w:p w14:paraId="7C63369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0.072</w:t>
            </w:r>
          </w:p>
        </w:tc>
        <w:tc>
          <w:tcPr>
            <w:tcW w:w="426" w:type="dxa"/>
            <w:vAlign w:val="center"/>
          </w:tcPr>
          <w:p w14:paraId="05324A60" w14:textId="54D45A5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21E87F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59557E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BL3E</w:t>
            </w:r>
          </w:p>
        </w:tc>
        <w:tc>
          <w:tcPr>
            <w:tcW w:w="1236" w:type="dxa"/>
            <w:vAlign w:val="center"/>
          </w:tcPr>
          <w:p w14:paraId="2D59517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56963BC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637" w:type="dxa"/>
            <w:vAlign w:val="center"/>
          </w:tcPr>
          <w:p w14:paraId="5C81534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A</w:t>
            </w:r>
          </w:p>
        </w:tc>
        <w:tc>
          <w:tcPr>
            <w:tcW w:w="1384" w:type="dxa"/>
            <w:vAlign w:val="center"/>
          </w:tcPr>
          <w:p w14:paraId="6864DE4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637" w:type="dxa"/>
            <w:vAlign w:val="center"/>
          </w:tcPr>
          <w:p w14:paraId="00AF2913" w14:textId="719B9D7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AC77FF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0.740</w:t>
            </w:r>
          </w:p>
        </w:tc>
        <w:tc>
          <w:tcPr>
            <w:tcW w:w="433" w:type="dxa"/>
            <w:vAlign w:val="center"/>
          </w:tcPr>
          <w:p w14:paraId="3285EEB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5722E32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36.000</w:t>
            </w:r>
          </w:p>
        </w:tc>
        <w:tc>
          <w:tcPr>
            <w:tcW w:w="0" w:type="dxa"/>
            <w:vAlign w:val="center"/>
          </w:tcPr>
          <w:p w14:paraId="70721E3F" w14:textId="79F5C05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4FF3C1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36.740</w:t>
            </w:r>
          </w:p>
        </w:tc>
        <w:tc>
          <w:tcPr>
            <w:tcW w:w="1484" w:type="dxa"/>
            <w:vAlign w:val="center"/>
          </w:tcPr>
          <w:p w14:paraId="2EB20D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w:t>
            </w:r>
          </w:p>
        </w:tc>
        <w:tc>
          <w:tcPr>
            <w:tcW w:w="426" w:type="dxa"/>
            <w:vAlign w:val="center"/>
          </w:tcPr>
          <w:p w14:paraId="7FC2E029" w14:textId="63E0B43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FA4358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8521CE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BL3S</w:t>
            </w:r>
          </w:p>
        </w:tc>
        <w:tc>
          <w:tcPr>
            <w:tcW w:w="1236" w:type="dxa"/>
            <w:vAlign w:val="center"/>
          </w:tcPr>
          <w:p w14:paraId="212C1A4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33F98E8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48.00</w:t>
            </w:r>
          </w:p>
        </w:tc>
        <w:tc>
          <w:tcPr>
            <w:tcW w:w="637" w:type="dxa"/>
            <w:vAlign w:val="center"/>
          </w:tcPr>
          <w:p w14:paraId="07DEB93A" w14:textId="3E6F013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6749F2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637" w:type="dxa"/>
            <w:vAlign w:val="center"/>
          </w:tcPr>
          <w:p w14:paraId="430AF7D5" w14:textId="438D92C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6D27D9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w:t>
            </w:r>
          </w:p>
        </w:tc>
        <w:tc>
          <w:tcPr>
            <w:tcW w:w="433" w:type="dxa"/>
            <w:vAlign w:val="center"/>
          </w:tcPr>
          <w:p w14:paraId="24291A8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57EC16A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87.000</w:t>
            </w:r>
          </w:p>
        </w:tc>
        <w:tc>
          <w:tcPr>
            <w:tcW w:w="0" w:type="dxa"/>
            <w:vAlign w:val="center"/>
          </w:tcPr>
          <w:p w14:paraId="172E859A" w14:textId="2944142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EC8128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88.100</w:t>
            </w:r>
          </w:p>
        </w:tc>
        <w:tc>
          <w:tcPr>
            <w:tcW w:w="1484" w:type="dxa"/>
            <w:vAlign w:val="center"/>
          </w:tcPr>
          <w:p w14:paraId="0C7AA32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57D0C862" w14:textId="33C55FA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6F85F16"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9A7A69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BL3S</w:t>
            </w:r>
          </w:p>
        </w:tc>
        <w:tc>
          <w:tcPr>
            <w:tcW w:w="1236" w:type="dxa"/>
            <w:vAlign w:val="center"/>
          </w:tcPr>
          <w:p w14:paraId="0FAF8B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5C8D95D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52.00</w:t>
            </w:r>
          </w:p>
        </w:tc>
        <w:tc>
          <w:tcPr>
            <w:tcW w:w="637" w:type="dxa"/>
            <w:vAlign w:val="center"/>
          </w:tcPr>
          <w:p w14:paraId="3EB9D223" w14:textId="35F25FF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9BF66A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0.047</w:t>
            </w:r>
          </w:p>
        </w:tc>
        <w:tc>
          <w:tcPr>
            <w:tcW w:w="637" w:type="dxa"/>
            <w:vAlign w:val="center"/>
          </w:tcPr>
          <w:p w14:paraId="3ED2CC25" w14:textId="2E5803E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7EE846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0.920</w:t>
            </w:r>
          </w:p>
        </w:tc>
        <w:tc>
          <w:tcPr>
            <w:tcW w:w="433" w:type="dxa"/>
            <w:vAlign w:val="center"/>
          </w:tcPr>
          <w:p w14:paraId="545B336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49CF95D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93.000</w:t>
            </w:r>
          </w:p>
        </w:tc>
        <w:tc>
          <w:tcPr>
            <w:tcW w:w="0" w:type="dxa"/>
            <w:vAlign w:val="center"/>
          </w:tcPr>
          <w:p w14:paraId="3BB32A86" w14:textId="0199D2B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37327F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93.920</w:t>
            </w:r>
          </w:p>
        </w:tc>
        <w:tc>
          <w:tcPr>
            <w:tcW w:w="1484" w:type="dxa"/>
            <w:vAlign w:val="center"/>
          </w:tcPr>
          <w:p w14:paraId="53D17EB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w:t>
            </w:r>
          </w:p>
        </w:tc>
        <w:tc>
          <w:tcPr>
            <w:tcW w:w="426" w:type="dxa"/>
            <w:vAlign w:val="center"/>
          </w:tcPr>
          <w:p w14:paraId="26F7AEC4" w14:textId="05347EC3"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C3EA1D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164863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BL3S</w:t>
            </w:r>
          </w:p>
        </w:tc>
        <w:tc>
          <w:tcPr>
            <w:tcW w:w="1236" w:type="dxa"/>
            <w:vAlign w:val="center"/>
          </w:tcPr>
          <w:p w14:paraId="087DC0C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5B5A43A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w:t>
            </w:r>
          </w:p>
        </w:tc>
        <w:tc>
          <w:tcPr>
            <w:tcW w:w="637" w:type="dxa"/>
            <w:vAlign w:val="center"/>
          </w:tcPr>
          <w:p w14:paraId="30E13D96" w14:textId="49EFA3A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C04673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0.150</w:t>
            </w:r>
          </w:p>
        </w:tc>
        <w:tc>
          <w:tcPr>
            <w:tcW w:w="637" w:type="dxa"/>
            <w:vAlign w:val="center"/>
          </w:tcPr>
          <w:p w14:paraId="5FF8FDB3" w14:textId="096543F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E29AFD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0.800</w:t>
            </w:r>
          </w:p>
        </w:tc>
        <w:tc>
          <w:tcPr>
            <w:tcW w:w="433" w:type="dxa"/>
            <w:vAlign w:val="center"/>
          </w:tcPr>
          <w:p w14:paraId="504CAA7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2833A65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85.000</w:t>
            </w:r>
          </w:p>
        </w:tc>
        <w:tc>
          <w:tcPr>
            <w:tcW w:w="0" w:type="dxa"/>
            <w:vAlign w:val="center"/>
          </w:tcPr>
          <w:p w14:paraId="60802F2A" w14:textId="0CEC571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09E51E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85.800</w:t>
            </w:r>
          </w:p>
        </w:tc>
        <w:tc>
          <w:tcPr>
            <w:tcW w:w="1484" w:type="dxa"/>
            <w:vAlign w:val="center"/>
          </w:tcPr>
          <w:p w14:paraId="44B7BC4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426" w:type="dxa"/>
            <w:vAlign w:val="center"/>
          </w:tcPr>
          <w:p w14:paraId="57BE57E4" w14:textId="61D594FF"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89A832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9D3910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BL3S</w:t>
            </w:r>
          </w:p>
        </w:tc>
        <w:tc>
          <w:tcPr>
            <w:tcW w:w="1236" w:type="dxa"/>
            <w:vAlign w:val="center"/>
          </w:tcPr>
          <w:p w14:paraId="547027F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6DBA07D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637" w:type="dxa"/>
            <w:vAlign w:val="center"/>
          </w:tcPr>
          <w:p w14:paraId="14CADC02" w14:textId="59C1E8B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566EE9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637" w:type="dxa"/>
            <w:vAlign w:val="center"/>
          </w:tcPr>
          <w:p w14:paraId="18DC546D" w14:textId="7F093B1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79FA23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0.800</w:t>
            </w:r>
          </w:p>
        </w:tc>
        <w:tc>
          <w:tcPr>
            <w:tcW w:w="433" w:type="dxa"/>
            <w:vAlign w:val="center"/>
          </w:tcPr>
          <w:p w14:paraId="221E7F1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06FEFCF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79.000</w:t>
            </w:r>
          </w:p>
        </w:tc>
        <w:tc>
          <w:tcPr>
            <w:tcW w:w="0" w:type="dxa"/>
            <w:vAlign w:val="center"/>
          </w:tcPr>
          <w:p w14:paraId="7F3B2E26" w14:textId="202C212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C665E4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79.800</w:t>
            </w:r>
          </w:p>
        </w:tc>
        <w:tc>
          <w:tcPr>
            <w:tcW w:w="1484" w:type="dxa"/>
            <w:vAlign w:val="center"/>
          </w:tcPr>
          <w:p w14:paraId="1E3B374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426" w:type="dxa"/>
            <w:vAlign w:val="center"/>
          </w:tcPr>
          <w:p w14:paraId="60C4CA87" w14:textId="580048C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281D5A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AA6F89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BL3S</w:t>
            </w:r>
          </w:p>
        </w:tc>
        <w:tc>
          <w:tcPr>
            <w:tcW w:w="1236" w:type="dxa"/>
            <w:vAlign w:val="center"/>
          </w:tcPr>
          <w:p w14:paraId="529A948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0F413F0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48.00</w:t>
            </w:r>
          </w:p>
        </w:tc>
        <w:tc>
          <w:tcPr>
            <w:tcW w:w="637" w:type="dxa"/>
            <w:vAlign w:val="center"/>
          </w:tcPr>
          <w:p w14:paraId="551B1780" w14:textId="1DF5E1C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B61794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0.024</w:t>
            </w:r>
          </w:p>
        </w:tc>
        <w:tc>
          <w:tcPr>
            <w:tcW w:w="637" w:type="dxa"/>
            <w:vAlign w:val="center"/>
          </w:tcPr>
          <w:p w14:paraId="35770C63" w14:textId="7CE43C9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322F92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0.85</w:t>
            </w:r>
          </w:p>
        </w:tc>
        <w:tc>
          <w:tcPr>
            <w:tcW w:w="433" w:type="dxa"/>
            <w:vAlign w:val="center"/>
          </w:tcPr>
          <w:p w14:paraId="5FBCEFB5" w14:textId="5AF4E21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E44E8D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94</w:t>
            </w:r>
          </w:p>
        </w:tc>
        <w:tc>
          <w:tcPr>
            <w:tcW w:w="0" w:type="dxa"/>
            <w:vAlign w:val="center"/>
          </w:tcPr>
          <w:p w14:paraId="64A56422" w14:textId="7F917A0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7FF591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94.85</w:t>
            </w:r>
          </w:p>
        </w:tc>
        <w:tc>
          <w:tcPr>
            <w:tcW w:w="1484" w:type="dxa"/>
            <w:vAlign w:val="center"/>
          </w:tcPr>
          <w:p w14:paraId="5A08F6E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0.017</w:t>
            </w:r>
          </w:p>
        </w:tc>
        <w:tc>
          <w:tcPr>
            <w:tcW w:w="426" w:type="dxa"/>
            <w:vAlign w:val="center"/>
          </w:tcPr>
          <w:p w14:paraId="24F412CC" w14:textId="0B02F57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FFC360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9EE54B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BL3S</w:t>
            </w:r>
          </w:p>
        </w:tc>
        <w:tc>
          <w:tcPr>
            <w:tcW w:w="1236" w:type="dxa"/>
            <w:vAlign w:val="center"/>
          </w:tcPr>
          <w:p w14:paraId="1733C8C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38AAD9F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44.00</w:t>
            </w:r>
          </w:p>
        </w:tc>
        <w:tc>
          <w:tcPr>
            <w:tcW w:w="637" w:type="dxa"/>
            <w:vAlign w:val="center"/>
          </w:tcPr>
          <w:p w14:paraId="0D78470D" w14:textId="0B8FECE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A4A764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637" w:type="dxa"/>
            <w:vAlign w:val="center"/>
          </w:tcPr>
          <w:p w14:paraId="75A8FA67" w14:textId="2B808B3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E9B357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0.87</w:t>
            </w:r>
          </w:p>
        </w:tc>
        <w:tc>
          <w:tcPr>
            <w:tcW w:w="433" w:type="dxa"/>
            <w:vAlign w:val="center"/>
          </w:tcPr>
          <w:p w14:paraId="535F9775" w14:textId="7D68F43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542536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w:t>
            </w:r>
          </w:p>
        </w:tc>
        <w:tc>
          <w:tcPr>
            <w:tcW w:w="0" w:type="dxa"/>
            <w:vAlign w:val="center"/>
          </w:tcPr>
          <w:p w14:paraId="2C85449F" w14:textId="3E6E209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FA64AD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78.87</w:t>
            </w:r>
          </w:p>
        </w:tc>
        <w:tc>
          <w:tcPr>
            <w:tcW w:w="1484" w:type="dxa"/>
            <w:vAlign w:val="center"/>
          </w:tcPr>
          <w:p w14:paraId="799149E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426" w:type="dxa"/>
            <w:vAlign w:val="center"/>
          </w:tcPr>
          <w:p w14:paraId="55CE2206" w14:textId="21E56B0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85E26D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9B2131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BL3S</w:t>
            </w:r>
          </w:p>
        </w:tc>
        <w:tc>
          <w:tcPr>
            <w:tcW w:w="1236" w:type="dxa"/>
            <w:vAlign w:val="center"/>
          </w:tcPr>
          <w:p w14:paraId="6F945EE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2A09D18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51.00</w:t>
            </w:r>
          </w:p>
        </w:tc>
        <w:tc>
          <w:tcPr>
            <w:tcW w:w="637" w:type="dxa"/>
            <w:vAlign w:val="center"/>
          </w:tcPr>
          <w:p w14:paraId="55B833EF" w14:textId="608F458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6AD366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w:t>
            </w:r>
          </w:p>
        </w:tc>
        <w:tc>
          <w:tcPr>
            <w:tcW w:w="637" w:type="dxa"/>
            <w:vAlign w:val="center"/>
          </w:tcPr>
          <w:p w14:paraId="0E0C3049" w14:textId="736C296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4A51C7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0.98</w:t>
            </w:r>
          </w:p>
        </w:tc>
        <w:tc>
          <w:tcPr>
            <w:tcW w:w="433" w:type="dxa"/>
            <w:vAlign w:val="center"/>
          </w:tcPr>
          <w:p w14:paraId="4D41C0B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6E8A40B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w:t>
            </w:r>
          </w:p>
        </w:tc>
        <w:tc>
          <w:tcPr>
            <w:tcW w:w="0" w:type="dxa"/>
            <w:vAlign w:val="center"/>
          </w:tcPr>
          <w:p w14:paraId="48E23E7E" w14:textId="177E60C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A844BA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37.98</w:t>
            </w:r>
          </w:p>
        </w:tc>
        <w:tc>
          <w:tcPr>
            <w:tcW w:w="1484" w:type="dxa"/>
            <w:vAlign w:val="center"/>
          </w:tcPr>
          <w:p w14:paraId="3057246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0.008</w:t>
            </w:r>
          </w:p>
        </w:tc>
        <w:tc>
          <w:tcPr>
            <w:tcW w:w="426" w:type="dxa"/>
            <w:vAlign w:val="center"/>
          </w:tcPr>
          <w:p w14:paraId="1A1B677F" w14:textId="6653FAB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FD3758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F04C65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BL3S</w:t>
            </w:r>
          </w:p>
        </w:tc>
        <w:tc>
          <w:tcPr>
            <w:tcW w:w="1236" w:type="dxa"/>
            <w:vAlign w:val="center"/>
          </w:tcPr>
          <w:p w14:paraId="353904D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677A954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54.00</w:t>
            </w:r>
          </w:p>
        </w:tc>
        <w:tc>
          <w:tcPr>
            <w:tcW w:w="637" w:type="dxa"/>
            <w:vAlign w:val="center"/>
          </w:tcPr>
          <w:p w14:paraId="64BD85FB" w14:textId="3EC6872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5C9C91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0.024</w:t>
            </w:r>
          </w:p>
        </w:tc>
        <w:tc>
          <w:tcPr>
            <w:tcW w:w="637" w:type="dxa"/>
            <w:vAlign w:val="center"/>
          </w:tcPr>
          <w:p w14:paraId="39339E0B" w14:textId="613B343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C42D20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1.900</w:t>
            </w:r>
          </w:p>
        </w:tc>
        <w:tc>
          <w:tcPr>
            <w:tcW w:w="433" w:type="dxa"/>
            <w:vAlign w:val="center"/>
          </w:tcPr>
          <w:p w14:paraId="7A81368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4A16CCC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64.000</w:t>
            </w:r>
          </w:p>
        </w:tc>
        <w:tc>
          <w:tcPr>
            <w:tcW w:w="0" w:type="dxa"/>
            <w:vAlign w:val="center"/>
          </w:tcPr>
          <w:p w14:paraId="67BA3353" w14:textId="374DF38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D4FD2D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65.900</w:t>
            </w:r>
          </w:p>
        </w:tc>
        <w:tc>
          <w:tcPr>
            <w:tcW w:w="1484" w:type="dxa"/>
            <w:vAlign w:val="center"/>
          </w:tcPr>
          <w:p w14:paraId="2A594EB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0.011</w:t>
            </w:r>
          </w:p>
        </w:tc>
        <w:tc>
          <w:tcPr>
            <w:tcW w:w="426" w:type="dxa"/>
            <w:vAlign w:val="center"/>
          </w:tcPr>
          <w:p w14:paraId="3F2D81A5" w14:textId="4485211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CA9998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E4F922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BL4S</w:t>
            </w:r>
          </w:p>
        </w:tc>
        <w:tc>
          <w:tcPr>
            <w:tcW w:w="1236" w:type="dxa"/>
            <w:vAlign w:val="center"/>
          </w:tcPr>
          <w:p w14:paraId="4DA7D10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3A0A6C4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3CE8DA3A" w14:textId="42536A6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C08B54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0.011</w:t>
            </w:r>
          </w:p>
        </w:tc>
        <w:tc>
          <w:tcPr>
            <w:tcW w:w="637" w:type="dxa"/>
            <w:vAlign w:val="center"/>
          </w:tcPr>
          <w:p w14:paraId="051ED583" w14:textId="15253B8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AF1B3F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0.780</w:t>
            </w:r>
          </w:p>
        </w:tc>
        <w:tc>
          <w:tcPr>
            <w:tcW w:w="433" w:type="dxa"/>
            <w:vAlign w:val="center"/>
          </w:tcPr>
          <w:p w14:paraId="7591FF7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7D02784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23.000</w:t>
            </w:r>
          </w:p>
        </w:tc>
        <w:tc>
          <w:tcPr>
            <w:tcW w:w="0" w:type="dxa"/>
            <w:vAlign w:val="center"/>
          </w:tcPr>
          <w:p w14:paraId="62CD4C54" w14:textId="506A2CB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8F61B3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23.780</w:t>
            </w:r>
          </w:p>
        </w:tc>
        <w:tc>
          <w:tcPr>
            <w:tcW w:w="1484" w:type="dxa"/>
            <w:vAlign w:val="center"/>
          </w:tcPr>
          <w:p w14:paraId="147DF72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3F7E55AD" w14:textId="1441836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551231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173950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BL4S</w:t>
            </w:r>
          </w:p>
        </w:tc>
        <w:tc>
          <w:tcPr>
            <w:tcW w:w="1236" w:type="dxa"/>
            <w:vAlign w:val="center"/>
          </w:tcPr>
          <w:p w14:paraId="0A29F8C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073AAB9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w:t>
            </w:r>
          </w:p>
        </w:tc>
        <w:tc>
          <w:tcPr>
            <w:tcW w:w="637" w:type="dxa"/>
            <w:vAlign w:val="center"/>
          </w:tcPr>
          <w:p w14:paraId="70D56E88" w14:textId="305ADEF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6FE5DD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0.010</w:t>
            </w:r>
          </w:p>
        </w:tc>
        <w:tc>
          <w:tcPr>
            <w:tcW w:w="637" w:type="dxa"/>
            <w:vAlign w:val="center"/>
          </w:tcPr>
          <w:p w14:paraId="276262C3" w14:textId="292937D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473970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433" w:type="dxa"/>
            <w:vAlign w:val="center"/>
          </w:tcPr>
          <w:p w14:paraId="6175A642" w14:textId="2D50528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9780D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27.000</w:t>
            </w:r>
          </w:p>
        </w:tc>
        <w:tc>
          <w:tcPr>
            <w:tcW w:w="0" w:type="dxa"/>
            <w:vAlign w:val="center"/>
          </w:tcPr>
          <w:p w14:paraId="0D9B0067" w14:textId="7D7BD97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E6B293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28.200</w:t>
            </w:r>
          </w:p>
        </w:tc>
        <w:tc>
          <w:tcPr>
            <w:tcW w:w="1484" w:type="dxa"/>
            <w:vAlign w:val="center"/>
          </w:tcPr>
          <w:p w14:paraId="4017F20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0.026</w:t>
            </w:r>
          </w:p>
        </w:tc>
        <w:tc>
          <w:tcPr>
            <w:tcW w:w="426" w:type="dxa"/>
            <w:vAlign w:val="center"/>
          </w:tcPr>
          <w:p w14:paraId="71ABC27D" w14:textId="1351A550"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6F4DD1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4BC99A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BL4S</w:t>
            </w:r>
          </w:p>
        </w:tc>
        <w:tc>
          <w:tcPr>
            <w:tcW w:w="1236" w:type="dxa"/>
            <w:vAlign w:val="center"/>
          </w:tcPr>
          <w:p w14:paraId="025F632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206B8DB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637" w:type="dxa"/>
            <w:vAlign w:val="center"/>
          </w:tcPr>
          <w:p w14:paraId="59293279" w14:textId="3E3F98D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C82404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0.010</w:t>
            </w:r>
          </w:p>
        </w:tc>
        <w:tc>
          <w:tcPr>
            <w:tcW w:w="637" w:type="dxa"/>
            <w:vAlign w:val="center"/>
          </w:tcPr>
          <w:p w14:paraId="4BE78721" w14:textId="28D78BC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C37D97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0.760</w:t>
            </w:r>
          </w:p>
        </w:tc>
        <w:tc>
          <w:tcPr>
            <w:tcW w:w="433" w:type="dxa"/>
            <w:vAlign w:val="center"/>
          </w:tcPr>
          <w:p w14:paraId="559DF029" w14:textId="701B48E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713378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18.000</w:t>
            </w:r>
          </w:p>
        </w:tc>
        <w:tc>
          <w:tcPr>
            <w:tcW w:w="0" w:type="dxa"/>
            <w:vAlign w:val="center"/>
          </w:tcPr>
          <w:p w14:paraId="274504D7" w14:textId="61C8DBC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DD76FB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18.760</w:t>
            </w:r>
          </w:p>
        </w:tc>
        <w:tc>
          <w:tcPr>
            <w:tcW w:w="1484" w:type="dxa"/>
            <w:vAlign w:val="center"/>
          </w:tcPr>
          <w:p w14:paraId="6CE4ACF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0.025</w:t>
            </w:r>
          </w:p>
        </w:tc>
        <w:tc>
          <w:tcPr>
            <w:tcW w:w="426" w:type="dxa"/>
            <w:vAlign w:val="center"/>
          </w:tcPr>
          <w:p w14:paraId="1BCD885B" w14:textId="71A41F8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C451AD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AD32AA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BL4S</w:t>
            </w:r>
          </w:p>
        </w:tc>
        <w:tc>
          <w:tcPr>
            <w:tcW w:w="1236" w:type="dxa"/>
            <w:vAlign w:val="center"/>
          </w:tcPr>
          <w:p w14:paraId="42190ED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565ACF1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8.10</w:t>
            </w:r>
          </w:p>
        </w:tc>
        <w:tc>
          <w:tcPr>
            <w:tcW w:w="637" w:type="dxa"/>
            <w:vAlign w:val="center"/>
          </w:tcPr>
          <w:p w14:paraId="74C719F7" w14:textId="405B889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53C018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637" w:type="dxa"/>
            <w:vAlign w:val="center"/>
          </w:tcPr>
          <w:p w14:paraId="3A1482EC" w14:textId="1294DCF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FEF658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0.660</w:t>
            </w:r>
          </w:p>
        </w:tc>
        <w:tc>
          <w:tcPr>
            <w:tcW w:w="433" w:type="dxa"/>
            <w:vAlign w:val="center"/>
          </w:tcPr>
          <w:p w14:paraId="5E161AE5" w14:textId="73ED686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112A7E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7.400</w:t>
            </w:r>
          </w:p>
        </w:tc>
        <w:tc>
          <w:tcPr>
            <w:tcW w:w="0" w:type="dxa"/>
            <w:vAlign w:val="center"/>
          </w:tcPr>
          <w:p w14:paraId="13BFDAD4" w14:textId="75CA7F7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23ABA4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8.060</w:t>
            </w:r>
          </w:p>
        </w:tc>
        <w:tc>
          <w:tcPr>
            <w:tcW w:w="1484" w:type="dxa"/>
            <w:vAlign w:val="center"/>
          </w:tcPr>
          <w:p w14:paraId="6209FA2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0.029</w:t>
            </w:r>
          </w:p>
        </w:tc>
        <w:tc>
          <w:tcPr>
            <w:tcW w:w="426" w:type="dxa"/>
            <w:vAlign w:val="center"/>
          </w:tcPr>
          <w:p w14:paraId="33CEB6BC" w14:textId="74881E63"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50EDD2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223B46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BL4S</w:t>
            </w:r>
          </w:p>
        </w:tc>
        <w:tc>
          <w:tcPr>
            <w:tcW w:w="1236" w:type="dxa"/>
            <w:vAlign w:val="center"/>
          </w:tcPr>
          <w:p w14:paraId="4ECD78E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BA46F2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5.50</w:t>
            </w:r>
          </w:p>
        </w:tc>
        <w:tc>
          <w:tcPr>
            <w:tcW w:w="637" w:type="dxa"/>
            <w:vAlign w:val="center"/>
          </w:tcPr>
          <w:p w14:paraId="2E489285" w14:textId="2502C46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129B50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0.014</w:t>
            </w:r>
          </w:p>
        </w:tc>
        <w:tc>
          <w:tcPr>
            <w:tcW w:w="637" w:type="dxa"/>
            <w:vAlign w:val="center"/>
          </w:tcPr>
          <w:p w14:paraId="2811EC83" w14:textId="7635C12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2AB2ED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0.63</w:t>
            </w:r>
          </w:p>
        </w:tc>
        <w:tc>
          <w:tcPr>
            <w:tcW w:w="433" w:type="dxa"/>
            <w:vAlign w:val="center"/>
          </w:tcPr>
          <w:p w14:paraId="0C2FB782" w14:textId="073F697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D9FB6D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5.6</w:t>
            </w:r>
          </w:p>
        </w:tc>
        <w:tc>
          <w:tcPr>
            <w:tcW w:w="0" w:type="dxa"/>
            <w:vAlign w:val="center"/>
          </w:tcPr>
          <w:p w14:paraId="1335396F" w14:textId="26BE60A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BE9121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6.23</w:t>
            </w:r>
          </w:p>
        </w:tc>
        <w:tc>
          <w:tcPr>
            <w:tcW w:w="1484" w:type="dxa"/>
            <w:vAlign w:val="center"/>
          </w:tcPr>
          <w:p w14:paraId="3766FF9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0.037</w:t>
            </w:r>
          </w:p>
        </w:tc>
        <w:tc>
          <w:tcPr>
            <w:tcW w:w="426" w:type="dxa"/>
            <w:vAlign w:val="center"/>
          </w:tcPr>
          <w:p w14:paraId="0568804E" w14:textId="708E159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D2AF22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6469FB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BL4S</w:t>
            </w:r>
          </w:p>
        </w:tc>
        <w:tc>
          <w:tcPr>
            <w:tcW w:w="1236" w:type="dxa"/>
            <w:vAlign w:val="center"/>
          </w:tcPr>
          <w:p w14:paraId="0E6B2AE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405A4C9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5.30</w:t>
            </w:r>
          </w:p>
        </w:tc>
        <w:tc>
          <w:tcPr>
            <w:tcW w:w="637" w:type="dxa"/>
            <w:vAlign w:val="center"/>
          </w:tcPr>
          <w:p w14:paraId="633A1BAB" w14:textId="15DF53E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74459E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0.006</w:t>
            </w:r>
          </w:p>
        </w:tc>
        <w:tc>
          <w:tcPr>
            <w:tcW w:w="637" w:type="dxa"/>
            <w:vAlign w:val="center"/>
          </w:tcPr>
          <w:p w14:paraId="243979D0" w14:textId="33A22C6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C02EF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33" w:type="dxa"/>
            <w:vAlign w:val="center"/>
          </w:tcPr>
          <w:p w14:paraId="27A3A63B" w14:textId="6F8ECF7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C2CFAE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49</w:t>
            </w:r>
          </w:p>
        </w:tc>
        <w:tc>
          <w:tcPr>
            <w:tcW w:w="0" w:type="dxa"/>
            <w:vAlign w:val="center"/>
          </w:tcPr>
          <w:p w14:paraId="74A33999" w14:textId="54BB380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4E5AB2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50.3</w:t>
            </w:r>
          </w:p>
        </w:tc>
        <w:tc>
          <w:tcPr>
            <w:tcW w:w="1484" w:type="dxa"/>
            <w:vAlign w:val="center"/>
          </w:tcPr>
          <w:p w14:paraId="69E4BC4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0.017</w:t>
            </w:r>
          </w:p>
        </w:tc>
        <w:tc>
          <w:tcPr>
            <w:tcW w:w="426" w:type="dxa"/>
            <w:vAlign w:val="center"/>
          </w:tcPr>
          <w:p w14:paraId="0717F55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r>
      <w:tr w:rsidR="002446D6" w:rsidRPr="00447E68" w14:paraId="334925A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3979D5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BL4S</w:t>
            </w:r>
          </w:p>
        </w:tc>
        <w:tc>
          <w:tcPr>
            <w:tcW w:w="1236" w:type="dxa"/>
            <w:vAlign w:val="center"/>
          </w:tcPr>
          <w:p w14:paraId="5A7B61F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4A6A921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44.00</w:t>
            </w:r>
          </w:p>
        </w:tc>
        <w:tc>
          <w:tcPr>
            <w:tcW w:w="637" w:type="dxa"/>
            <w:vAlign w:val="center"/>
          </w:tcPr>
          <w:p w14:paraId="7572F66F" w14:textId="2D61D00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664F3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w:t>
            </w:r>
          </w:p>
        </w:tc>
        <w:tc>
          <w:tcPr>
            <w:tcW w:w="637" w:type="dxa"/>
            <w:vAlign w:val="center"/>
          </w:tcPr>
          <w:p w14:paraId="79CF83DC" w14:textId="1C770BD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902977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33" w:type="dxa"/>
            <w:vAlign w:val="center"/>
          </w:tcPr>
          <w:p w14:paraId="6378A21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25EF369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74</w:t>
            </w:r>
          </w:p>
        </w:tc>
        <w:tc>
          <w:tcPr>
            <w:tcW w:w="0" w:type="dxa"/>
            <w:vAlign w:val="center"/>
          </w:tcPr>
          <w:p w14:paraId="650EA183" w14:textId="1E0EFD4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D570A2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75.4</w:t>
            </w:r>
          </w:p>
        </w:tc>
        <w:tc>
          <w:tcPr>
            <w:tcW w:w="1484" w:type="dxa"/>
            <w:vAlign w:val="center"/>
          </w:tcPr>
          <w:p w14:paraId="0F2EA6F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0.014</w:t>
            </w:r>
          </w:p>
        </w:tc>
        <w:tc>
          <w:tcPr>
            <w:tcW w:w="426" w:type="dxa"/>
            <w:vAlign w:val="center"/>
          </w:tcPr>
          <w:p w14:paraId="0BC8D968" w14:textId="40170DB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4553D7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8372ED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BL4S</w:t>
            </w:r>
          </w:p>
        </w:tc>
        <w:tc>
          <w:tcPr>
            <w:tcW w:w="1236" w:type="dxa"/>
            <w:vAlign w:val="center"/>
          </w:tcPr>
          <w:p w14:paraId="180CFBD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452766F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7.20</w:t>
            </w:r>
          </w:p>
        </w:tc>
        <w:tc>
          <w:tcPr>
            <w:tcW w:w="637" w:type="dxa"/>
            <w:vAlign w:val="center"/>
          </w:tcPr>
          <w:p w14:paraId="13A5DA1D" w14:textId="4F75200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CAD4FD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637" w:type="dxa"/>
            <w:vAlign w:val="center"/>
          </w:tcPr>
          <w:p w14:paraId="7FDCEBFB" w14:textId="5B5ABFD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955E63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0.610</w:t>
            </w:r>
          </w:p>
        </w:tc>
        <w:tc>
          <w:tcPr>
            <w:tcW w:w="433" w:type="dxa"/>
            <w:vAlign w:val="center"/>
          </w:tcPr>
          <w:p w14:paraId="4F6D59FE" w14:textId="437EEC1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1223DD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4.100</w:t>
            </w:r>
          </w:p>
        </w:tc>
        <w:tc>
          <w:tcPr>
            <w:tcW w:w="0" w:type="dxa"/>
            <w:vAlign w:val="center"/>
          </w:tcPr>
          <w:p w14:paraId="09AB2F69" w14:textId="7733ABF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7467B8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4.710</w:t>
            </w:r>
          </w:p>
        </w:tc>
        <w:tc>
          <w:tcPr>
            <w:tcW w:w="1484" w:type="dxa"/>
            <w:vAlign w:val="center"/>
          </w:tcPr>
          <w:p w14:paraId="35FCCBB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426" w:type="dxa"/>
            <w:vAlign w:val="center"/>
          </w:tcPr>
          <w:p w14:paraId="3E20331A" w14:textId="1458B70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A6CC10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522FF7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BL5S</w:t>
            </w:r>
          </w:p>
        </w:tc>
        <w:tc>
          <w:tcPr>
            <w:tcW w:w="1236" w:type="dxa"/>
            <w:vAlign w:val="center"/>
          </w:tcPr>
          <w:p w14:paraId="2AAED21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0FBEAB1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8.00</w:t>
            </w:r>
          </w:p>
        </w:tc>
        <w:tc>
          <w:tcPr>
            <w:tcW w:w="637" w:type="dxa"/>
            <w:vAlign w:val="center"/>
          </w:tcPr>
          <w:p w14:paraId="20B6C9C2" w14:textId="2A72B6C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F66CBA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0.011</w:t>
            </w:r>
          </w:p>
        </w:tc>
        <w:tc>
          <w:tcPr>
            <w:tcW w:w="637" w:type="dxa"/>
            <w:vAlign w:val="center"/>
          </w:tcPr>
          <w:p w14:paraId="459EA326" w14:textId="0DDBAAD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1E5C37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0.800</w:t>
            </w:r>
          </w:p>
        </w:tc>
        <w:tc>
          <w:tcPr>
            <w:tcW w:w="433" w:type="dxa"/>
            <w:vAlign w:val="center"/>
          </w:tcPr>
          <w:p w14:paraId="1688A432" w14:textId="3F35E82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30FBE4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w:t>
            </w:r>
          </w:p>
        </w:tc>
        <w:tc>
          <w:tcPr>
            <w:tcW w:w="0" w:type="dxa"/>
            <w:vAlign w:val="center"/>
          </w:tcPr>
          <w:p w14:paraId="5E0442EC" w14:textId="1218D9A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488455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10.800</w:t>
            </w:r>
          </w:p>
        </w:tc>
        <w:tc>
          <w:tcPr>
            <w:tcW w:w="1484" w:type="dxa"/>
            <w:vAlign w:val="center"/>
          </w:tcPr>
          <w:p w14:paraId="5AD983E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5A7336D" w14:textId="5E634E5C"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B5FB16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935062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BL5S</w:t>
            </w:r>
          </w:p>
        </w:tc>
        <w:tc>
          <w:tcPr>
            <w:tcW w:w="1236" w:type="dxa"/>
            <w:vAlign w:val="center"/>
          </w:tcPr>
          <w:p w14:paraId="2238CD6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782C7860" w14:textId="22C2061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5D12EF2A" w14:textId="086FDAE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A6DF48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0.026</w:t>
            </w:r>
          </w:p>
        </w:tc>
        <w:tc>
          <w:tcPr>
            <w:tcW w:w="637" w:type="dxa"/>
            <w:vAlign w:val="center"/>
          </w:tcPr>
          <w:p w14:paraId="2749AEF7" w14:textId="462D74C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0C9F2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0.840</w:t>
            </w:r>
          </w:p>
        </w:tc>
        <w:tc>
          <w:tcPr>
            <w:tcW w:w="433" w:type="dxa"/>
            <w:vAlign w:val="center"/>
          </w:tcPr>
          <w:p w14:paraId="6E72925A" w14:textId="58E6049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C65886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8.000</w:t>
            </w:r>
          </w:p>
        </w:tc>
        <w:tc>
          <w:tcPr>
            <w:tcW w:w="0" w:type="dxa"/>
            <w:vAlign w:val="center"/>
          </w:tcPr>
          <w:p w14:paraId="1E2E74B8" w14:textId="0B4A9F8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7406B2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8.840</w:t>
            </w:r>
          </w:p>
        </w:tc>
        <w:tc>
          <w:tcPr>
            <w:tcW w:w="1484" w:type="dxa"/>
            <w:vAlign w:val="center"/>
          </w:tcPr>
          <w:p w14:paraId="7D5B3C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0.076</w:t>
            </w:r>
          </w:p>
        </w:tc>
        <w:tc>
          <w:tcPr>
            <w:tcW w:w="426" w:type="dxa"/>
            <w:vAlign w:val="center"/>
          </w:tcPr>
          <w:p w14:paraId="301B1E21" w14:textId="48D59D0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6D058E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124A47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BL5S</w:t>
            </w:r>
          </w:p>
        </w:tc>
        <w:tc>
          <w:tcPr>
            <w:tcW w:w="1236" w:type="dxa"/>
            <w:vAlign w:val="center"/>
          </w:tcPr>
          <w:p w14:paraId="35C634F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0FEB738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w:t>
            </w:r>
          </w:p>
        </w:tc>
        <w:tc>
          <w:tcPr>
            <w:tcW w:w="637" w:type="dxa"/>
            <w:vAlign w:val="center"/>
          </w:tcPr>
          <w:p w14:paraId="56BBBC90" w14:textId="45F62A3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B3DB4D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0.034</w:t>
            </w:r>
          </w:p>
        </w:tc>
        <w:tc>
          <w:tcPr>
            <w:tcW w:w="637" w:type="dxa"/>
            <w:vAlign w:val="center"/>
          </w:tcPr>
          <w:p w14:paraId="094F2507" w14:textId="0FBDCEC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C4C225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0.380</w:t>
            </w:r>
          </w:p>
        </w:tc>
        <w:tc>
          <w:tcPr>
            <w:tcW w:w="433" w:type="dxa"/>
            <w:vAlign w:val="center"/>
          </w:tcPr>
          <w:p w14:paraId="4FCDF7D6" w14:textId="7FB18EF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BA9A83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w:t>
            </w:r>
          </w:p>
        </w:tc>
        <w:tc>
          <w:tcPr>
            <w:tcW w:w="0" w:type="dxa"/>
            <w:vAlign w:val="center"/>
          </w:tcPr>
          <w:p w14:paraId="26A7B0F5" w14:textId="59C767A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A3C727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1.480</w:t>
            </w:r>
          </w:p>
        </w:tc>
        <w:tc>
          <w:tcPr>
            <w:tcW w:w="1484" w:type="dxa"/>
            <w:vAlign w:val="center"/>
          </w:tcPr>
          <w:p w14:paraId="4BFFC8F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w:t>
            </w:r>
          </w:p>
        </w:tc>
        <w:tc>
          <w:tcPr>
            <w:tcW w:w="426" w:type="dxa"/>
            <w:vAlign w:val="center"/>
          </w:tcPr>
          <w:p w14:paraId="2ECDC376" w14:textId="51E1947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7D74E5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1EEE03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BL5S</w:t>
            </w:r>
          </w:p>
        </w:tc>
        <w:tc>
          <w:tcPr>
            <w:tcW w:w="1236" w:type="dxa"/>
            <w:vAlign w:val="center"/>
          </w:tcPr>
          <w:p w14:paraId="641BAEE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1512FFB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w:t>
            </w:r>
          </w:p>
        </w:tc>
        <w:tc>
          <w:tcPr>
            <w:tcW w:w="637" w:type="dxa"/>
            <w:vAlign w:val="center"/>
          </w:tcPr>
          <w:p w14:paraId="14E7B5E4" w14:textId="5608942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839B3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0.033</w:t>
            </w:r>
          </w:p>
        </w:tc>
        <w:tc>
          <w:tcPr>
            <w:tcW w:w="637" w:type="dxa"/>
            <w:vAlign w:val="center"/>
          </w:tcPr>
          <w:p w14:paraId="789822DD" w14:textId="2228ABF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F7E6A3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w:t>
            </w:r>
          </w:p>
        </w:tc>
        <w:tc>
          <w:tcPr>
            <w:tcW w:w="433" w:type="dxa"/>
            <w:vAlign w:val="center"/>
          </w:tcPr>
          <w:p w14:paraId="2FBEFDBB" w14:textId="0D599F4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D18B8B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w:t>
            </w:r>
          </w:p>
        </w:tc>
        <w:tc>
          <w:tcPr>
            <w:tcW w:w="0" w:type="dxa"/>
            <w:vAlign w:val="center"/>
          </w:tcPr>
          <w:p w14:paraId="48740147" w14:textId="42407FB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561D9B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w:t>
            </w:r>
          </w:p>
        </w:tc>
        <w:tc>
          <w:tcPr>
            <w:tcW w:w="1484" w:type="dxa"/>
            <w:vAlign w:val="center"/>
          </w:tcPr>
          <w:p w14:paraId="35EACC1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0.086</w:t>
            </w:r>
          </w:p>
        </w:tc>
        <w:tc>
          <w:tcPr>
            <w:tcW w:w="426" w:type="dxa"/>
            <w:vAlign w:val="center"/>
          </w:tcPr>
          <w:p w14:paraId="0BA3D962" w14:textId="3F70ABA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BBA72D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9E4E28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BL5S</w:t>
            </w:r>
          </w:p>
        </w:tc>
        <w:tc>
          <w:tcPr>
            <w:tcW w:w="1236" w:type="dxa"/>
            <w:vAlign w:val="center"/>
          </w:tcPr>
          <w:p w14:paraId="2CD3321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3D36003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7.30</w:t>
            </w:r>
          </w:p>
        </w:tc>
        <w:tc>
          <w:tcPr>
            <w:tcW w:w="637" w:type="dxa"/>
            <w:vAlign w:val="center"/>
          </w:tcPr>
          <w:p w14:paraId="5BB2FF9E" w14:textId="60752E0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D052EB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637" w:type="dxa"/>
            <w:vAlign w:val="center"/>
          </w:tcPr>
          <w:p w14:paraId="4ADEB012" w14:textId="0A72D97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C15915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w:t>
            </w:r>
          </w:p>
        </w:tc>
        <w:tc>
          <w:tcPr>
            <w:tcW w:w="433" w:type="dxa"/>
            <w:vAlign w:val="center"/>
          </w:tcPr>
          <w:p w14:paraId="427642B3" w14:textId="730E9DA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DE9A36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w:t>
            </w:r>
          </w:p>
        </w:tc>
        <w:tc>
          <w:tcPr>
            <w:tcW w:w="0" w:type="dxa"/>
            <w:vAlign w:val="center"/>
          </w:tcPr>
          <w:p w14:paraId="172F2A46" w14:textId="12C2D23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775703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40.4</w:t>
            </w:r>
          </w:p>
        </w:tc>
        <w:tc>
          <w:tcPr>
            <w:tcW w:w="1484" w:type="dxa"/>
            <w:vAlign w:val="center"/>
          </w:tcPr>
          <w:p w14:paraId="3F5E849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0.053</w:t>
            </w:r>
          </w:p>
        </w:tc>
        <w:tc>
          <w:tcPr>
            <w:tcW w:w="426" w:type="dxa"/>
            <w:vAlign w:val="center"/>
          </w:tcPr>
          <w:p w14:paraId="281228F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r>
      <w:tr w:rsidR="002446D6" w:rsidRPr="00447E68" w14:paraId="7918AFF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AD42CD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BL5S</w:t>
            </w:r>
          </w:p>
        </w:tc>
        <w:tc>
          <w:tcPr>
            <w:tcW w:w="1236" w:type="dxa"/>
            <w:vAlign w:val="center"/>
          </w:tcPr>
          <w:p w14:paraId="58C84D2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1744BB5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83.00</w:t>
            </w:r>
          </w:p>
        </w:tc>
        <w:tc>
          <w:tcPr>
            <w:tcW w:w="637" w:type="dxa"/>
            <w:vAlign w:val="center"/>
          </w:tcPr>
          <w:p w14:paraId="42D3E135" w14:textId="5706FA1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573779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0.027</w:t>
            </w:r>
          </w:p>
        </w:tc>
        <w:tc>
          <w:tcPr>
            <w:tcW w:w="637" w:type="dxa"/>
            <w:vAlign w:val="center"/>
          </w:tcPr>
          <w:p w14:paraId="49C06ED8" w14:textId="41B639F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6691FC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w:t>
            </w:r>
          </w:p>
        </w:tc>
        <w:tc>
          <w:tcPr>
            <w:tcW w:w="433" w:type="dxa"/>
            <w:vAlign w:val="center"/>
          </w:tcPr>
          <w:p w14:paraId="39F4B77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7C2EFD1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250</w:t>
            </w:r>
          </w:p>
        </w:tc>
        <w:tc>
          <w:tcPr>
            <w:tcW w:w="0" w:type="dxa"/>
            <w:vAlign w:val="center"/>
          </w:tcPr>
          <w:p w14:paraId="31B113CF" w14:textId="06D9EC1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151B0C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254</w:t>
            </w:r>
          </w:p>
        </w:tc>
        <w:tc>
          <w:tcPr>
            <w:tcW w:w="1484" w:type="dxa"/>
            <w:vAlign w:val="center"/>
          </w:tcPr>
          <w:p w14:paraId="65F6E40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0.016</w:t>
            </w:r>
          </w:p>
        </w:tc>
        <w:tc>
          <w:tcPr>
            <w:tcW w:w="426" w:type="dxa"/>
            <w:vAlign w:val="center"/>
          </w:tcPr>
          <w:p w14:paraId="4B96F3ED" w14:textId="71429C1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2D9D6F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322E9D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BL5S</w:t>
            </w:r>
          </w:p>
        </w:tc>
        <w:tc>
          <w:tcPr>
            <w:tcW w:w="1236" w:type="dxa"/>
            <w:vAlign w:val="center"/>
          </w:tcPr>
          <w:p w14:paraId="2D720B5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0B28E1F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w:t>
            </w:r>
          </w:p>
        </w:tc>
        <w:tc>
          <w:tcPr>
            <w:tcW w:w="637" w:type="dxa"/>
            <w:vAlign w:val="center"/>
          </w:tcPr>
          <w:p w14:paraId="3A719BC5" w14:textId="236A527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371A2A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0.100</w:t>
            </w:r>
          </w:p>
        </w:tc>
        <w:tc>
          <w:tcPr>
            <w:tcW w:w="637" w:type="dxa"/>
            <w:vAlign w:val="center"/>
          </w:tcPr>
          <w:p w14:paraId="297951C2" w14:textId="40EA05F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E4253B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0.750</w:t>
            </w:r>
          </w:p>
        </w:tc>
        <w:tc>
          <w:tcPr>
            <w:tcW w:w="433" w:type="dxa"/>
            <w:vAlign w:val="center"/>
          </w:tcPr>
          <w:p w14:paraId="4191B3CC" w14:textId="6CF43FD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DAB74A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5.400</w:t>
            </w:r>
          </w:p>
        </w:tc>
        <w:tc>
          <w:tcPr>
            <w:tcW w:w="0" w:type="dxa"/>
            <w:vAlign w:val="center"/>
          </w:tcPr>
          <w:p w14:paraId="05A7C2FB" w14:textId="71428DF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FEFB82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6.150</w:t>
            </w:r>
          </w:p>
        </w:tc>
        <w:tc>
          <w:tcPr>
            <w:tcW w:w="1484" w:type="dxa"/>
            <w:vAlign w:val="center"/>
          </w:tcPr>
          <w:p w14:paraId="7A78870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0.062</w:t>
            </w:r>
          </w:p>
        </w:tc>
        <w:tc>
          <w:tcPr>
            <w:tcW w:w="426" w:type="dxa"/>
            <w:vAlign w:val="center"/>
          </w:tcPr>
          <w:p w14:paraId="7CE04591" w14:textId="214C719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0353C4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A18B55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BL5S</w:t>
            </w:r>
          </w:p>
        </w:tc>
        <w:tc>
          <w:tcPr>
            <w:tcW w:w="1236" w:type="dxa"/>
            <w:vAlign w:val="center"/>
          </w:tcPr>
          <w:p w14:paraId="60F1D539" w14:textId="0CAE0D9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53" w:type="dxa"/>
            <w:vAlign w:val="center"/>
          </w:tcPr>
          <w:p w14:paraId="388DC6E5" w14:textId="0C4B1C2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2141B34" w14:textId="388347D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86475D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0.020</w:t>
            </w:r>
          </w:p>
        </w:tc>
        <w:tc>
          <w:tcPr>
            <w:tcW w:w="637" w:type="dxa"/>
            <w:vAlign w:val="center"/>
          </w:tcPr>
          <w:p w14:paraId="51091AFC" w14:textId="1F68479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55D0EA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433" w:type="dxa"/>
            <w:vAlign w:val="center"/>
          </w:tcPr>
          <w:p w14:paraId="3E075BEE" w14:textId="7E8E698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B5E95B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11.000</w:t>
            </w:r>
          </w:p>
        </w:tc>
        <w:tc>
          <w:tcPr>
            <w:tcW w:w="0" w:type="dxa"/>
            <w:vAlign w:val="center"/>
          </w:tcPr>
          <w:p w14:paraId="36A1BE82" w14:textId="38744B4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61649D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w:t>
            </w:r>
          </w:p>
        </w:tc>
        <w:tc>
          <w:tcPr>
            <w:tcW w:w="1484" w:type="dxa"/>
            <w:vAlign w:val="center"/>
          </w:tcPr>
          <w:p w14:paraId="501B4A9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0.11</w:t>
            </w:r>
          </w:p>
        </w:tc>
        <w:tc>
          <w:tcPr>
            <w:tcW w:w="426" w:type="dxa"/>
            <w:vAlign w:val="center"/>
          </w:tcPr>
          <w:p w14:paraId="4209775F" w14:textId="60796CD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8C8C72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556FFB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BSTE</w:t>
            </w:r>
          </w:p>
        </w:tc>
        <w:tc>
          <w:tcPr>
            <w:tcW w:w="1236" w:type="dxa"/>
            <w:vAlign w:val="center"/>
          </w:tcPr>
          <w:p w14:paraId="459CA34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253027C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637" w:type="dxa"/>
            <w:vAlign w:val="center"/>
          </w:tcPr>
          <w:p w14:paraId="4371B7B5" w14:textId="2D52345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CA175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93.000</w:t>
            </w:r>
          </w:p>
        </w:tc>
        <w:tc>
          <w:tcPr>
            <w:tcW w:w="637" w:type="dxa"/>
            <w:vAlign w:val="center"/>
          </w:tcPr>
          <w:p w14:paraId="5916DBFC" w14:textId="45AF20E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D02358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90.000</w:t>
            </w:r>
          </w:p>
        </w:tc>
        <w:tc>
          <w:tcPr>
            <w:tcW w:w="433" w:type="dxa"/>
            <w:vAlign w:val="center"/>
          </w:tcPr>
          <w:p w14:paraId="38CC53DC" w14:textId="6A8E57A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1B9F44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0.006</w:t>
            </w:r>
          </w:p>
        </w:tc>
        <w:tc>
          <w:tcPr>
            <w:tcW w:w="0" w:type="dxa"/>
            <w:vAlign w:val="center"/>
          </w:tcPr>
          <w:p w14:paraId="25DCAA4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1D7D038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90.006</w:t>
            </w:r>
          </w:p>
        </w:tc>
        <w:tc>
          <w:tcPr>
            <w:tcW w:w="1484" w:type="dxa"/>
            <w:vAlign w:val="center"/>
          </w:tcPr>
          <w:p w14:paraId="5FFDA3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w:t>
            </w:r>
          </w:p>
        </w:tc>
        <w:tc>
          <w:tcPr>
            <w:tcW w:w="426" w:type="dxa"/>
            <w:vAlign w:val="center"/>
          </w:tcPr>
          <w:p w14:paraId="206C60C2" w14:textId="71C630D5"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441DD7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98CBA0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BSTE</w:t>
            </w:r>
          </w:p>
        </w:tc>
        <w:tc>
          <w:tcPr>
            <w:tcW w:w="1236" w:type="dxa"/>
            <w:vAlign w:val="center"/>
          </w:tcPr>
          <w:p w14:paraId="36C93B1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60ECC30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41.00</w:t>
            </w:r>
          </w:p>
        </w:tc>
        <w:tc>
          <w:tcPr>
            <w:tcW w:w="637" w:type="dxa"/>
            <w:vAlign w:val="center"/>
          </w:tcPr>
          <w:p w14:paraId="76041141" w14:textId="5B4C42E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516DFA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99.000</w:t>
            </w:r>
          </w:p>
        </w:tc>
        <w:tc>
          <w:tcPr>
            <w:tcW w:w="637" w:type="dxa"/>
            <w:vAlign w:val="center"/>
          </w:tcPr>
          <w:p w14:paraId="298ED905" w14:textId="17B07F8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828560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90.000</w:t>
            </w:r>
          </w:p>
        </w:tc>
        <w:tc>
          <w:tcPr>
            <w:tcW w:w="433" w:type="dxa"/>
            <w:vAlign w:val="center"/>
          </w:tcPr>
          <w:p w14:paraId="6E783F40" w14:textId="69181F9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61F60C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0.016</w:t>
            </w:r>
          </w:p>
        </w:tc>
        <w:tc>
          <w:tcPr>
            <w:tcW w:w="0" w:type="dxa"/>
            <w:vAlign w:val="center"/>
          </w:tcPr>
          <w:p w14:paraId="4CCF922C" w14:textId="5D802E9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227757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90.016</w:t>
            </w:r>
          </w:p>
        </w:tc>
        <w:tc>
          <w:tcPr>
            <w:tcW w:w="1484" w:type="dxa"/>
            <w:vAlign w:val="center"/>
          </w:tcPr>
          <w:p w14:paraId="4ED1CA5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w:t>
            </w:r>
          </w:p>
        </w:tc>
        <w:tc>
          <w:tcPr>
            <w:tcW w:w="426" w:type="dxa"/>
            <w:vAlign w:val="center"/>
          </w:tcPr>
          <w:p w14:paraId="614B63D5" w14:textId="1987DE5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826ED1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DDAC89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BSTE</w:t>
            </w:r>
          </w:p>
        </w:tc>
        <w:tc>
          <w:tcPr>
            <w:tcW w:w="1236" w:type="dxa"/>
            <w:vAlign w:val="center"/>
          </w:tcPr>
          <w:p w14:paraId="1D4E544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6104C2B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w:t>
            </w:r>
          </w:p>
        </w:tc>
        <w:tc>
          <w:tcPr>
            <w:tcW w:w="637" w:type="dxa"/>
            <w:vAlign w:val="center"/>
          </w:tcPr>
          <w:p w14:paraId="0EAF0841" w14:textId="0C69DC7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BDC5F4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93.000</w:t>
            </w:r>
          </w:p>
        </w:tc>
        <w:tc>
          <w:tcPr>
            <w:tcW w:w="637" w:type="dxa"/>
            <w:vAlign w:val="center"/>
          </w:tcPr>
          <w:p w14:paraId="00412E4C" w14:textId="543B9CC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F99CFE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110.000</w:t>
            </w:r>
          </w:p>
        </w:tc>
        <w:tc>
          <w:tcPr>
            <w:tcW w:w="433" w:type="dxa"/>
            <w:vAlign w:val="center"/>
          </w:tcPr>
          <w:p w14:paraId="2ACAD1C1" w14:textId="0DFAF03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1DD976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6D053BE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7CD7FAA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110.004</w:t>
            </w:r>
          </w:p>
        </w:tc>
        <w:tc>
          <w:tcPr>
            <w:tcW w:w="1484" w:type="dxa"/>
            <w:vAlign w:val="center"/>
          </w:tcPr>
          <w:p w14:paraId="04B90FD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w:t>
            </w:r>
          </w:p>
        </w:tc>
        <w:tc>
          <w:tcPr>
            <w:tcW w:w="426" w:type="dxa"/>
            <w:vAlign w:val="center"/>
          </w:tcPr>
          <w:p w14:paraId="4AA0DC0E" w14:textId="6EDF1B7D"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F73081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862435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BSTE</w:t>
            </w:r>
          </w:p>
        </w:tc>
        <w:tc>
          <w:tcPr>
            <w:tcW w:w="1236" w:type="dxa"/>
            <w:vAlign w:val="center"/>
          </w:tcPr>
          <w:p w14:paraId="5CBDBB4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75C6F48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637" w:type="dxa"/>
            <w:vAlign w:val="center"/>
          </w:tcPr>
          <w:p w14:paraId="6CA0A9ED" w14:textId="002E879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AA3C7B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w:t>
            </w:r>
          </w:p>
        </w:tc>
        <w:tc>
          <w:tcPr>
            <w:tcW w:w="637" w:type="dxa"/>
            <w:vAlign w:val="center"/>
          </w:tcPr>
          <w:p w14:paraId="28323AA9" w14:textId="14157FF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A01243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98</w:t>
            </w:r>
          </w:p>
        </w:tc>
        <w:tc>
          <w:tcPr>
            <w:tcW w:w="433" w:type="dxa"/>
            <w:vAlign w:val="center"/>
          </w:tcPr>
          <w:p w14:paraId="08D60129" w14:textId="17DA9F6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4F72C7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69713E92" w14:textId="392188D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87A5E7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98.004</w:t>
            </w:r>
          </w:p>
        </w:tc>
        <w:tc>
          <w:tcPr>
            <w:tcW w:w="1484" w:type="dxa"/>
            <w:vAlign w:val="center"/>
          </w:tcPr>
          <w:p w14:paraId="4987365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9.9</w:t>
            </w:r>
          </w:p>
        </w:tc>
        <w:tc>
          <w:tcPr>
            <w:tcW w:w="426" w:type="dxa"/>
            <w:vAlign w:val="center"/>
          </w:tcPr>
          <w:p w14:paraId="633BFD58" w14:textId="568A7C8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F231ACE"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B0A1C2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BSTE</w:t>
            </w:r>
          </w:p>
        </w:tc>
        <w:tc>
          <w:tcPr>
            <w:tcW w:w="1236" w:type="dxa"/>
            <w:vAlign w:val="center"/>
          </w:tcPr>
          <w:p w14:paraId="5DE67D5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6E63AB3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w:t>
            </w:r>
          </w:p>
        </w:tc>
        <w:tc>
          <w:tcPr>
            <w:tcW w:w="637" w:type="dxa"/>
            <w:vAlign w:val="center"/>
          </w:tcPr>
          <w:p w14:paraId="00ACBF7E" w14:textId="19D7C80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E3AFC2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65.5</w:t>
            </w:r>
          </w:p>
        </w:tc>
        <w:tc>
          <w:tcPr>
            <w:tcW w:w="637" w:type="dxa"/>
            <w:vAlign w:val="center"/>
          </w:tcPr>
          <w:p w14:paraId="37E7FA33" w14:textId="0621292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97644F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76.5</w:t>
            </w:r>
          </w:p>
        </w:tc>
        <w:tc>
          <w:tcPr>
            <w:tcW w:w="433" w:type="dxa"/>
            <w:vAlign w:val="center"/>
          </w:tcPr>
          <w:p w14:paraId="29410B7B" w14:textId="4134A5F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F622D4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34709E9E" w14:textId="1BD0DF8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F81DD5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76.504</w:t>
            </w:r>
          </w:p>
        </w:tc>
        <w:tc>
          <w:tcPr>
            <w:tcW w:w="1484" w:type="dxa"/>
            <w:vAlign w:val="center"/>
          </w:tcPr>
          <w:p w14:paraId="1415AA4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7.75</w:t>
            </w:r>
          </w:p>
        </w:tc>
        <w:tc>
          <w:tcPr>
            <w:tcW w:w="426" w:type="dxa"/>
            <w:vAlign w:val="center"/>
          </w:tcPr>
          <w:p w14:paraId="1E3129F3" w14:textId="371C519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236A55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0C82E4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BSTE</w:t>
            </w:r>
          </w:p>
        </w:tc>
        <w:tc>
          <w:tcPr>
            <w:tcW w:w="1236" w:type="dxa"/>
            <w:vAlign w:val="center"/>
          </w:tcPr>
          <w:p w14:paraId="7AA3FA4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7FC6A27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44.00</w:t>
            </w:r>
          </w:p>
        </w:tc>
        <w:tc>
          <w:tcPr>
            <w:tcW w:w="637" w:type="dxa"/>
            <w:vAlign w:val="center"/>
          </w:tcPr>
          <w:p w14:paraId="025342CA" w14:textId="5472673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F36029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w:t>
            </w:r>
          </w:p>
        </w:tc>
        <w:tc>
          <w:tcPr>
            <w:tcW w:w="637" w:type="dxa"/>
            <w:vAlign w:val="center"/>
          </w:tcPr>
          <w:p w14:paraId="660E5870" w14:textId="43EDA72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F639BA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97</w:t>
            </w:r>
          </w:p>
        </w:tc>
        <w:tc>
          <w:tcPr>
            <w:tcW w:w="433" w:type="dxa"/>
            <w:vAlign w:val="center"/>
          </w:tcPr>
          <w:p w14:paraId="3B571CC7" w14:textId="0F317F2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7F7C03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16966B4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239E667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97.004</w:t>
            </w:r>
          </w:p>
        </w:tc>
        <w:tc>
          <w:tcPr>
            <w:tcW w:w="1484" w:type="dxa"/>
            <w:vAlign w:val="center"/>
          </w:tcPr>
          <w:p w14:paraId="0ECD139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w:t>
            </w:r>
          </w:p>
        </w:tc>
        <w:tc>
          <w:tcPr>
            <w:tcW w:w="426" w:type="dxa"/>
            <w:vAlign w:val="center"/>
          </w:tcPr>
          <w:p w14:paraId="6C7511BE" w14:textId="78E7865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65CAB31"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571525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BSTE</w:t>
            </w:r>
          </w:p>
        </w:tc>
        <w:tc>
          <w:tcPr>
            <w:tcW w:w="1236" w:type="dxa"/>
            <w:vAlign w:val="center"/>
          </w:tcPr>
          <w:p w14:paraId="4771CB9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739C723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42.00</w:t>
            </w:r>
          </w:p>
        </w:tc>
        <w:tc>
          <w:tcPr>
            <w:tcW w:w="637" w:type="dxa"/>
            <w:vAlign w:val="center"/>
          </w:tcPr>
          <w:p w14:paraId="53D591D3" w14:textId="6519473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348253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84.000</w:t>
            </w:r>
          </w:p>
        </w:tc>
        <w:tc>
          <w:tcPr>
            <w:tcW w:w="637" w:type="dxa"/>
            <w:vAlign w:val="center"/>
          </w:tcPr>
          <w:p w14:paraId="41C7A4F6" w14:textId="15CCF44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3105B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89.000</w:t>
            </w:r>
          </w:p>
        </w:tc>
        <w:tc>
          <w:tcPr>
            <w:tcW w:w="433" w:type="dxa"/>
            <w:vAlign w:val="center"/>
          </w:tcPr>
          <w:p w14:paraId="45892640" w14:textId="72C2FFB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98D3F1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7ABA27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527810E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89.004</w:t>
            </w:r>
          </w:p>
        </w:tc>
        <w:tc>
          <w:tcPr>
            <w:tcW w:w="1484" w:type="dxa"/>
            <w:vAlign w:val="center"/>
          </w:tcPr>
          <w:p w14:paraId="632E6F1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9.1</w:t>
            </w:r>
          </w:p>
        </w:tc>
        <w:tc>
          <w:tcPr>
            <w:tcW w:w="426" w:type="dxa"/>
            <w:vAlign w:val="center"/>
          </w:tcPr>
          <w:p w14:paraId="0769F15A" w14:textId="3DD9A9E3"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8CC3F3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C2031B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CL1S</w:t>
            </w:r>
          </w:p>
        </w:tc>
        <w:tc>
          <w:tcPr>
            <w:tcW w:w="1236" w:type="dxa"/>
            <w:vAlign w:val="center"/>
          </w:tcPr>
          <w:p w14:paraId="6A1F4A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4D801CCC" w14:textId="6257342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46DD8B10" w14:textId="4679332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C2CAD3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0.013</w:t>
            </w:r>
          </w:p>
        </w:tc>
        <w:tc>
          <w:tcPr>
            <w:tcW w:w="637" w:type="dxa"/>
            <w:vAlign w:val="center"/>
          </w:tcPr>
          <w:p w14:paraId="18FD1C7A" w14:textId="32AB6D3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13A287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6F2F6D9D" w14:textId="7589332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98D211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15.000</w:t>
            </w:r>
          </w:p>
        </w:tc>
        <w:tc>
          <w:tcPr>
            <w:tcW w:w="0" w:type="dxa"/>
            <w:vAlign w:val="center"/>
          </w:tcPr>
          <w:p w14:paraId="063A3490" w14:textId="2B7CB2D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1FF32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16.300</w:t>
            </w:r>
          </w:p>
        </w:tc>
        <w:tc>
          <w:tcPr>
            <w:tcW w:w="1484" w:type="dxa"/>
            <w:vAlign w:val="center"/>
          </w:tcPr>
          <w:p w14:paraId="3639CAC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2260CF7" w14:textId="69E5C130"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97B385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EA0FE0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CL1S</w:t>
            </w:r>
          </w:p>
        </w:tc>
        <w:tc>
          <w:tcPr>
            <w:tcW w:w="1236" w:type="dxa"/>
            <w:vAlign w:val="center"/>
          </w:tcPr>
          <w:p w14:paraId="013D904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31D5EAA9" w14:textId="2E313B8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6982591" w14:textId="31C5BC3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5E61EA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0.026</w:t>
            </w:r>
          </w:p>
        </w:tc>
        <w:tc>
          <w:tcPr>
            <w:tcW w:w="637" w:type="dxa"/>
            <w:vAlign w:val="center"/>
          </w:tcPr>
          <w:p w14:paraId="2832CF5A" w14:textId="09D2E58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0496BA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433" w:type="dxa"/>
            <w:vAlign w:val="center"/>
          </w:tcPr>
          <w:p w14:paraId="5BB3320B" w14:textId="7ABC011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493A41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24.000</w:t>
            </w:r>
          </w:p>
        </w:tc>
        <w:tc>
          <w:tcPr>
            <w:tcW w:w="0" w:type="dxa"/>
            <w:vAlign w:val="center"/>
          </w:tcPr>
          <w:p w14:paraId="2F09F260" w14:textId="1982F77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BA40A5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26.000</w:t>
            </w:r>
          </w:p>
        </w:tc>
        <w:tc>
          <w:tcPr>
            <w:tcW w:w="1484" w:type="dxa"/>
            <w:vAlign w:val="center"/>
          </w:tcPr>
          <w:p w14:paraId="4F2C9D2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w:t>
            </w:r>
          </w:p>
        </w:tc>
        <w:tc>
          <w:tcPr>
            <w:tcW w:w="426" w:type="dxa"/>
            <w:vAlign w:val="center"/>
          </w:tcPr>
          <w:p w14:paraId="7D9648FE" w14:textId="505D8DB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BD33E9E"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72CB25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CL1S</w:t>
            </w:r>
          </w:p>
        </w:tc>
        <w:tc>
          <w:tcPr>
            <w:tcW w:w="1236" w:type="dxa"/>
            <w:vAlign w:val="center"/>
          </w:tcPr>
          <w:p w14:paraId="68C202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75F06F77" w14:textId="30118EE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3F121C4" w14:textId="2CA2FD7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4A927A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637" w:type="dxa"/>
            <w:vAlign w:val="center"/>
          </w:tcPr>
          <w:p w14:paraId="18632E80" w14:textId="03E2B31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FFBAFA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1.900</w:t>
            </w:r>
          </w:p>
        </w:tc>
        <w:tc>
          <w:tcPr>
            <w:tcW w:w="433" w:type="dxa"/>
            <w:vAlign w:val="center"/>
          </w:tcPr>
          <w:p w14:paraId="658E7AA0" w14:textId="2AFE6D8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603279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38.000</w:t>
            </w:r>
          </w:p>
        </w:tc>
        <w:tc>
          <w:tcPr>
            <w:tcW w:w="0" w:type="dxa"/>
            <w:vAlign w:val="center"/>
          </w:tcPr>
          <w:p w14:paraId="6213838E" w14:textId="7DBC8F8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1AAD06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39.900</w:t>
            </w:r>
          </w:p>
        </w:tc>
        <w:tc>
          <w:tcPr>
            <w:tcW w:w="1484" w:type="dxa"/>
            <w:vAlign w:val="center"/>
          </w:tcPr>
          <w:p w14:paraId="3109D5E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0.63</w:t>
            </w:r>
          </w:p>
        </w:tc>
        <w:tc>
          <w:tcPr>
            <w:tcW w:w="426" w:type="dxa"/>
            <w:vAlign w:val="center"/>
          </w:tcPr>
          <w:p w14:paraId="615F3077" w14:textId="45DB5D26"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5D63481"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215F0C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CL1S</w:t>
            </w:r>
          </w:p>
        </w:tc>
        <w:tc>
          <w:tcPr>
            <w:tcW w:w="1236" w:type="dxa"/>
            <w:vAlign w:val="center"/>
          </w:tcPr>
          <w:p w14:paraId="6EC25FF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31E8CC5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637" w:type="dxa"/>
            <w:vAlign w:val="center"/>
          </w:tcPr>
          <w:p w14:paraId="4AF318D1" w14:textId="0B9167A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B0BD82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0.048</w:t>
            </w:r>
          </w:p>
        </w:tc>
        <w:tc>
          <w:tcPr>
            <w:tcW w:w="637" w:type="dxa"/>
            <w:vAlign w:val="center"/>
          </w:tcPr>
          <w:p w14:paraId="40701BEC" w14:textId="64432EC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7EBF8C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1.600</w:t>
            </w:r>
          </w:p>
        </w:tc>
        <w:tc>
          <w:tcPr>
            <w:tcW w:w="433" w:type="dxa"/>
            <w:vAlign w:val="center"/>
          </w:tcPr>
          <w:p w14:paraId="22B41EDF" w14:textId="0065E3A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311216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39.000</w:t>
            </w:r>
          </w:p>
        </w:tc>
        <w:tc>
          <w:tcPr>
            <w:tcW w:w="0" w:type="dxa"/>
            <w:vAlign w:val="center"/>
          </w:tcPr>
          <w:p w14:paraId="733B8F29" w14:textId="5FDB5E5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EF005D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40.600</w:t>
            </w:r>
          </w:p>
        </w:tc>
        <w:tc>
          <w:tcPr>
            <w:tcW w:w="1484" w:type="dxa"/>
            <w:vAlign w:val="center"/>
          </w:tcPr>
          <w:p w14:paraId="691BE86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0.55</w:t>
            </w:r>
          </w:p>
        </w:tc>
        <w:tc>
          <w:tcPr>
            <w:tcW w:w="426" w:type="dxa"/>
            <w:vAlign w:val="center"/>
          </w:tcPr>
          <w:p w14:paraId="6EAEE00D" w14:textId="7DBE7C2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0A1082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5A9145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CL1S</w:t>
            </w:r>
          </w:p>
        </w:tc>
        <w:tc>
          <w:tcPr>
            <w:tcW w:w="1236" w:type="dxa"/>
            <w:vAlign w:val="center"/>
          </w:tcPr>
          <w:p w14:paraId="027E923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4CBC39C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36.00</w:t>
            </w:r>
          </w:p>
        </w:tc>
        <w:tc>
          <w:tcPr>
            <w:tcW w:w="637" w:type="dxa"/>
            <w:vAlign w:val="center"/>
          </w:tcPr>
          <w:p w14:paraId="6C021D94" w14:textId="0FACEE6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83598C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0.038</w:t>
            </w:r>
          </w:p>
        </w:tc>
        <w:tc>
          <w:tcPr>
            <w:tcW w:w="637" w:type="dxa"/>
            <w:vAlign w:val="center"/>
          </w:tcPr>
          <w:p w14:paraId="2B32ADE3" w14:textId="7841EAC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2459BA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w:t>
            </w:r>
          </w:p>
        </w:tc>
        <w:tc>
          <w:tcPr>
            <w:tcW w:w="433" w:type="dxa"/>
            <w:vAlign w:val="center"/>
          </w:tcPr>
          <w:p w14:paraId="53714CBA" w14:textId="13D8076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C996D7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w:t>
            </w:r>
          </w:p>
        </w:tc>
        <w:tc>
          <w:tcPr>
            <w:tcW w:w="0" w:type="dxa"/>
            <w:vAlign w:val="center"/>
          </w:tcPr>
          <w:p w14:paraId="6509254D" w14:textId="61A15FE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AE8E83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w:t>
            </w:r>
          </w:p>
        </w:tc>
        <w:tc>
          <w:tcPr>
            <w:tcW w:w="1484" w:type="dxa"/>
            <w:vAlign w:val="center"/>
          </w:tcPr>
          <w:p w14:paraId="44217FB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0.48</w:t>
            </w:r>
          </w:p>
        </w:tc>
        <w:tc>
          <w:tcPr>
            <w:tcW w:w="426" w:type="dxa"/>
            <w:vAlign w:val="center"/>
          </w:tcPr>
          <w:p w14:paraId="542E55DE" w14:textId="06E9C89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F11CDC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CC3A11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CL1S</w:t>
            </w:r>
          </w:p>
        </w:tc>
        <w:tc>
          <w:tcPr>
            <w:tcW w:w="1236" w:type="dxa"/>
            <w:vAlign w:val="center"/>
          </w:tcPr>
          <w:p w14:paraId="48076A5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5F87389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637" w:type="dxa"/>
            <w:vAlign w:val="center"/>
          </w:tcPr>
          <w:p w14:paraId="6191C58D" w14:textId="51C0F2E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05498E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w:t>
            </w:r>
          </w:p>
        </w:tc>
        <w:tc>
          <w:tcPr>
            <w:tcW w:w="637" w:type="dxa"/>
            <w:vAlign w:val="center"/>
          </w:tcPr>
          <w:p w14:paraId="38799D5F" w14:textId="7232EAD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C9710B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433" w:type="dxa"/>
            <w:vAlign w:val="center"/>
          </w:tcPr>
          <w:p w14:paraId="3A6A0A96" w14:textId="26684E6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124F3D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0" w:type="dxa"/>
            <w:vAlign w:val="center"/>
          </w:tcPr>
          <w:p w14:paraId="51AC10D1" w14:textId="0A9417C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10E103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14.6</w:t>
            </w:r>
          </w:p>
        </w:tc>
        <w:tc>
          <w:tcPr>
            <w:tcW w:w="1484" w:type="dxa"/>
            <w:vAlign w:val="center"/>
          </w:tcPr>
          <w:p w14:paraId="23911C9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0.39</w:t>
            </w:r>
          </w:p>
        </w:tc>
        <w:tc>
          <w:tcPr>
            <w:tcW w:w="426" w:type="dxa"/>
            <w:vAlign w:val="center"/>
          </w:tcPr>
          <w:p w14:paraId="1101D9EB" w14:textId="6E61627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DBA758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910617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CL1S</w:t>
            </w:r>
          </w:p>
        </w:tc>
        <w:tc>
          <w:tcPr>
            <w:tcW w:w="1236" w:type="dxa"/>
            <w:vAlign w:val="center"/>
          </w:tcPr>
          <w:p w14:paraId="447752E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30B4C88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67.00</w:t>
            </w:r>
          </w:p>
        </w:tc>
        <w:tc>
          <w:tcPr>
            <w:tcW w:w="637" w:type="dxa"/>
            <w:vAlign w:val="center"/>
          </w:tcPr>
          <w:p w14:paraId="227EB87E" w14:textId="290B776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278897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637" w:type="dxa"/>
            <w:vAlign w:val="center"/>
          </w:tcPr>
          <w:p w14:paraId="153FB12B" w14:textId="37EF795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77C84F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33" w:type="dxa"/>
            <w:vAlign w:val="center"/>
          </w:tcPr>
          <w:p w14:paraId="0F065A2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01BDD3F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w:t>
            </w:r>
          </w:p>
        </w:tc>
        <w:tc>
          <w:tcPr>
            <w:tcW w:w="0" w:type="dxa"/>
            <w:vAlign w:val="center"/>
          </w:tcPr>
          <w:p w14:paraId="6A78F12F" w14:textId="790FB64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CC9851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47.1</w:t>
            </w:r>
          </w:p>
        </w:tc>
        <w:tc>
          <w:tcPr>
            <w:tcW w:w="1484" w:type="dxa"/>
            <w:vAlign w:val="center"/>
          </w:tcPr>
          <w:p w14:paraId="1A03E59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0.18</w:t>
            </w:r>
          </w:p>
        </w:tc>
        <w:tc>
          <w:tcPr>
            <w:tcW w:w="426" w:type="dxa"/>
            <w:vAlign w:val="center"/>
          </w:tcPr>
          <w:p w14:paraId="228B1BE9" w14:textId="6AD1C02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E8C520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53B017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CL1S</w:t>
            </w:r>
          </w:p>
        </w:tc>
        <w:tc>
          <w:tcPr>
            <w:tcW w:w="1236" w:type="dxa"/>
            <w:vAlign w:val="center"/>
          </w:tcPr>
          <w:p w14:paraId="43B370F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5601ABE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53.00</w:t>
            </w:r>
          </w:p>
        </w:tc>
        <w:tc>
          <w:tcPr>
            <w:tcW w:w="637" w:type="dxa"/>
            <w:vAlign w:val="center"/>
          </w:tcPr>
          <w:p w14:paraId="192D1756" w14:textId="0BC56EB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1E5043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0.056</w:t>
            </w:r>
          </w:p>
        </w:tc>
        <w:tc>
          <w:tcPr>
            <w:tcW w:w="637" w:type="dxa"/>
            <w:vAlign w:val="center"/>
          </w:tcPr>
          <w:p w14:paraId="79DFF192" w14:textId="30350E2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F43596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433" w:type="dxa"/>
            <w:vAlign w:val="center"/>
          </w:tcPr>
          <w:p w14:paraId="75C9F638" w14:textId="7E6D371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FF7C3D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15.000</w:t>
            </w:r>
          </w:p>
        </w:tc>
        <w:tc>
          <w:tcPr>
            <w:tcW w:w="0" w:type="dxa"/>
            <w:vAlign w:val="center"/>
          </w:tcPr>
          <w:p w14:paraId="3F202455" w14:textId="3EE8A69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F1EB0F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16.400</w:t>
            </w:r>
          </w:p>
        </w:tc>
        <w:tc>
          <w:tcPr>
            <w:tcW w:w="1484" w:type="dxa"/>
            <w:vAlign w:val="center"/>
          </w:tcPr>
          <w:p w14:paraId="6776BBC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0.19</w:t>
            </w:r>
          </w:p>
        </w:tc>
        <w:tc>
          <w:tcPr>
            <w:tcW w:w="426" w:type="dxa"/>
            <w:vAlign w:val="center"/>
          </w:tcPr>
          <w:p w14:paraId="510EC444" w14:textId="7E4C7C5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1AA5DC4"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8338A8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CL2S</w:t>
            </w:r>
          </w:p>
        </w:tc>
        <w:tc>
          <w:tcPr>
            <w:tcW w:w="1236" w:type="dxa"/>
            <w:vAlign w:val="center"/>
          </w:tcPr>
          <w:p w14:paraId="5C56D29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09D9810A" w14:textId="574C303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838071D" w14:textId="20E2707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875E35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0.072</w:t>
            </w:r>
          </w:p>
        </w:tc>
        <w:tc>
          <w:tcPr>
            <w:tcW w:w="637" w:type="dxa"/>
            <w:vAlign w:val="center"/>
          </w:tcPr>
          <w:p w14:paraId="7DA03C20" w14:textId="2A007D5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72F938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433" w:type="dxa"/>
            <w:vAlign w:val="center"/>
          </w:tcPr>
          <w:p w14:paraId="473C9935" w14:textId="6FD42CD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ACE724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23.000</w:t>
            </w:r>
          </w:p>
        </w:tc>
        <w:tc>
          <w:tcPr>
            <w:tcW w:w="0" w:type="dxa"/>
            <w:vAlign w:val="center"/>
          </w:tcPr>
          <w:p w14:paraId="5D03CAF7" w14:textId="39CA337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58E3B3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25.600</w:t>
            </w:r>
          </w:p>
        </w:tc>
        <w:tc>
          <w:tcPr>
            <w:tcW w:w="1484" w:type="dxa"/>
            <w:vAlign w:val="center"/>
          </w:tcPr>
          <w:p w14:paraId="6C82DD3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736D42D8" w14:textId="1D24340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6900BC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FDC077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CL2S</w:t>
            </w:r>
          </w:p>
        </w:tc>
        <w:tc>
          <w:tcPr>
            <w:tcW w:w="1236" w:type="dxa"/>
            <w:vAlign w:val="center"/>
          </w:tcPr>
          <w:p w14:paraId="7716285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28170EA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637" w:type="dxa"/>
            <w:vAlign w:val="center"/>
          </w:tcPr>
          <w:p w14:paraId="17996C7E" w14:textId="10EC5F9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3E3D9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0.083</w:t>
            </w:r>
          </w:p>
        </w:tc>
        <w:tc>
          <w:tcPr>
            <w:tcW w:w="637" w:type="dxa"/>
            <w:vAlign w:val="center"/>
          </w:tcPr>
          <w:p w14:paraId="070D2859" w14:textId="571CBB9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ED186B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2.500</w:t>
            </w:r>
          </w:p>
        </w:tc>
        <w:tc>
          <w:tcPr>
            <w:tcW w:w="433" w:type="dxa"/>
            <w:vAlign w:val="center"/>
          </w:tcPr>
          <w:p w14:paraId="672A1702" w14:textId="04545FA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4C1A39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50.000</w:t>
            </w:r>
          </w:p>
        </w:tc>
        <w:tc>
          <w:tcPr>
            <w:tcW w:w="0" w:type="dxa"/>
            <w:vAlign w:val="center"/>
          </w:tcPr>
          <w:p w14:paraId="23AD6EA3" w14:textId="33E54E9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F7A1F1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52.500</w:t>
            </w:r>
          </w:p>
        </w:tc>
        <w:tc>
          <w:tcPr>
            <w:tcW w:w="1484" w:type="dxa"/>
            <w:vAlign w:val="center"/>
          </w:tcPr>
          <w:p w14:paraId="1B07477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26" w:type="dxa"/>
            <w:vAlign w:val="center"/>
          </w:tcPr>
          <w:p w14:paraId="014E5E9B" w14:textId="7F0421E2"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37396A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F20458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CL2S</w:t>
            </w:r>
          </w:p>
        </w:tc>
        <w:tc>
          <w:tcPr>
            <w:tcW w:w="1236" w:type="dxa"/>
            <w:vAlign w:val="center"/>
          </w:tcPr>
          <w:p w14:paraId="241843D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51EFED0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w:t>
            </w:r>
          </w:p>
        </w:tc>
        <w:tc>
          <w:tcPr>
            <w:tcW w:w="637" w:type="dxa"/>
            <w:vAlign w:val="center"/>
          </w:tcPr>
          <w:p w14:paraId="7C659995" w14:textId="5C94DC0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0C1DA1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0.098</w:t>
            </w:r>
          </w:p>
        </w:tc>
        <w:tc>
          <w:tcPr>
            <w:tcW w:w="637" w:type="dxa"/>
            <w:vAlign w:val="center"/>
          </w:tcPr>
          <w:p w14:paraId="07D9ADCF" w14:textId="55CACFC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4ED89C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433" w:type="dxa"/>
            <w:vAlign w:val="center"/>
          </w:tcPr>
          <w:p w14:paraId="67CC9919" w14:textId="609255E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F1A383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65.000</w:t>
            </w:r>
          </w:p>
        </w:tc>
        <w:tc>
          <w:tcPr>
            <w:tcW w:w="0" w:type="dxa"/>
            <w:vAlign w:val="center"/>
          </w:tcPr>
          <w:p w14:paraId="1BEA56B1" w14:textId="68F6000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80C823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66.700</w:t>
            </w:r>
          </w:p>
        </w:tc>
        <w:tc>
          <w:tcPr>
            <w:tcW w:w="1484" w:type="dxa"/>
            <w:vAlign w:val="center"/>
          </w:tcPr>
          <w:p w14:paraId="62EB6CF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0.63</w:t>
            </w:r>
          </w:p>
        </w:tc>
        <w:tc>
          <w:tcPr>
            <w:tcW w:w="426" w:type="dxa"/>
            <w:vAlign w:val="center"/>
          </w:tcPr>
          <w:p w14:paraId="7CC101EB" w14:textId="406C754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938D74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468198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CL2S</w:t>
            </w:r>
          </w:p>
        </w:tc>
        <w:tc>
          <w:tcPr>
            <w:tcW w:w="1236" w:type="dxa"/>
            <w:vAlign w:val="center"/>
          </w:tcPr>
          <w:p w14:paraId="38A8301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274A2A0B" w14:textId="1BDBB8A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33B9E3E" w14:textId="5747975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1329DD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0DDE41D6" w14:textId="7084BE3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290647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33" w:type="dxa"/>
            <w:vAlign w:val="center"/>
          </w:tcPr>
          <w:p w14:paraId="186B17A4" w14:textId="2F81276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F76A7B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w:t>
            </w:r>
          </w:p>
        </w:tc>
        <w:tc>
          <w:tcPr>
            <w:tcW w:w="0" w:type="dxa"/>
            <w:vAlign w:val="center"/>
          </w:tcPr>
          <w:p w14:paraId="660CCAFE" w14:textId="08D09C7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3D45A9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31.5</w:t>
            </w:r>
          </w:p>
        </w:tc>
        <w:tc>
          <w:tcPr>
            <w:tcW w:w="1484" w:type="dxa"/>
            <w:vAlign w:val="center"/>
          </w:tcPr>
          <w:p w14:paraId="54A38D3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0.66</w:t>
            </w:r>
          </w:p>
        </w:tc>
        <w:tc>
          <w:tcPr>
            <w:tcW w:w="426" w:type="dxa"/>
            <w:vAlign w:val="center"/>
          </w:tcPr>
          <w:p w14:paraId="216E8D8B" w14:textId="460F4E1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DC6189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4A87B9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CL2S</w:t>
            </w:r>
          </w:p>
        </w:tc>
        <w:tc>
          <w:tcPr>
            <w:tcW w:w="1236" w:type="dxa"/>
            <w:vAlign w:val="center"/>
          </w:tcPr>
          <w:p w14:paraId="4E9A28C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0B1BE4E4" w14:textId="5434499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4828BCF2" w14:textId="74F7C8E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DE559A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637" w:type="dxa"/>
            <w:vAlign w:val="center"/>
          </w:tcPr>
          <w:p w14:paraId="42ACDE97" w14:textId="60E3DFD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CE423E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33" w:type="dxa"/>
            <w:vAlign w:val="center"/>
          </w:tcPr>
          <w:p w14:paraId="5742B8C6" w14:textId="21105BA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5B76C0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0" w:type="dxa"/>
            <w:vAlign w:val="center"/>
          </w:tcPr>
          <w:p w14:paraId="58B747AA" w14:textId="0B9825B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A4534C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16.5</w:t>
            </w:r>
          </w:p>
        </w:tc>
        <w:tc>
          <w:tcPr>
            <w:tcW w:w="1484" w:type="dxa"/>
            <w:vAlign w:val="center"/>
          </w:tcPr>
          <w:p w14:paraId="1C067EF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w:t>
            </w:r>
          </w:p>
        </w:tc>
        <w:tc>
          <w:tcPr>
            <w:tcW w:w="426" w:type="dxa"/>
            <w:vAlign w:val="center"/>
          </w:tcPr>
          <w:p w14:paraId="4041F7A4" w14:textId="66EC1C2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0ABEC1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3AADDD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CL2S</w:t>
            </w:r>
          </w:p>
        </w:tc>
        <w:tc>
          <w:tcPr>
            <w:tcW w:w="1236" w:type="dxa"/>
            <w:vAlign w:val="center"/>
          </w:tcPr>
          <w:p w14:paraId="7D0D00F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76EA830E" w14:textId="0B01A86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1DB29804" w14:textId="59A5C71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77E828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0.028</w:t>
            </w:r>
          </w:p>
        </w:tc>
        <w:tc>
          <w:tcPr>
            <w:tcW w:w="637" w:type="dxa"/>
            <w:vAlign w:val="center"/>
          </w:tcPr>
          <w:p w14:paraId="7B627445" w14:textId="47D3912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B1365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w:t>
            </w:r>
          </w:p>
        </w:tc>
        <w:tc>
          <w:tcPr>
            <w:tcW w:w="433" w:type="dxa"/>
            <w:vAlign w:val="center"/>
          </w:tcPr>
          <w:p w14:paraId="021FBDD7" w14:textId="1A73555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6C28B1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w:t>
            </w:r>
          </w:p>
        </w:tc>
        <w:tc>
          <w:tcPr>
            <w:tcW w:w="0" w:type="dxa"/>
            <w:vAlign w:val="center"/>
          </w:tcPr>
          <w:p w14:paraId="405DDA3A" w14:textId="559CABF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B89C5C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20.9</w:t>
            </w:r>
          </w:p>
        </w:tc>
        <w:tc>
          <w:tcPr>
            <w:tcW w:w="1484" w:type="dxa"/>
            <w:vAlign w:val="center"/>
          </w:tcPr>
          <w:p w14:paraId="1F74390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0.96</w:t>
            </w:r>
          </w:p>
        </w:tc>
        <w:tc>
          <w:tcPr>
            <w:tcW w:w="426" w:type="dxa"/>
            <w:vAlign w:val="center"/>
          </w:tcPr>
          <w:p w14:paraId="48BDB3EA" w14:textId="767EDF2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7E8F2F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E8C8D7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CL2S</w:t>
            </w:r>
          </w:p>
        </w:tc>
        <w:tc>
          <w:tcPr>
            <w:tcW w:w="1236" w:type="dxa"/>
            <w:vAlign w:val="center"/>
          </w:tcPr>
          <w:p w14:paraId="011BCBA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22615D3A" w14:textId="7C43B7A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C424873" w14:textId="4CE87B0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5E2229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637" w:type="dxa"/>
            <w:vAlign w:val="center"/>
          </w:tcPr>
          <w:p w14:paraId="2F5666B2" w14:textId="0DC45F7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0AE764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1.600</w:t>
            </w:r>
          </w:p>
        </w:tc>
        <w:tc>
          <w:tcPr>
            <w:tcW w:w="433" w:type="dxa"/>
            <w:vAlign w:val="center"/>
          </w:tcPr>
          <w:p w14:paraId="5FFD7EA7" w14:textId="418DFF6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AF0B13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9.600</w:t>
            </w:r>
          </w:p>
        </w:tc>
        <w:tc>
          <w:tcPr>
            <w:tcW w:w="0" w:type="dxa"/>
            <w:vAlign w:val="center"/>
          </w:tcPr>
          <w:p w14:paraId="1ECBA868" w14:textId="7F8B5F8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60869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11.200</w:t>
            </w:r>
          </w:p>
        </w:tc>
        <w:tc>
          <w:tcPr>
            <w:tcW w:w="1484" w:type="dxa"/>
            <w:vAlign w:val="center"/>
          </w:tcPr>
          <w:p w14:paraId="0BBCD9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0.56</w:t>
            </w:r>
          </w:p>
        </w:tc>
        <w:tc>
          <w:tcPr>
            <w:tcW w:w="426" w:type="dxa"/>
            <w:vAlign w:val="center"/>
          </w:tcPr>
          <w:p w14:paraId="66E2DA98" w14:textId="20DD2486"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C940AF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EBE410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CL3S</w:t>
            </w:r>
          </w:p>
        </w:tc>
        <w:tc>
          <w:tcPr>
            <w:tcW w:w="1236" w:type="dxa"/>
            <w:vAlign w:val="center"/>
          </w:tcPr>
          <w:p w14:paraId="53D18C1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28F7894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637" w:type="dxa"/>
            <w:vAlign w:val="center"/>
          </w:tcPr>
          <w:p w14:paraId="3B5A0A23" w14:textId="5ECEF80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843B40A" w14:textId="450E0C1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85E9683" w14:textId="46F2CF9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FC0DFE1" w14:textId="6C1353C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35598EBC" w14:textId="3C83189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7C58D86" w14:textId="0C545F4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00D3359C" w14:textId="1BD9217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1BC52AD" w14:textId="73E645F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70BC88B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BD6DAC9" w14:textId="64173693"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6698B6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67482A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CL3S</w:t>
            </w:r>
          </w:p>
        </w:tc>
        <w:tc>
          <w:tcPr>
            <w:tcW w:w="1236" w:type="dxa"/>
            <w:vAlign w:val="center"/>
          </w:tcPr>
          <w:p w14:paraId="1EC66A3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CE47B8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637" w:type="dxa"/>
            <w:vAlign w:val="center"/>
          </w:tcPr>
          <w:p w14:paraId="24636D1E" w14:textId="69958C6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55DDC8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0.075</w:t>
            </w:r>
          </w:p>
        </w:tc>
        <w:tc>
          <w:tcPr>
            <w:tcW w:w="637" w:type="dxa"/>
            <w:vAlign w:val="center"/>
          </w:tcPr>
          <w:p w14:paraId="4CE235EE" w14:textId="2939287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D3BD43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33" w:type="dxa"/>
            <w:vAlign w:val="center"/>
          </w:tcPr>
          <w:p w14:paraId="1B48F2E9" w14:textId="10D1075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89B9F9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w:t>
            </w:r>
          </w:p>
        </w:tc>
        <w:tc>
          <w:tcPr>
            <w:tcW w:w="0" w:type="dxa"/>
            <w:vAlign w:val="center"/>
          </w:tcPr>
          <w:p w14:paraId="65459674" w14:textId="3E124B8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9A9C7F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5.8</w:t>
            </w:r>
          </w:p>
        </w:tc>
        <w:tc>
          <w:tcPr>
            <w:tcW w:w="1484" w:type="dxa"/>
            <w:vAlign w:val="center"/>
          </w:tcPr>
          <w:p w14:paraId="416A2BA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0.071</w:t>
            </w:r>
          </w:p>
        </w:tc>
        <w:tc>
          <w:tcPr>
            <w:tcW w:w="426" w:type="dxa"/>
            <w:vAlign w:val="center"/>
          </w:tcPr>
          <w:p w14:paraId="211A3B81" w14:textId="5EE7334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621B96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A16739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CL3S</w:t>
            </w:r>
          </w:p>
        </w:tc>
        <w:tc>
          <w:tcPr>
            <w:tcW w:w="1236" w:type="dxa"/>
            <w:vAlign w:val="center"/>
          </w:tcPr>
          <w:p w14:paraId="6A5E55E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40117EA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6.80</w:t>
            </w:r>
          </w:p>
        </w:tc>
        <w:tc>
          <w:tcPr>
            <w:tcW w:w="637" w:type="dxa"/>
            <w:vAlign w:val="center"/>
          </w:tcPr>
          <w:p w14:paraId="7A34349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384" w:type="dxa"/>
            <w:vAlign w:val="center"/>
          </w:tcPr>
          <w:p w14:paraId="3FD35F7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637" w:type="dxa"/>
            <w:vAlign w:val="center"/>
          </w:tcPr>
          <w:p w14:paraId="2B02894A" w14:textId="66A648E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B5997A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0.89</w:t>
            </w:r>
          </w:p>
        </w:tc>
        <w:tc>
          <w:tcPr>
            <w:tcW w:w="433" w:type="dxa"/>
            <w:vAlign w:val="center"/>
          </w:tcPr>
          <w:p w14:paraId="571C9FB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0028F1F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0.76</w:t>
            </w:r>
          </w:p>
        </w:tc>
        <w:tc>
          <w:tcPr>
            <w:tcW w:w="0" w:type="dxa"/>
            <w:vAlign w:val="center"/>
          </w:tcPr>
          <w:p w14:paraId="3DD7AEE8" w14:textId="1448F07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65DBEC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1.65</w:t>
            </w:r>
          </w:p>
        </w:tc>
        <w:tc>
          <w:tcPr>
            <w:tcW w:w="1484" w:type="dxa"/>
            <w:vAlign w:val="center"/>
          </w:tcPr>
          <w:p w14:paraId="256C4E2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0.052</w:t>
            </w:r>
          </w:p>
        </w:tc>
        <w:tc>
          <w:tcPr>
            <w:tcW w:w="426" w:type="dxa"/>
            <w:vAlign w:val="center"/>
          </w:tcPr>
          <w:p w14:paraId="4700008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r>
      <w:tr w:rsidR="002446D6" w:rsidRPr="00447E68" w14:paraId="21EA51C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6D357C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CL3S</w:t>
            </w:r>
          </w:p>
        </w:tc>
        <w:tc>
          <w:tcPr>
            <w:tcW w:w="1236" w:type="dxa"/>
            <w:vAlign w:val="center"/>
          </w:tcPr>
          <w:p w14:paraId="64DB243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4609314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9.50</w:t>
            </w:r>
          </w:p>
        </w:tc>
        <w:tc>
          <w:tcPr>
            <w:tcW w:w="637" w:type="dxa"/>
            <w:vAlign w:val="center"/>
          </w:tcPr>
          <w:p w14:paraId="69B4BF85" w14:textId="4D3EA1F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62430C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0.019</w:t>
            </w:r>
          </w:p>
        </w:tc>
        <w:tc>
          <w:tcPr>
            <w:tcW w:w="637" w:type="dxa"/>
            <w:vAlign w:val="center"/>
          </w:tcPr>
          <w:p w14:paraId="45700581" w14:textId="76D816D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58FFD1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0.92</w:t>
            </w:r>
          </w:p>
        </w:tc>
        <w:tc>
          <w:tcPr>
            <w:tcW w:w="433" w:type="dxa"/>
            <w:vAlign w:val="center"/>
          </w:tcPr>
          <w:p w14:paraId="2FECD297" w14:textId="5AF0D99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B57BB1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w:t>
            </w:r>
          </w:p>
        </w:tc>
        <w:tc>
          <w:tcPr>
            <w:tcW w:w="0" w:type="dxa"/>
            <w:vAlign w:val="center"/>
          </w:tcPr>
          <w:p w14:paraId="5FB1C2E3" w14:textId="64D9867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18E74A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2.92</w:t>
            </w:r>
          </w:p>
        </w:tc>
        <w:tc>
          <w:tcPr>
            <w:tcW w:w="1484" w:type="dxa"/>
            <w:vAlign w:val="center"/>
          </w:tcPr>
          <w:p w14:paraId="111D092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0.068</w:t>
            </w:r>
          </w:p>
        </w:tc>
        <w:tc>
          <w:tcPr>
            <w:tcW w:w="426" w:type="dxa"/>
            <w:vAlign w:val="center"/>
          </w:tcPr>
          <w:p w14:paraId="21F3D2CA" w14:textId="080998E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F2C264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54FC9D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CL3S</w:t>
            </w:r>
          </w:p>
        </w:tc>
        <w:tc>
          <w:tcPr>
            <w:tcW w:w="1236" w:type="dxa"/>
            <w:vAlign w:val="center"/>
          </w:tcPr>
          <w:p w14:paraId="50FFC7D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7FA2C23E" w14:textId="733B4C1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202D2BD" w14:textId="44E3632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15B6D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0.043</w:t>
            </w:r>
          </w:p>
        </w:tc>
        <w:tc>
          <w:tcPr>
            <w:tcW w:w="637" w:type="dxa"/>
            <w:vAlign w:val="center"/>
          </w:tcPr>
          <w:p w14:paraId="0B796E36" w14:textId="625FA39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C85CCE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4413B2F5" w14:textId="0A148CB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2C53B7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9.500</w:t>
            </w:r>
          </w:p>
        </w:tc>
        <w:tc>
          <w:tcPr>
            <w:tcW w:w="0" w:type="dxa"/>
            <w:vAlign w:val="center"/>
          </w:tcPr>
          <w:p w14:paraId="2386411C" w14:textId="5166F15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07C879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10.800</w:t>
            </w:r>
          </w:p>
        </w:tc>
        <w:tc>
          <w:tcPr>
            <w:tcW w:w="1484" w:type="dxa"/>
            <w:vAlign w:val="center"/>
          </w:tcPr>
          <w:p w14:paraId="746AA37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0.065</w:t>
            </w:r>
          </w:p>
        </w:tc>
        <w:tc>
          <w:tcPr>
            <w:tcW w:w="426" w:type="dxa"/>
            <w:vAlign w:val="center"/>
          </w:tcPr>
          <w:p w14:paraId="3A0CFBFF" w14:textId="75448A09"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E6D3A5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BC6287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CL4S</w:t>
            </w:r>
          </w:p>
        </w:tc>
        <w:tc>
          <w:tcPr>
            <w:tcW w:w="1236" w:type="dxa"/>
            <w:vAlign w:val="center"/>
          </w:tcPr>
          <w:p w14:paraId="7C0A7A6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390684EE" w14:textId="617084C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4A266B43" w14:textId="34A212A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EEDCA2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0.011</w:t>
            </w:r>
          </w:p>
        </w:tc>
        <w:tc>
          <w:tcPr>
            <w:tcW w:w="637" w:type="dxa"/>
            <w:vAlign w:val="center"/>
          </w:tcPr>
          <w:p w14:paraId="4370E15B" w14:textId="48B2FE3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C8239D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0.830</w:t>
            </w:r>
          </w:p>
        </w:tc>
        <w:tc>
          <w:tcPr>
            <w:tcW w:w="433" w:type="dxa"/>
            <w:vAlign w:val="center"/>
          </w:tcPr>
          <w:p w14:paraId="0AF11E5C" w14:textId="15CE700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F26669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6.500</w:t>
            </w:r>
          </w:p>
        </w:tc>
        <w:tc>
          <w:tcPr>
            <w:tcW w:w="0" w:type="dxa"/>
            <w:vAlign w:val="center"/>
          </w:tcPr>
          <w:p w14:paraId="5F39BCE3" w14:textId="2BAB6D7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510461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7.330</w:t>
            </w:r>
          </w:p>
        </w:tc>
        <w:tc>
          <w:tcPr>
            <w:tcW w:w="1484" w:type="dxa"/>
            <w:vAlign w:val="center"/>
          </w:tcPr>
          <w:p w14:paraId="1C5E340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4FECF8D" w14:textId="6A925FC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DBF785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F64584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CL4S</w:t>
            </w:r>
          </w:p>
        </w:tc>
        <w:tc>
          <w:tcPr>
            <w:tcW w:w="1236" w:type="dxa"/>
            <w:vAlign w:val="center"/>
          </w:tcPr>
          <w:p w14:paraId="279B5D8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0E5F032B" w14:textId="0C71BD2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E095246" w14:textId="027127F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6A6367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0.027</w:t>
            </w:r>
          </w:p>
        </w:tc>
        <w:tc>
          <w:tcPr>
            <w:tcW w:w="637" w:type="dxa"/>
            <w:vAlign w:val="center"/>
          </w:tcPr>
          <w:p w14:paraId="6184A14A" w14:textId="4A167F6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82C6BE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0.940</w:t>
            </w:r>
          </w:p>
        </w:tc>
        <w:tc>
          <w:tcPr>
            <w:tcW w:w="433" w:type="dxa"/>
            <w:vAlign w:val="center"/>
          </w:tcPr>
          <w:p w14:paraId="1B3526FC" w14:textId="5C21678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1255AC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4.100</w:t>
            </w:r>
          </w:p>
        </w:tc>
        <w:tc>
          <w:tcPr>
            <w:tcW w:w="0" w:type="dxa"/>
            <w:vAlign w:val="center"/>
          </w:tcPr>
          <w:p w14:paraId="71176358" w14:textId="088CCAB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94B20E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5.040</w:t>
            </w:r>
          </w:p>
        </w:tc>
        <w:tc>
          <w:tcPr>
            <w:tcW w:w="1484" w:type="dxa"/>
            <w:vAlign w:val="center"/>
          </w:tcPr>
          <w:p w14:paraId="42391F9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0.065</w:t>
            </w:r>
          </w:p>
        </w:tc>
        <w:tc>
          <w:tcPr>
            <w:tcW w:w="426" w:type="dxa"/>
            <w:vAlign w:val="center"/>
          </w:tcPr>
          <w:p w14:paraId="247DEB7A" w14:textId="1C494B7C"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FF929F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577A2D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CL4S</w:t>
            </w:r>
          </w:p>
        </w:tc>
        <w:tc>
          <w:tcPr>
            <w:tcW w:w="1236" w:type="dxa"/>
            <w:vAlign w:val="center"/>
          </w:tcPr>
          <w:p w14:paraId="59AE6BF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1370D17A" w14:textId="42E1A3B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A20FAA0" w14:textId="6551C0B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E3BCD0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637" w:type="dxa"/>
            <w:vAlign w:val="center"/>
          </w:tcPr>
          <w:p w14:paraId="27346306" w14:textId="0C5B69F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FC7B7D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4BE4AB11" w14:textId="29FD5D7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E837D9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5.600</w:t>
            </w:r>
          </w:p>
        </w:tc>
        <w:tc>
          <w:tcPr>
            <w:tcW w:w="0" w:type="dxa"/>
            <w:vAlign w:val="center"/>
          </w:tcPr>
          <w:p w14:paraId="357628EE" w14:textId="77F72FD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10CFDD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6.900</w:t>
            </w:r>
          </w:p>
        </w:tc>
        <w:tc>
          <w:tcPr>
            <w:tcW w:w="1484" w:type="dxa"/>
            <w:vAlign w:val="center"/>
          </w:tcPr>
          <w:p w14:paraId="3A72F09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0.094</w:t>
            </w:r>
          </w:p>
        </w:tc>
        <w:tc>
          <w:tcPr>
            <w:tcW w:w="426" w:type="dxa"/>
            <w:vAlign w:val="center"/>
          </w:tcPr>
          <w:p w14:paraId="6685396E" w14:textId="60F318E1"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B463EB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4CBF65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CL4S</w:t>
            </w:r>
          </w:p>
        </w:tc>
        <w:tc>
          <w:tcPr>
            <w:tcW w:w="1236" w:type="dxa"/>
            <w:vAlign w:val="center"/>
          </w:tcPr>
          <w:p w14:paraId="0FB6735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6573EDF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61.00</w:t>
            </w:r>
          </w:p>
        </w:tc>
        <w:tc>
          <w:tcPr>
            <w:tcW w:w="637" w:type="dxa"/>
            <w:vAlign w:val="center"/>
          </w:tcPr>
          <w:p w14:paraId="2B7C9491" w14:textId="690E5E8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55C39D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0.039</w:t>
            </w:r>
          </w:p>
        </w:tc>
        <w:tc>
          <w:tcPr>
            <w:tcW w:w="637" w:type="dxa"/>
            <w:vAlign w:val="center"/>
          </w:tcPr>
          <w:p w14:paraId="1E24E686" w14:textId="674E603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8AC533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0.850</w:t>
            </w:r>
          </w:p>
        </w:tc>
        <w:tc>
          <w:tcPr>
            <w:tcW w:w="433" w:type="dxa"/>
            <w:vAlign w:val="center"/>
          </w:tcPr>
          <w:p w14:paraId="5601F33F" w14:textId="44CE677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3DD988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3.200</w:t>
            </w:r>
          </w:p>
        </w:tc>
        <w:tc>
          <w:tcPr>
            <w:tcW w:w="0" w:type="dxa"/>
            <w:vAlign w:val="center"/>
          </w:tcPr>
          <w:p w14:paraId="0731F27A" w14:textId="3D64044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22FEDF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4.050</w:t>
            </w:r>
          </w:p>
        </w:tc>
        <w:tc>
          <w:tcPr>
            <w:tcW w:w="1484" w:type="dxa"/>
            <w:vAlign w:val="center"/>
          </w:tcPr>
          <w:p w14:paraId="23C8E6B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0.096</w:t>
            </w:r>
          </w:p>
        </w:tc>
        <w:tc>
          <w:tcPr>
            <w:tcW w:w="426" w:type="dxa"/>
            <w:vAlign w:val="center"/>
          </w:tcPr>
          <w:p w14:paraId="6D46AC20" w14:textId="41047BD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CA8D2B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0DFB18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CL4S</w:t>
            </w:r>
          </w:p>
        </w:tc>
        <w:tc>
          <w:tcPr>
            <w:tcW w:w="1236" w:type="dxa"/>
            <w:vAlign w:val="center"/>
          </w:tcPr>
          <w:p w14:paraId="00AADF8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64E73E5" w14:textId="640FF0D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AC0EBF6" w14:textId="5296A2F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629248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0.031</w:t>
            </w:r>
          </w:p>
        </w:tc>
        <w:tc>
          <w:tcPr>
            <w:tcW w:w="637" w:type="dxa"/>
            <w:vAlign w:val="center"/>
          </w:tcPr>
          <w:p w14:paraId="036AC861" w14:textId="77F6050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295DE5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0.76</w:t>
            </w:r>
          </w:p>
        </w:tc>
        <w:tc>
          <w:tcPr>
            <w:tcW w:w="433" w:type="dxa"/>
            <w:vAlign w:val="center"/>
          </w:tcPr>
          <w:p w14:paraId="3A7FBD25" w14:textId="342B41E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18812D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w:t>
            </w:r>
          </w:p>
        </w:tc>
        <w:tc>
          <w:tcPr>
            <w:tcW w:w="0" w:type="dxa"/>
            <w:vAlign w:val="center"/>
          </w:tcPr>
          <w:p w14:paraId="6C4809F0" w14:textId="7A8BC72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2B226B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2.86</w:t>
            </w:r>
          </w:p>
        </w:tc>
        <w:tc>
          <w:tcPr>
            <w:tcW w:w="1484" w:type="dxa"/>
            <w:vAlign w:val="center"/>
          </w:tcPr>
          <w:p w14:paraId="2784DF8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0.085</w:t>
            </w:r>
          </w:p>
        </w:tc>
        <w:tc>
          <w:tcPr>
            <w:tcW w:w="426" w:type="dxa"/>
            <w:vAlign w:val="center"/>
          </w:tcPr>
          <w:p w14:paraId="2F8000BB" w14:textId="5F632E2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A2DABA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3A9571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CL4S</w:t>
            </w:r>
          </w:p>
        </w:tc>
        <w:tc>
          <w:tcPr>
            <w:tcW w:w="1236" w:type="dxa"/>
            <w:vAlign w:val="center"/>
          </w:tcPr>
          <w:p w14:paraId="227F745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0E9FC73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637" w:type="dxa"/>
            <w:vAlign w:val="center"/>
          </w:tcPr>
          <w:p w14:paraId="22A94725" w14:textId="7AED8C9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31B0D9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0.013</w:t>
            </w:r>
          </w:p>
        </w:tc>
        <w:tc>
          <w:tcPr>
            <w:tcW w:w="637" w:type="dxa"/>
            <w:vAlign w:val="center"/>
          </w:tcPr>
          <w:p w14:paraId="4FE527B5" w14:textId="0638611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5311A0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0.81</w:t>
            </w:r>
          </w:p>
        </w:tc>
        <w:tc>
          <w:tcPr>
            <w:tcW w:w="433" w:type="dxa"/>
            <w:vAlign w:val="center"/>
          </w:tcPr>
          <w:p w14:paraId="67C05F20" w14:textId="3BF090B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A0E2DA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0.017</w:t>
            </w:r>
          </w:p>
        </w:tc>
        <w:tc>
          <w:tcPr>
            <w:tcW w:w="0" w:type="dxa"/>
            <w:vAlign w:val="center"/>
          </w:tcPr>
          <w:p w14:paraId="6CF985FA" w14:textId="16ED41A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B95B7C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0.827</w:t>
            </w:r>
          </w:p>
        </w:tc>
        <w:tc>
          <w:tcPr>
            <w:tcW w:w="1484" w:type="dxa"/>
            <w:vAlign w:val="center"/>
          </w:tcPr>
          <w:p w14:paraId="79B79C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0.058</w:t>
            </w:r>
          </w:p>
        </w:tc>
        <w:tc>
          <w:tcPr>
            <w:tcW w:w="426" w:type="dxa"/>
            <w:vAlign w:val="center"/>
          </w:tcPr>
          <w:p w14:paraId="13EB050E" w14:textId="26FD91B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60A4B4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51ED6A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CL4S</w:t>
            </w:r>
          </w:p>
        </w:tc>
        <w:tc>
          <w:tcPr>
            <w:tcW w:w="1236" w:type="dxa"/>
            <w:vAlign w:val="center"/>
          </w:tcPr>
          <w:p w14:paraId="0B1E566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25E4B58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6.50</w:t>
            </w:r>
          </w:p>
        </w:tc>
        <w:tc>
          <w:tcPr>
            <w:tcW w:w="637" w:type="dxa"/>
            <w:vAlign w:val="center"/>
          </w:tcPr>
          <w:p w14:paraId="52150AA1" w14:textId="68CB193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C45B5B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0.036</w:t>
            </w:r>
          </w:p>
        </w:tc>
        <w:tc>
          <w:tcPr>
            <w:tcW w:w="637" w:type="dxa"/>
            <w:vAlign w:val="center"/>
          </w:tcPr>
          <w:p w14:paraId="69598858" w14:textId="5292BAE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AD087C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33" w:type="dxa"/>
            <w:vAlign w:val="center"/>
          </w:tcPr>
          <w:p w14:paraId="1CF51DFB" w14:textId="621A0A8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28BED5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0.065</w:t>
            </w:r>
          </w:p>
        </w:tc>
        <w:tc>
          <w:tcPr>
            <w:tcW w:w="0" w:type="dxa"/>
            <w:vAlign w:val="center"/>
          </w:tcPr>
          <w:p w14:paraId="4D1DF80E" w14:textId="1C130DF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1C200D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1.265</w:t>
            </w:r>
          </w:p>
        </w:tc>
        <w:tc>
          <w:tcPr>
            <w:tcW w:w="1484" w:type="dxa"/>
            <w:vAlign w:val="center"/>
          </w:tcPr>
          <w:p w14:paraId="5AA6003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0.038</w:t>
            </w:r>
          </w:p>
        </w:tc>
        <w:tc>
          <w:tcPr>
            <w:tcW w:w="426" w:type="dxa"/>
            <w:vAlign w:val="center"/>
          </w:tcPr>
          <w:p w14:paraId="2D63BB04" w14:textId="220AF78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0DA6C7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3F7309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CL4S</w:t>
            </w:r>
          </w:p>
        </w:tc>
        <w:tc>
          <w:tcPr>
            <w:tcW w:w="1236" w:type="dxa"/>
            <w:vAlign w:val="center"/>
          </w:tcPr>
          <w:p w14:paraId="2D111C5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047890D2" w14:textId="19C5A34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05874A6" w14:textId="4E1569A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C7FCC2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0.023</w:t>
            </w:r>
          </w:p>
        </w:tc>
        <w:tc>
          <w:tcPr>
            <w:tcW w:w="637" w:type="dxa"/>
            <w:vAlign w:val="center"/>
          </w:tcPr>
          <w:p w14:paraId="4DC82227" w14:textId="26821DF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1D3035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0.960</w:t>
            </w:r>
          </w:p>
        </w:tc>
        <w:tc>
          <w:tcPr>
            <w:tcW w:w="433" w:type="dxa"/>
            <w:vAlign w:val="center"/>
          </w:tcPr>
          <w:p w14:paraId="67330966" w14:textId="68C4ED8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BFC792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5.300</w:t>
            </w:r>
          </w:p>
        </w:tc>
        <w:tc>
          <w:tcPr>
            <w:tcW w:w="0" w:type="dxa"/>
            <w:vAlign w:val="center"/>
          </w:tcPr>
          <w:p w14:paraId="0FBFB01F" w14:textId="65D8B7C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7D4538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6.260</w:t>
            </w:r>
          </w:p>
        </w:tc>
        <w:tc>
          <w:tcPr>
            <w:tcW w:w="1484" w:type="dxa"/>
            <w:vAlign w:val="center"/>
          </w:tcPr>
          <w:p w14:paraId="379539B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0.033</w:t>
            </w:r>
          </w:p>
        </w:tc>
        <w:tc>
          <w:tcPr>
            <w:tcW w:w="426" w:type="dxa"/>
            <w:vAlign w:val="center"/>
          </w:tcPr>
          <w:p w14:paraId="72D3C285" w14:textId="460FD49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33661D6"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680E12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CSTE</w:t>
            </w:r>
          </w:p>
        </w:tc>
        <w:tc>
          <w:tcPr>
            <w:tcW w:w="1236" w:type="dxa"/>
            <w:vAlign w:val="center"/>
          </w:tcPr>
          <w:p w14:paraId="6949BA8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4C84C8F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68.00</w:t>
            </w:r>
          </w:p>
        </w:tc>
        <w:tc>
          <w:tcPr>
            <w:tcW w:w="637" w:type="dxa"/>
            <w:vAlign w:val="center"/>
          </w:tcPr>
          <w:p w14:paraId="1D1DBCD7" w14:textId="685B89A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8E23E2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100.000</w:t>
            </w:r>
          </w:p>
        </w:tc>
        <w:tc>
          <w:tcPr>
            <w:tcW w:w="637" w:type="dxa"/>
            <w:vAlign w:val="center"/>
          </w:tcPr>
          <w:p w14:paraId="3A78156C" w14:textId="1ABBF17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BDA983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100.000</w:t>
            </w:r>
          </w:p>
        </w:tc>
        <w:tc>
          <w:tcPr>
            <w:tcW w:w="433" w:type="dxa"/>
            <w:vAlign w:val="center"/>
          </w:tcPr>
          <w:p w14:paraId="7C0F4B5A" w14:textId="372AD4A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1CAAAD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707D5C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52A1735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100.004</w:t>
            </w:r>
          </w:p>
        </w:tc>
        <w:tc>
          <w:tcPr>
            <w:tcW w:w="1484" w:type="dxa"/>
            <w:vAlign w:val="center"/>
          </w:tcPr>
          <w:p w14:paraId="16D272A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26" w:type="dxa"/>
            <w:vAlign w:val="center"/>
          </w:tcPr>
          <w:p w14:paraId="22842970" w14:textId="012D82AF"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45D9B8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85438C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CSTE</w:t>
            </w:r>
          </w:p>
        </w:tc>
        <w:tc>
          <w:tcPr>
            <w:tcW w:w="1236" w:type="dxa"/>
            <w:vAlign w:val="center"/>
          </w:tcPr>
          <w:p w14:paraId="721291D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4D72C33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51.00</w:t>
            </w:r>
          </w:p>
        </w:tc>
        <w:tc>
          <w:tcPr>
            <w:tcW w:w="637" w:type="dxa"/>
            <w:vAlign w:val="center"/>
          </w:tcPr>
          <w:p w14:paraId="46B91A62" w14:textId="49FB2FE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635FAE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90.000</w:t>
            </w:r>
          </w:p>
        </w:tc>
        <w:tc>
          <w:tcPr>
            <w:tcW w:w="637" w:type="dxa"/>
            <w:vAlign w:val="center"/>
          </w:tcPr>
          <w:p w14:paraId="1FE7D0A1" w14:textId="4469202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B3B805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93.000</w:t>
            </w:r>
          </w:p>
        </w:tc>
        <w:tc>
          <w:tcPr>
            <w:tcW w:w="433" w:type="dxa"/>
            <w:vAlign w:val="center"/>
          </w:tcPr>
          <w:p w14:paraId="54B83B63" w14:textId="1002A9A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ACB295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0.027</w:t>
            </w:r>
          </w:p>
        </w:tc>
        <w:tc>
          <w:tcPr>
            <w:tcW w:w="0" w:type="dxa"/>
            <w:vAlign w:val="center"/>
          </w:tcPr>
          <w:p w14:paraId="1EFEE44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3388253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93.027</w:t>
            </w:r>
          </w:p>
        </w:tc>
        <w:tc>
          <w:tcPr>
            <w:tcW w:w="1484" w:type="dxa"/>
            <w:vAlign w:val="center"/>
          </w:tcPr>
          <w:p w14:paraId="0907F23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10E3F5E9" w14:textId="5132EAF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573B00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624402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CSTE</w:t>
            </w:r>
          </w:p>
        </w:tc>
        <w:tc>
          <w:tcPr>
            <w:tcW w:w="1236" w:type="dxa"/>
            <w:vAlign w:val="center"/>
          </w:tcPr>
          <w:p w14:paraId="17BD847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5C8F857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71.00</w:t>
            </w:r>
          </w:p>
        </w:tc>
        <w:tc>
          <w:tcPr>
            <w:tcW w:w="637" w:type="dxa"/>
            <w:vAlign w:val="center"/>
          </w:tcPr>
          <w:p w14:paraId="09004E4C" w14:textId="296DFA2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BC87D3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100.000</w:t>
            </w:r>
          </w:p>
        </w:tc>
        <w:tc>
          <w:tcPr>
            <w:tcW w:w="637" w:type="dxa"/>
            <w:vAlign w:val="center"/>
          </w:tcPr>
          <w:p w14:paraId="0577BADD" w14:textId="7B216E0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D485FB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110.000</w:t>
            </w:r>
          </w:p>
        </w:tc>
        <w:tc>
          <w:tcPr>
            <w:tcW w:w="433" w:type="dxa"/>
            <w:vAlign w:val="center"/>
          </w:tcPr>
          <w:p w14:paraId="3C8CC87F" w14:textId="4C86B23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FF481E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62279B7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2483C82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110.004</w:t>
            </w:r>
          </w:p>
        </w:tc>
        <w:tc>
          <w:tcPr>
            <w:tcW w:w="1484" w:type="dxa"/>
            <w:vAlign w:val="center"/>
          </w:tcPr>
          <w:p w14:paraId="6EA1275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26" w:type="dxa"/>
            <w:vAlign w:val="center"/>
          </w:tcPr>
          <w:p w14:paraId="376E81BB" w14:textId="666F161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56A7DE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2351F9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CSTE</w:t>
            </w:r>
          </w:p>
        </w:tc>
        <w:tc>
          <w:tcPr>
            <w:tcW w:w="1236" w:type="dxa"/>
            <w:vAlign w:val="center"/>
          </w:tcPr>
          <w:p w14:paraId="2B09A0E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2B6F590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58.00</w:t>
            </w:r>
          </w:p>
        </w:tc>
        <w:tc>
          <w:tcPr>
            <w:tcW w:w="637" w:type="dxa"/>
            <w:vAlign w:val="center"/>
          </w:tcPr>
          <w:p w14:paraId="69B6119D" w14:textId="4EAF0F6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8CEB23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w:t>
            </w:r>
          </w:p>
        </w:tc>
        <w:tc>
          <w:tcPr>
            <w:tcW w:w="637" w:type="dxa"/>
            <w:vAlign w:val="center"/>
          </w:tcPr>
          <w:p w14:paraId="7C97BD52" w14:textId="2CEDB75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446EEB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w:t>
            </w:r>
          </w:p>
        </w:tc>
        <w:tc>
          <w:tcPr>
            <w:tcW w:w="433" w:type="dxa"/>
            <w:vAlign w:val="center"/>
          </w:tcPr>
          <w:p w14:paraId="1040F378" w14:textId="36A003F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6C9084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94F62CA" w14:textId="33C4CF6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58D8E7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100.004</w:t>
            </w:r>
          </w:p>
        </w:tc>
        <w:tc>
          <w:tcPr>
            <w:tcW w:w="1484" w:type="dxa"/>
            <w:vAlign w:val="center"/>
          </w:tcPr>
          <w:p w14:paraId="629E3B3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w:t>
            </w:r>
          </w:p>
        </w:tc>
        <w:tc>
          <w:tcPr>
            <w:tcW w:w="426" w:type="dxa"/>
            <w:vAlign w:val="center"/>
          </w:tcPr>
          <w:p w14:paraId="6B52E00F" w14:textId="205596D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AB1E0A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16E159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CSTE</w:t>
            </w:r>
          </w:p>
        </w:tc>
        <w:tc>
          <w:tcPr>
            <w:tcW w:w="1236" w:type="dxa"/>
            <w:vAlign w:val="center"/>
          </w:tcPr>
          <w:p w14:paraId="373FEF1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2AC3408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61.00</w:t>
            </w:r>
          </w:p>
        </w:tc>
        <w:tc>
          <w:tcPr>
            <w:tcW w:w="637" w:type="dxa"/>
            <w:vAlign w:val="center"/>
          </w:tcPr>
          <w:p w14:paraId="1F8E9332" w14:textId="0E8933B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BB1A21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96</w:t>
            </w:r>
          </w:p>
        </w:tc>
        <w:tc>
          <w:tcPr>
            <w:tcW w:w="637" w:type="dxa"/>
            <w:vAlign w:val="center"/>
          </w:tcPr>
          <w:p w14:paraId="28A3CCF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405" w:type="dxa"/>
            <w:vAlign w:val="center"/>
          </w:tcPr>
          <w:p w14:paraId="2EFA97D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w:t>
            </w:r>
          </w:p>
        </w:tc>
        <w:tc>
          <w:tcPr>
            <w:tcW w:w="433" w:type="dxa"/>
            <w:vAlign w:val="center"/>
          </w:tcPr>
          <w:p w14:paraId="5EA0D05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5A65E91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12ABA30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5D9AC3B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100.004</w:t>
            </w:r>
          </w:p>
        </w:tc>
        <w:tc>
          <w:tcPr>
            <w:tcW w:w="1484" w:type="dxa"/>
            <w:vAlign w:val="center"/>
          </w:tcPr>
          <w:p w14:paraId="15536B2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3C433E1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r>
      <w:tr w:rsidR="002446D6" w:rsidRPr="00447E68" w14:paraId="4E9D4C43"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50460E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CSTE</w:t>
            </w:r>
          </w:p>
        </w:tc>
        <w:tc>
          <w:tcPr>
            <w:tcW w:w="1236" w:type="dxa"/>
            <w:vAlign w:val="center"/>
          </w:tcPr>
          <w:p w14:paraId="6405551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3B9EBD9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70.50</w:t>
            </w:r>
          </w:p>
        </w:tc>
        <w:tc>
          <w:tcPr>
            <w:tcW w:w="637" w:type="dxa"/>
            <w:vAlign w:val="center"/>
          </w:tcPr>
          <w:p w14:paraId="53DBCFA0" w14:textId="4092ADE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2B9067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w:t>
            </w:r>
          </w:p>
        </w:tc>
        <w:tc>
          <w:tcPr>
            <w:tcW w:w="637" w:type="dxa"/>
            <w:vAlign w:val="center"/>
          </w:tcPr>
          <w:p w14:paraId="7F38E44E" w14:textId="562570D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49B7A9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w:t>
            </w:r>
          </w:p>
        </w:tc>
        <w:tc>
          <w:tcPr>
            <w:tcW w:w="433" w:type="dxa"/>
            <w:vAlign w:val="center"/>
          </w:tcPr>
          <w:p w14:paraId="1BBA2528" w14:textId="7567F69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F303B8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867CB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10E7C5B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120.004</w:t>
            </w:r>
          </w:p>
        </w:tc>
        <w:tc>
          <w:tcPr>
            <w:tcW w:w="1484" w:type="dxa"/>
            <w:vAlign w:val="center"/>
          </w:tcPr>
          <w:p w14:paraId="2697ECF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26" w:type="dxa"/>
            <w:vAlign w:val="center"/>
          </w:tcPr>
          <w:p w14:paraId="2D69CAFE" w14:textId="306B3DE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8CD7B8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38385F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CSTE</w:t>
            </w:r>
          </w:p>
        </w:tc>
        <w:tc>
          <w:tcPr>
            <w:tcW w:w="1236" w:type="dxa"/>
            <w:vAlign w:val="center"/>
          </w:tcPr>
          <w:p w14:paraId="67B68C6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6136009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50.00</w:t>
            </w:r>
          </w:p>
        </w:tc>
        <w:tc>
          <w:tcPr>
            <w:tcW w:w="637" w:type="dxa"/>
            <w:vAlign w:val="center"/>
          </w:tcPr>
          <w:p w14:paraId="6FC0CC1C" w14:textId="1D32419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2633DA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79.000</w:t>
            </w:r>
          </w:p>
        </w:tc>
        <w:tc>
          <w:tcPr>
            <w:tcW w:w="637" w:type="dxa"/>
            <w:vAlign w:val="center"/>
          </w:tcPr>
          <w:p w14:paraId="44418763" w14:textId="2C0B686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0F3B8A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81.000</w:t>
            </w:r>
          </w:p>
        </w:tc>
        <w:tc>
          <w:tcPr>
            <w:tcW w:w="433" w:type="dxa"/>
            <w:vAlign w:val="center"/>
          </w:tcPr>
          <w:p w14:paraId="40FEE642" w14:textId="4CB0AE0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DD44FC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2505BBB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68004D2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81.004</w:t>
            </w:r>
          </w:p>
        </w:tc>
        <w:tc>
          <w:tcPr>
            <w:tcW w:w="1484" w:type="dxa"/>
            <w:vAlign w:val="center"/>
          </w:tcPr>
          <w:p w14:paraId="6E9D996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9.6</w:t>
            </w:r>
          </w:p>
        </w:tc>
        <w:tc>
          <w:tcPr>
            <w:tcW w:w="426" w:type="dxa"/>
            <w:vAlign w:val="center"/>
          </w:tcPr>
          <w:p w14:paraId="2F13E1E3" w14:textId="31120DE1"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6B3983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E0907D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DL1S</w:t>
            </w:r>
          </w:p>
        </w:tc>
        <w:tc>
          <w:tcPr>
            <w:tcW w:w="1236" w:type="dxa"/>
            <w:vAlign w:val="center"/>
          </w:tcPr>
          <w:p w14:paraId="6B7EB17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766B5E3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7.70</w:t>
            </w:r>
          </w:p>
        </w:tc>
        <w:tc>
          <w:tcPr>
            <w:tcW w:w="637" w:type="dxa"/>
            <w:vAlign w:val="center"/>
          </w:tcPr>
          <w:p w14:paraId="100AA6DF" w14:textId="1CAB2C7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3B07DB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637" w:type="dxa"/>
            <w:vAlign w:val="center"/>
          </w:tcPr>
          <w:p w14:paraId="24D3EB57" w14:textId="6DD5556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0F826D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433" w:type="dxa"/>
            <w:vAlign w:val="center"/>
          </w:tcPr>
          <w:p w14:paraId="7AF810AD" w14:textId="2C3B170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9A4AAC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7.000</w:t>
            </w:r>
          </w:p>
        </w:tc>
        <w:tc>
          <w:tcPr>
            <w:tcW w:w="0" w:type="dxa"/>
            <w:vAlign w:val="center"/>
          </w:tcPr>
          <w:p w14:paraId="5D380D06" w14:textId="71EF5F0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A5887A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8.500</w:t>
            </w:r>
          </w:p>
        </w:tc>
        <w:tc>
          <w:tcPr>
            <w:tcW w:w="1484" w:type="dxa"/>
            <w:vAlign w:val="center"/>
          </w:tcPr>
          <w:p w14:paraId="41580D4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A01EB7A" w14:textId="071E6B10"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1CB6F22"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2E42BB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DL1S</w:t>
            </w:r>
          </w:p>
        </w:tc>
        <w:tc>
          <w:tcPr>
            <w:tcW w:w="1236" w:type="dxa"/>
            <w:vAlign w:val="center"/>
          </w:tcPr>
          <w:p w14:paraId="566EA16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6D3247D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8.00</w:t>
            </w:r>
          </w:p>
        </w:tc>
        <w:tc>
          <w:tcPr>
            <w:tcW w:w="637" w:type="dxa"/>
            <w:vAlign w:val="center"/>
          </w:tcPr>
          <w:p w14:paraId="3CFB5DD2" w14:textId="34FE09A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24B233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0.160</w:t>
            </w:r>
          </w:p>
        </w:tc>
        <w:tc>
          <w:tcPr>
            <w:tcW w:w="637" w:type="dxa"/>
            <w:vAlign w:val="center"/>
          </w:tcPr>
          <w:p w14:paraId="679304B1" w14:textId="10C5E28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E27E2F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433" w:type="dxa"/>
            <w:vAlign w:val="center"/>
          </w:tcPr>
          <w:p w14:paraId="2B3B6125" w14:textId="1291179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00A977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8.600</w:t>
            </w:r>
          </w:p>
        </w:tc>
        <w:tc>
          <w:tcPr>
            <w:tcW w:w="0" w:type="dxa"/>
            <w:vAlign w:val="center"/>
          </w:tcPr>
          <w:p w14:paraId="51628873" w14:textId="6343941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C198F2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10.100</w:t>
            </w:r>
          </w:p>
        </w:tc>
        <w:tc>
          <w:tcPr>
            <w:tcW w:w="1484" w:type="dxa"/>
            <w:vAlign w:val="center"/>
          </w:tcPr>
          <w:p w14:paraId="0B9589D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426" w:type="dxa"/>
            <w:vAlign w:val="center"/>
          </w:tcPr>
          <w:p w14:paraId="02D49E59" w14:textId="3294F6B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9EA5B0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4734B0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DL1S</w:t>
            </w:r>
          </w:p>
        </w:tc>
        <w:tc>
          <w:tcPr>
            <w:tcW w:w="1236" w:type="dxa"/>
            <w:vAlign w:val="center"/>
          </w:tcPr>
          <w:p w14:paraId="3612876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7FE0C9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8.80</w:t>
            </w:r>
          </w:p>
        </w:tc>
        <w:tc>
          <w:tcPr>
            <w:tcW w:w="637" w:type="dxa"/>
            <w:vAlign w:val="center"/>
          </w:tcPr>
          <w:p w14:paraId="6D9049CE" w14:textId="17C9CBC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36C4FC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0.120</w:t>
            </w:r>
          </w:p>
        </w:tc>
        <w:tc>
          <w:tcPr>
            <w:tcW w:w="637" w:type="dxa"/>
            <w:vAlign w:val="center"/>
          </w:tcPr>
          <w:p w14:paraId="7D3E884B" w14:textId="339C8B4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2FFAC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433" w:type="dxa"/>
            <w:vAlign w:val="center"/>
          </w:tcPr>
          <w:p w14:paraId="057AD2F1" w14:textId="179917A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3FB2B6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13.000</w:t>
            </w:r>
          </w:p>
        </w:tc>
        <w:tc>
          <w:tcPr>
            <w:tcW w:w="0" w:type="dxa"/>
            <w:vAlign w:val="center"/>
          </w:tcPr>
          <w:p w14:paraId="65BE30E4" w14:textId="672C9C0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C66866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14.500</w:t>
            </w:r>
          </w:p>
        </w:tc>
        <w:tc>
          <w:tcPr>
            <w:tcW w:w="1484" w:type="dxa"/>
            <w:vAlign w:val="center"/>
          </w:tcPr>
          <w:p w14:paraId="143FD72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w:t>
            </w:r>
          </w:p>
        </w:tc>
        <w:tc>
          <w:tcPr>
            <w:tcW w:w="426" w:type="dxa"/>
            <w:vAlign w:val="center"/>
          </w:tcPr>
          <w:p w14:paraId="702D6E38" w14:textId="356BCF1B"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5C9107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EB1BDD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DL1S</w:t>
            </w:r>
          </w:p>
        </w:tc>
        <w:tc>
          <w:tcPr>
            <w:tcW w:w="1236" w:type="dxa"/>
            <w:vAlign w:val="center"/>
          </w:tcPr>
          <w:p w14:paraId="13CC5C0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21F2AB7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w:t>
            </w:r>
          </w:p>
        </w:tc>
        <w:tc>
          <w:tcPr>
            <w:tcW w:w="637" w:type="dxa"/>
            <w:vAlign w:val="center"/>
          </w:tcPr>
          <w:p w14:paraId="75A7EB69" w14:textId="03F5089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5FF016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0.060</w:t>
            </w:r>
          </w:p>
        </w:tc>
        <w:tc>
          <w:tcPr>
            <w:tcW w:w="637" w:type="dxa"/>
            <w:vAlign w:val="center"/>
          </w:tcPr>
          <w:p w14:paraId="62E663D3" w14:textId="6A5845A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B907C7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31035013" w14:textId="5774F09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723ABE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3.300</w:t>
            </w:r>
          </w:p>
        </w:tc>
        <w:tc>
          <w:tcPr>
            <w:tcW w:w="0" w:type="dxa"/>
            <w:vAlign w:val="center"/>
          </w:tcPr>
          <w:p w14:paraId="5E860C23" w14:textId="3C3F5B7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78C916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4.600</w:t>
            </w:r>
          </w:p>
        </w:tc>
        <w:tc>
          <w:tcPr>
            <w:tcW w:w="1484" w:type="dxa"/>
            <w:vAlign w:val="center"/>
          </w:tcPr>
          <w:p w14:paraId="46B2EB7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426" w:type="dxa"/>
            <w:vAlign w:val="center"/>
          </w:tcPr>
          <w:p w14:paraId="59002645" w14:textId="65A42F41"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CF9D59E"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D887DB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DL1S</w:t>
            </w:r>
          </w:p>
        </w:tc>
        <w:tc>
          <w:tcPr>
            <w:tcW w:w="1236" w:type="dxa"/>
            <w:vAlign w:val="center"/>
          </w:tcPr>
          <w:p w14:paraId="384AC37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2738C59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637" w:type="dxa"/>
            <w:vAlign w:val="center"/>
          </w:tcPr>
          <w:p w14:paraId="48009E73" w14:textId="66B5C0B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ACB79E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637" w:type="dxa"/>
            <w:vAlign w:val="center"/>
          </w:tcPr>
          <w:p w14:paraId="4B10110B" w14:textId="65AEAF6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26ABE7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33" w:type="dxa"/>
            <w:vAlign w:val="center"/>
          </w:tcPr>
          <w:p w14:paraId="1418E107" w14:textId="798BDF7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97D73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w:t>
            </w:r>
          </w:p>
        </w:tc>
        <w:tc>
          <w:tcPr>
            <w:tcW w:w="0" w:type="dxa"/>
            <w:vAlign w:val="center"/>
          </w:tcPr>
          <w:p w14:paraId="7CB96B6D" w14:textId="06093C1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05B371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w:t>
            </w:r>
          </w:p>
        </w:tc>
        <w:tc>
          <w:tcPr>
            <w:tcW w:w="1484" w:type="dxa"/>
            <w:vAlign w:val="center"/>
          </w:tcPr>
          <w:p w14:paraId="765E8A4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426" w:type="dxa"/>
            <w:vAlign w:val="center"/>
          </w:tcPr>
          <w:p w14:paraId="23EBED42" w14:textId="2B53001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B606A0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784E3A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DL1S</w:t>
            </w:r>
          </w:p>
        </w:tc>
        <w:tc>
          <w:tcPr>
            <w:tcW w:w="1236" w:type="dxa"/>
            <w:vAlign w:val="center"/>
          </w:tcPr>
          <w:p w14:paraId="101EE5B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0C5FB27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637" w:type="dxa"/>
            <w:vAlign w:val="center"/>
          </w:tcPr>
          <w:p w14:paraId="4E4D506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A</w:t>
            </w:r>
          </w:p>
        </w:tc>
        <w:tc>
          <w:tcPr>
            <w:tcW w:w="1384" w:type="dxa"/>
            <w:vAlign w:val="center"/>
          </w:tcPr>
          <w:p w14:paraId="071321F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w:t>
            </w:r>
          </w:p>
        </w:tc>
        <w:tc>
          <w:tcPr>
            <w:tcW w:w="637" w:type="dxa"/>
            <w:vAlign w:val="center"/>
          </w:tcPr>
          <w:p w14:paraId="040BD030" w14:textId="2A36717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43E7CC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33" w:type="dxa"/>
            <w:vAlign w:val="center"/>
          </w:tcPr>
          <w:p w14:paraId="7C45D91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J</w:t>
            </w:r>
          </w:p>
        </w:tc>
        <w:tc>
          <w:tcPr>
            <w:tcW w:w="1071" w:type="dxa"/>
            <w:vAlign w:val="center"/>
          </w:tcPr>
          <w:p w14:paraId="1EA6891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w:t>
            </w:r>
          </w:p>
        </w:tc>
        <w:tc>
          <w:tcPr>
            <w:tcW w:w="0" w:type="dxa"/>
            <w:vAlign w:val="center"/>
          </w:tcPr>
          <w:p w14:paraId="75E7399C" w14:textId="05AC455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299FD3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w:t>
            </w:r>
          </w:p>
        </w:tc>
        <w:tc>
          <w:tcPr>
            <w:tcW w:w="1484" w:type="dxa"/>
            <w:vAlign w:val="center"/>
          </w:tcPr>
          <w:p w14:paraId="28944EB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426" w:type="dxa"/>
            <w:vAlign w:val="center"/>
          </w:tcPr>
          <w:p w14:paraId="5C9DC376" w14:textId="3CECE349"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D7EAA0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CD1229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DL1S</w:t>
            </w:r>
          </w:p>
        </w:tc>
        <w:tc>
          <w:tcPr>
            <w:tcW w:w="1236" w:type="dxa"/>
            <w:vAlign w:val="center"/>
          </w:tcPr>
          <w:p w14:paraId="6E2867E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1F26BE1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w:t>
            </w:r>
          </w:p>
        </w:tc>
        <w:tc>
          <w:tcPr>
            <w:tcW w:w="637" w:type="dxa"/>
            <w:vAlign w:val="center"/>
          </w:tcPr>
          <w:p w14:paraId="2C585D8A" w14:textId="66D848B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5094C6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0.023</w:t>
            </w:r>
          </w:p>
        </w:tc>
        <w:tc>
          <w:tcPr>
            <w:tcW w:w="637" w:type="dxa"/>
            <w:vAlign w:val="center"/>
          </w:tcPr>
          <w:p w14:paraId="60C4DA04" w14:textId="1269EB6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AECBA0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33" w:type="dxa"/>
            <w:vAlign w:val="center"/>
          </w:tcPr>
          <w:p w14:paraId="66AA3C18" w14:textId="0479536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BD047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4.8</w:t>
            </w:r>
          </w:p>
        </w:tc>
        <w:tc>
          <w:tcPr>
            <w:tcW w:w="0" w:type="dxa"/>
            <w:vAlign w:val="center"/>
          </w:tcPr>
          <w:p w14:paraId="7055B619" w14:textId="3D81164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337E10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w:t>
            </w:r>
          </w:p>
        </w:tc>
        <w:tc>
          <w:tcPr>
            <w:tcW w:w="1484" w:type="dxa"/>
            <w:vAlign w:val="center"/>
          </w:tcPr>
          <w:p w14:paraId="31C0C4C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426" w:type="dxa"/>
            <w:vAlign w:val="center"/>
          </w:tcPr>
          <w:p w14:paraId="4B4ABE98" w14:textId="1C4020F9"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7C9CF68"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F4EB6F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DL1S</w:t>
            </w:r>
          </w:p>
        </w:tc>
        <w:tc>
          <w:tcPr>
            <w:tcW w:w="1236" w:type="dxa"/>
            <w:vAlign w:val="center"/>
          </w:tcPr>
          <w:p w14:paraId="19CD564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7573BF0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w:t>
            </w:r>
          </w:p>
        </w:tc>
        <w:tc>
          <w:tcPr>
            <w:tcW w:w="637" w:type="dxa"/>
            <w:vAlign w:val="center"/>
          </w:tcPr>
          <w:p w14:paraId="747361B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A</w:t>
            </w:r>
          </w:p>
        </w:tc>
        <w:tc>
          <w:tcPr>
            <w:tcW w:w="1384" w:type="dxa"/>
            <w:vAlign w:val="center"/>
          </w:tcPr>
          <w:p w14:paraId="0978163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0.014</w:t>
            </w:r>
          </w:p>
        </w:tc>
        <w:tc>
          <w:tcPr>
            <w:tcW w:w="637" w:type="dxa"/>
            <w:vAlign w:val="center"/>
          </w:tcPr>
          <w:p w14:paraId="5EF96ED5" w14:textId="633DA40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21DD15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6CF41EDD" w14:textId="4EC9B95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C50E99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0" w:type="dxa"/>
            <w:vAlign w:val="center"/>
          </w:tcPr>
          <w:p w14:paraId="771E0F82" w14:textId="2BD9206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745DD5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w:t>
            </w:r>
          </w:p>
        </w:tc>
        <w:tc>
          <w:tcPr>
            <w:tcW w:w="1484" w:type="dxa"/>
            <w:vAlign w:val="center"/>
          </w:tcPr>
          <w:p w14:paraId="2E49613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w:t>
            </w:r>
          </w:p>
        </w:tc>
        <w:tc>
          <w:tcPr>
            <w:tcW w:w="426" w:type="dxa"/>
            <w:vAlign w:val="center"/>
          </w:tcPr>
          <w:p w14:paraId="5022880A" w14:textId="43BD7779"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98E6FE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426B89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DL2S</w:t>
            </w:r>
          </w:p>
        </w:tc>
        <w:tc>
          <w:tcPr>
            <w:tcW w:w="1236" w:type="dxa"/>
            <w:vAlign w:val="center"/>
          </w:tcPr>
          <w:p w14:paraId="0C83B98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3471D0C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w:t>
            </w:r>
          </w:p>
        </w:tc>
        <w:tc>
          <w:tcPr>
            <w:tcW w:w="637" w:type="dxa"/>
            <w:vAlign w:val="center"/>
          </w:tcPr>
          <w:p w14:paraId="0D624BFE" w14:textId="569D253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F09F48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0.029</w:t>
            </w:r>
          </w:p>
        </w:tc>
        <w:tc>
          <w:tcPr>
            <w:tcW w:w="637" w:type="dxa"/>
            <w:vAlign w:val="center"/>
          </w:tcPr>
          <w:p w14:paraId="0BF629FF" w14:textId="65A8802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DB5DE6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433" w:type="dxa"/>
            <w:vAlign w:val="center"/>
          </w:tcPr>
          <w:p w14:paraId="4521C2D3" w14:textId="0C49FAB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B3BF57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0" w:type="dxa"/>
            <w:vAlign w:val="center"/>
          </w:tcPr>
          <w:p w14:paraId="06459847" w14:textId="0D250DF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6EF836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5.700</w:t>
            </w:r>
          </w:p>
        </w:tc>
        <w:tc>
          <w:tcPr>
            <w:tcW w:w="1484" w:type="dxa"/>
            <w:vAlign w:val="center"/>
          </w:tcPr>
          <w:p w14:paraId="1D91F02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2B7A054" w14:textId="61946B8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57A81A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8681CB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DL2S</w:t>
            </w:r>
          </w:p>
        </w:tc>
        <w:tc>
          <w:tcPr>
            <w:tcW w:w="1236" w:type="dxa"/>
            <w:vAlign w:val="center"/>
          </w:tcPr>
          <w:p w14:paraId="5D230FA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251CF5E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5.20</w:t>
            </w:r>
          </w:p>
        </w:tc>
        <w:tc>
          <w:tcPr>
            <w:tcW w:w="637" w:type="dxa"/>
            <w:vAlign w:val="center"/>
          </w:tcPr>
          <w:p w14:paraId="63117BA6" w14:textId="15EE14D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0C1710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0.025</w:t>
            </w:r>
          </w:p>
        </w:tc>
        <w:tc>
          <w:tcPr>
            <w:tcW w:w="637" w:type="dxa"/>
            <w:vAlign w:val="center"/>
          </w:tcPr>
          <w:p w14:paraId="0819548A" w14:textId="69A2BDD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ECCDA7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433" w:type="dxa"/>
            <w:vAlign w:val="center"/>
          </w:tcPr>
          <w:p w14:paraId="23E5169E" w14:textId="235AE33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6A15EA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15.000</w:t>
            </w:r>
          </w:p>
        </w:tc>
        <w:tc>
          <w:tcPr>
            <w:tcW w:w="0" w:type="dxa"/>
            <w:vAlign w:val="center"/>
          </w:tcPr>
          <w:p w14:paraId="17B8E970" w14:textId="70CB683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BE02D1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17.200</w:t>
            </w:r>
          </w:p>
        </w:tc>
        <w:tc>
          <w:tcPr>
            <w:tcW w:w="1484" w:type="dxa"/>
            <w:vAlign w:val="center"/>
          </w:tcPr>
          <w:p w14:paraId="522E255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26" w:type="dxa"/>
            <w:vAlign w:val="center"/>
          </w:tcPr>
          <w:p w14:paraId="4F5C5D77" w14:textId="466A8290"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3A995C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7CD0BA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DL2S</w:t>
            </w:r>
          </w:p>
        </w:tc>
        <w:tc>
          <w:tcPr>
            <w:tcW w:w="1236" w:type="dxa"/>
            <w:vAlign w:val="center"/>
          </w:tcPr>
          <w:p w14:paraId="40450F0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345DBDE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0B4B42A1" w14:textId="7F1FB42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147C9B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0.040</w:t>
            </w:r>
          </w:p>
        </w:tc>
        <w:tc>
          <w:tcPr>
            <w:tcW w:w="637" w:type="dxa"/>
            <w:vAlign w:val="center"/>
          </w:tcPr>
          <w:p w14:paraId="1A1175C7" w14:textId="7E4E9D2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AE00B0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433" w:type="dxa"/>
            <w:vAlign w:val="center"/>
          </w:tcPr>
          <w:p w14:paraId="70145DDD" w14:textId="28EF8D2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861E25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20.000</w:t>
            </w:r>
          </w:p>
        </w:tc>
        <w:tc>
          <w:tcPr>
            <w:tcW w:w="0" w:type="dxa"/>
            <w:vAlign w:val="center"/>
          </w:tcPr>
          <w:p w14:paraId="3E342128" w14:textId="0906DCA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0E8CC4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22.000</w:t>
            </w:r>
          </w:p>
        </w:tc>
        <w:tc>
          <w:tcPr>
            <w:tcW w:w="1484" w:type="dxa"/>
            <w:vAlign w:val="center"/>
          </w:tcPr>
          <w:p w14:paraId="2DF29ED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26" w:type="dxa"/>
            <w:vAlign w:val="center"/>
          </w:tcPr>
          <w:p w14:paraId="4FC42AC5" w14:textId="674A963A"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AF38B96"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BE4588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DL2S</w:t>
            </w:r>
          </w:p>
        </w:tc>
        <w:tc>
          <w:tcPr>
            <w:tcW w:w="1236" w:type="dxa"/>
            <w:vAlign w:val="center"/>
          </w:tcPr>
          <w:p w14:paraId="5223F27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481A133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2B5F8669" w14:textId="3372207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AB43FC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0.073</w:t>
            </w:r>
          </w:p>
        </w:tc>
        <w:tc>
          <w:tcPr>
            <w:tcW w:w="637" w:type="dxa"/>
            <w:vAlign w:val="center"/>
          </w:tcPr>
          <w:p w14:paraId="3FFFF376" w14:textId="3C533BB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92BCFD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433" w:type="dxa"/>
            <w:vAlign w:val="center"/>
          </w:tcPr>
          <w:p w14:paraId="00D1E42C" w14:textId="6026727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F2B16C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0" w:type="dxa"/>
            <w:vAlign w:val="center"/>
          </w:tcPr>
          <w:p w14:paraId="0315528C" w14:textId="3E02CFD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40C6EB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1484" w:type="dxa"/>
            <w:vAlign w:val="center"/>
          </w:tcPr>
          <w:p w14:paraId="4BFFED8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26" w:type="dxa"/>
            <w:vAlign w:val="center"/>
          </w:tcPr>
          <w:p w14:paraId="3448766A" w14:textId="0CEB7DC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771219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C3ED37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DL2S</w:t>
            </w:r>
          </w:p>
        </w:tc>
        <w:tc>
          <w:tcPr>
            <w:tcW w:w="1236" w:type="dxa"/>
            <w:vAlign w:val="center"/>
          </w:tcPr>
          <w:p w14:paraId="2143F54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47260F6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w:t>
            </w:r>
          </w:p>
        </w:tc>
        <w:tc>
          <w:tcPr>
            <w:tcW w:w="637" w:type="dxa"/>
            <w:vAlign w:val="center"/>
          </w:tcPr>
          <w:p w14:paraId="1A2964AB" w14:textId="4145615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107B8D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0.034</w:t>
            </w:r>
          </w:p>
        </w:tc>
        <w:tc>
          <w:tcPr>
            <w:tcW w:w="637" w:type="dxa"/>
            <w:vAlign w:val="center"/>
          </w:tcPr>
          <w:p w14:paraId="604A8C82" w14:textId="1DB3E78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6FD3BD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w:t>
            </w:r>
          </w:p>
        </w:tc>
        <w:tc>
          <w:tcPr>
            <w:tcW w:w="433" w:type="dxa"/>
            <w:vAlign w:val="center"/>
          </w:tcPr>
          <w:p w14:paraId="5BEE183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5824307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0" w:type="dxa"/>
            <w:vAlign w:val="center"/>
          </w:tcPr>
          <w:p w14:paraId="7F649621" w14:textId="19C4E96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0E059B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1.68</w:t>
            </w:r>
          </w:p>
        </w:tc>
        <w:tc>
          <w:tcPr>
            <w:tcW w:w="1484" w:type="dxa"/>
            <w:vAlign w:val="center"/>
          </w:tcPr>
          <w:p w14:paraId="49DE805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26" w:type="dxa"/>
            <w:vAlign w:val="center"/>
          </w:tcPr>
          <w:p w14:paraId="77EE9904" w14:textId="3239D37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52385A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A238B4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DL2S</w:t>
            </w:r>
          </w:p>
        </w:tc>
        <w:tc>
          <w:tcPr>
            <w:tcW w:w="1236" w:type="dxa"/>
            <w:vAlign w:val="center"/>
          </w:tcPr>
          <w:p w14:paraId="70A31DA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3CB64B7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637" w:type="dxa"/>
            <w:vAlign w:val="center"/>
          </w:tcPr>
          <w:p w14:paraId="387AEBED" w14:textId="6F72D3B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EB9C40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w:t>
            </w:r>
          </w:p>
        </w:tc>
        <w:tc>
          <w:tcPr>
            <w:tcW w:w="637" w:type="dxa"/>
            <w:vAlign w:val="center"/>
          </w:tcPr>
          <w:p w14:paraId="17A32893" w14:textId="2331495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95860E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w:t>
            </w:r>
          </w:p>
        </w:tc>
        <w:tc>
          <w:tcPr>
            <w:tcW w:w="433" w:type="dxa"/>
            <w:vAlign w:val="center"/>
          </w:tcPr>
          <w:p w14:paraId="7E8B2F8C" w14:textId="34D715B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CAC0AB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0.72</w:t>
            </w:r>
          </w:p>
        </w:tc>
        <w:tc>
          <w:tcPr>
            <w:tcW w:w="0" w:type="dxa"/>
            <w:vAlign w:val="center"/>
          </w:tcPr>
          <w:p w14:paraId="2F22F375" w14:textId="3A693DD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AE28A1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3.52</w:t>
            </w:r>
          </w:p>
        </w:tc>
        <w:tc>
          <w:tcPr>
            <w:tcW w:w="1484" w:type="dxa"/>
            <w:vAlign w:val="center"/>
          </w:tcPr>
          <w:p w14:paraId="0FD8BC9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426" w:type="dxa"/>
            <w:vAlign w:val="center"/>
          </w:tcPr>
          <w:p w14:paraId="08C6FEA4" w14:textId="72771116"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E256DE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ECA908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DL2S</w:t>
            </w:r>
          </w:p>
        </w:tc>
        <w:tc>
          <w:tcPr>
            <w:tcW w:w="1236" w:type="dxa"/>
            <w:vAlign w:val="center"/>
          </w:tcPr>
          <w:p w14:paraId="4C18AFB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6A18E8C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w:t>
            </w:r>
          </w:p>
        </w:tc>
        <w:tc>
          <w:tcPr>
            <w:tcW w:w="637" w:type="dxa"/>
            <w:vAlign w:val="center"/>
          </w:tcPr>
          <w:p w14:paraId="58A7CF99" w14:textId="5CD775F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8D3F33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0.025</w:t>
            </w:r>
          </w:p>
        </w:tc>
        <w:tc>
          <w:tcPr>
            <w:tcW w:w="637" w:type="dxa"/>
            <w:vAlign w:val="center"/>
          </w:tcPr>
          <w:p w14:paraId="3626DF53" w14:textId="50D5AA6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C52322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433" w:type="dxa"/>
            <w:vAlign w:val="center"/>
          </w:tcPr>
          <w:p w14:paraId="485B6C3E" w14:textId="2FF6D5D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654717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w:t>
            </w:r>
          </w:p>
        </w:tc>
        <w:tc>
          <w:tcPr>
            <w:tcW w:w="0" w:type="dxa"/>
            <w:vAlign w:val="center"/>
          </w:tcPr>
          <w:p w14:paraId="209103F9" w14:textId="2B7630D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6522E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w:t>
            </w:r>
          </w:p>
        </w:tc>
        <w:tc>
          <w:tcPr>
            <w:tcW w:w="1484" w:type="dxa"/>
            <w:vAlign w:val="center"/>
          </w:tcPr>
          <w:p w14:paraId="49BFF36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w:t>
            </w:r>
          </w:p>
        </w:tc>
        <w:tc>
          <w:tcPr>
            <w:tcW w:w="426" w:type="dxa"/>
            <w:vAlign w:val="center"/>
          </w:tcPr>
          <w:p w14:paraId="63E909AF" w14:textId="703D31A6"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073187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CF6A70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DL2S</w:t>
            </w:r>
          </w:p>
        </w:tc>
        <w:tc>
          <w:tcPr>
            <w:tcW w:w="1236" w:type="dxa"/>
            <w:vAlign w:val="center"/>
          </w:tcPr>
          <w:p w14:paraId="1D73F0C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03E98FD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w:t>
            </w:r>
          </w:p>
        </w:tc>
        <w:tc>
          <w:tcPr>
            <w:tcW w:w="637" w:type="dxa"/>
            <w:vAlign w:val="center"/>
          </w:tcPr>
          <w:p w14:paraId="323EDFE7" w14:textId="76A6A35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120636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0.035</w:t>
            </w:r>
          </w:p>
        </w:tc>
        <w:tc>
          <w:tcPr>
            <w:tcW w:w="637" w:type="dxa"/>
            <w:vAlign w:val="center"/>
          </w:tcPr>
          <w:p w14:paraId="42915E80" w14:textId="71D4378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DE31B4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433" w:type="dxa"/>
            <w:vAlign w:val="center"/>
          </w:tcPr>
          <w:p w14:paraId="6C9B7220" w14:textId="756460C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27619F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1.900</w:t>
            </w:r>
          </w:p>
        </w:tc>
        <w:tc>
          <w:tcPr>
            <w:tcW w:w="0" w:type="dxa"/>
            <w:vAlign w:val="center"/>
          </w:tcPr>
          <w:p w14:paraId="27CE87E0" w14:textId="26E0DD6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93F54D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1484" w:type="dxa"/>
            <w:vAlign w:val="center"/>
          </w:tcPr>
          <w:p w14:paraId="4DA7C73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426" w:type="dxa"/>
            <w:vAlign w:val="center"/>
          </w:tcPr>
          <w:p w14:paraId="3891E7B7" w14:textId="1B9A73B0"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622310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A7D936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DL3S</w:t>
            </w:r>
          </w:p>
        </w:tc>
        <w:tc>
          <w:tcPr>
            <w:tcW w:w="1236" w:type="dxa"/>
            <w:vAlign w:val="center"/>
          </w:tcPr>
          <w:p w14:paraId="6E8C7C8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1E933EE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11E04224" w14:textId="0F54F46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35610F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0.010</w:t>
            </w:r>
          </w:p>
        </w:tc>
        <w:tc>
          <w:tcPr>
            <w:tcW w:w="637" w:type="dxa"/>
            <w:vAlign w:val="center"/>
          </w:tcPr>
          <w:p w14:paraId="77D645F8" w14:textId="4931594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24744A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0.710</w:t>
            </w:r>
          </w:p>
        </w:tc>
        <w:tc>
          <w:tcPr>
            <w:tcW w:w="433" w:type="dxa"/>
            <w:vAlign w:val="center"/>
          </w:tcPr>
          <w:p w14:paraId="3321F41E" w14:textId="053BD42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89EEBF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6.900</w:t>
            </w:r>
          </w:p>
        </w:tc>
        <w:tc>
          <w:tcPr>
            <w:tcW w:w="0" w:type="dxa"/>
            <w:vAlign w:val="center"/>
          </w:tcPr>
          <w:p w14:paraId="43CECD4D" w14:textId="6347060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FA6DEC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7.610</w:t>
            </w:r>
          </w:p>
        </w:tc>
        <w:tc>
          <w:tcPr>
            <w:tcW w:w="1484" w:type="dxa"/>
            <w:vAlign w:val="center"/>
          </w:tcPr>
          <w:p w14:paraId="6FBCA5D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33343D58" w14:textId="36BF324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696D5E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8BF03F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DL3S</w:t>
            </w:r>
          </w:p>
        </w:tc>
        <w:tc>
          <w:tcPr>
            <w:tcW w:w="1236" w:type="dxa"/>
            <w:vAlign w:val="center"/>
          </w:tcPr>
          <w:p w14:paraId="7308572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22052C8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8.80</w:t>
            </w:r>
          </w:p>
        </w:tc>
        <w:tc>
          <w:tcPr>
            <w:tcW w:w="637" w:type="dxa"/>
            <w:vAlign w:val="center"/>
          </w:tcPr>
          <w:p w14:paraId="3B89B5C5" w14:textId="5FF8B1A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D0F1D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0.040</w:t>
            </w:r>
          </w:p>
        </w:tc>
        <w:tc>
          <w:tcPr>
            <w:tcW w:w="637" w:type="dxa"/>
            <w:vAlign w:val="center"/>
          </w:tcPr>
          <w:p w14:paraId="37D9AD46" w14:textId="62C4F23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4D9297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0.930</w:t>
            </w:r>
          </w:p>
        </w:tc>
        <w:tc>
          <w:tcPr>
            <w:tcW w:w="433" w:type="dxa"/>
            <w:vAlign w:val="center"/>
          </w:tcPr>
          <w:p w14:paraId="0A180483" w14:textId="388C326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671C00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0" w:type="dxa"/>
            <w:vAlign w:val="center"/>
          </w:tcPr>
          <w:p w14:paraId="64DF927E" w14:textId="75770CE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003EB7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3.630</w:t>
            </w:r>
          </w:p>
        </w:tc>
        <w:tc>
          <w:tcPr>
            <w:tcW w:w="1484" w:type="dxa"/>
            <w:vAlign w:val="center"/>
          </w:tcPr>
          <w:p w14:paraId="616C886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0.054</w:t>
            </w:r>
          </w:p>
        </w:tc>
        <w:tc>
          <w:tcPr>
            <w:tcW w:w="426" w:type="dxa"/>
            <w:vAlign w:val="center"/>
          </w:tcPr>
          <w:p w14:paraId="1BB98101" w14:textId="73381366"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5939AF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39A121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DL3S</w:t>
            </w:r>
          </w:p>
        </w:tc>
        <w:tc>
          <w:tcPr>
            <w:tcW w:w="1236" w:type="dxa"/>
            <w:vAlign w:val="center"/>
          </w:tcPr>
          <w:p w14:paraId="58B57F4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45E1C9F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637" w:type="dxa"/>
            <w:vAlign w:val="center"/>
          </w:tcPr>
          <w:p w14:paraId="020D375D" w14:textId="494D238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011943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0.035</w:t>
            </w:r>
          </w:p>
        </w:tc>
        <w:tc>
          <w:tcPr>
            <w:tcW w:w="637" w:type="dxa"/>
            <w:vAlign w:val="center"/>
          </w:tcPr>
          <w:p w14:paraId="4D701358" w14:textId="2F587BB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FA2F02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0.760</w:t>
            </w:r>
          </w:p>
        </w:tc>
        <w:tc>
          <w:tcPr>
            <w:tcW w:w="433" w:type="dxa"/>
            <w:vAlign w:val="center"/>
          </w:tcPr>
          <w:p w14:paraId="08E3280A" w14:textId="708EB92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D83B96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0" w:type="dxa"/>
            <w:vAlign w:val="center"/>
          </w:tcPr>
          <w:p w14:paraId="116BD5D2" w14:textId="2E61E45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0F69E5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2.460</w:t>
            </w:r>
          </w:p>
        </w:tc>
        <w:tc>
          <w:tcPr>
            <w:tcW w:w="1484" w:type="dxa"/>
            <w:vAlign w:val="center"/>
          </w:tcPr>
          <w:p w14:paraId="40268E7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w:t>
            </w:r>
          </w:p>
        </w:tc>
        <w:tc>
          <w:tcPr>
            <w:tcW w:w="426" w:type="dxa"/>
            <w:vAlign w:val="center"/>
          </w:tcPr>
          <w:p w14:paraId="2234FB26" w14:textId="7C808E20"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ECB9B9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AAC345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DL3S</w:t>
            </w:r>
          </w:p>
        </w:tc>
        <w:tc>
          <w:tcPr>
            <w:tcW w:w="1236" w:type="dxa"/>
            <w:vAlign w:val="center"/>
          </w:tcPr>
          <w:p w14:paraId="6B5FF1A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5AC7430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7.10</w:t>
            </w:r>
          </w:p>
        </w:tc>
        <w:tc>
          <w:tcPr>
            <w:tcW w:w="637" w:type="dxa"/>
            <w:vAlign w:val="center"/>
          </w:tcPr>
          <w:p w14:paraId="29643565" w14:textId="6AD9634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4613E3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0.071</w:t>
            </w:r>
          </w:p>
        </w:tc>
        <w:tc>
          <w:tcPr>
            <w:tcW w:w="637" w:type="dxa"/>
            <w:vAlign w:val="center"/>
          </w:tcPr>
          <w:p w14:paraId="219C3AEB" w14:textId="30C1716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18CFDA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0.870</w:t>
            </w:r>
          </w:p>
        </w:tc>
        <w:tc>
          <w:tcPr>
            <w:tcW w:w="433" w:type="dxa"/>
            <w:vAlign w:val="center"/>
          </w:tcPr>
          <w:p w14:paraId="18EC8116" w14:textId="08277C1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420D50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0.850</w:t>
            </w:r>
          </w:p>
        </w:tc>
        <w:tc>
          <w:tcPr>
            <w:tcW w:w="0" w:type="dxa"/>
            <w:vAlign w:val="center"/>
          </w:tcPr>
          <w:p w14:paraId="3A9A3192" w14:textId="6DCF6C3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86C881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1.720</w:t>
            </w:r>
          </w:p>
        </w:tc>
        <w:tc>
          <w:tcPr>
            <w:tcW w:w="1484" w:type="dxa"/>
            <w:vAlign w:val="center"/>
          </w:tcPr>
          <w:p w14:paraId="06AE340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0.065</w:t>
            </w:r>
          </w:p>
        </w:tc>
        <w:tc>
          <w:tcPr>
            <w:tcW w:w="426" w:type="dxa"/>
            <w:vAlign w:val="center"/>
          </w:tcPr>
          <w:p w14:paraId="640E9734" w14:textId="49787F1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A08356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41D4A8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DL3S</w:t>
            </w:r>
          </w:p>
        </w:tc>
        <w:tc>
          <w:tcPr>
            <w:tcW w:w="1236" w:type="dxa"/>
            <w:vAlign w:val="center"/>
          </w:tcPr>
          <w:p w14:paraId="72BFC5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41F65DA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637" w:type="dxa"/>
            <w:vAlign w:val="center"/>
          </w:tcPr>
          <w:p w14:paraId="2374C8A2" w14:textId="2EB02C8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241C25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0.027</w:t>
            </w:r>
          </w:p>
        </w:tc>
        <w:tc>
          <w:tcPr>
            <w:tcW w:w="637" w:type="dxa"/>
            <w:vAlign w:val="center"/>
          </w:tcPr>
          <w:p w14:paraId="3FC8AAF7" w14:textId="37A855F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053A42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0.59</w:t>
            </w:r>
          </w:p>
        </w:tc>
        <w:tc>
          <w:tcPr>
            <w:tcW w:w="433" w:type="dxa"/>
            <w:vAlign w:val="center"/>
          </w:tcPr>
          <w:p w14:paraId="73CCCDD2" w14:textId="4FF5A27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300DBD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0.76</w:t>
            </w:r>
          </w:p>
        </w:tc>
        <w:tc>
          <w:tcPr>
            <w:tcW w:w="0" w:type="dxa"/>
            <w:vAlign w:val="center"/>
          </w:tcPr>
          <w:p w14:paraId="22FE85F9" w14:textId="1D65A31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966642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1.35</w:t>
            </w:r>
          </w:p>
        </w:tc>
        <w:tc>
          <w:tcPr>
            <w:tcW w:w="1484" w:type="dxa"/>
            <w:vAlign w:val="center"/>
          </w:tcPr>
          <w:p w14:paraId="081CAC3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0.054</w:t>
            </w:r>
          </w:p>
        </w:tc>
        <w:tc>
          <w:tcPr>
            <w:tcW w:w="426" w:type="dxa"/>
            <w:vAlign w:val="center"/>
          </w:tcPr>
          <w:p w14:paraId="4F08A755" w14:textId="5F2F761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28A24C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7F696B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DL3S</w:t>
            </w:r>
          </w:p>
        </w:tc>
        <w:tc>
          <w:tcPr>
            <w:tcW w:w="1236" w:type="dxa"/>
            <w:vAlign w:val="center"/>
          </w:tcPr>
          <w:p w14:paraId="5A01284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7972E2F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9.90</w:t>
            </w:r>
          </w:p>
        </w:tc>
        <w:tc>
          <w:tcPr>
            <w:tcW w:w="637" w:type="dxa"/>
            <w:vAlign w:val="center"/>
          </w:tcPr>
          <w:p w14:paraId="47790567" w14:textId="3AD3039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8D10FC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0.066</w:t>
            </w:r>
          </w:p>
        </w:tc>
        <w:tc>
          <w:tcPr>
            <w:tcW w:w="637" w:type="dxa"/>
            <w:vAlign w:val="center"/>
          </w:tcPr>
          <w:p w14:paraId="5756B9C1" w14:textId="4C3C7AA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520FC0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0.56</w:t>
            </w:r>
          </w:p>
        </w:tc>
        <w:tc>
          <w:tcPr>
            <w:tcW w:w="433" w:type="dxa"/>
            <w:vAlign w:val="center"/>
          </w:tcPr>
          <w:p w14:paraId="4D707280" w14:textId="473A8CF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DE584E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0.74</w:t>
            </w:r>
          </w:p>
        </w:tc>
        <w:tc>
          <w:tcPr>
            <w:tcW w:w="0" w:type="dxa"/>
            <w:vAlign w:val="center"/>
          </w:tcPr>
          <w:p w14:paraId="19292535" w14:textId="2C3DFAC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A85233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1484" w:type="dxa"/>
            <w:vAlign w:val="center"/>
          </w:tcPr>
          <w:p w14:paraId="40A4E15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0.053</w:t>
            </w:r>
          </w:p>
        </w:tc>
        <w:tc>
          <w:tcPr>
            <w:tcW w:w="426" w:type="dxa"/>
            <w:vAlign w:val="center"/>
          </w:tcPr>
          <w:p w14:paraId="10652005" w14:textId="60CB70F9"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A99F35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8B0B7C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DL3S</w:t>
            </w:r>
          </w:p>
        </w:tc>
        <w:tc>
          <w:tcPr>
            <w:tcW w:w="1236" w:type="dxa"/>
            <w:vAlign w:val="center"/>
          </w:tcPr>
          <w:p w14:paraId="0E87724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7D38334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w:t>
            </w:r>
          </w:p>
        </w:tc>
        <w:tc>
          <w:tcPr>
            <w:tcW w:w="637" w:type="dxa"/>
            <w:vAlign w:val="center"/>
          </w:tcPr>
          <w:p w14:paraId="701540E7" w14:textId="77B9ECE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A67CAA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0.031</w:t>
            </w:r>
          </w:p>
        </w:tc>
        <w:tc>
          <w:tcPr>
            <w:tcW w:w="637" w:type="dxa"/>
            <w:vAlign w:val="center"/>
          </w:tcPr>
          <w:p w14:paraId="7AD5BEA1" w14:textId="32C1473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4FF2A9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0.69</w:t>
            </w:r>
          </w:p>
        </w:tc>
        <w:tc>
          <w:tcPr>
            <w:tcW w:w="433" w:type="dxa"/>
            <w:vAlign w:val="center"/>
          </w:tcPr>
          <w:p w14:paraId="7C119F52" w14:textId="3BD5A39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B19FD1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0" w:type="dxa"/>
            <w:vAlign w:val="center"/>
          </w:tcPr>
          <w:p w14:paraId="3F0FD970" w14:textId="0DF1511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E15755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1.99</w:t>
            </w:r>
          </w:p>
        </w:tc>
        <w:tc>
          <w:tcPr>
            <w:tcW w:w="1484" w:type="dxa"/>
            <w:vAlign w:val="center"/>
          </w:tcPr>
          <w:p w14:paraId="7843EB7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0.056</w:t>
            </w:r>
          </w:p>
        </w:tc>
        <w:tc>
          <w:tcPr>
            <w:tcW w:w="426" w:type="dxa"/>
            <w:vAlign w:val="center"/>
          </w:tcPr>
          <w:p w14:paraId="60AD120A" w14:textId="7DC19209"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148288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F19CF3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DL3S</w:t>
            </w:r>
          </w:p>
        </w:tc>
        <w:tc>
          <w:tcPr>
            <w:tcW w:w="1236" w:type="dxa"/>
            <w:vAlign w:val="center"/>
          </w:tcPr>
          <w:p w14:paraId="0C2F2CB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08D29FF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6.10</w:t>
            </w:r>
          </w:p>
        </w:tc>
        <w:tc>
          <w:tcPr>
            <w:tcW w:w="637" w:type="dxa"/>
            <w:vAlign w:val="center"/>
          </w:tcPr>
          <w:p w14:paraId="134F0DB7" w14:textId="060C4E9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ACDD03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0.048</w:t>
            </w:r>
          </w:p>
        </w:tc>
        <w:tc>
          <w:tcPr>
            <w:tcW w:w="637" w:type="dxa"/>
            <w:vAlign w:val="center"/>
          </w:tcPr>
          <w:p w14:paraId="24B8AFCF" w14:textId="212EEEB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C3D610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0.790</w:t>
            </w:r>
          </w:p>
        </w:tc>
        <w:tc>
          <w:tcPr>
            <w:tcW w:w="433" w:type="dxa"/>
            <w:vAlign w:val="center"/>
          </w:tcPr>
          <w:p w14:paraId="39C038AA" w14:textId="2088946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E4A938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w:t>
            </w:r>
          </w:p>
        </w:tc>
        <w:tc>
          <w:tcPr>
            <w:tcW w:w="0" w:type="dxa"/>
            <w:vAlign w:val="center"/>
          </w:tcPr>
          <w:p w14:paraId="2E0B27C5" w14:textId="32B14C6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D01761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1.890</w:t>
            </w:r>
          </w:p>
        </w:tc>
        <w:tc>
          <w:tcPr>
            <w:tcW w:w="1484" w:type="dxa"/>
            <w:vAlign w:val="center"/>
          </w:tcPr>
          <w:p w14:paraId="3C1C8C8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0.058</w:t>
            </w:r>
          </w:p>
        </w:tc>
        <w:tc>
          <w:tcPr>
            <w:tcW w:w="426" w:type="dxa"/>
            <w:vAlign w:val="center"/>
          </w:tcPr>
          <w:p w14:paraId="2E46E83D" w14:textId="56CC7B8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910B223"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848927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EL1D</w:t>
            </w:r>
          </w:p>
        </w:tc>
        <w:tc>
          <w:tcPr>
            <w:tcW w:w="1236" w:type="dxa"/>
            <w:vAlign w:val="center"/>
          </w:tcPr>
          <w:p w14:paraId="1328F3E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2/26/2016</w:t>
            </w:r>
          </w:p>
        </w:tc>
        <w:tc>
          <w:tcPr>
            <w:tcW w:w="1353" w:type="dxa"/>
            <w:vAlign w:val="center"/>
          </w:tcPr>
          <w:p w14:paraId="252259D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16.00</w:t>
            </w:r>
          </w:p>
        </w:tc>
        <w:tc>
          <w:tcPr>
            <w:tcW w:w="637" w:type="dxa"/>
            <w:vAlign w:val="center"/>
          </w:tcPr>
          <w:p w14:paraId="31DE1E72" w14:textId="7DABFD2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142C6D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0.013</w:t>
            </w:r>
          </w:p>
        </w:tc>
        <w:tc>
          <w:tcPr>
            <w:tcW w:w="637" w:type="dxa"/>
            <w:vAlign w:val="center"/>
          </w:tcPr>
          <w:p w14:paraId="69D4091D" w14:textId="4A1AA3F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66E8EE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433" w:type="dxa"/>
            <w:vAlign w:val="center"/>
          </w:tcPr>
          <w:p w14:paraId="5A6D06F0" w14:textId="7B1137E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3B008E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0" w:type="dxa"/>
            <w:vAlign w:val="center"/>
          </w:tcPr>
          <w:p w14:paraId="3352F025" w14:textId="5E9BB9A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FD38DF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w:t>
            </w:r>
          </w:p>
        </w:tc>
        <w:tc>
          <w:tcPr>
            <w:tcW w:w="1484" w:type="dxa"/>
            <w:vAlign w:val="center"/>
          </w:tcPr>
          <w:p w14:paraId="41F9098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26" w:type="dxa"/>
            <w:vAlign w:val="center"/>
          </w:tcPr>
          <w:p w14:paraId="09EE6120" w14:textId="172EBA0D"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C5AE75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08EB45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EL1D</w:t>
            </w:r>
          </w:p>
        </w:tc>
        <w:tc>
          <w:tcPr>
            <w:tcW w:w="1236" w:type="dxa"/>
            <w:vAlign w:val="center"/>
          </w:tcPr>
          <w:p w14:paraId="6DA86BD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713D8D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637" w:type="dxa"/>
            <w:vAlign w:val="center"/>
          </w:tcPr>
          <w:p w14:paraId="615C71EC" w14:textId="76A451E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28B4E7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0.076</w:t>
            </w:r>
          </w:p>
        </w:tc>
        <w:tc>
          <w:tcPr>
            <w:tcW w:w="637" w:type="dxa"/>
            <w:vAlign w:val="center"/>
          </w:tcPr>
          <w:p w14:paraId="254DFC01" w14:textId="18E6C1D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BC984D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w:t>
            </w:r>
          </w:p>
        </w:tc>
        <w:tc>
          <w:tcPr>
            <w:tcW w:w="433" w:type="dxa"/>
            <w:vAlign w:val="center"/>
          </w:tcPr>
          <w:p w14:paraId="3CFAC53D" w14:textId="67A7347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B6D7C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9.5</w:t>
            </w:r>
          </w:p>
        </w:tc>
        <w:tc>
          <w:tcPr>
            <w:tcW w:w="0" w:type="dxa"/>
            <w:vAlign w:val="center"/>
          </w:tcPr>
          <w:p w14:paraId="324AE4BF" w14:textId="1495820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E363F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12.5</w:t>
            </w:r>
          </w:p>
        </w:tc>
        <w:tc>
          <w:tcPr>
            <w:tcW w:w="1484" w:type="dxa"/>
            <w:vAlign w:val="center"/>
          </w:tcPr>
          <w:p w14:paraId="0221140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426" w:type="dxa"/>
            <w:vAlign w:val="center"/>
          </w:tcPr>
          <w:p w14:paraId="4A0B3E1E" w14:textId="46A9AEC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E02B9C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66A727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EL1D</w:t>
            </w:r>
          </w:p>
        </w:tc>
        <w:tc>
          <w:tcPr>
            <w:tcW w:w="1236" w:type="dxa"/>
            <w:vAlign w:val="center"/>
          </w:tcPr>
          <w:p w14:paraId="2CB601F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5D77410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637" w:type="dxa"/>
            <w:vAlign w:val="center"/>
          </w:tcPr>
          <w:p w14:paraId="43071FAF" w14:textId="76A3655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3574A8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0.052</w:t>
            </w:r>
          </w:p>
        </w:tc>
        <w:tc>
          <w:tcPr>
            <w:tcW w:w="637" w:type="dxa"/>
            <w:vAlign w:val="center"/>
          </w:tcPr>
          <w:p w14:paraId="46D1E6BE" w14:textId="7573419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D8DE37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2.05</w:t>
            </w:r>
          </w:p>
        </w:tc>
        <w:tc>
          <w:tcPr>
            <w:tcW w:w="433" w:type="dxa"/>
            <w:vAlign w:val="center"/>
          </w:tcPr>
          <w:p w14:paraId="475CEB6E" w14:textId="61A77A3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2C0BDA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w:t>
            </w:r>
          </w:p>
        </w:tc>
        <w:tc>
          <w:tcPr>
            <w:tcW w:w="0" w:type="dxa"/>
            <w:vAlign w:val="center"/>
          </w:tcPr>
          <w:p w14:paraId="47381EE2" w14:textId="7107A94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F05A9E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29.05</w:t>
            </w:r>
          </w:p>
        </w:tc>
        <w:tc>
          <w:tcPr>
            <w:tcW w:w="1484" w:type="dxa"/>
            <w:vAlign w:val="center"/>
          </w:tcPr>
          <w:p w14:paraId="2754E38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1.75</w:t>
            </w:r>
          </w:p>
        </w:tc>
        <w:tc>
          <w:tcPr>
            <w:tcW w:w="426" w:type="dxa"/>
            <w:vAlign w:val="center"/>
          </w:tcPr>
          <w:p w14:paraId="7EA9AA99" w14:textId="4DF4FB5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F0F4E1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99CD27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EL1D</w:t>
            </w:r>
          </w:p>
        </w:tc>
        <w:tc>
          <w:tcPr>
            <w:tcW w:w="1236" w:type="dxa"/>
            <w:vAlign w:val="center"/>
          </w:tcPr>
          <w:p w14:paraId="7043FA2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7AE05D7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41.00</w:t>
            </w:r>
          </w:p>
        </w:tc>
        <w:tc>
          <w:tcPr>
            <w:tcW w:w="637" w:type="dxa"/>
            <w:vAlign w:val="center"/>
          </w:tcPr>
          <w:p w14:paraId="0C6F94F3" w14:textId="1959012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FB1F09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0.14</w:t>
            </w:r>
          </w:p>
        </w:tc>
        <w:tc>
          <w:tcPr>
            <w:tcW w:w="637" w:type="dxa"/>
            <w:vAlign w:val="center"/>
          </w:tcPr>
          <w:p w14:paraId="5867A12D" w14:textId="068CEA4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A9F30C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w:t>
            </w:r>
          </w:p>
        </w:tc>
        <w:tc>
          <w:tcPr>
            <w:tcW w:w="433" w:type="dxa"/>
            <w:vAlign w:val="center"/>
          </w:tcPr>
          <w:p w14:paraId="681E7484" w14:textId="6703EAA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368D75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w:t>
            </w:r>
          </w:p>
        </w:tc>
        <w:tc>
          <w:tcPr>
            <w:tcW w:w="0" w:type="dxa"/>
            <w:vAlign w:val="center"/>
          </w:tcPr>
          <w:p w14:paraId="18197029" w14:textId="1C4EBCA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2F082A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53.9</w:t>
            </w:r>
          </w:p>
        </w:tc>
        <w:tc>
          <w:tcPr>
            <w:tcW w:w="1484" w:type="dxa"/>
            <w:vAlign w:val="center"/>
          </w:tcPr>
          <w:p w14:paraId="7FD2000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w:t>
            </w:r>
          </w:p>
        </w:tc>
        <w:tc>
          <w:tcPr>
            <w:tcW w:w="426" w:type="dxa"/>
            <w:vAlign w:val="center"/>
          </w:tcPr>
          <w:p w14:paraId="365752C6" w14:textId="13A70E6F"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27C927E"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934CD1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EL1D</w:t>
            </w:r>
          </w:p>
        </w:tc>
        <w:tc>
          <w:tcPr>
            <w:tcW w:w="1236" w:type="dxa"/>
            <w:vAlign w:val="center"/>
          </w:tcPr>
          <w:p w14:paraId="19AC85F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0A9BCDF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70.00</w:t>
            </w:r>
          </w:p>
        </w:tc>
        <w:tc>
          <w:tcPr>
            <w:tcW w:w="637" w:type="dxa"/>
            <w:vAlign w:val="center"/>
          </w:tcPr>
          <w:p w14:paraId="163A2F6A" w14:textId="0AE176A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139BA7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2EB25F16" w14:textId="0692366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BF6A74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3.300</w:t>
            </w:r>
          </w:p>
        </w:tc>
        <w:tc>
          <w:tcPr>
            <w:tcW w:w="433" w:type="dxa"/>
            <w:vAlign w:val="center"/>
          </w:tcPr>
          <w:p w14:paraId="107B67C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6948AD6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100.000</w:t>
            </w:r>
          </w:p>
        </w:tc>
        <w:tc>
          <w:tcPr>
            <w:tcW w:w="0" w:type="dxa"/>
            <w:vAlign w:val="center"/>
          </w:tcPr>
          <w:p w14:paraId="24315B81" w14:textId="323D83F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4902CD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103.300</w:t>
            </w:r>
          </w:p>
        </w:tc>
        <w:tc>
          <w:tcPr>
            <w:tcW w:w="1484" w:type="dxa"/>
            <w:vAlign w:val="center"/>
          </w:tcPr>
          <w:p w14:paraId="7A15312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0.84</w:t>
            </w:r>
          </w:p>
        </w:tc>
        <w:tc>
          <w:tcPr>
            <w:tcW w:w="426" w:type="dxa"/>
            <w:vAlign w:val="center"/>
          </w:tcPr>
          <w:p w14:paraId="1A0BD1CE" w14:textId="7CFCEC00"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AC27B4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00CD0A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EL1S</w:t>
            </w:r>
          </w:p>
        </w:tc>
        <w:tc>
          <w:tcPr>
            <w:tcW w:w="1236" w:type="dxa"/>
            <w:vAlign w:val="center"/>
          </w:tcPr>
          <w:p w14:paraId="56AC76B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31526C1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48.00</w:t>
            </w:r>
          </w:p>
        </w:tc>
        <w:tc>
          <w:tcPr>
            <w:tcW w:w="637" w:type="dxa"/>
            <w:vAlign w:val="center"/>
          </w:tcPr>
          <w:p w14:paraId="4208CD79" w14:textId="0DF6C89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6BF7A1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0.032</w:t>
            </w:r>
          </w:p>
        </w:tc>
        <w:tc>
          <w:tcPr>
            <w:tcW w:w="637" w:type="dxa"/>
            <w:vAlign w:val="center"/>
          </w:tcPr>
          <w:p w14:paraId="5ABC9E99" w14:textId="4F79333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11D3B4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2.500</w:t>
            </w:r>
          </w:p>
        </w:tc>
        <w:tc>
          <w:tcPr>
            <w:tcW w:w="433" w:type="dxa"/>
            <w:vAlign w:val="center"/>
          </w:tcPr>
          <w:p w14:paraId="297821FC" w14:textId="77AEF5A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0BC787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44.000</w:t>
            </w:r>
          </w:p>
        </w:tc>
        <w:tc>
          <w:tcPr>
            <w:tcW w:w="0" w:type="dxa"/>
            <w:vAlign w:val="center"/>
          </w:tcPr>
          <w:p w14:paraId="59657438" w14:textId="0E133A1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4287B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46.500</w:t>
            </w:r>
          </w:p>
        </w:tc>
        <w:tc>
          <w:tcPr>
            <w:tcW w:w="1484" w:type="dxa"/>
            <w:vAlign w:val="center"/>
          </w:tcPr>
          <w:p w14:paraId="4008B72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2966E095" w14:textId="12A7B11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8C64A3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20174F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EL1S</w:t>
            </w:r>
          </w:p>
        </w:tc>
        <w:tc>
          <w:tcPr>
            <w:tcW w:w="1236" w:type="dxa"/>
            <w:vAlign w:val="center"/>
          </w:tcPr>
          <w:p w14:paraId="4CF11DD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5911BEF4" w14:textId="4642609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18D7834A" w14:textId="7B7FECB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ED46FE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0.077</w:t>
            </w:r>
          </w:p>
        </w:tc>
        <w:tc>
          <w:tcPr>
            <w:tcW w:w="637" w:type="dxa"/>
            <w:vAlign w:val="center"/>
          </w:tcPr>
          <w:p w14:paraId="56D57F01" w14:textId="75A86E2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77628E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3.600</w:t>
            </w:r>
          </w:p>
        </w:tc>
        <w:tc>
          <w:tcPr>
            <w:tcW w:w="433" w:type="dxa"/>
            <w:vAlign w:val="center"/>
          </w:tcPr>
          <w:p w14:paraId="6B0BC9BB" w14:textId="5997F54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E47046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16.000</w:t>
            </w:r>
          </w:p>
        </w:tc>
        <w:tc>
          <w:tcPr>
            <w:tcW w:w="0" w:type="dxa"/>
            <w:vAlign w:val="center"/>
          </w:tcPr>
          <w:p w14:paraId="45805B1A" w14:textId="35A9E73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833C8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19.600</w:t>
            </w:r>
          </w:p>
        </w:tc>
        <w:tc>
          <w:tcPr>
            <w:tcW w:w="1484" w:type="dxa"/>
            <w:vAlign w:val="center"/>
          </w:tcPr>
          <w:p w14:paraId="258F02E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26" w:type="dxa"/>
            <w:vAlign w:val="center"/>
          </w:tcPr>
          <w:p w14:paraId="7A701443" w14:textId="5218A9FC"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2A6786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A1943B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EL1S</w:t>
            </w:r>
          </w:p>
        </w:tc>
        <w:tc>
          <w:tcPr>
            <w:tcW w:w="1236" w:type="dxa"/>
            <w:vAlign w:val="center"/>
          </w:tcPr>
          <w:p w14:paraId="2648B93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4EF69A72" w14:textId="173E037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58FDFFA" w14:textId="41169FD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B906E7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0.130</w:t>
            </w:r>
          </w:p>
        </w:tc>
        <w:tc>
          <w:tcPr>
            <w:tcW w:w="637" w:type="dxa"/>
            <w:vAlign w:val="center"/>
          </w:tcPr>
          <w:p w14:paraId="4EEB5DC4" w14:textId="1BFE4E1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679166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w:t>
            </w:r>
          </w:p>
        </w:tc>
        <w:tc>
          <w:tcPr>
            <w:tcW w:w="433" w:type="dxa"/>
            <w:vAlign w:val="center"/>
          </w:tcPr>
          <w:p w14:paraId="5E5E0E7D" w14:textId="0606026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95EC8C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20.000</w:t>
            </w:r>
          </w:p>
        </w:tc>
        <w:tc>
          <w:tcPr>
            <w:tcW w:w="0" w:type="dxa"/>
            <w:vAlign w:val="center"/>
          </w:tcPr>
          <w:p w14:paraId="244914F8" w14:textId="2F95DDB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2B63B0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23.900</w:t>
            </w:r>
          </w:p>
        </w:tc>
        <w:tc>
          <w:tcPr>
            <w:tcW w:w="1484" w:type="dxa"/>
            <w:vAlign w:val="center"/>
          </w:tcPr>
          <w:p w14:paraId="440403B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26" w:type="dxa"/>
            <w:vAlign w:val="center"/>
          </w:tcPr>
          <w:p w14:paraId="69105554" w14:textId="23668759"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E046881"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7657E5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EL1S</w:t>
            </w:r>
          </w:p>
        </w:tc>
        <w:tc>
          <w:tcPr>
            <w:tcW w:w="1236" w:type="dxa"/>
            <w:vAlign w:val="center"/>
          </w:tcPr>
          <w:p w14:paraId="4BAD1D5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4B4C240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35.00</w:t>
            </w:r>
          </w:p>
        </w:tc>
        <w:tc>
          <w:tcPr>
            <w:tcW w:w="637" w:type="dxa"/>
            <w:vAlign w:val="center"/>
          </w:tcPr>
          <w:p w14:paraId="430EA63D" w14:textId="2F63361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40C448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0.097</w:t>
            </w:r>
          </w:p>
        </w:tc>
        <w:tc>
          <w:tcPr>
            <w:tcW w:w="637" w:type="dxa"/>
            <w:vAlign w:val="center"/>
          </w:tcPr>
          <w:p w14:paraId="05ACFA9C" w14:textId="0C1E617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816DBC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3.500</w:t>
            </w:r>
          </w:p>
        </w:tc>
        <w:tc>
          <w:tcPr>
            <w:tcW w:w="433" w:type="dxa"/>
            <w:vAlign w:val="center"/>
          </w:tcPr>
          <w:p w14:paraId="7FFB6352" w14:textId="048D5DD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A1E39C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32.000</w:t>
            </w:r>
          </w:p>
        </w:tc>
        <w:tc>
          <w:tcPr>
            <w:tcW w:w="0" w:type="dxa"/>
            <w:vAlign w:val="center"/>
          </w:tcPr>
          <w:p w14:paraId="249C2E70" w14:textId="3E5675A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6AE44A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35.500</w:t>
            </w:r>
          </w:p>
        </w:tc>
        <w:tc>
          <w:tcPr>
            <w:tcW w:w="1484" w:type="dxa"/>
            <w:vAlign w:val="center"/>
          </w:tcPr>
          <w:p w14:paraId="368D46F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0.86</w:t>
            </w:r>
          </w:p>
        </w:tc>
        <w:tc>
          <w:tcPr>
            <w:tcW w:w="426" w:type="dxa"/>
            <w:vAlign w:val="center"/>
          </w:tcPr>
          <w:p w14:paraId="64E91CD8" w14:textId="15ED1C8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3AAAA1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A29F52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EL1S</w:t>
            </w:r>
          </w:p>
        </w:tc>
        <w:tc>
          <w:tcPr>
            <w:tcW w:w="1236" w:type="dxa"/>
            <w:vAlign w:val="center"/>
          </w:tcPr>
          <w:p w14:paraId="66ADCBC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46F748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637" w:type="dxa"/>
            <w:vAlign w:val="center"/>
          </w:tcPr>
          <w:p w14:paraId="32D518DC" w14:textId="446C471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42778E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w:t>
            </w:r>
          </w:p>
        </w:tc>
        <w:tc>
          <w:tcPr>
            <w:tcW w:w="637" w:type="dxa"/>
            <w:vAlign w:val="center"/>
          </w:tcPr>
          <w:p w14:paraId="69560C9C" w14:textId="08F0850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52E9C9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w:t>
            </w:r>
          </w:p>
        </w:tc>
        <w:tc>
          <w:tcPr>
            <w:tcW w:w="433" w:type="dxa"/>
            <w:vAlign w:val="center"/>
          </w:tcPr>
          <w:p w14:paraId="0839C6CA" w14:textId="0E2CAD3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B8BF1E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w:t>
            </w:r>
          </w:p>
        </w:tc>
        <w:tc>
          <w:tcPr>
            <w:tcW w:w="0" w:type="dxa"/>
            <w:vAlign w:val="center"/>
          </w:tcPr>
          <w:p w14:paraId="32CAE495" w14:textId="62FF10D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CB0098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1484" w:type="dxa"/>
            <w:vAlign w:val="center"/>
          </w:tcPr>
          <w:p w14:paraId="786AABB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2F49F78D" w14:textId="6E3608D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C0FD14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54B6A2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EL1S</w:t>
            </w:r>
          </w:p>
        </w:tc>
        <w:tc>
          <w:tcPr>
            <w:tcW w:w="1236" w:type="dxa"/>
            <w:vAlign w:val="center"/>
          </w:tcPr>
          <w:p w14:paraId="393520E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463D297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56.00</w:t>
            </w:r>
          </w:p>
        </w:tc>
        <w:tc>
          <w:tcPr>
            <w:tcW w:w="637" w:type="dxa"/>
            <w:vAlign w:val="center"/>
          </w:tcPr>
          <w:p w14:paraId="336CC6B9" w14:textId="29FDAF7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F1070C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0.037</w:t>
            </w:r>
          </w:p>
        </w:tc>
        <w:tc>
          <w:tcPr>
            <w:tcW w:w="637" w:type="dxa"/>
            <w:vAlign w:val="center"/>
          </w:tcPr>
          <w:p w14:paraId="64C3B718" w14:textId="04414B3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353F91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w:t>
            </w:r>
          </w:p>
        </w:tc>
        <w:tc>
          <w:tcPr>
            <w:tcW w:w="433" w:type="dxa"/>
            <w:vAlign w:val="center"/>
          </w:tcPr>
          <w:p w14:paraId="078804B5" w14:textId="57EF2E6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829585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w:t>
            </w:r>
          </w:p>
        </w:tc>
        <w:tc>
          <w:tcPr>
            <w:tcW w:w="0" w:type="dxa"/>
            <w:vAlign w:val="center"/>
          </w:tcPr>
          <w:p w14:paraId="352DD69F" w14:textId="0DD52DA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A8F584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w:t>
            </w:r>
          </w:p>
        </w:tc>
        <w:tc>
          <w:tcPr>
            <w:tcW w:w="1484" w:type="dxa"/>
            <w:vAlign w:val="center"/>
          </w:tcPr>
          <w:p w14:paraId="283A25F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0.87</w:t>
            </w:r>
          </w:p>
        </w:tc>
        <w:tc>
          <w:tcPr>
            <w:tcW w:w="426" w:type="dxa"/>
            <w:vAlign w:val="center"/>
          </w:tcPr>
          <w:p w14:paraId="59D002FF" w14:textId="4645CEB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EF5B0E4"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5DD103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EL1S</w:t>
            </w:r>
          </w:p>
        </w:tc>
        <w:tc>
          <w:tcPr>
            <w:tcW w:w="1236" w:type="dxa"/>
            <w:vAlign w:val="center"/>
          </w:tcPr>
          <w:p w14:paraId="2CC43CB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7F5A026E" w14:textId="7F17206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B1C40E1" w14:textId="35433A4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5F1C896" w14:textId="6F1EAED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7A8FBF4" w14:textId="07268F8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8D6BB32" w14:textId="6D5C053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0D85B29" w14:textId="7E41793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72E003F" w14:textId="30D3B8E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4ACC4E3F" w14:textId="456936E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AE2AD2B" w14:textId="706B421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0519FBC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50DCBAC3" w14:textId="5DD3127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FB1F70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29003C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EL1S</w:t>
            </w:r>
          </w:p>
        </w:tc>
        <w:tc>
          <w:tcPr>
            <w:tcW w:w="1236" w:type="dxa"/>
            <w:vAlign w:val="center"/>
          </w:tcPr>
          <w:p w14:paraId="19EEBBA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76A2740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49.00</w:t>
            </w:r>
          </w:p>
        </w:tc>
        <w:tc>
          <w:tcPr>
            <w:tcW w:w="637" w:type="dxa"/>
            <w:vAlign w:val="center"/>
          </w:tcPr>
          <w:p w14:paraId="514AE3E6" w14:textId="0579572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115CBF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0.042</w:t>
            </w:r>
          </w:p>
        </w:tc>
        <w:tc>
          <w:tcPr>
            <w:tcW w:w="637" w:type="dxa"/>
            <w:vAlign w:val="center"/>
          </w:tcPr>
          <w:p w14:paraId="7C3F9627" w14:textId="1B110B7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E704FE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5.800</w:t>
            </w:r>
          </w:p>
        </w:tc>
        <w:tc>
          <w:tcPr>
            <w:tcW w:w="433" w:type="dxa"/>
            <w:vAlign w:val="center"/>
          </w:tcPr>
          <w:p w14:paraId="25B71762" w14:textId="77F0E88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C08CDB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34.000</w:t>
            </w:r>
          </w:p>
        </w:tc>
        <w:tc>
          <w:tcPr>
            <w:tcW w:w="0" w:type="dxa"/>
            <w:vAlign w:val="center"/>
          </w:tcPr>
          <w:p w14:paraId="78C99BE8" w14:textId="70168F1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96F01C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39.800</w:t>
            </w:r>
          </w:p>
        </w:tc>
        <w:tc>
          <w:tcPr>
            <w:tcW w:w="1484" w:type="dxa"/>
            <w:vAlign w:val="center"/>
          </w:tcPr>
          <w:p w14:paraId="62A4EC5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26" w:type="dxa"/>
            <w:vAlign w:val="center"/>
          </w:tcPr>
          <w:p w14:paraId="6C0AA6E8" w14:textId="2C7D2B5F"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E02C5D4"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95FE02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EL2S</w:t>
            </w:r>
          </w:p>
        </w:tc>
        <w:tc>
          <w:tcPr>
            <w:tcW w:w="1236" w:type="dxa"/>
            <w:vAlign w:val="center"/>
          </w:tcPr>
          <w:p w14:paraId="0E26183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667B1792" w14:textId="58F59B4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1B441AFA" w14:textId="6152BC5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ECBA19E" w14:textId="3E11709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503F81A" w14:textId="3E190FC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451BEC9" w14:textId="627FCEC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F10E77B" w14:textId="5C2BFDE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68D37F1" w14:textId="1EB7A84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02A805BA" w14:textId="06BFC28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2F056A3" w14:textId="0597606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5938692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42802DD" w14:textId="1B595C2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7FD31B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B6C454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EL2S</w:t>
            </w:r>
          </w:p>
        </w:tc>
        <w:tc>
          <w:tcPr>
            <w:tcW w:w="1236" w:type="dxa"/>
            <w:vAlign w:val="center"/>
          </w:tcPr>
          <w:p w14:paraId="03AAD15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4B2CFB7F" w14:textId="4E321C9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17B926A2" w14:textId="73808CF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50BD31E" w14:textId="25AC1EE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1AEFD91" w14:textId="572AF2B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1426B15" w14:textId="25AE2C0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7C12E270" w14:textId="25DCB2D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B85CC68" w14:textId="1EC5737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56FFBD5F" w14:textId="17EC61A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C10CEA3" w14:textId="626ACB9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1BD416F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32829E3C" w14:textId="3612034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3D18EF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7695C7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EL2S</w:t>
            </w:r>
          </w:p>
        </w:tc>
        <w:tc>
          <w:tcPr>
            <w:tcW w:w="1236" w:type="dxa"/>
            <w:vAlign w:val="center"/>
          </w:tcPr>
          <w:p w14:paraId="100C843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4B39F78B" w14:textId="6C13977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9DA721B" w14:textId="46A5F18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C582AC9" w14:textId="672F2D9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D6E249A" w14:textId="17F4F57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57F2202" w14:textId="2B7A8B0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79485627" w14:textId="1733BA5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71E158B" w14:textId="367FB98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082D6D9C" w14:textId="5CFD2C6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1D2B3AA" w14:textId="779E879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1B43713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55B8A34" w14:textId="17C4DA4B"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C1BA84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96725D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EL2S</w:t>
            </w:r>
          </w:p>
        </w:tc>
        <w:tc>
          <w:tcPr>
            <w:tcW w:w="1236" w:type="dxa"/>
            <w:vAlign w:val="center"/>
          </w:tcPr>
          <w:p w14:paraId="4522E60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2/26/2016</w:t>
            </w:r>
          </w:p>
        </w:tc>
        <w:tc>
          <w:tcPr>
            <w:tcW w:w="1353" w:type="dxa"/>
            <w:vAlign w:val="center"/>
          </w:tcPr>
          <w:p w14:paraId="66E01E64" w14:textId="75F71D5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EFADFD5" w14:textId="242CEE3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969D1BC" w14:textId="6ABA9D2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B9FED98" w14:textId="142BA25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16AA0F5" w14:textId="690057F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62ADAE72" w14:textId="4D3AC56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C0A2448" w14:textId="62B45FE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6C1EA1F7" w14:textId="3CD100E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E386954" w14:textId="391D91A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052DAB3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440EF00B" w14:textId="3E68F8A0"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78538F4"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C13237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EL3S</w:t>
            </w:r>
          </w:p>
        </w:tc>
        <w:tc>
          <w:tcPr>
            <w:tcW w:w="1236" w:type="dxa"/>
            <w:vAlign w:val="center"/>
          </w:tcPr>
          <w:p w14:paraId="2544D2F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5C5D364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30.00</w:t>
            </w:r>
          </w:p>
        </w:tc>
        <w:tc>
          <w:tcPr>
            <w:tcW w:w="637" w:type="dxa"/>
            <w:vAlign w:val="center"/>
          </w:tcPr>
          <w:p w14:paraId="7EF8FE23" w14:textId="5C16E6D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13A809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0.032</w:t>
            </w:r>
          </w:p>
        </w:tc>
        <w:tc>
          <w:tcPr>
            <w:tcW w:w="637" w:type="dxa"/>
            <w:vAlign w:val="center"/>
          </w:tcPr>
          <w:p w14:paraId="2C63449F" w14:textId="75A3BD3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74C4A9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433" w:type="dxa"/>
            <w:vAlign w:val="center"/>
          </w:tcPr>
          <w:p w14:paraId="44D6AA52" w14:textId="259E0C3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A50E46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4.900</w:t>
            </w:r>
          </w:p>
        </w:tc>
        <w:tc>
          <w:tcPr>
            <w:tcW w:w="0" w:type="dxa"/>
            <w:vAlign w:val="center"/>
          </w:tcPr>
          <w:p w14:paraId="0C58253C" w14:textId="3B4881B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C99172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8.000</w:t>
            </w:r>
          </w:p>
        </w:tc>
        <w:tc>
          <w:tcPr>
            <w:tcW w:w="1484" w:type="dxa"/>
            <w:vAlign w:val="center"/>
          </w:tcPr>
          <w:p w14:paraId="081B3C3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17E2EC05" w14:textId="67A4FF21"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C6EBB4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CE6F13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EL3S</w:t>
            </w:r>
          </w:p>
        </w:tc>
        <w:tc>
          <w:tcPr>
            <w:tcW w:w="1236" w:type="dxa"/>
            <w:vAlign w:val="center"/>
          </w:tcPr>
          <w:p w14:paraId="52C169B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61020A17" w14:textId="3FDC70E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64A086C" w14:textId="06E5091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131D89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0.093</w:t>
            </w:r>
          </w:p>
        </w:tc>
        <w:tc>
          <w:tcPr>
            <w:tcW w:w="637" w:type="dxa"/>
            <w:vAlign w:val="center"/>
          </w:tcPr>
          <w:p w14:paraId="704E41DC" w14:textId="1B99AA4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541998D" w14:textId="7125CB6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0AC6235" w14:textId="51F9A41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04056A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0.740</w:t>
            </w:r>
          </w:p>
        </w:tc>
        <w:tc>
          <w:tcPr>
            <w:tcW w:w="0" w:type="dxa"/>
            <w:vAlign w:val="center"/>
          </w:tcPr>
          <w:p w14:paraId="2F48545A" w14:textId="711990B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4D8CFD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0.740</w:t>
            </w:r>
          </w:p>
        </w:tc>
        <w:tc>
          <w:tcPr>
            <w:tcW w:w="1484" w:type="dxa"/>
            <w:vAlign w:val="center"/>
          </w:tcPr>
          <w:p w14:paraId="0CA97DF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5D512113" w14:textId="7CD1FF2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12AD89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F1389C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EL3S</w:t>
            </w:r>
          </w:p>
        </w:tc>
        <w:tc>
          <w:tcPr>
            <w:tcW w:w="1236" w:type="dxa"/>
            <w:vAlign w:val="center"/>
          </w:tcPr>
          <w:p w14:paraId="7B99823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4B25598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29.00</w:t>
            </w:r>
          </w:p>
        </w:tc>
        <w:tc>
          <w:tcPr>
            <w:tcW w:w="637" w:type="dxa"/>
            <w:vAlign w:val="center"/>
          </w:tcPr>
          <w:p w14:paraId="72E8C9CA" w14:textId="1F3604B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7922F3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0.040</w:t>
            </w:r>
          </w:p>
        </w:tc>
        <w:tc>
          <w:tcPr>
            <w:tcW w:w="637" w:type="dxa"/>
            <w:vAlign w:val="center"/>
          </w:tcPr>
          <w:p w14:paraId="6E2AFD84" w14:textId="765E8A1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24CA04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4.000</w:t>
            </w:r>
          </w:p>
        </w:tc>
        <w:tc>
          <w:tcPr>
            <w:tcW w:w="433" w:type="dxa"/>
            <w:vAlign w:val="center"/>
          </w:tcPr>
          <w:p w14:paraId="50AE5A73" w14:textId="23E53A8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BD0DBA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3.600</w:t>
            </w:r>
          </w:p>
        </w:tc>
        <w:tc>
          <w:tcPr>
            <w:tcW w:w="0" w:type="dxa"/>
            <w:vAlign w:val="center"/>
          </w:tcPr>
          <w:p w14:paraId="26865E8C" w14:textId="2C03055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BE5D7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7.600</w:t>
            </w:r>
          </w:p>
        </w:tc>
        <w:tc>
          <w:tcPr>
            <w:tcW w:w="1484" w:type="dxa"/>
            <w:vAlign w:val="center"/>
          </w:tcPr>
          <w:p w14:paraId="0B77344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0.26</w:t>
            </w:r>
          </w:p>
        </w:tc>
        <w:tc>
          <w:tcPr>
            <w:tcW w:w="426" w:type="dxa"/>
            <w:vAlign w:val="center"/>
          </w:tcPr>
          <w:p w14:paraId="771CA675" w14:textId="0AEFB7B7"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A571D9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3C38C3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EL3S</w:t>
            </w:r>
          </w:p>
        </w:tc>
        <w:tc>
          <w:tcPr>
            <w:tcW w:w="1236" w:type="dxa"/>
            <w:vAlign w:val="center"/>
          </w:tcPr>
          <w:p w14:paraId="7FE6194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3963AA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70.00</w:t>
            </w:r>
          </w:p>
        </w:tc>
        <w:tc>
          <w:tcPr>
            <w:tcW w:w="637" w:type="dxa"/>
            <w:vAlign w:val="center"/>
          </w:tcPr>
          <w:p w14:paraId="3F8573C4" w14:textId="29679F4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DB70F1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0.058</w:t>
            </w:r>
          </w:p>
        </w:tc>
        <w:tc>
          <w:tcPr>
            <w:tcW w:w="637" w:type="dxa"/>
            <w:vAlign w:val="center"/>
          </w:tcPr>
          <w:p w14:paraId="72CB3DAC" w14:textId="0757332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A09D89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w:t>
            </w:r>
          </w:p>
        </w:tc>
        <w:tc>
          <w:tcPr>
            <w:tcW w:w="433" w:type="dxa"/>
            <w:vAlign w:val="center"/>
          </w:tcPr>
          <w:p w14:paraId="66C7AC84" w14:textId="375315E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53227B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w:t>
            </w:r>
          </w:p>
        </w:tc>
        <w:tc>
          <w:tcPr>
            <w:tcW w:w="0" w:type="dxa"/>
            <w:vAlign w:val="center"/>
          </w:tcPr>
          <w:p w14:paraId="40293559" w14:textId="097BD62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7F069D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10.8</w:t>
            </w:r>
          </w:p>
        </w:tc>
        <w:tc>
          <w:tcPr>
            <w:tcW w:w="1484" w:type="dxa"/>
            <w:vAlign w:val="center"/>
          </w:tcPr>
          <w:p w14:paraId="2D18C35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w:t>
            </w:r>
          </w:p>
        </w:tc>
        <w:tc>
          <w:tcPr>
            <w:tcW w:w="426" w:type="dxa"/>
            <w:vAlign w:val="center"/>
          </w:tcPr>
          <w:p w14:paraId="2A0A5B23" w14:textId="6ED32F1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56E7A5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B16F57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EL3S</w:t>
            </w:r>
          </w:p>
        </w:tc>
        <w:tc>
          <w:tcPr>
            <w:tcW w:w="1236" w:type="dxa"/>
            <w:vAlign w:val="center"/>
          </w:tcPr>
          <w:p w14:paraId="2AD36DE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0C2C466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94.00</w:t>
            </w:r>
          </w:p>
        </w:tc>
        <w:tc>
          <w:tcPr>
            <w:tcW w:w="637" w:type="dxa"/>
            <w:vAlign w:val="center"/>
          </w:tcPr>
          <w:p w14:paraId="1995D78E" w14:textId="36C37E6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47B18E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0.071</w:t>
            </w:r>
          </w:p>
        </w:tc>
        <w:tc>
          <w:tcPr>
            <w:tcW w:w="637" w:type="dxa"/>
            <w:vAlign w:val="center"/>
          </w:tcPr>
          <w:p w14:paraId="21777092" w14:textId="04D4C32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E26674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6.200</w:t>
            </w:r>
          </w:p>
        </w:tc>
        <w:tc>
          <w:tcPr>
            <w:tcW w:w="433" w:type="dxa"/>
            <w:vAlign w:val="center"/>
          </w:tcPr>
          <w:p w14:paraId="2255119F" w14:textId="714EAC0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491B9E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39.000</w:t>
            </w:r>
          </w:p>
        </w:tc>
        <w:tc>
          <w:tcPr>
            <w:tcW w:w="0" w:type="dxa"/>
            <w:vAlign w:val="center"/>
          </w:tcPr>
          <w:p w14:paraId="5596D001" w14:textId="722B00C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5B6897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45.200</w:t>
            </w:r>
          </w:p>
        </w:tc>
        <w:tc>
          <w:tcPr>
            <w:tcW w:w="1484" w:type="dxa"/>
            <w:vAlign w:val="center"/>
          </w:tcPr>
          <w:p w14:paraId="16C4383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0.24</w:t>
            </w:r>
          </w:p>
        </w:tc>
        <w:tc>
          <w:tcPr>
            <w:tcW w:w="426" w:type="dxa"/>
            <w:vAlign w:val="center"/>
          </w:tcPr>
          <w:p w14:paraId="00ACEF8C" w14:textId="76C9C9F3"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0E61DA3"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A593DF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EL4S</w:t>
            </w:r>
          </w:p>
        </w:tc>
        <w:tc>
          <w:tcPr>
            <w:tcW w:w="1236" w:type="dxa"/>
            <w:vAlign w:val="center"/>
          </w:tcPr>
          <w:p w14:paraId="4CAA2B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3742DD9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637" w:type="dxa"/>
            <w:vAlign w:val="center"/>
          </w:tcPr>
          <w:p w14:paraId="1B3C4027" w14:textId="365572A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175DE8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0.100</w:t>
            </w:r>
          </w:p>
        </w:tc>
        <w:tc>
          <w:tcPr>
            <w:tcW w:w="637" w:type="dxa"/>
            <w:vAlign w:val="center"/>
          </w:tcPr>
          <w:p w14:paraId="51E6AA06" w14:textId="071B4E0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9157F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433" w:type="dxa"/>
            <w:vAlign w:val="center"/>
          </w:tcPr>
          <w:p w14:paraId="68B6D0A9" w14:textId="3D8C22B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86FC82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6.300</w:t>
            </w:r>
          </w:p>
        </w:tc>
        <w:tc>
          <w:tcPr>
            <w:tcW w:w="0" w:type="dxa"/>
            <w:vAlign w:val="center"/>
          </w:tcPr>
          <w:p w14:paraId="035F2597" w14:textId="441D136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431D10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8.600</w:t>
            </w:r>
          </w:p>
        </w:tc>
        <w:tc>
          <w:tcPr>
            <w:tcW w:w="1484" w:type="dxa"/>
            <w:vAlign w:val="center"/>
          </w:tcPr>
          <w:p w14:paraId="362C8B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5EBC4B4" w14:textId="2A7E74D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F776F6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70BAD7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EL4S</w:t>
            </w:r>
          </w:p>
        </w:tc>
        <w:tc>
          <w:tcPr>
            <w:tcW w:w="1236" w:type="dxa"/>
            <w:vAlign w:val="center"/>
          </w:tcPr>
          <w:p w14:paraId="5609768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44142461" w14:textId="50544F5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53C47E32" w14:textId="4D73A4A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42A1FA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0.037</w:t>
            </w:r>
          </w:p>
        </w:tc>
        <w:tc>
          <w:tcPr>
            <w:tcW w:w="637" w:type="dxa"/>
            <w:vAlign w:val="center"/>
          </w:tcPr>
          <w:p w14:paraId="4F0D1B30" w14:textId="6880666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4D8F24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433" w:type="dxa"/>
            <w:vAlign w:val="center"/>
          </w:tcPr>
          <w:p w14:paraId="51D27E14" w14:textId="20E6093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33BB6A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0" w:type="dxa"/>
            <w:vAlign w:val="center"/>
          </w:tcPr>
          <w:p w14:paraId="74DA37DF" w14:textId="33FC3D8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29E49B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w:t>
            </w:r>
          </w:p>
        </w:tc>
        <w:tc>
          <w:tcPr>
            <w:tcW w:w="1484" w:type="dxa"/>
            <w:vAlign w:val="center"/>
          </w:tcPr>
          <w:p w14:paraId="3D7FCED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w:t>
            </w:r>
          </w:p>
        </w:tc>
        <w:tc>
          <w:tcPr>
            <w:tcW w:w="426" w:type="dxa"/>
            <w:vAlign w:val="center"/>
          </w:tcPr>
          <w:p w14:paraId="6B301A8C" w14:textId="6ED02C04"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9C4DA6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3F8ECA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EL4S</w:t>
            </w:r>
          </w:p>
        </w:tc>
        <w:tc>
          <w:tcPr>
            <w:tcW w:w="1236" w:type="dxa"/>
            <w:vAlign w:val="center"/>
          </w:tcPr>
          <w:p w14:paraId="4F9A90C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77B166FA" w14:textId="4335917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BC87D9A" w14:textId="791A270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58775A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0.074</w:t>
            </w:r>
          </w:p>
        </w:tc>
        <w:tc>
          <w:tcPr>
            <w:tcW w:w="637" w:type="dxa"/>
            <w:vAlign w:val="center"/>
          </w:tcPr>
          <w:p w14:paraId="38B9797C" w14:textId="7B57CBC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E76608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2.500</w:t>
            </w:r>
          </w:p>
        </w:tc>
        <w:tc>
          <w:tcPr>
            <w:tcW w:w="433" w:type="dxa"/>
            <w:vAlign w:val="center"/>
          </w:tcPr>
          <w:p w14:paraId="5E6172F4" w14:textId="7231469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B83F4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4.100</w:t>
            </w:r>
          </w:p>
        </w:tc>
        <w:tc>
          <w:tcPr>
            <w:tcW w:w="0" w:type="dxa"/>
            <w:vAlign w:val="center"/>
          </w:tcPr>
          <w:p w14:paraId="70356DE8" w14:textId="676D083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CC6546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6.600</w:t>
            </w:r>
          </w:p>
        </w:tc>
        <w:tc>
          <w:tcPr>
            <w:tcW w:w="1484" w:type="dxa"/>
            <w:vAlign w:val="center"/>
          </w:tcPr>
          <w:p w14:paraId="6FA15F8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0.16</w:t>
            </w:r>
          </w:p>
        </w:tc>
        <w:tc>
          <w:tcPr>
            <w:tcW w:w="426" w:type="dxa"/>
            <w:vAlign w:val="center"/>
          </w:tcPr>
          <w:p w14:paraId="1CDA3235" w14:textId="5CE0C9DF"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A1BB8D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FFC196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EL4S</w:t>
            </w:r>
          </w:p>
        </w:tc>
        <w:tc>
          <w:tcPr>
            <w:tcW w:w="1236" w:type="dxa"/>
            <w:vAlign w:val="center"/>
          </w:tcPr>
          <w:p w14:paraId="556873C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232EFCA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w:t>
            </w:r>
          </w:p>
        </w:tc>
        <w:tc>
          <w:tcPr>
            <w:tcW w:w="637" w:type="dxa"/>
            <w:vAlign w:val="center"/>
          </w:tcPr>
          <w:p w14:paraId="5C9E63B6" w14:textId="36AD4A1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36411F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7110EF57" w14:textId="30FFA17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1BABD9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433" w:type="dxa"/>
            <w:vAlign w:val="center"/>
          </w:tcPr>
          <w:p w14:paraId="640718F3" w14:textId="59E2B8B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F5501B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0.720</w:t>
            </w:r>
          </w:p>
        </w:tc>
        <w:tc>
          <w:tcPr>
            <w:tcW w:w="0" w:type="dxa"/>
            <w:vAlign w:val="center"/>
          </w:tcPr>
          <w:p w14:paraId="7B3072DE" w14:textId="69D4ED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CB3AC4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2.420</w:t>
            </w:r>
          </w:p>
        </w:tc>
        <w:tc>
          <w:tcPr>
            <w:tcW w:w="1484" w:type="dxa"/>
            <w:vAlign w:val="center"/>
          </w:tcPr>
          <w:p w14:paraId="63E5F75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0.17</w:t>
            </w:r>
          </w:p>
        </w:tc>
        <w:tc>
          <w:tcPr>
            <w:tcW w:w="426" w:type="dxa"/>
            <w:vAlign w:val="center"/>
          </w:tcPr>
          <w:p w14:paraId="084E97A1" w14:textId="28A6D5C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02BF673"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48F7A5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EL4S</w:t>
            </w:r>
          </w:p>
        </w:tc>
        <w:tc>
          <w:tcPr>
            <w:tcW w:w="1236" w:type="dxa"/>
            <w:vAlign w:val="center"/>
          </w:tcPr>
          <w:p w14:paraId="2F54E1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6656F930" w14:textId="2364348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1A2940F" w14:textId="56409EF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516D35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0.043</w:t>
            </w:r>
          </w:p>
        </w:tc>
        <w:tc>
          <w:tcPr>
            <w:tcW w:w="637" w:type="dxa"/>
            <w:vAlign w:val="center"/>
          </w:tcPr>
          <w:p w14:paraId="17B5E2C2" w14:textId="0820891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7C8EA8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433" w:type="dxa"/>
            <w:vAlign w:val="center"/>
          </w:tcPr>
          <w:p w14:paraId="31D9B314" w14:textId="6336D7E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7B7DA0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w:t>
            </w:r>
          </w:p>
        </w:tc>
        <w:tc>
          <w:tcPr>
            <w:tcW w:w="0" w:type="dxa"/>
            <w:vAlign w:val="center"/>
          </w:tcPr>
          <w:p w14:paraId="333467F5" w14:textId="4A06398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C84EFE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w:t>
            </w:r>
          </w:p>
        </w:tc>
        <w:tc>
          <w:tcPr>
            <w:tcW w:w="1484" w:type="dxa"/>
            <w:vAlign w:val="center"/>
          </w:tcPr>
          <w:p w14:paraId="12F553B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0.17</w:t>
            </w:r>
          </w:p>
        </w:tc>
        <w:tc>
          <w:tcPr>
            <w:tcW w:w="426" w:type="dxa"/>
            <w:vAlign w:val="center"/>
          </w:tcPr>
          <w:p w14:paraId="6898FCED" w14:textId="6BDA8E4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9EE53D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19A784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EL4S</w:t>
            </w:r>
          </w:p>
        </w:tc>
        <w:tc>
          <w:tcPr>
            <w:tcW w:w="1236" w:type="dxa"/>
            <w:vAlign w:val="center"/>
          </w:tcPr>
          <w:p w14:paraId="5E047E0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6D649F2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637" w:type="dxa"/>
            <w:vAlign w:val="center"/>
          </w:tcPr>
          <w:p w14:paraId="483A5A42" w14:textId="3A90C1D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1A56DB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637" w:type="dxa"/>
            <w:vAlign w:val="center"/>
          </w:tcPr>
          <w:p w14:paraId="426EFA3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405" w:type="dxa"/>
            <w:vAlign w:val="center"/>
          </w:tcPr>
          <w:p w14:paraId="368210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33" w:type="dxa"/>
            <w:vAlign w:val="center"/>
          </w:tcPr>
          <w:p w14:paraId="36ADF878" w14:textId="5E680CD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B21ED3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0.19</w:t>
            </w:r>
          </w:p>
        </w:tc>
        <w:tc>
          <w:tcPr>
            <w:tcW w:w="0" w:type="dxa"/>
            <w:vAlign w:val="center"/>
          </w:tcPr>
          <w:p w14:paraId="6F95ED62" w14:textId="58C0C05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5C0AE5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w:t>
            </w:r>
          </w:p>
        </w:tc>
        <w:tc>
          <w:tcPr>
            <w:tcW w:w="1484" w:type="dxa"/>
            <w:vAlign w:val="center"/>
          </w:tcPr>
          <w:p w14:paraId="2BEDA6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0.16</w:t>
            </w:r>
          </w:p>
        </w:tc>
        <w:tc>
          <w:tcPr>
            <w:tcW w:w="426" w:type="dxa"/>
            <w:vAlign w:val="center"/>
          </w:tcPr>
          <w:p w14:paraId="571208F4" w14:textId="759F7A3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1D7864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712C80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EL4S</w:t>
            </w:r>
          </w:p>
        </w:tc>
        <w:tc>
          <w:tcPr>
            <w:tcW w:w="1236" w:type="dxa"/>
            <w:vAlign w:val="center"/>
          </w:tcPr>
          <w:p w14:paraId="2690907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130393B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48.00</w:t>
            </w:r>
          </w:p>
        </w:tc>
        <w:tc>
          <w:tcPr>
            <w:tcW w:w="637" w:type="dxa"/>
            <w:vAlign w:val="center"/>
          </w:tcPr>
          <w:p w14:paraId="0B4726A2" w14:textId="0221253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3A1C31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2FC5D93E" w14:textId="4C9D8B8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42BE67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433" w:type="dxa"/>
            <w:vAlign w:val="center"/>
          </w:tcPr>
          <w:p w14:paraId="3335D70C" w14:textId="52FE2D4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387C37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0.54</w:t>
            </w:r>
          </w:p>
        </w:tc>
        <w:tc>
          <w:tcPr>
            <w:tcW w:w="0" w:type="dxa"/>
            <w:vAlign w:val="center"/>
          </w:tcPr>
          <w:p w14:paraId="7A61CF51" w14:textId="7C1CFED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55B4DA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2.44</w:t>
            </w:r>
          </w:p>
        </w:tc>
        <w:tc>
          <w:tcPr>
            <w:tcW w:w="1484" w:type="dxa"/>
            <w:vAlign w:val="center"/>
          </w:tcPr>
          <w:p w14:paraId="6ABE3FC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0.15</w:t>
            </w:r>
          </w:p>
        </w:tc>
        <w:tc>
          <w:tcPr>
            <w:tcW w:w="426" w:type="dxa"/>
            <w:vAlign w:val="center"/>
          </w:tcPr>
          <w:p w14:paraId="1FA0AB47" w14:textId="7F68B74B"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F2A331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4482B0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EL4S</w:t>
            </w:r>
          </w:p>
        </w:tc>
        <w:tc>
          <w:tcPr>
            <w:tcW w:w="1236" w:type="dxa"/>
            <w:vAlign w:val="center"/>
          </w:tcPr>
          <w:p w14:paraId="0FA8DEA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5C727E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2F6888DE" w14:textId="6F4CC5E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85776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637" w:type="dxa"/>
            <w:vAlign w:val="center"/>
          </w:tcPr>
          <w:p w14:paraId="2E73963E" w14:textId="6F524E3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35790F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433" w:type="dxa"/>
            <w:vAlign w:val="center"/>
          </w:tcPr>
          <w:p w14:paraId="7161B975" w14:textId="43909A6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D14BA4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0" w:type="dxa"/>
            <w:vAlign w:val="center"/>
          </w:tcPr>
          <w:p w14:paraId="2F3A6073" w14:textId="1D815C2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D92F9E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3.400</w:t>
            </w:r>
          </w:p>
        </w:tc>
        <w:tc>
          <w:tcPr>
            <w:tcW w:w="1484" w:type="dxa"/>
            <w:vAlign w:val="center"/>
          </w:tcPr>
          <w:p w14:paraId="3A8958B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0.11</w:t>
            </w:r>
          </w:p>
        </w:tc>
        <w:tc>
          <w:tcPr>
            <w:tcW w:w="426" w:type="dxa"/>
            <w:vAlign w:val="center"/>
          </w:tcPr>
          <w:p w14:paraId="421C9FC5" w14:textId="06BA31F9"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E476EC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0F7C49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ESTE</w:t>
            </w:r>
          </w:p>
        </w:tc>
        <w:tc>
          <w:tcPr>
            <w:tcW w:w="1236" w:type="dxa"/>
            <w:vAlign w:val="center"/>
          </w:tcPr>
          <w:p w14:paraId="6C3E962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381304D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46.00</w:t>
            </w:r>
          </w:p>
        </w:tc>
        <w:tc>
          <w:tcPr>
            <w:tcW w:w="637" w:type="dxa"/>
            <w:vAlign w:val="center"/>
          </w:tcPr>
          <w:p w14:paraId="4CADD8F7" w14:textId="301BC81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469574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39.000</w:t>
            </w:r>
          </w:p>
        </w:tc>
        <w:tc>
          <w:tcPr>
            <w:tcW w:w="637" w:type="dxa"/>
            <w:vAlign w:val="center"/>
          </w:tcPr>
          <w:p w14:paraId="1846B0B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Y</w:t>
            </w:r>
          </w:p>
        </w:tc>
        <w:tc>
          <w:tcPr>
            <w:tcW w:w="1405" w:type="dxa"/>
            <w:vAlign w:val="center"/>
          </w:tcPr>
          <w:p w14:paraId="6AF709F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37.000</w:t>
            </w:r>
          </w:p>
        </w:tc>
        <w:tc>
          <w:tcPr>
            <w:tcW w:w="433" w:type="dxa"/>
            <w:vAlign w:val="center"/>
          </w:tcPr>
          <w:p w14:paraId="22472C1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Y</w:t>
            </w:r>
          </w:p>
        </w:tc>
        <w:tc>
          <w:tcPr>
            <w:tcW w:w="1071" w:type="dxa"/>
            <w:vAlign w:val="center"/>
          </w:tcPr>
          <w:p w14:paraId="1F74427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4A2647E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UY</w:t>
            </w:r>
          </w:p>
        </w:tc>
        <w:tc>
          <w:tcPr>
            <w:tcW w:w="1250" w:type="dxa"/>
            <w:vAlign w:val="center"/>
          </w:tcPr>
          <w:p w14:paraId="39A0B0F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37.004</w:t>
            </w:r>
          </w:p>
        </w:tc>
        <w:tc>
          <w:tcPr>
            <w:tcW w:w="1484" w:type="dxa"/>
            <w:vAlign w:val="center"/>
          </w:tcPr>
          <w:p w14:paraId="64B119D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w:t>
            </w:r>
          </w:p>
        </w:tc>
        <w:tc>
          <w:tcPr>
            <w:tcW w:w="426" w:type="dxa"/>
            <w:vAlign w:val="center"/>
          </w:tcPr>
          <w:p w14:paraId="793841F6" w14:textId="7777777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Y</w:t>
            </w:r>
          </w:p>
        </w:tc>
      </w:tr>
      <w:tr w:rsidR="002446D6" w:rsidRPr="00447E68" w14:paraId="4FB4220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572B92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ESTE</w:t>
            </w:r>
          </w:p>
        </w:tc>
        <w:tc>
          <w:tcPr>
            <w:tcW w:w="1236" w:type="dxa"/>
            <w:vAlign w:val="center"/>
          </w:tcPr>
          <w:p w14:paraId="6D36627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5A6D344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637" w:type="dxa"/>
            <w:vAlign w:val="center"/>
          </w:tcPr>
          <w:p w14:paraId="2A7B1369" w14:textId="34D801C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EA45C8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42.000</w:t>
            </w:r>
          </w:p>
        </w:tc>
        <w:tc>
          <w:tcPr>
            <w:tcW w:w="637" w:type="dxa"/>
            <w:vAlign w:val="center"/>
          </w:tcPr>
          <w:p w14:paraId="127EF938" w14:textId="5DC83C6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C2BA01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48.000</w:t>
            </w:r>
          </w:p>
        </w:tc>
        <w:tc>
          <w:tcPr>
            <w:tcW w:w="433" w:type="dxa"/>
            <w:vAlign w:val="center"/>
          </w:tcPr>
          <w:p w14:paraId="20A8E4BA" w14:textId="65C3105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A5B75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71BD8FC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1042F9F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48.004</w:t>
            </w:r>
          </w:p>
        </w:tc>
        <w:tc>
          <w:tcPr>
            <w:tcW w:w="1484" w:type="dxa"/>
            <w:vAlign w:val="center"/>
          </w:tcPr>
          <w:p w14:paraId="747CB65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5.8</w:t>
            </w:r>
          </w:p>
        </w:tc>
        <w:tc>
          <w:tcPr>
            <w:tcW w:w="426" w:type="dxa"/>
            <w:vAlign w:val="center"/>
          </w:tcPr>
          <w:p w14:paraId="6F6D5072" w14:textId="0756C54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94073A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C89F65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ESTE</w:t>
            </w:r>
          </w:p>
        </w:tc>
        <w:tc>
          <w:tcPr>
            <w:tcW w:w="1236" w:type="dxa"/>
            <w:vAlign w:val="center"/>
          </w:tcPr>
          <w:p w14:paraId="63BCC10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5B46C7D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46.00</w:t>
            </w:r>
          </w:p>
        </w:tc>
        <w:tc>
          <w:tcPr>
            <w:tcW w:w="637" w:type="dxa"/>
            <w:vAlign w:val="center"/>
          </w:tcPr>
          <w:p w14:paraId="456D852E" w14:textId="26DB0F4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59B1C2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42.000</w:t>
            </w:r>
          </w:p>
        </w:tc>
        <w:tc>
          <w:tcPr>
            <w:tcW w:w="637" w:type="dxa"/>
            <w:vAlign w:val="center"/>
          </w:tcPr>
          <w:p w14:paraId="7A93502A" w14:textId="3CE70D5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077593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50.000</w:t>
            </w:r>
          </w:p>
        </w:tc>
        <w:tc>
          <w:tcPr>
            <w:tcW w:w="433" w:type="dxa"/>
            <w:vAlign w:val="center"/>
          </w:tcPr>
          <w:p w14:paraId="7DA6537E" w14:textId="06F85D1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0DDF1A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0.008</w:t>
            </w:r>
          </w:p>
        </w:tc>
        <w:tc>
          <w:tcPr>
            <w:tcW w:w="0" w:type="dxa"/>
            <w:vAlign w:val="center"/>
          </w:tcPr>
          <w:p w14:paraId="0D8D444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7F80335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50.008</w:t>
            </w:r>
          </w:p>
        </w:tc>
        <w:tc>
          <w:tcPr>
            <w:tcW w:w="1484" w:type="dxa"/>
            <w:vAlign w:val="center"/>
          </w:tcPr>
          <w:p w14:paraId="743DDC7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w:t>
            </w:r>
          </w:p>
        </w:tc>
        <w:tc>
          <w:tcPr>
            <w:tcW w:w="426" w:type="dxa"/>
            <w:vAlign w:val="center"/>
          </w:tcPr>
          <w:p w14:paraId="043F3E2A" w14:textId="0117E69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863F36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8A18F7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ESTE</w:t>
            </w:r>
          </w:p>
        </w:tc>
        <w:tc>
          <w:tcPr>
            <w:tcW w:w="1236" w:type="dxa"/>
            <w:vAlign w:val="center"/>
          </w:tcPr>
          <w:p w14:paraId="390941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31F450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49.00</w:t>
            </w:r>
          </w:p>
        </w:tc>
        <w:tc>
          <w:tcPr>
            <w:tcW w:w="637" w:type="dxa"/>
            <w:vAlign w:val="center"/>
          </w:tcPr>
          <w:p w14:paraId="51A8800D" w14:textId="0CF6014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845506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w:t>
            </w:r>
          </w:p>
        </w:tc>
        <w:tc>
          <w:tcPr>
            <w:tcW w:w="637" w:type="dxa"/>
            <w:vAlign w:val="center"/>
          </w:tcPr>
          <w:p w14:paraId="26299B64" w14:textId="549BD32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53B125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68</w:t>
            </w:r>
          </w:p>
        </w:tc>
        <w:tc>
          <w:tcPr>
            <w:tcW w:w="433" w:type="dxa"/>
            <w:vAlign w:val="center"/>
          </w:tcPr>
          <w:p w14:paraId="663C34C0" w14:textId="78FFE2F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EC0A81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2FFCEA8C" w14:textId="0BB2AF1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4BECA3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68.004</w:t>
            </w:r>
          </w:p>
        </w:tc>
        <w:tc>
          <w:tcPr>
            <w:tcW w:w="1484" w:type="dxa"/>
            <w:vAlign w:val="center"/>
          </w:tcPr>
          <w:p w14:paraId="765F584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w:t>
            </w:r>
          </w:p>
        </w:tc>
        <w:tc>
          <w:tcPr>
            <w:tcW w:w="426" w:type="dxa"/>
            <w:vAlign w:val="center"/>
          </w:tcPr>
          <w:p w14:paraId="42CB32AD" w14:textId="60F4CAC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545EF7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D7CDCF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ESTE</w:t>
            </w:r>
          </w:p>
        </w:tc>
        <w:tc>
          <w:tcPr>
            <w:tcW w:w="1236" w:type="dxa"/>
            <w:vAlign w:val="center"/>
          </w:tcPr>
          <w:p w14:paraId="3A355B2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2BF5B66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47.00</w:t>
            </w:r>
          </w:p>
        </w:tc>
        <w:tc>
          <w:tcPr>
            <w:tcW w:w="637" w:type="dxa"/>
            <w:vAlign w:val="center"/>
          </w:tcPr>
          <w:p w14:paraId="0C63C78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384" w:type="dxa"/>
            <w:vAlign w:val="center"/>
          </w:tcPr>
          <w:p w14:paraId="6AEADA7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w:t>
            </w:r>
          </w:p>
        </w:tc>
        <w:tc>
          <w:tcPr>
            <w:tcW w:w="637" w:type="dxa"/>
            <w:vAlign w:val="center"/>
          </w:tcPr>
          <w:p w14:paraId="4ECBDF32" w14:textId="2A13BC3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E3E649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70</w:t>
            </w:r>
          </w:p>
        </w:tc>
        <w:tc>
          <w:tcPr>
            <w:tcW w:w="433" w:type="dxa"/>
            <w:vAlign w:val="center"/>
          </w:tcPr>
          <w:p w14:paraId="3AA5F67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0BEDAFD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387EA451" w14:textId="52292D6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D72848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70.004</w:t>
            </w:r>
          </w:p>
        </w:tc>
        <w:tc>
          <w:tcPr>
            <w:tcW w:w="1484" w:type="dxa"/>
            <w:vAlign w:val="center"/>
          </w:tcPr>
          <w:p w14:paraId="5D53055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w:t>
            </w:r>
          </w:p>
        </w:tc>
        <w:tc>
          <w:tcPr>
            <w:tcW w:w="426" w:type="dxa"/>
            <w:vAlign w:val="center"/>
          </w:tcPr>
          <w:p w14:paraId="55017DDA" w14:textId="10BEA51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641DE8E"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7003E7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ESTE</w:t>
            </w:r>
          </w:p>
        </w:tc>
        <w:tc>
          <w:tcPr>
            <w:tcW w:w="1236" w:type="dxa"/>
            <w:vAlign w:val="center"/>
          </w:tcPr>
          <w:p w14:paraId="3F69F2D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5E96DDA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637" w:type="dxa"/>
            <w:vAlign w:val="center"/>
          </w:tcPr>
          <w:p w14:paraId="5CC13F0E" w14:textId="7CCFA4A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C9CE68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53.5</w:t>
            </w:r>
          </w:p>
        </w:tc>
        <w:tc>
          <w:tcPr>
            <w:tcW w:w="637" w:type="dxa"/>
            <w:vAlign w:val="center"/>
          </w:tcPr>
          <w:p w14:paraId="2A45DA10" w14:textId="44EC002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4CB50A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63.5</w:t>
            </w:r>
          </w:p>
        </w:tc>
        <w:tc>
          <w:tcPr>
            <w:tcW w:w="433" w:type="dxa"/>
            <w:vAlign w:val="center"/>
          </w:tcPr>
          <w:p w14:paraId="16E31E3F" w14:textId="2CCE59E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20C141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446C12A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01141EA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63.504</w:t>
            </w:r>
          </w:p>
        </w:tc>
        <w:tc>
          <w:tcPr>
            <w:tcW w:w="1484" w:type="dxa"/>
            <w:vAlign w:val="center"/>
          </w:tcPr>
          <w:p w14:paraId="7BE9D1C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7.45</w:t>
            </w:r>
          </w:p>
        </w:tc>
        <w:tc>
          <w:tcPr>
            <w:tcW w:w="426" w:type="dxa"/>
            <w:vAlign w:val="center"/>
          </w:tcPr>
          <w:p w14:paraId="54218D98" w14:textId="035B607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F7CD77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803BB5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ESTE</w:t>
            </w:r>
          </w:p>
        </w:tc>
        <w:tc>
          <w:tcPr>
            <w:tcW w:w="1236" w:type="dxa"/>
            <w:vAlign w:val="center"/>
          </w:tcPr>
          <w:p w14:paraId="5237A71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3C12020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51.00</w:t>
            </w:r>
          </w:p>
        </w:tc>
        <w:tc>
          <w:tcPr>
            <w:tcW w:w="637" w:type="dxa"/>
            <w:vAlign w:val="center"/>
          </w:tcPr>
          <w:p w14:paraId="19E5D816" w14:textId="63915B0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19F874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49.000</w:t>
            </w:r>
          </w:p>
        </w:tc>
        <w:tc>
          <w:tcPr>
            <w:tcW w:w="637" w:type="dxa"/>
            <w:vAlign w:val="center"/>
          </w:tcPr>
          <w:p w14:paraId="00158CFB" w14:textId="5A5DD72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5CE39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60.000</w:t>
            </w:r>
          </w:p>
        </w:tc>
        <w:tc>
          <w:tcPr>
            <w:tcW w:w="433" w:type="dxa"/>
            <w:vAlign w:val="center"/>
          </w:tcPr>
          <w:p w14:paraId="636E6BBA" w14:textId="5D15166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E27B02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739DFCD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0EF8DBA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60.004</w:t>
            </w:r>
          </w:p>
        </w:tc>
        <w:tc>
          <w:tcPr>
            <w:tcW w:w="1484" w:type="dxa"/>
            <w:vAlign w:val="center"/>
          </w:tcPr>
          <w:p w14:paraId="7C0F8E1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9.4</w:t>
            </w:r>
          </w:p>
        </w:tc>
        <w:tc>
          <w:tcPr>
            <w:tcW w:w="426" w:type="dxa"/>
            <w:vAlign w:val="center"/>
          </w:tcPr>
          <w:p w14:paraId="7BCA6B21" w14:textId="0D08DEE3"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FDCEDC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3638BB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FL1S</w:t>
            </w:r>
          </w:p>
        </w:tc>
        <w:tc>
          <w:tcPr>
            <w:tcW w:w="1236" w:type="dxa"/>
            <w:vAlign w:val="center"/>
          </w:tcPr>
          <w:p w14:paraId="6CF2980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31BF547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9.70</w:t>
            </w:r>
          </w:p>
        </w:tc>
        <w:tc>
          <w:tcPr>
            <w:tcW w:w="637" w:type="dxa"/>
            <w:vAlign w:val="center"/>
          </w:tcPr>
          <w:p w14:paraId="1418C9FA" w14:textId="285B54C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60946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0.027</w:t>
            </w:r>
          </w:p>
        </w:tc>
        <w:tc>
          <w:tcPr>
            <w:tcW w:w="637" w:type="dxa"/>
            <w:vAlign w:val="center"/>
          </w:tcPr>
          <w:p w14:paraId="7CEBFFCC" w14:textId="52D1080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4C1435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3.200</w:t>
            </w:r>
          </w:p>
        </w:tc>
        <w:tc>
          <w:tcPr>
            <w:tcW w:w="433" w:type="dxa"/>
            <w:vAlign w:val="center"/>
          </w:tcPr>
          <w:p w14:paraId="054097B4" w14:textId="382CC57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A0891F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40.000</w:t>
            </w:r>
          </w:p>
        </w:tc>
        <w:tc>
          <w:tcPr>
            <w:tcW w:w="0" w:type="dxa"/>
            <w:vAlign w:val="center"/>
          </w:tcPr>
          <w:p w14:paraId="55D52FDC" w14:textId="289F209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E99F7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43.200</w:t>
            </w:r>
          </w:p>
        </w:tc>
        <w:tc>
          <w:tcPr>
            <w:tcW w:w="1484" w:type="dxa"/>
            <w:vAlign w:val="center"/>
          </w:tcPr>
          <w:p w14:paraId="23B59E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9871FD5" w14:textId="7BB1546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A89AC8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99A6BA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FL1S</w:t>
            </w:r>
          </w:p>
        </w:tc>
        <w:tc>
          <w:tcPr>
            <w:tcW w:w="1236" w:type="dxa"/>
            <w:vAlign w:val="center"/>
          </w:tcPr>
          <w:p w14:paraId="3421557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7DD78D1D" w14:textId="5D01068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514D9329" w14:textId="0B6471F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8136F0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0.080</w:t>
            </w:r>
          </w:p>
        </w:tc>
        <w:tc>
          <w:tcPr>
            <w:tcW w:w="637" w:type="dxa"/>
            <w:vAlign w:val="center"/>
          </w:tcPr>
          <w:p w14:paraId="0C971EF0" w14:textId="2773D88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C8A83E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433" w:type="dxa"/>
            <w:vAlign w:val="center"/>
          </w:tcPr>
          <w:p w14:paraId="08F3F16B" w14:textId="2247ADA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18152F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15.000</w:t>
            </w:r>
          </w:p>
        </w:tc>
        <w:tc>
          <w:tcPr>
            <w:tcW w:w="0" w:type="dxa"/>
            <w:vAlign w:val="center"/>
          </w:tcPr>
          <w:p w14:paraId="29579C74" w14:textId="32DDD95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119CAC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18.100</w:t>
            </w:r>
          </w:p>
        </w:tc>
        <w:tc>
          <w:tcPr>
            <w:tcW w:w="1484" w:type="dxa"/>
            <w:vAlign w:val="center"/>
          </w:tcPr>
          <w:p w14:paraId="75844C4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w:t>
            </w:r>
          </w:p>
        </w:tc>
        <w:tc>
          <w:tcPr>
            <w:tcW w:w="426" w:type="dxa"/>
            <w:vAlign w:val="center"/>
          </w:tcPr>
          <w:p w14:paraId="6F6FAE96" w14:textId="03E82AF0"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35C616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EAB75A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FL1S</w:t>
            </w:r>
          </w:p>
        </w:tc>
        <w:tc>
          <w:tcPr>
            <w:tcW w:w="1236" w:type="dxa"/>
            <w:vAlign w:val="center"/>
          </w:tcPr>
          <w:p w14:paraId="12CD68A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6D339DC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w:t>
            </w:r>
          </w:p>
        </w:tc>
        <w:tc>
          <w:tcPr>
            <w:tcW w:w="637" w:type="dxa"/>
            <w:vAlign w:val="center"/>
          </w:tcPr>
          <w:p w14:paraId="7038214C" w14:textId="7CC3F97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4624A5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0.100</w:t>
            </w:r>
          </w:p>
        </w:tc>
        <w:tc>
          <w:tcPr>
            <w:tcW w:w="637" w:type="dxa"/>
            <w:vAlign w:val="center"/>
          </w:tcPr>
          <w:p w14:paraId="39CA841C" w14:textId="0546915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93AE8D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7.300</w:t>
            </w:r>
          </w:p>
        </w:tc>
        <w:tc>
          <w:tcPr>
            <w:tcW w:w="433" w:type="dxa"/>
            <w:vAlign w:val="center"/>
          </w:tcPr>
          <w:p w14:paraId="54040CB9" w14:textId="7F419BB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A68F60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18.000</w:t>
            </w:r>
          </w:p>
        </w:tc>
        <w:tc>
          <w:tcPr>
            <w:tcW w:w="0" w:type="dxa"/>
            <w:vAlign w:val="center"/>
          </w:tcPr>
          <w:p w14:paraId="67B2C500" w14:textId="13001D7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03C912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25.300</w:t>
            </w:r>
          </w:p>
        </w:tc>
        <w:tc>
          <w:tcPr>
            <w:tcW w:w="1484" w:type="dxa"/>
            <w:vAlign w:val="center"/>
          </w:tcPr>
          <w:p w14:paraId="3E9869B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w:t>
            </w:r>
          </w:p>
        </w:tc>
        <w:tc>
          <w:tcPr>
            <w:tcW w:w="426" w:type="dxa"/>
            <w:vAlign w:val="center"/>
          </w:tcPr>
          <w:p w14:paraId="781B88CF" w14:textId="0677317B"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4C3C28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A11EED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FL1S</w:t>
            </w:r>
          </w:p>
        </w:tc>
        <w:tc>
          <w:tcPr>
            <w:tcW w:w="1236" w:type="dxa"/>
            <w:vAlign w:val="center"/>
          </w:tcPr>
          <w:p w14:paraId="3D052F1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0AED20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9.60</w:t>
            </w:r>
          </w:p>
        </w:tc>
        <w:tc>
          <w:tcPr>
            <w:tcW w:w="637" w:type="dxa"/>
            <w:vAlign w:val="center"/>
          </w:tcPr>
          <w:p w14:paraId="45F3C5F3" w14:textId="25B1E79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3FDE7B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637" w:type="dxa"/>
            <w:vAlign w:val="center"/>
          </w:tcPr>
          <w:p w14:paraId="2EAE9180" w14:textId="350E76A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A109C4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3.000</w:t>
            </w:r>
          </w:p>
        </w:tc>
        <w:tc>
          <w:tcPr>
            <w:tcW w:w="433" w:type="dxa"/>
            <w:vAlign w:val="center"/>
          </w:tcPr>
          <w:p w14:paraId="6A498778" w14:textId="06E9D21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1DF01B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38.000</w:t>
            </w:r>
          </w:p>
        </w:tc>
        <w:tc>
          <w:tcPr>
            <w:tcW w:w="0" w:type="dxa"/>
            <w:vAlign w:val="center"/>
          </w:tcPr>
          <w:p w14:paraId="03511A94" w14:textId="532E4AE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9755E7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41.000</w:t>
            </w:r>
          </w:p>
        </w:tc>
        <w:tc>
          <w:tcPr>
            <w:tcW w:w="1484" w:type="dxa"/>
            <w:vAlign w:val="center"/>
          </w:tcPr>
          <w:p w14:paraId="06B66FC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26" w:type="dxa"/>
            <w:vAlign w:val="center"/>
          </w:tcPr>
          <w:p w14:paraId="1FEBD129" w14:textId="31FD15E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A7F9D0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50A641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FL1S</w:t>
            </w:r>
          </w:p>
        </w:tc>
        <w:tc>
          <w:tcPr>
            <w:tcW w:w="1236" w:type="dxa"/>
            <w:vAlign w:val="center"/>
          </w:tcPr>
          <w:p w14:paraId="0AAEEF9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742B66B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637" w:type="dxa"/>
            <w:vAlign w:val="center"/>
          </w:tcPr>
          <w:p w14:paraId="4011B23C" w14:textId="553E146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1EF839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0.032</w:t>
            </w:r>
          </w:p>
        </w:tc>
        <w:tc>
          <w:tcPr>
            <w:tcW w:w="637" w:type="dxa"/>
            <w:vAlign w:val="center"/>
          </w:tcPr>
          <w:p w14:paraId="5C97D886" w14:textId="49A1E3A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85A6E0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433" w:type="dxa"/>
            <w:vAlign w:val="center"/>
          </w:tcPr>
          <w:p w14:paraId="503B580F" w14:textId="62A7398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FAE11A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w:t>
            </w:r>
          </w:p>
        </w:tc>
        <w:tc>
          <w:tcPr>
            <w:tcW w:w="0" w:type="dxa"/>
            <w:vAlign w:val="center"/>
          </w:tcPr>
          <w:p w14:paraId="23E874E9" w14:textId="44571BA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7D9D36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37.6</w:t>
            </w:r>
          </w:p>
        </w:tc>
        <w:tc>
          <w:tcPr>
            <w:tcW w:w="1484" w:type="dxa"/>
            <w:vAlign w:val="center"/>
          </w:tcPr>
          <w:p w14:paraId="6A90F30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26" w:type="dxa"/>
            <w:vAlign w:val="center"/>
          </w:tcPr>
          <w:p w14:paraId="55C966F5" w14:textId="5CCBC7A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E7FE51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CB8993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FL1S</w:t>
            </w:r>
          </w:p>
        </w:tc>
        <w:tc>
          <w:tcPr>
            <w:tcW w:w="1236" w:type="dxa"/>
            <w:vAlign w:val="center"/>
          </w:tcPr>
          <w:p w14:paraId="50DBCF1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1BA4910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135C940F" w14:textId="10B8300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1A8C71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w:t>
            </w:r>
          </w:p>
        </w:tc>
        <w:tc>
          <w:tcPr>
            <w:tcW w:w="637" w:type="dxa"/>
            <w:vAlign w:val="center"/>
          </w:tcPr>
          <w:p w14:paraId="22EB57D6" w14:textId="05178A3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9957E5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w:t>
            </w:r>
          </w:p>
        </w:tc>
        <w:tc>
          <w:tcPr>
            <w:tcW w:w="433" w:type="dxa"/>
            <w:vAlign w:val="center"/>
          </w:tcPr>
          <w:p w14:paraId="371CA207" w14:textId="731EE5C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080B8E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w:t>
            </w:r>
          </w:p>
        </w:tc>
        <w:tc>
          <w:tcPr>
            <w:tcW w:w="0" w:type="dxa"/>
            <w:vAlign w:val="center"/>
          </w:tcPr>
          <w:p w14:paraId="4541CE35" w14:textId="0361F62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89096C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57.2</w:t>
            </w:r>
          </w:p>
        </w:tc>
        <w:tc>
          <w:tcPr>
            <w:tcW w:w="1484" w:type="dxa"/>
            <w:vAlign w:val="center"/>
          </w:tcPr>
          <w:p w14:paraId="2DF4393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26" w:type="dxa"/>
            <w:vAlign w:val="center"/>
          </w:tcPr>
          <w:p w14:paraId="0D44ABCF" w14:textId="602D47E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AF2E3E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B84625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FL1S</w:t>
            </w:r>
          </w:p>
        </w:tc>
        <w:tc>
          <w:tcPr>
            <w:tcW w:w="1236" w:type="dxa"/>
            <w:vAlign w:val="center"/>
          </w:tcPr>
          <w:p w14:paraId="10BEA7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7D1EAE4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w:t>
            </w:r>
          </w:p>
        </w:tc>
        <w:tc>
          <w:tcPr>
            <w:tcW w:w="637" w:type="dxa"/>
            <w:vAlign w:val="center"/>
          </w:tcPr>
          <w:p w14:paraId="1D1094FD" w14:textId="442C4DE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030749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7DF4C387" w14:textId="72B62AE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1FDFE9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w:t>
            </w:r>
          </w:p>
        </w:tc>
        <w:tc>
          <w:tcPr>
            <w:tcW w:w="433" w:type="dxa"/>
            <w:vAlign w:val="center"/>
          </w:tcPr>
          <w:p w14:paraId="781DAE84" w14:textId="5197D2E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5BCE3D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20.000</w:t>
            </w:r>
          </w:p>
        </w:tc>
        <w:tc>
          <w:tcPr>
            <w:tcW w:w="0" w:type="dxa"/>
            <w:vAlign w:val="center"/>
          </w:tcPr>
          <w:p w14:paraId="5A7E2398" w14:textId="4882C7C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42872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24.300</w:t>
            </w:r>
          </w:p>
        </w:tc>
        <w:tc>
          <w:tcPr>
            <w:tcW w:w="1484" w:type="dxa"/>
            <w:vAlign w:val="center"/>
          </w:tcPr>
          <w:p w14:paraId="0EC37B3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0.86</w:t>
            </w:r>
          </w:p>
        </w:tc>
        <w:tc>
          <w:tcPr>
            <w:tcW w:w="426" w:type="dxa"/>
            <w:vAlign w:val="center"/>
          </w:tcPr>
          <w:p w14:paraId="7C5A9AD5" w14:textId="5C35F6C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354A4D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31CE40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FL2D</w:t>
            </w:r>
          </w:p>
        </w:tc>
        <w:tc>
          <w:tcPr>
            <w:tcW w:w="1236" w:type="dxa"/>
            <w:vAlign w:val="center"/>
          </w:tcPr>
          <w:p w14:paraId="5664268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2/26/2016</w:t>
            </w:r>
          </w:p>
        </w:tc>
        <w:tc>
          <w:tcPr>
            <w:tcW w:w="1353" w:type="dxa"/>
            <w:vAlign w:val="center"/>
          </w:tcPr>
          <w:p w14:paraId="5B27B26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w:t>
            </w:r>
          </w:p>
        </w:tc>
        <w:tc>
          <w:tcPr>
            <w:tcW w:w="637" w:type="dxa"/>
            <w:vAlign w:val="center"/>
          </w:tcPr>
          <w:p w14:paraId="1CF5238B" w14:textId="1D49FF7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3614F7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0.033</w:t>
            </w:r>
          </w:p>
        </w:tc>
        <w:tc>
          <w:tcPr>
            <w:tcW w:w="637" w:type="dxa"/>
            <w:vAlign w:val="center"/>
          </w:tcPr>
          <w:p w14:paraId="47320BA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405" w:type="dxa"/>
            <w:vAlign w:val="center"/>
          </w:tcPr>
          <w:p w14:paraId="65F6D35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0.920</w:t>
            </w:r>
          </w:p>
        </w:tc>
        <w:tc>
          <w:tcPr>
            <w:tcW w:w="433" w:type="dxa"/>
            <w:vAlign w:val="center"/>
          </w:tcPr>
          <w:p w14:paraId="4915EB1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68E7FC2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43.000</w:t>
            </w:r>
          </w:p>
        </w:tc>
        <w:tc>
          <w:tcPr>
            <w:tcW w:w="0" w:type="dxa"/>
            <w:vAlign w:val="center"/>
          </w:tcPr>
          <w:p w14:paraId="26C19CF1" w14:textId="3AD9A49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CAEA08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43.920</w:t>
            </w:r>
          </w:p>
        </w:tc>
        <w:tc>
          <w:tcPr>
            <w:tcW w:w="1484" w:type="dxa"/>
            <w:vAlign w:val="center"/>
          </w:tcPr>
          <w:p w14:paraId="0251C9E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w:t>
            </w:r>
          </w:p>
        </w:tc>
        <w:tc>
          <w:tcPr>
            <w:tcW w:w="426" w:type="dxa"/>
            <w:vAlign w:val="center"/>
          </w:tcPr>
          <w:p w14:paraId="16BBF28C" w14:textId="4A8CD99A"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74851F6"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1450E5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FL2D</w:t>
            </w:r>
          </w:p>
        </w:tc>
        <w:tc>
          <w:tcPr>
            <w:tcW w:w="1236" w:type="dxa"/>
            <w:vAlign w:val="center"/>
          </w:tcPr>
          <w:p w14:paraId="7143326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9F2B39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40.00</w:t>
            </w:r>
          </w:p>
        </w:tc>
        <w:tc>
          <w:tcPr>
            <w:tcW w:w="637" w:type="dxa"/>
            <w:vAlign w:val="center"/>
          </w:tcPr>
          <w:p w14:paraId="2EDFF3EE" w14:textId="1884B62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09DD00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0.006</w:t>
            </w:r>
          </w:p>
        </w:tc>
        <w:tc>
          <w:tcPr>
            <w:tcW w:w="637" w:type="dxa"/>
            <w:vAlign w:val="center"/>
          </w:tcPr>
          <w:p w14:paraId="21423280" w14:textId="364BA08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398147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0.95</w:t>
            </w:r>
          </w:p>
        </w:tc>
        <w:tc>
          <w:tcPr>
            <w:tcW w:w="433" w:type="dxa"/>
            <w:vAlign w:val="center"/>
          </w:tcPr>
          <w:p w14:paraId="7C5518E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67A843C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w:t>
            </w:r>
          </w:p>
        </w:tc>
        <w:tc>
          <w:tcPr>
            <w:tcW w:w="0" w:type="dxa"/>
            <w:vAlign w:val="center"/>
          </w:tcPr>
          <w:p w14:paraId="3D3E2E8C" w14:textId="0E5AFA2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58C7C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43.95</w:t>
            </w:r>
          </w:p>
        </w:tc>
        <w:tc>
          <w:tcPr>
            <w:tcW w:w="1484" w:type="dxa"/>
            <w:vAlign w:val="center"/>
          </w:tcPr>
          <w:p w14:paraId="4986FF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w:t>
            </w:r>
          </w:p>
        </w:tc>
        <w:tc>
          <w:tcPr>
            <w:tcW w:w="426" w:type="dxa"/>
            <w:vAlign w:val="center"/>
          </w:tcPr>
          <w:p w14:paraId="5B0AC584" w14:textId="533C1F4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319834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C7D319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FL2D</w:t>
            </w:r>
          </w:p>
        </w:tc>
        <w:tc>
          <w:tcPr>
            <w:tcW w:w="1236" w:type="dxa"/>
            <w:vAlign w:val="center"/>
          </w:tcPr>
          <w:p w14:paraId="29E55FC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5F9825E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637" w:type="dxa"/>
            <w:vAlign w:val="center"/>
          </w:tcPr>
          <w:p w14:paraId="6AF36CEE" w14:textId="4488066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7A6C80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637" w:type="dxa"/>
            <w:vAlign w:val="center"/>
          </w:tcPr>
          <w:p w14:paraId="74542E79" w14:textId="316BB9E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C87BCC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33" w:type="dxa"/>
            <w:vAlign w:val="center"/>
          </w:tcPr>
          <w:p w14:paraId="5E633DE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204B4FB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89</w:t>
            </w:r>
          </w:p>
        </w:tc>
        <w:tc>
          <w:tcPr>
            <w:tcW w:w="0" w:type="dxa"/>
            <w:vAlign w:val="center"/>
          </w:tcPr>
          <w:p w14:paraId="043DF62D" w14:textId="0CC783C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819D5E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90.2</w:t>
            </w:r>
          </w:p>
        </w:tc>
        <w:tc>
          <w:tcPr>
            <w:tcW w:w="1484" w:type="dxa"/>
            <w:vAlign w:val="center"/>
          </w:tcPr>
          <w:p w14:paraId="722F78D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426" w:type="dxa"/>
            <w:vAlign w:val="center"/>
          </w:tcPr>
          <w:p w14:paraId="223C01B0" w14:textId="5D1706E3"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A8476D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4CEC39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FL2D</w:t>
            </w:r>
          </w:p>
        </w:tc>
        <w:tc>
          <w:tcPr>
            <w:tcW w:w="1236" w:type="dxa"/>
            <w:vAlign w:val="center"/>
          </w:tcPr>
          <w:p w14:paraId="7B324EB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5401F08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637" w:type="dxa"/>
            <w:vAlign w:val="center"/>
          </w:tcPr>
          <w:p w14:paraId="69749027" w14:textId="5770290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7CB1BB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w:t>
            </w:r>
          </w:p>
        </w:tc>
        <w:tc>
          <w:tcPr>
            <w:tcW w:w="637" w:type="dxa"/>
            <w:vAlign w:val="center"/>
          </w:tcPr>
          <w:p w14:paraId="05F2CC0B" w14:textId="04E1CC7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E8A7AF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33" w:type="dxa"/>
            <w:vAlign w:val="center"/>
          </w:tcPr>
          <w:p w14:paraId="319B4B3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2DA04FE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73</w:t>
            </w:r>
          </w:p>
        </w:tc>
        <w:tc>
          <w:tcPr>
            <w:tcW w:w="0" w:type="dxa"/>
            <w:vAlign w:val="center"/>
          </w:tcPr>
          <w:p w14:paraId="7A25EDC3" w14:textId="656E383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C1F4F6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74.5</w:t>
            </w:r>
          </w:p>
        </w:tc>
        <w:tc>
          <w:tcPr>
            <w:tcW w:w="1484" w:type="dxa"/>
            <w:vAlign w:val="center"/>
          </w:tcPr>
          <w:p w14:paraId="7836A63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w:t>
            </w:r>
          </w:p>
        </w:tc>
        <w:tc>
          <w:tcPr>
            <w:tcW w:w="426" w:type="dxa"/>
            <w:vAlign w:val="center"/>
          </w:tcPr>
          <w:p w14:paraId="63929C56" w14:textId="507066C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061108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6D1048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FL2D</w:t>
            </w:r>
          </w:p>
        </w:tc>
        <w:tc>
          <w:tcPr>
            <w:tcW w:w="1236" w:type="dxa"/>
            <w:vAlign w:val="center"/>
          </w:tcPr>
          <w:p w14:paraId="6BA6AB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7404565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5.00</w:t>
            </w:r>
          </w:p>
        </w:tc>
        <w:tc>
          <w:tcPr>
            <w:tcW w:w="637" w:type="dxa"/>
            <w:vAlign w:val="center"/>
          </w:tcPr>
          <w:p w14:paraId="657057B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A</w:t>
            </w:r>
          </w:p>
        </w:tc>
        <w:tc>
          <w:tcPr>
            <w:tcW w:w="1384" w:type="dxa"/>
            <w:vAlign w:val="center"/>
          </w:tcPr>
          <w:p w14:paraId="21E2C04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637" w:type="dxa"/>
            <w:vAlign w:val="center"/>
          </w:tcPr>
          <w:p w14:paraId="12F85797" w14:textId="0323F2B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C44FAD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433" w:type="dxa"/>
            <w:vAlign w:val="center"/>
          </w:tcPr>
          <w:p w14:paraId="5D590DA2" w14:textId="1522BA6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C6CEAC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9.300</w:t>
            </w:r>
          </w:p>
        </w:tc>
        <w:tc>
          <w:tcPr>
            <w:tcW w:w="0" w:type="dxa"/>
            <w:vAlign w:val="center"/>
          </w:tcPr>
          <w:p w14:paraId="39778F7D" w14:textId="7055170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AC874E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10.700</w:t>
            </w:r>
          </w:p>
        </w:tc>
        <w:tc>
          <w:tcPr>
            <w:tcW w:w="1484" w:type="dxa"/>
            <w:vAlign w:val="center"/>
          </w:tcPr>
          <w:p w14:paraId="373A324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w:t>
            </w:r>
          </w:p>
        </w:tc>
        <w:tc>
          <w:tcPr>
            <w:tcW w:w="426" w:type="dxa"/>
            <w:vAlign w:val="center"/>
          </w:tcPr>
          <w:p w14:paraId="4EA80F55" w14:textId="0B610E5C"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73FA38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6C43DB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FL2S</w:t>
            </w:r>
          </w:p>
        </w:tc>
        <w:tc>
          <w:tcPr>
            <w:tcW w:w="1236" w:type="dxa"/>
            <w:vAlign w:val="center"/>
          </w:tcPr>
          <w:p w14:paraId="7181AA6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1672AEA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56.00</w:t>
            </w:r>
          </w:p>
        </w:tc>
        <w:tc>
          <w:tcPr>
            <w:tcW w:w="637" w:type="dxa"/>
            <w:vAlign w:val="center"/>
          </w:tcPr>
          <w:p w14:paraId="48A2D492" w14:textId="2570967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9C1BCB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16.000</w:t>
            </w:r>
          </w:p>
        </w:tc>
        <w:tc>
          <w:tcPr>
            <w:tcW w:w="637" w:type="dxa"/>
            <w:vAlign w:val="center"/>
          </w:tcPr>
          <w:p w14:paraId="0871332A" w14:textId="6B4A4D0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9C489B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19.000</w:t>
            </w:r>
          </w:p>
        </w:tc>
        <w:tc>
          <w:tcPr>
            <w:tcW w:w="433" w:type="dxa"/>
            <w:vAlign w:val="center"/>
          </w:tcPr>
          <w:p w14:paraId="03E3A81E" w14:textId="1C798C3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FB545C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59.000</w:t>
            </w:r>
          </w:p>
        </w:tc>
        <w:tc>
          <w:tcPr>
            <w:tcW w:w="0" w:type="dxa"/>
            <w:vAlign w:val="center"/>
          </w:tcPr>
          <w:p w14:paraId="784232E3" w14:textId="7E04D3E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EA721A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78.000</w:t>
            </w:r>
          </w:p>
        </w:tc>
        <w:tc>
          <w:tcPr>
            <w:tcW w:w="1484" w:type="dxa"/>
            <w:vAlign w:val="center"/>
          </w:tcPr>
          <w:p w14:paraId="0CC1FE6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9485709" w14:textId="1A42080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B50E08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F72234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FL2S</w:t>
            </w:r>
          </w:p>
        </w:tc>
        <w:tc>
          <w:tcPr>
            <w:tcW w:w="1236" w:type="dxa"/>
            <w:vAlign w:val="center"/>
          </w:tcPr>
          <w:p w14:paraId="78C11AF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23342EF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46.00</w:t>
            </w:r>
          </w:p>
        </w:tc>
        <w:tc>
          <w:tcPr>
            <w:tcW w:w="637" w:type="dxa"/>
            <w:vAlign w:val="center"/>
          </w:tcPr>
          <w:p w14:paraId="23FAFDF8" w14:textId="723BD15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EEDE21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0.039</w:t>
            </w:r>
          </w:p>
        </w:tc>
        <w:tc>
          <w:tcPr>
            <w:tcW w:w="637" w:type="dxa"/>
            <w:vAlign w:val="center"/>
          </w:tcPr>
          <w:p w14:paraId="37069140" w14:textId="7BDA985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1FF0D7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w:t>
            </w:r>
          </w:p>
        </w:tc>
        <w:tc>
          <w:tcPr>
            <w:tcW w:w="433" w:type="dxa"/>
            <w:vAlign w:val="center"/>
          </w:tcPr>
          <w:p w14:paraId="00B406B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157354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99.000</w:t>
            </w:r>
          </w:p>
        </w:tc>
        <w:tc>
          <w:tcPr>
            <w:tcW w:w="0" w:type="dxa"/>
            <w:vAlign w:val="center"/>
          </w:tcPr>
          <w:p w14:paraId="04723D0A" w14:textId="0C12781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D9C68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100.100</w:t>
            </w:r>
          </w:p>
        </w:tc>
        <w:tc>
          <w:tcPr>
            <w:tcW w:w="1484" w:type="dxa"/>
            <w:vAlign w:val="center"/>
          </w:tcPr>
          <w:p w14:paraId="6450EB3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426" w:type="dxa"/>
            <w:vAlign w:val="center"/>
          </w:tcPr>
          <w:p w14:paraId="0F5C846C" w14:textId="3B96501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DB15E8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8C264D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FL2S</w:t>
            </w:r>
          </w:p>
        </w:tc>
        <w:tc>
          <w:tcPr>
            <w:tcW w:w="1236" w:type="dxa"/>
            <w:vAlign w:val="center"/>
          </w:tcPr>
          <w:p w14:paraId="74A3AF8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4691879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51.00</w:t>
            </w:r>
          </w:p>
        </w:tc>
        <w:tc>
          <w:tcPr>
            <w:tcW w:w="637" w:type="dxa"/>
            <w:vAlign w:val="center"/>
          </w:tcPr>
          <w:p w14:paraId="580B7283" w14:textId="108B699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A34F07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0.027</w:t>
            </w:r>
          </w:p>
        </w:tc>
        <w:tc>
          <w:tcPr>
            <w:tcW w:w="637" w:type="dxa"/>
            <w:vAlign w:val="center"/>
          </w:tcPr>
          <w:p w14:paraId="6BF90B9F" w14:textId="4F5F44B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C3FB42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0.900</w:t>
            </w:r>
          </w:p>
        </w:tc>
        <w:tc>
          <w:tcPr>
            <w:tcW w:w="433" w:type="dxa"/>
            <w:vAlign w:val="center"/>
          </w:tcPr>
          <w:p w14:paraId="42EFB48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00EE8A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71.000</w:t>
            </w:r>
          </w:p>
        </w:tc>
        <w:tc>
          <w:tcPr>
            <w:tcW w:w="0" w:type="dxa"/>
            <w:vAlign w:val="center"/>
          </w:tcPr>
          <w:p w14:paraId="5A4D8F16" w14:textId="14DAE49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C7726B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71.900</w:t>
            </w:r>
          </w:p>
        </w:tc>
        <w:tc>
          <w:tcPr>
            <w:tcW w:w="1484" w:type="dxa"/>
            <w:vAlign w:val="center"/>
          </w:tcPr>
          <w:p w14:paraId="3214489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w:t>
            </w:r>
          </w:p>
        </w:tc>
        <w:tc>
          <w:tcPr>
            <w:tcW w:w="426" w:type="dxa"/>
            <w:vAlign w:val="center"/>
          </w:tcPr>
          <w:p w14:paraId="4F319F19" w14:textId="2C7F2CE0"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3F53D7E"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884D9E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FL2S</w:t>
            </w:r>
          </w:p>
        </w:tc>
        <w:tc>
          <w:tcPr>
            <w:tcW w:w="1236" w:type="dxa"/>
            <w:vAlign w:val="center"/>
          </w:tcPr>
          <w:p w14:paraId="7BA76F5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61675E4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40.00</w:t>
            </w:r>
          </w:p>
        </w:tc>
        <w:tc>
          <w:tcPr>
            <w:tcW w:w="637" w:type="dxa"/>
            <w:vAlign w:val="center"/>
          </w:tcPr>
          <w:p w14:paraId="5599C05C" w14:textId="25E9489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675641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637" w:type="dxa"/>
            <w:vAlign w:val="center"/>
          </w:tcPr>
          <w:p w14:paraId="608D7196" w14:textId="0191CF8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D4B804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0.89</w:t>
            </w:r>
          </w:p>
        </w:tc>
        <w:tc>
          <w:tcPr>
            <w:tcW w:w="433" w:type="dxa"/>
            <w:vAlign w:val="center"/>
          </w:tcPr>
          <w:p w14:paraId="4484F62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3BE38E7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w:t>
            </w:r>
          </w:p>
        </w:tc>
        <w:tc>
          <w:tcPr>
            <w:tcW w:w="0" w:type="dxa"/>
            <w:vAlign w:val="center"/>
          </w:tcPr>
          <w:p w14:paraId="23DCEE01" w14:textId="51D404C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DA36B7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52.89</w:t>
            </w:r>
          </w:p>
        </w:tc>
        <w:tc>
          <w:tcPr>
            <w:tcW w:w="1484" w:type="dxa"/>
            <w:vAlign w:val="center"/>
          </w:tcPr>
          <w:p w14:paraId="315F6D0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w:t>
            </w:r>
          </w:p>
        </w:tc>
        <w:tc>
          <w:tcPr>
            <w:tcW w:w="426" w:type="dxa"/>
            <w:vAlign w:val="center"/>
          </w:tcPr>
          <w:p w14:paraId="34E7996A" w14:textId="4DC814B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5174EA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244D74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FL2S</w:t>
            </w:r>
          </w:p>
        </w:tc>
        <w:tc>
          <w:tcPr>
            <w:tcW w:w="1236" w:type="dxa"/>
            <w:vAlign w:val="center"/>
          </w:tcPr>
          <w:p w14:paraId="060383B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4FE1549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637" w:type="dxa"/>
            <w:vAlign w:val="center"/>
          </w:tcPr>
          <w:p w14:paraId="12779694" w14:textId="0FD0A92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0D85E3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637" w:type="dxa"/>
            <w:vAlign w:val="center"/>
          </w:tcPr>
          <w:p w14:paraId="57A26101" w14:textId="52F5CE6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B7050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33" w:type="dxa"/>
            <w:vAlign w:val="center"/>
          </w:tcPr>
          <w:p w14:paraId="6EBD24F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69403B2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w:t>
            </w:r>
          </w:p>
        </w:tc>
        <w:tc>
          <w:tcPr>
            <w:tcW w:w="0" w:type="dxa"/>
            <w:vAlign w:val="center"/>
          </w:tcPr>
          <w:p w14:paraId="602A00C9" w14:textId="3AFC16B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66D130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89.2</w:t>
            </w:r>
          </w:p>
        </w:tc>
        <w:tc>
          <w:tcPr>
            <w:tcW w:w="1484" w:type="dxa"/>
            <w:vAlign w:val="center"/>
          </w:tcPr>
          <w:p w14:paraId="617F147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426" w:type="dxa"/>
            <w:vAlign w:val="center"/>
          </w:tcPr>
          <w:p w14:paraId="6340B973" w14:textId="74004764"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2B72631"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A319A1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FL2S</w:t>
            </w:r>
          </w:p>
        </w:tc>
        <w:tc>
          <w:tcPr>
            <w:tcW w:w="1236" w:type="dxa"/>
            <w:vAlign w:val="center"/>
          </w:tcPr>
          <w:p w14:paraId="4BF11F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7C400BA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9.20</w:t>
            </w:r>
          </w:p>
        </w:tc>
        <w:tc>
          <w:tcPr>
            <w:tcW w:w="637" w:type="dxa"/>
            <w:vAlign w:val="center"/>
          </w:tcPr>
          <w:p w14:paraId="400B399E" w14:textId="49BFAA2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9AE2E4E" w14:textId="58EFB0D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A3319E2" w14:textId="7E60596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574F21C" w14:textId="5151FBA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278CB27" w14:textId="5130745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F166CBD" w14:textId="4AECD1D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0A5652C6" w14:textId="7A3A74C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CB22DAE" w14:textId="2F9ECA1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4A8F251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708E6B4C" w14:textId="79BAA4A5"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0445D8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740E8B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FL2S</w:t>
            </w:r>
          </w:p>
        </w:tc>
        <w:tc>
          <w:tcPr>
            <w:tcW w:w="1236" w:type="dxa"/>
            <w:vAlign w:val="center"/>
          </w:tcPr>
          <w:p w14:paraId="402C6FD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03CAC61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3.40</w:t>
            </w:r>
          </w:p>
        </w:tc>
        <w:tc>
          <w:tcPr>
            <w:tcW w:w="637" w:type="dxa"/>
            <w:vAlign w:val="center"/>
          </w:tcPr>
          <w:p w14:paraId="151E7BC2" w14:textId="084B502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D7E90A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0.017</w:t>
            </w:r>
          </w:p>
        </w:tc>
        <w:tc>
          <w:tcPr>
            <w:tcW w:w="637" w:type="dxa"/>
            <w:vAlign w:val="center"/>
          </w:tcPr>
          <w:p w14:paraId="0B811677" w14:textId="4C4F4FC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2478FF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2.900</w:t>
            </w:r>
          </w:p>
        </w:tc>
        <w:tc>
          <w:tcPr>
            <w:tcW w:w="433" w:type="dxa"/>
            <w:vAlign w:val="center"/>
          </w:tcPr>
          <w:p w14:paraId="3E6C0F64" w14:textId="19B423B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2973C9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17.000</w:t>
            </w:r>
          </w:p>
        </w:tc>
        <w:tc>
          <w:tcPr>
            <w:tcW w:w="0" w:type="dxa"/>
            <w:vAlign w:val="center"/>
          </w:tcPr>
          <w:p w14:paraId="0EFBDE06" w14:textId="2ECAF39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F81410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19.900</w:t>
            </w:r>
          </w:p>
        </w:tc>
        <w:tc>
          <w:tcPr>
            <w:tcW w:w="1484" w:type="dxa"/>
            <w:vAlign w:val="center"/>
          </w:tcPr>
          <w:p w14:paraId="4CA79F6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w:t>
            </w:r>
          </w:p>
        </w:tc>
        <w:tc>
          <w:tcPr>
            <w:tcW w:w="426" w:type="dxa"/>
            <w:vAlign w:val="center"/>
          </w:tcPr>
          <w:p w14:paraId="559A01D0" w14:textId="3AEF5546"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E8CDF9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9C5037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FL3S</w:t>
            </w:r>
          </w:p>
        </w:tc>
        <w:tc>
          <w:tcPr>
            <w:tcW w:w="1236" w:type="dxa"/>
            <w:vAlign w:val="center"/>
          </w:tcPr>
          <w:p w14:paraId="0623F7D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2CE8426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4.10</w:t>
            </w:r>
          </w:p>
        </w:tc>
        <w:tc>
          <w:tcPr>
            <w:tcW w:w="637" w:type="dxa"/>
            <w:vAlign w:val="center"/>
          </w:tcPr>
          <w:p w14:paraId="654966CD" w14:textId="0AA7367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BF9B57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0.035</w:t>
            </w:r>
          </w:p>
        </w:tc>
        <w:tc>
          <w:tcPr>
            <w:tcW w:w="637" w:type="dxa"/>
            <w:vAlign w:val="center"/>
          </w:tcPr>
          <w:p w14:paraId="45B28A44" w14:textId="4BE183D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D6F20D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433" w:type="dxa"/>
            <w:vAlign w:val="center"/>
          </w:tcPr>
          <w:p w14:paraId="5B4C3657" w14:textId="258BBEA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5CD9E3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13.000</w:t>
            </w:r>
          </w:p>
        </w:tc>
        <w:tc>
          <w:tcPr>
            <w:tcW w:w="0" w:type="dxa"/>
            <w:vAlign w:val="center"/>
          </w:tcPr>
          <w:p w14:paraId="0C3B926E" w14:textId="7D1EB81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46D2F6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16.100</w:t>
            </w:r>
          </w:p>
        </w:tc>
        <w:tc>
          <w:tcPr>
            <w:tcW w:w="1484" w:type="dxa"/>
            <w:vAlign w:val="center"/>
          </w:tcPr>
          <w:p w14:paraId="4BC020B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24B2E877" w14:textId="1E88D12D"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BBF606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D6B87B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FL3S</w:t>
            </w:r>
          </w:p>
        </w:tc>
        <w:tc>
          <w:tcPr>
            <w:tcW w:w="1236" w:type="dxa"/>
            <w:vAlign w:val="center"/>
          </w:tcPr>
          <w:p w14:paraId="21415C4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637EEF6E" w14:textId="01CD733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17B439A9" w14:textId="41C9732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814D50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0.058</w:t>
            </w:r>
          </w:p>
        </w:tc>
        <w:tc>
          <w:tcPr>
            <w:tcW w:w="637" w:type="dxa"/>
            <w:vAlign w:val="center"/>
          </w:tcPr>
          <w:p w14:paraId="523E003B" w14:textId="685349C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F9BAD6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3.000</w:t>
            </w:r>
          </w:p>
        </w:tc>
        <w:tc>
          <w:tcPr>
            <w:tcW w:w="433" w:type="dxa"/>
            <w:vAlign w:val="center"/>
          </w:tcPr>
          <w:p w14:paraId="025722D5" w14:textId="5E433BE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3DFE88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w:t>
            </w:r>
          </w:p>
        </w:tc>
        <w:tc>
          <w:tcPr>
            <w:tcW w:w="0" w:type="dxa"/>
            <w:vAlign w:val="center"/>
          </w:tcPr>
          <w:p w14:paraId="1FE8176E" w14:textId="545CEA9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5D78AA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7.300</w:t>
            </w:r>
          </w:p>
        </w:tc>
        <w:tc>
          <w:tcPr>
            <w:tcW w:w="1484" w:type="dxa"/>
            <w:vAlign w:val="center"/>
          </w:tcPr>
          <w:p w14:paraId="58EF5BF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0.86</w:t>
            </w:r>
          </w:p>
        </w:tc>
        <w:tc>
          <w:tcPr>
            <w:tcW w:w="426" w:type="dxa"/>
            <w:vAlign w:val="center"/>
          </w:tcPr>
          <w:p w14:paraId="71A82C7B" w14:textId="0BA1C55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9CAF1C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7E1EA5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FL3S</w:t>
            </w:r>
          </w:p>
        </w:tc>
        <w:tc>
          <w:tcPr>
            <w:tcW w:w="1236" w:type="dxa"/>
            <w:vAlign w:val="center"/>
          </w:tcPr>
          <w:p w14:paraId="10E7074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0A0F378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w:t>
            </w:r>
          </w:p>
        </w:tc>
        <w:tc>
          <w:tcPr>
            <w:tcW w:w="637" w:type="dxa"/>
            <w:vAlign w:val="center"/>
          </w:tcPr>
          <w:p w14:paraId="04D26F92" w14:textId="581C131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80EDDA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0.038</w:t>
            </w:r>
          </w:p>
        </w:tc>
        <w:tc>
          <w:tcPr>
            <w:tcW w:w="637" w:type="dxa"/>
            <w:vAlign w:val="center"/>
          </w:tcPr>
          <w:p w14:paraId="0D5915B3" w14:textId="4816131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DA22DF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433" w:type="dxa"/>
            <w:vAlign w:val="center"/>
          </w:tcPr>
          <w:p w14:paraId="41C9866A" w14:textId="11E6D46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B3660C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9.300</w:t>
            </w:r>
          </w:p>
        </w:tc>
        <w:tc>
          <w:tcPr>
            <w:tcW w:w="0" w:type="dxa"/>
            <w:vAlign w:val="center"/>
          </w:tcPr>
          <w:p w14:paraId="202ABA8F" w14:textId="5F6F9A6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243CFE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11.700</w:t>
            </w:r>
          </w:p>
        </w:tc>
        <w:tc>
          <w:tcPr>
            <w:tcW w:w="1484" w:type="dxa"/>
            <w:vAlign w:val="center"/>
          </w:tcPr>
          <w:p w14:paraId="1E8B7D2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26" w:type="dxa"/>
            <w:vAlign w:val="center"/>
          </w:tcPr>
          <w:p w14:paraId="684C14E8" w14:textId="5784697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DF4E40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9AA55E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FL3S</w:t>
            </w:r>
          </w:p>
        </w:tc>
        <w:tc>
          <w:tcPr>
            <w:tcW w:w="1236" w:type="dxa"/>
            <w:vAlign w:val="center"/>
          </w:tcPr>
          <w:p w14:paraId="66AE6D5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4CA6589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637" w:type="dxa"/>
            <w:vAlign w:val="center"/>
          </w:tcPr>
          <w:p w14:paraId="24A13721" w14:textId="0DCDFB1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7CCAF2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0.038</w:t>
            </w:r>
          </w:p>
        </w:tc>
        <w:tc>
          <w:tcPr>
            <w:tcW w:w="637" w:type="dxa"/>
            <w:vAlign w:val="center"/>
          </w:tcPr>
          <w:p w14:paraId="62682D8D" w14:textId="3225FEB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1A877E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2.500</w:t>
            </w:r>
          </w:p>
        </w:tc>
        <w:tc>
          <w:tcPr>
            <w:tcW w:w="433" w:type="dxa"/>
            <w:vAlign w:val="center"/>
          </w:tcPr>
          <w:p w14:paraId="470BBDAB" w14:textId="76AA75A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878152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60.000</w:t>
            </w:r>
          </w:p>
        </w:tc>
        <w:tc>
          <w:tcPr>
            <w:tcW w:w="0" w:type="dxa"/>
            <w:vAlign w:val="center"/>
          </w:tcPr>
          <w:p w14:paraId="21D120D6" w14:textId="047024B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EE582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62.500</w:t>
            </w:r>
          </w:p>
        </w:tc>
        <w:tc>
          <w:tcPr>
            <w:tcW w:w="1484" w:type="dxa"/>
            <w:vAlign w:val="center"/>
          </w:tcPr>
          <w:p w14:paraId="75BE751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26" w:type="dxa"/>
            <w:vAlign w:val="center"/>
          </w:tcPr>
          <w:p w14:paraId="269F07A4" w14:textId="5D3E52C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15286E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6DD15B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FL3S</w:t>
            </w:r>
          </w:p>
        </w:tc>
        <w:tc>
          <w:tcPr>
            <w:tcW w:w="1236" w:type="dxa"/>
            <w:vAlign w:val="center"/>
          </w:tcPr>
          <w:p w14:paraId="1A9715A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125769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32.00</w:t>
            </w:r>
          </w:p>
        </w:tc>
        <w:tc>
          <w:tcPr>
            <w:tcW w:w="637" w:type="dxa"/>
            <w:vAlign w:val="center"/>
          </w:tcPr>
          <w:p w14:paraId="05443690" w14:textId="3AFAA09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4EDD76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0.014</w:t>
            </w:r>
          </w:p>
        </w:tc>
        <w:tc>
          <w:tcPr>
            <w:tcW w:w="637" w:type="dxa"/>
            <w:vAlign w:val="center"/>
          </w:tcPr>
          <w:p w14:paraId="536D60E2" w14:textId="3BF09EB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62AAF7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w:t>
            </w:r>
          </w:p>
        </w:tc>
        <w:tc>
          <w:tcPr>
            <w:tcW w:w="433" w:type="dxa"/>
            <w:vAlign w:val="center"/>
          </w:tcPr>
          <w:p w14:paraId="4E9A619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139FA7C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w:t>
            </w:r>
          </w:p>
        </w:tc>
        <w:tc>
          <w:tcPr>
            <w:tcW w:w="0" w:type="dxa"/>
            <w:vAlign w:val="center"/>
          </w:tcPr>
          <w:p w14:paraId="6EF3DAF9" w14:textId="1904EF9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C247B5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112</w:t>
            </w:r>
          </w:p>
        </w:tc>
        <w:tc>
          <w:tcPr>
            <w:tcW w:w="1484" w:type="dxa"/>
            <w:vAlign w:val="center"/>
          </w:tcPr>
          <w:p w14:paraId="3E9BABD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0.76</w:t>
            </w:r>
          </w:p>
        </w:tc>
        <w:tc>
          <w:tcPr>
            <w:tcW w:w="426" w:type="dxa"/>
            <w:vAlign w:val="center"/>
          </w:tcPr>
          <w:p w14:paraId="751B3F26" w14:textId="6D67BD3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9F0FFE8"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60ED7C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FL3S</w:t>
            </w:r>
          </w:p>
        </w:tc>
        <w:tc>
          <w:tcPr>
            <w:tcW w:w="1236" w:type="dxa"/>
            <w:vAlign w:val="center"/>
          </w:tcPr>
          <w:p w14:paraId="427921D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3C15386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w:t>
            </w:r>
          </w:p>
        </w:tc>
        <w:tc>
          <w:tcPr>
            <w:tcW w:w="637" w:type="dxa"/>
            <w:vAlign w:val="center"/>
          </w:tcPr>
          <w:p w14:paraId="1521EA2A" w14:textId="3FD370A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12114D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0.029</w:t>
            </w:r>
          </w:p>
        </w:tc>
        <w:tc>
          <w:tcPr>
            <w:tcW w:w="637" w:type="dxa"/>
            <w:vAlign w:val="center"/>
          </w:tcPr>
          <w:p w14:paraId="7D285B4E" w14:textId="2D967A9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043C72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w:t>
            </w:r>
          </w:p>
        </w:tc>
        <w:tc>
          <w:tcPr>
            <w:tcW w:w="433" w:type="dxa"/>
            <w:vAlign w:val="center"/>
          </w:tcPr>
          <w:p w14:paraId="133D15B1" w14:textId="00E988E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975E2F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8.2</w:t>
            </w:r>
          </w:p>
        </w:tc>
        <w:tc>
          <w:tcPr>
            <w:tcW w:w="0" w:type="dxa"/>
            <w:vAlign w:val="center"/>
          </w:tcPr>
          <w:p w14:paraId="2A9027DF" w14:textId="1A352F6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756543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10.8</w:t>
            </w:r>
          </w:p>
        </w:tc>
        <w:tc>
          <w:tcPr>
            <w:tcW w:w="1484" w:type="dxa"/>
            <w:vAlign w:val="center"/>
          </w:tcPr>
          <w:p w14:paraId="45E91F9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1B6DAF76" w14:textId="05675796"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A73A0E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D96506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FL3S</w:t>
            </w:r>
          </w:p>
        </w:tc>
        <w:tc>
          <w:tcPr>
            <w:tcW w:w="1236" w:type="dxa"/>
            <w:vAlign w:val="center"/>
          </w:tcPr>
          <w:p w14:paraId="5A9779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001EF2E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8.90</w:t>
            </w:r>
          </w:p>
        </w:tc>
        <w:tc>
          <w:tcPr>
            <w:tcW w:w="637" w:type="dxa"/>
            <w:vAlign w:val="center"/>
          </w:tcPr>
          <w:p w14:paraId="3E59A292" w14:textId="6897CF1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FBE914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637" w:type="dxa"/>
            <w:vAlign w:val="center"/>
          </w:tcPr>
          <w:p w14:paraId="1CD86202" w14:textId="22EFE93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4349AF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w:t>
            </w:r>
          </w:p>
        </w:tc>
        <w:tc>
          <w:tcPr>
            <w:tcW w:w="433" w:type="dxa"/>
            <w:vAlign w:val="center"/>
          </w:tcPr>
          <w:p w14:paraId="61294D44" w14:textId="68D325A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886269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w:t>
            </w:r>
          </w:p>
        </w:tc>
        <w:tc>
          <w:tcPr>
            <w:tcW w:w="0" w:type="dxa"/>
            <w:vAlign w:val="center"/>
          </w:tcPr>
          <w:p w14:paraId="1D8400A5" w14:textId="0758010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C1988D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11.2</w:t>
            </w:r>
          </w:p>
        </w:tc>
        <w:tc>
          <w:tcPr>
            <w:tcW w:w="1484" w:type="dxa"/>
            <w:vAlign w:val="center"/>
          </w:tcPr>
          <w:p w14:paraId="2AA3843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0.92</w:t>
            </w:r>
          </w:p>
        </w:tc>
        <w:tc>
          <w:tcPr>
            <w:tcW w:w="426" w:type="dxa"/>
            <w:vAlign w:val="center"/>
          </w:tcPr>
          <w:p w14:paraId="5E13D8DE" w14:textId="562C84CB"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C81E494"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0F0991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FL3S</w:t>
            </w:r>
          </w:p>
        </w:tc>
        <w:tc>
          <w:tcPr>
            <w:tcW w:w="1236" w:type="dxa"/>
            <w:vAlign w:val="center"/>
          </w:tcPr>
          <w:p w14:paraId="292E7CD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7777603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w:t>
            </w:r>
          </w:p>
        </w:tc>
        <w:tc>
          <w:tcPr>
            <w:tcW w:w="637" w:type="dxa"/>
            <w:vAlign w:val="center"/>
          </w:tcPr>
          <w:p w14:paraId="39B3718B" w14:textId="04EF476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417A2E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0.017</w:t>
            </w:r>
          </w:p>
        </w:tc>
        <w:tc>
          <w:tcPr>
            <w:tcW w:w="637" w:type="dxa"/>
            <w:vAlign w:val="center"/>
          </w:tcPr>
          <w:p w14:paraId="09D18E14" w14:textId="6A91E95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744490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433" w:type="dxa"/>
            <w:vAlign w:val="center"/>
          </w:tcPr>
          <w:p w14:paraId="21B2F22E" w14:textId="7AB29D8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901979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4.600</w:t>
            </w:r>
          </w:p>
        </w:tc>
        <w:tc>
          <w:tcPr>
            <w:tcW w:w="0" w:type="dxa"/>
            <w:vAlign w:val="center"/>
          </w:tcPr>
          <w:p w14:paraId="7D22581E" w14:textId="315230D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99B814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7.000</w:t>
            </w:r>
          </w:p>
        </w:tc>
        <w:tc>
          <w:tcPr>
            <w:tcW w:w="1484" w:type="dxa"/>
            <w:vAlign w:val="center"/>
          </w:tcPr>
          <w:p w14:paraId="4DBBE09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3BA4634A" w14:textId="3928780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BD3994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E2ABB5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FL4S</w:t>
            </w:r>
          </w:p>
        </w:tc>
        <w:tc>
          <w:tcPr>
            <w:tcW w:w="1236" w:type="dxa"/>
            <w:vAlign w:val="center"/>
          </w:tcPr>
          <w:p w14:paraId="1860B2B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50B521B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7.10</w:t>
            </w:r>
          </w:p>
        </w:tc>
        <w:tc>
          <w:tcPr>
            <w:tcW w:w="637" w:type="dxa"/>
            <w:vAlign w:val="center"/>
          </w:tcPr>
          <w:p w14:paraId="4FDA963C" w14:textId="609283A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FC25D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637" w:type="dxa"/>
            <w:vAlign w:val="center"/>
          </w:tcPr>
          <w:p w14:paraId="2E7E72D3" w14:textId="6FD1A45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407E7D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433" w:type="dxa"/>
            <w:vAlign w:val="center"/>
          </w:tcPr>
          <w:p w14:paraId="7E54E442" w14:textId="58997A8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9C5C60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37.000</w:t>
            </w:r>
          </w:p>
        </w:tc>
        <w:tc>
          <w:tcPr>
            <w:tcW w:w="0" w:type="dxa"/>
            <w:vAlign w:val="center"/>
          </w:tcPr>
          <w:p w14:paraId="534B5675" w14:textId="12FFB69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C40A4C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39.700</w:t>
            </w:r>
          </w:p>
        </w:tc>
        <w:tc>
          <w:tcPr>
            <w:tcW w:w="1484" w:type="dxa"/>
            <w:vAlign w:val="center"/>
          </w:tcPr>
          <w:p w14:paraId="26FDBA0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ED5D184" w14:textId="770B7A6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5CDFBA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FAC416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FL4S</w:t>
            </w:r>
          </w:p>
        </w:tc>
        <w:tc>
          <w:tcPr>
            <w:tcW w:w="1236" w:type="dxa"/>
            <w:vAlign w:val="center"/>
          </w:tcPr>
          <w:p w14:paraId="2E5551D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1A30E3D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w:t>
            </w:r>
          </w:p>
        </w:tc>
        <w:tc>
          <w:tcPr>
            <w:tcW w:w="637" w:type="dxa"/>
            <w:vAlign w:val="center"/>
          </w:tcPr>
          <w:p w14:paraId="60A1A74A" w14:textId="0E63447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49BA93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0.110</w:t>
            </w:r>
          </w:p>
        </w:tc>
        <w:tc>
          <w:tcPr>
            <w:tcW w:w="637" w:type="dxa"/>
            <w:vAlign w:val="center"/>
          </w:tcPr>
          <w:p w14:paraId="52B74299" w14:textId="11475A7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B82DA7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w:t>
            </w:r>
          </w:p>
        </w:tc>
        <w:tc>
          <w:tcPr>
            <w:tcW w:w="433" w:type="dxa"/>
            <w:vAlign w:val="center"/>
          </w:tcPr>
          <w:p w14:paraId="460332B6" w14:textId="7967102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3BD4E2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19.000</w:t>
            </w:r>
          </w:p>
        </w:tc>
        <w:tc>
          <w:tcPr>
            <w:tcW w:w="0" w:type="dxa"/>
            <w:vAlign w:val="center"/>
          </w:tcPr>
          <w:p w14:paraId="106C0670" w14:textId="01E472F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B3FA91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21.800</w:t>
            </w:r>
          </w:p>
        </w:tc>
        <w:tc>
          <w:tcPr>
            <w:tcW w:w="1484" w:type="dxa"/>
            <w:vAlign w:val="center"/>
          </w:tcPr>
          <w:p w14:paraId="7447A0B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7AEE5F61" w14:textId="341BB890"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4CF64B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A3C39C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FL4S</w:t>
            </w:r>
          </w:p>
        </w:tc>
        <w:tc>
          <w:tcPr>
            <w:tcW w:w="1236" w:type="dxa"/>
            <w:vAlign w:val="center"/>
          </w:tcPr>
          <w:p w14:paraId="2380F6F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258EFE4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637" w:type="dxa"/>
            <w:vAlign w:val="center"/>
          </w:tcPr>
          <w:p w14:paraId="79BDCB7F" w14:textId="26843AB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134C1F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0.026</w:t>
            </w:r>
          </w:p>
        </w:tc>
        <w:tc>
          <w:tcPr>
            <w:tcW w:w="637" w:type="dxa"/>
            <w:vAlign w:val="center"/>
          </w:tcPr>
          <w:p w14:paraId="60012FA9" w14:textId="39CC62A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88E62E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433" w:type="dxa"/>
            <w:vAlign w:val="center"/>
          </w:tcPr>
          <w:p w14:paraId="7975FF0D" w14:textId="70F09B8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EC6979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57.000</w:t>
            </w:r>
          </w:p>
        </w:tc>
        <w:tc>
          <w:tcPr>
            <w:tcW w:w="0" w:type="dxa"/>
            <w:vAlign w:val="center"/>
          </w:tcPr>
          <w:p w14:paraId="63B1B3FF" w14:textId="598B1FC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353366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59.100</w:t>
            </w:r>
          </w:p>
        </w:tc>
        <w:tc>
          <w:tcPr>
            <w:tcW w:w="1484" w:type="dxa"/>
            <w:vAlign w:val="center"/>
          </w:tcPr>
          <w:p w14:paraId="1A5B9F9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w:t>
            </w:r>
          </w:p>
        </w:tc>
        <w:tc>
          <w:tcPr>
            <w:tcW w:w="426" w:type="dxa"/>
            <w:vAlign w:val="center"/>
          </w:tcPr>
          <w:p w14:paraId="4805E282" w14:textId="494EBC7B"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ED5BA1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35802B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FL4S</w:t>
            </w:r>
          </w:p>
        </w:tc>
        <w:tc>
          <w:tcPr>
            <w:tcW w:w="1236" w:type="dxa"/>
            <w:vAlign w:val="center"/>
          </w:tcPr>
          <w:p w14:paraId="226C39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2CDF72F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637" w:type="dxa"/>
            <w:vAlign w:val="center"/>
          </w:tcPr>
          <w:p w14:paraId="1349B9A9" w14:textId="6CA1947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E6432A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w:t>
            </w:r>
          </w:p>
        </w:tc>
        <w:tc>
          <w:tcPr>
            <w:tcW w:w="637" w:type="dxa"/>
            <w:vAlign w:val="center"/>
          </w:tcPr>
          <w:p w14:paraId="34F81B97" w14:textId="0DC8CA7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D4751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433" w:type="dxa"/>
            <w:vAlign w:val="center"/>
          </w:tcPr>
          <w:p w14:paraId="240B160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58586E5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w:t>
            </w:r>
          </w:p>
        </w:tc>
        <w:tc>
          <w:tcPr>
            <w:tcW w:w="0" w:type="dxa"/>
            <w:vAlign w:val="center"/>
          </w:tcPr>
          <w:p w14:paraId="538F00F6" w14:textId="6B0CAE4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024BE0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94.9</w:t>
            </w:r>
          </w:p>
        </w:tc>
        <w:tc>
          <w:tcPr>
            <w:tcW w:w="1484" w:type="dxa"/>
            <w:vAlign w:val="center"/>
          </w:tcPr>
          <w:p w14:paraId="0C9AD22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0.44</w:t>
            </w:r>
          </w:p>
        </w:tc>
        <w:tc>
          <w:tcPr>
            <w:tcW w:w="426" w:type="dxa"/>
            <w:vAlign w:val="center"/>
          </w:tcPr>
          <w:p w14:paraId="2A7D2A8A" w14:textId="608661E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1B8447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850C28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FL4S</w:t>
            </w:r>
          </w:p>
        </w:tc>
        <w:tc>
          <w:tcPr>
            <w:tcW w:w="1236" w:type="dxa"/>
            <w:vAlign w:val="center"/>
          </w:tcPr>
          <w:p w14:paraId="1D44458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5F2D4A7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8.10</w:t>
            </w:r>
          </w:p>
        </w:tc>
        <w:tc>
          <w:tcPr>
            <w:tcW w:w="637" w:type="dxa"/>
            <w:vAlign w:val="center"/>
          </w:tcPr>
          <w:p w14:paraId="678F07C1" w14:textId="1E660C9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529645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0.035</w:t>
            </w:r>
          </w:p>
        </w:tc>
        <w:tc>
          <w:tcPr>
            <w:tcW w:w="637" w:type="dxa"/>
            <w:vAlign w:val="center"/>
          </w:tcPr>
          <w:p w14:paraId="4FFBF0D1" w14:textId="4BFEEA5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F52623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w:t>
            </w:r>
          </w:p>
        </w:tc>
        <w:tc>
          <w:tcPr>
            <w:tcW w:w="433" w:type="dxa"/>
            <w:vAlign w:val="center"/>
          </w:tcPr>
          <w:p w14:paraId="668E74C0" w14:textId="0D71808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221E05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w:t>
            </w:r>
          </w:p>
        </w:tc>
        <w:tc>
          <w:tcPr>
            <w:tcW w:w="0" w:type="dxa"/>
            <w:vAlign w:val="center"/>
          </w:tcPr>
          <w:p w14:paraId="68A917DD" w14:textId="565D4C6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A056F7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49.1</w:t>
            </w:r>
          </w:p>
        </w:tc>
        <w:tc>
          <w:tcPr>
            <w:tcW w:w="1484" w:type="dxa"/>
            <w:vAlign w:val="center"/>
          </w:tcPr>
          <w:p w14:paraId="7D916A6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w:t>
            </w:r>
          </w:p>
        </w:tc>
        <w:tc>
          <w:tcPr>
            <w:tcW w:w="426" w:type="dxa"/>
            <w:vAlign w:val="center"/>
          </w:tcPr>
          <w:p w14:paraId="4EAC43F7" w14:textId="5448170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94AB50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526FB4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FL4S</w:t>
            </w:r>
          </w:p>
        </w:tc>
        <w:tc>
          <w:tcPr>
            <w:tcW w:w="1236" w:type="dxa"/>
            <w:vAlign w:val="center"/>
          </w:tcPr>
          <w:p w14:paraId="53834E5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6F60BD7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w:t>
            </w:r>
          </w:p>
        </w:tc>
        <w:tc>
          <w:tcPr>
            <w:tcW w:w="637" w:type="dxa"/>
            <w:vAlign w:val="center"/>
          </w:tcPr>
          <w:p w14:paraId="6D50521E" w14:textId="6CA94A8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D6B4069" w14:textId="359DF49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5692CB31" w14:textId="07BD17F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88A08D7" w14:textId="7C4CAFF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2820B7A" w14:textId="2507D67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1FF2C54" w14:textId="38BBB2E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0554404D" w14:textId="13CB24A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C337CC7" w14:textId="734AFC1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2E46979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5333A26" w14:textId="1EB669EF"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DE2D2B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20F6C4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FL4S</w:t>
            </w:r>
          </w:p>
        </w:tc>
        <w:tc>
          <w:tcPr>
            <w:tcW w:w="1236" w:type="dxa"/>
            <w:vAlign w:val="center"/>
          </w:tcPr>
          <w:p w14:paraId="64B9327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2FD1B6D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w:t>
            </w:r>
          </w:p>
        </w:tc>
        <w:tc>
          <w:tcPr>
            <w:tcW w:w="637" w:type="dxa"/>
            <w:vAlign w:val="center"/>
          </w:tcPr>
          <w:p w14:paraId="1B5FB451" w14:textId="570AAC4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1953DF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0.019</w:t>
            </w:r>
          </w:p>
        </w:tc>
        <w:tc>
          <w:tcPr>
            <w:tcW w:w="637" w:type="dxa"/>
            <w:vAlign w:val="center"/>
          </w:tcPr>
          <w:p w14:paraId="15775C4A" w14:textId="4F80BB7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F1C4CC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433" w:type="dxa"/>
            <w:vAlign w:val="center"/>
          </w:tcPr>
          <w:p w14:paraId="1BB9B26E" w14:textId="18A4DEF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DFED46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14.000</w:t>
            </w:r>
          </w:p>
        </w:tc>
        <w:tc>
          <w:tcPr>
            <w:tcW w:w="0" w:type="dxa"/>
            <w:vAlign w:val="center"/>
          </w:tcPr>
          <w:p w14:paraId="7427D805" w14:textId="080A3A3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7973F2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16.000</w:t>
            </w:r>
          </w:p>
        </w:tc>
        <w:tc>
          <w:tcPr>
            <w:tcW w:w="1484" w:type="dxa"/>
            <w:vAlign w:val="center"/>
          </w:tcPr>
          <w:p w14:paraId="405DFD5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26" w:type="dxa"/>
            <w:vAlign w:val="center"/>
          </w:tcPr>
          <w:p w14:paraId="70CD4527" w14:textId="0B682853"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693C05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1BB9A5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FL4S</w:t>
            </w:r>
          </w:p>
        </w:tc>
        <w:tc>
          <w:tcPr>
            <w:tcW w:w="1236" w:type="dxa"/>
            <w:vAlign w:val="center"/>
          </w:tcPr>
          <w:p w14:paraId="251BE05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12/9/2016</w:t>
            </w:r>
          </w:p>
        </w:tc>
        <w:tc>
          <w:tcPr>
            <w:tcW w:w="1353" w:type="dxa"/>
            <w:vAlign w:val="center"/>
          </w:tcPr>
          <w:p w14:paraId="397ACF1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637" w:type="dxa"/>
            <w:vAlign w:val="center"/>
          </w:tcPr>
          <w:p w14:paraId="37684D06" w14:textId="35DFB18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75FAF9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0.025</w:t>
            </w:r>
          </w:p>
        </w:tc>
        <w:tc>
          <w:tcPr>
            <w:tcW w:w="637" w:type="dxa"/>
            <w:vAlign w:val="center"/>
          </w:tcPr>
          <w:p w14:paraId="6CDF96C8" w14:textId="61AB26F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8A8649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433" w:type="dxa"/>
            <w:vAlign w:val="center"/>
          </w:tcPr>
          <w:p w14:paraId="4F274739" w14:textId="7E01D8A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0E43E2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23.000</w:t>
            </w:r>
          </w:p>
        </w:tc>
        <w:tc>
          <w:tcPr>
            <w:tcW w:w="0" w:type="dxa"/>
            <w:vAlign w:val="center"/>
          </w:tcPr>
          <w:p w14:paraId="3F316650" w14:textId="27E11DC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52EE67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25.400</w:t>
            </w:r>
          </w:p>
        </w:tc>
        <w:tc>
          <w:tcPr>
            <w:tcW w:w="1484" w:type="dxa"/>
            <w:vAlign w:val="center"/>
          </w:tcPr>
          <w:p w14:paraId="534CA0E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w:t>
            </w:r>
          </w:p>
        </w:tc>
        <w:tc>
          <w:tcPr>
            <w:tcW w:w="426" w:type="dxa"/>
            <w:vAlign w:val="center"/>
          </w:tcPr>
          <w:p w14:paraId="3DC480F3" w14:textId="023FAA5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2CB6F7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D47CB0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FL5S</w:t>
            </w:r>
          </w:p>
        </w:tc>
        <w:tc>
          <w:tcPr>
            <w:tcW w:w="1236" w:type="dxa"/>
            <w:vAlign w:val="center"/>
          </w:tcPr>
          <w:p w14:paraId="2644FFE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4019D60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637" w:type="dxa"/>
            <w:vAlign w:val="center"/>
          </w:tcPr>
          <w:p w14:paraId="3A356CBE" w14:textId="5F779A8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E997B7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0.031</w:t>
            </w:r>
          </w:p>
        </w:tc>
        <w:tc>
          <w:tcPr>
            <w:tcW w:w="637" w:type="dxa"/>
            <w:vAlign w:val="center"/>
          </w:tcPr>
          <w:p w14:paraId="51220774" w14:textId="0A70511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184BFB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3.400</w:t>
            </w:r>
          </w:p>
        </w:tc>
        <w:tc>
          <w:tcPr>
            <w:tcW w:w="433" w:type="dxa"/>
            <w:vAlign w:val="center"/>
          </w:tcPr>
          <w:p w14:paraId="7CBB8966" w14:textId="11E2B4B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192F78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83.000</w:t>
            </w:r>
          </w:p>
        </w:tc>
        <w:tc>
          <w:tcPr>
            <w:tcW w:w="0" w:type="dxa"/>
            <w:vAlign w:val="center"/>
          </w:tcPr>
          <w:p w14:paraId="3E2FD2D6" w14:textId="413CC65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BB823D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86.400</w:t>
            </w:r>
          </w:p>
        </w:tc>
        <w:tc>
          <w:tcPr>
            <w:tcW w:w="1484" w:type="dxa"/>
            <w:vAlign w:val="center"/>
          </w:tcPr>
          <w:p w14:paraId="7243257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150097C7" w14:textId="53931330"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F1B64F8"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17F9DE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FL5S</w:t>
            </w:r>
          </w:p>
        </w:tc>
        <w:tc>
          <w:tcPr>
            <w:tcW w:w="1236" w:type="dxa"/>
            <w:vAlign w:val="center"/>
          </w:tcPr>
          <w:p w14:paraId="77D90B1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5C8C6F30" w14:textId="4C53E8C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129276DB" w14:textId="4A154FE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7E6710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0.130</w:t>
            </w:r>
          </w:p>
        </w:tc>
        <w:tc>
          <w:tcPr>
            <w:tcW w:w="637" w:type="dxa"/>
            <w:vAlign w:val="center"/>
          </w:tcPr>
          <w:p w14:paraId="7E8BA9C1" w14:textId="2EA6A98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EFC4D7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3.500</w:t>
            </w:r>
          </w:p>
        </w:tc>
        <w:tc>
          <w:tcPr>
            <w:tcW w:w="433" w:type="dxa"/>
            <w:vAlign w:val="center"/>
          </w:tcPr>
          <w:p w14:paraId="4035C8B2" w14:textId="4AC1A53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A611A0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9.500</w:t>
            </w:r>
          </w:p>
        </w:tc>
        <w:tc>
          <w:tcPr>
            <w:tcW w:w="0" w:type="dxa"/>
            <w:vAlign w:val="center"/>
          </w:tcPr>
          <w:p w14:paraId="2A311FD8" w14:textId="01ECD3C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99F610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13.000</w:t>
            </w:r>
          </w:p>
        </w:tc>
        <w:tc>
          <w:tcPr>
            <w:tcW w:w="1484" w:type="dxa"/>
            <w:vAlign w:val="center"/>
          </w:tcPr>
          <w:p w14:paraId="325964C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0.15</w:t>
            </w:r>
          </w:p>
        </w:tc>
        <w:tc>
          <w:tcPr>
            <w:tcW w:w="426" w:type="dxa"/>
            <w:vAlign w:val="center"/>
          </w:tcPr>
          <w:p w14:paraId="2A7B8148" w14:textId="7586339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2F4FD8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8FD78A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FL5S</w:t>
            </w:r>
          </w:p>
        </w:tc>
        <w:tc>
          <w:tcPr>
            <w:tcW w:w="1236" w:type="dxa"/>
            <w:vAlign w:val="center"/>
          </w:tcPr>
          <w:p w14:paraId="6F0B64F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232DCCC0" w14:textId="38770D9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F149407" w14:textId="4A50441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37FA5D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0.140</w:t>
            </w:r>
          </w:p>
        </w:tc>
        <w:tc>
          <w:tcPr>
            <w:tcW w:w="637" w:type="dxa"/>
            <w:vAlign w:val="center"/>
          </w:tcPr>
          <w:p w14:paraId="1308EB2A" w14:textId="045062E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832727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4.000</w:t>
            </w:r>
          </w:p>
        </w:tc>
        <w:tc>
          <w:tcPr>
            <w:tcW w:w="433" w:type="dxa"/>
            <w:vAlign w:val="center"/>
          </w:tcPr>
          <w:p w14:paraId="225F0326" w14:textId="1AEFBF4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208853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7.100</w:t>
            </w:r>
          </w:p>
        </w:tc>
        <w:tc>
          <w:tcPr>
            <w:tcW w:w="0" w:type="dxa"/>
            <w:vAlign w:val="center"/>
          </w:tcPr>
          <w:p w14:paraId="0BEAB871" w14:textId="7A8A65A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6B2826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11.100</w:t>
            </w:r>
          </w:p>
        </w:tc>
        <w:tc>
          <w:tcPr>
            <w:tcW w:w="1484" w:type="dxa"/>
            <w:vAlign w:val="center"/>
          </w:tcPr>
          <w:p w14:paraId="4941312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0.089</w:t>
            </w:r>
          </w:p>
        </w:tc>
        <w:tc>
          <w:tcPr>
            <w:tcW w:w="426" w:type="dxa"/>
            <w:vAlign w:val="center"/>
          </w:tcPr>
          <w:p w14:paraId="6506DA63" w14:textId="2A69B2F9"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D0FAFE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BAEFDA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FL5S</w:t>
            </w:r>
          </w:p>
        </w:tc>
        <w:tc>
          <w:tcPr>
            <w:tcW w:w="1236" w:type="dxa"/>
            <w:vAlign w:val="center"/>
          </w:tcPr>
          <w:p w14:paraId="2345F92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4E747FA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637" w:type="dxa"/>
            <w:vAlign w:val="center"/>
          </w:tcPr>
          <w:p w14:paraId="6651D067" w14:textId="3403BA1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BB4FC1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0.046</w:t>
            </w:r>
          </w:p>
        </w:tc>
        <w:tc>
          <w:tcPr>
            <w:tcW w:w="637" w:type="dxa"/>
            <w:vAlign w:val="center"/>
          </w:tcPr>
          <w:p w14:paraId="19382E84" w14:textId="0E06268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B5D32E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433" w:type="dxa"/>
            <w:vAlign w:val="center"/>
          </w:tcPr>
          <w:p w14:paraId="6177980B" w14:textId="1D0192D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410D80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38.000</w:t>
            </w:r>
          </w:p>
        </w:tc>
        <w:tc>
          <w:tcPr>
            <w:tcW w:w="0" w:type="dxa"/>
            <w:vAlign w:val="center"/>
          </w:tcPr>
          <w:p w14:paraId="553D66CE" w14:textId="606A1A1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F9DBEE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40.400</w:t>
            </w:r>
          </w:p>
        </w:tc>
        <w:tc>
          <w:tcPr>
            <w:tcW w:w="1484" w:type="dxa"/>
            <w:vAlign w:val="center"/>
          </w:tcPr>
          <w:p w14:paraId="51B0B9F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26" w:type="dxa"/>
            <w:vAlign w:val="center"/>
          </w:tcPr>
          <w:p w14:paraId="03DB3F15" w14:textId="6178C19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A655F7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DDB9E9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FL5S</w:t>
            </w:r>
          </w:p>
        </w:tc>
        <w:tc>
          <w:tcPr>
            <w:tcW w:w="1236" w:type="dxa"/>
            <w:vAlign w:val="center"/>
          </w:tcPr>
          <w:p w14:paraId="5D5EC0E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171AEF1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637" w:type="dxa"/>
            <w:vAlign w:val="center"/>
          </w:tcPr>
          <w:p w14:paraId="7F529C97" w14:textId="70A7D61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F4E544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0.055</w:t>
            </w:r>
          </w:p>
        </w:tc>
        <w:tc>
          <w:tcPr>
            <w:tcW w:w="637" w:type="dxa"/>
            <w:vAlign w:val="center"/>
          </w:tcPr>
          <w:p w14:paraId="1B02FDC9" w14:textId="71CDCD9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CCEB6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w:t>
            </w:r>
          </w:p>
        </w:tc>
        <w:tc>
          <w:tcPr>
            <w:tcW w:w="433" w:type="dxa"/>
            <w:vAlign w:val="center"/>
          </w:tcPr>
          <w:p w14:paraId="0129F241" w14:textId="7F55A0A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13F549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w:t>
            </w:r>
          </w:p>
        </w:tc>
        <w:tc>
          <w:tcPr>
            <w:tcW w:w="0" w:type="dxa"/>
            <w:vAlign w:val="center"/>
          </w:tcPr>
          <w:p w14:paraId="359C3E48" w14:textId="13001AE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60E1BE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26.4</w:t>
            </w:r>
          </w:p>
        </w:tc>
        <w:tc>
          <w:tcPr>
            <w:tcW w:w="1484" w:type="dxa"/>
            <w:vAlign w:val="center"/>
          </w:tcPr>
          <w:p w14:paraId="265185A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0.078</w:t>
            </w:r>
          </w:p>
        </w:tc>
        <w:tc>
          <w:tcPr>
            <w:tcW w:w="426" w:type="dxa"/>
            <w:vAlign w:val="center"/>
          </w:tcPr>
          <w:p w14:paraId="208005A5" w14:textId="0615D93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F027F8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E0C078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FL5S</w:t>
            </w:r>
          </w:p>
        </w:tc>
        <w:tc>
          <w:tcPr>
            <w:tcW w:w="1236" w:type="dxa"/>
            <w:vAlign w:val="center"/>
          </w:tcPr>
          <w:p w14:paraId="3E88F7A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2792351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637" w:type="dxa"/>
            <w:vAlign w:val="center"/>
          </w:tcPr>
          <w:p w14:paraId="2F0C52C8" w14:textId="0F3B6BD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6D093C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0.056</w:t>
            </w:r>
          </w:p>
        </w:tc>
        <w:tc>
          <w:tcPr>
            <w:tcW w:w="637" w:type="dxa"/>
            <w:vAlign w:val="center"/>
          </w:tcPr>
          <w:p w14:paraId="0AC314D0" w14:textId="75A44AC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902344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w:t>
            </w:r>
          </w:p>
        </w:tc>
        <w:tc>
          <w:tcPr>
            <w:tcW w:w="433" w:type="dxa"/>
            <w:vAlign w:val="center"/>
          </w:tcPr>
          <w:p w14:paraId="649C2A8F" w14:textId="3AD4A46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619949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w:t>
            </w:r>
          </w:p>
        </w:tc>
        <w:tc>
          <w:tcPr>
            <w:tcW w:w="0" w:type="dxa"/>
            <w:vAlign w:val="center"/>
          </w:tcPr>
          <w:p w14:paraId="2E65C96F" w14:textId="0AB4F36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1ED6EB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20.1</w:t>
            </w:r>
          </w:p>
        </w:tc>
        <w:tc>
          <w:tcPr>
            <w:tcW w:w="1484" w:type="dxa"/>
            <w:vAlign w:val="center"/>
          </w:tcPr>
          <w:p w14:paraId="5CBDD9B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0.068</w:t>
            </w:r>
          </w:p>
        </w:tc>
        <w:tc>
          <w:tcPr>
            <w:tcW w:w="426" w:type="dxa"/>
            <w:vAlign w:val="center"/>
          </w:tcPr>
          <w:p w14:paraId="7A5737BE" w14:textId="5AEA1E97"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371EAD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DE3B35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FL5S</w:t>
            </w:r>
          </w:p>
        </w:tc>
        <w:tc>
          <w:tcPr>
            <w:tcW w:w="1236" w:type="dxa"/>
            <w:vAlign w:val="center"/>
          </w:tcPr>
          <w:p w14:paraId="4364D5B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0E67D302" w14:textId="62A469D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40169B10" w14:textId="587D0E8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E479C8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0.096</w:t>
            </w:r>
          </w:p>
        </w:tc>
        <w:tc>
          <w:tcPr>
            <w:tcW w:w="637" w:type="dxa"/>
            <w:vAlign w:val="center"/>
          </w:tcPr>
          <w:p w14:paraId="5C4C366A" w14:textId="50A4594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2D05EC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w:t>
            </w:r>
          </w:p>
        </w:tc>
        <w:tc>
          <w:tcPr>
            <w:tcW w:w="433" w:type="dxa"/>
            <w:vAlign w:val="center"/>
          </w:tcPr>
          <w:p w14:paraId="3ED07260" w14:textId="4C0267D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DC099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w:t>
            </w:r>
          </w:p>
        </w:tc>
        <w:tc>
          <w:tcPr>
            <w:tcW w:w="0" w:type="dxa"/>
            <w:vAlign w:val="center"/>
          </w:tcPr>
          <w:p w14:paraId="40C8E32C" w14:textId="1355810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5BFED0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7.3</w:t>
            </w:r>
          </w:p>
        </w:tc>
        <w:tc>
          <w:tcPr>
            <w:tcW w:w="1484" w:type="dxa"/>
            <w:vAlign w:val="center"/>
          </w:tcPr>
          <w:p w14:paraId="5EF4B11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0.047</w:t>
            </w:r>
          </w:p>
        </w:tc>
        <w:tc>
          <w:tcPr>
            <w:tcW w:w="426" w:type="dxa"/>
            <w:vAlign w:val="center"/>
          </w:tcPr>
          <w:p w14:paraId="6C3A4B91" w14:textId="5244146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3E14F1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44A388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FSTE</w:t>
            </w:r>
          </w:p>
        </w:tc>
        <w:tc>
          <w:tcPr>
            <w:tcW w:w="1236" w:type="dxa"/>
            <w:vAlign w:val="center"/>
          </w:tcPr>
          <w:p w14:paraId="7E68774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08B3C00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49.00</w:t>
            </w:r>
          </w:p>
        </w:tc>
        <w:tc>
          <w:tcPr>
            <w:tcW w:w="637" w:type="dxa"/>
            <w:vAlign w:val="center"/>
          </w:tcPr>
          <w:p w14:paraId="72DA5DB3" w14:textId="18CEAC7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E498CB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47.000</w:t>
            </w:r>
          </w:p>
        </w:tc>
        <w:tc>
          <w:tcPr>
            <w:tcW w:w="637" w:type="dxa"/>
            <w:vAlign w:val="center"/>
          </w:tcPr>
          <w:p w14:paraId="26A84FE1" w14:textId="4BBB72A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20D26D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56.000</w:t>
            </w:r>
          </w:p>
        </w:tc>
        <w:tc>
          <w:tcPr>
            <w:tcW w:w="433" w:type="dxa"/>
            <w:vAlign w:val="center"/>
          </w:tcPr>
          <w:p w14:paraId="6D9786C7" w14:textId="712947B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91A727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36A6D1F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38D2DA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56.004</w:t>
            </w:r>
          </w:p>
        </w:tc>
        <w:tc>
          <w:tcPr>
            <w:tcW w:w="1484" w:type="dxa"/>
            <w:vAlign w:val="center"/>
          </w:tcPr>
          <w:p w14:paraId="0C03602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6.9</w:t>
            </w:r>
          </w:p>
        </w:tc>
        <w:tc>
          <w:tcPr>
            <w:tcW w:w="426" w:type="dxa"/>
            <w:vAlign w:val="center"/>
          </w:tcPr>
          <w:p w14:paraId="788CFD60" w14:textId="57B0AD97"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A942DA3"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5A367D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FSTE</w:t>
            </w:r>
          </w:p>
        </w:tc>
        <w:tc>
          <w:tcPr>
            <w:tcW w:w="1236" w:type="dxa"/>
            <w:vAlign w:val="center"/>
          </w:tcPr>
          <w:p w14:paraId="68D3781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13B249F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46.00</w:t>
            </w:r>
          </w:p>
        </w:tc>
        <w:tc>
          <w:tcPr>
            <w:tcW w:w="637" w:type="dxa"/>
            <w:vAlign w:val="center"/>
          </w:tcPr>
          <w:p w14:paraId="39CD6DFD" w14:textId="3000549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9015F2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57.000</w:t>
            </w:r>
          </w:p>
        </w:tc>
        <w:tc>
          <w:tcPr>
            <w:tcW w:w="637" w:type="dxa"/>
            <w:vAlign w:val="center"/>
          </w:tcPr>
          <w:p w14:paraId="64ABFF48" w14:textId="17BA23C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56D5C2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59.000</w:t>
            </w:r>
          </w:p>
        </w:tc>
        <w:tc>
          <w:tcPr>
            <w:tcW w:w="433" w:type="dxa"/>
            <w:vAlign w:val="center"/>
          </w:tcPr>
          <w:p w14:paraId="3F7411D7" w14:textId="5AFBA45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2DD334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5B042FC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4AA91BF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59.004</w:t>
            </w:r>
          </w:p>
        </w:tc>
        <w:tc>
          <w:tcPr>
            <w:tcW w:w="1484" w:type="dxa"/>
            <w:vAlign w:val="center"/>
          </w:tcPr>
          <w:p w14:paraId="54A1A6B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w:t>
            </w:r>
          </w:p>
        </w:tc>
        <w:tc>
          <w:tcPr>
            <w:tcW w:w="426" w:type="dxa"/>
            <w:vAlign w:val="center"/>
          </w:tcPr>
          <w:p w14:paraId="5884D2B4" w14:textId="02DBB08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85B387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1A7B5C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FSTE</w:t>
            </w:r>
          </w:p>
        </w:tc>
        <w:tc>
          <w:tcPr>
            <w:tcW w:w="1236" w:type="dxa"/>
            <w:vAlign w:val="center"/>
          </w:tcPr>
          <w:p w14:paraId="39F5A55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1FD4620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41.00</w:t>
            </w:r>
          </w:p>
        </w:tc>
        <w:tc>
          <w:tcPr>
            <w:tcW w:w="637" w:type="dxa"/>
            <w:vAlign w:val="center"/>
          </w:tcPr>
          <w:p w14:paraId="31C19091" w14:textId="410F597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9D3E55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43.000</w:t>
            </w:r>
          </w:p>
        </w:tc>
        <w:tc>
          <w:tcPr>
            <w:tcW w:w="637" w:type="dxa"/>
            <w:vAlign w:val="center"/>
          </w:tcPr>
          <w:p w14:paraId="01120C35" w14:textId="04E74BA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C6AF9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53.000</w:t>
            </w:r>
          </w:p>
        </w:tc>
        <w:tc>
          <w:tcPr>
            <w:tcW w:w="433" w:type="dxa"/>
            <w:vAlign w:val="center"/>
          </w:tcPr>
          <w:p w14:paraId="1EEB446A" w14:textId="384EED7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2AC470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662D8F5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7CE059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53.004</w:t>
            </w:r>
          </w:p>
        </w:tc>
        <w:tc>
          <w:tcPr>
            <w:tcW w:w="1484" w:type="dxa"/>
            <w:vAlign w:val="center"/>
          </w:tcPr>
          <w:p w14:paraId="45C69D7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5.9</w:t>
            </w:r>
          </w:p>
        </w:tc>
        <w:tc>
          <w:tcPr>
            <w:tcW w:w="426" w:type="dxa"/>
            <w:vAlign w:val="center"/>
          </w:tcPr>
          <w:p w14:paraId="6F931360" w14:textId="46F98C62"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41174C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E92315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FSTE</w:t>
            </w:r>
          </w:p>
        </w:tc>
        <w:tc>
          <w:tcPr>
            <w:tcW w:w="1236" w:type="dxa"/>
            <w:vAlign w:val="center"/>
          </w:tcPr>
          <w:p w14:paraId="297B465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79468E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w:t>
            </w:r>
          </w:p>
        </w:tc>
        <w:tc>
          <w:tcPr>
            <w:tcW w:w="637" w:type="dxa"/>
            <w:vAlign w:val="center"/>
          </w:tcPr>
          <w:p w14:paraId="22CA8B34" w14:textId="6E8B596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F4B1EC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w:t>
            </w:r>
          </w:p>
        </w:tc>
        <w:tc>
          <w:tcPr>
            <w:tcW w:w="637" w:type="dxa"/>
            <w:vAlign w:val="center"/>
          </w:tcPr>
          <w:p w14:paraId="0FE8D725" w14:textId="72F0A68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2925CE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w:t>
            </w:r>
          </w:p>
        </w:tc>
        <w:tc>
          <w:tcPr>
            <w:tcW w:w="433" w:type="dxa"/>
            <w:vAlign w:val="center"/>
          </w:tcPr>
          <w:p w14:paraId="740358DE" w14:textId="1532074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F75312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DEBDD1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2C8E9EF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52.004</w:t>
            </w:r>
          </w:p>
        </w:tc>
        <w:tc>
          <w:tcPr>
            <w:tcW w:w="1484" w:type="dxa"/>
            <w:vAlign w:val="center"/>
          </w:tcPr>
          <w:p w14:paraId="767546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w:t>
            </w:r>
          </w:p>
        </w:tc>
        <w:tc>
          <w:tcPr>
            <w:tcW w:w="426" w:type="dxa"/>
            <w:vAlign w:val="center"/>
          </w:tcPr>
          <w:p w14:paraId="0C0FC551" w14:textId="3B4DEE1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4A6DF5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CBA445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FSTE</w:t>
            </w:r>
          </w:p>
        </w:tc>
        <w:tc>
          <w:tcPr>
            <w:tcW w:w="1236" w:type="dxa"/>
            <w:vAlign w:val="center"/>
          </w:tcPr>
          <w:p w14:paraId="50DCD17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425B9DF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48.00</w:t>
            </w:r>
          </w:p>
        </w:tc>
        <w:tc>
          <w:tcPr>
            <w:tcW w:w="637" w:type="dxa"/>
            <w:vAlign w:val="center"/>
          </w:tcPr>
          <w:p w14:paraId="4FC8C6C1" w14:textId="37B46E4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47DBDC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59</w:t>
            </w:r>
          </w:p>
        </w:tc>
        <w:tc>
          <w:tcPr>
            <w:tcW w:w="637" w:type="dxa"/>
            <w:vAlign w:val="center"/>
          </w:tcPr>
          <w:p w14:paraId="46E5F85F" w14:textId="1FF880C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F762B2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w:t>
            </w:r>
          </w:p>
        </w:tc>
        <w:tc>
          <w:tcPr>
            <w:tcW w:w="433" w:type="dxa"/>
            <w:vAlign w:val="center"/>
          </w:tcPr>
          <w:p w14:paraId="736169ED" w14:textId="1B710EF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B299A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611DA9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75FB792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67.004</w:t>
            </w:r>
          </w:p>
        </w:tc>
        <w:tc>
          <w:tcPr>
            <w:tcW w:w="1484" w:type="dxa"/>
            <w:vAlign w:val="center"/>
          </w:tcPr>
          <w:p w14:paraId="4B6353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8.2</w:t>
            </w:r>
          </w:p>
        </w:tc>
        <w:tc>
          <w:tcPr>
            <w:tcW w:w="426" w:type="dxa"/>
            <w:vAlign w:val="center"/>
          </w:tcPr>
          <w:p w14:paraId="3C7FFA01" w14:textId="5B58B854"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6ECBF6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0D1EFE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FSTE</w:t>
            </w:r>
          </w:p>
        </w:tc>
        <w:tc>
          <w:tcPr>
            <w:tcW w:w="1236" w:type="dxa"/>
            <w:vAlign w:val="center"/>
          </w:tcPr>
          <w:p w14:paraId="70EE5E9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03AECA1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47.00</w:t>
            </w:r>
          </w:p>
        </w:tc>
        <w:tc>
          <w:tcPr>
            <w:tcW w:w="637" w:type="dxa"/>
            <w:vAlign w:val="center"/>
          </w:tcPr>
          <w:p w14:paraId="638C10CC" w14:textId="75A4661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F6D5BA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w:t>
            </w:r>
          </w:p>
        </w:tc>
        <w:tc>
          <w:tcPr>
            <w:tcW w:w="637" w:type="dxa"/>
            <w:vAlign w:val="center"/>
          </w:tcPr>
          <w:p w14:paraId="7161943E" w14:textId="3EEDC96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780FD6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w:t>
            </w:r>
          </w:p>
        </w:tc>
        <w:tc>
          <w:tcPr>
            <w:tcW w:w="433" w:type="dxa"/>
            <w:vAlign w:val="center"/>
          </w:tcPr>
          <w:p w14:paraId="3A86C51E" w14:textId="4353C1F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F44E22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70A5766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16BBD45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60.004</w:t>
            </w:r>
          </w:p>
        </w:tc>
        <w:tc>
          <w:tcPr>
            <w:tcW w:w="1484" w:type="dxa"/>
            <w:vAlign w:val="center"/>
          </w:tcPr>
          <w:p w14:paraId="3ECCCFD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7.2</w:t>
            </w:r>
          </w:p>
        </w:tc>
        <w:tc>
          <w:tcPr>
            <w:tcW w:w="426" w:type="dxa"/>
            <w:vAlign w:val="center"/>
          </w:tcPr>
          <w:p w14:paraId="524D34BB" w14:textId="7F45FDB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2C9505E"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3789C1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FSTE</w:t>
            </w:r>
          </w:p>
        </w:tc>
        <w:tc>
          <w:tcPr>
            <w:tcW w:w="1236" w:type="dxa"/>
            <w:vAlign w:val="center"/>
          </w:tcPr>
          <w:p w14:paraId="750973A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06A792C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w:t>
            </w:r>
          </w:p>
        </w:tc>
        <w:tc>
          <w:tcPr>
            <w:tcW w:w="637" w:type="dxa"/>
            <w:vAlign w:val="center"/>
          </w:tcPr>
          <w:p w14:paraId="65B6E1E3" w14:textId="3B24656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404BC8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48.000</w:t>
            </w:r>
          </w:p>
        </w:tc>
        <w:tc>
          <w:tcPr>
            <w:tcW w:w="637" w:type="dxa"/>
            <w:vAlign w:val="center"/>
          </w:tcPr>
          <w:p w14:paraId="34C037B8" w14:textId="7E51D76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D2650A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51.000</w:t>
            </w:r>
          </w:p>
        </w:tc>
        <w:tc>
          <w:tcPr>
            <w:tcW w:w="433" w:type="dxa"/>
            <w:vAlign w:val="center"/>
          </w:tcPr>
          <w:p w14:paraId="51F1FDF3" w14:textId="24C0BDB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BA82BD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DA6CBC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52E4174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51.004</w:t>
            </w:r>
          </w:p>
        </w:tc>
        <w:tc>
          <w:tcPr>
            <w:tcW w:w="1484" w:type="dxa"/>
            <w:vAlign w:val="center"/>
          </w:tcPr>
          <w:p w14:paraId="135E39B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w:t>
            </w:r>
          </w:p>
        </w:tc>
        <w:tc>
          <w:tcPr>
            <w:tcW w:w="426" w:type="dxa"/>
            <w:vAlign w:val="center"/>
          </w:tcPr>
          <w:p w14:paraId="20D9E8EB" w14:textId="113A092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DCBA29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01D0D8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GL1D</w:t>
            </w:r>
          </w:p>
        </w:tc>
        <w:tc>
          <w:tcPr>
            <w:tcW w:w="1236" w:type="dxa"/>
            <w:vAlign w:val="center"/>
          </w:tcPr>
          <w:p w14:paraId="559DA72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2/26/2016</w:t>
            </w:r>
          </w:p>
        </w:tc>
        <w:tc>
          <w:tcPr>
            <w:tcW w:w="1353" w:type="dxa"/>
            <w:vAlign w:val="center"/>
          </w:tcPr>
          <w:p w14:paraId="1C2331B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44.00</w:t>
            </w:r>
          </w:p>
        </w:tc>
        <w:tc>
          <w:tcPr>
            <w:tcW w:w="637" w:type="dxa"/>
            <w:vAlign w:val="center"/>
          </w:tcPr>
          <w:p w14:paraId="0D37983F" w14:textId="7A7D7BB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8D85D0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0.003</w:t>
            </w:r>
          </w:p>
        </w:tc>
        <w:tc>
          <w:tcPr>
            <w:tcW w:w="637" w:type="dxa"/>
            <w:vAlign w:val="center"/>
          </w:tcPr>
          <w:p w14:paraId="0F760C4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405" w:type="dxa"/>
            <w:vAlign w:val="center"/>
          </w:tcPr>
          <w:p w14:paraId="3EC273E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0.590</w:t>
            </w:r>
          </w:p>
        </w:tc>
        <w:tc>
          <w:tcPr>
            <w:tcW w:w="433" w:type="dxa"/>
            <w:vAlign w:val="center"/>
          </w:tcPr>
          <w:p w14:paraId="44E583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33E8B3F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43.000</w:t>
            </w:r>
          </w:p>
        </w:tc>
        <w:tc>
          <w:tcPr>
            <w:tcW w:w="0" w:type="dxa"/>
            <w:vAlign w:val="center"/>
          </w:tcPr>
          <w:p w14:paraId="014C1D44" w14:textId="3B014E2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00B5EB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43.590</w:t>
            </w:r>
          </w:p>
        </w:tc>
        <w:tc>
          <w:tcPr>
            <w:tcW w:w="1484" w:type="dxa"/>
            <w:vAlign w:val="center"/>
          </w:tcPr>
          <w:p w14:paraId="2F3D885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0.34</w:t>
            </w:r>
          </w:p>
        </w:tc>
        <w:tc>
          <w:tcPr>
            <w:tcW w:w="426" w:type="dxa"/>
            <w:vAlign w:val="center"/>
          </w:tcPr>
          <w:p w14:paraId="66A4728E" w14:textId="3C1F896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13A5F5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828DE5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GL1D</w:t>
            </w:r>
          </w:p>
        </w:tc>
        <w:tc>
          <w:tcPr>
            <w:tcW w:w="1236" w:type="dxa"/>
            <w:vAlign w:val="center"/>
          </w:tcPr>
          <w:p w14:paraId="72E54EA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6207EB6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50.00</w:t>
            </w:r>
          </w:p>
        </w:tc>
        <w:tc>
          <w:tcPr>
            <w:tcW w:w="637" w:type="dxa"/>
            <w:vAlign w:val="center"/>
          </w:tcPr>
          <w:p w14:paraId="64DDF2C7" w14:textId="20E620F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1B7B6E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0.025</w:t>
            </w:r>
          </w:p>
        </w:tc>
        <w:tc>
          <w:tcPr>
            <w:tcW w:w="637" w:type="dxa"/>
            <w:vAlign w:val="center"/>
          </w:tcPr>
          <w:p w14:paraId="6FEF8F81" w14:textId="378B453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46149C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33" w:type="dxa"/>
            <w:vAlign w:val="center"/>
          </w:tcPr>
          <w:p w14:paraId="3358A306" w14:textId="74EB7CF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A72F27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w:t>
            </w:r>
          </w:p>
        </w:tc>
        <w:tc>
          <w:tcPr>
            <w:tcW w:w="0" w:type="dxa"/>
            <w:vAlign w:val="center"/>
          </w:tcPr>
          <w:p w14:paraId="56CBF460" w14:textId="0925E0B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96AF57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42.2</w:t>
            </w:r>
          </w:p>
        </w:tc>
        <w:tc>
          <w:tcPr>
            <w:tcW w:w="1484" w:type="dxa"/>
            <w:vAlign w:val="center"/>
          </w:tcPr>
          <w:p w14:paraId="4757DA5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0.53</w:t>
            </w:r>
          </w:p>
        </w:tc>
        <w:tc>
          <w:tcPr>
            <w:tcW w:w="426" w:type="dxa"/>
            <w:vAlign w:val="center"/>
          </w:tcPr>
          <w:p w14:paraId="105FAB46" w14:textId="0D2B270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9A6032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7686E4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GL1D</w:t>
            </w:r>
          </w:p>
        </w:tc>
        <w:tc>
          <w:tcPr>
            <w:tcW w:w="1236" w:type="dxa"/>
            <w:vAlign w:val="center"/>
          </w:tcPr>
          <w:p w14:paraId="7C5CC78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0E5E94F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82.00</w:t>
            </w:r>
          </w:p>
        </w:tc>
        <w:tc>
          <w:tcPr>
            <w:tcW w:w="637" w:type="dxa"/>
            <w:vAlign w:val="center"/>
          </w:tcPr>
          <w:p w14:paraId="5D861110" w14:textId="4B85CB4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B496F4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0.032</w:t>
            </w:r>
          </w:p>
        </w:tc>
        <w:tc>
          <w:tcPr>
            <w:tcW w:w="637" w:type="dxa"/>
            <w:vAlign w:val="center"/>
          </w:tcPr>
          <w:p w14:paraId="4B3EAFD0" w14:textId="66D44D6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EEBA1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w:t>
            </w:r>
          </w:p>
        </w:tc>
        <w:tc>
          <w:tcPr>
            <w:tcW w:w="433" w:type="dxa"/>
            <w:vAlign w:val="center"/>
          </w:tcPr>
          <w:p w14:paraId="7095A9D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38A10FD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w:t>
            </w:r>
          </w:p>
        </w:tc>
        <w:tc>
          <w:tcPr>
            <w:tcW w:w="0" w:type="dxa"/>
            <w:vAlign w:val="center"/>
          </w:tcPr>
          <w:p w14:paraId="15E9A59E" w14:textId="79AAC78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F83513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61.8</w:t>
            </w:r>
          </w:p>
        </w:tc>
        <w:tc>
          <w:tcPr>
            <w:tcW w:w="1484" w:type="dxa"/>
            <w:vAlign w:val="center"/>
          </w:tcPr>
          <w:p w14:paraId="2BCEF13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0.54</w:t>
            </w:r>
          </w:p>
        </w:tc>
        <w:tc>
          <w:tcPr>
            <w:tcW w:w="426" w:type="dxa"/>
            <w:vAlign w:val="center"/>
          </w:tcPr>
          <w:p w14:paraId="3D087CBC" w14:textId="27B6699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F06DD0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0D3B44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GL1D</w:t>
            </w:r>
          </w:p>
        </w:tc>
        <w:tc>
          <w:tcPr>
            <w:tcW w:w="1236" w:type="dxa"/>
            <w:vAlign w:val="center"/>
          </w:tcPr>
          <w:p w14:paraId="14B6E73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47D145B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w:t>
            </w:r>
          </w:p>
        </w:tc>
        <w:tc>
          <w:tcPr>
            <w:tcW w:w="637" w:type="dxa"/>
            <w:vAlign w:val="center"/>
          </w:tcPr>
          <w:p w14:paraId="426CF079" w14:textId="1BFD284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8522E1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0.055</w:t>
            </w:r>
          </w:p>
        </w:tc>
        <w:tc>
          <w:tcPr>
            <w:tcW w:w="637" w:type="dxa"/>
            <w:vAlign w:val="center"/>
          </w:tcPr>
          <w:p w14:paraId="33C01EC6" w14:textId="59FE4F7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C695EA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0.97</w:t>
            </w:r>
          </w:p>
        </w:tc>
        <w:tc>
          <w:tcPr>
            <w:tcW w:w="433" w:type="dxa"/>
            <w:vAlign w:val="center"/>
          </w:tcPr>
          <w:p w14:paraId="21612CD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280338C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99</w:t>
            </w:r>
          </w:p>
        </w:tc>
        <w:tc>
          <w:tcPr>
            <w:tcW w:w="0" w:type="dxa"/>
            <w:vAlign w:val="center"/>
          </w:tcPr>
          <w:p w14:paraId="1EA54AD6" w14:textId="0C3C03E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634BDD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99.97</w:t>
            </w:r>
          </w:p>
        </w:tc>
        <w:tc>
          <w:tcPr>
            <w:tcW w:w="1484" w:type="dxa"/>
            <w:vAlign w:val="center"/>
          </w:tcPr>
          <w:p w14:paraId="7063F9F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0.23</w:t>
            </w:r>
          </w:p>
        </w:tc>
        <w:tc>
          <w:tcPr>
            <w:tcW w:w="426" w:type="dxa"/>
            <w:vAlign w:val="center"/>
          </w:tcPr>
          <w:p w14:paraId="46791AD3" w14:textId="756F06D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149C98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5594CB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GL1D</w:t>
            </w:r>
          </w:p>
        </w:tc>
        <w:tc>
          <w:tcPr>
            <w:tcW w:w="1236" w:type="dxa"/>
            <w:vAlign w:val="center"/>
          </w:tcPr>
          <w:p w14:paraId="3DE13B7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04B3DB9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5.80</w:t>
            </w:r>
          </w:p>
        </w:tc>
        <w:tc>
          <w:tcPr>
            <w:tcW w:w="637" w:type="dxa"/>
            <w:vAlign w:val="center"/>
          </w:tcPr>
          <w:p w14:paraId="02FB0326" w14:textId="21453D8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2B4887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0.045</w:t>
            </w:r>
          </w:p>
        </w:tc>
        <w:tc>
          <w:tcPr>
            <w:tcW w:w="637" w:type="dxa"/>
            <w:vAlign w:val="center"/>
          </w:tcPr>
          <w:p w14:paraId="12E532C1" w14:textId="78569EB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DD8CC9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433" w:type="dxa"/>
            <w:vAlign w:val="center"/>
          </w:tcPr>
          <w:p w14:paraId="012D725C" w14:textId="2E12B1B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788DB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0" w:type="dxa"/>
            <w:vAlign w:val="center"/>
          </w:tcPr>
          <w:p w14:paraId="684E6B67" w14:textId="1E37683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37B29F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1484" w:type="dxa"/>
            <w:vAlign w:val="center"/>
          </w:tcPr>
          <w:p w14:paraId="47065AA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0.76</w:t>
            </w:r>
          </w:p>
        </w:tc>
        <w:tc>
          <w:tcPr>
            <w:tcW w:w="426" w:type="dxa"/>
            <w:vAlign w:val="center"/>
          </w:tcPr>
          <w:p w14:paraId="59D1662E" w14:textId="4EA586BB"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2207DD8"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6C6141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GL1E</w:t>
            </w:r>
          </w:p>
        </w:tc>
        <w:tc>
          <w:tcPr>
            <w:tcW w:w="1236" w:type="dxa"/>
            <w:vAlign w:val="center"/>
          </w:tcPr>
          <w:p w14:paraId="47FCB4F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44B6DA3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44.00</w:t>
            </w:r>
          </w:p>
        </w:tc>
        <w:tc>
          <w:tcPr>
            <w:tcW w:w="637" w:type="dxa"/>
            <w:vAlign w:val="center"/>
          </w:tcPr>
          <w:p w14:paraId="35DF620D" w14:textId="3F2E86B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5C16B4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637" w:type="dxa"/>
            <w:vAlign w:val="center"/>
          </w:tcPr>
          <w:p w14:paraId="783D8BD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405" w:type="dxa"/>
            <w:vAlign w:val="center"/>
          </w:tcPr>
          <w:p w14:paraId="6C2A730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33" w:type="dxa"/>
            <w:vAlign w:val="center"/>
          </w:tcPr>
          <w:p w14:paraId="338C793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2F11FA9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w:t>
            </w:r>
          </w:p>
        </w:tc>
        <w:tc>
          <w:tcPr>
            <w:tcW w:w="0" w:type="dxa"/>
            <w:vAlign w:val="center"/>
          </w:tcPr>
          <w:p w14:paraId="5FC6FF4B" w14:textId="76F382C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03CBFE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54.2</w:t>
            </w:r>
          </w:p>
        </w:tc>
        <w:tc>
          <w:tcPr>
            <w:tcW w:w="1484" w:type="dxa"/>
            <w:vAlign w:val="center"/>
          </w:tcPr>
          <w:p w14:paraId="659BE59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0.51</w:t>
            </w:r>
          </w:p>
        </w:tc>
        <w:tc>
          <w:tcPr>
            <w:tcW w:w="426" w:type="dxa"/>
            <w:vAlign w:val="center"/>
          </w:tcPr>
          <w:p w14:paraId="28C3299F" w14:textId="76EC299C"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978ACD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388B37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GL1E</w:t>
            </w:r>
          </w:p>
        </w:tc>
        <w:tc>
          <w:tcPr>
            <w:tcW w:w="1236" w:type="dxa"/>
            <w:vAlign w:val="center"/>
          </w:tcPr>
          <w:p w14:paraId="7E58C61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2EB3A07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w:t>
            </w:r>
          </w:p>
        </w:tc>
        <w:tc>
          <w:tcPr>
            <w:tcW w:w="637" w:type="dxa"/>
            <w:vAlign w:val="center"/>
          </w:tcPr>
          <w:p w14:paraId="3C1EEB4A" w14:textId="5D053D7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935405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0.054</w:t>
            </w:r>
          </w:p>
        </w:tc>
        <w:tc>
          <w:tcPr>
            <w:tcW w:w="637" w:type="dxa"/>
            <w:vAlign w:val="center"/>
          </w:tcPr>
          <w:p w14:paraId="5AF2F864" w14:textId="2D14829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62FEE8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0.760</w:t>
            </w:r>
          </w:p>
        </w:tc>
        <w:tc>
          <w:tcPr>
            <w:tcW w:w="433" w:type="dxa"/>
            <w:vAlign w:val="center"/>
          </w:tcPr>
          <w:p w14:paraId="67DF18A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74C15D1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43.000</w:t>
            </w:r>
          </w:p>
        </w:tc>
        <w:tc>
          <w:tcPr>
            <w:tcW w:w="0" w:type="dxa"/>
            <w:vAlign w:val="center"/>
          </w:tcPr>
          <w:p w14:paraId="391D0B74" w14:textId="06E355D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A4D41B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43.76</w:t>
            </w:r>
          </w:p>
        </w:tc>
        <w:tc>
          <w:tcPr>
            <w:tcW w:w="1484" w:type="dxa"/>
            <w:vAlign w:val="center"/>
          </w:tcPr>
          <w:p w14:paraId="70DF353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0.27</w:t>
            </w:r>
          </w:p>
        </w:tc>
        <w:tc>
          <w:tcPr>
            <w:tcW w:w="426" w:type="dxa"/>
            <w:vAlign w:val="center"/>
          </w:tcPr>
          <w:p w14:paraId="3E09651C" w14:textId="5A61EC2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9C04F3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58B09B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GL1S</w:t>
            </w:r>
          </w:p>
        </w:tc>
        <w:tc>
          <w:tcPr>
            <w:tcW w:w="1236" w:type="dxa"/>
            <w:vAlign w:val="center"/>
          </w:tcPr>
          <w:p w14:paraId="71FFD2D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7E4898E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170.00</w:t>
            </w:r>
          </w:p>
        </w:tc>
        <w:tc>
          <w:tcPr>
            <w:tcW w:w="637" w:type="dxa"/>
            <w:vAlign w:val="center"/>
          </w:tcPr>
          <w:p w14:paraId="421FFB64" w14:textId="79AD917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FFBFAD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0.023</w:t>
            </w:r>
          </w:p>
        </w:tc>
        <w:tc>
          <w:tcPr>
            <w:tcW w:w="637" w:type="dxa"/>
            <w:vAlign w:val="center"/>
          </w:tcPr>
          <w:p w14:paraId="60D26623" w14:textId="12B1B73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2A545B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433" w:type="dxa"/>
            <w:vAlign w:val="center"/>
          </w:tcPr>
          <w:p w14:paraId="1970B176" w14:textId="46CF0CC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354BAE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42.000</w:t>
            </w:r>
          </w:p>
        </w:tc>
        <w:tc>
          <w:tcPr>
            <w:tcW w:w="0" w:type="dxa"/>
            <w:vAlign w:val="center"/>
          </w:tcPr>
          <w:p w14:paraId="349257BA" w14:textId="102B016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D3C5C6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44.4</w:t>
            </w:r>
          </w:p>
        </w:tc>
        <w:tc>
          <w:tcPr>
            <w:tcW w:w="1484" w:type="dxa"/>
            <w:vAlign w:val="center"/>
          </w:tcPr>
          <w:p w14:paraId="3FB2A3F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43499AB1" w14:textId="5CE243C1"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0BE5A3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1ABE5C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GL1S</w:t>
            </w:r>
          </w:p>
        </w:tc>
        <w:tc>
          <w:tcPr>
            <w:tcW w:w="1236" w:type="dxa"/>
            <w:vAlign w:val="center"/>
          </w:tcPr>
          <w:p w14:paraId="1A9B7D7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5A299E4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74.00</w:t>
            </w:r>
          </w:p>
        </w:tc>
        <w:tc>
          <w:tcPr>
            <w:tcW w:w="637" w:type="dxa"/>
            <w:vAlign w:val="center"/>
          </w:tcPr>
          <w:p w14:paraId="09A97498" w14:textId="6F4E33C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4EA8F2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0.160</w:t>
            </w:r>
          </w:p>
        </w:tc>
        <w:tc>
          <w:tcPr>
            <w:tcW w:w="637" w:type="dxa"/>
            <w:vAlign w:val="center"/>
          </w:tcPr>
          <w:p w14:paraId="7583DF1A" w14:textId="262646D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F12F14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433" w:type="dxa"/>
            <w:vAlign w:val="center"/>
          </w:tcPr>
          <w:p w14:paraId="74BE8B40" w14:textId="2579952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CF116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96.000</w:t>
            </w:r>
          </w:p>
        </w:tc>
        <w:tc>
          <w:tcPr>
            <w:tcW w:w="0" w:type="dxa"/>
            <w:vAlign w:val="center"/>
          </w:tcPr>
          <w:p w14:paraId="57F45217" w14:textId="445CDA1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2FE27C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97.7</w:t>
            </w:r>
          </w:p>
        </w:tc>
        <w:tc>
          <w:tcPr>
            <w:tcW w:w="1484" w:type="dxa"/>
            <w:vAlign w:val="center"/>
          </w:tcPr>
          <w:p w14:paraId="7B49CF7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7.4</w:t>
            </w:r>
          </w:p>
        </w:tc>
        <w:tc>
          <w:tcPr>
            <w:tcW w:w="426" w:type="dxa"/>
            <w:vAlign w:val="center"/>
          </w:tcPr>
          <w:p w14:paraId="59A81870" w14:textId="39271F56"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B88E61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1983F3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GL1S</w:t>
            </w:r>
          </w:p>
        </w:tc>
        <w:tc>
          <w:tcPr>
            <w:tcW w:w="1236" w:type="dxa"/>
            <w:vAlign w:val="center"/>
          </w:tcPr>
          <w:p w14:paraId="08BEA4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14B2376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w:t>
            </w:r>
          </w:p>
        </w:tc>
        <w:tc>
          <w:tcPr>
            <w:tcW w:w="637" w:type="dxa"/>
            <w:vAlign w:val="center"/>
          </w:tcPr>
          <w:p w14:paraId="14052A71" w14:textId="2CE9F99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539DC5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0.051</w:t>
            </w:r>
          </w:p>
        </w:tc>
        <w:tc>
          <w:tcPr>
            <w:tcW w:w="637" w:type="dxa"/>
            <w:vAlign w:val="center"/>
          </w:tcPr>
          <w:p w14:paraId="37C78ED0" w14:textId="2717E28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DBE8FC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433" w:type="dxa"/>
            <w:vAlign w:val="center"/>
          </w:tcPr>
          <w:p w14:paraId="129F04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796E7EC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82.000</w:t>
            </w:r>
          </w:p>
        </w:tc>
        <w:tc>
          <w:tcPr>
            <w:tcW w:w="0" w:type="dxa"/>
            <w:vAlign w:val="center"/>
          </w:tcPr>
          <w:p w14:paraId="1F020D0E" w14:textId="5A5B21E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CBBA2A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83.000</w:t>
            </w:r>
          </w:p>
        </w:tc>
        <w:tc>
          <w:tcPr>
            <w:tcW w:w="1484" w:type="dxa"/>
            <w:vAlign w:val="center"/>
          </w:tcPr>
          <w:p w14:paraId="355B04C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w:t>
            </w:r>
          </w:p>
        </w:tc>
        <w:tc>
          <w:tcPr>
            <w:tcW w:w="426" w:type="dxa"/>
            <w:vAlign w:val="center"/>
          </w:tcPr>
          <w:p w14:paraId="7FD43883" w14:textId="752F625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FFDCDE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DEFB46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GL1S</w:t>
            </w:r>
          </w:p>
        </w:tc>
        <w:tc>
          <w:tcPr>
            <w:tcW w:w="1236" w:type="dxa"/>
            <w:vAlign w:val="center"/>
          </w:tcPr>
          <w:p w14:paraId="0FE9C30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15EB4F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59.00</w:t>
            </w:r>
          </w:p>
        </w:tc>
        <w:tc>
          <w:tcPr>
            <w:tcW w:w="637" w:type="dxa"/>
            <w:vAlign w:val="center"/>
          </w:tcPr>
          <w:p w14:paraId="7F4BA861" w14:textId="35DDA1B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4878D8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0.890</w:t>
            </w:r>
          </w:p>
        </w:tc>
        <w:tc>
          <w:tcPr>
            <w:tcW w:w="637" w:type="dxa"/>
            <w:vAlign w:val="center"/>
          </w:tcPr>
          <w:p w14:paraId="2F4DF486" w14:textId="1292B79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CAA892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433" w:type="dxa"/>
            <w:vAlign w:val="center"/>
          </w:tcPr>
          <w:p w14:paraId="155C7A28" w14:textId="2199CCD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7C713F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39.000</w:t>
            </w:r>
          </w:p>
        </w:tc>
        <w:tc>
          <w:tcPr>
            <w:tcW w:w="0" w:type="dxa"/>
            <w:vAlign w:val="center"/>
          </w:tcPr>
          <w:p w14:paraId="4B55D6DA" w14:textId="2454E5D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720472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41.2</w:t>
            </w:r>
          </w:p>
        </w:tc>
        <w:tc>
          <w:tcPr>
            <w:tcW w:w="1484" w:type="dxa"/>
            <w:vAlign w:val="center"/>
          </w:tcPr>
          <w:p w14:paraId="6C569AD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7.9</w:t>
            </w:r>
          </w:p>
        </w:tc>
        <w:tc>
          <w:tcPr>
            <w:tcW w:w="426" w:type="dxa"/>
            <w:vAlign w:val="center"/>
          </w:tcPr>
          <w:p w14:paraId="517E93ED" w14:textId="6801713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795C36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6D1ED5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GL1S</w:t>
            </w:r>
          </w:p>
        </w:tc>
        <w:tc>
          <w:tcPr>
            <w:tcW w:w="1236" w:type="dxa"/>
            <w:vAlign w:val="center"/>
          </w:tcPr>
          <w:p w14:paraId="7E8B005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598EC5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61.00</w:t>
            </w:r>
          </w:p>
        </w:tc>
        <w:tc>
          <w:tcPr>
            <w:tcW w:w="637" w:type="dxa"/>
            <w:vAlign w:val="center"/>
          </w:tcPr>
          <w:p w14:paraId="46B06ED9" w14:textId="1A61599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999441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637" w:type="dxa"/>
            <w:vAlign w:val="center"/>
          </w:tcPr>
          <w:p w14:paraId="07D6D8BE" w14:textId="23B602E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8459A2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w:t>
            </w:r>
          </w:p>
        </w:tc>
        <w:tc>
          <w:tcPr>
            <w:tcW w:w="433" w:type="dxa"/>
            <w:vAlign w:val="center"/>
          </w:tcPr>
          <w:p w14:paraId="0137E606" w14:textId="189AB2C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880207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w:t>
            </w:r>
          </w:p>
        </w:tc>
        <w:tc>
          <w:tcPr>
            <w:tcW w:w="0" w:type="dxa"/>
            <w:vAlign w:val="center"/>
          </w:tcPr>
          <w:p w14:paraId="466A361F" w14:textId="01C9927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3AB0DB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131</w:t>
            </w:r>
          </w:p>
        </w:tc>
        <w:tc>
          <w:tcPr>
            <w:tcW w:w="1484" w:type="dxa"/>
            <w:vAlign w:val="center"/>
          </w:tcPr>
          <w:p w14:paraId="043AFAA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w:t>
            </w:r>
          </w:p>
        </w:tc>
        <w:tc>
          <w:tcPr>
            <w:tcW w:w="426" w:type="dxa"/>
            <w:vAlign w:val="center"/>
          </w:tcPr>
          <w:p w14:paraId="65ADCCC6" w14:textId="2D041FE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E056D4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7767A2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GL1S</w:t>
            </w:r>
          </w:p>
        </w:tc>
        <w:tc>
          <w:tcPr>
            <w:tcW w:w="1236" w:type="dxa"/>
            <w:vAlign w:val="center"/>
          </w:tcPr>
          <w:p w14:paraId="0739BA7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4CB2F77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110.00</w:t>
            </w:r>
          </w:p>
        </w:tc>
        <w:tc>
          <w:tcPr>
            <w:tcW w:w="637" w:type="dxa"/>
            <w:vAlign w:val="center"/>
          </w:tcPr>
          <w:p w14:paraId="08CD6036" w14:textId="1249418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9F0BD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637" w:type="dxa"/>
            <w:vAlign w:val="center"/>
          </w:tcPr>
          <w:p w14:paraId="339DE9D6" w14:textId="1F64C47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C20880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w:t>
            </w:r>
          </w:p>
        </w:tc>
        <w:tc>
          <w:tcPr>
            <w:tcW w:w="433" w:type="dxa"/>
            <w:vAlign w:val="center"/>
          </w:tcPr>
          <w:p w14:paraId="170FC48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52F3EB5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w:t>
            </w:r>
          </w:p>
        </w:tc>
        <w:tc>
          <w:tcPr>
            <w:tcW w:w="0" w:type="dxa"/>
            <w:vAlign w:val="center"/>
          </w:tcPr>
          <w:p w14:paraId="7297BF64" w14:textId="77D302C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296634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122.8</w:t>
            </w:r>
          </w:p>
        </w:tc>
        <w:tc>
          <w:tcPr>
            <w:tcW w:w="1484" w:type="dxa"/>
            <w:vAlign w:val="center"/>
          </w:tcPr>
          <w:p w14:paraId="1E6B6FB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w:t>
            </w:r>
          </w:p>
        </w:tc>
        <w:tc>
          <w:tcPr>
            <w:tcW w:w="426" w:type="dxa"/>
            <w:vAlign w:val="center"/>
          </w:tcPr>
          <w:p w14:paraId="1AA88510" w14:textId="751F0A99"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EDE65AE"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13E656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GL1S</w:t>
            </w:r>
          </w:p>
        </w:tc>
        <w:tc>
          <w:tcPr>
            <w:tcW w:w="1236" w:type="dxa"/>
            <w:vAlign w:val="center"/>
          </w:tcPr>
          <w:p w14:paraId="11C42E9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2E3CA72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290.00</w:t>
            </w:r>
          </w:p>
        </w:tc>
        <w:tc>
          <w:tcPr>
            <w:tcW w:w="637" w:type="dxa"/>
            <w:vAlign w:val="center"/>
          </w:tcPr>
          <w:p w14:paraId="67E581DF" w14:textId="42E67C4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AB427C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637" w:type="dxa"/>
            <w:vAlign w:val="center"/>
          </w:tcPr>
          <w:p w14:paraId="1C668FA7" w14:textId="1F3B856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5A1C06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433" w:type="dxa"/>
            <w:vAlign w:val="center"/>
          </w:tcPr>
          <w:p w14:paraId="495EF4E0" w14:textId="49792AF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AE51DD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w:t>
            </w:r>
          </w:p>
        </w:tc>
        <w:tc>
          <w:tcPr>
            <w:tcW w:w="0" w:type="dxa"/>
            <w:vAlign w:val="center"/>
          </w:tcPr>
          <w:p w14:paraId="22B60970" w14:textId="487307B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C94C2B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81.6</w:t>
            </w:r>
          </w:p>
        </w:tc>
        <w:tc>
          <w:tcPr>
            <w:tcW w:w="1484" w:type="dxa"/>
            <w:vAlign w:val="center"/>
          </w:tcPr>
          <w:p w14:paraId="31FF973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w:t>
            </w:r>
          </w:p>
        </w:tc>
        <w:tc>
          <w:tcPr>
            <w:tcW w:w="426" w:type="dxa"/>
            <w:vAlign w:val="center"/>
          </w:tcPr>
          <w:p w14:paraId="3558E88E" w14:textId="7FFB250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5312E9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4EF92B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GL1S</w:t>
            </w:r>
          </w:p>
        </w:tc>
        <w:tc>
          <w:tcPr>
            <w:tcW w:w="1236" w:type="dxa"/>
            <w:vAlign w:val="center"/>
          </w:tcPr>
          <w:p w14:paraId="15DD1DE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5ED1C89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340.00</w:t>
            </w:r>
          </w:p>
        </w:tc>
        <w:tc>
          <w:tcPr>
            <w:tcW w:w="637" w:type="dxa"/>
            <w:vAlign w:val="center"/>
          </w:tcPr>
          <w:p w14:paraId="31092B3D" w14:textId="60C991C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7CC899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0.029</w:t>
            </w:r>
          </w:p>
        </w:tc>
        <w:tc>
          <w:tcPr>
            <w:tcW w:w="637" w:type="dxa"/>
            <w:vAlign w:val="center"/>
          </w:tcPr>
          <w:p w14:paraId="0CC75C2C" w14:textId="2FEA7DB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727B03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5.700</w:t>
            </w:r>
          </w:p>
        </w:tc>
        <w:tc>
          <w:tcPr>
            <w:tcW w:w="433" w:type="dxa"/>
            <w:vAlign w:val="center"/>
          </w:tcPr>
          <w:p w14:paraId="289F2816" w14:textId="51E4FFE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CD1972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120.000</w:t>
            </w:r>
          </w:p>
        </w:tc>
        <w:tc>
          <w:tcPr>
            <w:tcW w:w="0" w:type="dxa"/>
            <w:vAlign w:val="center"/>
          </w:tcPr>
          <w:p w14:paraId="0F9F9D3D" w14:textId="593A7D3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95FF55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125.7</w:t>
            </w:r>
          </w:p>
        </w:tc>
        <w:tc>
          <w:tcPr>
            <w:tcW w:w="1484" w:type="dxa"/>
            <w:vAlign w:val="center"/>
          </w:tcPr>
          <w:p w14:paraId="7152FB3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w:t>
            </w:r>
          </w:p>
        </w:tc>
        <w:tc>
          <w:tcPr>
            <w:tcW w:w="426" w:type="dxa"/>
            <w:vAlign w:val="center"/>
          </w:tcPr>
          <w:p w14:paraId="177B6DD4" w14:textId="33E26C3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90216B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AD42E4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GL2S</w:t>
            </w:r>
          </w:p>
        </w:tc>
        <w:tc>
          <w:tcPr>
            <w:tcW w:w="1236" w:type="dxa"/>
            <w:vAlign w:val="center"/>
          </w:tcPr>
          <w:p w14:paraId="38FFCC8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4856518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59.00</w:t>
            </w:r>
          </w:p>
        </w:tc>
        <w:tc>
          <w:tcPr>
            <w:tcW w:w="637" w:type="dxa"/>
            <w:vAlign w:val="center"/>
          </w:tcPr>
          <w:p w14:paraId="32836763" w14:textId="105E4D8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62220A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0.010</w:t>
            </w:r>
          </w:p>
        </w:tc>
        <w:tc>
          <w:tcPr>
            <w:tcW w:w="637" w:type="dxa"/>
            <w:vAlign w:val="center"/>
          </w:tcPr>
          <w:p w14:paraId="164B586C" w14:textId="0CD0FBD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38BF2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433" w:type="dxa"/>
            <w:vAlign w:val="center"/>
          </w:tcPr>
          <w:p w14:paraId="0AD32171" w14:textId="4859A7F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0B6B1A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38.000</w:t>
            </w:r>
          </w:p>
        </w:tc>
        <w:tc>
          <w:tcPr>
            <w:tcW w:w="0" w:type="dxa"/>
            <w:vAlign w:val="center"/>
          </w:tcPr>
          <w:p w14:paraId="5BCA706B" w14:textId="328C9DA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04792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39.5</w:t>
            </w:r>
          </w:p>
        </w:tc>
        <w:tc>
          <w:tcPr>
            <w:tcW w:w="1484" w:type="dxa"/>
            <w:vAlign w:val="center"/>
          </w:tcPr>
          <w:p w14:paraId="54C8A24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30077436" w14:textId="5789902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00DE58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02ED8F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GL2S</w:t>
            </w:r>
          </w:p>
        </w:tc>
        <w:tc>
          <w:tcPr>
            <w:tcW w:w="1236" w:type="dxa"/>
            <w:vAlign w:val="center"/>
          </w:tcPr>
          <w:p w14:paraId="3046CEE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277B625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34.00</w:t>
            </w:r>
          </w:p>
        </w:tc>
        <w:tc>
          <w:tcPr>
            <w:tcW w:w="637" w:type="dxa"/>
            <w:vAlign w:val="center"/>
          </w:tcPr>
          <w:p w14:paraId="4378337E" w14:textId="536BD24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55C2FB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6C9FF34B" w14:textId="6A6ECAC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F4586D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433" w:type="dxa"/>
            <w:vAlign w:val="center"/>
          </w:tcPr>
          <w:p w14:paraId="3952FD63" w14:textId="37661E1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FCF8E8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w:t>
            </w:r>
          </w:p>
        </w:tc>
        <w:tc>
          <w:tcPr>
            <w:tcW w:w="0" w:type="dxa"/>
            <w:vAlign w:val="center"/>
          </w:tcPr>
          <w:p w14:paraId="189C1A3A" w14:textId="639D447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7A6F19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w:t>
            </w:r>
          </w:p>
        </w:tc>
        <w:tc>
          <w:tcPr>
            <w:tcW w:w="1484" w:type="dxa"/>
            <w:vAlign w:val="center"/>
          </w:tcPr>
          <w:p w14:paraId="1A8F3BD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0.47</w:t>
            </w:r>
          </w:p>
        </w:tc>
        <w:tc>
          <w:tcPr>
            <w:tcW w:w="426" w:type="dxa"/>
            <w:vAlign w:val="center"/>
          </w:tcPr>
          <w:p w14:paraId="03F7AF54" w14:textId="2358DA4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3FF7E7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02B7F3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GL2S</w:t>
            </w:r>
          </w:p>
        </w:tc>
        <w:tc>
          <w:tcPr>
            <w:tcW w:w="1236" w:type="dxa"/>
            <w:vAlign w:val="center"/>
          </w:tcPr>
          <w:p w14:paraId="5FBBBDD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406EB3A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56.00</w:t>
            </w:r>
          </w:p>
        </w:tc>
        <w:tc>
          <w:tcPr>
            <w:tcW w:w="637" w:type="dxa"/>
            <w:vAlign w:val="center"/>
          </w:tcPr>
          <w:p w14:paraId="71EFD421" w14:textId="22BACD7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8A9DF7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0.008</w:t>
            </w:r>
          </w:p>
        </w:tc>
        <w:tc>
          <w:tcPr>
            <w:tcW w:w="637" w:type="dxa"/>
            <w:vAlign w:val="center"/>
          </w:tcPr>
          <w:p w14:paraId="47EF8EA8" w14:textId="7368B80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C40B17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433" w:type="dxa"/>
            <w:vAlign w:val="center"/>
          </w:tcPr>
          <w:p w14:paraId="68E5651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43651AE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150.000</w:t>
            </w:r>
          </w:p>
        </w:tc>
        <w:tc>
          <w:tcPr>
            <w:tcW w:w="0" w:type="dxa"/>
            <w:vAlign w:val="center"/>
          </w:tcPr>
          <w:p w14:paraId="18C5ABB8" w14:textId="1369AD8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259743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152.000</w:t>
            </w:r>
          </w:p>
        </w:tc>
        <w:tc>
          <w:tcPr>
            <w:tcW w:w="1484" w:type="dxa"/>
            <w:vAlign w:val="center"/>
          </w:tcPr>
          <w:p w14:paraId="6CCCD2B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w:t>
            </w:r>
          </w:p>
        </w:tc>
        <w:tc>
          <w:tcPr>
            <w:tcW w:w="426" w:type="dxa"/>
            <w:vAlign w:val="center"/>
          </w:tcPr>
          <w:p w14:paraId="08BCF494" w14:textId="5833EA8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F1FEEC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BA4B8D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GL2S</w:t>
            </w:r>
          </w:p>
        </w:tc>
        <w:tc>
          <w:tcPr>
            <w:tcW w:w="1236" w:type="dxa"/>
            <w:vAlign w:val="center"/>
          </w:tcPr>
          <w:p w14:paraId="4953B66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2B89139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56.00</w:t>
            </w:r>
          </w:p>
        </w:tc>
        <w:tc>
          <w:tcPr>
            <w:tcW w:w="637" w:type="dxa"/>
            <w:vAlign w:val="center"/>
          </w:tcPr>
          <w:p w14:paraId="44C0511B" w14:textId="5AB994A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0F451D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0.016</w:t>
            </w:r>
          </w:p>
        </w:tc>
        <w:tc>
          <w:tcPr>
            <w:tcW w:w="637" w:type="dxa"/>
            <w:vAlign w:val="center"/>
          </w:tcPr>
          <w:p w14:paraId="57F3DD66" w14:textId="1C89F4A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181726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433" w:type="dxa"/>
            <w:vAlign w:val="center"/>
          </w:tcPr>
          <w:p w14:paraId="1E0F169D" w14:textId="737ADCB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3E3512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0" w:type="dxa"/>
            <w:vAlign w:val="center"/>
          </w:tcPr>
          <w:p w14:paraId="02AD80B8" w14:textId="4B73427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52FB8C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w:t>
            </w:r>
          </w:p>
        </w:tc>
        <w:tc>
          <w:tcPr>
            <w:tcW w:w="1484" w:type="dxa"/>
            <w:vAlign w:val="center"/>
          </w:tcPr>
          <w:p w14:paraId="22CFC0E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0.086</w:t>
            </w:r>
          </w:p>
        </w:tc>
        <w:tc>
          <w:tcPr>
            <w:tcW w:w="426" w:type="dxa"/>
            <w:vAlign w:val="center"/>
          </w:tcPr>
          <w:p w14:paraId="1727060D" w14:textId="1FC96FD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274794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718EC4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GL2S</w:t>
            </w:r>
          </w:p>
        </w:tc>
        <w:tc>
          <w:tcPr>
            <w:tcW w:w="1236" w:type="dxa"/>
            <w:vAlign w:val="center"/>
          </w:tcPr>
          <w:p w14:paraId="322DA71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1C70709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w:t>
            </w:r>
          </w:p>
        </w:tc>
        <w:tc>
          <w:tcPr>
            <w:tcW w:w="637" w:type="dxa"/>
            <w:vAlign w:val="center"/>
          </w:tcPr>
          <w:p w14:paraId="209BB955" w14:textId="0DD3CC0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121A40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0.023</w:t>
            </w:r>
          </w:p>
        </w:tc>
        <w:tc>
          <w:tcPr>
            <w:tcW w:w="637" w:type="dxa"/>
            <w:vAlign w:val="center"/>
          </w:tcPr>
          <w:p w14:paraId="529DA80F" w14:textId="1146918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5451E4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w:t>
            </w:r>
          </w:p>
        </w:tc>
        <w:tc>
          <w:tcPr>
            <w:tcW w:w="433" w:type="dxa"/>
            <w:vAlign w:val="center"/>
          </w:tcPr>
          <w:p w14:paraId="47A7EABA" w14:textId="5B4A3E0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FE4C65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w:t>
            </w:r>
          </w:p>
        </w:tc>
        <w:tc>
          <w:tcPr>
            <w:tcW w:w="0" w:type="dxa"/>
            <w:vAlign w:val="center"/>
          </w:tcPr>
          <w:p w14:paraId="569A29EF" w14:textId="4A3AD67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3479B5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w:t>
            </w:r>
          </w:p>
        </w:tc>
        <w:tc>
          <w:tcPr>
            <w:tcW w:w="1484" w:type="dxa"/>
            <w:vAlign w:val="center"/>
          </w:tcPr>
          <w:p w14:paraId="1D1FAA4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0.048</w:t>
            </w:r>
          </w:p>
        </w:tc>
        <w:tc>
          <w:tcPr>
            <w:tcW w:w="426" w:type="dxa"/>
            <w:vAlign w:val="center"/>
          </w:tcPr>
          <w:p w14:paraId="62D36271" w14:textId="4E43062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C2D1F2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95E0FD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GL2S</w:t>
            </w:r>
          </w:p>
        </w:tc>
        <w:tc>
          <w:tcPr>
            <w:tcW w:w="1236" w:type="dxa"/>
            <w:vAlign w:val="center"/>
          </w:tcPr>
          <w:p w14:paraId="1892333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3BC2F6A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440.00</w:t>
            </w:r>
          </w:p>
        </w:tc>
        <w:tc>
          <w:tcPr>
            <w:tcW w:w="637" w:type="dxa"/>
            <w:vAlign w:val="center"/>
          </w:tcPr>
          <w:p w14:paraId="417E522B" w14:textId="7C4FB4F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623171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0.054</w:t>
            </w:r>
          </w:p>
        </w:tc>
        <w:tc>
          <w:tcPr>
            <w:tcW w:w="637" w:type="dxa"/>
            <w:vAlign w:val="center"/>
          </w:tcPr>
          <w:p w14:paraId="2B3A5EB2" w14:textId="18DF88A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94F9E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w:t>
            </w:r>
          </w:p>
        </w:tc>
        <w:tc>
          <w:tcPr>
            <w:tcW w:w="433" w:type="dxa"/>
            <w:vAlign w:val="center"/>
          </w:tcPr>
          <w:p w14:paraId="7E71BB5D" w14:textId="52897B3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C2DD04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w:t>
            </w:r>
          </w:p>
        </w:tc>
        <w:tc>
          <w:tcPr>
            <w:tcW w:w="0" w:type="dxa"/>
            <w:vAlign w:val="center"/>
          </w:tcPr>
          <w:p w14:paraId="349CFB01" w14:textId="7F48573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55637E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9.4</w:t>
            </w:r>
          </w:p>
        </w:tc>
        <w:tc>
          <w:tcPr>
            <w:tcW w:w="1484" w:type="dxa"/>
            <w:vAlign w:val="center"/>
          </w:tcPr>
          <w:p w14:paraId="57AB208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w:t>
            </w:r>
          </w:p>
        </w:tc>
        <w:tc>
          <w:tcPr>
            <w:tcW w:w="426" w:type="dxa"/>
            <w:vAlign w:val="center"/>
          </w:tcPr>
          <w:p w14:paraId="5B0CFC04" w14:textId="1548188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7A73DD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A105AF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GL2S</w:t>
            </w:r>
          </w:p>
        </w:tc>
        <w:tc>
          <w:tcPr>
            <w:tcW w:w="1236" w:type="dxa"/>
            <w:vAlign w:val="center"/>
          </w:tcPr>
          <w:p w14:paraId="307E294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7302F6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2600.00</w:t>
            </w:r>
          </w:p>
        </w:tc>
        <w:tc>
          <w:tcPr>
            <w:tcW w:w="637" w:type="dxa"/>
            <w:vAlign w:val="center"/>
          </w:tcPr>
          <w:p w14:paraId="53AD73C0" w14:textId="09E1CAA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03E74A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0.13</w:t>
            </w:r>
          </w:p>
        </w:tc>
        <w:tc>
          <w:tcPr>
            <w:tcW w:w="637" w:type="dxa"/>
            <w:vAlign w:val="center"/>
          </w:tcPr>
          <w:p w14:paraId="370EE837" w14:textId="36278FA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1EF57E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w:t>
            </w:r>
          </w:p>
        </w:tc>
        <w:tc>
          <w:tcPr>
            <w:tcW w:w="433" w:type="dxa"/>
            <w:vAlign w:val="center"/>
          </w:tcPr>
          <w:p w14:paraId="660B1AAB" w14:textId="26BEDB9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30AFA5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0" w:type="dxa"/>
            <w:vAlign w:val="center"/>
          </w:tcPr>
          <w:p w14:paraId="6732F535" w14:textId="02FB65E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8F5DA0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23.6</w:t>
            </w:r>
          </w:p>
        </w:tc>
        <w:tc>
          <w:tcPr>
            <w:tcW w:w="1484" w:type="dxa"/>
            <w:vAlign w:val="center"/>
          </w:tcPr>
          <w:p w14:paraId="7ABA2E5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0.21</w:t>
            </w:r>
          </w:p>
        </w:tc>
        <w:tc>
          <w:tcPr>
            <w:tcW w:w="426" w:type="dxa"/>
            <w:vAlign w:val="center"/>
          </w:tcPr>
          <w:p w14:paraId="53907361" w14:textId="01824424"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A517D9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5FCF0C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GL2S</w:t>
            </w:r>
          </w:p>
        </w:tc>
        <w:tc>
          <w:tcPr>
            <w:tcW w:w="1236" w:type="dxa"/>
            <w:vAlign w:val="center"/>
          </w:tcPr>
          <w:p w14:paraId="23AE8DB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7A7F638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63.00</w:t>
            </w:r>
          </w:p>
        </w:tc>
        <w:tc>
          <w:tcPr>
            <w:tcW w:w="637" w:type="dxa"/>
            <w:vAlign w:val="center"/>
          </w:tcPr>
          <w:p w14:paraId="0419CE72" w14:textId="7D7CC30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D1198E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637" w:type="dxa"/>
            <w:vAlign w:val="center"/>
          </w:tcPr>
          <w:p w14:paraId="57236CD8" w14:textId="36533CA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5138AC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433" w:type="dxa"/>
            <w:vAlign w:val="center"/>
          </w:tcPr>
          <w:p w14:paraId="59C02592" w14:textId="324BB52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B6E491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54.000</w:t>
            </w:r>
          </w:p>
        </w:tc>
        <w:tc>
          <w:tcPr>
            <w:tcW w:w="0" w:type="dxa"/>
            <w:vAlign w:val="center"/>
          </w:tcPr>
          <w:p w14:paraId="10F735FA" w14:textId="1D71801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6DE6EE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56.400</w:t>
            </w:r>
          </w:p>
        </w:tc>
        <w:tc>
          <w:tcPr>
            <w:tcW w:w="1484" w:type="dxa"/>
            <w:vAlign w:val="center"/>
          </w:tcPr>
          <w:p w14:paraId="4E510E1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0.86</w:t>
            </w:r>
          </w:p>
        </w:tc>
        <w:tc>
          <w:tcPr>
            <w:tcW w:w="426" w:type="dxa"/>
            <w:vAlign w:val="center"/>
          </w:tcPr>
          <w:p w14:paraId="1695C273" w14:textId="264CEEC5"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E2691D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34AB13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GL3S</w:t>
            </w:r>
          </w:p>
        </w:tc>
        <w:tc>
          <w:tcPr>
            <w:tcW w:w="1236" w:type="dxa"/>
            <w:vAlign w:val="center"/>
          </w:tcPr>
          <w:p w14:paraId="137E464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6E5AF8D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29.00</w:t>
            </w:r>
          </w:p>
        </w:tc>
        <w:tc>
          <w:tcPr>
            <w:tcW w:w="637" w:type="dxa"/>
            <w:vAlign w:val="center"/>
          </w:tcPr>
          <w:p w14:paraId="330860C3" w14:textId="7070B64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374F5F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637" w:type="dxa"/>
            <w:vAlign w:val="center"/>
          </w:tcPr>
          <w:p w14:paraId="190D4932" w14:textId="2F0EDE2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DBDC0A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w:t>
            </w:r>
          </w:p>
        </w:tc>
        <w:tc>
          <w:tcPr>
            <w:tcW w:w="433" w:type="dxa"/>
            <w:vAlign w:val="center"/>
          </w:tcPr>
          <w:p w14:paraId="6395B1EB" w14:textId="686C3AF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0D774F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w:t>
            </w:r>
          </w:p>
        </w:tc>
        <w:tc>
          <w:tcPr>
            <w:tcW w:w="0" w:type="dxa"/>
            <w:vAlign w:val="center"/>
          </w:tcPr>
          <w:p w14:paraId="64AFE7F9" w14:textId="1B1F825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B6322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7.800</w:t>
            </w:r>
          </w:p>
        </w:tc>
        <w:tc>
          <w:tcPr>
            <w:tcW w:w="1484" w:type="dxa"/>
            <w:vAlign w:val="center"/>
          </w:tcPr>
          <w:p w14:paraId="351D8BC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49877F2C" w14:textId="22D8A85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6FD051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8B5397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GL3S</w:t>
            </w:r>
          </w:p>
        </w:tc>
        <w:tc>
          <w:tcPr>
            <w:tcW w:w="1236" w:type="dxa"/>
            <w:vAlign w:val="center"/>
          </w:tcPr>
          <w:p w14:paraId="3B6BA21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2B35335B" w14:textId="6CBFC05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2FFE0FB" w14:textId="1341B6A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D66DC7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0.120</w:t>
            </w:r>
          </w:p>
        </w:tc>
        <w:tc>
          <w:tcPr>
            <w:tcW w:w="637" w:type="dxa"/>
            <w:vAlign w:val="center"/>
          </w:tcPr>
          <w:p w14:paraId="0E25A96A" w14:textId="5B09B6D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5E1009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w:t>
            </w:r>
          </w:p>
        </w:tc>
        <w:tc>
          <w:tcPr>
            <w:tcW w:w="433" w:type="dxa"/>
            <w:vAlign w:val="center"/>
          </w:tcPr>
          <w:p w14:paraId="33E0FD85" w14:textId="1EB7D4C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96AAE8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5.700</w:t>
            </w:r>
          </w:p>
        </w:tc>
        <w:tc>
          <w:tcPr>
            <w:tcW w:w="0" w:type="dxa"/>
            <w:vAlign w:val="center"/>
          </w:tcPr>
          <w:p w14:paraId="6CB681BA" w14:textId="0D69E5F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09BB31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8.500</w:t>
            </w:r>
          </w:p>
        </w:tc>
        <w:tc>
          <w:tcPr>
            <w:tcW w:w="1484" w:type="dxa"/>
            <w:vAlign w:val="center"/>
          </w:tcPr>
          <w:p w14:paraId="6032FA6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0.53</w:t>
            </w:r>
          </w:p>
        </w:tc>
        <w:tc>
          <w:tcPr>
            <w:tcW w:w="426" w:type="dxa"/>
            <w:vAlign w:val="center"/>
          </w:tcPr>
          <w:p w14:paraId="1EBE562F" w14:textId="32A876F2"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654F552"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3B9302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GL3S</w:t>
            </w:r>
          </w:p>
        </w:tc>
        <w:tc>
          <w:tcPr>
            <w:tcW w:w="1236" w:type="dxa"/>
            <w:vAlign w:val="center"/>
          </w:tcPr>
          <w:p w14:paraId="6279181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5A9F0978" w14:textId="03E7F49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23B20E1" w14:textId="749DF93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1691AE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0.079</w:t>
            </w:r>
          </w:p>
        </w:tc>
        <w:tc>
          <w:tcPr>
            <w:tcW w:w="637" w:type="dxa"/>
            <w:vAlign w:val="center"/>
          </w:tcPr>
          <w:p w14:paraId="4838D39F" w14:textId="6B6DFEE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71B693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w:t>
            </w:r>
          </w:p>
        </w:tc>
        <w:tc>
          <w:tcPr>
            <w:tcW w:w="433" w:type="dxa"/>
            <w:vAlign w:val="center"/>
          </w:tcPr>
          <w:p w14:paraId="019FE60F" w14:textId="75D8DAF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E496BB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0.100</w:t>
            </w:r>
          </w:p>
        </w:tc>
        <w:tc>
          <w:tcPr>
            <w:tcW w:w="0" w:type="dxa"/>
            <w:vAlign w:val="center"/>
          </w:tcPr>
          <w:p w14:paraId="11B65A60" w14:textId="1B559AC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BB5BC8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2.900</w:t>
            </w:r>
          </w:p>
        </w:tc>
        <w:tc>
          <w:tcPr>
            <w:tcW w:w="1484" w:type="dxa"/>
            <w:vAlign w:val="center"/>
          </w:tcPr>
          <w:p w14:paraId="260DCAC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0.46</w:t>
            </w:r>
          </w:p>
        </w:tc>
        <w:tc>
          <w:tcPr>
            <w:tcW w:w="426" w:type="dxa"/>
            <w:vAlign w:val="center"/>
          </w:tcPr>
          <w:p w14:paraId="7A29F2CF" w14:textId="3E1FF580"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F5BC32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4542A0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GL3S</w:t>
            </w:r>
          </w:p>
        </w:tc>
        <w:tc>
          <w:tcPr>
            <w:tcW w:w="1236" w:type="dxa"/>
            <w:vAlign w:val="center"/>
          </w:tcPr>
          <w:p w14:paraId="5BDCFCD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47DCF49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85.00</w:t>
            </w:r>
          </w:p>
        </w:tc>
        <w:tc>
          <w:tcPr>
            <w:tcW w:w="637" w:type="dxa"/>
            <w:vAlign w:val="center"/>
          </w:tcPr>
          <w:p w14:paraId="029F0917" w14:textId="6B19F93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A2C637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0.140</w:t>
            </w:r>
          </w:p>
        </w:tc>
        <w:tc>
          <w:tcPr>
            <w:tcW w:w="637" w:type="dxa"/>
            <w:vAlign w:val="center"/>
          </w:tcPr>
          <w:p w14:paraId="03F18BBB" w14:textId="5E7B1C1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48A3CD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433" w:type="dxa"/>
            <w:vAlign w:val="center"/>
          </w:tcPr>
          <w:p w14:paraId="264C7E30" w14:textId="33F12EC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F91C3D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0.097</w:t>
            </w:r>
          </w:p>
        </w:tc>
        <w:tc>
          <w:tcPr>
            <w:tcW w:w="0" w:type="dxa"/>
            <w:vAlign w:val="center"/>
          </w:tcPr>
          <w:p w14:paraId="7613D99C" w14:textId="469BE69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2903E3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2.197</w:t>
            </w:r>
          </w:p>
        </w:tc>
        <w:tc>
          <w:tcPr>
            <w:tcW w:w="1484" w:type="dxa"/>
            <w:vAlign w:val="center"/>
          </w:tcPr>
          <w:p w14:paraId="22AEB5D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0.42</w:t>
            </w:r>
          </w:p>
        </w:tc>
        <w:tc>
          <w:tcPr>
            <w:tcW w:w="426" w:type="dxa"/>
            <w:vAlign w:val="center"/>
          </w:tcPr>
          <w:p w14:paraId="2382E36E" w14:textId="65E9794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A3DA84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E59D6D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GL3S</w:t>
            </w:r>
          </w:p>
        </w:tc>
        <w:tc>
          <w:tcPr>
            <w:tcW w:w="1236" w:type="dxa"/>
            <w:vAlign w:val="center"/>
          </w:tcPr>
          <w:p w14:paraId="4793570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7A7DD95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340.00</w:t>
            </w:r>
          </w:p>
        </w:tc>
        <w:tc>
          <w:tcPr>
            <w:tcW w:w="637" w:type="dxa"/>
            <w:vAlign w:val="center"/>
          </w:tcPr>
          <w:p w14:paraId="4906E05A" w14:textId="48DE9DD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7D9B4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0.023</w:t>
            </w:r>
          </w:p>
        </w:tc>
        <w:tc>
          <w:tcPr>
            <w:tcW w:w="637" w:type="dxa"/>
            <w:vAlign w:val="center"/>
          </w:tcPr>
          <w:p w14:paraId="65E07B94" w14:textId="1F5B17E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FF1C6F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w:t>
            </w:r>
          </w:p>
        </w:tc>
        <w:tc>
          <w:tcPr>
            <w:tcW w:w="433" w:type="dxa"/>
            <w:vAlign w:val="center"/>
          </w:tcPr>
          <w:p w14:paraId="2969CDCA" w14:textId="04B0D2F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B0887B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w:t>
            </w:r>
          </w:p>
        </w:tc>
        <w:tc>
          <w:tcPr>
            <w:tcW w:w="0" w:type="dxa"/>
            <w:vAlign w:val="center"/>
          </w:tcPr>
          <w:p w14:paraId="714C30D4" w14:textId="0E9ACDC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2FA26A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2.33</w:t>
            </w:r>
          </w:p>
        </w:tc>
        <w:tc>
          <w:tcPr>
            <w:tcW w:w="1484" w:type="dxa"/>
            <w:vAlign w:val="center"/>
          </w:tcPr>
          <w:p w14:paraId="21AAD02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0.36</w:t>
            </w:r>
          </w:p>
        </w:tc>
        <w:tc>
          <w:tcPr>
            <w:tcW w:w="426" w:type="dxa"/>
            <w:vAlign w:val="center"/>
          </w:tcPr>
          <w:p w14:paraId="31014EED" w14:textId="63D47ED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F582C4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A6C640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GL3S</w:t>
            </w:r>
          </w:p>
        </w:tc>
        <w:tc>
          <w:tcPr>
            <w:tcW w:w="1236" w:type="dxa"/>
            <w:vAlign w:val="center"/>
          </w:tcPr>
          <w:p w14:paraId="3B467D5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1A445FA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850.00</w:t>
            </w:r>
          </w:p>
        </w:tc>
        <w:tc>
          <w:tcPr>
            <w:tcW w:w="637" w:type="dxa"/>
            <w:vAlign w:val="center"/>
          </w:tcPr>
          <w:p w14:paraId="4C168812" w14:textId="6A13D9F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76F04C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0.039</w:t>
            </w:r>
          </w:p>
        </w:tc>
        <w:tc>
          <w:tcPr>
            <w:tcW w:w="637" w:type="dxa"/>
            <w:vAlign w:val="center"/>
          </w:tcPr>
          <w:p w14:paraId="19178297" w14:textId="169EF33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5F9A01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w:t>
            </w:r>
          </w:p>
        </w:tc>
        <w:tc>
          <w:tcPr>
            <w:tcW w:w="433" w:type="dxa"/>
            <w:vAlign w:val="center"/>
          </w:tcPr>
          <w:p w14:paraId="447F65E7" w14:textId="6AE4535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67516B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9.200</w:t>
            </w:r>
          </w:p>
        </w:tc>
        <w:tc>
          <w:tcPr>
            <w:tcW w:w="0" w:type="dxa"/>
            <w:vAlign w:val="center"/>
          </w:tcPr>
          <w:p w14:paraId="34F4AB51" w14:textId="545D7DA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95D178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w:t>
            </w:r>
          </w:p>
        </w:tc>
        <w:tc>
          <w:tcPr>
            <w:tcW w:w="1484" w:type="dxa"/>
            <w:vAlign w:val="center"/>
          </w:tcPr>
          <w:p w14:paraId="735D168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w:t>
            </w:r>
          </w:p>
        </w:tc>
        <w:tc>
          <w:tcPr>
            <w:tcW w:w="426" w:type="dxa"/>
            <w:vAlign w:val="center"/>
          </w:tcPr>
          <w:p w14:paraId="5535E327" w14:textId="21AA5C1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CAD0C7E"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4A87DB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GSTE</w:t>
            </w:r>
          </w:p>
        </w:tc>
        <w:tc>
          <w:tcPr>
            <w:tcW w:w="1236" w:type="dxa"/>
            <w:vAlign w:val="center"/>
          </w:tcPr>
          <w:p w14:paraId="0EEB6CA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78B3618F" w14:textId="1F9BB1D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14B29B92" w14:textId="3301D2D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306E3D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87.000</w:t>
            </w:r>
          </w:p>
        </w:tc>
        <w:tc>
          <w:tcPr>
            <w:tcW w:w="637" w:type="dxa"/>
            <w:vAlign w:val="center"/>
          </w:tcPr>
          <w:p w14:paraId="5A5E901B" w14:textId="6801ED6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8CB4B1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99.000</w:t>
            </w:r>
          </w:p>
        </w:tc>
        <w:tc>
          <w:tcPr>
            <w:tcW w:w="433" w:type="dxa"/>
            <w:vAlign w:val="center"/>
          </w:tcPr>
          <w:p w14:paraId="2A0C0DFE" w14:textId="2CFE435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B8186F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232291D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004180C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99.004</w:t>
            </w:r>
          </w:p>
        </w:tc>
        <w:tc>
          <w:tcPr>
            <w:tcW w:w="1484" w:type="dxa"/>
            <w:vAlign w:val="center"/>
          </w:tcPr>
          <w:p w14:paraId="6BF546E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w:t>
            </w:r>
          </w:p>
        </w:tc>
        <w:tc>
          <w:tcPr>
            <w:tcW w:w="426" w:type="dxa"/>
            <w:vAlign w:val="center"/>
          </w:tcPr>
          <w:p w14:paraId="3BAED1A2" w14:textId="316A4B2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166AF6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5C5130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GSTE</w:t>
            </w:r>
          </w:p>
        </w:tc>
        <w:tc>
          <w:tcPr>
            <w:tcW w:w="1236" w:type="dxa"/>
            <w:vAlign w:val="center"/>
          </w:tcPr>
          <w:p w14:paraId="04785B9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185EC4D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46.00</w:t>
            </w:r>
          </w:p>
        </w:tc>
        <w:tc>
          <w:tcPr>
            <w:tcW w:w="637" w:type="dxa"/>
            <w:vAlign w:val="center"/>
          </w:tcPr>
          <w:p w14:paraId="06B13D4D" w14:textId="55D1FC3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8896F5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66.000</w:t>
            </w:r>
          </w:p>
        </w:tc>
        <w:tc>
          <w:tcPr>
            <w:tcW w:w="637" w:type="dxa"/>
            <w:vAlign w:val="center"/>
          </w:tcPr>
          <w:p w14:paraId="2B822C10" w14:textId="73C6D7F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BE11D2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76.000</w:t>
            </w:r>
          </w:p>
        </w:tc>
        <w:tc>
          <w:tcPr>
            <w:tcW w:w="433" w:type="dxa"/>
            <w:vAlign w:val="center"/>
          </w:tcPr>
          <w:p w14:paraId="46285BFA" w14:textId="2E594D0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55D547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387F5B5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08DFCBD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76.004</w:t>
            </w:r>
          </w:p>
        </w:tc>
        <w:tc>
          <w:tcPr>
            <w:tcW w:w="1484" w:type="dxa"/>
            <w:vAlign w:val="center"/>
          </w:tcPr>
          <w:p w14:paraId="0C9C73B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w:t>
            </w:r>
          </w:p>
        </w:tc>
        <w:tc>
          <w:tcPr>
            <w:tcW w:w="426" w:type="dxa"/>
            <w:vAlign w:val="center"/>
          </w:tcPr>
          <w:p w14:paraId="690F0CB0" w14:textId="32ED7F2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EC8B41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B63D8B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GSTE</w:t>
            </w:r>
          </w:p>
        </w:tc>
        <w:tc>
          <w:tcPr>
            <w:tcW w:w="1236" w:type="dxa"/>
            <w:vAlign w:val="center"/>
          </w:tcPr>
          <w:p w14:paraId="207E87B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129D14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44.00</w:t>
            </w:r>
          </w:p>
        </w:tc>
        <w:tc>
          <w:tcPr>
            <w:tcW w:w="637" w:type="dxa"/>
            <w:vAlign w:val="center"/>
          </w:tcPr>
          <w:p w14:paraId="2C4F2B93" w14:textId="5C32F08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4476D8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w:t>
            </w:r>
          </w:p>
        </w:tc>
        <w:tc>
          <w:tcPr>
            <w:tcW w:w="637" w:type="dxa"/>
            <w:vAlign w:val="center"/>
          </w:tcPr>
          <w:p w14:paraId="7340FC86" w14:textId="294329B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F249AE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w:t>
            </w:r>
          </w:p>
        </w:tc>
        <w:tc>
          <w:tcPr>
            <w:tcW w:w="433" w:type="dxa"/>
            <w:vAlign w:val="center"/>
          </w:tcPr>
          <w:p w14:paraId="5A56DA31" w14:textId="10A418D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0FD80F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284849A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783F97E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76.004</w:t>
            </w:r>
          </w:p>
        </w:tc>
        <w:tc>
          <w:tcPr>
            <w:tcW w:w="1484" w:type="dxa"/>
            <w:vAlign w:val="center"/>
          </w:tcPr>
          <w:p w14:paraId="3AB2CD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w:t>
            </w:r>
          </w:p>
        </w:tc>
        <w:tc>
          <w:tcPr>
            <w:tcW w:w="426" w:type="dxa"/>
            <w:vAlign w:val="center"/>
          </w:tcPr>
          <w:p w14:paraId="787294F0" w14:textId="0258BA6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2E283A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4B2E9B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GSTE</w:t>
            </w:r>
          </w:p>
        </w:tc>
        <w:tc>
          <w:tcPr>
            <w:tcW w:w="1236" w:type="dxa"/>
            <w:vAlign w:val="center"/>
          </w:tcPr>
          <w:p w14:paraId="6EBC22B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428D74A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w:t>
            </w:r>
          </w:p>
        </w:tc>
        <w:tc>
          <w:tcPr>
            <w:tcW w:w="637" w:type="dxa"/>
            <w:vAlign w:val="center"/>
          </w:tcPr>
          <w:p w14:paraId="47C18D07" w14:textId="20F3EF4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74C154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64</w:t>
            </w:r>
          </w:p>
        </w:tc>
        <w:tc>
          <w:tcPr>
            <w:tcW w:w="637" w:type="dxa"/>
            <w:vAlign w:val="center"/>
          </w:tcPr>
          <w:p w14:paraId="6CD8B5BB" w14:textId="492EC21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0C0B39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73</w:t>
            </w:r>
          </w:p>
        </w:tc>
        <w:tc>
          <w:tcPr>
            <w:tcW w:w="433" w:type="dxa"/>
            <w:vAlign w:val="center"/>
          </w:tcPr>
          <w:p w14:paraId="0BB61D4B" w14:textId="21D9F58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48E88A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0.008</w:t>
            </w:r>
          </w:p>
        </w:tc>
        <w:tc>
          <w:tcPr>
            <w:tcW w:w="0" w:type="dxa"/>
            <w:vAlign w:val="center"/>
          </w:tcPr>
          <w:p w14:paraId="4B1C862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2053045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73.008</w:t>
            </w:r>
          </w:p>
        </w:tc>
        <w:tc>
          <w:tcPr>
            <w:tcW w:w="1484" w:type="dxa"/>
            <w:vAlign w:val="center"/>
          </w:tcPr>
          <w:p w14:paraId="2BDB7C9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w:t>
            </w:r>
          </w:p>
        </w:tc>
        <w:tc>
          <w:tcPr>
            <w:tcW w:w="426" w:type="dxa"/>
            <w:vAlign w:val="center"/>
          </w:tcPr>
          <w:p w14:paraId="1E46882A" w14:textId="41AC3253"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24333C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6E19A0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GSTE</w:t>
            </w:r>
          </w:p>
        </w:tc>
        <w:tc>
          <w:tcPr>
            <w:tcW w:w="1236" w:type="dxa"/>
            <w:vAlign w:val="center"/>
          </w:tcPr>
          <w:p w14:paraId="67DFAC4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0AE10B8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637" w:type="dxa"/>
            <w:vAlign w:val="center"/>
          </w:tcPr>
          <w:p w14:paraId="76848E9D" w14:textId="0613798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66002F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w:t>
            </w:r>
          </w:p>
        </w:tc>
        <w:tc>
          <w:tcPr>
            <w:tcW w:w="637" w:type="dxa"/>
            <w:vAlign w:val="center"/>
          </w:tcPr>
          <w:p w14:paraId="3C5D8C3A" w14:textId="342A5F6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BD95B2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w:t>
            </w:r>
          </w:p>
        </w:tc>
        <w:tc>
          <w:tcPr>
            <w:tcW w:w="433" w:type="dxa"/>
            <w:vAlign w:val="center"/>
          </w:tcPr>
          <w:p w14:paraId="0C8A7EA0" w14:textId="5899C13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8286E0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212F63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2C7B66E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78.004</w:t>
            </w:r>
          </w:p>
        </w:tc>
        <w:tc>
          <w:tcPr>
            <w:tcW w:w="1484" w:type="dxa"/>
            <w:vAlign w:val="center"/>
          </w:tcPr>
          <w:p w14:paraId="15269E9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w:t>
            </w:r>
          </w:p>
        </w:tc>
        <w:tc>
          <w:tcPr>
            <w:tcW w:w="426" w:type="dxa"/>
            <w:vAlign w:val="center"/>
          </w:tcPr>
          <w:p w14:paraId="059F7B20" w14:textId="1D961E9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FA83CA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726E34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GSTE</w:t>
            </w:r>
          </w:p>
        </w:tc>
        <w:tc>
          <w:tcPr>
            <w:tcW w:w="1236" w:type="dxa"/>
            <w:vAlign w:val="center"/>
          </w:tcPr>
          <w:p w14:paraId="29EA60F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1F97419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w:t>
            </w:r>
          </w:p>
        </w:tc>
        <w:tc>
          <w:tcPr>
            <w:tcW w:w="637" w:type="dxa"/>
            <w:vAlign w:val="center"/>
          </w:tcPr>
          <w:p w14:paraId="08BC37D8" w14:textId="231F745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7B701D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47.000</w:t>
            </w:r>
          </w:p>
        </w:tc>
        <w:tc>
          <w:tcPr>
            <w:tcW w:w="637" w:type="dxa"/>
            <w:vAlign w:val="center"/>
          </w:tcPr>
          <w:p w14:paraId="02CF04BB" w14:textId="08C0363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AF529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65.000</w:t>
            </w:r>
          </w:p>
        </w:tc>
        <w:tc>
          <w:tcPr>
            <w:tcW w:w="433" w:type="dxa"/>
            <w:vAlign w:val="center"/>
          </w:tcPr>
          <w:p w14:paraId="0A352E53" w14:textId="50ED477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53ED2A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4624733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7F63D17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65.004</w:t>
            </w:r>
          </w:p>
        </w:tc>
        <w:tc>
          <w:tcPr>
            <w:tcW w:w="1484" w:type="dxa"/>
            <w:vAlign w:val="center"/>
          </w:tcPr>
          <w:p w14:paraId="336720E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6.4</w:t>
            </w:r>
          </w:p>
        </w:tc>
        <w:tc>
          <w:tcPr>
            <w:tcW w:w="426" w:type="dxa"/>
            <w:vAlign w:val="center"/>
          </w:tcPr>
          <w:p w14:paraId="166584E7" w14:textId="39DC0F8D"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7F7129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42AB48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GSTE</w:t>
            </w:r>
          </w:p>
        </w:tc>
        <w:tc>
          <w:tcPr>
            <w:tcW w:w="1236" w:type="dxa"/>
            <w:vAlign w:val="center"/>
          </w:tcPr>
          <w:p w14:paraId="755B34F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12/9/2016</w:t>
            </w:r>
          </w:p>
        </w:tc>
        <w:tc>
          <w:tcPr>
            <w:tcW w:w="1353" w:type="dxa"/>
            <w:vAlign w:val="center"/>
          </w:tcPr>
          <w:p w14:paraId="470BD6D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w:t>
            </w:r>
          </w:p>
        </w:tc>
        <w:tc>
          <w:tcPr>
            <w:tcW w:w="637" w:type="dxa"/>
            <w:vAlign w:val="center"/>
          </w:tcPr>
          <w:p w14:paraId="2C3E2B0F" w14:textId="4A4D743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806AB5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67.000</w:t>
            </w:r>
          </w:p>
        </w:tc>
        <w:tc>
          <w:tcPr>
            <w:tcW w:w="637" w:type="dxa"/>
            <w:vAlign w:val="center"/>
          </w:tcPr>
          <w:p w14:paraId="62E776ED" w14:textId="186FE2E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4CA51E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61.000</w:t>
            </w:r>
          </w:p>
        </w:tc>
        <w:tc>
          <w:tcPr>
            <w:tcW w:w="433" w:type="dxa"/>
            <w:vAlign w:val="center"/>
          </w:tcPr>
          <w:p w14:paraId="40B471F8" w14:textId="175FB27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584FE4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3A1BB2B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53A34C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61.004</w:t>
            </w:r>
          </w:p>
        </w:tc>
        <w:tc>
          <w:tcPr>
            <w:tcW w:w="1484" w:type="dxa"/>
            <w:vAlign w:val="center"/>
          </w:tcPr>
          <w:p w14:paraId="3AC445C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w:t>
            </w:r>
          </w:p>
        </w:tc>
        <w:tc>
          <w:tcPr>
            <w:tcW w:w="426" w:type="dxa"/>
            <w:vAlign w:val="center"/>
          </w:tcPr>
          <w:p w14:paraId="16B5CFF1" w14:textId="4D4E928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E1289B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C8FF92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HL1S</w:t>
            </w:r>
          </w:p>
        </w:tc>
        <w:tc>
          <w:tcPr>
            <w:tcW w:w="1236" w:type="dxa"/>
            <w:vAlign w:val="center"/>
          </w:tcPr>
          <w:p w14:paraId="7A55202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2EBF8F1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8.70</w:t>
            </w:r>
          </w:p>
        </w:tc>
        <w:tc>
          <w:tcPr>
            <w:tcW w:w="637" w:type="dxa"/>
            <w:vAlign w:val="center"/>
          </w:tcPr>
          <w:p w14:paraId="05E09F27" w14:textId="5A58960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546471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637" w:type="dxa"/>
            <w:vAlign w:val="center"/>
          </w:tcPr>
          <w:p w14:paraId="44218EAD" w14:textId="1380082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66B567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433" w:type="dxa"/>
            <w:vAlign w:val="center"/>
          </w:tcPr>
          <w:p w14:paraId="6EE10857" w14:textId="31C5547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A09EE2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7.100</w:t>
            </w:r>
          </w:p>
        </w:tc>
        <w:tc>
          <w:tcPr>
            <w:tcW w:w="0" w:type="dxa"/>
            <w:vAlign w:val="center"/>
          </w:tcPr>
          <w:p w14:paraId="7A018A5B" w14:textId="7A46886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825B68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8.500</w:t>
            </w:r>
          </w:p>
        </w:tc>
        <w:tc>
          <w:tcPr>
            <w:tcW w:w="1484" w:type="dxa"/>
            <w:vAlign w:val="center"/>
          </w:tcPr>
          <w:p w14:paraId="49D726A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5DF228C2" w14:textId="7EEC17E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C9DC68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83B341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HL1S</w:t>
            </w:r>
          </w:p>
        </w:tc>
        <w:tc>
          <w:tcPr>
            <w:tcW w:w="1236" w:type="dxa"/>
            <w:vAlign w:val="center"/>
          </w:tcPr>
          <w:p w14:paraId="324AFA3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016D632D" w14:textId="425E118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5C82775C" w14:textId="2DD401D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429DF3D" w14:textId="3957C17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565EBCC" w14:textId="76A4DD3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213B34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433" w:type="dxa"/>
            <w:vAlign w:val="center"/>
          </w:tcPr>
          <w:p w14:paraId="58D146D1" w14:textId="2DC6BC8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F96973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0" w:type="dxa"/>
            <w:vAlign w:val="center"/>
          </w:tcPr>
          <w:p w14:paraId="7F340A45" w14:textId="3C3A65B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A7AEB7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4.200</w:t>
            </w:r>
          </w:p>
        </w:tc>
        <w:tc>
          <w:tcPr>
            <w:tcW w:w="1484" w:type="dxa"/>
            <w:vAlign w:val="center"/>
          </w:tcPr>
          <w:p w14:paraId="28A8B59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w:t>
            </w:r>
          </w:p>
        </w:tc>
        <w:tc>
          <w:tcPr>
            <w:tcW w:w="426" w:type="dxa"/>
            <w:vAlign w:val="center"/>
          </w:tcPr>
          <w:p w14:paraId="6B4BF909" w14:textId="275D4147"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6F3B16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BD6176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HL1S</w:t>
            </w:r>
          </w:p>
        </w:tc>
        <w:tc>
          <w:tcPr>
            <w:tcW w:w="1236" w:type="dxa"/>
            <w:vAlign w:val="center"/>
          </w:tcPr>
          <w:p w14:paraId="4F4D065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58F9005C" w14:textId="3F9DF6D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38FB192" w14:textId="2A12885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A9C1A5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0.020</w:t>
            </w:r>
          </w:p>
        </w:tc>
        <w:tc>
          <w:tcPr>
            <w:tcW w:w="637" w:type="dxa"/>
            <w:vAlign w:val="center"/>
          </w:tcPr>
          <w:p w14:paraId="71AA3498" w14:textId="2405585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9B09AA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433" w:type="dxa"/>
            <w:vAlign w:val="center"/>
          </w:tcPr>
          <w:p w14:paraId="77293CF2" w14:textId="7C1A8FD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414190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0" w:type="dxa"/>
            <w:vAlign w:val="center"/>
          </w:tcPr>
          <w:p w14:paraId="12113155" w14:textId="220D189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89E532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5.500</w:t>
            </w:r>
          </w:p>
        </w:tc>
        <w:tc>
          <w:tcPr>
            <w:tcW w:w="1484" w:type="dxa"/>
            <w:vAlign w:val="center"/>
          </w:tcPr>
          <w:p w14:paraId="2CE9181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0.067</w:t>
            </w:r>
          </w:p>
        </w:tc>
        <w:tc>
          <w:tcPr>
            <w:tcW w:w="426" w:type="dxa"/>
            <w:vAlign w:val="center"/>
          </w:tcPr>
          <w:p w14:paraId="054E4683" w14:textId="6B74A7C6"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F9C715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DE8D35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HL1S</w:t>
            </w:r>
          </w:p>
        </w:tc>
        <w:tc>
          <w:tcPr>
            <w:tcW w:w="1236" w:type="dxa"/>
            <w:vAlign w:val="center"/>
          </w:tcPr>
          <w:p w14:paraId="1801A40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11FE632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637" w:type="dxa"/>
            <w:vAlign w:val="center"/>
          </w:tcPr>
          <w:p w14:paraId="672EBB5D" w14:textId="7555581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6D6C3B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0.029</w:t>
            </w:r>
          </w:p>
        </w:tc>
        <w:tc>
          <w:tcPr>
            <w:tcW w:w="637" w:type="dxa"/>
            <w:vAlign w:val="center"/>
          </w:tcPr>
          <w:p w14:paraId="781F10A7" w14:textId="6621E35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ACEDA5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4C9A34CF" w14:textId="3D1B713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2E8CBC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8.400</w:t>
            </w:r>
          </w:p>
        </w:tc>
        <w:tc>
          <w:tcPr>
            <w:tcW w:w="0" w:type="dxa"/>
            <w:vAlign w:val="center"/>
          </w:tcPr>
          <w:p w14:paraId="47DF792C" w14:textId="60D371C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33876E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9.700</w:t>
            </w:r>
          </w:p>
        </w:tc>
        <w:tc>
          <w:tcPr>
            <w:tcW w:w="1484" w:type="dxa"/>
            <w:vAlign w:val="center"/>
          </w:tcPr>
          <w:p w14:paraId="0837828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w:t>
            </w:r>
          </w:p>
        </w:tc>
        <w:tc>
          <w:tcPr>
            <w:tcW w:w="426" w:type="dxa"/>
            <w:vAlign w:val="center"/>
          </w:tcPr>
          <w:p w14:paraId="5496FE09" w14:textId="2AC0792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A006A1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FB4064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HL2S</w:t>
            </w:r>
          </w:p>
        </w:tc>
        <w:tc>
          <w:tcPr>
            <w:tcW w:w="1236" w:type="dxa"/>
            <w:vAlign w:val="center"/>
          </w:tcPr>
          <w:p w14:paraId="68624B3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1DECE42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7.50</w:t>
            </w:r>
          </w:p>
        </w:tc>
        <w:tc>
          <w:tcPr>
            <w:tcW w:w="637" w:type="dxa"/>
            <w:vAlign w:val="center"/>
          </w:tcPr>
          <w:p w14:paraId="23F8D40E" w14:textId="34F44D7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BEBDF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0.010</w:t>
            </w:r>
          </w:p>
        </w:tc>
        <w:tc>
          <w:tcPr>
            <w:tcW w:w="637" w:type="dxa"/>
            <w:vAlign w:val="center"/>
          </w:tcPr>
          <w:p w14:paraId="42EBDC1F" w14:textId="1B4CC3F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D68581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0.680</w:t>
            </w:r>
          </w:p>
        </w:tc>
        <w:tc>
          <w:tcPr>
            <w:tcW w:w="433" w:type="dxa"/>
            <w:vAlign w:val="center"/>
          </w:tcPr>
          <w:p w14:paraId="570776F7" w14:textId="6B05DC1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46BC60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6.100</w:t>
            </w:r>
          </w:p>
        </w:tc>
        <w:tc>
          <w:tcPr>
            <w:tcW w:w="0" w:type="dxa"/>
            <w:vAlign w:val="center"/>
          </w:tcPr>
          <w:p w14:paraId="459A0F9B" w14:textId="5AD9AC5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255853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6.780</w:t>
            </w:r>
          </w:p>
        </w:tc>
        <w:tc>
          <w:tcPr>
            <w:tcW w:w="1484" w:type="dxa"/>
            <w:vAlign w:val="center"/>
          </w:tcPr>
          <w:p w14:paraId="65E3D1D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FF5F68D" w14:textId="6BB51F7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6D80CE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CF20F4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HL2S</w:t>
            </w:r>
          </w:p>
        </w:tc>
        <w:tc>
          <w:tcPr>
            <w:tcW w:w="1236" w:type="dxa"/>
            <w:vAlign w:val="center"/>
          </w:tcPr>
          <w:p w14:paraId="3D40EF5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7F2B6AB8" w14:textId="1E84988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FAA0DEE" w14:textId="5FDC68C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9E52B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0.039</w:t>
            </w:r>
          </w:p>
        </w:tc>
        <w:tc>
          <w:tcPr>
            <w:tcW w:w="637" w:type="dxa"/>
            <w:vAlign w:val="center"/>
          </w:tcPr>
          <w:p w14:paraId="67BBA3AE" w14:textId="25AB9BA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48341B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w:t>
            </w:r>
          </w:p>
        </w:tc>
        <w:tc>
          <w:tcPr>
            <w:tcW w:w="433" w:type="dxa"/>
            <w:vAlign w:val="center"/>
          </w:tcPr>
          <w:p w14:paraId="5A7D252E" w14:textId="437FA3A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E0840C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w:t>
            </w:r>
          </w:p>
        </w:tc>
        <w:tc>
          <w:tcPr>
            <w:tcW w:w="0" w:type="dxa"/>
            <w:vAlign w:val="center"/>
          </w:tcPr>
          <w:p w14:paraId="6DAA2826" w14:textId="12B5D77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3D31E6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4.800</w:t>
            </w:r>
          </w:p>
        </w:tc>
        <w:tc>
          <w:tcPr>
            <w:tcW w:w="1484" w:type="dxa"/>
            <w:vAlign w:val="center"/>
          </w:tcPr>
          <w:p w14:paraId="4543601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426" w:type="dxa"/>
            <w:vAlign w:val="center"/>
          </w:tcPr>
          <w:p w14:paraId="44C93A8D" w14:textId="6516F67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8FA7B73"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97430B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HL2S</w:t>
            </w:r>
          </w:p>
        </w:tc>
        <w:tc>
          <w:tcPr>
            <w:tcW w:w="1236" w:type="dxa"/>
            <w:vAlign w:val="center"/>
          </w:tcPr>
          <w:p w14:paraId="597ECAA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70315C81" w14:textId="3CFA536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0B6BA06" w14:textId="6A5F63C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D0B471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0.014</w:t>
            </w:r>
          </w:p>
        </w:tc>
        <w:tc>
          <w:tcPr>
            <w:tcW w:w="637" w:type="dxa"/>
            <w:vAlign w:val="center"/>
          </w:tcPr>
          <w:p w14:paraId="64B2AE5E" w14:textId="6883815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5D83FC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0.860</w:t>
            </w:r>
          </w:p>
        </w:tc>
        <w:tc>
          <w:tcPr>
            <w:tcW w:w="433" w:type="dxa"/>
            <w:vAlign w:val="center"/>
          </w:tcPr>
          <w:p w14:paraId="44130018" w14:textId="1805BB5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7F773E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0" w:type="dxa"/>
            <w:vAlign w:val="center"/>
          </w:tcPr>
          <w:p w14:paraId="5B26674B" w14:textId="2EF12FE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B55842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5.360</w:t>
            </w:r>
          </w:p>
        </w:tc>
        <w:tc>
          <w:tcPr>
            <w:tcW w:w="1484" w:type="dxa"/>
            <w:vAlign w:val="center"/>
          </w:tcPr>
          <w:p w14:paraId="4ABCD40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426" w:type="dxa"/>
            <w:vAlign w:val="center"/>
          </w:tcPr>
          <w:p w14:paraId="491F833C" w14:textId="75C6AFD0"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5E82F6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C5EBEC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HL2S</w:t>
            </w:r>
          </w:p>
        </w:tc>
        <w:tc>
          <w:tcPr>
            <w:tcW w:w="1236" w:type="dxa"/>
            <w:vAlign w:val="center"/>
          </w:tcPr>
          <w:p w14:paraId="79C97D2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41D34F7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92.00</w:t>
            </w:r>
          </w:p>
        </w:tc>
        <w:tc>
          <w:tcPr>
            <w:tcW w:w="637" w:type="dxa"/>
            <w:vAlign w:val="center"/>
          </w:tcPr>
          <w:p w14:paraId="629C12F2" w14:textId="6253C00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88FA6C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0.017</w:t>
            </w:r>
          </w:p>
        </w:tc>
        <w:tc>
          <w:tcPr>
            <w:tcW w:w="637" w:type="dxa"/>
            <w:vAlign w:val="center"/>
          </w:tcPr>
          <w:p w14:paraId="59FE0A77" w14:textId="41FB14A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1E45FD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0.710</w:t>
            </w:r>
          </w:p>
        </w:tc>
        <w:tc>
          <w:tcPr>
            <w:tcW w:w="433" w:type="dxa"/>
            <w:vAlign w:val="center"/>
          </w:tcPr>
          <w:p w14:paraId="313D37BC" w14:textId="585510E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48FFA7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7.500</w:t>
            </w:r>
          </w:p>
        </w:tc>
        <w:tc>
          <w:tcPr>
            <w:tcW w:w="0" w:type="dxa"/>
            <w:vAlign w:val="center"/>
          </w:tcPr>
          <w:p w14:paraId="7288AFE6" w14:textId="527668E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0D0F06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8.210</w:t>
            </w:r>
          </w:p>
        </w:tc>
        <w:tc>
          <w:tcPr>
            <w:tcW w:w="1484" w:type="dxa"/>
            <w:vAlign w:val="center"/>
          </w:tcPr>
          <w:p w14:paraId="6AA2B3B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0.048</w:t>
            </w:r>
          </w:p>
        </w:tc>
        <w:tc>
          <w:tcPr>
            <w:tcW w:w="426" w:type="dxa"/>
            <w:vAlign w:val="center"/>
          </w:tcPr>
          <w:p w14:paraId="7ED67F8D" w14:textId="23A235F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671CE5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76E1FC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HL3S</w:t>
            </w:r>
          </w:p>
        </w:tc>
        <w:tc>
          <w:tcPr>
            <w:tcW w:w="1236" w:type="dxa"/>
            <w:vAlign w:val="center"/>
          </w:tcPr>
          <w:p w14:paraId="16C543E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8/4/2015</w:t>
            </w:r>
          </w:p>
        </w:tc>
        <w:tc>
          <w:tcPr>
            <w:tcW w:w="1353" w:type="dxa"/>
            <w:vAlign w:val="center"/>
          </w:tcPr>
          <w:p w14:paraId="28CB848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w:t>
            </w:r>
          </w:p>
        </w:tc>
        <w:tc>
          <w:tcPr>
            <w:tcW w:w="637" w:type="dxa"/>
            <w:vAlign w:val="center"/>
          </w:tcPr>
          <w:p w14:paraId="22A84068" w14:textId="20FDF1D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BBB97F2" w14:textId="4934AC0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56C0E14D" w14:textId="04B7CB2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0901E44" w14:textId="19FA604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73E5E1A1" w14:textId="354B6E7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50DCFE7" w14:textId="29D97E5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0DEDB8D9" w14:textId="17D0581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3D90DD5" w14:textId="2ECF988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68F49CA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B2A0796" w14:textId="6D1B8C1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4325672"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7050EE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HL3S</w:t>
            </w:r>
          </w:p>
        </w:tc>
        <w:tc>
          <w:tcPr>
            <w:tcW w:w="1236" w:type="dxa"/>
            <w:vAlign w:val="center"/>
          </w:tcPr>
          <w:p w14:paraId="5819C26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6F44E23B" w14:textId="54DB5E9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40A7DD55" w14:textId="7EC9E02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2E2CEF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0.052</w:t>
            </w:r>
          </w:p>
        </w:tc>
        <w:tc>
          <w:tcPr>
            <w:tcW w:w="637" w:type="dxa"/>
            <w:vAlign w:val="center"/>
          </w:tcPr>
          <w:p w14:paraId="5229847C" w14:textId="21AA76E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DCC64D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433" w:type="dxa"/>
            <w:vAlign w:val="center"/>
          </w:tcPr>
          <w:p w14:paraId="454543C7" w14:textId="239FE09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D46019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0" w:type="dxa"/>
            <w:vAlign w:val="center"/>
          </w:tcPr>
          <w:p w14:paraId="51B6A3BD" w14:textId="47770F6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6B46CD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4.000</w:t>
            </w:r>
          </w:p>
        </w:tc>
        <w:tc>
          <w:tcPr>
            <w:tcW w:w="1484" w:type="dxa"/>
            <w:vAlign w:val="center"/>
          </w:tcPr>
          <w:p w14:paraId="32C1470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0.11</w:t>
            </w:r>
          </w:p>
        </w:tc>
        <w:tc>
          <w:tcPr>
            <w:tcW w:w="426" w:type="dxa"/>
            <w:vAlign w:val="center"/>
          </w:tcPr>
          <w:p w14:paraId="3BCDE0B5" w14:textId="3D972F33"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FB02DD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A2B335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HL3S</w:t>
            </w:r>
          </w:p>
        </w:tc>
        <w:tc>
          <w:tcPr>
            <w:tcW w:w="1236" w:type="dxa"/>
            <w:vAlign w:val="center"/>
          </w:tcPr>
          <w:p w14:paraId="665CBDC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0EEA932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637" w:type="dxa"/>
            <w:vAlign w:val="center"/>
          </w:tcPr>
          <w:p w14:paraId="581B262A" w14:textId="6BFA7B4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493F68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0.052</w:t>
            </w:r>
          </w:p>
        </w:tc>
        <w:tc>
          <w:tcPr>
            <w:tcW w:w="637" w:type="dxa"/>
            <w:vAlign w:val="center"/>
          </w:tcPr>
          <w:p w14:paraId="5B6611CE" w14:textId="03579AF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5C5E77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433" w:type="dxa"/>
            <w:vAlign w:val="center"/>
          </w:tcPr>
          <w:p w14:paraId="444DEC6A" w14:textId="52E1100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C73883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9.100</w:t>
            </w:r>
          </w:p>
        </w:tc>
        <w:tc>
          <w:tcPr>
            <w:tcW w:w="0" w:type="dxa"/>
            <w:vAlign w:val="center"/>
          </w:tcPr>
          <w:p w14:paraId="773E2495" w14:textId="1F2FF67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60E70B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10.300</w:t>
            </w:r>
          </w:p>
        </w:tc>
        <w:tc>
          <w:tcPr>
            <w:tcW w:w="1484" w:type="dxa"/>
            <w:vAlign w:val="center"/>
          </w:tcPr>
          <w:p w14:paraId="1307482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w:t>
            </w:r>
          </w:p>
        </w:tc>
        <w:tc>
          <w:tcPr>
            <w:tcW w:w="426" w:type="dxa"/>
            <w:vAlign w:val="center"/>
          </w:tcPr>
          <w:p w14:paraId="19676C3D" w14:textId="0E100A7B"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F13545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4DC38A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HL3S</w:t>
            </w:r>
          </w:p>
        </w:tc>
        <w:tc>
          <w:tcPr>
            <w:tcW w:w="1236" w:type="dxa"/>
            <w:vAlign w:val="center"/>
          </w:tcPr>
          <w:p w14:paraId="5F75149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29A39CC1" w14:textId="186EC7D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4C15EED" w14:textId="6CF5043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963502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0.032</w:t>
            </w:r>
          </w:p>
        </w:tc>
        <w:tc>
          <w:tcPr>
            <w:tcW w:w="637" w:type="dxa"/>
            <w:vAlign w:val="center"/>
          </w:tcPr>
          <w:p w14:paraId="42071939" w14:textId="0EB01AB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55F81D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0.570</w:t>
            </w:r>
          </w:p>
        </w:tc>
        <w:tc>
          <w:tcPr>
            <w:tcW w:w="433" w:type="dxa"/>
            <w:vAlign w:val="center"/>
          </w:tcPr>
          <w:p w14:paraId="5C05D32D" w14:textId="14FD727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68341A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0.940</w:t>
            </w:r>
          </w:p>
        </w:tc>
        <w:tc>
          <w:tcPr>
            <w:tcW w:w="0" w:type="dxa"/>
            <w:vAlign w:val="center"/>
          </w:tcPr>
          <w:p w14:paraId="547AC1D7" w14:textId="5A1DEBF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46B3FF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1.510</w:t>
            </w:r>
          </w:p>
        </w:tc>
        <w:tc>
          <w:tcPr>
            <w:tcW w:w="1484" w:type="dxa"/>
            <w:vAlign w:val="center"/>
          </w:tcPr>
          <w:p w14:paraId="21814E3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0.11</w:t>
            </w:r>
          </w:p>
        </w:tc>
        <w:tc>
          <w:tcPr>
            <w:tcW w:w="426" w:type="dxa"/>
            <w:vAlign w:val="center"/>
          </w:tcPr>
          <w:p w14:paraId="78A2F80F" w14:textId="48F34D29"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968BD3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397F91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IL1S</w:t>
            </w:r>
          </w:p>
        </w:tc>
        <w:tc>
          <w:tcPr>
            <w:tcW w:w="1236" w:type="dxa"/>
            <w:vAlign w:val="center"/>
          </w:tcPr>
          <w:p w14:paraId="383C56A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7DD60AD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w:t>
            </w:r>
          </w:p>
        </w:tc>
        <w:tc>
          <w:tcPr>
            <w:tcW w:w="637" w:type="dxa"/>
            <w:vAlign w:val="center"/>
          </w:tcPr>
          <w:p w14:paraId="176A5B02" w14:textId="38E3E83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632161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0.026</w:t>
            </w:r>
          </w:p>
        </w:tc>
        <w:tc>
          <w:tcPr>
            <w:tcW w:w="637" w:type="dxa"/>
            <w:vAlign w:val="center"/>
          </w:tcPr>
          <w:p w14:paraId="2A8683AB" w14:textId="1A50B3B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575EEA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433" w:type="dxa"/>
            <w:vAlign w:val="center"/>
          </w:tcPr>
          <w:p w14:paraId="1850FA46" w14:textId="250C3C1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59E0A1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0" w:type="dxa"/>
            <w:vAlign w:val="center"/>
          </w:tcPr>
          <w:p w14:paraId="4AF6438A" w14:textId="616B184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489D2A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w:t>
            </w:r>
          </w:p>
        </w:tc>
        <w:tc>
          <w:tcPr>
            <w:tcW w:w="1484" w:type="dxa"/>
            <w:vAlign w:val="center"/>
          </w:tcPr>
          <w:p w14:paraId="16645D5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235D9D50" w14:textId="64900DCC"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0000EC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22F8E7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IL1S</w:t>
            </w:r>
          </w:p>
        </w:tc>
        <w:tc>
          <w:tcPr>
            <w:tcW w:w="1236" w:type="dxa"/>
            <w:vAlign w:val="center"/>
          </w:tcPr>
          <w:p w14:paraId="157960D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6C86053B" w14:textId="056E446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C838771" w14:textId="724399A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CEFE02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0.059</w:t>
            </w:r>
          </w:p>
        </w:tc>
        <w:tc>
          <w:tcPr>
            <w:tcW w:w="637" w:type="dxa"/>
            <w:vAlign w:val="center"/>
          </w:tcPr>
          <w:p w14:paraId="69780E5D" w14:textId="2669B0B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DCBF4D4" w14:textId="3FAE619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547C4A32" w14:textId="1FE274F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F37508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6.300</w:t>
            </w:r>
          </w:p>
        </w:tc>
        <w:tc>
          <w:tcPr>
            <w:tcW w:w="0" w:type="dxa"/>
            <w:vAlign w:val="center"/>
          </w:tcPr>
          <w:p w14:paraId="481A431C" w14:textId="4DACCC9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28D55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6.300</w:t>
            </w:r>
          </w:p>
        </w:tc>
        <w:tc>
          <w:tcPr>
            <w:tcW w:w="1484" w:type="dxa"/>
            <w:vAlign w:val="center"/>
          </w:tcPr>
          <w:p w14:paraId="731F72A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187E4A96" w14:textId="7930A50C"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226EC8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D4370D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IL1S</w:t>
            </w:r>
          </w:p>
        </w:tc>
        <w:tc>
          <w:tcPr>
            <w:tcW w:w="1236" w:type="dxa"/>
            <w:vAlign w:val="center"/>
          </w:tcPr>
          <w:p w14:paraId="7F4C905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374A483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637" w:type="dxa"/>
            <w:vAlign w:val="center"/>
          </w:tcPr>
          <w:p w14:paraId="37C0AA43" w14:textId="5A38BD6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550AF1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0.023</w:t>
            </w:r>
          </w:p>
        </w:tc>
        <w:tc>
          <w:tcPr>
            <w:tcW w:w="637" w:type="dxa"/>
            <w:vAlign w:val="center"/>
          </w:tcPr>
          <w:p w14:paraId="335A14FE" w14:textId="4DC74F5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1E4360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w:t>
            </w:r>
          </w:p>
        </w:tc>
        <w:tc>
          <w:tcPr>
            <w:tcW w:w="433" w:type="dxa"/>
            <w:vAlign w:val="center"/>
          </w:tcPr>
          <w:p w14:paraId="4AFA9280" w14:textId="723ABF0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9D3030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20.000</w:t>
            </w:r>
          </w:p>
        </w:tc>
        <w:tc>
          <w:tcPr>
            <w:tcW w:w="0" w:type="dxa"/>
            <w:vAlign w:val="center"/>
          </w:tcPr>
          <w:p w14:paraId="7F28FFA8" w14:textId="52BF38E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2E4CC7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21.800</w:t>
            </w:r>
          </w:p>
        </w:tc>
        <w:tc>
          <w:tcPr>
            <w:tcW w:w="1484" w:type="dxa"/>
            <w:vAlign w:val="center"/>
          </w:tcPr>
          <w:p w14:paraId="7E85A60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0.33</w:t>
            </w:r>
          </w:p>
        </w:tc>
        <w:tc>
          <w:tcPr>
            <w:tcW w:w="426" w:type="dxa"/>
            <w:vAlign w:val="center"/>
          </w:tcPr>
          <w:p w14:paraId="683E8952" w14:textId="0CF6A2C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441C2C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A4CB36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IL1S</w:t>
            </w:r>
          </w:p>
        </w:tc>
        <w:tc>
          <w:tcPr>
            <w:tcW w:w="1236" w:type="dxa"/>
            <w:vAlign w:val="center"/>
          </w:tcPr>
          <w:p w14:paraId="1B8C929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7AE0D94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9.40</w:t>
            </w:r>
          </w:p>
        </w:tc>
        <w:tc>
          <w:tcPr>
            <w:tcW w:w="637" w:type="dxa"/>
            <w:vAlign w:val="center"/>
          </w:tcPr>
          <w:p w14:paraId="1EFCC054" w14:textId="6CD064B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16B254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0.045</w:t>
            </w:r>
          </w:p>
        </w:tc>
        <w:tc>
          <w:tcPr>
            <w:tcW w:w="637" w:type="dxa"/>
            <w:vAlign w:val="center"/>
          </w:tcPr>
          <w:p w14:paraId="668177DE" w14:textId="11B5B7C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FE07B8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433" w:type="dxa"/>
            <w:vAlign w:val="center"/>
          </w:tcPr>
          <w:p w14:paraId="31EEE75F" w14:textId="0358E0C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52EE36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w:t>
            </w:r>
          </w:p>
        </w:tc>
        <w:tc>
          <w:tcPr>
            <w:tcW w:w="0" w:type="dxa"/>
            <w:vAlign w:val="center"/>
          </w:tcPr>
          <w:p w14:paraId="62D5DF18" w14:textId="03B5148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1DC9A4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5.200</w:t>
            </w:r>
          </w:p>
        </w:tc>
        <w:tc>
          <w:tcPr>
            <w:tcW w:w="1484" w:type="dxa"/>
            <w:vAlign w:val="center"/>
          </w:tcPr>
          <w:p w14:paraId="4717414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0.35</w:t>
            </w:r>
          </w:p>
        </w:tc>
        <w:tc>
          <w:tcPr>
            <w:tcW w:w="426" w:type="dxa"/>
            <w:vAlign w:val="center"/>
          </w:tcPr>
          <w:p w14:paraId="622F1B93" w14:textId="54E25DA2"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087120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9D90C4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IL1S</w:t>
            </w:r>
          </w:p>
        </w:tc>
        <w:tc>
          <w:tcPr>
            <w:tcW w:w="1236" w:type="dxa"/>
            <w:vAlign w:val="center"/>
          </w:tcPr>
          <w:p w14:paraId="06B7DE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56E17EE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5.30</w:t>
            </w:r>
          </w:p>
        </w:tc>
        <w:tc>
          <w:tcPr>
            <w:tcW w:w="637" w:type="dxa"/>
            <w:vAlign w:val="center"/>
          </w:tcPr>
          <w:p w14:paraId="23CDEF75" w14:textId="0B2EE5B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E68344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0.044</w:t>
            </w:r>
          </w:p>
        </w:tc>
        <w:tc>
          <w:tcPr>
            <w:tcW w:w="637" w:type="dxa"/>
            <w:vAlign w:val="center"/>
          </w:tcPr>
          <w:p w14:paraId="6EAB0473" w14:textId="212FA3D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1D69C8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33" w:type="dxa"/>
            <w:vAlign w:val="center"/>
          </w:tcPr>
          <w:p w14:paraId="113EA38F" w14:textId="3BACC9A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B155C3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w:t>
            </w:r>
          </w:p>
        </w:tc>
        <w:tc>
          <w:tcPr>
            <w:tcW w:w="0" w:type="dxa"/>
            <w:vAlign w:val="center"/>
          </w:tcPr>
          <w:p w14:paraId="6D80B8AC" w14:textId="6EC0794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E398BE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w:t>
            </w:r>
          </w:p>
        </w:tc>
        <w:tc>
          <w:tcPr>
            <w:tcW w:w="1484" w:type="dxa"/>
            <w:vAlign w:val="center"/>
          </w:tcPr>
          <w:p w14:paraId="00B8181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0.34</w:t>
            </w:r>
          </w:p>
        </w:tc>
        <w:tc>
          <w:tcPr>
            <w:tcW w:w="426" w:type="dxa"/>
            <w:vAlign w:val="center"/>
          </w:tcPr>
          <w:p w14:paraId="31804295" w14:textId="68FAB8A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081A93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8CAF82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IL1S</w:t>
            </w:r>
          </w:p>
        </w:tc>
        <w:tc>
          <w:tcPr>
            <w:tcW w:w="1236" w:type="dxa"/>
            <w:vAlign w:val="center"/>
          </w:tcPr>
          <w:p w14:paraId="1D9F10C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7A53764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7.80</w:t>
            </w:r>
          </w:p>
        </w:tc>
        <w:tc>
          <w:tcPr>
            <w:tcW w:w="637" w:type="dxa"/>
            <w:vAlign w:val="center"/>
          </w:tcPr>
          <w:p w14:paraId="6EEDC01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384" w:type="dxa"/>
            <w:vAlign w:val="center"/>
          </w:tcPr>
          <w:p w14:paraId="31EFDA1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0.031</w:t>
            </w:r>
          </w:p>
        </w:tc>
        <w:tc>
          <w:tcPr>
            <w:tcW w:w="637" w:type="dxa"/>
            <w:vAlign w:val="center"/>
          </w:tcPr>
          <w:p w14:paraId="598EC886" w14:textId="758A6FF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5AF958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w:t>
            </w:r>
          </w:p>
        </w:tc>
        <w:tc>
          <w:tcPr>
            <w:tcW w:w="433" w:type="dxa"/>
            <w:vAlign w:val="center"/>
          </w:tcPr>
          <w:p w14:paraId="4C08DFAB" w14:textId="5AF6A21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B798BB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0.41</w:t>
            </w:r>
          </w:p>
        </w:tc>
        <w:tc>
          <w:tcPr>
            <w:tcW w:w="0" w:type="dxa"/>
            <w:vAlign w:val="center"/>
          </w:tcPr>
          <w:p w14:paraId="50F20190" w14:textId="42B4FEE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F32C47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2.21</w:t>
            </w:r>
          </w:p>
        </w:tc>
        <w:tc>
          <w:tcPr>
            <w:tcW w:w="1484" w:type="dxa"/>
            <w:vAlign w:val="center"/>
          </w:tcPr>
          <w:p w14:paraId="09A8945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0.33</w:t>
            </w:r>
          </w:p>
        </w:tc>
        <w:tc>
          <w:tcPr>
            <w:tcW w:w="426" w:type="dxa"/>
            <w:vAlign w:val="center"/>
          </w:tcPr>
          <w:p w14:paraId="2350094E" w14:textId="34A4E19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AC8329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944649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IL1S</w:t>
            </w:r>
          </w:p>
        </w:tc>
        <w:tc>
          <w:tcPr>
            <w:tcW w:w="1236" w:type="dxa"/>
            <w:vAlign w:val="center"/>
          </w:tcPr>
          <w:p w14:paraId="6FD3B9A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288598A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637" w:type="dxa"/>
            <w:vAlign w:val="center"/>
          </w:tcPr>
          <w:p w14:paraId="283F056F" w14:textId="346FB56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4C02BF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0.043</w:t>
            </w:r>
          </w:p>
        </w:tc>
        <w:tc>
          <w:tcPr>
            <w:tcW w:w="637" w:type="dxa"/>
            <w:vAlign w:val="center"/>
          </w:tcPr>
          <w:p w14:paraId="2B63AF39" w14:textId="3C8FE05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A45E74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w:t>
            </w:r>
          </w:p>
        </w:tc>
        <w:tc>
          <w:tcPr>
            <w:tcW w:w="433" w:type="dxa"/>
            <w:vAlign w:val="center"/>
          </w:tcPr>
          <w:p w14:paraId="56C6C398" w14:textId="769DC62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24A838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w:t>
            </w:r>
          </w:p>
        </w:tc>
        <w:tc>
          <w:tcPr>
            <w:tcW w:w="0" w:type="dxa"/>
            <w:vAlign w:val="center"/>
          </w:tcPr>
          <w:p w14:paraId="1FA47556" w14:textId="1DC8165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3362CE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w:t>
            </w:r>
          </w:p>
        </w:tc>
        <w:tc>
          <w:tcPr>
            <w:tcW w:w="1484" w:type="dxa"/>
            <w:vAlign w:val="center"/>
          </w:tcPr>
          <w:p w14:paraId="50663AE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0.37</w:t>
            </w:r>
          </w:p>
        </w:tc>
        <w:tc>
          <w:tcPr>
            <w:tcW w:w="426" w:type="dxa"/>
            <w:vAlign w:val="center"/>
          </w:tcPr>
          <w:p w14:paraId="7CEF1366" w14:textId="200D125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0D9983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D4941C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IL1S</w:t>
            </w:r>
          </w:p>
        </w:tc>
        <w:tc>
          <w:tcPr>
            <w:tcW w:w="1236" w:type="dxa"/>
            <w:vAlign w:val="center"/>
          </w:tcPr>
          <w:p w14:paraId="2E6DBD1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42FD26E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w:t>
            </w:r>
          </w:p>
        </w:tc>
        <w:tc>
          <w:tcPr>
            <w:tcW w:w="637" w:type="dxa"/>
            <w:vAlign w:val="center"/>
          </w:tcPr>
          <w:p w14:paraId="04CA4131" w14:textId="3085898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E339D09" w14:textId="0DFA6F9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D1C50DC" w14:textId="5B97C26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2570C05" w14:textId="6808EAD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2074FEA6" w14:textId="3927022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359F02F" w14:textId="288A017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6C6018A8" w14:textId="5166D24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D9EE037" w14:textId="709EA3E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130C69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5E2A1E4F" w14:textId="1103674F"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DB2DA3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6B03AF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IL1S</w:t>
            </w:r>
          </w:p>
        </w:tc>
        <w:tc>
          <w:tcPr>
            <w:tcW w:w="1236" w:type="dxa"/>
            <w:vAlign w:val="center"/>
          </w:tcPr>
          <w:p w14:paraId="31D2BAD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7C55E0C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w:t>
            </w:r>
          </w:p>
        </w:tc>
        <w:tc>
          <w:tcPr>
            <w:tcW w:w="637" w:type="dxa"/>
            <w:vAlign w:val="center"/>
          </w:tcPr>
          <w:p w14:paraId="059C3D7C" w14:textId="4A9EFBC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5EF6AC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0.026</w:t>
            </w:r>
          </w:p>
        </w:tc>
        <w:tc>
          <w:tcPr>
            <w:tcW w:w="637" w:type="dxa"/>
            <w:vAlign w:val="center"/>
          </w:tcPr>
          <w:p w14:paraId="5CE03EFD" w14:textId="502D85A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1DD62E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433" w:type="dxa"/>
            <w:vAlign w:val="center"/>
          </w:tcPr>
          <w:p w14:paraId="4528F0F8" w14:textId="7D6CAC9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EB12FE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0" w:type="dxa"/>
            <w:vAlign w:val="center"/>
          </w:tcPr>
          <w:p w14:paraId="7E86F07A" w14:textId="4D25BF5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9C4706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w:t>
            </w:r>
          </w:p>
        </w:tc>
        <w:tc>
          <w:tcPr>
            <w:tcW w:w="1484" w:type="dxa"/>
            <w:vAlign w:val="center"/>
          </w:tcPr>
          <w:p w14:paraId="201A0C6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225A4FC4" w14:textId="3C299BE9"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DCAEC12"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16A127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IL2S</w:t>
            </w:r>
          </w:p>
        </w:tc>
        <w:tc>
          <w:tcPr>
            <w:tcW w:w="1236" w:type="dxa"/>
            <w:vAlign w:val="center"/>
          </w:tcPr>
          <w:p w14:paraId="6D528E8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1332DF8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4.40</w:t>
            </w:r>
          </w:p>
        </w:tc>
        <w:tc>
          <w:tcPr>
            <w:tcW w:w="637" w:type="dxa"/>
            <w:vAlign w:val="center"/>
          </w:tcPr>
          <w:p w14:paraId="21B73702" w14:textId="234EFB6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CC61B3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0.028</w:t>
            </w:r>
          </w:p>
        </w:tc>
        <w:tc>
          <w:tcPr>
            <w:tcW w:w="637" w:type="dxa"/>
            <w:vAlign w:val="center"/>
          </w:tcPr>
          <w:p w14:paraId="270E3458" w14:textId="2810973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6FACC0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1.900</w:t>
            </w:r>
          </w:p>
        </w:tc>
        <w:tc>
          <w:tcPr>
            <w:tcW w:w="433" w:type="dxa"/>
            <w:vAlign w:val="center"/>
          </w:tcPr>
          <w:p w14:paraId="3E718A33" w14:textId="1F869E5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4CF8AB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0" w:type="dxa"/>
            <w:vAlign w:val="center"/>
          </w:tcPr>
          <w:p w14:paraId="49094D32" w14:textId="0A74EBF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4E3524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w:t>
            </w:r>
          </w:p>
        </w:tc>
        <w:tc>
          <w:tcPr>
            <w:tcW w:w="1484" w:type="dxa"/>
            <w:vAlign w:val="center"/>
          </w:tcPr>
          <w:p w14:paraId="1FD842D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4688EBCD" w14:textId="428C0D7C"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2FDD41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CCF24C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IL2S</w:t>
            </w:r>
          </w:p>
        </w:tc>
        <w:tc>
          <w:tcPr>
            <w:tcW w:w="1236" w:type="dxa"/>
            <w:vAlign w:val="center"/>
          </w:tcPr>
          <w:p w14:paraId="71C3205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65BC83F8" w14:textId="11EE29D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C1F9D55" w14:textId="78C7BDC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3E3905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0.059</w:t>
            </w:r>
          </w:p>
        </w:tc>
        <w:tc>
          <w:tcPr>
            <w:tcW w:w="637" w:type="dxa"/>
            <w:vAlign w:val="center"/>
          </w:tcPr>
          <w:p w14:paraId="3C25E207" w14:textId="21C8364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45D00C2" w14:textId="18D6806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EF2E0A0" w14:textId="7807F37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6A0454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6.300</w:t>
            </w:r>
          </w:p>
        </w:tc>
        <w:tc>
          <w:tcPr>
            <w:tcW w:w="0" w:type="dxa"/>
            <w:vAlign w:val="center"/>
          </w:tcPr>
          <w:p w14:paraId="5D8E5E87" w14:textId="6414CB9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9CD41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6.300</w:t>
            </w:r>
          </w:p>
        </w:tc>
        <w:tc>
          <w:tcPr>
            <w:tcW w:w="1484" w:type="dxa"/>
            <w:vAlign w:val="center"/>
          </w:tcPr>
          <w:p w14:paraId="1258964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B897296" w14:textId="0CD431B6"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B6F1F4E"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EBD2F1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IL2S</w:t>
            </w:r>
          </w:p>
        </w:tc>
        <w:tc>
          <w:tcPr>
            <w:tcW w:w="1236" w:type="dxa"/>
            <w:vAlign w:val="center"/>
          </w:tcPr>
          <w:p w14:paraId="2AC592C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789C9FF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9.20</w:t>
            </w:r>
          </w:p>
        </w:tc>
        <w:tc>
          <w:tcPr>
            <w:tcW w:w="637" w:type="dxa"/>
            <w:vAlign w:val="center"/>
          </w:tcPr>
          <w:p w14:paraId="2BB12E4E" w14:textId="4383C74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74A381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0.098</w:t>
            </w:r>
          </w:p>
        </w:tc>
        <w:tc>
          <w:tcPr>
            <w:tcW w:w="637" w:type="dxa"/>
            <w:vAlign w:val="center"/>
          </w:tcPr>
          <w:p w14:paraId="05565DFE" w14:textId="318065B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D607D0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433" w:type="dxa"/>
            <w:vAlign w:val="center"/>
          </w:tcPr>
          <w:p w14:paraId="59A8CE94" w14:textId="25CB6B3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C09F29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2.900</w:t>
            </w:r>
          </w:p>
        </w:tc>
        <w:tc>
          <w:tcPr>
            <w:tcW w:w="0" w:type="dxa"/>
            <w:vAlign w:val="center"/>
          </w:tcPr>
          <w:p w14:paraId="64AC30C4" w14:textId="07DDAE6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CD7CBF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w:t>
            </w:r>
          </w:p>
        </w:tc>
        <w:tc>
          <w:tcPr>
            <w:tcW w:w="1484" w:type="dxa"/>
            <w:vAlign w:val="center"/>
          </w:tcPr>
          <w:p w14:paraId="3DB8606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w:t>
            </w:r>
          </w:p>
        </w:tc>
        <w:tc>
          <w:tcPr>
            <w:tcW w:w="426" w:type="dxa"/>
            <w:vAlign w:val="center"/>
          </w:tcPr>
          <w:p w14:paraId="6557268F" w14:textId="5E782B1C"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6B445D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110C7A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IL2S</w:t>
            </w:r>
          </w:p>
        </w:tc>
        <w:tc>
          <w:tcPr>
            <w:tcW w:w="1236" w:type="dxa"/>
            <w:vAlign w:val="center"/>
          </w:tcPr>
          <w:p w14:paraId="0BC7529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78B8424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w:t>
            </w:r>
          </w:p>
        </w:tc>
        <w:tc>
          <w:tcPr>
            <w:tcW w:w="637" w:type="dxa"/>
            <w:vAlign w:val="center"/>
          </w:tcPr>
          <w:p w14:paraId="4FD43679" w14:textId="431AC9E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B3AAA4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0.053</w:t>
            </w:r>
          </w:p>
        </w:tc>
        <w:tc>
          <w:tcPr>
            <w:tcW w:w="637" w:type="dxa"/>
            <w:vAlign w:val="center"/>
          </w:tcPr>
          <w:p w14:paraId="34A35C55" w14:textId="75BFAE7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A19E9F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433" w:type="dxa"/>
            <w:vAlign w:val="center"/>
          </w:tcPr>
          <w:p w14:paraId="4F328931" w14:textId="5595742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0C6076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0.580</w:t>
            </w:r>
          </w:p>
        </w:tc>
        <w:tc>
          <w:tcPr>
            <w:tcW w:w="0" w:type="dxa"/>
            <w:vAlign w:val="center"/>
          </w:tcPr>
          <w:p w14:paraId="2817A648" w14:textId="6196FE4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E52EF2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2.080</w:t>
            </w:r>
          </w:p>
        </w:tc>
        <w:tc>
          <w:tcPr>
            <w:tcW w:w="1484" w:type="dxa"/>
            <w:vAlign w:val="center"/>
          </w:tcPr>
          <w:p w14:paraId="3EAD5A3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26" w:type="dxa"/>
            <w:vAlign w:val="center"/>
          </w:tcPr>
          <w:p w14:paraId="1B6B193F" w14:textId="78A59D0A"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B059A6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CE980D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IL2S</w:t>
            </w:r>
          </w:p>
        </w:tc>
        <w:tc>
          <w:tcPr>
            <w:tcW w:w="1236" w:type="dxa"/>
            <w:vAlign w:val="center"/>
          </w:tcPr>
          <w:p w14:paraId="250153B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EF5343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8.50</w:t>
            </w:r>
          </w:p>
        </w:tc>
        <w:tc>
          <w:tcPr>
            <w:tcW w:w="637" w:type="dxa"/>
            <w:vAlign w:val="center"/>
          </w:tcPr>
          <w:p w14:paraId="5FE15701" w14:textId="0486922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2D3BB9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0.032</w:t>
            </w:r>
          </w:p>
        </w:tc>
        <w:tc>
          <w:tcPr>
            <w:tcW w:w="637" w:type="dxa"/>
            <w:vAlign w:val="center"/>
          </w:tcPr>
          <w:p w14:paraId="6FCFB3B1" w14:textId="39A0BB7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E2D7D7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w:t>
            </w:r>
          </w:p>
        </w:tc>
        <w:tc>
          <w:tcPr>
            <w:tcW w:w="433" w:type="dxa"/>
            <w:vAlign w:val="center"/>
          </w:tcPr>
          <w:p w14:paraId="02333B4A" w14:textId="6644253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2763F6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0.54</w:t>
            </w:r>
          </w:p>
        </w:tc>
        <w:tc>
          <w:tcPr>
            <w:tcW w:w="0" w:type="dxa"/>
            <w:vAlign w:val="center"/>
          </w:tcPr>
          <w:p w14:paraId="0D6C25A0" w14:textId="5F545AD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8EC1A4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2.24</w:t>
            </w:r>
          </w:p>
        </w:tc>
        <w:tc>
          <w:tcPr>
            <w:tcW w:w="1484" w:type="dxa"/>
            <w:vAlign w:val="center"/>
          </w:tcPr>
          <w:p w14:paraId="64B7E52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426" w:type="dxa"/>
            <w:vAlign w:val="center"/>
          </w:tcPr>
          <w:p w14:paraId="7DDE0F80" w14:textId="422CC15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34A4D3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10274C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IL2S</w:t>
            </w:r>
          </w:p>
        </w:tc>
        <w:tc>
          <w:tcPr>
            <w:tcW w:w="1236" w:type="dxa"/>
            <w:vAlign w:val="center"/>
          </w:tcPr>
          <w:p w14:paraId="464607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079C743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1823C44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384" w:type="dxa"/>
            <w:vAlign w:val="center"/>
          </w:tcPr>
          <w:p w14:paraId="2F2D2D7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0.027</w:t>
            </w:r>
          </w:p>
        </w:tc>
        <w:tc>
          <w:tcPr>
            <w:tcW w:w="637" w:type="dxa"/>
            <w:vAlign w:val="center"/>
          </w:tcPr>
          <w:p w14:paraId="7335C9A7" w14:textId="4A030AE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185F7F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w:t>
            </w:r>
          </w:p>
        </w:tc>
        <w:tc>
          <w:tcPr>
            <w:tcW w:w="433" w:type="dxa"/>
            <w:vAlign w:val="center"/>
          </w:tcPr>
          <w:p w14:paraId="3B859E29" w14:textId="71C59B3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0115AF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0.38</w:t>
            </w:r>
          </w:p>
        </w:tc>
        <w:tc>
          <w:tcPr>
            <w:tcW w:w="0" w:type="dxa"/>
            <w:vAlign w:val="center"/>
          </w:tcPr>
          <w:p w14:paraId="04DCA2C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1F5DAAB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2.38</w:t>
            </w:r>
          </w:p>
        </w:tc>
        <w:tc>
          <w:tcPr>
            <w:tcW w:w="1484" w:type="dxa"/>
            <w:vAlign w:val="center"/>
          </w:tcPr>
          <w:p w14:paraId="676A58E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426" w:type="dxa"/>
            <w:vAlign w:val="center"/>
          </w:tcPr>
          <w:p w14:paraId="75E1D236" w14:textId="44DFF39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07376A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4810A8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IL2S</w:t>
            </w:r>
          </w:p>
        </w:tc>
        <w:tc>
          <w:tcPr>
            <w:tcW w:w="1236" w:type="dxa"/>
            <w:vAlign w:val="center"/>
          </w:tcPr>
          <w:p w14:paraId="657DA4E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202BECD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34.00</w:t>
            </w:r>
          </w:p>
        </w:tc>
        <w:tc>
          <w:tcPr>
            <w:tcW w:w="637" w:type="dxa"/>
            <w:vAlign w:val="center"/>
          </w:tcPr>
          <w:p w14:paraId="5028B88F" w14:textId="5E905EF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53D2D5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0.024</w:t>
            </w:r>
          </w:p>
        </w:tc>
        <w:tc>
          <w:tcPr>
            <w:tcW w:w="637" w:type="dxa"/>
            <w:vAlign w:val="center"/>
          </w:tcPr>
          <w:p w14:paraId="5701A2A5" w14:textId="639705C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4C982A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w:t>
            </w:r>
          </w:p>
        </w:tc>
        <w:tc>
          <w:tcPr>
            <w:tcW w:w="433" w:type="dxa"/>
            <w:vAlign w:val="center"/>
          </w:tcPr>
          <w:p w14:paraId="71A75F3E" w14:textId="33C5DFB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CFDCE7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0" w:type="dxa"/>
            <w:vAlign w:val="center"/>
          </w:tcPr>
          <w:p w14:paraId="6FE6E905" w14:textId="492528D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88668B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w:t>
            </w:r>
          </w:p>
        </w:tc>
        <w:tc>
          <w:tcPr>
            <w:tcW w:w="1484" w:type="dxa"/>
            <w:vAlign w:val="center"/>
          </w:tcPr>
          <w:p w14:paraId="276B1C2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426" w:type="dxa"/>
            <w:vAlign w:val="center"/>
          </w:tcPr>
          <w:p w14:paraId="5323D371" w14:textId="319C3EA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9F5B81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89B03D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IL2S</w:t>
            </w:r>
          </w:p>
        </w:tc>
        <w:tc>
          <w:tcPr>
            <w:tcW w:w="1236" w:type="dxa"/>
            <w:vAlign w:val="center"/>
          </w:tcPr>
          <w:p w14:paraId="3DEFF50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3998BD4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w:t>
            </w:r>
          </w:p>
        </w:tc>
        <w:tc>
          <w:tcPr>
            <w:tcW w:w="637" w:type="dxa"/>
            <w:vAlign w:val="center"/>
          </w:tcPr>
          <w:p w14:paraId="33A31B0D" w14:textId="521D881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35180AA" w14:textId="51FB470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8C1C36A" w14:textId="2FE1B65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C72822F" w14:textId="011DABD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FF94C9E" w14:textId="6A55DDF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9FD39DE" w14:textId="7B3274B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72A1C5C6" w14:textId="59B5CB6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32D2BC0" w14:textId="2E483C2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36F4311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510C8FCE" w14:textId="24387DEF"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8E7FCE6"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2A5080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IL3S</w:t>
            </w:r>
          </w:p>
        </w:tc>
        <w:tc>
          <w:tcPr>
            <w:tcW w:w="1236" w:type="dxa"/>
            <w:vAlign w:val="center"/>
          </w:tcPr>
          <w:p w14:paraId="6032BA8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152BBFA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w:t>
            </w:r>
          </w:p>
        </w:tc>
        <w:tc>
          <w:tcPr>
            <w:tcW w:w="637" w:type="dxa"/>
            <w:vAlign w:val="center"/>
          </w:tcPr>
          <w:p w14:paraId="4A63B930" w14:textId="2644048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EC452A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0.026</w:t>
            </w:r>
          </w:p>
        </w:tc>
        <w:tc>
          <w:tcPr>
            <w:tcW w:w="637" w:type="dxa"/>
            <w:vAlign w:val="center"/>
          </w:tcPr>
          <w:p w14:paraId="7CA2F5C7" w14:textId="1A6E8C8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2BBC6E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1.900</w:t>
            </w:r>
          </w:p>
        </w:tc>
        <w:tc>
          <w:tcPr>
            <w:tcW w:w="433" w:type="dxa"/>
            <w:vAlign w:val="center"/>
          </w:tcPr>
          <w:p w14:paraId="48CA969C" w14:textId="1E12F17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F00C0D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0" w:type="dxa"/>
            <w:vAlign w:val="center"/>
          </w:tcPr>
          <w:p w14:paraId="7AF25CE7" w14:textId="57C524F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EE30C9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4.600</w:t>
            </w:r>
          </w:p>
        </w:tc>
        <w:tc>
          <w:tcPr>
            <w:tcW w:w="1484" w:type="dxa"/>
            <w:vAlign w:val="center"/>
          </w:tcPr>
          <w:p w14:paraId="2766F4A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33C5089B" w14:textId="4127D1F3"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C1AEFC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6DDCE2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IL3S</w:t>
            </w:r>
          </w:p>
        </w:tc>
        <w:tc>
          <w:tcPr>
            <w:tcW w:w="1236" w:type="dxa"/>
            <w:vAlign w:val="center"/>
          </w:tcPr>
          <w:p w14:paraId="663BB79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1BFFFA5F" w14:textId="2FAE364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4634DD69" w14:textId="496574A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51EE93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0.270</w:t>
            </w:r>
          </w:p>
        </w:tc>
        <w:tc>
          <w:tcPr>
            <w:tcW w:w="637" w:type="dxa"/>
            <w:vAlign w:val="center"/>
          </w:tcPr>
          <w:p w14:paraId="3DE70980" w14:textId="5438CDE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36457D4" w14:textId="223F3F2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1B8A422D" w14:textId="6F6786A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21969E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15.000</w:t>
            </w:r>
          </w:p>
        </w:tc>
        <w:tc>
          <w:tcPr>
            <w:tcW w:w="0" w:type="dxa"/>
            <w:vAlign w:val="center"/>
          </w:tcPr>
          <w:p w14:paraId="43FF92B0" w14:textId="71A57E5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EAB3B6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15.000</w:t>
            </w:r>
          </w:p>
        </w:tc>
        <w:tc>
          <w:tcPr>
            <w:tcW w:w="1484" w:type="dxa"/>
            <w:vAlign w:val="center"/>
          </w:tcPr>
          <w:p w14:paraId="4A12097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31015B5E" w14:textId="74EBFEE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25F84E2"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06D7BD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IL3S</w:t>
            </w:r>
          </w:p>
        </w:tc>
        <w:tc>
          <w:tcPr>
            <w:tcW w:w="1236" w:type="dxa"/>
            <w:vAlign w:val="center"/>
          </w:tcPr>
          <w:p w14:paraId="133492B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62ED4561" w14:textId="1C9EF28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438B7E58" w14:textId="18CA322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97AC33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0.330</w:t>
            </w:r>
          </w:p>
        </w:tc>
        <w:tc>
          <w:tcPr>
            <w:tcW w:w="637" w:type="dxa"/>
            <w:vAlign w:val="center"/>
          </w:tcPr>
          <w:p w14:paraId="55A01F99" w14:textId="1FF3D71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AE90BC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4.200</w:t>
            </w:r>
          </w:p>
        </w:tc>
        <w:tc>
          <w:tcPr>
            <w:tcW w:w="433" w:type="dxa"/>
            <w:vAlign w:val="center"/>
          </w:tcPr>
          <w:p w14:paraId="59756094" w14:textId="688F790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706E9B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65.000</w:t>
            </w:r>
          </w:p>
        </w:tc>
        <w:tc>
          <w:tcPr>
            <w:tcW w:w="0" w:type="dxa"/>
            <w:vAlign w:val="center"/>
          </w:tcPr>
          <w:p w14:paraId="2F40735C" w14:textId="6322DC0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696698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69.200</w:t>
            </w:r>
          </w:p>
        </w:tc>
        <w:tc>
          <w:tcPr>
            <w:tcW w:w="1484" w:type="dxa"/>
            <w:vAlign w:val="center"/>
          </w:tcPr>
          <w:p w14:paraId="635A9F4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0.048</w:t>
            </w:r>
          </w:p>
        </w:tc>
        <w:tc>
          <w:tcPr>
            <w:tcW w:w="426" w:type="dxa"/>
            <w:vAlign w:val="center"/>
          </w:tcPr>
          <w:p w14:paraId="269E4F93" w14:textId="4B60EF1C"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83E1F2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5799AB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IL3S</w:t>
            </w:r>
          </w:p>
        </w:tc>
        <w:tc>
          <w:tcPr>
            <w:tcW w:w="1236" w:type="dxa"/>
            <w:vAlign w:val="center"/>
          </w:tcPr>
          <w:p w14:paraId="6530EBF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20D9573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w:t>
            </w:r>
          </w:p>
        </w:tc>
        <w:tc>
          <w:tcPr>
            <w:tcW w:w="637" w:type="dxa"/>
            <w:vAlign w:val="center"/>
          </w:tcPr>
          <w:p w14:paraId="4CF4D0AC" w14:textId="60C1DFD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6F6269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0.072</w:t>
            </w:r>
          </w:p>
        </w:tc>
        <w:tc>
          <w:tcPr>
            <w:tcW w:w="637" w:type="dxa"/>
            <w:vAlign w:val="center"/>
          </w:tcPr>
          <w:p w14:paraId="0C3302A4" w14:textId="08B4E65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BF8FF4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433" w:type="dxa"/>
            <w:vAlign w:val="center"/>
          </w:tcPr>
          <w:p w14:paraId="3A654ADD" w14:textId="1EF56A0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AF5C97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w:t>
            </w:r>
          </w:p>
        </w:tc>
        <w:tc>
          <w:tcPr>
            <w:tcW w:w="0" w:type="dxa"/>
            <w:vAlign w:val="center"/>
          </w:tcPr>
          <w:p w14:paraId="223FAC02" w14:textId="47F160E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FB69C4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w:t>
            </w:r>
          </w:p>
        </w:tc>
        <w:tc>
          <w:tcPr>
            <w:tcW w:w="1484" w:type="dxa"/>
            <w:vAlign w:val="center"/>
          </w:tcPr>
          <w:p w14:paraId="1B95F13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26" w:type="dxa"/>
            <w:vAlign w:val="center"/>
          </w:tcPr>
          <w:p w14:paraId="62537F0E" w14:textId="121ED636"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5E5DA76"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23D86D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IL3S</w:t>
            </w:r>
          </w:p>
        </w:tc>
        <w:tc>
          <w:tcPr>
            <w:tcW w:w="1236" w:type="dxa"/>
            <w:vAlign w:val="center"/>
          </w:tcPr>
          <w:p w14:paraId="4D6B9D8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4865A2C" w14:textId="440C7EC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13E0A93" w14:textId="2E67813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42872E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0.11</w:t>
            </w:r>
          </w:p>
        </w:tc>
        <w:tc>
          <w:tcPr>
            <w:tcW w:w="637" w:type="dxa"/>
            <w:vAlign w:val="center"/>
          </w:tcPr>
          <w:p w14:paraId="7ECD0F63" w14:textId="53D5D3C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BD4326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w:t>
            </w:r>
          </w:p>
        </w:tc>
        <w:tc>
          <w:tcPr>
            <w:tcW w:w="433" w:type="dxa"/>
            <w:vAlign w:val="center"/>
          </w:tcPr>
          <w:p w14:paraId="369DEFAF" w14:textId="4D2B6D1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400DFB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w:t>
            </w:r>
          </w:p>
        </w:tc>
        <w:tc>
          <w:tcPr>
            <w:tcW w:w="0" w:type="dxa"/>
            <w:vAlign w:val="center"/>
          </w:tcPr>
          <w:p w14:paraId="10946DB1" w14:textId="1604CA6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940E7D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34.3</w:t>
            </w:r>
          </w:p>
        </w:tc>
        <w:tc>
          <w:tcPr>
            <w:tcW w:w="1484" w:type="dxa"/>
            <w:vAlign w:val="center"/>
          </w:tcPr>
          <w:p w14:paraId="3A0AA9A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461A3165" w14:textId="50D46F2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EF50FE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DFADAD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IL3S</w:t>
            </w:r>
          </w:p>
        </w:tc>
        <w:tc>
          <w:tcPr>
            <w:tcW w:w="1236" w:type="dxa"/>
            <w:vAlign w:val="center"/>
          </w:tcPr>
          <w:p w14:paraId="6BAAABF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0D93391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32.00</w:t>
            </w:r>
          </w:p>
        </w:tc>
        <w:tc>
          <w:tcPr>
            <w:tcW w:w="637" w:type="dxa"/>
            <w:vAlign w:val="center"/>
          </w:tcPr>
          <w:p w14:paraId="6401B04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384" w:type="dxa"/>
            <w:vAlign w:val="center"/>
          </w:tcPr>
          <w:p w14:paraId="2FD4388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0.062</w:t>
            </w:r>
          </w:p>
        </w:tc>
        <w:tc>
          <w:tcPr>
            <w:tcW w:w="637" w:type="dxa"/>
            <w:vAlign w:val="center"/>
          </w:tcPr>
          <w:p w14:paraId="7B88AD36" w14:textId="00B8564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569F69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5.9</w:t>
            </w:r>
          </w:p>
        </w:tc>
        <w:tc>
          <w:tcPr>
            <w:tcW w:w="433" w:type="dxa"/>
            <w:vAlign w:val="center"/>
          </w:tcPr>
          <w:p w14:paraId="0D25D002" w14:textId="3AD29CF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EA9855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0.17</w:t>
            </w:r>
          </w:p>
        </w:tc>
        <w:tc>
          <w:tcPr>
            <w:tcW w:w="0" w:type="dxa"/>
            <w:vAlign w:val="center"/>
          </w:tcPr>
          <w:p w14:paraId="486D1F51" w14:textId="3CDD5C6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D572FA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6.07</w:t>
            </w:r>
          </w:p>
        </w:tc>
        <w:tc>
          <w:tcPr>
            <w:tcW w:w="1484" w:type="dxa"/>
            <w:vAlign w:val="center"/>
          </w:tcPr>
          <w:p w14:paraId="34CB1F1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26" w:type="dxa"/>
            <w:vAlign w:val="center"/>
          </w:tcPr>
          <w:p w14:paraId="6F746289" w14:textId="132F574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9F0E30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A705E7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IL3S</w:t>
            </w:r>
          </w:p>
        </w:tc>
        <w:tc>
          <w:tcPr>
            <w:tcW w:w="1236" w:type="dxa"/>
            <w:vAlign w:val="center"/>
          </w:tcPr>
          <w:p w14:paraId="43E41E7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2171C08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w:t>
            </w:r>
          </w:p>
        </w:tc>
        <w:tc>
          <w:tcPr>
            <w:tcW w:w="637" w:type="dxa"/>
            <w:vAlign w:val="center"/>
          </w:tcPr>
          <w:p w14:paraId="23F3DA34" w14:textId="1A331F0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D06CA9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0.065</w:t>
            </w:r>
          </w:p>
        </w:tc>
        <w:tc>
          <w:tcPr>
            <w:tcW w:w="637" w:type="dxa"/>
            <w:vAlign w:val="center"/>
          </w:tcPr>
          <w:p w14:paraId="6896EA8E" w14:textId="363ADF4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0B132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w:t>
            </w:r>
          </w:p>
        </w:tc>
        <w:tc>
          <w:tcPr>
            <w:tcW w:w="433" w:type="dxa"/>
            <w:vAlign w:val="center"/>
          </w:tcPr>
          <w:p w14:paraId="28E7C468" w14:textId="0B95AC4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E66909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w:t>
            </w:r>
          </w:p>
        </w:tc>
        <w:tc>
          <w:tcPr>
            <w:tcW w:w="0" w:type="dxa"/>
            <w:vAlign w:val="center"/>
          </w:tcPr>
          <w:p w14:paraId="1FC5C8C9" w14:textId="07FEB35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1B4939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12.2</w:t>
            </w:r>
          </w:p>
        </w:tc>
        <w:tc>
          <w:tcPr>
            <w:tcW w:w="1484" w:type="dxa"/>
            <w:vAlign w:val="center"/>
          </w:tcPr>
          <w:p w14:paraId="078F207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426" w:type="dxa"/>
            <w:vAlign w:val="center"/>
          </w:tcPr>
          <w:p w14:paraId="18DE0EF7" w14:textId="513346D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42D6F7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9415A5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IL3S</w:t>
            </w:r>
          </w:p>
        </w:tc>
        <w:tc>
          <w:tcPr>
            <w:tcW w:w="1236" w:type="dxa"/>
            <w:vAlign w:val="center"/>
          </w:tcPr>
          <w:p w14:paraId="6B32B96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140013E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637" w:type="dxa"/>
            <w:vAlign w:val="center"/>
          </w:tcPr>
          <w:p w14:paraId="6207D962" w14:textId="373129A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22B7059" w14:textId="7416CD9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781E7D1" w14:textId="29D929D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DA6FC78" w14:textId="0B26E1D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5A303C44" w14:textId="6DB1D80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784F125" w14:textId="5ABA75B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1223D643" w14:textId="3E42C53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3DF7633" w14:textId="2294EA1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2EC63C4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6040B2D" w14:textId="45E5015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63F380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E1A62A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IL4S</w:t>
            </w:r>
          </w:p>
        </w:tc>
        <w:tc>
          <w:tcPr>
            <w:tcW w:w="1236" w:type="dxa"/>
            <w:vAlign w:val="center"/>
          </w:tcPr>
          <w:p w14:paraId="1547778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71C0A41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w:t>
            </w:r>
          </w:p>
        </w:tc>
        <w:tc>
          <w:tcPr>
            <w:tcW w:w="637" w:type="dxa"/>
            <w:vAlign w:val="center"/>
          </w:tcPr>
          <w:p w14:paraId="06632B52" w14:textId="7D706A8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581A81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0.048</w:t>
            </w:r>
          </w:p>
        </w:tc>
        <w:tc>
          <w:tcPr>
            <w:tcW w:w="637" w:type="dxa"/>
            <w:vAlign w:val="center"/>
          </w:tcPr>
          <w:p w14:paraId="7A1AD9F0" w14:textId="5CB3784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327CCF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433" w:type="dxa"/>
            <w:vAlign w:val="center"/>
          </w:tcPr>
          <w:p w14:paraId="58EFE90A" w14:textId="6C1B629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6CC0A7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w:t>
            </w:r>
          </w:p>
        </w:tc>
        <w:tc>
          <w:tcPr>
            <w:tcW w:w="0" w:type="dxa"/>
            <w:vAlign w:val="center"/>
          </w:tcPr>
          <w:p w14:paraId="5CBA24EF" w14:textId="71A2FAC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C27DD6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2.500</w:t>
            </w:r>
          </w:p>
        </w:tc>
        <w:tc>
          <w:tcPr>
            <w:tcW w:w="1484" w:type="dxa"/>
            <w:vAlign w:val="center"/>
          </w:tcPr>
          <w:p w14:paraId="5064DC6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48685986" w14:textId="147C5554"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E57CC53"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2564AC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IL4S</w:t>
            </w:r>
          </w:p>
        </w:tc>
        <w:tc>
          <w:tcPr>
            <w:tcW w:w="1236" w:type="dxa"/>
            <w:vAlign w:val="center"/>
          </w:tcPr>
          <w:p w14:paraId="637F780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2C2C862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8.20</w:t>
            </w:r>
          </w:p>
        </w:tc>
        <w:tc>
          <w:tcPr>
            <w:tcW w:w="637" w:type="dxa"/>
            <w:vAlign w:val="center"/>
          </w:tcPr>
          <w:p w14:paraId="432439D3" w14:textId="00E23CA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FCB2672" w14:textId="023E856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F8ED89B" w14:textId="3391728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6186914" w14:textId="6DE27DE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21841C01" w14:textId="25054A4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4331007" w14:textId="56FFFE0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15FAC931" w14:textId="35C14A2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1051ED0" w14:textId="5345A9E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4C7BEC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4927FE69" w14:textId="3294F66A"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8C8F58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9465F4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IL4S</w:t>
            </w:r>
          </w:p>
        </w:tc>
        <w:tc>
          <w:tcPr>
            <w:tcW w:w="1236" w:type="dxa"/>
            <w:vAlign w:val="center"/>
          </w:tcPr>
          <w:p w14:paraId="0BC0DE9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0127ED26" w14:textId="17BE0A0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3C1774F" w14:textId="7092F63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00B0DD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0.051</w:t>
            </w:r>
          </w:p>
        </w:tc>
        <w:tc>
          <w:tcPr>
            <w:tcW w:w="637" w:type="dxa"/>
            <w:vAlign w:val="center"/>
          </w:tcPr>
          <w:p w14:paraId="231F6F30" w14:textId="50FBC59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7F95C1B" w14:textId="65D7FB3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044F3F38" w14:textId="29CD19C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F38FEC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0.600</w:t>
            </w:r>
          </w:p>
        </w:tc>
        <w:tc>
          <w:tcPr>
            <w:tcW w:w="0" w:type="dxa"/>
            <w:vAlign w:val="center"/>
          </w:tcPr>
          <w:p w14:paraId="7893751A" w14:textId="3C6325B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C0072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0.600</w:t>
            </w:r>
          </w:p>
        </w:tc>
        <w:tc>
          <w:tcPr>
            <w:tcW w:w="1484" w:type="dxa"/>
            <w:vAlign w:val="center"/>
          </w:tcPr>
          <w:p w14:paraId="4823AC6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1B997277" w14:textId="42A9997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B84B74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081168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IL4S</w:t>
            </w:r>
          </w:p>
        </w:tc>
        <w:tc>
          <w:tcPr>
            <w:tcW w:w="1236" w:type="dxa"/>
            <w:vAlign w:val="center"/>
          </w:tcPr>
          <w:p w14:paraId="734975D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643A48D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2B094B08" w14:textId="7F7163D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E902D1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0.068</w:t>
            </w:r>
          </w:p>
        </w:tc>
        <w:tc>
          <w:tcPr>
            <w:tcW w:w="637" w:type="dxa"/>
            <w:vAlign w:val="center"/>
          </w:tcPr>
          <w:p w14:paraId="1C1F04F5" w14:textId="3C10016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D0DDB8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47ACCB66" w14:textId="4D11AAC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B03E8C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0.140</w:t>
            </w:r>
          </w:p>
        </w:tc>
        <w:tc>
          <w:tcPr>
            <w:tcW w:w="0" w:type="dxa"/>
            <w:vAlign w:val="center"/>
          </w:tcPr>
          <w:p w14:paraId="700653F6" w14:textId="39D235A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DD0089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1.440</w:t>
            </w:r>
          </w:p>
        </w:tc>
        <w:tc>
          <w:tcPr>
            <w:tcW w:w="1484" w:type="dxa"/>
            <w:vAlign w:val="center"/>
          </w:tcPr>
          <w:p w14:paraId="70E75FC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w:t>
            </w:r>
          </w:p>
        </w:tc>
        <w:tc>
          <w:tcPr>
            <w:tcW w:w="426" w:type="dxa"/>
            <w:vAlign w:val="center"/>
          </w:tcPr>
          <w:p w14:paraId="77532378" w14:textId="5061A7A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52AF2F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D78861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IL4S</w:t>
            </w:r>
          </w:p>
        </w:tc>
        <w:tc>
          <w:tcPr>
            <w:tcW w:w="1236" w:type="dxa"/>
            <w:vAlign w:val="center"/>
          </w:tcPr>
          <w:p w14:paraId="53BD3C5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1DC14FA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7.30</w:t>
            </w:r>
          </w:p>
        </w:tc>
        <w:tc>
          <w:tcPr>
            <w:tcW w:w="637" w:type="dxa"/>
            <w:vAlign w:val="center"/>
          </w:tcPr>
          <w:p w14:paraId="1C192597" w14:textId="4D68A26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BC3D19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0.031</w:t>
            </w:r>
          </w:p>
        </w:tc>
        <w:tc>
          <w:tcPr>
            <w:tcW w:w="637" w:type="dxa"/>
            <w:vAlign w:val="center"/>
          </w:tcPr>
          <w:p w14:paraId="724D8A57" w14:textId="422B3E3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3C113A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0.920</w:t>
            </w:r>
          </w:p>
        </w:tc>
        <w:tc>
          <w:tcPr>
            <w:tcW w:w="433" w:type="dxa"/>
            <w:vAlign w:val="center"/>
          </w:tcPr>
          <w:p w14:paraId="411CDF97" w14:textId="0FFF3E1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BBA747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0.067</w:t>
            </w:r>
          </w:p>
        </w:tc>
        <w:tc>
          <w:tcPr>
            <w:tcW w:w="0" w:type="dxa"/>
            <w:vAlign w:val="center"/>
          </w:tcPr>
          <w:p w14:paraId="0B13573F" w14:textId="4DFDDE5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006C7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0.987</w:t>
            </w:r>
          </w:p>
        </w:tc>
        <w:tc>
          <w:tcPr>
            <w:tcW w:w="1484" w:type="dxa"/>
            <w:vAlign w:val="center"/>
          </w:tcPr>
          <w:p w14:paraId="1F10372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0.067</w:t>
            </w:r>
          </w:p>
        </w:tc>
        <w:tc>
          <w:tcPr>
            <w:tcW w:w="426" w:type="dxa"/>
            <w:vAlign w:val="center"/>
          </w:tcPr>
          <w:p w14:paraId="4C2010A2" w14:textId="1F4744E3"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18863D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BB6C41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IL4S</w:t>
            </w:r>
          </w:p>
        </w:tc>
        <w:tc>
          <w:tcPr>
            <w:tcW w:w="1236" w:type="dxa"/>
            <w:vAlign w:val="center"/>
          </w:tcPr>
          <w:p w14:paraId="0D8D9D9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0CE29D25" w14:textId="0C2A826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CB34345" w14:textId="55DA276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4289C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0.081</w:t>
            </w:r>
          </w:p>
        </w:tc>
        <w:tc>
          <w:tcPr>
            <w:tcW w:w="637" w:type="dxa"/>
            <w:vAlign w:val="center"/>
          </w:tcPr>
          <w:p w14:paraId="14F7DE2B" w14:textId="2D27514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412CE9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33" w:type="dxa"/>
            <w:vAlign w:val="center"/>
          </w:tcPr>
          <w:p w14:paraId="608D69AD" w14:textId="58669C2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C1BE95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w:t>
            </w:r>
          </w:p>
        </w:tc>
        <w:tc>
          <w:tcPr>
            <w:tcW w:w="0" w:type="dxa"/>
            <w:vAlign w:val="center"/>
          </w:tcPr>
          <w:p w14:paraId="45D4749E" w14:textId="7380C82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28AB77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1.24</w:t>
            </w:r>
          </w:p>
        </w:tc>
        <w:tc>
          <w:tcPr>
            <w:tcW w:w="1484" w:type="dxa"/>
            <w:vAlign w:val="center"/>
          </w:tcPr>
          <w:p w14:paraId="1EAC9FC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0.069</w:t>
            </w:r>
          </w:p>
        </w:tc>
        <w:tc>
          <w:tcPr>
            <w:tcW w:w="426" w:type="dxa"/>
            <w:vAlign w:val="center"/>
          </w:tcPr>
          <w:p w14:paraId="5F7974F2" w14:textId="2E8B470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F026C9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86B3FF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IL4S</w:t>
            </w:r>
          </w:p>
        </w:tc>
        <w:tc>
          <w:tcPr>
            <w:tcW w:w="1236" w:type="dxa"/>
            <w:vAlign w:val="center"/>
          </w:tcPr>
          <w:p w14:paraId="4580DE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7BEAD8A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47.00</w:t>
            </w:r>
          </w:p>
        </w:tc>
        <w:tc>
          <w:tcPr>
            <w:tcW w:w="637" w:type="dxa"/>
            <w:vAlign w:val="center"/>
          </w:tcPr>
          <w:p w14:paraId="7B856D27" w14:textId="3031914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8B97B4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0.025</w:t>
            </w:r>
          </w:p>
        </w:tc>
        <w:tc>
          <w:tcPr>
            <w:tcW w:w="637" w:type="dxa"/>
            <w:vAlign w:val="center"/>
          </w:tcPr>
          <w:p w14:paraId="0EBA8A31" w14:textId="789ECBD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5542CE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w:t>
            </w:r>
          </w:p>
        </w:tc>
        <w:tc>
          <w:tcPr>
            <w:tcW w:w="433" w:type="dxa"/>
            <w:vAlign w:val="center"/>
          </w:tcPr>
          <w:p w14:paraId="294B6F1D" w14:textId="7EFF1E1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DF2732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0.073</w:t>
            </w:r>
          </w:p>
        </w:tc>
        <w:tc>
          <w:tcPr>
            <w:tcW w:w="0" w:type="dxa"/>
            <w:vAlign w:val="center"/>
          </w:tcPr>
          <w:p w14:paraId="693904F9" w14:textId="1C33607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B80A1D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1.073</w:t>
            </w:r>
          </w:p>
        </w:tc>
        <w:tc>
          <w:tcPr>
            <w:tcW w:w="1484" w:type="dxa"/>
            <w:vAlign w:val="center"/>
          </w:tcPr>
          <w:p w14:paraId="20CCB53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0.056</w:t>
            </w:r>
          </w:p>
        </w:tc>
        <w:tc>
          <w:tcPr>
            <w:tcW w:w="426" w:type="dxa"/>
            <w:vAlign w:val="center"/>
          </w:tcPr>
          <w:p w14:paraId="6850636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r>
      <w:tr w:rsidR="002446D6" w:rsidRPr="00447E68" w14:paraId="320724C4"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B0DA91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IL4S</w:t>
            </w:r>
          </w:p>
        </w:tc>
        <w:tc>
          <w:tcPr>
            <w:tcW w:w="1236" w:type="dxa"/>
            <w:vAlign w:val="center"/>
          </w:tcPr>
          <w:p w14:paraId="661C9A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725144A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41.00</w:t>
            </w:r>
          </w:p>
        </w:tc>
        <w:tc>
          <w:tcPr>
            <w:tcW w:w="637" w:type="dxa"/>
            <w:vAlign w:val="center"/>
          </w:tcPr>
          <w:p w14:paraId="32C430CF" w14:textId="7A08303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B914333" w14:textId="272E5AF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ECBD8BC" w14:textId="3863826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D46A300" w14:textId="5C8F763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9E816D5" w14:textId="06B8494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7C0CF81" w14:textId="66DEC11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6AE577CE" w14:textId="0AA35D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03201EA" w14:textId="38454F3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19802D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54C0FCD" w14:textId="55FD82B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837852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71A317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IL4S</w:t>
            </w:r>
          </w:p>
        </w:tc>
        <w:tc>
          <w:tcPr>
            <w:tcW w:w="1236" w:type="dxa"/>
            <w:vAlign w:val="center"/>
          </w:tcPr>
          <w:p w14:paraId="22E8A04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5158F1BF" w14:textId="798BAE9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5C3F0A32" w14:textId="7EB5E57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97709E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0.079</w:t>
            </w:r>
          </w:p>
        </w:tc>
        <w:tc>
          <w:tcPr>
            <w:tcW w:w="637" w:type="dxa"/>
            <w:vAlign w:val="center"/>
          </w:tcPr>
          <w:p w14:paraId="66C32E9E" w14:textId="2330135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8E045A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433" w:type="dxa"/>
            <w:vAlign w:val="center"/>
          </w:tcPr>
          <w:p w14:paraId="7EDC1058" w14:textId="0663C59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B6BFE8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0.300</w:t>
            </w:r>
          </w:p>
        </w:tc>
        <w:tc>
          <w:tcPr>
            <w:tcW w:w="0" w:type="dxa"/>
            <w:vAlign w:val="center"/>
          </w:tcPr>
          <w:p w14:paraId="59102C93" w14:textId="3CA0979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C8AF1B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1484" w:type="dxa"/>
            <w:vAlign w:val="center"/>
          </w:tcPr>
          <w:p w14:paraId="596721E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0.083</w:t>
            </w:r>
          </w:p>
        </w:tc>
        <w:tc>
          <w:tcPr>
            <w:tcW w:w="426" w:type="dxa"/>
            <w:vAlign w:val="center"/>
          </w:tcPr>
          <w:p w14:paraId="648BF4B4" w14:textId="77E42BE2"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724DFF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4FC8C0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ISTE</w:t>
            </w:r>
          </w:p>
        </w:tc>
        <w:tc>
          <w:tcPr>
            <w:tcW w:w="1236" w:type="dxa"/>
            <w:vAlign w:val="center"/>
          </w:tcPr>
          <w:p w14:paraId="5795A8D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237BED7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86.00</w:t>
            </w:r>
          </w:p>
        </w:tc>
        <w:tc>
          <w:tcPr>
            <w:tcW w:w="637" w:type="dxa"/>
            <w:vAlign w:val="center"/>
          </w:tcPr>
          <w:p w14:paraId="6451DD7F" w14:textId="0774678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3AB473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140.000</w:t>
            </w:r>
          </w:p>
        </w:tc>
        <w:tc>
          <w:tcPr>
            <w:tcW w:w="637" w:type="dxa"/>
            <w:vAlign w:val="center"/>
          </w:tcPr>
          <w:p w14:paraId="4CD839BC" w14:textId="17B370A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E2BCDF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170.000</w:t>
            </w:r>
          </w:p>
        </w:tc>
        <w:tc>
          <w:tcPr>
            <w:tcW w:w="433" w:type="dxa"/>
            <w:vAlign w:val="center"/>
          </w:tcPr>
          <w:p w14:paraId="11887EEE" w14:textId="59F526E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C7A24E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34E6DE2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17E654E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170.004</w:t>
            </w:r>
          </w:p>
        </w:tc>
        <w:tc>
          <w:tcPr>
            <w:tcW w:w="1484" w:type="dxa"/>
            <w:vAlign w:val="center"/>
          </w:tcPr>
          <w:p w14:paraId="7A5381E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426" w:type="dxa"/>
            <w:vAlign w:val="center"/>
          </w:tcPr>
          <w:p w14:paraId="70AC256E" w14:textId="2CE3731F"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26C0818"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CB14CC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ISTE</w:t>
            </w:r>
          </w:p>
        </w:tc>
        <w:tc>
          <w:tcPr>
            <w:tcW w:w="1236" w:type="dxa"/>
            <w:vAlign w:val="center"/>
          </w:tcPr>
          <w:p w14:paraId="38DAD7F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3E9BF3C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90.00</w:t>
            </w:r>
          </w:p>
        </w:tc>
        <w:tc>
          <w:tcPr>
            <w:tcW w:w="637" w:type="dxa"/>
            <w:vAlign w:val="center"/>
          </w:tcPr>
          <w:p w14:paraId="7FE3D2FC" w14:textId="2CC42D0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222088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100.000</w:t>
            </w:r>
          </w:p>
        </w:tc>
        <w:tc>
          <w:tcPr>
            <w:tcW w:w="637" w:type="dxa"/>
            <w:vAlign w:val="center"/>
          </w:tcPr>
          <w:p w14:paraId="4EAD198D" w14:textId="7CFF307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1BA042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120.000</w:t>
            </w:r>
          </w:p>
        </w:tc>
        <w:tc>
          <w:tcPr>
            <w:tcW w:w="433" w:type="dxa"/>
            <w:vAlign w:val="center"/>
          </w:tcPr>
          <w:p w14:paraId="383DFC0C" w14:textId="64F237E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CFB34D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C263BA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31CC181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120.004</w:t>
            </w:r>
          </w:p>
        </w:tc>
        <w:tc>
          <w:tcPr>
            <w:tcW w:w="1484" w:type="dxa"/>
            <w:vAlign w:val="center"/>
          </w:tcPr>
          <w:p w14:paraId="7DC505B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26" w:type="dxa"/>
            <w:vAlign w:val="center"/>
          </w:tcPr>
          <w:p w14:paraId="0A784141" w14:textId="3B57F65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8ED5C7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57F646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ISTE</w:t>
            </w:r>
          </w:p>
        </w:tc>
        <w:tc>
          <w:tcPr>
            <w:tcW w:w="1236" w:type="dxa"/>
            <w:vAlign w:val="center"/>
          </w:tcPr>
          <w:p w14:paraId="433A80A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366769D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74.00</w:t>
            </w:r>
          </w:p>
        </w:tc>
        <w:tc>
          <w:tcPr>
            <w:tcW w:w="637" w:type="dxa"/>
            <w:vAlign w:val="center"/>
          </w:tcPr>
          <w:p w14:paraId="3853C2F5" w14:textId="3891EB0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06AFBC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75.000</w:t>
            </w:r>
          </w:p>
        </w:tc>
        <w:tc>
          <w:tcPr>
            <w:tcW w:w="637" w:type="dxa"/>
            <w:vAlign w:val="center"/>
          </w:tcPr>
          <w:p w14:paraId="234A0C23" w14:textId="50F3393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AC0647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95.000</w:t>
            </w:r>
          </w:p>
        </w:tc>
        <w:tc>
          <w:tcPr>
            <w:tcW w:w="433" w:type="dxa"/>
            <w:vAlign w:val="center"/>
          </w:tcPr>
          <w:p w14:paraId="71DA4490" w14:textId="1DE62D7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D85340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5A2B051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3F6EC41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95.004</w:t>
            </w:r>
          </w:p>
        </w:tc>
        <w:tc>
          <w:tcPr>
            <w:tcW w:w="1484" w:type="dxa"/>
            <w:vAlign w:val="center"/>
          </w:tcPr>
          <w:p w14:paraId="1766129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41E49322" w14:textId="226A590A"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555587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501F8C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ISTE</w:t>
            </w:r>
          </w:p>
        </w:tc>
        <w:tc>
          <w:tcPr>
            <w:tcW w:w="1236" w:type="dxa"/>
            <w:vAlign w:val="center"/>
          </w:tcPr>
          <w:p w14:paraId="77B1F4A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0104CA3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76.00</w:t>
            </w:r>
          </w:p>
        </w:tc>
        <w:tc>
          <w:tcPr>
            <w:tcW w:w="637" w:type="dxa"/>
            <w:vAlign w:val="center"/>
          </w:tcPr>
          <w:p w14:paraId="2FCEAEDF" w14:textId="64E69A5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717636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w:t>
            </w:r>
          </w:p>
        </w:tc>
        <w:tc>
          <w:tcPr>
            <w:tcW w:w="637" w:type="dxa"/>
            <w:vAlign w:val="center"/>
          </w:tcPr>
          <w:p w14:paraId="474D22D9" w14:textId="7DBAEC6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53EB86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w:t>
            </w:r>
          </w:p>
        </w:tc>
        <w:tc>
          <w:tcPr>
            <w:tcW w:w="433" w:type="dxa"/>
            <w:vAlign w:val="center"/>
          </w:tcPr>
          <w:p w14:paraId="02356093" w14:textId="070C9A4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4C6A55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63C2E94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477D443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140.004</w:t>
            </w:r>
          </w:p>
        </w:tc>
        <w:tc>
          <w:tcPr>
            <w:tcW w:w="1484" w:type="dxa"/>
            <w:vAlign w:val="center"/>
          </w:tcPr>
          <w:p w14:paraId="2BAF5EA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26" w:type="dxa"/>
            <w:vAlign w:val="center"/>
          </w:tcPr>
          <w:p w14:paraId="01D00B7C" w14:textId="0987E56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8BE9F5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62F542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ISTE</w:t>
            </w:r>
          </w:p>
        </w:tc>
        <w:tc>
          <w:tcPr>
            <w:tcW w:w="1236" w:type="dxa"/>
            <w:vAlign w:val="center"/>
          </w:tcPr>
          <w:p w14:paraId="70BB35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58FB975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97.00</w:t>
            </w:r>
          </w:p>
        </w:tc>
        <w:tc>
          <w:tcPr>
            <w:tcW w:w="637" w:type="dxa"/>
            <w:vAlign w:val="center"/>
          </w:tcPr>
          <w:p w14:paraId="46E9BAFF" w14:textId="3D79203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FB7B30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w:t>
            </w:r>
          </w:p>
        </w:tc>
        <w:tc>
          <w:tcPr>
            <w:tcW w:w="637" w:type="dxa"/>
            <w:vAlign w:val="center"/>
          </w:tcPr>
          <w:p w14:paraId="155C376A" w14:textId="6AD6093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DC69A8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175</w:t>
            </w:r>
          </w:p>
        </w:tc>
        <w:tc>
          <w:tcPr>
            <w:tcW w:w="433" w:type="dxa"/>
            <w:vAlign w:val="center"/>
          </w:tcPr>
          <w:p w14:paraId="1721F4CC" w14:textId="302B788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CB8F6D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2EE2BA4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4B10E84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175.004</w:t>
            </w:r>
          </w:p>
        </w:tc>
        <w:tc>
          <w:tcPr>
            <w:tcW w:w="1484" w:type="dxa"/>
            <w:vAlign w:val="center"/>
          </w:tcPr>
          <w:p w14:paraId="62AC6F6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w:t>
            </w:r>
          </w:p>
        </w:tc>
        <w:tc>
          <w:tcPr>
            <w:tcW w:w="426" w:type="dxa"/>
            <w:vAlign w:val="center"/>
          </w:tcPr>
          <w:p w14:paraId="0C3B4479" w14:textId="0EBB200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184639D"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3F2933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ISTE</w:t>
            </w:r>
          </w:p>
        </w:tc>
        <w:tc>
          <w:tcPr>
            <w:tcW w:w="1236" w:type="dxa"/>
            <w:vAlign w:val="center"/>
          </w:tcPr>
          <w:p w14:paraId="2C07301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2ACD1DF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95.00</w:t>
            </w:r>
          </w:p>
        </w:tc>
        <w:tc>
          <w:tcPr>
            <w:tcW w:w="637" w:type="dxa"/>
            <w:vAlign w:val="center"/>
          </w:tcPr>
          <w:p w14:paraId="1A03D311" w14:textId="3BC81EE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FC5057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w:t>
            </w:r>
          </w:p>
        </w:tc>
        <w:tc>
          <w:tcPr>
            <w:tcW w:w="637" w:type="dxa"/>
            <w:vAlign w:val="center"/>
          </w:tcPr>
          <w:p w14:paraId="646ED12F" w14:textId="075681E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A5BF21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w:t>
            </w:r>
          </w:p>
        </w:tc>
        <w:tc>
          <w:tcPr>
            <w:tcW w:w="433" w:type="dxa"/>
            <w:vAlign w:val="center"/>
          </w:tcPr>
          <w:p w14:paraId="0461F834" w14:textId="1CC12ED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D7B92B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0.006</w:t>
            </w:r>
          </w:p>
        </w:tc>
        <w:tc>
          <w:tcPr>
            <w:tcW w:w="0" w:type="dxa"/>
            <w:vAlign w:val="center"/>
          </w:tcPr>
          <w:p w14:paraId="48B78C2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4488BE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160.006</w:t>
            </w:r>
          </w:p>
        </w:tc>
        <w:tc>
          <w:tcPr>
            <w:tcW w:w="1484" w:type="dxa"/>
            <w:vAlign w:val="center"/>
          </w:tcPr>
          <w:p w14:paraId="4CEF418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w:t>
            </w:r>
          </w:p>
        </w:tc>
        <w:tc>
          <w:tcPr>
            <w:tcW w:w="426" w:type="dxa"/>
            <w:vAlign w:val="center"/>
          </w:tcPr>
          <w:p w14:paraId="11B0AA5D" w14:textId="3A2DC37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1E1EF8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EEE4FD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ISTE</w:t>
            </w:r>
          </w:p>
        </w:tc>
        <w:tc>
          <w:tcPr>
            <w:tcW w:w="1236" w:type="dxa"/>
            <w:vAlign w:val="center"/>
          </w:tcPr>
          <w:p w14:paraId="677A6BE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5E89A97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90.00</w:t>
            </w:r>
          </w:p>
        </w:tc>
        <w:tc>
          <w:tcPr>
            <w:tcW w:w="637" w:type="dxa"/>
            <w:vAlign w:val="center"/>
          </w:tcPr>
          <w:p w14:paraId="62366D47" w14:textId="08B1A22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D0B281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130.000</w:t>
            </w:r>
          </w:p>
        </w:tc>
        <w:tc>
          <w:tcPr>
            <w:tcW w:w="637" w:type="dxa"/>
            <w:vAlign w:val="center"/>
          </w:tcPr>
          <w:p w14:paraId="100DD865" w14:textId="21A567F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E334C9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120.000</w:t>
            </w:r>
          </w:p>
        </w:tc>
        <w:tc>
          <w:tcPr>
            <w:tcW w:w="433" w:type="dxa"/>
            <w:vAlign w:val="center"/>
          </w:tcPr>
          <w:p w14:paraId="110E3C03" w14:textId="6191328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A20FC0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E70A60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129F2BF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120.004</w:t>
            </w:r>
          </w:p>
        </w:tc>
        <w:tc>
          <w:tcPr>
            <w:tcW w:w="1484" w:type="dxa"/>
            <w:vAlign w:val="center"/>
          </w:tcPr>
          <w:p w14:paraId="7F65B9F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26" w:type="dxa"/>
            <w:vAlign w:val="center"/>
          </w:tcPr>
          <w:p w14:paraId="7C9CAE91" w14:textId="1A4B9AA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C71032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3AEFBC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I-SUPPLY WELL</w:t>
            </w:r>
          </w:p>
        </w:tc>
        <w:tc>
          <w:tcPr>
            <w:tcW w:w="1236" w:type="dxa"/>
            <w:vAlign w:val="center"/>
          </w:tcPr>
          <w:p w14:paraId="1AFF386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4C227E3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637" w:type="dxa"/>
            <w:vAlign w:val="center"/>
          </w:tcPr>
          <w:p w14:paraId="6251A8F3" w14:textId="6178514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1CB545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637" w:type="dxa"/>
            <w:vAlign w:val="center"/>
          </w:tcPr>
          <w:p w14:paraId="20701E59" w14:textId="5FD215F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848F66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0.086</w:t>
            </w:r>
          </w:p>
        </w:tc>
        <w:tc>
          <w:tcPr>
            <w:tcW w:w="433" w:type="dxa"/>
            <w:vAlign w:val="center"/>
          </w:tcPr>
          <w:p w14:paraId="72219E7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0ECA0FC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78CC348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4D09480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0.090</w:t>
            </w:r>
          </w:p>
        </w:tc>
        <w:tc>
          <w:tcPr>
            <w:tcW w:w="1484" w:type="dxa"/>
            <w:vAlign w:val="center"/>
          </w:tcPr>
          <w:p w14:paraId="781D654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1AC40142" w14:textId="19A2498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1493E8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6923E7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JL1S</w:t>
            </w:r>
          </w:p>
        </w:tc>
        <w:tc>
          <w:tcPr>
            <w:tcW w:w="1236" w:type="dxa"/>
            <w:vAlign w:val="center"/>
          </w:tcPr>
          <w:p w14:paraId="737332A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256BC95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w:t>
            </w:r>
          </w:p>
        </w:tc>
        <w:tc>
          <w:tcPr>
            <w:tcW w:w="637" w:type="dxa"/>
            <w:vAlign w:val="center"/>
          </w:tcPr>
          <w:p w14:paraId="331845A8" w14:textId="01EC7A5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5350E3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0.013</w:t>
            </w:r>
          </w:p>
        </w:tc>
        <w:tc>
          <w:tcPr>
            <w:tcW w:w="637" w:type="dxa"/>
            <w:vAlign w:val="center"/>
          </w:tcPr>
          <w:p w14:paraId="1F6EC85E" w14:textId="681F415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809921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0.630</w:t>
            </w:r>
          </w:p>
        </w:tc>
        <w:tc>
          <w:tcPr>
            <w:tcW w:w="433" w:type="dxa"/>
            <w:vAlign w:val="center"/>
          </w:tcPr>
          <w:p w14:paraId="223580CD" w14:textId="121979C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99AFE3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0" w:type="dxa"/>
            <w:vAlign w:val="center"/>
          </w:tcPr>
          <w:p w14:paraId="4A17FB65" w14:textId="7660838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514232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2.830</w:t>
            </w:r>
          </w:p>
        </w:tc>
        <w:tc>
          <w:tcPr>
            <w:tcW w:w="1484" w:type="dxa"/>
            <w:vAlign w:val="center"/>
          </w:tcPr>
          <w:p w14:paraId="4094E09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2A77CEE7" w14:textId="6FA1D403"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217A087"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1F1576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JL1S</w:t>
            </w:r>
          </w:p>
        </w:tc>
        <w:tc>
          <w:tcPr>
            <w:tcW w:w="1236" w:type="dxa"/>
            <w:vAlign w:val="center"/>
          </w:tcPr>
          <w:p w14:paraId="22B2DC6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42BDB73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w:t>
            </w:r>
          </w:p>
        </w:tc>
        <w:tc>
          <w:tcPr>
            <w:tcW w:w="637" w:type="dxa"/>
            <w:vAlign w:val="center"/>
          </w:tcPr>
          <w:p w14:paraId="032B272E" w14:textId="0867291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98AD3E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0.041</w:t>
            </w:r>
          </w:p>
        </w:tc>
        <w:tc>
          <w:tcPr>
            <w:tcW w:w="637" w:type="dxa"/>
            <w:vAlign w:val="center"/>
          </w:tcPr>
          <w:p w14:paraId="4DEFDD46" w14:textId="78A01AF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608923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0.850</w:t>
            </w:r>
          </w:p>
        </w:tc>
        <w:tc>
          <w:tcPr>
            <w:tcW w:w="433" w:type="dxa"/>
            <w:vAlign w:val="center"/>
          </w:tcPr>
          <w:p w14:paraId="11DCE10E" w14:textId="3136633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1B2909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3.000</w:t>
            </w:r>
          </w:p>
        </w:tc>
        <w:tc>
          <w:tcPr>
            <w:tcW w:w="0" w:type="dxa"/>
            <w:vAlign w:val="center"/>
          </w:tcPr>
          <w:p w14:paraId="1A625ED5" w14:textId="0E8A3DA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ADCC0A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3.850</w:t>
            </w:r>
          </w:p>
        </w:tc>
        <w:tc>
          <w:tcPr>
            <w:tcW w:w="1484" w:type="dxa"/>
            <w:vAlign w:val="center"/>
          </w:tcPr>
          <w:p w14:paraId="11D7DE7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0.043</w:t>
            </w:r>
          </w:p>
        </w:tc>
        <w:tc>
          <w:tcPr>
            <w:tcW w:w="426" w:type="dxa"/>
            <w:vAlign w:val="center"/>
          </w:tcPr>
          <w:p w14:paraId="217EA1F3" w14:textId="686D1539"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A605A5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F7605D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JL1S</w:t>
            </w:r>
          </w:p>
        </w:tc>
        <w:tc>
          <w:tcPr>
            <w:tcW w:w="1236" w:type="dxa"/>
            <w:vAlign w:val="center"/>
          </w:tcPr>
          <w:p w14:paraId="5DCA64F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389128F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25.00</w:t>
            </w:r>
          </w:p>
        </w:tc>
        <w:tc>
          <w:tcPr>
            <w:tcW w:w="637" w:type="dxa"/>
            <w:vAlign w:val="center"/>
          </w:tcPr>
          <w:p w14:paraId="33DE14AE" w14:textId="3BD423D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9CC157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0.020</w:t>
            </w:r>
          </w:p>
        </w:tc>
        <w:tc>
          <w:tcPr>
            <w:tcW w:w="637" w:type="dxa"/>
            <w:vAlign w:val="center"/>
          </w:tcPr>
          <w:p w14:paraId="5560C0FC" w14:textId="546EE94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BD8715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433" w:type="dxa"/>
            <w:vAlign w:val="center"/>
          </w:tcPr>
          <w:p w14:paraId="39800E3D" w14:textId="3DF85FA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0AEFD8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0" w:type="dxa"/>
            <w:vAlign w:val="center"/>
          </w:tcPr>
          <w:p w14:paraId="5440BC78" w14:textId="7C79494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28B29A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w:t>
            </w:r>
          </w:p>
        </w:tc>
        <w:tc>
          <w:tcPr>
            <w:tcW w:w="1484" w:type="dxa"/>
            <w:vAlign w:val="center"/>
          </w:tcPr>
          <w:p w14:paraId="3FCAAE3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0.052</w:t>
            </w:r>
          </w:p>
        </w:tc>
        <w:tc>
          <w:tcPr>
            <w:tcW w:w="426" w:type="dxa"/>
            <w:vAlign w:val="center"/>
          </w:tcPr>
          <w:p w14:paraId="5D8B0C36" w14:textId="53FC0B1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38FEAE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D76BCE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JL1S</w:t>
            </w:r>
          </w:p>
        </w:tc>
        <w:tc>
          <w:tcPr>
            <w:tcW w:w="1236" w:type="dxa"/>
            <w:vAlign w:val="center"/>
          </w:tcPr>
          <w:p w14:paraId="6F3AE3E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414709C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96.00</w:t>
            </w:r>
          </w:p>
        </w:tc>
        <w:tc>
          <w:tcPr>
            <w:tcW w:w="637" w:type="dxa"/>
            <w:vAlign w:val="center"/>
          </w:tcPr>
          <w:p w14:paraId="5D4E51AF" w14:textId="07417DE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0A08A3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0.034</w:t>
            </w:r>
          </w:p>
        </w:tc>
        <w:tc>
          <w:tcPr>
            <w:tcW w:w="637" w:type="dxa"/>
            <w:vAlign w:val="center"/>
          </w:tcPr>
          <w:p w14:paraId="49E3C33D" w14:textId="7687713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1C5D1C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w:t>
            </w:r>
          </w:p>
        </w:tc>
        <w:tc>
          <w:tcPr>
            <w:tcW w:w="433" w:type="dxa"/>
            <w:vAlign w:val="center"/>
          </w:tcPr>
          <w:p w14:paraId="5D0D983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6D96009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w:t>
            </w:r>
          </w:p>
        </w:tc>
        <w:tc>
          <w:tcPr>
            <w:tcW w:w="0" w:type="dxa"/>
            <w:vAlign w:val="center"/>
          </w:tcPr>
          <w:p w14:paraId="2EA0EBE2" w14:textId="450E24B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E8606E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55.9</w:t>
            </w:r>
          </w:p>
        </w:tc>
        <w:tc>
          <w:tcPr>
            <w:tcW w:w="1484" w:type="dxa"/>
            <w:vAlign w:val="center"/>
          </w:tcPr>
          <w:p w14:paraId="26C3C8E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0.035</w:t>
            </w:r>
          </w:p>
        </w:tc>
        <w:tc>
          <w:tcPr>
            <w:tcW w:w="426" w:type="dxa"/>
            <w:vAlign w:val="center"/>
          </w:tcPr>
          <w:p w14:paraId="3FFEF87F" w14:textId="4AA3581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FE495F7"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333F77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JL1S</w:t>
            </w:r>
          </w:p>
        </w:tc>
        <w:tc>
          <w:tcPr>
            <w:tcW w:w="1236" w:type="dxa"/>
            <w:vAlign w:val="center"/>
          </w:tcPr>
          <w:p w14:paraId="6BAA402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7D6B74B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66.00</w:t>
            </w:r>
          </w:p>
        </w:tc>
        <w:tc>
          <w:tcPr>
            <w:tcW w:w="637" w:type="dxa"/>
            <w:vAlign w:val="center"/>
          </w:tcPr>
          <w:p w14:paraId="1E69E0B5" w14:textId="7776915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EDE513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0.035</w:t>
            </w:r>
          </w:p>
        </w:tc>
        <w:tc>
          <w:tcPr>
            <w:tcW w:w="637" w:type="dxa"/>
            <w:vAlign w:val="center"/>
          </w:tcPr>
          <w:p w14:paraId="11DDFC6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405" w:type="dxa"/>
            <w:vAlign w:val="center"/>
          </w:tcPr>
          <w:p w14:paraId="0C27C97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0.98</w:t>
            </w:r>
          </w:p>
        </w:tc>
        <w:tc>
          <w:tcPr>
            <w:tcW w:w="433" w:type="dxa"/>
            <w:vAlign w:val="center"/>
          </w:tcPr>
          <w:p w14:paraId="6D68A4DB" w14:textId="1AB2988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289627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0" w:type="dxa"/>
            <w:vAlign w:val="center"/>
          </w:tcPr>
          <w:p w14:paraId="4B934147" w14:textId="5092A93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B3C16A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12.98</w:t>
            </w:r>
          </w:p>
        </w:tc>
        <w:tc>
          <w:tcPr>
            <w:tcW w:w="1484" w:type="dxa"/>
            <w:vAlign w:val="center"/>
          </w:tcPr>
          <w:p w14:paraId="7B3E31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0.028</w:t>
            </w:r>
          </w:p>
        </w:tc>
        <w:tc>
          <w:tcPr>
            <w:tcW w:w="426" w:type="dxa"/>
            <w:vAlign w:val="center"/>
          </w:tcPr>
          <w:p w14:paraId="1BF923F1" w14:textId="2571AC7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9CFBFC8"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F59EE2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JL1S</w:t>
            </w:r>
          </w:p>
        </w:tc>
        <w:tc>
          <w:tcPr>
            <w:tcW w:w="1236" w:type="dxa"/>
            <w:vAlign w:val="center"/>
          </w:tcPr>
          <w:p w14:paraId="7812750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7720A17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w:t>
            </w:r>
          </w:p>
        </w:tc>
        <w:tc>
          <w:tcPr>
            <w:tcW w:w="637" w:type="dxa"/>
            <w:vAlign w:val="center"/>
          </w:tcPr>
          <w:p w14:paraId="39DEA832" w14:textId="14F15D9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DE763E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0.019</w:t>
            </w:r>
          </w:p>
        </w:tc>
        <w:tc>
          <w:tcPr>
            <w:tcW w:w="637" w:type="dxa"/>
            <w:vAlign w:val="center"/>
          </w:tcPr>
          <w:p w14:paraId="20F05150" w14:textId="0AA145D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E6C2CF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w:t>
            </w:r>
          </w:p>
        </w:tc>
        <w:tc>
          <w:tcPr>
            <w:tcW w:w="433" w:type="dxa"/>
            <w:vAlign w:val="center"/>
          </w:tcPr>
          <w:p w14:paraId="57062E2A" w14:textId="680077C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325D5B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5.2</w:t>
            </w:r>
          </w:p>
        </w:tc>
        <w:tc>
          <w:tcPr>
            <w:tcW w:w="0" w:type="dxa"/>
            <w:vAlign w:val="center"/>
          </w:tcPr>
          <w:p w14:paraId="7D842910" w14:textId="750116F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228406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6.4</w:t>
            </w:r>
          </w:p>
        </w:tc>
        <w:tc>
          <w:tcPr>
            <w:tcW w:w="1484" w:type="dxa"/>
            <w:vAlign w:val="center"/>
          </w:tcPr>
          <w:p w14:paraId="6D3A7C9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426" w:type="dxa"/>
            <w:vAlign w:val="center"/>
          </w:tcPr>
          <w:p w14:paraId="77C98A68" w14:textId="45DAE89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8C0500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1FD02D9"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JL1S</w:t>
            </w:r>
          </w:p>
        </w:tc>
        <w:tc>
          <w:tcPr>
            <w:tcW w:w="1236" w:type="dxa"/>
            <w:vAlign w:val="center"/>
          </w:tcPr>
          <w:p w14:paraId="6262F23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08F3B28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0813CD04" w14:textId="7A1A6B4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AACD73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0.034</w:t>
            </w:r>
          </w:p>
        </w:tc>
        <w:tc>
          <w:tcPr>
            <w:tcW w:w="637" w:type="dxa"/>
            <w:vAlign w:val="center"/>
          </w:tcPr>
          <w:p w14:paraId="53CA0F42" w14:textId="6292955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9B8379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0.820</w:t>
            </w:r>
          </w:p>
        </w:tc>
        <w:tc>
          <w:tcPr>
            <w:tcW w:w="433" w:type="dxa"/>
            <w:vAlign w:val="center"/>
          </w:tcPr>
          <w:p w14:paraId="7B3847F4" w14:textId="2C7882A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92D682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3.100</w:t>
            </w:r>
          </w:p>
        </w:tc>
        <w:tc>
          <w:tcPr>
            <w:tcW w:w="0" w:type="dxa"/>
            <w:vAlign w:val="center"/>
          </w:tcPr>
          <w:p w14:paraId="1E00AA02" w14:textId="2638014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A86D76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3.920</w:t>
            </w:r>
          </w:p>
        </w:tc>
        <w:tc>
          <w:tcPr>
            <w:tcW w:w="1484" w:type="dxa"/>
            <w:vAlign w:val="center"/>
          </w:tcPr>
          <w:p w14:paraId="420291F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w:t>
            </w:r>
          </w:p>
        </w:tc>
        <w:tc>
          <w:tcPr>
            <w:tcW w:w="426" w:type="dxa"/>
            <w:vAlign w:val="center"/>
          </w:tcPr>
          <w:p w14:paraId="77A67AC2" w14:textId="4D96C442"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9EC539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4C9DCA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JL2S</w:t>
            </w:r>
          </w:p>
        </w:tc>
        <w:tc>
          <w:tcPr>
            <w:tcW w:w="1236" w:type="dxa"/>
            <w:vAlign w:val="center"/>
          </w:tcPr>
          <w:p w14:paraId="1F22C58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140114E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9.60</w:t>
            </w:r>
          </w:p>
        </w:tc>
        <w:tc>
          <w:tcPr>
            <w:tcW w:w="637" w:type="dxa"/>
            <w:vAlign w:val="center"/>
          </w:tcPr>
          <w:p w14:paraId="088CA11E" w14:textId="2BF3F74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60DA74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0.020</w:t>
            </w:r>
          </w:p>
        </w:tc>
        <w:tc>
          <w:tcPr>
            <w:tcW w:w="637" w:type="dxa"/>
            <w:vAlign w:val="center"/>
          </w:tcPr>
          <w:p w14:paraId="24D75584" w14:textId="4962872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3F8730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1D62D294" w14:textId="63E7E8F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335403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w:t>
            </w:r>
          </w:p>
        </w:tc>
        <w:tc>
          <w:tcPr>
            <w:tcW w:w="0" w:type="dxa"/>
            <w:vAlign w:val="center"/>
          </w:tcPr>
          <w:p w14:paraId="5CED96FC" w14:textId="52E21B7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1C6181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w:t>
            </w:r>
          </w:p>
        </w:tc>
        <w:tc>
          <w:tcPr>
            <w:tcW w:w="1484" w:type="dxa"/>
            <w:vAlign w:val="center"/>
          </w:tcPr>
          <w:p w14:paraId="4796FC5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65AF16B" w14:textId="47453B43"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F48DB8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A507B4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JL2S</w:t>
            </w:r>
          </w:p>
        </w:tc>
        <w:tc>
          <w:tcPr>
            <w:tcW w:w="1236" w:type="dxa"/>
            <w:vAlign w:val="center"/>
          </w:tcPr>
          <w:p w14:paraId="6C9683C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654A1E1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637" w:type="dxa"/>
            <w:vAlign w:val="center"/>
          </w:tcPr>
          <w:p w14:paraId="677240FC" w14:textId="45FF63A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533E67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531CC0FD" w14:textId="719F40E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124836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433" w:type="dxa"/>
            <w:vAlign w:val="center"/>
          </w:tcPr>
          <w:p w14:paraId="40D0CF12" w14:textId="058AD1F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5A4AD2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0" w:type="dxa"/>
            <w:vAlign w:val="center"/>
          </w:tcPr>
          <w:p w14:paraId="39943D56" w14:textId="39A4B82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701E99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1.222</w:t>
            </w:r>
          </w:p>
        </w:tc>
        <w:tc>
          <w:tcPr>
            <w:tcW w:w="1484" w:type="dxa"/>
            <w:vAlign w:val="center"/>
          </w:tcPr>
          <w:p w14:paraId="6F6B9F3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0.048</w:t>
            </w:r>
          </w:p>
        </w:tc>
        <w:tc>
          <w:tcPr>
            <w:tcW w:w="426" w:type="dxa"/>
            <w:vAlign w:val="center"/>
          </w:tcPr>
          <w:p w14:paraId="0EC8253A" w14:textId="7F3AAE4C"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CD1575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91B233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JL2S</w:t>
            </w:r>
          </w:p>
        </w:tc>
        <w:tc>
          <w:tcPr>
            <w:tcW w:w="1236" w:type="dxa"/>
            <w:vAlign w:val="center"/>
          </w:tcPr>
          <w:p w14:paraId="4121AB0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43ABD78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32794784" w14:textId="093DA7E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1B9602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637" w:type="dxa"/>
            <w:vAlign w:val="center"/>
          </w:tcPr>
          <w:p w14:paraId="6FA9AF45" w14:textId="1D5EFA0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BB5EFD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433" w:type="dxa"/>
            <w:vAlign w:val="center"/>
          </w:tcPr>
          <w:p w14:paraId="6DBDE13E" w14:textId="5FA9848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876E9D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0.230</w:t>
            </w:r>
          </w:p>
        </w:tc>
        <w:tc>
          <w:tcPr>
            <w:tcW w:w="0" w:type="dxa"/>
            <w:vAlign w:val="center"/>
          </w:tcPr>
          <w:p w14:paraId="74F54FD7" w14:textId="054D0CA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204E58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1.430</w:t>
            </w:r>
          </w:p>
        </w:tc>
        <w:tc>
          <w:tcPr>
            <w:tcW w:w="1484" w:type="dxa"/>
            <w:vAlign w:val="center"/>
          </w:tcPr>
          <w:p w14:paraId="10E6B17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0.027</w:t>
            </w:r>
          </w:p>
        </w:tc>
        <w:tc>
          <w:tcPr>
            <w:tcW w:w="426" w:type="dxa"/>
            <w:vAlign w:val="center"/>
          </w:tcPr>
          <w:p w14:paraId="7D33870F" w14:textId="77EC0B15"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A673D2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60F847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JL2S</w:t>
            </w:r>
          </w:p>
        </w:tc>
        <w:tc>
          <w:tcPr>
            <w:tcW w:w="1236" w:type="dxa"/>
            <w:vAlign w:val="center"/>
          </w:tcPr>
          <w:p w14:paraId="5C5A5C8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119C1B2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w:t>
            </w:r>
          </w:p>
        </w:tc>
        <w:tc>
          <w:tcPr>
            <w:tcW w:w="637" w:type="dxa"/>
            <w:vAlign w:val="center"/>
          </w:tcPr>
          <w:p w14:paraId="2CC99F66" w14:textId="3572145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DF4E0C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0.011</w:t>
            </w:r>
          </w:p>
        </w:tc>
        <w:tc>
          <w:tcPr>
            <w:tcW w:w="637" w:type="dxa"/>
            <w:vAlign w:val="center"/>
          </w:tcPr>
          <w:p w14:paraId="4660DCA8" w14:textId="74836D9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CFDFE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0.800</w:t>
            </w:r>
          </w:p>
        </w:tc>
        <w:tc>
          <w:tcPr>
            <w:tcW w:w="433" w:type="dxa"/>
            <w:vAlign w:val="center"/>
          </w:tcPr>
          <w:p w14:paraId="070A534A" w14:textId="710F990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229EC9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0.540</w:t>
            </w:r>
          </w:p>
        </w:tc>
        <w:tc>
          <w:tcPr>
            <w:tcW w:w="0" w:type="dxa"/>
            <w:vAlign w:val="center"/>
          </w:tcPr>
          <w:p w14:paraId="0D653060" w14:textId="7E6ED93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DFD811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1.340</w:t>
            </w:r>
          </w:p>
        </w:tc>
        <w:tc>
          <w:tcPr>
            <w:tcW w:w="1484" w:type="dxa"/>
            <w:vAlign w:val="center"/>
          </w:tcPr>
          <w:p w14:paraId="014EC56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w:t>
            </w:r>
          </w:p>
        </w:tc>
        <w:tc>
          <w:tcPr>
            <w:tcW w:w="426" w:type="dxa"/>
            <w:vAlign w:val="center"/>
          </w:tcPr>
          <w:p w14:paraId="45F88731" w14:textId="7D8F0E6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F39B05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5A25BD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JL2S</w:t>
            </w:r>
          </w:p>
        </w:tc>
        <w:tc>
          <w:tcPr>
            <w:tcW w:w="1236" w:type="dxa"/>
            <w:vAlign w:val="center"/>
          </w:tcPr>
          <w:p w14:paraId="10A8EF1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3BE9057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637" w:type="dxa"/>
            <w:vAlign w:val="center"/>
          </w:tcPr>
          <w:p w14:paraId="75849F31" w14:textId="742985D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BDC14A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w:t>
            </w:r>
          </w:p>
        </w:tc>
        <w:tc>
          <w:tcPr>
            <w:tcW w:w="637" w:type="dxa"/>
            <w:vAlign w:val="center"/>
          </w:tcPr>
          <w:p w14:paraId="4510722D" w14:textId="7801BC3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2F914C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0.92</w:t>
            </w:r>
          </w:p>
        </w:tc>
        <w:tc>
          <w:tcPr>
            <w:tcW w:w="433" w:type="dxa"/>
            <w:vAlign w:val="center"/>
          </w:tcPr>
          <w:p w14:paraId="489E9D09" w14:textId="759E5BB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7FB497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0.016</w:t>
            </w:r>
          </w:p>
        </w:tc>
        <w:tc>
          <w:tcPr>
            <w:tcW w:w="0" w:type="dxa"/>
            <w:vAlign w:val="center"/>
          </w:tcPr>
          <w:p w14:paraId="4E3D78D3" w14:textId="5731CF0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7510B6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0.936</w:t>
            </w:r>
          </w:p>
        </w:tc>
        <w:tc>
          <w:tcPr>
            <w:tcW w:w="1484" w:type="dxa"/>
            <w:vAlign w:val="center"/>
          </w:tcPr>
          <w:p w14:paraId="6B2F0C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0.024</w:t>
            </w:r>
          </w:p>
        </w:tc>
        <w:tc>
          <w:tcPr>
            <w:tcW w:w="426" w:type="dxa"/>
            <w:vAlign w:val="center"/>
          </w:tcPr>
          <w:p w14:paraId="06F5653E" w14:textId="2CDF2A8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80EBA3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32F225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JL2S</w:t>
            </w:r>
          </w:p>
        </w:tc>
        <w:tc>
          <w:tcPr>
            <w:tcW w:w="1236" w:type="dxa"/>
            <w:vAlign w:val="center"/>
          </w:tcPr>
          <w:p w14:paraId="324565E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2B634A4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637" w:type="dxa"/>
            <w:vAlign w:val="center"/>
          </w:tcPr>
          <w:p w14:paraId="1B245258" w14:textId="086EB29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B77AC5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637" w:type="dxa"/>
            <w:vAlign w:val="center"/>
          </w:tcPr>
          <w:p w14:paraId="191AA207" w14:textId="19C5296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DC6B10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33" w:type="dxa"/>
            <w:vAlign w:val="center"/>
          </w:tcPr>
          <w:p w14:paraId="3A81FBC9" w14:textId="3BD1841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7A5283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3.1</w:t>
            </w:r>
          </w:p>
        </w:tc>
        <w:tc>
          <w:tcPr>
            <w:tcW w:w="0" w:type="dxa"/>
            <w:vAlign w:val="center"/>
          </w:tcPr>
          <w:p w14:paraId="060553F3" w14:textId="6FC5715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57256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4.6</w:t>
            </w:r>
          </w:p>
        </w:tc>
        <w:tc>
          <w:tcPr>
            <w:tcW w:w="1484" w:type="dxa"/>
            <w:vAlign w:val="center"/>
          </w:tcPr>
          <w:p w14:paraId="5E5C73E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0.028</w:t>
            </w:r>
          </w:p>
        </w:tc>
        <w:tc>
          <w:tcPr>
            <w:tcW w:w="426" w:type="dxa"/>
            <w:vAlign w:val="center"/>
          </w:tcPr>
          <w:p w14:paraId="1BD79228" w14:textId="049A3B0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4A1EC1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80A6D8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JL2S</w:t>
            </w:r>
          </w:p>
        </w:tc>
        <w:tc>
          <w:tcPr>
            <w:tcW w:w="1236" w:type="dxa"/>
            <w:vAlign w:val="center"/>
          </w:tcPr>
          <w:p w14:paraId="3317B71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2FD6F2C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45.00</w:t>
            </w:r>
          </w:p>
        </w:tc>
        <w:tc>
          <w:tcPr>
            <w:tcW w:w="637" w:type="dxa"/>
            <w:vAlign w:val="center"/>
          </w:tcPr>
          <w:p w14:paraId="642C6979" w14:textId="2BD6368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6D7351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0.013</w:t>
            </w:r>
          </w:p>
        </w:tc>
        <w:tc>
          <w:tcPr>
            <w:tcW w:w="637" w:type="dxa"/>
            <w:vAlign w:val="center"/>
          </w:tcPr>
          <w:p w14:paraId="591D00BC" w14:textId="53F7D15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8B201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w:t>
            </w:r>
          </w:p>
        </w:tc>
        <w:tc>
          <w:tcPr>
            <w:tcW w:w="433" w:type="dxa"/>
            <w:vAlign w:val="center"/>
          </w:tcPr>
          <w:p w14:paraId="6FED2688" w14:textId="65268B5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7EC26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0" w:type="dxa"/>
            <w:vAlign w:val="center"/>
          </w:tcPr>
          <w:p w14:paraId="3983F5A9" w14:textId="12BD2E5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67425D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2.218</w:t>
            </w:r>
          </w:p>
        </w:tc>
        <w:tc>
          <w:tcPr>
            <w:tcW w:w="1484" w:type="dxa"/>
            <w:vAlign w:val="center"/>
          </w:tcPr>
          <w:p w14:paraId="00DC93F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426" w:type="dxa"/>
            <w:vAlign w:val="center"/>
          </w:tcPr>
          <w:p w14:paraId="2924D23B" w14:textId="7EA7013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D98201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2EA03D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JL2S</w:t>
            </w:r>
          </w:p>
        </w:tc>
        <w:tc>
          <w:tcPr>
            <w:tcW w:w="1236" w:type="dxa"/>
            <w:vAlign w:val="center"/>
          </w:tcPr>
          <w:p w14:paraId="76A2C92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5E0CB8F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49.00</w:t>
            </w:r>
          </w:p>
        </w:tc>
        <w:tc>
          <w:tcPr>
            <w:tcW w:w="637" w:type="dxa"/>
            <w:vAlign w:val="center"/>
          </w:tcPr>
          <w:p w14:paraId="29217C48" w14:textId="67E582E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4A99CB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0.014</w:t>
            </w:r>
          </w:p>
        </w:tc>
        <w:tc>
          <w:tcPr>
            <w:tcW w:w="637" w:type="dxa"/>
            <w:vAlign w:val="center"/>
          </w:tcPr>
          <w:p w14:paraId="79EEDC8B" w14:textId="6ADAAFB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B8FB13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433" w:type="dxa"/>
            <w:vAlign w:val="center"/>
          </w:tcPr>
          <w:p w14:paraId="328D5F79" w14:textId="62936E8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494610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0" w:type="dxa"/>
            <w:vAlign w:val="center"/>
          </w:tcPr>
          <w:p w14:paraId="7B5BFD1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130A808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1.505</w:t>
            </w:r>
          </w:p>
        </w:tc>
        <w:tc>
          <w:tcPr>
            <w:tcW w:w="1484" w:type="dxa"/>
            <w:vAlign w:val="center"/>
          </w:tcPr>
          <w:p w14:paraId="14F1950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426" w:type="dxa"/>
            <w:vAlign w:val="center"/>
          </w:tcPr>
          <w:p w14:paraId="12EF3385" w14:textId="4D04C8E6"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CC70648"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014546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JL3S</w:t>
            </w:r>
          </w:p>
        </w:tc>
        <w:tc>
          <w:tcPr>
            <w:tcW w:w="1236" w:type="dxa"/>
            <w:vAlign w:val="center"/>
          </w:tcPr>
          <w:p w14:paraId="36F7781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4EC707C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67.00</w:t>
            </w:r>
          </w:p>
        </w:tc>
        <w:tc>
          <w:tcPr>
            <w:tcW w:w="637" w:type="dxa"/>
            <w:vAlign w:val="center"/>
          </w:tcPr>
          <w:p w14:paraId="44828668" w14:textId="4B9C09C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E6B1C3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0.030</w:t>
            </w:r>
          </w:p>
        </w:tc>
        <w:tc>
          <w:tcPr>
            <w:tcW w:w="637" w:type="dxa"/>
            <w:vAlign w:val="center"/>
          </w:tcPr>
          <w:p w14:paraId="4E2590E4" w14:textId="3C30ED0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23455C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433" w:type="dxa"/>
            <w:vAlign w:val="center"/>
          </w:tcPr>
          <w:p w14:paraId="7CCC13DA" w14:textId="3C02843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C227A7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0.300</w:t>
            </w:r>
          </w:p>
        </w:tc>
        <w:tc>
          <w:tcPr>
            <w:tcW w:w="0" w:type="dxa"/>
            <w:vAlign w:val="center"/>
          </w:tcPr>
          <w:p w14:paraId="11C22DFC" w14:textId="47979EF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16AD9D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2.700</w:t>
            </w:r>
          </w:p>
        </w:tc>
        <w:tc>
          <w:tcPr>
            <w:tcW w:w="1484" w:type="dxa"/>
            <w:vAlign w:val="center"/>
          </w:tcPr>
          <w:p w14:paraId="5B33D6E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EC87F42" w14:textId="1EBACAF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30F16A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A48C30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JL3S</w:t>
            </w:r>
          </w:p>
        </w:tc>
        <w:tc>
          <w:tcPr>
            <w:tcW w:w="1236" w:type="dxa"/>
            <w:vAlign w:val="center"/>
          </w:tcPr>
          <w:p w14:paraId="746E0F2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3D48F6F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54.00</w:t>
            </w:r>
          </w:p>
        </w:tc>
        <w:tc>
          <w:tcPr>
            <w:tcW w:w="637" w:type="dxa"/>
            <w:vAlign w:val="center"/>
          </w:tcPr>
          <w:p w14:paraId="3336E51A" w14:textId="7F09400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BFFF6F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637" w:type="dxa"/>
            <w:vAlign w:val="center"/>
          </w:tcPr>
          <w:p w14:paraId="05B1C6AF" w14:textId="20E9D4F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01FEB7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433" w:type="dxa"/>
            <w:vAlign w:val="center"/>
          </w:tcPr>
          <w:p w14:paraId="3398D713" w14:textId="459ABBD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97FB92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03EE474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67309D1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1.504</w:t>
            </w:r>
          </w:p>
        </w:tc>
        <w:tc>
          <w:tcPr>
            <w:tcW w:w="1484" w:type="dxa"/>
            <w:vAlign w:val="center"/>
          </w:tcPr>
          <w:p w14:paraId="4F0888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0.074</w:t>
            </w:r>
          </w:p>
        </w:tc>
        <w:tc>
          <w:tcPr>
            <w:tcW w:w="426" w:type="dxa"/>
            <w:vAlign w:val="center"/>
          </w:tcPr>
          <w:p w14:paraId="156B5E58" w14:textId="5C256AAB"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17EAD6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4E4155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JL3S</w:t>
            </w:r>
          </w:p>
        </w:tc>
        <w:tc>
          <w:tcPr>
            <w:tcW w:w="1236" w:type="dxa"/>
            <w:vAlign w:val="center"/>
          </w:tcPr>
          <w:p w14:paraId="3D12EE2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1A469E8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7.80</w:t>
            </w:r>
          </w:p>
        </w:tc>
        <w:tc>
          <w:tcPr>
            <w:tcW w:w="637" w:type="dxa"/>
            <w:vAlign w:val="center"/>
          </w:tcPr>
          <w:p w14:paraId="223BF3B7" w14:textId="2279FF1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1016B1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0.014</w:t>
            </w:r>
          </w:p>
        </w:tc>
        <w:tc>
          <w:tcPr>
            <w:tcW w:w="637" w:type="dxa"/>
            <w:vAlign w:val="center"/>
          </w:tcPr>
          <w:p w14:paraId="5E75AF90" w14:textId="3D3C989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3DD044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433" w:type="dxa"/>
            <w:vAlign w:val="center"/>
          </w:tcPr>
          <w:p w14:paraId="30FAC169" w14:textId="58B75E6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EDA9EE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440EE1E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09FC460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1.704</w:t>
            </w:r>
          </w:p>
        </w:tc>
        <w:tc>
          <w:tcPr>
            <w:tcW w:w="1484" w:type="dxa"/>
            <w:vAlign w:val="center"/>
          </w:tcPr>
          <w:p w14:paraId="2E17A42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0.059</w:t>
            </w:r>
          </w:p>
        </w:tc>
        <w:tc>
          <w:tcPr>
            <w:tcW w:w="426" w:type="dxa"/>
            <w:vAlign w:val="center"/>
          </w:tcPr>
          <w:p w14:paraId="5C025B8A" w14:textId="0DAE7FED"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DAFE809"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3CE197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JL3S</w:t>
            </w:r>
          </w:p>
        </w:tc>
        <w:tc>
          <w:tcPr>
            <w:tcW w:w="1236" w:type="dxa"/>
            <w:vAlign w:val="center"/>
          </w:tcPr>
          <w:p w14:paraId="24B398B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18F5631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17.00</w:t>
            </w:r>
          </w:p>
        </w:tc>
        <w:tc>
          <w:tcPr>
            <w:tcW w:w="637" w:type="dxa"/>
            <w:vAlign w:val="center"/>
          </w:tcPr>
          <w:p w14:paraId="18E74A51" w14:textId="7A6E520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C1ABA8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0.030</w:t>
            </w:r>
          </w:p>
        </w:tc>
        <w:tc>
          <w:tcPr>
            <w:tcW w:w="637" w:type="dxa"/>
            <w:vAlign w:val="center"/>
          </w:tcPr>
          <w:p w14:paraId="287384BF" w14:textId="754DD9D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2B85ED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433" w:type="dxa"/>
            <w:vAlign w:val="center"/>
          </w:tcPr>
          <w:p w14:paraId="261B3493" w14:textId="46AA09C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CBCB6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6EB4468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15031E2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1.004</w:t>
            </w:r>
          </w:p>
        </w:tc>
        <w:tc>
          <w:tcPr>
            <w:tcW w:w="1484" w:type="dxa"/>
            <w:vAlign w:val="center"/>
          </w:tcPr>
          <w:p w14:paraId="33A7DDE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0.044</w:t>
            </w:r>
          </w:p>
        </w:tc>
        <w:tc>
          <w:tcPr>
            <w:tcW w:w="426" w:type="dxa"/>
            <w:vAlign w:val="center"/>
          </w:tcPr>
          <w:p w14:paraId="49F817A5" w14:textId="0445216F"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533A87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0658BF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JL3S</w:t>
            </w:r>
          </w:p>
        </w:tc>
        <w:tc>
          <w:tcPr>
            <w:tcW w:w="1236" w:type="dxa"/>
            <w:vAlign w:val="center"/>
          </w:tcPr>
          <w:p w14:paraId="02B775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532CF35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637" w:type="dxa"/>
            <w:vAlign w:val="center"/>
          </w:tcPr>
          <w:p w14:paraId="7E7FE0A4" w14:textId="6B205D8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AD9DF7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0.019</w:t>
            </w:r>
          </w:p>
        </w:tc>
        <w:tc>
          <w:tcPr>
            <w:tcW w:w="637" w:type="dxa"/>
            <w:vAlign w:val="center"/>
          </w:tcPr>
          <w:p w14:paraId="635F1460" w14:textId="53B061A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19D848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0.92</w:t>
            </w:r>
          </w:p>
        </w:tc>
        <w:tc>
          <w:tcPr>
            <w:tcW w:w="433" w:type="dxa"/>
            <w:vAlign w:val="center"/>
          </w:tcPr>
          <w:p w14:paraId="22F2578F" w14:textId="309F0F4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615CFF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0" w:type="dxa"/>
            <w:vAlign w:val="center"/>
          </w:tcPr>
          <w:p w14:paraId="4DD8B18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0D1EECE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0.929</w:t>
            </w:r>
          </w:p>
        </w:tc>
        <w:tc>
          <w:tcPr>
            <w:tcW w:w="1484" w:type="dxa"/>
            <w:vAlign w:val="center"/>
          </w:tcPr>
          <w:p w14:paraId="7673D6A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0.038</w:t>
            </w:r>
          </w:p>
        </w:tc>
        <w:tc>
          <w:tcPr>
            <w:tcW w:w="426" w:type="dxa"/>
            <w:vAlign w:val="center"/>
          </w:tcPr>
          <w:p w14:paraId="54FE91FE" w14:textId="6119AE7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7CDC2E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9D3E73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JL3S</w:t>
            </w:r>
          </w:p>
        </w:tc>
        <w:tc>
          <w:tcPr>
            <w:tcW w:w="1236" w:type="dxa"/>
            <w:vAlign w:val="center"/>
          </w:tcPr>
          <w:p w14:paraId="0159924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644D86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0D2285F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384" w:type="dxa"/>
            <w:vAlign w:val="center"/>
          </w:tcPr>
          <w:p w14:paraId="007AD49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w:t>
            </w:r>
          </w:p>
        </w:tc>
        <w:tc>
          <w:tcPr>
            <w:tcW w:w="637" w:type="dxa"/>
            <w:vAlign w:val="center"/>
          </w:tcPr>
          <w:p w14:paraId="033B4A21" w14:textId="31471AB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497853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w:t>
            </w:r>
          </w:p>
        </w:tc>
        <w:tc>
          <w:tcPr>
            <w:tcW w:w="433" w:type="dxa"/>
            <w:vAlign w:val="center"/>
          </w:tcPr>
          <w:p w14:paraId="13DE8149" w14:textId="0FD8D89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A1280B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0.019</w:t>
            </w:r>
          </w:p>
        </w:tc>
        <w:tc>
          <w:tcPr>
            <w:tcW w:w="0" w:type="dxa"/>
            <w:vAlign w:val="center"/>
          </w:tcPr>
          <w:p w14:paraId="12E178C4" w14:textId="0CFADBB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EE2A58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0.819</w:t>
            </w:r>
          </w:p>
        </w:tc>
        <w:tc>
          <w:tcPr>
            <w:tcW w:w="1484" w:type="dxa"/>
            <w:vAlign w:val="center"/>
          </w:tcPr>
          <w:p w14:paraId="07F44FC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0.033</w:t>
            </w:r>
          </w:p>
        </w:tc>
        <w:tc>
          <w:tcPr>
            <w:tcW w:w="426" w:type="dxa"/>
            <w:vAlign w:val="center"/>
          </w:tcPr>
          <w:p w14:paraId="42A67B1C" w14:textId="0ECC162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36D47C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BBA062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JL3S</w:t>
            </w:r>
          </w:p>
        </w:tc>
        <w:tc>
          <w:tcPr>
            <w:tcW w:w="1236" w:type="dxa"/>
            <w:vAlign w:val="center"/>
          </w:tcPr>
          <w:p w14:paraId="2A8C07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5912201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5.70</w:t>
            </w:r>
          </w:p>
        </w:tc>
        <w:tc>
          <w:tcPr>
            <w:tcW w:w="637" w:type="dxa"/>
            <w:vAlign w:val="center"/>
          </w:tcPr>
          <w:p w14:paraId="276646A2" w14:textId="4679EC9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9B08FB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0.003</w:t>
            </w:r>
          </w:p>
        </w:tc>
        <w:tc>
          <w:tcPr>
            <w:tcW w:w="637" w:type="dxa"/>
            <w:vAlign w:val="center"/>
          </w:tcPr>
          <w:p w14:paraId="25872C2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405" w:type="dxa"/>
            <w:vAlign w:val="center"/>
          </w:tcPr>
          <w:p w14:paraId="4DB60D5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0.56</w:t>
            </w:r>
          </w:p>
        </w:tc>
        <w:tc>
          <w:tcPr>
            <w:tcW w:w="433" w:type="dxa"/>
            <w:vAlign w:val="center"/>
          </w:tcPr>
          <w:p w14:paraId="5C29AFE5" w14:textId="4E765FA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64DCB5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317FB38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0B1849B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0.564</w:t>
            </w:r>
          </w:p>
        </w:tc>
        <w:tc>
          <w:tcPr>
            <w:tcW w:w="1484" w:type="dxa"/>
            <w:vAlign w:val="center"/>
          </w:tcPr>
          <w:p w14:paraId="3DCFF5D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w:t>
            </w:r>
          </w:p>
        </w:tc>
        <w:tc>
          <w:tcPr>
            <w:tcW w:w="426" w:type="dxa"/>
            <w:vAlign w:val="center"/>
          </w:tcPr>
          <w:p w14:paraId="6E176AE8" w14:textId="2E41759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1FA0B0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266B28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JL3S</w:t>
            </w:r>
          </w:p>
        </w:tc>
        <w:tc>
          <w:tcPr>
            <w:tcW w:w="1236" w:type="dxa"/>
            <w:vAlign w:val="center"/>
          </w:tcPr>
          <w:p w14:paraId="18DB786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36A5CF7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637" w:type="dxa"/>
            <w:vAlign w:val="center"/>
          </w:tcPr>
          <w:p w14:paraId="12150B3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A</w:t>
            </w:r>
          </w:p>
        </w:tc>
        <w:tc>
          <w:tcPr>
            <w:tcW w:w="1384" w:type="dxa"/>
            <w:vAlign w:val="center"/>
          </w:tcPr>
          <w:p w14:paraId="4C5BB73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0.008</w:t>
            </w:r>
          </w:p>
        </w:tc>
        <w:tc>
          <w:tcPr>
            <w:tcW w:w="637" w:type="dxa"/>
            <w:vAlign w:val="center"/>
          </w:tcPr>
          <w:p w14:paraId="75906CFA" w14:textId="20492AD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0B1B54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0.770</w:t>
            </w:r>
          </w:p>
        </w:tc>
        <w:tc>
          <w:tcPr>
            <w:tcW w:w="433" w:type="dxa"/>
            <w:vAlign w:val="center"/>
          </w:tcPr>
          <w:p w14:paraId="7C83FB0B" w14:textId="31FCBBF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E42D32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0" w:type="dxa"/>
            <w:vAlign w:val="center"/>
          </w:tcPr>
          <w:p w14:paraId="14AC3AB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2E546DF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0.775</w:t>
            </w:r>
          </w:p>
        </w:tc>
        <w:tc>
          <w:tcPr>
            <w:tcW w:w="1484" w:type="dxa"/>
            <w:vAlign w:val="center"/>
          </w:tcPr>
          <w:p w14:paraId="780AA7F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0.023</w:t>
            </w:r>
          </w:p>
        </w:tc>
        <w:tc>
          <w:tcPr>
            <w:tcW w:w="426" w:type="dxa"/>
            <w:vAlign w:val="center"/>
          </w:tcPr>
          <w:p w14:paraId="4BDB9543" w14:textId="47C4C2DC"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5B50112"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085BD4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JL4S</w:t>
            </w:r>
          </w:p>
        </w:tc>
        <w:tc>
          <w:tcPr>
            <w:tcW w:w="1236" w:type="dxa"/>
            <w:vAlign w:val="center"/>
          </w:tcPr>
          <w:p w14:paraId="15BBD77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6245B55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3.00</w:t>
            </w:r>
          </w:p>
        </w:tc>
        <w:tc>
          <w:tcPr>
            <w:tcW w:w="637" w:type="dxa"/>
            <w:vAlign w:val="center"/>
          </w:tcPr>
          <w:p w14:paraId="2749AA09" w14:textId="6274459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00CEB4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637" w:type="dxa"/>
            <w:vAlign w:val="center"/>
          </w:tcPr>
          <w:p w14:paraId="1AAB75CA" w14:textId="219F941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ED27C2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0.790</w:t>
            </w:r>
          </w:p>
        </w:tc>
        <w:tc>
          <w:tcPr>
            <w:tcW w:w="433" w:type="dxa"/>
            <w:vAlign w:val="center"/>
          </w:tcPr>
          <w:p w14:paraId="2BF2DA96" w14:textId="020214F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EB8793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0.120</w:t>
            </w:r>
          </w:p>
        </w:tc>
        <w:tc>
          <w:tcPr>
            <w:tcW w:w="0" w:type="dxa"/>
            <w:vAlign w:val="center"/>
          </w:tcPr>
          <w:p w14:paraId="260F332F" w14:textId="24EA5DC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02B63B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0.910</w:t>
            </w:r>
          </w:p>
        </w:tc>
        <w:tc>
          <w:tcPr>
            <w:tcW w:w="1484" w:type="dxa"/>
            <w:vAlign w:val="center"/>
          </w:tcPr>
          <w:p w14:paraId="0B9E6FC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5832F384" w14:textId="4E1CA1A4"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0E35140"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BF6DB8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JL4S</w:t>
            </w:r>
          </w:p>
        </w:tc>
        <w:tc>
          <w:tcPr>
            <w:tcW w:w="1236" w:type="dxa"/>
            <w:vAlign w:val="center"/>
          </w:tcPr>
          <w:p w14:paraId="485037D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487AE15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6.40</w:t>
            </w:r>
          </w:p>
        </w:tc>
        <w:tc>
          <w:tcPr>
            <w:tcW w:w="637" w:type="dxa"/>
            <w:vAlign w:val="center"/>
          </w:tcPr>
          <w:p w14:paraId="2D237CDB" w14:textId="3B71F53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579A48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0.025</w:t>
            </w:r>
          </w:p>
        </w:tc>
        <w:tc>
          <w:tcPr>
            <w:tcW w:w="637" w:type="dxa"/>
            <w:vAlign w:val="center"/>
          </w:tcPr>
          <w:p w14:paraId="66A93651" w14:textId="1DD8C9E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4959D8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0.790</w:t>
            </w:r>
          </w:p>
        </w:tc>
        <w:tc>
          <w:tcPr>
            <w:tcW w:w="433" w:type="dxa"/>
            <w:vAlign w:val="center"/>
          </w:tcPr>
          <w:p w14:paraId="7AC88D7E" w14:textId="20C72A2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AE911F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5A63CA1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414C8A3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0.794</w:t>
            </w:r>
          </w:p>
        </w:tc>
        <w:tc>
          <w:tcPr>
            <w:tcW w:w="1484" w:type="dxa"/>
            <w:vAlign w:val="center"/>
          </w:tcPr>
          <w:p w14:paraId="305FC3E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w:t>
            </w:r>
          </w:p>
        </w:tc>
        <w:tc>
          <w:tcPr>
            <w:tcW w:w="426" w:type="dxa"/>
            <w:vAlign w:val="center"/>
          </w:tcPr>
          <w:p w14:paraId="64EBB09D" w14:textId="13A884E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D084818"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BB0D26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JL4S</w:t>
            </w:r>
          </w:p>
        </w:tc>
        <w:tc>
          <w:tcPr>
            <w:tcW w:w="1236" w:type="dxa"/>
            <w:vAlign w:val="center"/>
          </w:tcPr>
          <w:p w14:paraId="79847E3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6AEA61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w:t>
            </w:r>
          </w:p>
        </w:tc>
        <w:tc>
          <w:tcPr>
            <w:tcW w:w="637" w:type="dxa"/>
            <w:vAlign w:val="center"/>
          </w:tcPr>
          <w:p w14:paraId="3C9D6A3C" w14:textId="42FEE23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E0156A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0.018</w:t>
            </w:r>
          </w:p>
        </w:tc>
        <w:tc>
          <w:tcPr>
            <w:tcW w:w="637" w:type="dxa"/>
            <w:vAlign w:val="center"/>
          </w:tcPr>
          <w:p w14:paraId="14659910" w14:textId="4738309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8ADB96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0.900</w:t>
            </w:r>
          </w:p>
        </w:tc>
        <w:tc>
          <w:tcPr>
            <w:tcW w:w="433" w:type="dxa"/>
            <w:vAlign w:val="center"/>
          </w:tcPr>
          <w:p w14:paraId="5BAD8B6A" w14:textId="51ACF2F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BCA3EC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0" w:type="dxa"/>
            <w:vAlign w:val="center"/>
          </w:tcPr>
          <w:p w14:paraId="08D7D10F" w14:textId="72F0B21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A7BE1B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0.912</w:t>
            </w:r>
          </w:p>
        </w:tc>
        <w:tc>
          <w:tcPr>
            <w:tcW w:w="1484" w:type="dxa"/>
            <w:vAlign w:val="center"/>
          </w:tcPr>
          <w:p w14:paraId="5D8F55A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426" w:type="dxa"/>
            <w:vAlign w:val="center"/>
          </w:tcPr>
          <w:p w14:paraId="5ED64455" w14:textId="16EDBC9C"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7D5EBB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1C2AB0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JL4S</w:t>
            </w:r>
          </w:p>
        </w:tc>
        <w:tc>
          <w:tcPr>
            <w:tcW w:w="1236" w:type="dxa"/>
            <w:vAlign w:val="center"/>
          </w:tcPr>
          <w:p w14:paraId="4428952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63EF7A1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6.90</w:t>
            </w:r>
          </w:p>
        </w:tc>
        <w:tc>
          <w:tcPr>
            <w:tcW w:w="637" w:type="dxa"/>
            <w:vAlign w:val="center"/>
          </w:tcPr>
          <w:p w14:paraId="752BE500" w14:textId="3969577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FFD1BA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0.033</w:t>
            </w:r>
          </w:p>
        </w:tc>
        <w:tc>
          <w:tcPr>
            <w:tcW w:w="637" w:type="dxa"/>
            <w:vAlign w:val="center"/>
          </w:tcPr>
          <w:p w14:paraId="1C198EE3" w14:textId="194CF27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B8B52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0.800</w:t>
            </w:r>
          </w:p>
        </w:tc>
        <w:tc>
          <w:tcPr>
            <w:tcW w:w="433" w:type="dxa"/>
            <w:vAlign w:val="center"/>
          </w:tcPr>
          <w:p w14:paraId="4AD8011C" w14:textId="37FF1D6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BAF6C1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0.050</w:t>
            </w:r>
          </w:p>
        </w:tc>
        <w:tc>
          <w:tcPr>
            <w:tcW w:w="0" w:type="dxa"/>
            <w:vAlign w:val="center"/>
          </w:tcPr>
          <w:p w14:paraId="73D24475" w14:textId="511774D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4992CB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0.850</w:t>
            </w:r>
          </w:p>
        </w:tc>
        <w:tc>
          <w:tcPr>
            <w:tcW w:w="1484" w:type="dxa"/>
            <w:vAlign w:val="center"/>
          </w:tcPr>
          <w:p w14:paraId="6356791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0.046</w:t>
            </w:r>
          </w:p>
        </w:tc>
        <w:tc>
          <w:tcPr>
            <w:tcW w:w="426" w:type="dxa"/>
            <w:vAlign w:val="center"/>
          </w:tcPr>
          <w:p w14:paraId="07717D05" w14:textId="0BE980EC"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C09C372"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4C1204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JL4S</w:t>
            </w:r>
          </w:p>
        </w:tc>
        <w:tc>
          <w:tcPr>
            <w:tcW w:w="1236" w:type="dxa"/>
            <w:vAlign w:val="center"/>
          </w:tcPr>
          <w:p w14:paraId="1000183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6EAEAAD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637" w:type="dxa"/>
            <w:vAlign w:val="center"/>
          </w:tcPr>
          <w:p w14:paraId="3DDCA2F1" w14:textId="18038F0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463D1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637" w:type="dxa"/>
            <w:vAlign w:val="center"/>
          </w:tcPr>
          <w:p w14:paraId="145EFB43" w14:textId="5B933A0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AD9F49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0.91</w:t>
            </w:r>
          </w:p>
        </w:tc>
        <w:tc>
          <w:tcPr>
            <w:tcW w:w="433" w:type="dxa"/>
            <w:vAlign w:val="center"/>
          </w:tcPr>
          <w:p w14:paraId="3689D226" w14:textId="3A266F7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04FCE9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0" w:type="dxa"/>
            <w:vAlign w:val="center"/>
          </w:tcPr>
          <w:p w14:paraId="70B5B8C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067E3AB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0.915</w:t>
            </w:r>
          </w:p>
        </w:tc>
        <w:tc>
          <w:tcPr>
            <w:tcW w:w="1484" w:type="dxa"/>
            <w:vAlign w:val="center"/>
          </w:tcPr>
          <w:p w14:paraId="339EDCD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0.036</w:t>
            </w:r>
          </w:p>
        </w:tc>
        <w:tc>
          <w:tcPr>
            <w:tcW w:w="426" w:type="dxa"/>
            <w:vAlign w:val="center"/>
          </w:tcPr>
          <w:p w14:paraId="708AE896" w14:textId="6F8E2BC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C0F8C1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D9BB71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JL4S</w:t>
            </w:r>
          </w:p>
        </w:tc>
        <w:tc>
          <w:tcPr>
            <w:tcW w:w="1236" w:type="dxa"/>
            <w:vAlign w:val="center"/>
          </w:tcPr>
          <w:p w14:paraId="19CCD76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6270A4F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167699EA" w14:textId="3C32301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EFB603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637" w:type="dxa"/>
            <w:vAlign w:val="center"/>
          </w:tcPr>
          <w:p w14:paraId="6CA7701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405" w:type="dxa"/>
            <w:vAlign w:val="center"/>
          </w:tcPr>
          <w:p w14:paraId="6E83956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0.81</w:t>
            </w:r>
          </w:p>
        </w:tc>
        <w:tc>
          <w:tcPr>
            <w:tcW w:w="433" w:type="dxa"/>
            <w:vAlign w:val="center"/>
          </w:tcPr>
          <w:p w14:paraId="49070D58" w14:textId="6C6B77D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E97D81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1249AC25" w14:textId="71E211C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F5DCD5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0.814</w:t>
            </w:r>
          </w:p>
        </w:tc>
        <w:tc>
          <w:tcPr>
            <w:tcW w:w="1484" w:type="dxa"/>
            <w:vAlign w:val="center"/>
          </w:tcPr>
          <w:p w14:paraId="3C9BBB3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0.042</w:t>
            </w:r>
          </w:p>
        </w:tc>
        <w:tc>
          <w:tcPr>
            <w:tcW w:w="426" w:type="dxa"/>
            <w:vAlign w:val="center"/>
          </w:tcPr>
          <w:p w14:paraId="3D6A8F7D" w14:textId="08D0FE0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D989D1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B7D6A5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JL4S</w:t>
            </w:r>
          </w:p>
        </w:tc>
        <w:tc>
          <w:tcPr>
            <w:tcW w:w="1236" w:type="dxa"/>
            <w:vAlign w:val="center"/>
          </w:tcPr>
          <w:p w14:paraId="5564DF8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19E0DF3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28.00</w:t>
            </w:r>
          </w:p>
        </w:tc>
        <w:tc>
          <w:tcPr>
            <w:tcW w:w="637" w:type="dxa"/>
            <w:vAlign w:val="center"/>
          </w:tcPr>
          <w:p w14:paraId="62DF32C4" w14:textId="54ACFF7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7AB6C7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0.006</w:t>
            </w:r>
          </w:p>
        </w:tc>
        <w:tc>
          <w:tcPr>
            <w:tcW w:w="637" w:type="dxa"/>
            <w:vAlign w:val="center"/>
          </w:tcPr>
          <w:p w14:paraId="766D9E5F" w14:textId="0BD184A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6618DB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33" w:type="dxa"/>
            <w:vAlign w:val="center"/>
          </w:tcPr>
          <w:p w14:paraId="47873C70" w14:textId="7FDA96E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2A26780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0.006</w:t>
            </w:r>
          </w:p>
        </w:tc>
        <w:tc>
          <w:tcPr>
            <w:tcW w:w="0" w:type="dxa"/>
            <w:vAlign w:val="center"/>
          </w:tcPr>
          <w:p w14:paraId="20D8124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1C4287F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1.506</w:t>
            </w:r>
          </w:p>
        </w:tc>
        <w:tc>
          <w:tcPr>
            <w:tcW w:w="1484" w:type="dxa"/>
            <w:vAlign w:val="center"/>
          </w:tcPr>
          <w:p w14:paraId="3F67A5F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0.033</w:t>
            </w:r>
          </w:p>
        </w:tc>
        <w:tc>
          <w:tcPr>
            <w:tcW w:w="426" w:type="dxa"/>
            <w:vAlign w:val="center"/>
          </w:tcPr>
          <w:p w14:paraId="0657B3C7" w14:textId="7FDC7B3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E331DF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2CFD70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JL4S</w:t>
            </w:r>
          </w:p>
        </w:tc>
        <w:tc>
          <w:tcPr>
            <w:tcW w:w="1236" w:type="dxa"/>
            <w:vAlign w:val="center"/>
          </w:tcPr>
          <w:p w14:paraId="4A79B0B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397D2FA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24.00</w:t>
            </w:r>
          </w:p>
        </w:tc>
        <w:tc>
          <w:tcPr>
            <w:tcW w:w="637" w:type="dxa"/>
            <w:vAlign w:val="center"/>
          </w:tcPr>
          <w:p w14:paraId="1299E4F9" w14:textId="486F5ED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4F1ECF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0.010</w:t>
            </w:r>
          </w:p>
        </w:tc>
        <w:tc>
          <w:tcPr>
            <w:tcW w:w="637" w:type="dxa"/>
            <w:vAlign w:val="center"/>
          </w:tcPr>
          <w:p w14:paraId="401D7928" w14:textId="73956B8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5BDC5C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1.100</w:t>
            </w:r>
          </w:p>
        </w:tc>
        <w:tc>
          <w:tcPr>
            <w:tcW w:w="433" w:type="dxa"/>
            <w:vAlign w:val="center"/>
          </w:tcPr>
          <w:p w14:paraId="1C5A343F" w14:textId="464B716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B93288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0" w:type="dxa"/>
            <w:vAlign w:val="center"/>
          </w:tcPr>
          <w:p w14:paraId="6785D1F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13D539F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1.105</w:t>
            </w:r>
          </w:p>
        </w:tc>
        <w:tc>
          <w:tcPr>
            <w:tcW w:w="1484" w:type="dxa"/>
            <w:vAlign w:val="center"/>
          </w:tcPr>
          <w:p w14:paraId="761E746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0.022</w:t>
            </w:r>
          </w:p>
        </w:tc>
        <w:tc>
          <w:tcPr>
            <w:tcW w:w="426" w:type="dxa"/>
            <w:vAlign w:val="center"/>
          </w:tcPr>
          <w:p w14:paraId="096476ED" w14:textId="5749BE4D"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2F19A4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A116B9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JL2S</w:t>
            </w:r>
          </w:p>
        </w:tc>
        <w:tc>
          <w:tcPr>
            <w:tcW w:w="1236" w:type="dxa"/>
            <w:vAlign w:val="center"/>
          </w:tcPr>
          <w:p w14:paraId="4959583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039955E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49.00</w:t>
            </w:r>
          </w:p>
        </w:tc>
        <w:tc>
          <w:tcPr>
            <w:tcW w:w="637" w:type="dxa"/>
            <w:vAlign w:val="center"/>
          </w:tcPr>
          <w:p w14:paraId="2C821DD2" w14:textId="431679E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6BEC80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0.014</w:t>
            </w:r>
          </w:p>
        </w:tc>
        <w:tc>
          <w:tcPr>
            <w:tcW w:w="637" w:type="dxa"/>
            <w:vAlign w:val="center"/>
          </w:tcPr>
          <w:p w14:paraId="300C53A4" w14:textId="5050266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3F17CA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433" w:type="dxa"/>
            <w:vAlign w:val="center"/>
          </w:tcPr>
          <w:p w14:paraId="4248678A" w14:textId="2DDF1FA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EB8F48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0" w:type="dxa"/>
            <w:vAlign w:val="center"/>
          </w:tcPr>
          <w:p w14:paraId="488A696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00FAD72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1.505</w:t>
            </w:r>
          </w:p>
        </w:tc>
        <w:tc>
          <w:tcPr>
            <w:tcW w:w="1484" w:type="dxa"/>
            <w:vAlign w:val="center"/>
          </w:tcPr>
          <w:p w14:paraId="321CF69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426" w:type="dxa"/>
            <w:vAlign w:val="center"/>
          </w:tcPr>
          <w:p w14:paraId="1C2CEFA0" w14:textId="63CF2841"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62483B1"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9B7E95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JMW1</w:t>
            </w:r>
          </w:p>
        </w:tc>
        <w:tc>
          <w:tcPr>
            <w:tcW w:w="1236" w:type="dxa"/>
            <w:vAlign w:val="center"/>
          </w:tcPr>
          <w:p w14:paraId="6F7EE35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71E4730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93.00</w:t>
            </w:r>
          </w:p>
        </w:tc>
        <w:tc>
          <w:tcPr>
            <w:tcW w:w="637" w:type="dxa"/>
            <w:vAlign w:val="center"/>
          </w:tcPr>
          <w:p w14:paraId="641E82A0" w14:textId="1D4841D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1862A4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637" w:type="dxa"/>
            <w:vAlign w:val="center"/>
          </w:tcPr>
          <w:p w14:paraId="13111D85" w14:textId="7812DB7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2A6397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33" w:type="dxa"/>
            <w:vAlign w:val="center"/>
          </w:tcPr>
          <w:p w14:paraId="0DF7F19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7BFB53F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w:t>
            </w:r>
          </w:p>
        </w:tc>
        <w:tc>
          <w:tcPr>
            <w:tcW w:w="0" w:type="dxa"/>
            <w:vAlign w:val="center"/>
          </w:tcPr>
          <w:p w14:paraId="73D18F85" w14:textId="0679BEC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97BE6E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66.3</w:t>
            </w:r>
          </w:p>
        </w:tc>
        <w:tc>
          <w:tcPr>
            <w:tcW w:w="1484" w:type="dxa"/>
            <w:vAlign w:val="center"/>
          </w:tcPr>
          <w:p w14:paraId="315673C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w:t>
            </w:r>
          </w:p>
        </w:tc>
        <w:tc>
          <w:tcPr>
            <w:tcW w:w="426" w:type="dxa"/>
            <w:vAlign w:val="center"/>
          </w:tcPr>
          <w:p w14:paraId="5CA3774C" w14:textId="079845F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A95217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1DCD20D"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JMW1</w:t>
            </w:r>
          </w:p>
        </w:tc>
        <w:tc>
          <w:tcPr>
            <w:tcW w:w="1236" w:type="dxa"/>
            <w:vAlign w:val="center"/>
          </w:tcPr>
          <w:p w14:paraId="4F7311C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0C7D6C4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94.00</w:t>
            </w:r>
          </w:p>
        </w:tc>
        <w:tc>
          <w:tcPr>
            <w:tcW w:w="637" w:type="dxa"/>
            <w:vAlign w:val="center"/>
          </w:tcPr>
          <w:p w14:paraId="42AF1AEF" w14:textId="77BFCEC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2A91F6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0.006</w:t>
            </w:r>
          </w:p>
        </w:tc>
        <w:tc>
          <w:tcPr>
            <w:tcW w:w="637" w:type="dxa"/>
            <w:vAlign w:val="center"/>
          </w:tcPr>
          <w:p w14:paraId="3D27D2A5" w14:textId="146C397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BC8DE4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0.880</w:t>
            </w:r>
          </w:p>
        </w:tc>
        <w:tc>
          <w:tcPr>
            <w:tcW w:w="433" w:type="dxa"/>
            <w:vAlign w:val="center"/>
          </w:tcPr>
          <w:p w14:paraId="2405326D" w14:textId="16E4E18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66C3C2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55.000</w:t>
            </w:r>
          </w:p>
        </w:tc>
        <w:tc>
          <w:tcPr>
            <w:tcW w:w="0" w:type="dxa"/>
            <w:vAlign w:val="center"/>
          </w:tcPr>
          <w:p w14:paraId="314C01ED" w14:textId="65AD797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BF2BAA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55.880</w:t>
            </w:r>
          </w:p>
        </w:tc>
        <w:tc>
          <w:tcPr>
            <w:tcW w:w="1484" w:type="dxa"/>
            <w:vAlign w:val="center"/>
          </w:tcPr>
          <w:p w14:paraId="39EEDB6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0.96</w:t>
            </w:r>
          </w:p>
        </w:tc>
        <w:tc>
          <w:tcPr>
            <w:tcW w:w="426" w:type="dxa"/>
            <w:vAlign w:val="center"/>
          </w:tcPr>
          <w:p w14:paraId="1B62DBC0" w14:textId="4B1ADB79"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5D057A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6321F2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JSTE</w:t>
            </w:r>
          </w:p>
        </w:tc>
        <w:tc>
          <w:tcPr>
            <w:tcW w:w="1236" w:type="dxa"/>
            <w:vAlign w:val="center"/>
          </w:tcPr>
          <w:p w14:paraId="4BE2399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40C7491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58.00</w:t>
            </w:r>
          </w:p>
        </w:tc>
        <w:tc>
          <w:tcPr>
            <w:tcW w:w="637" w:type="dxa"/>
            <w:vAlign w:val="center"/>
          </w:tcPr>
          <w:p w14:paraId="384ADF67" w14:textId="60627EB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B693E2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70.000</w:t>
            </w:r>
          </w:p>
        </w:tc>
        <w:tc>
          <w:tcPr>
            <w:tcW w:w="637" w:type="dxa"/>
            <w:vAlign w:val="center"/>
          </w:tcPr>
          <w:p w14:paraId="7F82E9F5" w14:textId="3DA4BA9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C56634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67.000</w:t>
            </w:r>
          </w:p>
        </w:tc>
        <w:tc>
          <w:tcPr>
            <w:tcW w:w="433" w:type="dxa"/>
            <w:vAlign w:val="center"/>
          </w:tcPr>
          <w:p w14:paraId="792A62D7" w14:textId="73978AA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A1ED51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3BE14D9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4D6A4DD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67.004</w:t>
            </w:r>
          </w:p>
        </w:tc>
        <w:tc>
          <w:tcPr>
            <w:tcW w:w="1484" w:type="dxa"/>
            <w:vAlign w:val="center"/>
          </w:tcPr>
          <w:p w14:paraId="0239A6A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7.2</w:t>
            </w:r>
          </w:p>
        </w:tc>
        <w:tc>
          <w:tcPr>
            <w:tcW w:w="426" w:type="dxa"/>
            <w:vAlign w:val="center"/>
          </w:tcPr>
          <w:p w14:paraId="78BAEAD8" w14:textId="17AEE0F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B7D8BF6"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4C09EAE"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JSTE</w:t>
            </w:r>
          </w:p>
        </w:tc>
        <w:tc>
          <w:tcPr>
            <w:tcW w:w="1236" w:type="dxa"/>
            <w:vAlign w:val="center"/>
          </w:tcPr>
          <w:p w14:paraId="3C94455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1F34E31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65.00</w:t>
            </w:r>
          </w:p>
        </w:tc>
        <w:tc>
          <w:tcPr>
            <w:tcW w:w="637" w:type="dxa"/>
            <w:vAlign w:val="center"/>
          </w:tcPr>
          <w:p w14:paraId="4AF7A917" w14:textId="2AF840E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A1EAD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78.000</w:t>
            </w:r>
          </w:p>
        </w:tc>
        <w:tc>
          <w:tcPr>
            <w:tcW w:w="637" w:type="dxa"/>
            <w:vAlign w:val="center"/>
          </w:tcPr>
          <w:p w14:paraId="25FC62C9" w14:textId="10DF0FC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E66902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88.000</w:t>
            </w:r>
          </w:p>
        </w:tc>
        <w:tc>
          <w:tcPr>
            <w:tcW w:w="433" w:type="dxa"/>
            <w:vAlign w:val="center"/>
          </w:tcPr>
          <w:p w14:paraId="1FB55840" w14:textId="586DE73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B07638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3582B29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720A6F0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88.004</w:t>
            </w:r>
          </w:p>
        </w:tc>
        <w:tc>
          <w:tcPr>
            <w:tcW w:w="1484" w:type="dxa"/>
            <w:vAlign w:val="center"/>
          </w:tcPr>
          <w:p w14:paraId="1552120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w:t>
            </w:r>
          </w:p>
        </w:tc>
        <w:tc>
          <w:tcPr>
            <w:tcW w:w="426" w:type="dxa"/>
            <w:vAlign w:val="center"/>
          </w:tcPr>
          <w:p w14:paraId="088B1A53" w14:textId="0B4B13B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B35DF2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A6F43D7"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JSTE</w:t>
            </w:r>
          </w:p>
        </w:tc>
        <w:tc>
          <w:tcPr>
            <w:tcW w:w="1236" w:type="dxa"/>
            <w:vAlign w:val="center"/>
          </w:tcPr>
          <w:p w14:paraId="198A896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72C5859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91.00</w:t>
            </w:r>
          </w:p>
        </w:tc>
        <w:tc>
          <w:tcPr>
            <w:tcW w:w="637" w:type="dxa"/>
            <w:vAlign w:val="center"/>
          </w:tcPr>
          <w:p w14:paraId="1EA2B78B" w14:textId="5A4080A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368004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68.000</w:t>
            </w:r>
          </w:p>
        </w:tc>
        <w:tc>
          <w:tcPr>
            <w:tcW w:w="637" w:type="dxa"/>
            <w:vAlign w:val="center"/>
          </w:tcPr>
          <w:p w14:paraId="27DF60C9" w14:textId="7793E4A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F90D35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76.000</w:t>
            </w:r>
          </w:p>
        </w:tc>
        <w:tc>
          <w:tcPr>
            <w:tcW w:w="433" w:type="dxa"/>
            <w:vAlign w:val="center"/>
          </w:tcPr>
          <w:p w14:paraId="32078B2A" w14:textId="7FB7A2A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672A1B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56B228E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0BD79D0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76.004</w:t>
            </w:r>
          </w:p>
        </w:tc>
        <w:tc>
          <w:tcPr>
            <w:tcW w:w="1484" w:type="dxa"/>
            <w:vAlign w:val="center"/>
          </w:tcPr>
          <w:p w14:paraId="69AEF19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0.85</w:t>
            </w:r>
          </w:p>
        </w:tc>
        <w:tc>
          <w:tcPr>
            <w:tcW w:w="426" w:type="dxa"/>
            <w:vAlign w:val="center"/>
          </w:tcPr>
          <w:p w14:paraId="77776A4C" w14:textId="42E88FC1"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403B95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CBE59E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JSTE</w:t>
            </w:r>
          </w:p>
        </w:tc>
        <w:tc>
          <w:tcPr>
            <w:tcW w:w="1236" w:type="dxa"/>
            <w:vAlign w:val="center"/>
          </w:tcPr>
          <w:p w14:paraId="4D8B7CA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4/14/2016</w:t>
            </w:r>
          </w:p>
        </w:tc>
        <w:tc>
          <w:tcPr>
            <w:tcW w:w="1353" w:type="dxa"/>
            <w:vAlign w:val="center"/>
          </w:tcPr>
          <w:p w14:paraId="7B3A2A6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70.00</w:t>
            </w:r>
          </w:p>
        </w:tc>
        <w:tc>
          <w:tcPr>
            <w:tcW w:w="637" w:type="dxa"/>
            <w:vAlign w:val="center"/>
          </w:tcPr>
          <w:p w14:paraId="01795E14" w14:textId="6EDFAEE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81AE2A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85</w:t>
            </w:r>
          </w:p>
        </w:tc>
        <w:tc>
          <w:tcPr>
            <w:tcW w:w="637" w:type="dxa"/>
            <w:vAlign w:val="center"/>
          </w:tcPr>
          <w:p w14:paraId="2A7531A1" w14:textId="16460BA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CFDA51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95</w:t>
            </w:r>
          </w:p>
        </w:tc>
        <w:tc>
          <w:tcPr>
            <w:tcW w:w="433" w:type="dxa"/>
            <w:vAlign w:val="center"/>
          </w:tcPr>
          <w:p w14:paraId="59B47E39" w14:textId="18397B1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C5B3EC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53842B9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1089FF4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95.004</w:t>
            </w:r>
          </w:p>
        </w:tc>
        <w:tc>
          <w:tcPr>
            <w:tcW w:w="1484" w:type="dxa"/>
            <w:vAlign w:val="center"/>
          </w:tcPr>
          <w:p w14:paraId="191307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7.2</w:t>
            </w:r>
          </w:p>
        </w:tc>
        <w:tc>
          <w:tcPr>
            <w:tcW w:w="426" w:type="dxa"/>
            <w:vAlign w:val="center"/>
          </w:tcPr>
          <w:p w14:paraId="0A0384A1" w14:textId="70347D3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18AD95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DEA999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JSTE</w:t>
            </w:r>
          </w:p>
        </w:tc>
        <w:tc>
          <w:tcPr>
            <w:tcW w:w="1236" w:type="dxa"/>
            <w:vAlign w:val="center"/>
          </w:tcPr>
          <w:p w14:paraId="0C14402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6/16/2016</w:t>
            </w:r>
          </w:p>
        </w:tc>
        <w:tc>
          <w:tcPr>
            <w:tcW w:w="1353" w:type="dxa"/>
            <w:vAlign w:val="center"/>
          </w:tcPr>
          <w:p w14:paraId="7FED03E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81.00</w:t>
            </w:r>
          </w:p>
        </w:tc>
        <w:tc>
          <w:tcPr>
            <w:tcW w:w="637" w:type="dxa"/>
            <w:vAlign w:val="center"/>
          </w:tcPr>
          <w:p w14:paraId="42BAE365" w14:textId="28B3BE7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6B281E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w:t>
            </w:r>
          </w:p>
        </w:tc>
        <w:tc>
          <w:tcPr>
            <w:tcW w:w="637" w:type="dxa"/>
            <w:vAlign w:val="center"/>
          </w:tcPr>
          <w:p w14:paraId="592EE13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405" w:type="dxa"/>
            <w:vAlign w:val="center"/>
          </w:tcPr>
          <w:p w14:paraId="768415A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w:t>
            </w:r>
          </w:p>
        </w:tc>
        <w:tc>
          <w:tcPr>
            <w:tcW w:w="433" w:type="dxa"/>
            <w:vAlign w:val="center"/>
          </w:tcPr>
          <w:p w14:paraId="443FE430" w14:textId="129E598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221DF9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488AF7F3" w14:textId="5FDCA33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656EE2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120.004</w:t>
            </w:r>
          </w:p>
        </w:tc>
        <w:tc>
          <w:tcPr>
            <w:tcW w:w="1484" w:type="dxa"/>
            <w:vAlign w:val="center"/>
          </w:tcPr>
          <w:p w14:paraId="1FFC50C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17</w:t>
            </w:r>
          </w:p>
        </w:tc>
        <w:tc>
          <w:tcPr>
            <w:tcW w:w="426" w:type="dxa"/>
            <w:vAlign w:val="center"/>
          </w:tcPr>
          <w:p w14:paraId="2DB48624" w14:textId="2E6F8B9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70F0C4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6C186C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JSTE</w:t>
            </w:r>
          </w:p>
        </w:tc>
        <w:tc>
          <w:tcPr>
            <w:tcW w:w="1236" w:type="dxa"/>
            <w:vAlign w:val="center"/>
          </w:tcPr>
          <w:p w14:paraId="095D1AE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8/18/2016</w:t>
            </w:r>
          </w:p>
        </w:tc>
        <w:tc>
          <w:tcPr>
            <w:tcW w:w="1353" w:type="dxa"/>
            <w:vAlign w:val="center"/>
          </w:tcPr>
          <w:p w14:paraId="53DEBAB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90.00</w:t>
            </w:r>
          </w:p>
        </w:tc>
        <w:tc>
          <w:tcPr>
            <w:tcW w:w="637" w:type="dxa"/>
            <w:vAlign w:val="center"/>
          </w:tcPr>
          <w:p w14:paraId="22AE8076" w14:textId="084BFD2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B82F14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110</w:t>
            </w:r>
          </w:p>
        </w:tc>
        <w:tc>
          <w:tcPr>
            <w:tcW w:w="637" w:type="dxa"/>
            <w:vAlign w:val="center"/>
          </w:tcPr>
          <w:p w14:paraId="096E21E9" w14:textId="663C537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61178C3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w:t>
            </w:r>
          </w:p>
        </w:tc>
        <w:tc>
          <w:tcPr>
            <w:tcW w:w="433" w:type="dxa"/>
            <w:vAlign w:val="center"/>
          </w:tcPr>
          <w:p w14:paraId="5F6ABFAB" w14:textId="335B6F0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D47EAF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0.009</w:t>
            </w:r>
          </w:p>
        </w:tc>
        <w:tc>
          <w:tcPr>
            <w:tcW w:w="0" w:type="dxa"/>
            <w:vAlign w:val="center"/>
          </w:tcPr>
          <w:p w14:paraId="6B0E22D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250" w:type="dxa"/>
            <w:vAlign w:val="center"/>
          </w:tcPr>
          <w:p w14:paraId="185C019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120.009</w:t>
            </w:r>
          </w:p>
        </w:tc>
        <w:tc>
          <w:tcPr>
            <w:tcW w:w="1484" w:type="dxa"/>
            <w:vAlign w:val="center"/>
          </w:tcPr>
          <w:p w14:paraId="1CB5525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26" w:type="dxa"/>
            <w:vAlign w:val="center"/>
          </w:tcPr>
          <w:p w14:paraId="7323FF88" w14:textId="55BE1A4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9AF9BC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755D93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JSTE</w:t>
            </w:r>
          </w:p>
        </w:tc>
        <w:tc>
          <w:tcPr>
            <w:tcW w:w="1236" w:type="dxa"/>
            <w:vAlign w:val="center"/>
          </w:tcPr>
          <w:p w14:paraId="237B681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5054913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63.00</w:t>
            </w:r>
          </w:p>
        </w:tc>
        <w:tc>
          <w:tcPr>
            <w:tcW w:w="637" w:type="dxa"/>
            <w:vAlign w:val="center"/>
          </w:tcPr>
          <w:p w14:paraId="5753F5E5" w14:textId="790225D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B0D494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81.000</w:t>
            </w:r>
          </w:p>
        </w:tc>
        <w:tc>
          <w:tcPr>
            <w:tcW w:w="637" w:type="dxa"/>
            <w:vAlign w:val="center"/>
          </w:tcPr>
          <w:p w14:paraId="57C00E24" w14:textId="6272E7C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DEB588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87.000</w:t>
            </w:r>
          </w:p>
        </w:tc>
        <w:tc>
          <w:tcPr>
            <w:tcW w:w="433" w:type="dxa"/>
            <w:vAlign w:val="center"/>
          </w:tcPr>
          <w:p w14:paraId="48AF86D6" w14:textId="6D33619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0D4934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0.004</w:t>
            </w:r>
          </w:p>
        </w:tc>
        <w:tc>
          <w:tcPr>
            <w:tcW w:w="0" w:type="dxa"/>
            <w:vAlign w:val="center"/>
          </w:tcPr>
          <w:p w14:paraId="462345A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250" w:type="dxa"/>
            <w:vAlign w:val="center"/>
          </w:tcPr>
          <w:p w14:paraId="5234650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87.004</w:t>
            </w:r>
          </w:p>
        </w:tc>
        <w:tc>
          <w:tcPr>
            <w:tcW w:w="1484" w:type="dxa"/>
            <w:vAlign w:val="center"/>
          </w:tcPr>
          <w:p w14:paraId="3F15527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9.1</w:t>
            </w:r>
          </w:p>
        </w:tc>
        <w:tc>
          <w:tcPr>
            <w:tcW w:w="426" w:type="dxa"/>
            <w:vAlign w:val="center"/>
          </w:tcPr>
          <w:p w14:paraId="3009F959" w14:textId="6733A795"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8F548C" w:rsidRPr="00447E68" w14:paraId="3EEE596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0F90AD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J-SUPPLY WELL</w:t>
            </w:r>
          </w:p>
        </w:tc>
        <w:tc>
          <w:tcPr>
            <w:tcW w:w="1236" w:type="dxa"/>
            <w:vAlign w:val="center"/>
          </w:tcPr>
          <w:p w14:paraId="5D21041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56A6AC1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32.00</w:t>
            </w:r>
          </w:p>
        </w:tc>
        <w:tc>
          <w:tcPr>
            <w:tcW w:w="637" w:type="dxa"/>
            <w:vAlign w:val="center"/>
          </w:tcPr>
          <w:p w14:paraId="5325B27F" w14:textId="3BCDBD1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83D836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0.008</w:t>
            </w:r>
          </w:p>
        </w:tc>
        <w:tc>
          <w:tcPr>
            <w:tcW w:w="637" w:type="dxa"/>
            <w:vAlign w:val="center"/>
          </w:tcPr>
          <w:p w14:paraId="1AE8163D" w14:textId="5EDC0B8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4A9DEA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0.080</w:t>
            </w:r>
          </w:p>
        </w:tc>
        <w:tc>
          <w:tcPr>
            <w:tcW w:w="433" w:type="dxa"/>
            <w:vAlign w:val="center"/>
          </w:tcPr>
          <w:p w14:paraId="13CE905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768543B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0.510</w:t>
            </w:r>
          </w:p>
        </w:tc>
        <w:tc>
          <w:tcPr>
            <w:tcW w:w="505" w:type="dxa"/>
            <w:vAlign w:val="center"/>
          </w:tcPr>
          <w:p w14:paraId="7184581D" w14:textId="3AB2EA4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D35420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0.590</w:t>
            </w:r>
          </w:p>
        </w:tc>
        <w:tc>
          <w:tcPr>
            <w:tcW w:w="1484" w:type="dxa"/>
            <w:vAlign w:val="center"/>
          </w:tcPr>
          <w:p w14:paraId="7F33CD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16947A6" w14:textId="7CD33E8C"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DBDEF82"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8E7F9A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KL1S</w:t>
            </w:r>
          </w:p>
        </w:tc>
        <w:tc>
          <w:tcPr>
            <w:tcW w:w="1236" w:type="dxa"/>
            <w:vAlign w:val="center"/>
          </w:tcPr>
          <w:p w14:paraId="5660E33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5DFA931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w:t>
            </w:r>
          </w:p>
        </w:tc>
        <w:tc>
          <w:tcPr>
            <w:tcW w:w="637" w:type="dxa"/>
            <w:vAlign w:val="center"/>
          </w:tcPr>
          <w:p w14:paraId="70EADEAE" w14:textId="43B0F52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D6DB1E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0.010</w:t>
            </w:r>
          </w:p>
        </w:tc>
        <w:tc>
          <w:tcPr>
            <w:tcW w:w="637" w:type="dxa"/>
            <w:vAlign w:val="center"/>
          </w:tcPr>
          <w:p w14:paraId="744F762F" w14:textId="76B9432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775E5F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433" w:type="dxa"/>
            <w:vAlign w:val="center"/>
          </w:tcPr>
          <w:p w14:paraId="7104A03A" w14:textId="3C51867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983CD4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9.100</w:t>
            </w:r>
          </w:p>
        </w:tc>
        <w:tc>
          <w:tcPr>
            <w:tcW w:w="0" w:type="dxa"/>
            <w:vAlign w:val="center"/>
          </w:tcPr>
          <w:p w14:paraId="3067E31B" w14:textId="1EA104C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C805E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11.400</w:t>
            </w:r>
          </w:p>
        </w:tc>
        <w:tc>
          <w:tcPr>
            <w:tcW w:w="1484" w:type="dxa"/>
            <w:vAlign w:val="center"/>
          </w:tcPr>
          <w:p w14:paraId="03B13B0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41315CB2" w14:textId="22406BC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95BB073"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A9A15B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KL1S</w:t>
            </w:r>
          </w:p>
        </w:tc>
        <w:tc>
          <w:tcPr>
            <w:tcW w:w="1236" w:type="dxa"/>
            <w:vAlign w:val="center"/>
          </w:tcPr>
          <w:p w14:paraId="243FA58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38BE3803" w14:textId="1C73A15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74778A40" w14:textId="1B0042B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8FFBE2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0.120</w:t>
            </w:r>
          </w:p>
        </w:tc>
        <w:tc>
          <w:tcPr>
            <w:tcW w:w="637" w:type="dxa"/>
            <w:vAlign w:val="center"/>
          </w:tcPr>
          <w:p w14:paraId="762F80D0" w14:textId="740D543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76D9BC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433" w:type="dxa"/>
            <w:vAlign w:val="center"/>
          </w:tcPr>
          <w:p w14:paraId="62FF0B92" w14:textId="3E643F4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D6BC2C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60.000</w:t>
            </w:r>
          </w:p>
        </w:tc>
        <w:tc>
          <w:tcPr>
            <w:tcW w:w="0" w:type="dxa"/>
            <w:vAlign w:val="center"/>
          </w:tcPr>
          <w:p w14:paraId="5A1CCF05" w14:textId="26DC98A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E3ED49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62.200</w:t>
            </w:r>
          </w:p>
        </w:tc>
        <w:tc>
          <w:tcPr>
            <w:tcW w:w="1484" w:type="dxa"/>
            <w:vAlign w:val="center"/>
          </w:tcPr>
          <w:p w14:paraId="6B6ECCF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26" w:type="dxa"/>
            <w:vAlign w:val="center"/>
          </w:tcPr>
          <w:p w14:paraId="14BB1D31" w14:textId="77DA17C9"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5FD7618"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D8D08D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KL1S</w:t>
            </w:r>
          </w:p>
        </w:tc>
        <w:tc>
          <w:tcPr>
            <w:tcW w:w="1236" w:type="dxa"/>
            <w:vAlign w:val="center"/>
          </w:tcPr>
          <w:p w14:paraId="2698EA8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5369654D" w14:textId="04CF6C4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D602047" w14:textId="247A068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BC30D7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0.280</w:t>
            </w:r>
          </w:p>
        </w:tc>
        <w:tc>
          <w:tcPr>
            <w:tcW w:w="637" w:type="dxa"/>
            <w:vAlign w:val="center"/>
          </w:tcPr>
          <w:p w14:paraId="44E7BD75" w14:textId="785888D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95C12B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0.667</w:t>
            </w:r>
          </w:p>
        </w:tc>
        <w:tc>
          <w:tcPr>
            <w:tcW w:w="433" w:type="dxa"/>
            <w:vAlign w:val="center"/>
          </w:tcPr>
          <w:p w14:paraId="2C45B3F8" w14:textId="77864AE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915F64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78.000</w:t>
            </w:r>
          </w:p>
        </w:tc>
        <w:tc>
          <w:tcPr>
            <w:tcW w:w="0" w:type="dxa"/>
            <w:vAlign w:val="center"/>
          </w:tcPr>
          <w:p w14:paraId="2A94E831" w14:textId="75F3DBE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D9C6BB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78.667</w:t>
            </w:r>
          </w:p>
        </w:tc>
        <w:tc>
          <w:tcPr>
            <w:tcW w:w="1484" w:type="dxa"/>
            <w:vAlign w:val="center"/>
          </w:tcPr>
          <w:p w14:paraId="64DCB24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26" w:type="dxa"/>
            <w:vAlign w:val="center"/>
          </w:tcPr>
          <w:p w14:paraId="01B132FB" w14:textId="2747127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7FEE8BA"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7A81EF5"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KL1S</w:t>
            </w:r>
          </w:p>
        </w:tc>
        <w:tc>
          <w:tcPr>
            <w:tcW w:w="1236" w:type="dxa"/>
            <w:vAlign w:val="center"/>
          </w:tcPr>
          <w:p w14:paraId="37B87C3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3B82A8D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51.00</w:t>
            </w:r>
          </w:p>
        </w:tc>
        <w:tc>
          <w:tcPr>
            <w:tcW w:w="637" w:type="dxa"/>
            <w:vAlign w:val="center"/>
          </w:tcPr>
          <w:p w14:paraId="1E933B69" w14:textId="6C9D37D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15AEAB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67EA169C" w14:textId="6673818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A72531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433" w:type="dxa"/>
            <w:vAlign w:val="center"/>
          </w:tcPr>
          <w:p w14:paraId="2EEB3D5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119D79E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33.000</w:t>
            </w:r>
          </w:p>
        </w:tc>
        <w:tc>
          <w:tcPr>
            <w:tcW w:w="0" w:type="dxa"/>
            <w:vAlign w:val="center"/>
          </w:tcPr>
          <w:p w14:paraId="615AE624" w14:textId="783C026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773BCEA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34.400</w:t>
            </w:r>
          </w:p>
        </w:tc>
        <w:tc>
          <w:tcPr>
            <w:tcW w:w="1484" w:type="dxa"/>
            <w:vAlign w:val="center"/>
          </w:tcPr>
          <w:p w14:paraId="4C73421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w:t>
            </w:r>
          </w:p>
        </w:tc>
        <w:tc>
          <w:tcPr>
            <w:tcW w:w="426" w:type="dxa"/>
            <w:vAlign w:val="center"/>
          </w:tcPr>
          <w:p w14:paraId="7CBA73F1" w14:textId="31355A1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010E59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932EAE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KL1S</w:t>
            </w:r>
          </w:p>
        </w:tc>
        <w:tc>
          <w:tcPr>
            <w:tcW w:w="1236" w:type="dxa"/>
            <w:vAlign w:val="center"/>
          </w:tcPr>
          <w:p w14:paraId="216B919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36BE161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69.00</w:t>
            </w:r>
          </w:p>
        </w:tc>
        <w:tc>
          <w:tcPr>
            <w:tcW w:w="637" w:type="dxa"/>
            <w:vAlign w:val="center"/>
          </w:tcPr>
          <w:p w14:paraId="35634DD2" w14:textId="66CE56E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DAD51B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0.016</w:t>
            </w:r>
          </w:p>
        </w:tc>
        <w:tc>
          <w:tcPr>
            <w:tcW w:w="637" w:type="dxa"/>
            <w:vAlign w:val="center"/>
          </w:tcPr>
          <w:p w14:paraId="3D24F748" w14:textId="14E8FCB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E2F4D2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w:t>
            </w:r>
          </w:p>
        </w:tc>
        <w:tc>
          <w:tcPr>
            <w:tcW w:w="433" w:type="dxa"/>
            <w:vAlign w:val="center"/>
          </w:tcPr>
          <w:p w14:paraId="07B00D1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07F2F4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50</w:t>
            </w:r>
          </w:p>
        </w:tc>
        <w:tc>
          <w:tcPr>
            <w:tcW w:w="0" w:type="dxa"/>
            <w:vAlign w:val="center"/>
          </w:tcPr>
          <w:p w14:paraId="0E8BBE53" w14:textId="4933CAA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2113C1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51.3</w:t>
            </w:r>
          </w:p>
        </w:tc>
        <w:tc>
          <w:tcPr>
            <w:tcW w:w="1484" w:type="dxa"/>
            <w:vAlign w:val="center"/>
          </w:tcPr>
          <w:p w14:paraId="0A39F75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w:t>
            </w:r>
          </w:p>
        </w:tc>
        <w:tc>
          <w:tcPr>
            <w:tcW w:w="426" w:type="dxa"/>
            <w:vAlign w:val="center"/>
          </w:tcPr>
          <w:p w14:paraId="6CD2DA62" w14:textId="62F332A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98E7DDB"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346071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KL1S</w:t>
            </w:r>
          </w:p>
        </w:tc>
        <w:tc>
          <w:tcPr>
            <w:tcW w:w="1236" w:type="dxa"/>
            <w:vAlign w:val="center"/>
          </w:tcPr>
          <w:p w14:paraId="4089C5D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0078429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53.00</w:t>
            </w:r>
          </w:p>
        </w:tc>
        <w:tc>
          <w:tcPr>
            <w:tcW w:w="637" w:type="dxa"/>
            <w:vAlign w:val="center"/>
          </w:tcPr>
          <w:p w14:paraId="20A07BFF" w14:textId="26EB086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7C19BE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0.013</w:t>
            </w:r>
          </w:p>
        </w:tc>
        <w:tc>
          <w:tcPr>
            <w:tcW w:w="637" w:type="dxa"/>
            <w:vAlign w:val="center"/>
          </w:tcPr>
          <w:p w14:paraId="698625EC" w14:textId="21AE728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A69B7C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33" w:type="dxa"/>
            <w:vAlign w:val="center"/>
          </w:tcPr>
          <w:p w14:paraId="24BC66D3" w14:textId="3C6C320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AC1671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w:t>
            </w:r>
          </w:p>
        </w:tc>
        <w:tc>
          <w:tcPr>
            <w:tcW w:w="0" w:type="dxa"/>
            <w:vAlign w:val="center"/>
          </w:tcPr>
          <w:p w14:paraId="189CF7A3" w14:textId="1DC73A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8D4DB9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26.5</w:t>
            </w:r>
          </w:p>
        </w:tc>
        <w:tc>
          <w:tcPr>
            <w:tcW w:w="1484" w:type="dxa"/>
            <w:vAlign w:val="center"/>
          </w:tcPr>
          <w:p w14:paraId="78FA071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2.4</w:t>
            </w:r>
          </w:p>
        </w:tc>
        <w:tc>
          <w:tcPr>
            <w:tcW w:w="426" w:type="dxa"/>
            <w:vAlign w:val="center"/>
          </w:tcPr>
          <w:p w14:paraId="2AEF4DF5" w14:textId="7F1AA27F"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A5F04B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A7F09D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KL1S</w:t>
            </w:r>
          </w:p>
        </w:tc>
        <w:tc>
          <w:tcPr>
            <w:tcW w:w="1236" w:type="dxa"/>
            <w:vAlign w:val="center"/>
          </w:tcPr>
          <w:p w14:paraId="66A910F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7EFC8C5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84.00</w:t>
            </w:r>
          </w:p>
        </w:tc>
        <w:tc>
          <w:tcPr>
            <w:tcW w:w="637" w:type="dxa"/>
            <w:vAlign w:val="center"/>
          </w:tcPr>
          <w:p w14:paraId="39A22501" w14:textId="3BD8D5F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C72610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0.005</w:t>
            </w:r>
          </w:p>
        </w:tc>
        <w:tc>
          <w:tcPr>
            <w:tcW w:w="637" w:type="dxa"/>
            <w:vAlign w:val="center"/>
          </w:tcPr>
          <w:p w14:paraId="6B00C57F" w14:textId="0895AAC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7A57A5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w:t>
            </w:r>
          </w:p>
        </w:tc>
        <w:tc>
          <w:tcPr>
            <w:tcW w:w="433" w:type="dxa"/>
            <w:vAlign w:val="center"/>
          </w:tcPr>
          <w:p w14:paraId="425265E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6E1BCE5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73</w:t>
            </w:r>
          </w:p>
        </w:tc>
        <w:tc>
          <w:tcPr>
            <w:tcW w:w="0" w:type="dxa"/>
            <w:vAlign w:val="center"/>
          </w:tcPr>
          <w:p w14:paraId="3BC6E83F" w14:textId="70C4FDF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8C8853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75</w:t>
            </w:r>
          </w:p>
        </w:tc>
        <w:tc>
          <w:tcPr>
            <w:tcW w:w="1484" w:type="dxa"/>
            <w:vAlign w:val="center"/>
          </w:tcPr>
          <w:p w14:paraId="1FAC528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w:t>
            </w:r>
          </w:p>
        </w:tc>
        <w:tc>
          <w:tcPr>
            <w:tcW w:w="426" w:type="dxa"/>
            <w:vAlign w:val="center"/>
          </w:tcPr>
          <w:p w14:paraId="30E69E98" w14:textId="504FC1A0"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B28AF0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A458021"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KL2S</w:t>
            </w:r>
          </w:p>
        </w:tc>
        <w:tc>
          <w:tcPr>
            <w:tcW w:w="1236" w:type="dxa"/>
            <w:vAlign w:val="center"/>
          </w:tcPr>
          <w:p w14:paraId="6751580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9/3/2015</w:t>
            </w:r>
          </w:p>
        </w:tc>
        <w:tc>
          <w:tcPr>
            <w:tcW w:w="1353" w:type="dxa"/>
            <w:vAlign w:val="center"/>
          </w:tcPr>
          <w:p w14:paraId="36AB609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23.00</w:t>
            </w:r>
          </w:p>
        </w:tc>
        <w:tc>
          <w:tcPr>
            <w:tcW w:w="637" w:type="dxa"/>
            <w:vAlign w:val="center"/>
          </w:tcPr>
          <w:p w14:paraId="67A60681" w14:textId="1EC3E95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75467C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2C1EA3EC" w14:textId="5CDAD29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E83720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1.600</w:t>
            </w:r>
          </w:p>
        </w:tc>
        <w:tc>
          <w:tcPr>
            <w:tcW w:w="433" w:type="dxa"/>
            <w:vAlign w:val="center"/>
          </w:tcPr>
          <w:p w14:paraId="03BA0921" w14:textId="51CDE8F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2FCEC4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5.500</w:t>
            </w:r>
          </w:p>
        </w:tc>
        <w:tc>
          <w:tcPr>
            <w:tcW w:w="0" w:type="dxa"/>
            <w:vAlign w:val="center"/>
          </w:tcPr>
          <w:p w14:paraId="0C00A5CD" w14:textId="636EF3B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FE56CB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7.100</w:t>
            </w:r>
          </w:p>
        </w:tc>
        <w:tc>
          <w:tcPr>
            <w:tcW w:w="1484" w:type="dxa"/>
            <w:vAlign w:val="center"/>
          </w:tcPr>
          <w:p w14:paraId="6F874CC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3499CBB5" w14:textId="328999B7"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90D171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2CE817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KL2S</w:t>
            </w:r>
          </w:p>
        </w:tc>
        <w:tc>
          <w:tcPr>
            <w:tcW w:w="1236" w:type="dxa"/>
            <w:vAlign w:val="center"/>
          </w:tcPr>
          <w:p w14:paraId="3748C23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7D4F7C9D" w14:textId="63DAC53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D6C7B8F" w14:textId="5ACCB09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5CD05C5" w14:textId="79A0448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55635B43" w14:textId="1471286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FB10D8D" w14:textId="54272CD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2661CFDD" w14:textId="7DF0FE6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11700B8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0.520</w:t>
            </w:r>
          </w:p>
        </w:tc>
        <w:tc>
          <w:tcPr>
            <w:tcW w:w="0" w:type="dxa"/>
            <w:vAlign w:val="center"/>
          </w:tcPr>
          <w:p w14:paraId="127632E0" w14:textId="215C0F9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B8A7B2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0.520</w:t>
            </w:r>
          </w:p>
        </w:tc>
        <w:tc>
          <w:tcPr>
            <w:tcW w:w="1484" w:type="dxa"/>
            <w:vAlign w:val="center"/>
          </w:tcPr>
          <w:p w14:paraId="6AA2DDA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51E5E1C" w14:textId="63CE851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FEE28A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63C7D3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KL2S</w:t>
            </w:r>
          </w:p>
        </w:tc>
        <w:tc>
          <w:tcPr>
            <w:tcW w:w="1236" w:type="dxa"/>
            <w:vAlign w:val="center"/>
          </w:tcPr>
          <w:p w14:paraId="599B898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3EF8F4B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35.00</w:t>
            </w:r>
          </w:p>
        </w:tc>
        <w:tc>
          <w:tcPr>
            <w:tcW w:w="637" w:type="dxa"/>
            <w:vAlign w:val="center"/>
          </w:tcPr>
          <w:p w14:paraId="6FD1BC91" w14:textId="04D4CBE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C3BF29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0.065</w:t>
            </w:r>
          </w:p>
        </w:tc>
        <w:tc>
          <w:tcPr>
            <w:tcW w:w="637" w:type="dxa"/>
            <w:vAlign w:val="center"/>
          </w:tcPr>
          <w:p w14:paraId="02D5BA76" w14:textId="729E284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C5EF82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433" w:type="dxa"/>
            <w:vAlign w:val="center"/>
          </w:tcPr>
          <w:p w14:paraId="42633F0C" w14:textId="387B950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4768D6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0.084</w:t>
            </w:r>
          </w:p>
        </w:tc>
        <w:tc>
          <w:tcPr>
            <w:tcW w:w="0" w:type="dxa"/>
            <w:vAlign w:val="center"/>
          </w:tcPr>
          <w:p w14:paraId="031B33F6" w14:textId="78108BE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5A516F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1.284</w:t>
            </w:r>
          </w:p>
        </w:tc>
        <w:tc>
          <w:tcPr>
            <w:tcW w:w="1484" w:type="dxa"/>
            <w:vAlign w:val="center"/>
          </w:tcPr>
          <w:p w14:paraId="696E0CB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0.35</w:t>
            </w:r>
          </w:p>
        </w:tc>
        <w:tc>
          <w:tcPr>
            <w:tcW w:w="426" w:type="dxa"/>
            <w:vAlign w:val="center"/>
          </w:tcPr>
          <w:p w14:paraId="3DE9DDC8" w14:textId="2DD3E167"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574368D"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E9B920B"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KL2S</w:t>
            </w:r>
          </w:p>
        </w:tc>
        <w:tc>
          <w:tcPr>
            <w:tcW w:w="1236" w:type="dxa"/>
            <w:vAlign w:val="center"/>
          </w:tcPr>
          <w:p w14:paraId="313EB35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4D7320D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42.00</w:t>
            </w:r>
          </w:p>
        </w:tc>
        <w:tc>
          <w:tcPr>
            <w:tcW w:w="637" w:type="dxa"/>
            <w:vAlign w:val="center"/>
          </w:tcPr>
          <w:p w14:paraId="54BFCB32" w14:textId="347B072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CE3170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w:t>
            </w:r>
          </w:p>
        </w:tc>
        <w:tc>
          <w:tcPr>
            <w:tcW w:w="637" w:type="dxa"/>
            <w:vAlign w:val="center"/>
          </w:tcPr>
          <w:p w14:paraId="0EF6530A" w14:textId="6ECE621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ADC59A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0.95</w:t>
            </w:r>
          </w:p>
        </w:tc>
        <w:tc>
          <w:tcPr>
            <w:tcW w:w="433" w:type="dxa"/>
            <w:vAlign w:val="center"/>
          </w:tcPr>
          <w:p w14:paraId="1268769F" w14:textId="7E96276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C9B7D8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0.065</w:t>
            </w:r>
          </w:p>
        </w:tc>
        <w:tc>
          <w:tcPr>
            <w:tcW w:w="0" w:type="dxa"/>
            <w:vAlign w:val="center"/>
          </w:tcPr>
          <w:p w14:paraId="042AFCEF" w14:textId="6171AD65"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036175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1.015</w:t>
            </w:r>
          </w:p>
        </w:tc>
        <w:tc>
          <w:tcPr>
            <w:tcW w:w="1484" w:type="dxa"/>
            <w:vAlign w:val="center"/>
          </w:tcPr>
          <w:p w14:paraId="362A5F7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0.32</w:t>
            </w:r>
          </w:p>
        </w:tc>
        <w:tc>
          <w:tcPr>
            <w:tcW w:w="426" w:type="dxa"/>
            <w:vAlign w:val="center"/>
          </w:tcPr>
          <w:p w14:paraId="129E140F" w14:textId="6115F0F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F6C966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65D946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KL2S</w:t>
            </w:r>
          </w:p>
        </w:tc>
        <w:tc>
          <w:tcPr>
            <w:tcW w:w="1236" w:type="dxa"/>
            <w:vAlign w:val="center"/>
          </w:tcPr>
          <w:p w14:paraId="2F13948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1D34E53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19.00</w:t>
            </w:r>
          </w:p>
        </w:tc>
        <w:tc>
          <w:tcPr>
            <w:tcW w:w="637" w:type="dxa"/>
            <w:vAlign w:val="center"/>
          </w:tcPr>
          <w:p w14:paraId="114A4C58" w14:textId="21C9A4B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A5F8BE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0.017</w:t>
            </w:r>
          </w:p>
        </w:tc>
        <w:tc>
          <w:tcPr>
            <w:tcW w:w="637" w:type="dxa"/>
            <w:vAlign w:val="center"/>
          </w:tcPr>
          <w:p w14:paraId="6E86349E" w14:textId="4FC200A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D9D713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1.300</w:t>
            </w:r>
          </w:p>
        </w:tc>
        <w:tc>
          <w:tcPr>
            <w:tcW w:w="433" w:type="dxa"/>
            <w:vAlign w:val="center"/>
          </w:tcPr>
          <w:p w14:paraId="0C0DCA90" w14:textId="609F517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820BFE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0.090</w:t>
            </w:r>
          </w:p>
        </w:tc>
        <w:tc>
          <w:tcPr>
            <w:tcW w:w="0" w:type="dxa"/>
            <w:vAlign w:val="center"/>
          </w:tcPr>
          <w:p w14:paraId="6B6E75E7" w14:textId="5B0543C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7AE043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1.390</w:t>
            </w:r>
          </w:p>
        </w:tc>
        <w:tc>
          <w:tcPr>
            <w:tcW w:w="1484" w:type="dxa"/>
            <w:vAlign w:val="center"/>
          </w:tcPr>
          <w:p w14:paraId="39E4C85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w:t>
            </w:r>
          </w:p>
        </w:tc>
        <w:tc>
          <w:tcPr>
            <w:tcW w:w="426" w:type="dxa"/>
            <w:vAlign w:val="center"/>
          </w:tcPr>
          <w:p w14:paraId="18E76078" w14:textId="74062BAA"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73F842B"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3D32A8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KL3S</w:t>
            </w:r>
          </w:p>
        </w:tc>
        <w:tc>
          <w:tcPr>
            <w:tcW w:w="1236" w:type="dxa"/>
            <w:vAlign w:val="center"/>
          </w:tcPr>
          <w:p w14:paraId="5713B54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2A1ECAD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15.00</w:t>
            </w:r>
          </w:p>
        </w:tc>
        <w:tc>
          <w:tcPr>
            <w:tcW w:w="637" w:type="dxa"/>
            <w:vAlign w:val="center"/>
          </w:tcPr>
          <w:p w14:paraId="7A57CC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A</w:t>
            </w:r>
          </w:p>
        </w:tc>
        <w:tc>
          <w:tcPr>
            <w:tcW w:w="1384" w:type="dxa"/>
            <w:vAlign w:val="center"/>
          </w:tcPr>
          <w:p w14:paraId="154F3D8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0.021</w:t>
            </w:r>
          </w:p>
        </w:tc>
        <w:tc>
          <w:tcPr>
            <w:tcW w:w="637" w:type="dxa"/>
            <w:vAlign w:val="center"/>
          </w:tcPr>
          <w:p w14:paraId="1BF73025" w14:textId="2BC61B0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4FEAA5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2.100</w:t>
            </w:r>
          </w:p>
        </w:tc>
        <w:tc>
          <w:tcPr>
            <w:tcW w:w="433" w:type="dxa"/>
            <w:vAlign w:val="center"/>
          </w:tcPr>
          <w:p w14:paraId="68D9E6EE" w14:textId="6A08E37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A7D272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w:t>
            </w:r>
          </w:p>
        </w:tc>
        <w:tc>
          <w:tcPr>
            <w:tcW w:w="0" w:type="dxa"/>
            <w:vAlign w:val="center"/>
          </w:tcPr>
          <w:p w14:paraId="7E5301B0" w14:textId="720C38D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174C1E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3.900</w:t>
            </w:r>
          </w:p>
        </w:tc>
        <w:tc>
          <w:tcPr>
            <w:tcW w:w="1484" w:type="dxa"/>
            <w:vAlign w:val="center"/>
          </w:tcPr>
          <w:p w14:paraId="0740D78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w:t>
            </w:r>
          </w:p>
        </w:tc>
        <w:tc>
          <w:tcPr>
            <w:tcW w:w="426" w:type="dxa"/>
            <w:vAlign w:val="center"/>
          </w:tcPr>
          <w:p w14:paraId="5D99FB03" w14:textId="59ED17F9"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53EEB5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ABE5CE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KL3S</w:t>
            </w:r>
          </w:p>
        </w:tc>
        <w:tc>
          <w:tcPr>
            <w:tcW w:w="1236" w:type="dxa"/>
            <w:vAlign w:val="center"/>
          </w:tcPr>
          <w:p w14:paraId="53FF10B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7B310D8D" w14:textId="77BD882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23E1C898" w14:textId="3D1CC15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7D9382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0.044</w:t>
            </w:r>
          </w:p>
        </w:tc>
        <w:tc>
          <w:tcPr>
            <w:tcW w:w="637" w:type="dxa"/>
            <w:vAlign w:val="center"/>
          </w:tcPr>
          <w:p w14:paraId="534AF359" w14:textId="1333096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D66815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3.200</w:t>
            </w:r>
          </w:p>
        </w:tc>
        <w:tc>
          <w:tcPr>
            <w:tcW w:w="433" w:type="dxa"/>
            <w:vAlign w:val="center"/>
          </w:tcPr>
          <w:p w14:paraId="607D9311" w14:textId="27FC1DC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C7FDBB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10.000</w:t>
            </w:r>
          </w:p>
        </w:tc>
        <w:tc>
          <w:tcPr>
            <w:tcW w:w="0" w:type="dxa"/>
            <w:vAlign w:val="center"/>
          </w:tcPr>
          <w:p w14:paraId="601C4AC7" w14:textId="0E0FADC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386D8B9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13.200</w:t>
            </w:r>
          </w:p>
        </w:tc>
        <w:tc>
          <w:tcPr>
            <w:tcW w:w="1484" w:type="dxa"/>
            <w:vAlign w:val="center"/>
          </w:tcPr>
          <w:p w14:paraId="5D90C46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0.99</w:t>
            </w:r>
          </w:p>
        </w:tc>
        <w:tc>
          <w:tcPr>
            <w:tcW w:w="426" w:type="dxa"/>
            <w:vAlign w:val="center"/>
          </w:tcPr>
          <w:p w14:paraId="15CC2F4A" w14:textId="0A8A1AD0"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0834BE3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9D86BE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KL3S</w:t>
            </w:r>
          </w:p>
        </w:tc>
        <w:tc>
          <w:tcPr>
            <w:tcW w:w="1236" w:type="dxa"/>
            <w:vAlign w:val="center"/>
          </w:tcPr>
          <w:p w14:paraId="2EB09FA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48EA0450" w14:textId="6F33528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54B45CCF" w14:textId="1EF23BB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65952AF" w14:textId="4DE9D5B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4BC5C31D" w14:textId="1EB7A49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CDB0A92" w14:textId="0632250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7A317779" w14:textId="4CC32DC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6C167A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0.430</w:t>
            </w:r>
          </w:p>
        </w:tc>
        <w:tc>
          <w:tcPr>
            <w:tcW w:w="0" w:type="dxa"/>
            <w:vAlign w:val="center"/>
          </w:tcPr>
          <w:p w14:paraId="54B22D89" w14:textId="76C0C40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289BFA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0.430</w:t>
            </w:r>
          </w:p>
        </w:tc>
        <w:tc>
          <w:tcPr>
            <w:tcW w:w="1484" w:type="dxa"/>
            <w:vAlign w:val="center"/>
          </w:tcPr>
          <w:p w14:paraId="09895BA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w:t>
            </w:r>
          </w:p>
        </w:tc>
        <w:tc>
          <w:tcPr>
            <w:tcW w:w="426" w:type="dxa"/>
            <w:vAlign w:val="center"/>
          </w:tcPr>
          <w:p w14:paraId="758EF408" w14:textId="5C2DF180"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55F60F1F"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A72C9D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KL3S</w:t>
            </w:r>
          </w:p>
        </w:tc>
        <w:tc>
          <w:tcPr>
            <w:tcW w:w="1236" w:type="dxa"/>
            <w:vAlign w:val="center"/>
          </w:tcPr>
          <w:p w14:paraId="50B6AA0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0AA5B5B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72.00</w:t>
            </w:r>
          </w:p>
        </w:tc>
        <w:tc>
          <w:tcPr>
            <w:tcW w:w="637" w:type="dxa"/>
            <w:vAlign w:val="center"/>
          </w:tcPr>
          <w:p w14:paraId="12393242" w14:textId="6996A02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749BC5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0.026</w:t>
            </w:r>
          </w:p>
        </w:tc>
        <w:tc>
          <w:tcPr>
            <w:tcW w:w="637" w:type="dxa"/>
            <w:vAlign w:val="center"/>
          </w:tcPr>
          <w:p w14:paraId="22CBD99C" w14:textId="5289E9A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0167F46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33" w:type="dxa"/>
            <w:vAlign w:val="center"/>
          </w:tcPr>
          <w:p w14:paraId="0C175515" w14:textId="0FD5997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627B54F"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6.8</w:t>
            </w:r>
          </w:p>
        </w:tc>
        <w:tc>
          <w:tcPr>
            <w:tcW w:w="0" w:type="dxa"/>
            <w:vAlign w:val="center"/>
          </w:tcPr>
          <w:p w14:paraId="6C638342" w14:textId="106C3B8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0AF5E4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8.3</w:t>
            </w:r>
          </w:p>
        </w:tc>
        <w:tc>
          <w:tcPr>
            <w:tcW w:w="1484" w:type="dxa"/>
            <w:vAlign w:val="center"/>
          </w:tcPr>
          <w:p w14:paraId="22BFD76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26" w:type="dxa"/>
            <w:vAlign w:val="center"/>
          </w:tcPr>
          <w:p w14:paraId="34B67011" w14:textId="233360D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D4F33A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5BAEF50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KL3S</w:t>
            </w:r>
          </w:p>
        </w:tc>
        <w:tc>
          <w:tcPr>
            <w:tcW w:w="1236" w:type="dxa"/>
            <w:vAlign w:val="center"/>
          </w:tcPr>
          <w:p w14:paraId="61FABC1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6B0DF70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w:t>
            </w:r>
          </w:p>
        </w:tc>
        <w:tc>
          <w:tcPr>
            <w:tcW w:w="637" w:type="dxa"/>
            <w:vAlign w:val="center"/>
          </w:tcPr>
          <w:p w14:paraId="11CA7E05" w14:textId="0517BD1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0513B6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0.014</w:t>
            </w:r>
          </w:p>
        </w:tc>
        <w:tc>
          <w:tcPr>
            <w:tcW w:w="637" w:type="dxa"/>
            <w:vAlign w:val="center"/>
          </w:tcPr>
          <w:p w14:paraId="6760404B" w14:textId="7ABD63FB"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28F7CB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33" w:type="dxa"/>
            <w:vAlign w:val="center"/>
          </w:tcPr>
          <w:p w14:paraId="05AFB7B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J</w:t>
            </w:r>
          </w:p>
        </w:tc>
        <w:tc>
          <w:tcPr>
            <w:tcW w:w="1071" w:type="dxa"/>
            <w:vAlign w:val="center"/>
          </w:tcPr>
          <w:p w14:paraId="4128D04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0.83</w:t>
            </w:r>
          </w:p>
        </w:tc>
        <w:tc>
          <w:tcPr>
            <w:tcW w:w="0" w:type="dxa"/>
            <w:vAlign w:val="center"/>
          </w:tcPr>
          <w:p w14:paraId="55CA64D1" w14:textId="4EB18B7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08A94E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1.93</w:t>
            </w:r>
          </w:p>
        </w:tc>
        <w:tc>
          <w:tcPr>
            <w:tcW w:w="1484" w:type="dxa"/>
            <w:vAlign w:val="center"/>
          </w:tcPr>
          <w:p w14:paraId="6F7EEF6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w:t>
            </w:r>
          </w:p>
        </w:tc>
        <w:tc>
          <w:tcPr>
            <w:tcW w:w="426" w:type="dxa"/>
            <w:vAlign w:val="center"/>
          </w:tcPr>
          <w:p w14:paraId="73B336EE" w14:textId="0C405B08"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7456048"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27E97B8"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lastRenderedPageBreak/>
              <w:t>KL3S</w:t>
            </w:r>
          </w:p>
        </w:tc>
        <w:tc>
          <w:tcPr>
            <w:tcW w:w="1236" w:type="dxa"/>
            <w:vAlign w:val="center"/>
          </w:tcPr>
          <w:p w14:paraId="6D8F2AD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286B280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77.00</w:t>
            </w:r>
          </w:p>
        </w:tc>
        <w:tc>
          <w:tcPr>
            <w:tcW w:w="637" w:type="dxa"/>
            <w:vAlign w:val="center"/>
          </w:tcPr>
          <w:p w14:paraId="31EBC872" w14:textId="1BF0EC9E"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D759BD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0.015</w:t>
            </w:r>
          </w:p>
        </w:tc>
        <w:tc>
          <w:tcPr>
            <w:tcW w:w="637" w:type="dxa"/>
            <w:vAlign w:val="center"/>
          </w:tcPr>
          <w:p w14:paraId="63E7C265" w14:textId="04B2316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D1987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1.800</w:t>
            </w:r>
          </w:p>
        </w:tc>
        <w:tc>
          <w:tcPr>
            <w:tcW w:w="433" w:type="dxa"/>
            <w:vAlign w:val="center"/>
          </w:tcPr>
          <w:p w14:paraId="6766143D" w14:textId="431E2B9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5223434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0" w:type="dxa"/>
            <w:vAlign w:val="center"/>
          </w:tcPr>
          <w:p w14:paraId="2DD8A97A" w14:textId="777BEEC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BEA670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w:t>
            </w:r>
          </w:p>
        </w:tc>
        <w:tc>
          <w:tcPr>
            <w:tcW w:w="1484" w:type="dxa"/>
            <w:vAlign w:val="center"/>
          </w:tcPr>
          <w:p w14:paraId="1A7ED90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1.8</w:t>
            </w:r>
          </w:p>
        </w:tc>
        <w:tc>
          <w:tcPr>
            <w:tcW w:w="426" w:type="dxa"/>
            <w:vAlign w:val="center"/>
          </w:tcPr>
          <w:p w14:paraId="0F597E0D" w14:textId="6884A388"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3E75BC46"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B8BA6C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KL4S</w:t>
            </w:r>
          </w:p>
        </w:tc>
        <w:tc>
          <w:tcPr>
            <w:tcW w:w="1236" w:type="dxa"/>
            <w:vAlign w:val="center"/>
          </w:tcPr>
          <w:p w14:paraId="77896360"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6CB6403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33.00</w:t>
            </w:r>
          </w:p>
        </w:tc>
        <w:tc>
          <w:tcPr>
            <w:tcW w:w="637" w:type="dxa"/>
            <w:vAlign w:val="center"/>
          </w:tcPr>
          <w:p w14:paraId="26CACFB5" w14:textId="438284D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D8F161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0.070</w:t>
            </w:r>
          </w:p>
        </w:tc>
        <w:tc>
          <w:tcPr>
            <w:tcW w:w="637" w:type="dxa"/>
            <w:vAlign w:val="center"/>
          </w:tcPr>
          <w:p w14:paraId="05503BB1" w14:textId="012E8C7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20EB10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w:t>
            </w:r>
          </w:p>
        </w:tc>
        <w:tc>
          <w:tcPr>
            <w:tcW w:w="433" w:type="dxa"/>
            <w:vAlign w:val="center"/>
          </w:tcPr>
          <w:p w14:paraId="38A9DDBD" w14:textId="71D0583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7AC7C1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22.000</w:t>
            </w:r>
          </w:p>
        </w:tc>
        <w:tc>
          <w:tcPr>
            <w:tcW w:w="0" w:type="dxa"/>
            <w:vAlign w:val="center"/>
          </w:tcPr>
          <w:p w14:paraId="5F2175CA" w14:textId="60D5611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1B0B4C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25.700</w:t>
            </w:r>
          </w:p>
        </w:tc>
        <w:tc>
          <w:tcPr>
            <w:tcW w:w="1484" w:type="dxa"/>
            <w:vAlign w:val="center"/>
          </w:tcPr>
          <w:p w14:paraId="131318F2"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5.1</w:t>
            </w:r>
          </w:p>
        </w:tc>
        <w:tc>
          <w:tcPr>
            <w:tcW w:w="426" w:type="dxa"/>
            <w:vAlign w:val="center"/>
          </w:tcPr>
          <w:p w14:paraId="5EB0C4AB" w14:textId="74FB9C2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DA6FE9E"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5C48F5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KL4S</w:t>
            </w:r>
          </w:p>
        </w:tc>
        <w:tc>
          <w:tcPr>
            <w:tcW w:w="1236" w:type="dxa"/>
            <w:vAlign w:val="center"/>
          </w:tcPr>
          <w:p w14:paraId="20BBC22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12/9/2015</w:t>
            </w:r>
          </w:p>
        </w:tc>
        <w:tc>
          <w:tcPr>
            <w:tcW w:w="1353" w:type="dxa"/>
            <w:vAlign w:val="center"/>
          </w:tcPr>
          <w:p w14:paraId="5E13A822" w14:textId="73A37A3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3325FE03" w14:textId="619439DD"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538E94E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0.099</w:t>
            </w:r>
          </w:p>
        </w:tc>
        <w:tc>
          <w:tcPr>
            <w:tcW w:w="637" w:type="dxa"/>
            <w:vAlign w:val="center"/>
          </w:tcPr>
          <w:p w14:paraId="1FF242C6" w14:textId="0E7CC1CF"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BF860E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4.000</w:t>
            </w:r>
          </w:p>
        </w:tc>
        <w:tc>
          <w:tcPr>
            <w:tcW w:w="433" w:type="dxa"/>
            <w:vAlign w:val="center"/>
          </w:tcPr>
          <w:p w14:paraId="72AA2F85" w14:textId="6323D29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05EDE49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30.000</w:t>
            </w:r>
          </w:p>
        </w:tc>
        <w:tc>
          <w:tcPr>
            <w:tcW w:w="0" w:type="dxa"/>
            <w:vAlign w:val="center"/>
          </w:tcPr>
          <w:p w14:paraId="12678EFC" w14:textId="705344D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9E5256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34.000</w:t>
            </w:r>
          </w:p>
        </w:tc>
        <w:tc>
          <w:tcPr>
            <w:tcW w:w="1484" w:type="dxa"/>
            <w:vAlign w:val="center"/>
          </w:tcPr>
          <w:p w14:paraId="56D7A6D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3.3</w:t>
            </w:r>
          </w:p>
        </w:tc>
        <w:tc>
          <w:tcPr>
            <w:tcW w:w="426" w:type="dxa"/>
            <w:vAlign w:val="center"/>
          </w:tcPr>
          <w:p w14:paraId="2A27A30D" w14:textId="45841530"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8478335"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A82C586"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KL4S</w:t>
            </w:r>
          </w:p>
        </w:tc>
        <w:tc>
          <w:tcPr>
            <w:tcW w:w="1236" w:type="dxa"/>
            <w:vAlign w:val="center"/>
          </w:tcPr>
          <w:p w14:paraId="25E05C2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2B3C200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64.00</w:t>
            </w:r>
          </w:p>
        </w:tc>
        <w:tc>
          <w:tcPr>
            <w:tcW w:w="637" w:type="dxa"/>
            <w:vAlign w:val="center"/>
          </w:tcPr>
          <w:p w14:paraId="3CA5A0E8" w14:textId="772DB7A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391AC17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0.008</w:t>
            </w:r>
          </w:p>
        </w:tc>
        <w:tc>
          <w:tcPr>
            <w:tcW w:w="637" w:type="dxa"/>
            <w:vAlign w:val="center"/>
          </w:tcPr>
          <w:p w14:paraId="527DD71D" w14:textId="2FEBDDC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0B2534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433" w:type="dxa"/>
            <w:vAlign w:val="center"/>
          </w:tcPr>
          <w:p w14:paraId="14324355" w14:textId="06A91B28"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674DDA9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37.000</w:t>
            </w:r>
          </w:p>
        </w:tc>
        <w:tc>
          <w:tcPr>
            <w:tcW w:w="0" w:type="dxa"/>
            <w:vAlign w:val="center"/>
          </w:tcPr>
          <w:p w14:paraId="30C87E7F" w14:textId="20836F8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16A9903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38.400</w:t>
            </w:r>
          </w:p>
        </w:tc>
        <w:tc>
          <w:tcPr>
            <w:tcW w:w="1484" w:type="dxa"/>
            <w:vAlign w:val="center"/>
          </w:tcPr>
          <w:p w14:paraId="020EBC7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8.2</w:t>
            </w:r>
          </w:p>
        </w:tc>
        <w:tc>
          <w:tcPr>
            <w:tcW w:w="426" w:type="dxa"/>
            <w:vAlign w:val="center"/>
          </w:tcPr>
          <w:p w14:paraId="0A61E2D4" w14:textId="6D5B3987"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3903F09"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A816ED3"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KL4S</w:t>
            </w:r>
          </w:p>
        </w:tc>
        <w:tc>
          <w:tcPr>
            <w:tcW w:w="1236" w:type="dxa"/>
            <w:vAlign w:val="center"/>
          </w:tcPr>
          <w:p w14:paraId="7285526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4/15/2016</w:t>
            </w:r>
          </w:p>
        </w:tc>
        <w:tc>
          <w:tcPr>
            <w:tcW w:w="1353" w:type="dxa"/>
            <w:vAlign w:val="center"/>
          </w:tcPr>
          <w:p w14:paraId="7FB6B9F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92.00</w:t>
            </w:r>
          </w:p>
        </w:tc>
        <w:tc>
          <w:tcPr>
            <w:tcW w:w="637" w:type="dxa"/>
            <w:vAlign w:val="center"/>
          </w:tcPr>
          <w:p w14:paraId="200836E2" w14:textId="5FBAF0E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62E37F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0.007</w:t>
            </w:r>
          </w:p>
        </w:tc>
        <w:tc>
          <w:tcPr>
            <w:tcW w:w="637" w:type="dxa"/>
            <w:vAlign w:val="center"/>
          </w:tcPr>
          <w:p w14:paraId="662603F3" w14:textId="21B9516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5B727FF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0.8</w:t>
            </w:r>
          </w:p>
        </w:tc>
        <w:tc>
          <w:tcPr>
            <w:tcW w:w="433" w:type="dxa"/>
            <w:vAlign w:val="center"/>
          </w:tcPr>
          <w:p w14:paraId="52A49FF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1098BFA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69</w:t>
            </w:r>
          </w:p>
        </w:tc>
        <w:tc>
          <w:tcPr>
            <w:tcW w:w="0" w:type="dxa"/>
            <w:vAlign w:val="center"/>
          </w:tcPr>
          <w:p w14:paraId="4EFC96F2" w14:textId="5D746A5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B37ADB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69.8</w:t>
            </w:r>
          </w:p>
        </w:tc>
        <w:tc>
          <w:tcPr>
            <w:tcW w:w="1484" w:type="dxa"/>
            <w:vAlign w:val="center"/>
          </w:tcPr>
          <w:p w14:paraId="3210EDC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4.9</w:t>
            </w:r>
          </w:p>
        </w:tc>
        <w:tc>
          <w:tcPr>
            <w:tcW w:w="426" w:type="dxa"/>
            <w:vAlign w:val="center"/>
          </w:tcPr>
          <w:p w14:paraId="4E7D9A2B" w14:textId="5620F6A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A661C2A"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FCF06D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KL4S</w:t>
            </w:r>
          </w:p>
        </w:tc>
        <w:tc>
          <w:tcPr>
            <w:tcW w:w="1236" w:type="dxa"/>
            <w:vAlign w:val="center"/>
          </w:tcPr>
          <w:p w14:paraId="14459C3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4D87332A"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120.00</w:t>
            </w:r>
          </w:p>
        </w:tc>
        <w:tc>
          <w:tcPr>
            <w:tcW w:w="637" w:type="dxa"/>
            <w:vAlign w:val="center"/>
          </w:tcPr>
          <w:p w14:paraId="56C2A0C8" w14:textId="49A35D74"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039F004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w:t>
            </w:r>
          </w:p>
        </w:tc>
        <w:tc>
          <w:tcPr>
            <w:tcW w:w="637" w:type="dxa"/>
            <w:vAlign w:val="center"/>
          </w:tcPr>
          <w:p w14:paraId="05DAAC04" w14:textId="1B44FD7D"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3105D17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1.1</w:t>
            </w:r>
          </w:p>
        </w:tc>
        <w:tc>
          <w:tcPr>
            <w:tcW w:w="433" w:type="dxa"/>
            <w:vAlign w:val="center"/>
          </w:tcPr>
          <w:p w14:paraId="4741D56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I</w:t>
            </w:r>
          </w:p>
        </w:tc>
        <w:tc>
          <w:tcPr>
            <w:tcW w:w="1071" w:type="dxa"/>
            <w:vAlign w:val="center"/>
          </w:tcPr>
          <w:p w14:paraId="43A42D47"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79</w:t>
            </w:r>
          </w:p>
        </w:tc>
        <w:tc>
          <w:tcPr>
            <w:tcW w:w="0" w:type="dxa"/>
            <w:vAlign w:val="center"/>
          </w:tcPr>
          <w:p w14:paraId="0C69CF5E" w14:textId="40BD6FC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245031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80.1</w:t>
            </w:r>
          </w:p>
        </w:tc>
        <w:tc>
          <w:tcPr>
            <w:tcW w:w="1484" w:type="dxa"/>
            <w:vAlign w:val="center"/>
          </w:tcPr>
          <w:p w14:paraId="3C938CA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w:t>
            </w:r>
          </w:p>
        </w:tc>
        <w:tc>
          <w:tcPr>
            <w:tcW w:w="426" w:type="dxa"/>
            <w:vAlign w:val="center"/>
          </w:tcPr>
          <w:p w14:paraId="0388991A" w14:textId="3E7667E2"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2C4532C5"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2A53470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KL4S</w:t>
            </w:r>
          </w:p>
        </w:tc>
        <w:tc>
          <w:tcPr>
            <w:tcW w:w="1236" w:type="dxa"/>
            <w:vAlign w:val="center"/>
          </w:tcPr>
          <w:p w14:paraId="57D9CF1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8/17/2016</w:t>
            </w:r>
          </w:p>
        </w:tc>
        <w:tc>
          <w:tcPr>
            <w:tcW w:w="1353" w:type="dxa"/>
            <w:vAlign w:val="center"/>
          </w:tcPr>
          <w:p w14:paraId="59EA412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260.00</w:t>
            </w:r>
          </w:p>
        </w:tc>
        <w:tc>
          <w:tcPr>
            <w:tcW w:w="637" w:type="dxa"/>
            <w:vAlign w:val="center"/>
          </w:tcPr>
          <w:p w14:paraId="0AD25DEC" w14:textId="5F7C1839"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369D7AA"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0.025</w:t>
            </w:r>
          </w:p>
        </w:tc>
        <w:tc>
          <w:tcPr>
            <w:tcW w:w="637" w:type="dxa"/>
            <w:vAlign w:val="center"/>
          </w:tcPr>
          <w:p w14:paraId="4E835FAF" w14:textId="36BA3BB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0FAAEF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1.6</w:t>
            </w:r>
          </w:p>
        </w:tc>
        <w:tc>
          <w:tcPr>
            <w:tcW w:w="433" w:type="dxa"/>
            <w:vAlign w:val="center"/>
          </w:tcPr>
          <w:p w14:paraId="4C1807C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U</w:t>
            </w:r>
          </w:p>
        </w:tc>
        <w:tc>
          <w:tcPr>
            <w:tcW w:w="1071" w:type="dxa"/>
            <w:vAlign w:val="center"/>
          </w:tcPr>
          <w:p w14:paraId="50EE943D"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190</w:t>
            </w:r>
          </w:p>
        </w:tc>
        <w:tc>
          <w:tcPr>
            <w:tcW w:w="0" w:type="dxa"/>
            <w:vAlign w:val="center"/>
          </w:tcPr>
          <w:p w14:paraId="6BB9BE2D" w14:textId="2191C2B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FC1B244"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191.6</w:t>
            </w:r>
          </w:p>
        </w:tc>
        <w:tc>
          <w:tcPr>
            <w:tcW w:w="1484" w:type="dxa"/>
            <w:vAlign w:val="center"/>
          </w:tcPr>
          <w:p w14:paraId="54E0C686"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7.2</w:t>
            </w:r>
          </w:p>
        </w:tc>
        <w:tc>
          <w:tcPr>
            <w:tcW w:w="426" w:type="dxa"/>
            <w:vAlign w:val="center"/>
          </w:tcPr>
          <w:p w14:paraId="4E2CEB21" w14:textId="6FE8654F"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37F71CC"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75B98AFA"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KL4S</w:t>
            </w:r>
          </w:p>
        </w:tc>
        <w:tc>
          <w:tcPr>
            <w:tcW w:w="1236" w:type="dxa"/>
            <w:vAlign w:val="center"/>
          </w:tcPr>
          <w:p w14:paraId="6A1589BC"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5751E74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22.00</w:t>
            </w:r>
          </w:p>
        </w:tc>
        <w:tc>
          <w:tcPr>
            <w:tcW w:w="637" w:type="dxa"/>
            <w:vAlign w:val="center"/>
          </w:tcPr>
          <w:p w14:paraId="7C239EC2" w14:textId="41837EB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7D8E693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0.012</w:t>
            </w:r>
          </w:p>
        </w:tc>
        <w:tc>
          <w:tcPr>
            <w:tcW w:w="637" w:type="dxa"/>
            <w:vAlign w:val="center"/>
          </w:tcPr>
          <w:p w14:paraId="5B685799" w14:textId="6C9FEA7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CF56DF6"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1.400</w:t>
            </w:r>
          </w:p>
        </w:tc>
        <w:tc>
          <w:tcPr>
            <w:tcW w:w="433" w:type="dxa"/>
            <w:vAlign w:val="center"/>
          </w:tcPr>
          <w:p w14:paraId="7E8846FD" w14:textId="4DF3EBB1"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4D1842D5"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2.900</w:t>
            </w:r>
          </w:p>
        </w:tc>
        <w:tc>
          <w:tcPr>
            <w:tcW w:w="0" w:type="dxa"/>
            <w:vAlign w:val="center"/>
          </w:tcPr>
          <w:p w14:paraId="36C8C703" w14:textId="21A5D25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F878B9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4.300</w:t>
            </w:r>
          </w:p>
        </w:tc>
        <w:tc>
          <w:tcPr>
            <w:tcW w:w="1484" w:type="dxa"/>
            <w:vAlign w:val="center"/>
          </w:tcPr>
          <w:p w14:paraId="1E020C79"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3.6</w:t>
            </w:r>
          </w:p>
        </w:tc>
        <w:tc>
          <w:tcPr>
            <w:tcW w:w="426" w:type="dxa"/>
            <w:vAlign w:val="center"/>
          </w:tcPr>
          <w:p w14:paraId="4FA54CC8" w14:textId="718278A4"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14A506DC"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B3D4A1F"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KL5S</w:t>
            </w:r>
          </w:p>
        </w:tc>
        <w:tc>
          <w:tcPr>
            <w:tcW w:w="1236" w:type="dxa"/>
            <w:vAlign w:val="center"/>
          </w:tcPr>
          <w:p w14:paraId="195144C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10/21/2015</w:t>
            </w:r>
          </w:p>
        </w:tc>
        <w:tc>
          <w:tcPr>
            <w:tcW w:w="1353" w:type="dxa"/>
            <w:vAlign w:val="center"/>
          </w:tcPr>
          <w:p w14:paraId="5DC86500" w14:textId="355B1826"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BD7A19D" w14:textId="02BA4B4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A600476" w14:textId="3FE7156C"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0980998" w14:textId="1F2DAB4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43B4E72F" w14:textId="3610818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0E15BD2F" w14:textId="3245335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3077602"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6.700</w:t>
            </w:r>
          </w:p>
        </w:tc>
        <w:tc>
          <w:tcPr>
            <w:tcW w:w="0" w:type="dxa"/>
            <w:vAlign w:val="center"/>
          </w:tcPr>
          <w:p w14:paraId="004724F0" w14:textId="23CF65A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4460C88E"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6.700</w:t>
            </w:r>
          </w:p>
        </w:tc>
        <w:tc>
          <w:tcPr>
            <w:tcW w:w="1484" w:type="dxa"/>
            <w:vAlign w:val="center"/>
          </w:tcPr>
          <w:p w14:paraId="4FFAC05C"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1B26A4D" w14:textId="667B715C"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611E8AE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1A04D534"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KL5S</w:t>
            </w:r>
          </w:p>
        </w:tc>
        <w:tc>
          <w:tcPr>
            <w:tcW w:w="1236" w:type="dxa"/>
            <w:vAlign w:val="center"/>
          </w:tcPr>
          <w:p w14:paraId="4673F6F8"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2/17/2016</w:t>
            </w:r>
          </w:p>
        </w:tc>
        <w:tc>
          <w:tcPr>
            <w:tcW w:w="1353" w:type="dxa"/>
            <w:vAlign w:val="center"/>
          </w:tcPr>
          <w:p w14:paraId="69D66215" w14:textId="28B8D162"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07D9F3C" w14:textId="554552D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4E52B84F"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0.440</w:t>
            </w:r>
          </w:p>
        </w:tc>
        <w:tc>
          <w:tcPr>
            <w:tcW w:w="637" w:type="dxa"/>
            <w:vAlign w:val="center"/>
          </w:tcPr>
          <w:p w14:paraId="56757DAC" w14:textId="5F883C2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74631A8E" w14:textId="08787E8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18FEA915" w14:textId="119B037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7CA948E4"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0.510</w:t>
            </w:r>
          </w:p>
        </w:tc>
        <w:tc>
          <w:tcPr>
            <w:tcW w:w="0" w:type="dxa"/>
            <w:vAlign w:val="center"/>
          </w:tcPr>
          <w:p w14:paraId="055E50DD" w14:textId="02E1DBAF"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0E50CF7B"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0.510</w:t>
            </w:r>
          </w:p>
        </w:tc>
        <w:tc>
          <w:tcPr>
            <w:tcW w:w="1484" w:type="dxa"/>
            <w:vAlign w:val="center"/>
          </w:tcPr>
          <w:p w14:paraId="4D346711"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6E62D8A8" w14:textId="2DB5730F"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4DD34861"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6BC4CDDC"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KL5S</w:t>
            </w:r>
          </w:p>
        </w:tc>
        <w:tc>
          <w:tcPr>
            <w:tcW w:w="1236" w:type="dxa"/>
            <w:vAlign w:val="center"/>
          </w:tcPr>
          <w:p w14:paraId="781A655B"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6/15/2016</w:t>
            </w:r>
          </w:p>
        </w:tc>
        <w:tc>
          <w:tcPr>
            <w:tcW w:w="1353" w:type="dxa"/>
            <w:vAlign w:val="center"/>
          </w:tcPr>
          <w:p w14:paraId="27AF5EC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2.20</w:t>
            </w:r>
          </w:p>
        </w:tc>
        <w:tc>
          <w:tcPr>
            <w:tcW w:w="637" w:type="dxa"/>
            <w:vAlign w:val="center"/>
          </w:tcPr>
          <w:p w14:paraId="0DD2CDFC" w14:textId="250BDFE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6B34F50A" w14:textId="539A003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69A97F2F" w14:textId="5606AFD1"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6812656" w14:textId="5993D8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43A8792C" w14:textId="17E42A85"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13D7536" w14:textId="273FE944"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1DC6657F" w14:textId="59E48AFA"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5F307A8C" w14:textId="2FB47848"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61DA3CA7"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0C55ACCF" w14:textId="3977255E" w:rsidR="00660FD6" w:rsidRPr="00447E68"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2446D6" w:rsidRPr="00447E68" w14:paraId="7C166CDF" w14:textId="77777777" w:rsidTr="008F548C">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3D8CA082"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KL5S</w:t>
            </w:r>
          </w:p>
        </w:tc>
        <w:tc>
          <w:tcPr>
            <w:tcW w:w="1236" w:type="dxa"/>
            <w:vAlign w:val="center"/>
          </w:tcPr>
          <w:p w14:paraId="56F66AF3"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10/18/2016</w:t>
            </w:r>
          </w:p>
        </w:tc>
        <w:tc>
          <w:tcPr>
            <w:tcW w:w="1353" w:type="dxa"/>
            <w:vAlign w:val="center"/>
          </w:tcPr>
          <w:p w14:paraId="4671D04E"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1.30</w:t>
            </w:r>
          </w:p>
        </w:tc>
        <w:tc>
          <w:tcPr>
            <w:tcW w:w="637" w:type="dxa"/>
            <w:vAlign w:val="center"/>
          </w:tcPr>
          <w:p w14:paraId="17512CFC" w14:textId="2AE15E5E"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20378190" w14:textId="22EE001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637" w:type="dxa"/>
            <w:vAlign w:val="center"/>
          </w:tcPr>
          <w:p w14:paraId="0C7225C4" w14:textId="1F870259"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121F8960" w14:textId="1971D173"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33" w:type="dxa"/>
            <w:vAlign w:val="center"/>
          </w:tcPr>
          <w:p w14:paraId="5EE5F20D" w14:textId="3E7CD656"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683D62F" w14:textId="56376580"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0" w:type="dxa"/>
            <w:vAlign w:val="center"/>
          </w:tcPr>
          <w:p w14:paraId="7ABC8D68" w14:textId="263DCB8C"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2E89C1CC" w14:textId="2BB690DA"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484" w:type="dxa"/>
            <w:vAlign w:val="center"/>
          </w:tcPr>
          <w:p w14:paraId="75DC820D" w14:textId="77777777" w:rsidR="00660FD6" w:rsidRPr="00447E68" w:rsidRDefault="00660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426" w:type="dxa"/>
            <w:vAlign w:val="center"/>
          </w:tcPr>
          <w:p w14:paraId="27762FD9" w14:textId="15DFD09E" w:rsidR="00660FD6" w:rsidRPr="00447E68" w:rsidRDefault="00660FD6" w:rsidP="00977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2446D6" w:rsidRPr="004D4780" w14:paraId="7FE335B0" w14:textId="77777777" w:rsidTr="008F54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35BAD70" w14:textId="77777777" w:rsidR="00660FD6" w:rsidRPr="00447E68" w:rsidRDefault="00660FD6" w:rsidP="00977FA7">
            <w:pPr>
              <w:jc w:val="center"/>
              <w:rPr>
                <w:rFonts w:ascii="Times New Roman" w:hAnsi="Times New Roman" w:cs="Times New Roman"/>
                <w:color w:val="000000"/>
                <w:sz w:val="20"/>
                <w:szCs w:val="20"/>
              </w:rPr>
            </w:pPr>
            <w:r w:rsidRPr="00447E68">
              <w:rPr>
                <w:rFonts w:ascii="Times New Roman" w:hAnsi="Times New Roman" w:cs="Times New Roman"/>
                <w:color w:val="000000"/>
                <w:sz w:val="20"/>
                <w:szCs w:val="20"/>
              </w:rPr>
              <w:t>KMW1</w:t>
            </w:r>
          </w:p>
        </w:tc>
        <w:tc>
          <w:tcPr>
            <w:tcW w:w="1236" w:type="dxa"/>
            <w:vAlign w:val="center"/>
          </w:tcPr>
          <w:p w14:paraId="6F195011"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10/19/2016</w:t>
            </w:r>
          </w:p>
        </w:tc>
        <w:tc>
          <w:tcPr>
            <w:tcW w:w="1353" w:type="dxa"/>
            <w:vAlign w:val="center"/>
          </w:tcPr>
          <w:p w14:paraId="392186B9"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20.00</w:t>
            </w:r>
          </w:p>
        </w:tc>
        <w:tc>
          <w:tcPr>
            <w:tcW w:w="637" w:type="dxa"/>
            <w:vAlign w:val="center"/>
          </w:tcPr>
          <w:p w14:paraId="563A4C6F" w14:textId="4652F392"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384" w:type="dxa"/>
            <w:vAlign w:val="center"/>
          </w:tcPr>
          <w:p w14:paraId="15932760"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0.290</w:t>
            </w:r>
          </w:p>
        </w:tc>
        <w:tc>
          <w:tcPr>
            <w:tcW w:w="637" w:type="dxa"/>
            <w:vAlign w:val="center"/>
          </w:tcPr>
          <w:p w14:paraId="495A5AAD" w14:textId="77570E63"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405" w:type="dxa"/>
            <w:vAlign w:val="center"/>
          </w:tcPr>
          <w:p w14:paraId="2A557FA8"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3.800</w:t>
            </w:r>
          </w:p>
        </w:tc>
        <w:tc>
          <w:tcPr>
            <w:tcW w:w="433" w:type="dxa"/>
            <w:vAlign w:val="center"/>
          </w:tcPr>
          <w:p w14:paraId="2D0F1D95" w14:textId="61CFF0D0"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1" w:type="dxa"/>
            <w:vAlign w:val="center"/>
          </w:tcPr>
          <w:p w14:paraId="37EEB6E5"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0.450</w:t>
            </w:r>
          </w:p>
        </w:tc>
        <w:tc>
          <w:tcPr>
            <w:tcW w:w="0" w:type="dxa"/>
            <w:vAlign w:val="center"/>
          </w:tcPr>
          <w:p w14:paraId="5BEB39E5" w14:textId="0156375B"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250" w:type="dxa"/>
            <w:vAlign w:val="center"/>
          </w:tcPr>
          <w:p w14:paraId="6A18E3B3" w14:textId="77777777" w:rsidR="00660FD6" w:rsidRPr="00447E68"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4.250</w:t>
            </w:r>
          </w:p>
        </w:tc>
        <w:tc>
          <w:tcPr>
            <w:tcW w:w="1484" w:type="dxa"/>
            <w:vAlign w:val="center"/>
          </w:tcPr>
          <w:p w14:paraId="57E43E3D" w14:textId="77777777" w:rsidR="00660FD6" w:rsidRPr="004D4780" w:rsidRDefault="00660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47E68">
              <w:rPr>
                <w:rFonts w:ascii="Times New Roman" w:hAnsi="Times New Roman" w:cs="Times New Roman"/>
                <w:color w:val="000000"/>
                <w:sz w:val="20"/>
                <w:szCs w:val="20"/>
              </w:rPr>
              <w:t>1.5</w:t>
            </w:r>
          </w:p>
        </w:tc>
        <w:tc>
          <w:tcPr>
            <w:tcW w:w="426" w:type="dxa"/>
            <w:vAlign w:val="center"/>
          </w:tcPr>
          <w:p w14:paraId="6A349FCC" w14:textId="63963EBA" w:rsidR="00660FD6" w:rsidRPr="004D4780" w:rsidRDefault="00660FD6" w:rsidP="00977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bl>
    <w:p w14:paraId="636B9653" w14:textId="446BD90C" w:rsidR="00C44F31" w:rsidRDefault="00C44F31" w:rsidP="00B7788B">
      <w:pPr>
        <w:rPr>
          <w:rFonts w:ascii="Times New Roman" w:hAnsi="Times New Roman" w:cs="Times New Roman"/>
          <w:sz w:val="20"/>
          <w:szCs w:val="20"/>
        </w:rPr>
        <w:sectPr w:rsidR="00C44F31" w:rsidSect="00CC516E">
          <w:pgSz w:w="15840" w:h="12240" w:orient="landscape"/>
          <w:pgMar w:top="1440" w:right="1440" w:bottom="1440" w:left="1440" w:header="720" w:footer="720" w:gutter="0"/>
          <w:pgNumType w:start="81"/>
          <w:cols w:space="720"/>
          <w:docGrid w:linePitch="360"/>
        </w:sectPr>
      </w:pPr>
    </w:p>
    <w:p w14:paraId="4A103C99" w14:textId="6957DB72" w:rsidR="000B5143" w:rsidRPr="002446D6" w:rsidRDefault="00CE72FA" w:rsidP="002446D6">
      <w:pPr>
        <w:pStyle w:val="Heading2"/>
        <w:rPr>
          <w:b w:val="0"/>
        </w:rPr>
      </w:pPr>
      <w:bookmarkStart w:id="125" w:name="_Toc493677819"/>
      <w:bookmarkStart w:id="126" w:name="_Toc502657333"/>
      <w:r w:rsidRPr="002446D6">
        <w:lastRenderedPageBreak/>
        <w:t>Appendix C.</w:t>
      </w:r>
      <w:r w:rsidR="00166DBB" w:rsidRPr="002446D6">
        <w:t xml:space="preserve"> </w:t>
      </w:r>
      <w:r w:rsidRPr="002446D6">
        <w:t>Regional Application of STUMOD-FL</w:t>
      </w:r>
      <w:bookmarkEnd w:id="125"/>
      <w:r w:rsidR="008F548C" w:rsidRPr="002446D6">
        <w:t xml:space="preserve">: </w:t>
      </w:r>
      <w:r w:rsidR="000B5143" w:rsidRPr="002446D6">
        <w:t xml:space="preserve">Using STUMOD-FL </w:t>
      </w:r>
      <w:r w:rsidR="00411134">
        <w:t>t</w:t>
      </w:r>
      <w:r w:rsidR="008565A8" w:rsidRPr="002446D6">
        <w:t xml:space="preserve">o </w:t>
      </w:r>
      <w:r w:rsidR="000B5143" w:rsidRPr="002446D6">
        <w:t>Estimate Nitrogen Loading to Groundwater from Septic Tank Systems in the Wekiva</w:t>
      </w:r>
      <w:r w:rsidR="008F548C">
        <w:t>-</w:t>
      </w:r>
      <w:r w:rsidR="000B5143" w:rsidRPr="002446D6">
        <w:t>Rock Springs Basin</w:t>
      </w:r>
      <w:bookmarkEnd w:id="126"/>
    </w:p>
    <w:p w14:paraId="6BF196B7" w14:textId="77777777" w:rsidR="000B5143" w:rsidRPr="000B5143" w:rsidRDefault="000B5143" w:rsidP="00977FA7">
      <w:pPr>
        <w:pStyle w:val="BTreduced"/>
      </w:pPr>
    </w:p>
    <w:p w14:paraId="2E2FE238" w14:textId="7103CCEA" w:rsidR="000B5143" w:rsidRPr="00977FA7" w:rsidRDefault="000B5143" w:rsidP="00977FA7">
      <w:pPr>
        <w:rPr>
          <w:rFonts w:ascii="Times New Roman" w:eastAsiaTheme="majorEastAsia" w:hAnsi="Times New Roman" w:cs="Times New Roman"/>
          <w:b/>
          <w:sz w:val="28"/>
          <w:szCs w:val="28"/>
        </w:rPr>
      </w:pPr>
      <w:r w:rsidRPr="00977FA7">
        <w:rPr>
          <w:rFonts w:ascii="Times New Roman" w:hAnsi="Times New Roman" w:cs="Times New Roman"/>
          <w:b/>
          <w:sz w:val="28"/>
          <w:szCs w:val="28"/>
        </w:rPr>
        <w:t>I</w:t>
      </w:r>
      <w:r w:rsidR="00DC6894">
        <w:rPr>
          <w:rFonts w:ascii="Times New Roman" w:hAnsi="Times New Roman" w:cs="Times New Roman"/>
          <w:b/>
          <w:sz w:val="28"/>
          <w:szCs w:val="28"/>
        </w:rPr>
        <w:t>ntroduction</w:t>
      </w:r>
    </w:p>
    <w:p w14:paraId="5039055F" w14:textId="63001978" w:rsidR="000B5143" w:rsidRPr="000B5143" w:rsidRDefault="00411134" w:rsidP="00977FA7">
      <w:pPr>
        <w:pStyle w:val="BT"/>
        <w:rPr>
          <w:rFonts w:eastAsia="Calibri"/>
        </w:rPr>
      </w:pPr>
      <w:r>
        <w:rPr>
          <w:rFonts w:eastAsia="Calibri"/>
        </w:rPr>
        <w:t>The NSILT</w:t>
      </w:r>
      <w:r w:rsidR="00F447D2">
        <w:rPr>
          <w:rFonts w:eastAsia="Calibri"/>
        </w:rPr>
        <w:t>s</w:t>
      </w:r>
      <w:r>
        <w:rPr>
          <w:rFonts w:eastAsia="Calibri"/>
        </w:rPr>
        <w:t xml:space="preserve"> developed by DEP can be</w:t>
      </w:r>
      <w:r w:rsidR="000B5143" w:rsidRPr="000B5143">
        <w:rPr>
          <w:rFonts w:eastAsia="Calibri"/>
        </w:rPr>
        <w:t xml:space="preserve"> used to estimate spatial nitrogen inputs to the land surface from various sources in designated BMAP areas for water</w:t>
      </w:r>
      <w:r w:rsidR="008F548C">
        <w:rPr>
          <w:rFonts w:eastAsia="Calibri"/>
        </w:rPr>
        <w:t xml:space="preserve"> </w:t>
      </w:r>
      <w:r w:rsidR="000B5143" w:rsidRPr="000B5143">
        <w:rPr>
          <w:rFonts w:eastAsia="Calibri"/>
        </w:rPr>
        <w:t>quality impaired springs.</w:t>
      </w:r>
      <w:r w:rsidR="00166DBB">
        <w:rPr>
          <w:rFonts w:eastAsia="Calibri"/>
        </w:rPr>
        <w:t xml:space="preserve"> </w:t>
      </w:r>
      <w:r w:rsidR="000B5143" w:rsidRPr="000B5143">
        <w:rPr>
          <w:rFonts w:eastAsia="Calibri"/>
        </w:rPr>
        <w:t>A nitrogen attenuation factor is applied to the N input from each source to estimate nitrogen loading to groundwater.</w:t>
      </w:r>
      <w:r w:rsidR="00166DBB">
        <w:rPr>
          <w:rFonts w:eastAsia="Calibri"/>
        </w:rPr>
        <w:t xml:space="preserve"> </w:t>
      </w:r>
      <w:r w:rsidR="000B5143" w:rsidRPr="000B5143">
        <w:rPr>
          <w:rFonts w:eastAsia="Calibri"/>
        </w:rPr>
        <w:t>Based on an extensive literature search that included septic tank studies in northern Florida and elsewhere, an overall nitrogen attenuation factor of 50</w:t>
      </w:r>
      <w:r w:rsidR="008F548C">
        <w:rPr>
          <w:rFonts w:eastAsia="Calibri"/>
        </w:rPr>
        <w:t xml:space="preserve"> </w:t>
      </w:r>
      <w:r w:rsidR="000B5143" w:rsidRPr="000B5143">
        <w:rPr>
          <w:rFonts w:eastAsia="Calibri"/>
        </w:rPr>
        <w:t xml:space="preserve">% is used in </w:t>
      </w:r>
      <w:r w:rsidR="008F548C">
        <w:rPr>
          <w:rFonts w:eastAsia="Calibri"/>
        </w:rPr>
        <w:t xml:space="preserve">the </w:t>
      </w:r>
      <w:r w:rsidR="000B5143" w:rsidRPr="000B5143">
        <w:rPr>
          <w:rFonts w:eastAsia="Calibri"/>
        </w:rPr>
        <w:t>NSILT to estimate nitrogen loading to groundwater from septic tank systems.</w:t>
      </w:r>
      <w:r w:rsidR="00166DBB">
        <w:rPr>
          <w:rFonts w:eastAsia="Calibri"/>
        </w:rPr>
        <w:t xml:space="preserve"> </w:t>
      </w:r>
      <w:r w:rsidR="000B5143" w:rsidRPr="000B5143">
        <w:rPr>
          <w:rFonts w:eastAsia="Calibri"/>
        </w:rPr>
        <w:t xml:space="preserve">In addition, a spatially varying factor based on the rate of recharge to the </w:t>
      </w:r>
      <w:r w:rsidR="008F548C">
        <w:rPr>
          <w:rFonts w:eastAsia="Calibri"/>
        </w:rPr>
        <w:t>UFA</w:t>
      </w:r>
      <w:r w:rsidR="000B5143" w:rsidRPr="000B5143">
        <w:rPr>
          <w:rFonts w:eastAsia="Calibri"/>
        </w:rPr>
        <w:t xml:space="preserve"> is applied to the nonattenuated nitrogen load to estimate a final nitrogen load to groundwater from each source.</w:t>
      </w:r>
      <w:r w:rsidR="00166DBB">
        <w:rPr>
          <w:rFonts w:eastAsia="Calibri"/>
        </w:rPr>
        <w:t xml:space="preserve"> </w:t>
      </w:r>
    </w:p>
    <w:p w14:paraId="46818545" w14:textId="1E911E4A" w:rsidR="008F548C" w:rsidRDefault="000B5143" w:rsidP="00977FA7">
      <w:pPr>
        <w:pStyle w:val="BT"/>
      </w:pPr>
      <w:r w:rsidRPr="000B5143">
        <w:rPr>
          <w:rFonts w:eastAsia="Calibri"/>
        </w:rPr>
        <w:t>The</w:t>
      </w:r>
      <w:r w:rsidR="00B24F4E">
        <w:rPr>
          <w:rFonts w:eastAsia="Calibri"/>
        </w:rPr>
        <w:t xml:space="preserve"> </w:t>
      </w:r>
      <w:r w:rsidR="00B24F4E" w:rsidRPr="000B5143">
        <w:t>Soil Treatment Unit Model</w:t>
      </w:r>
      <w:r w:rsidRPr="000B5143">
        <w:rPr>
          <w:rFonts w:eastAsia="Calibri"/>
        </w:rPr>
        <w:t xml:space="preserve"> </w:t>
      </w:r>
      <w:r w:rsidR="00B24F4E">
        <w:rPr>
          <w:rFonts w:eastAsia="Calibri"/>
        </w:rPr>
        <w:t>(</w:t>
      </w:r>
      <w:r w:rsidRPr="000B5143">
        <w:rPr>
          <w:rFonts w:eastAsia="Calibri"/>
        </w:rPr>
        <w:t>STUMOD</w:t>
      </w:r>
      <w:r w:rsidR="00B24F4E">
        <w:rPr>
          <w:rFonts w:eastAsia="Calibri"/>
        </w:rPr>
        <w:t xml:space="preserve">) </w:t>
      </w:r>
      <w:r w:rsidRPr="000B5143">
        <w:rPr>
          <w:rFonts w:eastAsia="Calibri"/>
        </w:rPr>
        <w:t>is another method that can be used to estimate nitrogen loading to groundwater from septic tanks.</w:t>
      </w:r>
      <w:r w:rsidR="00166DBB">
        <w:rPr>
          <w:rFonts w:eastAsia="Calibri"/>
        </w:rPr>
        <w:t xml:space="preserve"> </w:t>
      </w:r>
      <w:r w:rsidRPr="000B5143">
        <w:t xml:space="preserve">STUMOD is a spreadsheet-based tool that was developed to estimate the concentrations of nitrogen species and the mass of </w:t>
      </w:r>
      <w:r w:rsidR="008F548C">
        <w:t>TN</w:t>
      </w:r>
      <w:r w:rsidRPr="000B5143">
        <w:t xml:space="preserve"> at specified depths in the unsaturated zone beneath OSTDS, </w:t>
      </w:r>
      <w:r w:rsidR="008F548C">
        <w:t xml:space="preserve">or </w:t>
      </w:r>
      <w:r w:rsidRPr="000B5143">
        <w:t>septic tanks (McCray et al. 2010; Geza et al. 2013).</w:t>
      </w:r>
      <w:r w:rsidR="00166DBB">
        <w:t xml:space="preserve"> </w:t>
      </w:r>
      <w:r w:rsidRPr="000B5143">
        <w:t>STUMOD-FL incorporates soil types and other environmental conditions typically found in Florida.</w:t>
      </w:r>
      <w:r w:rsidR="00166DBB">
        <w:t xml:space="preserve"> </w:t>
      </w:r>
      <w:r w:rsidRPr="000B5143">
        <w:t>This Florida-specific model</w:t>
      </w:r>
      <w:r w:rsidR="008F548C">
        <w:t>,</w:t>
      </w:r>
      <w:r w:rsidRPr="000B5143">
        <w:t xml:space="preserve"> developed as part of the </w:t>
      </w:r>
      <w:r w:rsidR="008565A8">
        <w:t>F</w:t>
      </w:r>
      <w:r w:rsidR="005C618D">
        <w:t>OSNRS</w:t>
      </w:r>
      <w:r w:rsidR="005C618D" w:rsidRPr="00814695">
        <w:rPr>
          <w:szCs w:val="28"/>
        </w:rPr>
        <w:t xml:space="preserve"> </w:t>
      </w:r>
      <w:r w:rsidRPr="000B5143">
        <w:t>Study (FDOH 2015)</w:t>
      </w:r>
      <w:r w:rsidR="008F548C">
        <w:t>,</w:t>
      </w:r>
      <w:r w:rsidRPr="000B5143">
        <w:t xml:space="preserve"> is described in more detail in </w:t>
      </w:r>
      <w:r w:rsidRPr="009F2A14">
        <w:t>Appendix C-1</w:t>
      </w:r>
      <w:r w:rsidRPr="000B5143">
        <w:t>.</w:t>
      </w:r>
    </w:p>
    <w:p w14:paraId="368FF60A" w14:textId="7F1A8980" w:rsidR="000B5143" w:rsidRPr="000B5143" w:rsidRDefault="000B5143" w:rsidP="00977FA7">
      <w:pPr>
        <w:pStyle w:val="BT"/>
        <w:rPr>
          <w:rFonts w:eastAsia="Calibri"/>
        </w:rPr>
      </w:pPr>
      <w:r w:rsidRPr="000B5143">
        <w:t xml:space="preserve">STUMOD-FL can be used as a screening tool to evaluate the transport and fate of </w:t>
      </w:r>
      <w:r w:rsidR="008F548C">
        <w:t xml:space="preserve">nitrogen </w:t>
      </w:r>
      <w:r w:rsidRPr="000B5143">
        <w:t xml:space="preserve">as it moves from a septic tank drainfield through the unsaturated zone to the water table. The model can </w:t>
      </w:r>
      <w:r w:rsidR="008F548C">
        <w:t xml:space="preserve">account </w:t>
      </w:r>
      <w:r w:rsidRPr="000B5143">
        <w:t>for several nitrogen transformation and attenuation processes, including ammonium sorption, nitrification, and denitrification.</w:t>
      </w:r>
      <w:r w:rsidR="00166DBB">
        <w:t xml:space="preserve"> </w:t>
      </w:r>
      <w:r w:rsidRPr="000B5143">
        <w:rPr>
          <w:rFonts w:eastAsia="Calibri"/>
        </w:rPr>
        <w:t xml:space="preserve">Consequently, by incorporating results from STUMOD-FL in the NSILT method, it </w:t>
      </w:r>
      <w:r w:rsidR="008F548C">
        <w:rPr>
          <w:rFonts w:eastAsia="Calibri"/>
        </w:rPr>
        <w:t>is</w:t>
      </w:r>
      <w:r w:rsidRPr="000B5143">
        <w:rPr>
          <w:rFonts w:eastAsia="Calibri"/>
        </w:rPr>
        <w:t xml:space="preserve"> possible to account for spatial variations in soil drainage properties, water table depth, and other factors that could affect nitrogen transport to groundwater from septic tank drainfields.</w:t>
      </w:r>
    </w:p>
    <w:p w14:paraId="15F274FD" w14:textId="77FC2CA2" w:rsidR="000B5143" w:rsidRPr="000B5143" w:rsidRDefault="000B5143" w:rsidP="00977FA7">
      <w:pPr>
        <w:pStyle w:val="BT"/>
        <w:rPr>
          <w:rFonts w:eastAsia="Calibri"/>
          <w:bCs/>
          <w:szCs w:val="17"/>
        </w:rPr>
      </w:pPr>
      <w:r w:rsidRPr="000B5143">
        <w:rPr>
          <w:rFonts w:eastAsia="Calibri"/>
          <w:bCs/>
          <w:szCs w:val="17"/>
        </w:rPr>
        <w:t xml:space="preserve">With approximately 38,000 septic tanks in the Wekiva area, it </w:t>
      </w:r>
      <w:r w:rsidR="008F548C">
        <w:rPr>
          <w:rFonts w:eastAsia="Calibri"/>
          <w:bCs/>
          <w:szCs w:val="17"/>
        </w:rPr>
        <w:t>is</w:t>
      </w:r>
      <w:r w:rsidR="008F548C" w:rsidRPr="000B5143">
        <w:rPr>
          <w:rFonts w:eastAsia="Calibri"/>
          <w:bCs/>
          <w:szCs w:val="17"/>
        </w:rPr>
        <w:t xml:space="preserve"> </w:t>
      </w:r>
      <w:r w:rsidRPr="000B5143">
        <w:rPr>
          <w:rFonts w:eastAsia="Calibri"/>
          <w:bCs/>
          <w:szCs w:val="17"/>
        </w:rPr>
        <w:t>not feasible to run STUMOD-FL for every septic system or for individual neighborhoods.</w:t>
      </w:r>
      <w:r w:rsidR="00166DBB">
        <w:rPr>
          <w:rFonts w:eastAsia="Calibri"/>
          <w:bCs/>
          <w:szCs w:val="17"/>
        </w:rPr>
        <w:t xml:space="preserve"> </w:t>
      </w:r>
      <w:r w:rsidRPr="000B5143">
        <w:rPr>
          <w:rFonts w:eastAsia="Calibri"/>
          <w:bCs/>
          <w:szCs w:val="17"/>
        </w:rPr>
        <w:t>Therefore, the default model parameters can provide a first-level screening analysis to delineate areas with the highest nitrogen load.</w:t>
      </w:r>
      <w:r w:rsidR="00166DBB">
        <w:rPr>
          <w:rFonts w:eastAsia="Calibri"/>
          <w:bCs/>
          <w:szCs w:val="17"/>
        </w:rPr>
        <w:t xml:space="preserve"> </w:t>
      </w:r>
      <w:r w:rsidRPr="000B5143">
        <w:rPr>
          <w:rFonts w:eastAsia="Calibri"/>
          <w:bCs/>
          <w:szCs w:val="17"/>
        </w:rPr>
        <w:t>Based on the results from these two STUMOD-FL calibration/comparison efforts using measured nitrogen data for the two studies and given the large variability of nitrogen concentrations in STE among studied sites, STUMOD-FL would need to be calibrated for each site individually to match observed nitrogen concentrations in the unsaturated zone and nitrogen concentrations entering the water table.</w:t>
      </w:r>
      <w:r w:rsidR="00166DBB">
        <w:rPr>
          <w:rFonts w:eastAsia="Calibri"/>
          <w:bCs/>
          <w:szCs w:val="17"/>
        </w:rPr>
        <w:t xml:space="preserve"> </w:t>
      </w:r>
      <w:r w:rsidRPr="000B5143">
        <w:rPr>
          <w:rFonts w:eastAsia="Calibri"/>
          <w:bCs/>
          <w:szCs w:val="17"/>
        </w:rPr>
        <w:t xml:space="preserve">Obviously, this would be </w:t>
      </w:r>
      <w:r w:rsidR="008F548C">
        <w:rPr>
          <w:rFonts w:eastAsia="Calibri"/>
          <w:bCs/>
          <w:szCs w:val="17"/>
        </w:rPr>
        <w:t>im</w:t>
      </w:r>
      <w:r w:rsidRPr="000B5143">
        <w:rPr>
          <w:rFonts w:eastAsia="Calibri"/>
          <w:bCs/>
          <w:szCs w:val="17"/>
        </w:rPr>
        <w:t xml:space="preserve">practical for most areas with large numbers of septic tanks. Therefore, a modified STUMOD-FL method is described below to estimate spatial N loading to groundwater. </w:t>
      </w:r>
    </w:p>
    <w:p w14:paraId="117EDE50" w14:textId="57949444" w:rsidR="008F548C" w:rsidRDefault="008F548C">
      <w:pPr>
        <w:rPr>
          <w:rFonts w:ascii="Times New Roman" w:eastAsia="Times New Roman" w:hAnsi="Times New Roman" w:cs="Times New Roman"/>
          <w:b/>
          <w:sz w:val="24"/>
          <w:szCs w:val="20"/>
        </w:rPr>
      </w:pPr>
      <w:r>
        <w:rPr>
          <w:b/>
        </w:rPr>
        <w:br w:type="page"/>
      </w:r>
    </w:p>
    <w:p w14:paraId="25292467" w14:textId="77777777" w:rsidR="000B5143" w:rsidRPr="00977FA7" w:rsidRDefault="000B5143" w:rsidP="00977FA7">
      <w:pPr>
        <w:pStyle w:val="BT"/>
        <w:rPr>
          <w:b/>
        </w:rPr>
      </w:pPr>
      <w:r w:rsidRPr="00977FA7">
        <w:rPr>
          <w:b/>
        </w:rPr>
        <w:lastRenderedPageBreak/>
        <w:t>Modified Spatial Method Using STUMOD for Estimating N Loads to Groundwater from OSTDS</w:t>
      </w:r>
    </w:p>
    <w:p w14:paraId="02760410" w14:textId="63F76FB5" w:rsidR="008F548C" w:rsidRDefault="000B5143" w:rsidP="00977FA7">
      <w:pPr>
        <w:pStyle w:val="BT"/>
      </w:pPr>
      <w:r w:rsidRPr="000B5143">
        <w:t>The modified spatial method contains the following steps</w:t>
      </w:r>
      <w:r w:rsidR="008F548C">
        <w:t>:</w:t>
      </w:r>
      <w:r w:rsidR="00166DBB">
        <w:t xml:space="preserve"> </w:t>
      </w:r>
    </w:p>
    <w:p w14:paraId="3C4FAE25" w14:textId="6311B24D" w:rsidR="008F548C" w:rsidRDefault="000B5143" w:rsidP="00977FA7">
      <w:pPr>
        <w:pStyle w:val="Bullet"/>
      </w:pPr>
      <w:r w:rsidRPr="000B5143">
        <w:t>GIS methods were implemented to select water table depth estimates and soil types for all septic tank locations in the Wekiwa</w:t>
      </w:r>
      <w:r w:rsidR="008F548C">
        <w:t>-</w:t>
      </w:r>
      <w:r w:rsidRPr="000B5143">
        <w:t xml:space="preserve">Rock </w:t>
      </w:r>
      <w:r w:rsidR="008F548C">
        <w:t xml:space="preserve">Springs </w:t>
      </w:r>
      <w:r w:rsidRPr="000B5143">
        <w:t>Springshed.</w:t>
      </w:r>
    </w:p>
    <w:p w14:paraId="010CDD92" w14:textId="77777777" w:rsidR="008F548C" w:rsidRDefault="000B5143" w:rsidP="00977FA7">
      <w:pPr>
        <w:pStyle w:val="Bullet"/>
      </w:pPr>
      <w:r w:rsidRPr="000B5143">
        <w:t>Each septic tank system was assigned a nitrogen removal value (%</w:t>
      </w:r>
      <w:r w:rsidR="008F548C">
        <w:t xml:space="preserve"> </w:t>
      </w:r>
      <w:r w:rsidRPr="000B5143">
        <w:t>N remaining) based on a look-up table that contained STUMOD-FL model results for various combinations of water table depths and soil types.</w:t>
      </w:r>
    </w:p>
    <w:p w14:paraId="231569F8" w14:textId="3DDCBEA0" w:rsidR="008F548C" w:rsidRDefault="000B5143" w:rsidP="00977FA7">
      <w:pPr>
        <w:pStyle w:val="Bullet"/>
      </w:pPr>
      <w:r w:rsidRPr="000B5143">
        <w:t>After these steps, spatial ranges of recharge to the U</w:t>
      </w:r>
      <w:r w:rsidR="008F548C">
        <w:t>FA</w:t>
      </w:r>
      <w:r w:rsidRPr="000B5143">
        <w:t xml:space="preserve"> were incorporated as weighting factors to calculate an initial loading estimate.</w:t>
      </w:r>
    </w:p>
    <w:p w14:paraId="0D03C1F5" w14:textId="109A23FA" w:rsidR="000B5143" w:rsidRPr="000B5143" w:rsidRDefault="008F548C" w:rsidP="00977FA7">
      <w:pPr>
        <w:pStyle w:val="Bullet"/>
      </w:pPr>
      <w:r>
        <w:t>Finally</w:t>
      </w:r>
      <w:r w:rsidR="000B5143" w:rsidRPr="000B5143">
        <w:t>, the model-generated percentage of N remaining at each site was applied to the input of N from each OSTDS to produce the final loading estimate.</w:t>
      </w:r>
    </w:p>
    <w:p w14:paraId="6434938B" w14:textId="77777777" w:rsidR="000B5143" w:rsidRPr="00977FA7" w:rsidRDefault="000B5143" w:rsidP="00977FA7">
      <w:pPr>
        <w:rPr>
          <w:rFonts w:ascii="Times New Roman" w:hAnsi="Times New Roman" w:cs="Times New Roman"/>
          <w:i/>
          <w:sz w:val="24"/>
          <w:szCs w:val="24"/>
        </w:rPr>
      </w:pPr>
      <w:r w:rsidRPr="00977FA7">
        <w:rPr>
          <w:rFonts w:ascii="Times New Roman" w:hAnsi="Times New Roman" w:cs="Times New Roman"/>
          <w:i/>
          <w:sz w:val="24"/>
          <w:szCs w:val="24"/>
        </w:rPr>
        <w:t>Spatial Data Sources</w:t>
      </w:r>
    </w:p>
    <w:p w14:paraId="500D1689" w14:textId="33A407AA" w:rsidR="000B5143" w:rsidRPr="000B5143" w:rsidRDefault="000B5143" w:rsidP="00977FA7">
      <w:pPr>
        <w:pStyle w:val="BT"/>
      </w:pPr>
      <w:r w:rsidRPr="009F2A14">
        <w:rPr>
          <w:b/>
        </w:rPr>
        <w:t xml:space="preserve">Table </w:t>
      </w:r>
      <w:r w:rsidR="0093668C" w:rsidRPr="009F2A14">
        <w:rPr>
          <w:b/>
        </w:rPr>
        <w:t>C</w:t>
      </w:r>
      <w:r w:rsidR="008F548C">
        <w:rPr>
          <w:b/>
        </w:rPr>
        <w:t>-</w:t>
      </w:r>
      <w:r w:rsidRPr="009F2A14">
        <w:rPr>
          <w:b/>
        </w:rPr>
        <w:t>1</w:t>
      </w:r>
      <w:r w:rsidR="008A163E">
        <w:rPr>
          <w:b/>
        </w:rPr>
        <w:t>a</w:t>
      </w:r>
      <w:r w:rsidRPr="0093668C">
        <w:t xml:space="preserve"> </w:t>
      </w:r>
      <w:r w:rsidRPr="000B5143">
        <w:t xml:space="preserve">lists the input datasets used to estimate spatial nitrogen inputs and loading to groundwater. Point data for the location of approximately 38,000 OSTDS were provided by the FDOH Florida Water Management Inventory. Soil physical parameters were obtained from the SSURGO </w:t>
      </w:r>
      <w:r w:rsidR="008F548C">
        <w:t>D</w:t>
      </w:r>
      <w:r w:rsidR="008F548C" w:rsidRPr="000B5143">
        <w:t xml:space="preserve">atabase </w:t>
      </w:r>
      <w:r w:rsidRPr="000B5143">
        <w:t xml:space="preserve">available from the USDA NRCS. A map of depth to the water table for the SJRWMD was used to estimate the water table depth. The 2015 recharge areas layer for the </w:t>
      </w:r>
      <w:r w:rsidR="001C359F">
        <w:t>UFA</w:t>
      </w:r>
      <w:r w:rsidRPr="000B5143">
        <w:t xml:space="preserve"> was used to delineate recharge categories for </w:t>
      </w:r>
      <w:r w:rsidR="008F548C">
        <w:t xml:space="preserve">the </w:t>
      </w:r>
      <w:r w:rsidRPr="000B5143">
        <w:t>final weighting of STUMOD-FL estimates.</w:t>
      </w:r>
    </w:p>
    <w:p w14:paraId="212653D9" w14:textId="39060984" w:rsidR="000B5143" w:rsidRPr="00B96224" w:rsidRDefault="000B5143" w:rsidP="00977FA7">
      <w:pPr>
        <w:pStyle w:val="Tableheading"/>
      </w:pPr>
      <w:bookmarkStart w:id="127" w:name="_Toc493834844"/>
      <w:r w:rsidRPr="00B96224">
        <w:t xml:space="preserve">Table </w:t>
      </w:r>
      <w:r w:rsidR="0093668C" w:rsidRPr="00B96224">
        <w:t>C</w:t>
      </w:r>
      <w:r w:rsidR="006A76A7">
        <w:t>-</w:t>
      </w:r>
      <w:r w:rsidRPr="00B96224">
        <w:t>1</w:t>
      </w:r>
      <w:r w:rsidR="008A163E">
        <w:t>a</w:t>
      </w:r>
      <w:r w:rsidRPr="00B96224">
        <w:t>.</w:t>
      </w:r>
      <w:r w:rsidR="00166DBB">
        <w:t xml:space="preserve"> </w:t>
      </w:r>
      <w:r w:rsidRPr="00B96224">
        <w:t xml:space="preserve">Spatial </w:t>
      </w:r>
      <w:r w:rsidR="006A76A7">
        <w:t>d</w:t>
      </w:r>
      <w:r w:rsidR="006A76A7" w:rsidRPr="00B96224">
        <w:t xml:space="preserve">ata </w:t>
      </w:r>
      <w:r w:rsidR="006A76A7">
        <w:t>s</w:t>
      </w:r>
      <w:r w:rsidR="006A76A7" w:rsidRPr="00B96224">
        <w:t>ources</w:t>
      </w:r>
      <w:bookmarkEnd w:id="127"/>
    </w:p>
    <w:tbl>
      <w:tblPr>
        <w:tblStyle w:val="TableGrid"/>
        <w:tblW w:w="0" w:type="auto"/>
        <w:jc w:val="center"/>
        <w:tblLook w:val="04A0" w:firstRow="1" w:lastRow="0" w:firstColumn="1" w:lastColumn="0" w:noHBand="0" w:noVBand="1"/>
      </w:tblPr>
      <w:tblGrid>
        <w:gridCol w:w="2405"/>
        <w:gridCol w:w="1072"/>
        <w:gridCol w:w="1653"/>
      </w:tblGrid>
      <w:tr w:rsidR="002446D6" w:rsidRPr="0021083E" w14:paraId="713E4DD9" w14:textId="77777777" w:rsidTr="00977FA7">
        <w:trPr>
          <w:trHeight w:val="288"/>
          <w:jc w:val="center"/>
        </w:trPr>
        <w:tc>
          <w:tcPr>
            <w:tcW w:w="2405" w:type="dxa"/>
            <w:vAlign w:val="center"/>
          </w:tcPr>
          <w:p w14:paraId="2DECC474" w14:textId="77777777" w:rsidR="002446D6" w:rsidRPr="0021083E" w:rsidRDefault="002446D6" w:rsidP="00977FA7">
            <w:pPr>
              <w:pStyle w:val="TT"/>
              <w:rPr>
                <w:b/>
              </w:rPr>
            </w:pPr>
            <w:r w:rsidRPr="0021083E">
              <w:rPr>
                <w:b/>
              </w:rPr>
              <w:t>Dataset</w:t>
            </w:r>
          </w:p>
        </w:tc>
        <w:tc>
          <w:tcPr>
            <w:tcW w:w="1072" w:type="dxa"/>
            <w:vAlign w:val="center"/>
          </w:tcPr>
          <w:p w14:paraId="6F396D5B" w14:textId="77777777" w:rsidR="002446D6" w:rsidRPr="0021083E" w:rsidRDefault="002446D6" w:rsidP="00977FA7">
            <w:pPr>
              <w:pStyle w:val="TT"/>
              <w:rPr>
                <w:b/>
              </w:rPr>
            </w:pPr>
            <w:r w:rsidRPr="0021083E">
              <w:rPr>
                <w:b/>
              </w:rPr>
              <w:t>Geometry</w:t>
            </w:r>
          </w:p>
        </w:tc>
        <w:tc>
          <w:tcPr>
            <w:tcW w:w="1653" w:type="dxa"/>
            <w:vAlign w:val="center"/>
          </w:tcPr>
          <w:p w14:paraId="09252663" w14:textId="77777777" w:rsidR="002446D6" w:rsidRPr="0021083E" w:rsidRDefault="002446D6" w:rsidP="00977FA7">
            <w:pPr>
              <w:pStyle w:val="TT"/>
              <w:rPr>
                <w:b/>
              </w:rPr>
            </w:pPr>
            <w:r w:rsidRPr="0021083E">
              <w:rPr>
                <w:b/>
              </w:rPr>
              <w:t>Source</w:t>
            </w:r>
          </w:p>
        </w:tc>
      </w:tr>
      <w:tr w:rsidR="002446D6" w:rsidRPr="0021083E" w14:paraId="742C2D5F" w14:textId="77777777" w:rsidTr="00977FA7">
        <w:trPr>
          <w:trHeight w:val="288"/>
          <w:jc w:val="center"/>
        </w:trPr>
        <w:tc>
          <w:tcPr>
            <w:tcW w:w="2405" w:type="dxa"/>
            <w:shd w:val="clear" w:color="auto" w:fill="BDD6EE" w:themeFill="accent1" w:themeFillTint="66"/>
            <w:vAlign w:val="center"/>
          </w:tcPr>
          <w:p w14:paraId="7E3D6C46" w14:textId="77777777" w:rsidR="002446D6" w:rsidRPr="0021083E" w:rsidRDefault="002446D6" w:rsidP="00977FA7">
            <w:pPr>
              <w:pStyle w:val="TT"/>
              <w:rPr>
                <w:b/>
              </w:rPr>
            </w:pPr>
            <w:r w:rsidRPr="0021083E">
              <w:rPr>
                <w:b/>
              </w:rPr>
              <w:t>OSTDS Locations</w:t>
            </w:r>
          </w:p>
        </w:tc>
        <w:tc>
          <w:tcPr>
            <w:tcW w:w="1072" w:type="dxa"/>
            <w:shd w:val="clear" w:color="auto" w:fill="BDD6EE" w:themeFill="accent1" w:themeFillTint="66"/>
            <w:vAlign w:val="center"/>
          </w:tcPr>
          <w:p w14:paraId="156FAFBF" w14:textId="77777777" w:rsidR="002446D6" w:rsidRPr="0021083E" w:rsidRDefault="002446D6" w:rsidP="00977FA7">
            <w:pPr>
              <w:pStyle w:val="TT"/>
            </w:pPr>
            <w:r w:rsidRPr="0021083E">
              <w:t>Point</w:t>
            </w:r>
          </w:p>
        </w:tc>
        <w:tc>
          <w:tcPr>
            <w:tcW w:w="1653" w:type="dxa"/>
            <w:shd w:val="clear" w:color="auto" w:fill="BDD6EE" w:themeFill="accent1" w:themeFillTint="66"/>
            <w:vAlign w:val="center"/>
          </w:tcPr>
          <w:p w14:paraId="78B5DEAB" w14:textId="77777777" w:rsidR="002446D6" w:rsidRPr="0021083E" w:rsidRDefault="002446D6" w:rsidP="00977FA7">
            <w:pPr>
              <w:pStyle w:val="TT"/>
            </w:pPr>
            <w:r w:rsidRPr="0021083E">
              <w:t>DEP</w:t>
            </w:r>
          </w:p>
        </w:tc>
      </w:tr>
      <w:tr w:rsidR="002446D6" w:rsidRPr="0021083E" w14:paraId="5A4C01E1" w14:textId="77777777" w:rsidTr="00977FA7">
        <w:trPr>
          <w:trHeight w:val="288"/>
          <w:jc w:val="center"/>
        </w:trPr>
        <w:tc>
          <w:tcPr>
            <w:tcW w:w="2405" w:type="dxa"/>
            <w:vAlign w:val="center"/>
          </w:tcPr>
          <w:p w14:paraId="5DD57B0A" w14:textId="77777777" w:rsidR="002446D6" w:rsidRPr="0021083E" w:rsidRDefault="002446D6" w:rsidP="00977FA7">
            <w:pPr>
              <w:pStyle w:val="TT"/>
              <w:rPr>
                <w:b/>
              </w:rPr>
            </w:pPr>
            <w:r w:rsidRPr="0021083E">
              <w:rPr>
                <w:b/>
              </w:rPr>
              <w:t>Soils – SSURGO</w:t>
            </w:r>
          </w:p>
        </w:tc>
        <w:tc>
          <w:tcPr>
            <w:tcW w:w="1072" w:type="dxa"/>
            <w:vAlign w:val="center"/>
          </w:tcPr>
          <w:p w14:paraId="61DE0D44" w14:textId="77777777" w:rsidR="002446D6" w:rsidRPr="0021083E" w:rsidRDefault="002446D6" w:rsidP="00977FA7">
            <w:pPr>
              <w:pStyle w:val="TT"/>
            </w:pPr>
            <w:r w:rsidRPr="0021083E">
              <w:t>Polygon</w:t>
            </w:r>
          </w:p>
        </w:tc>
        <w:tc>
          <w:tcPr>
            <w:tcW w:w="1653" w:type="dxa"/>
            <w:vAlign w:val="center"/>
          </w:tcPr>
          <w:p w14:paraId="1EAFD35B" w14:textId="77777777" w:rsidR="002446D6" w:rsidRPr="0021083E" w:rsidRDefault="002446D6" w:rsidP="00977FA7">
            <w:pPr>
              <w:pStyle w:val="TT"/>
            </w:pPr>
            <w:r w:rsidRPr="0021083E">
              <w:t>USDA NRCS</w:t>
            </w:r>
          </w:p>
        </w:tc>
      </w:tr>
      <w:tr w:rsidR="002446D6" w:rsidRPr="0021083E" w14:paraId="397135F3" w14:textId="77777777" w:rsidTr="00977FA7">
        <w:trPr>
          <w:trHeight w:val="288"/>
          <w:jc w:val="center"/>
        </w:trPr>
        <w:tc>
          <w:tcPr>
            <w:tcW w:w="2405" w:type="dxa"/>
            <w:shd w:val="clear" w:color="auto" w:fill="BDD6EE" w:themeFill="accent1" w:themeFillTint="66"/>
            <w:vAlign w:val="center"/>
          </w:tcPr>
          <w:p w14:paraId="30F0FAF1" w14:textId="77777777" w:rsidR="002446D6" w:rsidRPr="0021083E" w:rsidRDefault="002446D6" w:rsidP="00977FA7">
            <w:pPr>
              <w:pStyle w:val="TT"/>
              <w:rPr>
                <w:b/>
              </w:rPr>
            </w:pPr>
            <w:r w:rsidRPr="0021083E">
              <w:rPr>
                <w:b/>
              </w:rPr>
              <w:t>Depth to Water Table</w:t>
            </w:r>
          </w:p>
        </w:tc>
        <w:tc>
          <w:tcPr>
            <w:tcW w:w="1072" w:type="dxa"/>
            <w:shd w:val="clear" w:color="auto" w:fill="BDD6EE" w:themeFill="accent1" w:themeFillTint="66"/>
            <w:vAlign w:val="center"/>
          </w:tcPr>
          <w:p w14:paraId="27D7C01A" w14:textId="77777777" w:rsidR="002446D6" w:rsidRPr="0021083E" w:rsidRDefault="002446D6" w:rsidP="00977FA7">
            <w:pPr>
              <w:pStyle w:val="TT"/>
            </w:pPr>
            <w:r w:rsidRPr="0021083E">
              <w:t>Raster</w:t>
            </w:r>
          </w:p>
        </w:tc>
        <w:tc>
          <w:tcPr>
            <w:tcW w:w="1653" w:type="dxa"/>
            <w:shd w:val="clear" w:color="auto" w:fill="BDD6EE" w:themeFill="accent1" w:themeFillTint="66"/>
            <w:vAlign w:val="center"/>
          </w:tcPr>
          <w:p w14:paraId="1AF1630A" w14:textId="77777777" w:rsidR="002446D6" w:rsidRPr="0021083E" w:rsidRDefault="002446D6" w:rsidP="00977FA7">
            <w:pPr>
              <w:pStyle w:val="TT"/>
            </w:pPr>
            <w:r w:rsidRPr="0021083E">
              <w:t>SJRWMD</w:t>
            </w:r>
          </w:p>
        </w:tc>
      </w:tr>
      <w:tr w:rsidR="002446D6" w:rsidRPr="0021083E" w14:paraId="166DDFDD" w14:textId="77777777" w:rsidTr="00977FA7">
        <w:trPr>
          <w:trHeight w:val="288"/>
          <w:jc w:val="center"/>
        </w:trPr>
        <w:tc>
          <w:tcPr>
            <w:tcW w:w="2405" w:type="dxa"/>
            <w:vAlign w:val="center"/>
          </w:tcPr>
          <w:p w14:paraId="472F7169" w14:textId="77777777" w:rsidR="002446D6" w:rsidRPr="0021083E" w:rsidRDefault="002446D6" w:rsidP="00977FA7">
            <w:pPr>
              <w:pStyle w:val="TT"/>
              <w:rPr>
                <w:b/>
              </w:rPr>
            </w:pPr>
            <w:r w:rsidRPr="0021083E">
              <w:rPr>
                <w:b/>
              </w:rPr>
              <w:t>UFA Recharge Areas</w:t>
            </w:r>
          </w:p>
        </w:tc>
        <w:tc>
          <w:tcPr>
            <w:tcW w:w="1072" w:type="dxa"/>
            <w:vAlign w:val="center"/>
          </w:tcPr>
          <w:p w14:paraId="021EA396" w14:textId="77777777" w:rsidR="002446D6" w:rsidRPr="0021083E" w:rsidRDefault="002446D6" w:rsidP="00977FA7">
            <w:pPr>
              <w:pStyle w:val="TT"/>
            </w:pPr>
            <w:r w:rsidRPr="0021083E">
              <w:t>Raster</w:t>
            </w:r>
          </w:p>
        </w:tc>
        <w:tc>
          <w:tcPr>
            <w:tcW w:w="1653" w:type="dxa"/>
            <w:vAlign w:val="center"/>
          </w:tcPr>
          <w:p w14:paraId="6C766E2F" w14:textId="77777777" w:rsidR="002446D6" w:rsidRPr="0021083E" w:rsidRDefault="002446D6" w:rsidP="00977FA7">
            <w:pPr>
              <w:pStyle w:val="TT"/>
            </w:pPr>
            <w:r w:rsidRPr="0021083E">
              <w:t>SJRWMD</w:t>
            </w:r>
          </w:p>
        </w:tc>
      </w:tr>
    </w:tbl>
    <w:p w14:paraId="30896E2C" w14:textId="3EB50BD3" w:rsidR="000B5143" w:rsidRDefault="000B5143" w:rsidP="00977FA7">
      <w:pPr>
        <w:pStyle w:val="BTreduced"/>
      </w:pPr>
    </w:p>
    <w:p w14:paraId="42937B76" w14:textId="77777777" w:rsidR="005C618D" w:rsidRPr="000B5143" w:rsidRDefault="005C618D" w:rsidP="00977FA7">
      <w:pPr>
        <w:pStyle w:val="BTreduced"/>
      </w:pPr>
    </w:p>
    <w:p w14:paraId="23545E9C" w14:textId="77777777" w:rsidR="000B5143" w:rsidRPr="00977FA7" w:rsidRDefault="000B5143" w:rsidP="00977FA7">
      <w:pPr>
        <w:rPr>
          <w:rFonts w:ascii="Times New Roman" w:hAnsi="Times New Roman" w:cs="Times New Roman"/>
          <w:i/>
          <w:sz w:val="24"/>
          <w:szCs w:val="24"/>
        </w:rPr>
      </w:pPr>
      <w:r w:rsidRPr="00977FA7">
        <w:rPr>
          <w:rFonts w:ascii="Times New Roman" w:hAnsi="Times New Roman" w:cs="Times New Roman"/>
          <w:i/>
          <w:sz w:val="24"/>
          <w:szCs w:val="24"/>
        </w:rPr>
        <w:t>Incorporation of STUMOD-FL Model Results</w:t>
      </w:r>
    </w:p>
    <w:p w14:paraId="76BE4B3A" w14:textId="705A935F" w:rsidR="000B5143" w:rsidRPr="000B5143" w:rsidRDefault="000B5143" w:rsidP="00977FA7">
      <w:pPr>
        <w:pStyle w:val="BT"/>
      </w:pPr>
      <w:r w:rsidRPr="000B5143">
        <w:t>The STUMOD-FL look-up table contains 4 water table depth classes (1</w:t>
      </w:r>
      <w:r w:rsidR="005C618D">
        <w:t xml:space="preserve"> </w:t>
      </w:r>
      <w:r w:rsidRPr="000B5143">
        <w:t>ft, 2</w:t>
      </w:r>
      <w:r w:rsidR="005C618D">
        <w:t xml:space="preserve"> </w:t>
      </w:r>
      <w:r w:rsidRPr="000B5143">
        <w:t>ft, 6</w:t>
      </w:r>
      <w:r w:rsidR="005C618D">
        <w:t xml:space="preserve"> </w:t>
      </w:r>
      <w:r w:rsidRPr="000B5143">
        <w:t>ft, and free drainage/greater than 6</w:t>
      </w:r>
      <w:r w:rsidR="005C618D">
        <w:t xml:space="preserve"> </w:t>
      </w:r>
      <w:r w:rsidRPr="000B5143">
        <w:t>ft), 3 soil textures (more permeable sand, less permeable sand, and sandy clay loam), and several drainfield configurations.</w:t>
      </w:r>
      <w:r w:rsidR="00166DBB">
        <w:t xml:space="preserve"> </w:t>
      </w:r>
      <w:r w:rsidRPr="000B5143">
        <w:t>Soil texture was assigned as sandy clay loam, less permeable sand, and more permeable sand according to soil series texture classifications provided in the FOSNRS D7 report.</w:t>
      </w:r>
    </w:p>
    <w:p w14:paraId="7D58F7FD" w14:textId="1DD1DEE6" w:rsidR="000B5143" w:rsidRPr="000B5143" w:rsidRDefault="000B5143" w:rsidP="00977FA7">
      <w:pPr>
        <w:pStyle w:val="BT"/>
      </w:pPr>
      <w:r w:rsidRPr="000B5143">
        <w:t xml:space="preserve">Water table depths were assigned using an overlay of the OSTDS location point data with the depth to water table raster. Depth to water table values were further refined to match the </w:t>
      </w:r>
      <w:r w:rsidRPr="000B5143">
        <w:lastRenderedPageBreak/>
        <w:t xml:space="preserve">conditions used in the </w:t>
      </w:r>
      <w:r w:rsidR="005C618D" w:rsidRPr="000B5143">
        <w:t>look</w:t>
      </w:r>
      <w:r w:rsidR="005C618D">
        <w:t>-</w:t>
      </w:r>
      <w:r w:rsidRPr="000B5143">
        <w:t xml:space="preserve">up table model runs, in which the </w:t>
      </w:r>
      <w:r w:rsidR="00166DBB">
        <w:t>"</w:t>
      </w:r>
      <w:r w:rsidRPr="000B5143">
        <w:t>water table depth</w:t>
      </w:r>
      <w:r w:rsidR="00166DBB">
        <w:t>"</w:t>
      </w:r>
      <w:r w:rsidRPr="000B5143">
        <w:t xml:space="preserve"> was the depth to water below the infiltrative surface (the typical drainfield is assumed to be 2</w:t>
      </w:r>
      <w:r w:rsidR="005C618D">
        <w:t xml:space="preserve"> </w:t>
      </w:r>
      <w:r w:rsidRPr="000B5143">
        <w:t>ft below ground surface). The corrected depths were classified to match the lookup table classes of 1</w:t>
      </w:r>
      <w:r w:rsidR="00B24F4E">
        <w:t xml:space="preserve"> </w:t>
      </w:r>
      <w:r w:rsidRPr="000B5143">
        <w:t>ft, 2</w:t>
      </w:r>
      <w:r w:rsidR="00B24F4E">
        <w:t xml:space="preserve"> </w:t>
      </w:r>
      <w:r w:rsidRPr="000B5143">
        <w:t>ft, and ≥ 6</w:t>
      </w:r>
      <w:r w:rsidR="00B24F4E">
        <w:t xml:space="preserve"> </w:t>
      </w:r>
      <w:r w:rsidRPr="000B5143">
        <w:t>ft.</w:t>
      </w:r>
      <w:r w:rsidR="00166DBB">
        <w:t xml:space="preserve"> </w:t>
      </w:r>
      <w:r w:rsidRPr="000B5143">
        <w:t>Hazen and Sawyer (2014) report that for all free drainage conditions, maximum nitrogen concentration and total mass flux are provided at 6</w:t>
      </w:r>
      <w:r w:rsidR="00E93621">
        <w:t xml:space="preserve"> </w:t>
      </w:r>
      <w:r w:rsidRPr="000B5143">
        <w:t>ft below the infiltrative surface</w:t>
      </w:r>
      <w:r w:rsidR="00E93621">
        <w:t>.</w:t>
      </w:r>
      <w:r w:rsidR="00166DBB">
        <w:t xml:space="preserve"> </w:t>
      </w:r>
      <w:r w:rsidRPr="000B5143">
        <w:t>Model simulations assuming free drainage were found to substantially underestimate nitrogen transport and attenuation</w:t>
      </w:r>
      <w:r w:rsidR="005C618D">
        <w:t>. T</w:t>
      </w:r>
      <w:r w:rsidRPr="000B5143">
        <w:t xml:space="preserve">herefore, all septic tank locations in this analysis with a water table depth </w:t>
      </w:r>
      <w:r w:rsidR="005C618D">
        <w:t xml:space="preserve">greater than </w:t>
      </w:r>
      <w:r w:rsidRPr="000B5143">
        <w:t>6ft were classified as 6</w:t>
      </w:r>
      <w:r w:rsidR="005C618D">
        <w:t xml:space="preserve"> </w:t>
      </w:r>
      <w:r w:rsidRPr="000B5143">
        <w:t xml:space="preserve">ft instead of free drainage. </w:t>
      </w:r>
    </w:p>
    <w:p w14:paraId="29946F2C" w14:textId="7F26F0DA" w:rsidR="00D7494E" w:rsidRDefault="000B5143" w:rsidP="00977FA7">
      <w:pPr>
        <w:pStyle w:val="BT"/>
      </w:pPr>
      <w:r w:rsidRPr="000B5143">
        <w:t xml:space="preserve">The </w:t>
      </w:r>
      <w:r w:rsidR="00B24F4E" w:rsidRPr="000B5143">
        <w:t xml:space="preserve">remaining </w:t>
      </w:r>
      <w:r w:rsidRPr="000B5143">
        <w:t>percent</w:t>
      </w:r>
      <w:r w:rsidR="00B24F4E">
        <w:t>age</w:t>
      </w:r>
      <w:r w:rsidRPr="000B5143">
        <w:t xml:space="preserve"> of TN load from each tank was assigned by joining the look-up table to the OSTDS location points with soil classification and water table depth.</w:t>
      </w:r>
      <w:r w:rsidR="00166DBB">
        <w:t xml:space="preserve"> </w:t>
      </w:r>
      <w:r w:rsidRPr="000B5143">
        <w:t xml:space="preserve">All OSTDS were assigned the </w:t>
      </w:r>
      <w:r w:rsidR="00166DBB">
        <w:t>"</w:t>
      </w:r>
      <w:r w:rsidRPr="000B5143">
        <w:t>bed equal</w:t>
      </w:r>
      <w:r w:rsidR="00166DBB">
        <w:t>"</w:t>
      </w:r>
      <w:r w:rsidRPr="000B5143">
        <w:t xml:space="preserve"> drainfield configuration because this is assumed to be representative of the area. </w:t>
      </w:r>
      <w:r w:rsidR="00166DBB">
        <w:t>"</w:t>
      </w:r>
      <w:r w:rsidRPr="000B5143">
        <w:t>Bed unequal</w:t>
      </w:r>
      <w:r w:rsidR="00166DBB">
        <w:t>"</w:t>
      </w:r>
      <w:r w:rsidRPr="000B5143">
        <w:t xml:space="preserve"> is a common drainfield configuration in the area</w:t>
      </w:r>
      <w:r w:rsidR="005C618D">
        <w:t>. H</w:t>
      </w:r>
      <w:r w:rsidRPr="000B5143">
        <w:t>owever</w:t>
      </w:r>
      <w:r w:rsidR="005C618D">
        <w:t>,</w:t>
      </w:r>
      <w:r w:rsidRPr="000B5143">
        <w:t xml:space="preserve"> the values provided in the look</w:t>
      </w:r>
      <w:r w:rsidR="005C618D">
        <w:t>-</w:t>
      </w:r>
      <w:r w:rsidRPr="000B5143">
        <w:t xml:space="preserve">up table for </w:t>
      </w:r>
      <w:r w:rsidR="00166DBB">
        <w:t>"</w:t>
      </w:r>
      <w:r w:rsidRPr="000B5143">
        <w:t>bed equal</w:t>
      </w:r>
      <w:r w:rsidR="00166DBB">
        <w:t>"</w:t>
      </w:r>
      <w:r w:rsidRPr="000B5143">
        <w:t xml:space="preserve"> were most representative of the actual monitoring results. </w:t>
      </w:r>
    </w:p>
    <w:p w14:paraId="46969581" w14:textId="77777777" w:rsidR="000B5143" w:rsidRPr="00977FA7" w:rsidRDefault="000B5143" w:rsidP="00977FA7">
      <w:pPr>
        <w:rPr>
          <w:rFonts w:ascii="Times New Roman" w:hAnsi="Times New Roman" w:cs="Times New Roman"/>
          <w:i/>
          <w:sz w:val="24"/>
          <w:szCs w:val="24"/>
        </w:rPr>
      </w:pPr>
      <w:r w:rsidRPr="00977FA7">
        <w:rPr>
          <w:rFonts w:ascii="Times New Roman" w:hAnsi="Times New Roman" w:cs="Times New Roman"/>
          <w:i/>
          <w:sz w:val="24"/>
          <w:szCs w:val="24"/>
        </w:rPr>
        <w:t>Weighting Load Reduction by Recharge</w:t>
      </w:r>
    </w:p>
    <w:p w14:paraId="19F25327" w14:textId="49DE02C5" w:rsidR="000B5143" w:rsidRPr="000B5143" w:rsidRDefault="000B5143" w:rsidP="00977FA7">
      <w:pPr>
        <w:pStyle w:val="BT"/>
      </w:pPr>
      <w:r w:rsidRPr="000B5143">
        <w:t>Percent load concentrations were converted to a fraction of TN remaining at the water table and weighted by recharge category from the Upper Floridan Aquifer Recharge Areas layer.</w:t>
      </w:r>
      <w:r w:rsidR="00166DBB">
        <w:t xml:space="preserve"> </w:t>
      </w:r>
      <w:r w:rsidRPr="000B5143">
        <w:t xml:space="preserve">Weights of 0.9, 0.5, 0.1, </w:t>
      </w:r>
      <w:r w:rsidR="005C618D">
        <w:t xml:space="preserve">and </w:t>
      </w:r>
      <w:r w:rsidRPr="000B5143">
        <w:t xml:space="preserve">0.1 were assigned to septic tanks located in </w:t>
      </w:r>
      <w:r w:rsidR="005C618D" w:rsidRPr="000B5143">
        <w:t>high</w:t>
      </w:r>
      <w:r w:rsidR="005C618D">
        <w:t>-</w:t>
      </w:r>
      <w:r w:rsidRPr="000B5143">
        <w:t xml:space="preserve">recharge, </w:t>
      </w:r>
      <w:r w:rsidR="005C618D" w:rsidRPr="000B5143">
        <w:t>medium</w:t>
      </w:r>
      <w:r w:rsidR="005C618D">
        <w:t>-</w:t>
      </w:r>
      <w:r w:rsidRPr="000B5143">
        <w:t>recharge,</w:t>
      </w:r>
      <w:r w:rsidR="00E93621">
        <w:t xml:space="preserve"> and</w:t>
      </w:r>
      <w:r w:rsidRPr="000B5143">
        <w:t xml:space="preserve"> low</w:t>
      </w:r>
      <w:r w:rsidR="005C618D">
        <w:t>-</w:t>
      </w:r>
      <w:r w:rsidRPr="000B5143">
        <w:t>recharge areas, respectively.</w:t>
      </w:r>
      <w:r w:rsidR="00166DBB">
        <w:t xml:space="preserve"> </w:t>
      </w:r>
      <w:r w:rsidRPr="000B5143">
        <w:t>Weighting by recharge category is intended to account for hydrogeological factors that affect attenuation that are not already accounted for by the STUMOD-FL model, and is consistent with the NSILT approach.</w:t>
      </w:r>
    </w:p>
    <w:p w14:paraId="006CB81E" w14:textId="77777777" w:rsidR="000B5143" w:rsidRPr="00977FA7" w:rsidRDefault="000B5143" w:rsidP="00977FA7">
      <w:pPr>
        <w:rPr>
          <w:rFonts w:ascii="Times New Roman" w:hAnsi="Times New Roman" w:cs="Times New Roman"/>
          <w:i/>
          <w:sz w:val="24"/>
          <w:szCs w:val="24"/>
        </w:rPr>
      </w:pPr>
      <w:r w:rsidRPr="00977FA7">
        <w:rPr>
          <w:rFonts w:ascii="Times New Roman" w:hAnsi="Times New Roman" w:cs="Times New Roman"/>
          <w:i/>
          <w:sz w:val="24"/>
          <w:szCs w:val="24"/>
        </w:rPr>
        <w:t>Final Estimated N Load to Groundwater</w:t>
      </w:r>
    </w:p>
    <w:p w14:paraId="65E00C2C" w14:textId="7D4B1CA8" w:rsidR="000B5143" w:rsidRPr="000B5143" w:rsidRDefault="000B5143" w:rsidP="00977FA7">
      <w:pPr>
        <w:pStyle w:val="BT"/>
      </w:pPr>
      <w:r w:rsidRPr="000B5143">
        <w:t>The concentration of TN remaining at the water table for each OSTDS point is simply a fraction of the starting effluent load. The NSILT was used to calculate the amount of TN produced by each OSTDS.</w:t>
      </w:r>
      <w:r w:rsidR="005C618D">
        <w:t xml:space="preserve"> The </w:t>
      </w:r>
      <w:r w:rsidRPr="000B5143">
        <w:t xml:space="preserve">TN produced from each tank was calculated (people per household multiplied by the per capita annual N produced in waste to septic tank </w:t>
      </w:r>
      <w:r w:rsidR="005C618D">
        <w:t>[</w:t>
      </w:r>
      <w:r w:rsidRPr="000B5143">
        <w:t>lbs/yr/person</w:t>
      </w:r>
      <w:r w:rsidR="005C618D">
        <w:t>]</w:t>
      </w:r>
      <w:r w:rsidRPr="000B5143">
        <w:t xml:space="preserve"> concentration).</w:t>
      </w:r>
    </w:p>
    <w:p w14:paraId="5F3FD371" w14:textId="70FCA255" w:rsidR="000B5143" w:rsidRPr="000B5143" w:rsidRDefault="000B5143" w:rsidP="00977FA7">
      <w:pPr>
        <w:pStyle w:val="Bullet"/>
      </w:pPr>
      <w:r w:rsidRPr="000B5143">
        <w:t xml:space="preserve">The population served by septic systems was estimated using the 2010 U.S. Census Bureau data for population and household occupancy in each county. The county population was divided by the number of occupied households in the county to obtain an average number of people per occupied household. However, many people with a home septic system potentially have access to a facility connected to a sewer system during their weekly routine (i.e., work, school), thus reducing nitrogen inputs to their septic systems. Population age distribution information was obtained </w:t>
      </w:r>
      <w:r w:rsidR="009F2A14">
        <w:t xml:space="preserve">by county </w:t>
      </w:r>
      <w:r w:rsidRPr="000B5143">
        <w:t>from the 2010 Census and time spent away from home was provided by the Bureau of Labor Statistics, to estimate the effective number of people per household and the associated nitrogen input to septic systems.</w:t>
      </w:r>
    </w:p>
    <w:p w14:paraId="2E9F8B17" w14:textId="13E410E7" w:rsidR="000B5143" w:rsidRPr="000B5143" w:rsidRDefault="000B5143" w:rsidP="00977FA7">
      <w:pPr>
        <w:pStyle w:val="Bullet"/>
      </w:pPr>
      <w:r w:rsidRPr="000B5143">
        <w:lastRenderedPageBreak/>
        <w:t xml:space="preserve">The </w:t>
      </w:r>
      <w:r w:rsidR="00217D90">
        <w:t>U.S. Environmental Protection Agency (</w:t>
      </w:r>
      <w:r w:rsidRPr="000B5143">
        <w:t>EPA</w:t>
      </w:r>
      <w:r w:rsidR="00217D90">
        <w:t>)</w:t>
      </w:r>
      <w:r w:rsidRPr="000B5143">
        <w:t xml:space="preserve"> has reported a per capita contribution of 9.012 lb-N/yr (EPA 1992).</w:t>
      </w:r>
    </w:p>
    <w:p w14:paraId="39A7C08E" w14:textId="72C5083C" w:rsidR="000B5143" w:rsidRPr="000B5143" w:rsidRDefault="000B5143" w:rsidP="00977FA7">
      <w:pPr>
        <w:pStyle w:val="BT"/>
      </w:pPr>
      <w:r w:rsidRPr="000B5143">
        <w:t>For each OSTDS feature, the assigned percent TN remaining at the water table is applied to the amount of TN produced, result</w:t>
      </w:r>
      <w:r w:rsidR="005C618D">
        <w:t>ing</w:t>
      </w:r>
      <w:r w:rsidRPr="000B5143">
        <w:t xml:space="preserve"> in the estimated TN load to groundwater. </w:t>
      </w:r>
    </w:p>
    <w:p w14:paraId="7392E133" w14:textId="77777777" w:rsidR="000B5143" w:rsidRPr="00977FA7" w:rsidRDefault="000B5143" w:rsidP="00977FA7">
      <w:pPr>
        <w:rPr>
          <w:rFonts w:ascii="Times New Roman" w:hAnsi="Times New Roman" w:cs="Times New Roman"/>
          <w:i/>
          <w:sz w:val="24"/>
          <w:szCs w:val="24"/>
        </w:rPr>
      </w:pPr>
      <w:r w:rsidRPr="00977FA7">
        <w:rPr>
          <w:rFonts w:ascii="Times New Roman" w:hAnsi="Times New Roman" w:cs="Times New Roman"/>
          <w:i/>
          <w:sz w:val="24"/>
          <w:szCs w:val="24"/>
        </w:rPr>
        <w:t>Results</w:t>
      </w:r>
    </w:p>
    <w:p w14:paraId="64D644A8" w14:textId="022E8ED8" w:rsidR="000B5143" w:rsidRPr="000B5143" w:rsidRDefault="000B5143" w:rsidP="00977FA7">
      <w:pPr>
        <w:pStyle w:val="BT"/>
      </w:pPr>
      <w:r w:rsidRPr="000B5143">
        <w:t>The majority (55</w:t>
      </w:r>
      <w:r w:rsidR="00B24F4E">
        <w:t xml:space="preserve"> </w:t>
      </w:r>
      <w:r w:rsidRPr="000B5143">
        <w:t>%) of the septic tank locations (points) were assigned an attenuation of 52</w:t>
      </w:r>
      <w:r w:rsidR="005C618D">
        <w:t> </w:t>
      </w:r>
      <w:r w:rsidRPr="000B5143">
        <w:t>%, with the highest and lowest attenuation rates being 28</w:t>
      </w:r>
      <w:r w:rsidR="00B24F4E">
        <w:t xml:space="preserve"> </w:t>
      </w:r>
      <w:r w:rsidRPr="000B5143">
        <w:t>% and 100</w:t>
      </w:r>
      <w:r w:rsidR="00B24F4E">
        <w:t xml:space="preserve"> </w:t>
      </w:r>
      <w:r w:rsidRPr="000B5143">
        <w:t>%, respectively</w:t>
      </w:r>
      <w:r w:rsidRPr="00E93621">
        <w:t xml:space="preserve">. </w:t>
      </w:r>
      <w:r w:rsidRPr="0093668C">
        <w:rPr>
          <w:b/>
        </w:rPr>
        <w:t xml:space="preserve">Figure </w:t>
      </w:r>
      <w:r w:rsidR="0093668C" w:rsidRPr="0093668C">
        <w:rPr>
          <w:b/>
        </w:rPr>
        <w:t>C</w:t>
      </w:r>
      <w:r w:rsidR="00B24F4E">
        <w:rPr>
          <w:b/>
        </w:rPr>
        <w:t>-</w:t>
      </w:r>
      <w:r w:rsidRPr="0093668C">
        <w:rPr>
          <w:b/>
        </w:rPr>
        <w:t>1</w:t>
      </w:r>
      <w:r w:rsidR="008A163E">
        <w:rPr>
          <w:b/>
        </w:rPr>
        <w:t>a</w:t>
      </w:r>
      <w:r w:rsidRPr="00E93621">
        <w:t xml:space="preserve"> shows the range of attenuation for OSTDS in the springshed. </w:t>
      </w:r>
      <w:r w:rsidRPr="009F2A14">
        <w:rPr>
          <w:b/>
        </w:rPr>
        <w:t xml:space="preserve">Figure </w:t>
      </w:r>
      <w:r w:rsidR="009F2A14">
        <w:rPr>
          <w:b/>
        </w:rPr>
        <w:t>C</w:t>
      </w:r>
      <w:r w:rsidR="00B24F4E">
        <w:rPr>
          <w:b/>
        </w:rPr>
        <w:t>-</w:t>
      </w:r>
      <w:r w:rsidR="008A163E">
        <w:rPr>
          <w:b/>
        </w:rPr>
        <w:t>1b</w:t>
      </w:r>
      <w:r w:rsidRPr="00E93621">
        <w:t xml:space="preserve"> shows the fraction of TN remaining at the water table weighted by recharge. </w:t>
      </w:r>
      <w:r w:rsidRPr="009F2A14">
        <w:rPr>
          <w:b/>
        </w:rPr>
        <w:t xml:space="preserve">Figure </w:t>
      </w:r>
      <w:r w:rsidR="009F2A14" w:rsidRPr="009F2A14">
        <w:rPr>
          <w:b/>
        </w:rPr>
        <w:t>C</w:t>
      </w:r>
      <w:r w:rsidR="00B24F4E">
        <w:rPr>
          <w:b/>
        </w:rPr>
        <w:t>-</w:t>
      </w:r>
      <w:r w:rsidR="008A163E">
        <w:rPr>
          <w:b/>
        </w:rPr>
        <w:t>1c</w:t>
      </w:r>
      <w:r w:rsidRPr="00E93621">
        <w:t xml:space="preserve"> shows the final load to groundwater. The total annual load to groundwater from OSTDS in the Wekiwa</w:t>
      </w:r>
      <w:r w:rsidR="005C618D">
        <w:t>-</w:t>
      </w:r>
      <w:r w:rsidRPr="00E93621">
        <w:t xml:space="preserve">Rock </w:t>
      </w:r>
      <w:r w:rsidR="005C618D">
        <w:t xml:space="preserve">Springs </w:t>
      </w:r>
      <w:r w:rsidRPr="00E93621">
        <w:t>Springshed is 312,731</w:t>
      </w:r>
      <w:r w:rsidR="00B24F4E">
        <w:t xml:space="preserve"> </w:t>
      </w:r>
      <w:r w:rsidRPr="00E93621">
        <w:t xml:space="preserve">lb-N/yr. </w:t>
      </w:r>
      <w:r w:rsidR="008A163E" w:rsidRPr="009F2A14">
        <w:rPr>
          <w:b/>
        </w:rPr>
        <w:t>Table C</w:t>
      </w:r>
      <w:r w:rsidR="008A163E">
        <w:rPr>
          <w:b/>
        </w:rPr>
        <w:t>-1b</w:t>
      </w:r>
      <w:r w:rsidR="008A163E" w:rsidRPr="00E93621">
        <w:t xml:space="preserve"> </w:t>
      </w:r>
      <w:r w:rsidR="008A163E">
        <w:t>lists t</w:t>
      </w:r>
      <w:r w:rsidRPr="00E93621">
        <w:t xml:space="preserve">he breakdown of estimated N loads to groundwater by county and recharge </w:t>
      </w:r>
      <w:r w:rsidR="008A163E">
        <w:t>volume</w:t>
      </w:r>
      <w:r w:rsidRPr="00E93621">
        <w:t>.</w:t>
      </w:r>
    </w:p>
    <w:p w14:paraId="0B14C6DD" w14:textId="43828BE3" w:rsidR="000B5143" w:rsidRPr="00070DF1" w:rsidRDefault="000B5143" w:rsidP="00977FA7">
      <w:pPr>
        <w:pStyle w:val="Tableheading"/>
      </w:pPr>
      <w:bookmarkStart w:id="128" w:name="_Toc493834845"/>
      <w:r w:rsidRPr="00070DF1">
        <w:t xml:space="preserve">Table </w:t>
      </w:r>
      <w:r w:rsidR="009F2A14">
        <w:t>C</w:t>
      </w:r>
      <w:r w:rsidR="006A76A7">
        <w:t>-</w:t>
      </w:r>
      <w:r w:rsidR="008A163E">
        <w:t>1b</w:t>
      </w:r>
      <w:r w:rsidRPr="00070DF1">
        <w:t>. Load to groundwater in lb-N/yr</w:t>
      </w:r>
      <w:r w:rsidR="00E93621" w:rsidRPr="00070DF1">
        <w:t xml:space="preserve"> </w:t>
      </w:r>
      <w:r w:rsidRPr="00070DF1">
        <w:t>in high</w:t>
      </w:r>
      <w:r w:rsidR="006A76A7">
        <w:t>-</w:t>
      </w:r>
      <w:r w:rsidRPr="00070DF1">
        <w:t>, medium</w:t>
      </w:r>
      <w:r w:rsidR="006A76A7">
        <w:t>-</w:t>
      </w:r>
      <w:r w:rsidRPr="00070DF1">
        <w:t xml:space="preserve">, and </w:t>
      </w:r>
      <w:r w:rsidR="006A76A7" w:rsidRPr="00070DF1">
        <w:t>low</w:t>
      </w:r>
      <w:r w:rsidR="006A76A7">
        <w:t>-</w:t>
      </w:r>
      <w:r w:rsidRPr="00070DF1">
        <w:t>recharge areas in the three counties</w:t>
      </w:r>
      <w:bookmarkEnd w:id="128"/>
    </w:p>
    <w:tbl>
      <w:tblPr>
        <w:tblStyle w:val="TableGrid"/>
        <w:tblW w:w="0" w:type="auto"/>
        <w:jc w:val="center"/>
        <w:tblLook w:val="04A0" w:firstRow="1" w:lastRow="0" w:firstColumn="1" w:lastColumn="0" w:noHBand="0" w:noVBand="1"/>
      </w:tblPr>
      <w:tblGrid>
        <w:gridCol w:w="2160"/>
        <w:gridCol w:w="1710"/>
        <w:gridCol w:w="1440"/>
        <w:gridCol w:w="1440"/>
        <w:gridCol w:w="1728"/>
      </w:tblGrid>
      <w:tr w:rsidR="00E93621" w:rsidRPr="008565A8" w14:paraId="0AAA7B82" w14:textId="77777777" w:rsidTr="00977FA7">
        <w:trPr>
          <w:tblHeader/>
          <w:jc w:val="center"/>
        </w:trPr>
        <w:tc>
          <w:tcPr>
            <w:tcW w:w="2160" w:type="dxa"/>
            <w:vAlign w:val="bottom"/>
          </w:tcPr>
          <w:p w14:paraId="7C8BB01F" w14:textId="58DFF329" w:rsidR="00E93621" w:rsidRPr="00977FA7" w:rsidRDefault="00E93621" w:rsidP="00977FA7">
            <w:pPr>
              <w:pStyle w:val="TT"/>
              <w:rPr>
                <w:b/>
              </w:rPr>
            </w:pPr>
            <w:r w:rsidRPr="00977FA7">
              <w:rPr>
                <w:b/>
              </w:rPr>
              <w:t>Portion of Springshed</w:t>
            </w:r>
          </w:p>
        </w:tc>
        <w:tc>
          <w:tcPr>
            <w:tcW w:w="1710" w:type="dxa"/>
            <w:shd w:val="clear" w:color="auto" w:fill="BDD6EE" w:themeFill="accent1" w:themeFillTint="66"/>
            <w:vAlign w:val="bottom"/>
          </w:tcPr>
          <w:p w14:paraId="15F08894" w14:textId="397BE560" w:rsidR="00E93621" w:rsidRPr="00977FA7" w:rsidRDefault="00E93621" w:rsidP="00977FA7">
            <w:pPr>
              <w:pStyle w:val="TT"/>
              <w:rPr>
                <w:b/>
              </w:rPr>
            </w:pPr>
            <w:r w:rsidRPr="00977FA7">
              <w:rPr>
                <w:b/>
              </w:rPr>
              <w:t>High Recharge</w:t>
            </w:r>
          </w:p>
        </w:tc>
        <w:tc>
          <w:tcPr>
            <w:tcW w:w="1440" w:type="dxa"/>
            <w:vAlign w:val="bottom"/>
          </w:tcPr>
          <w:p w14:paraId="47B45E39" w14:textId="19B0E381" w:rsidR="00E93621" w:rsidRPr="00977FA7" w:rsidRDefault="00E93621" w:rsidP="00977FA7">
            <w:pPr>
              <w:pStyle w:val="TT"/>
              <w:rPr>
                <w:b/>
              </w:rPr>
            </w:pPr>
            <w:r w:rsidRPr="00977FA7">
              <w:rPr>
                <w:b/>
              </w:rPr>
              <w:t>Medium Recharge</w:t>
            </w:r>
          </w:p>
        </w:tc>
        <w:tc>
          <w:tcPr>
            <w:tcW w:w="1440" w:type="dxa"/>
            <w:shd w:val="clear" w:color="auto" w:fill="BDD6EE" w:themeFill="accent1" w:themeFillTint="66"/>
            <w:vAlign w:val="bottom"/>
          </w:tcPr>
          <w:p w14:paraId="6D8F7CFB" w14:textId="7B89DC4C" w:rsidR="00E93621" w:rsidRPr="00977FA7" w:rsidRDefault="00E93621" w:rsidP="00977FA7">
            <w:pPr>
              <w:pStyle w:val="TT"/>
              <w:rPr>
                <w:b/>
              </w:rPr>
            </w:pPr>
            <w:r w:rsidRPr="00977FA7">
              <w:rPr>
                <w:b/>
              </w:rPr>
              <w:t>Low Recharge</w:t>
            </w:r>
          </w:p>
        </w:tc>
        <w:tc>
          <w:tcPr>
            <w:tcW w:w="1728" w:type="dxa"/>
            <w:vAlign w:val="bottom"/>
          </w:tcPr>
          <w:p w14:paraId="24FCFE54" w14:textId="023D5E0F" w:rsidR="008565A8" w:rsidRDefault="008565A8" w:rsidP="00977FA7">
            <w:pPr>
              <w:pStyle w:val="TT"/>
              <w:rPr>
                <w:b/>
              </w:rPr>
            </w:pPr>
            <w:r w:rsidRPr="00977FA7">
              <w:rPr>
                <w:b/>
              </w:rPr>
              <w:t>TN</w:t>
            </w:r>
            <w:r w:rsidR="00E93621" w:rsidRPr="00977FA7">
              <w:rPr>
                <w:b/>
              </w:rPr>
              <w:t xml:space="preserve"> Load </w:t>
            </w:r>
          </w:p>
          <w:p w14:paraId="777CD2A8" w14:textId="73AF3E7C" w:rsidR="00E93621" w:rsidRPr="00977FA7" w:rsidRDefault="00E93621" w:rsidP="00977FA7">
            <w:pPr>
              <w:pStyle w:val="TT"/>
              <w:rPr>
                <w:b/>
              </w:rPr>
            </w:pPr>
            <w:r w:rsidRPr="00977FA7">
              <w:rPr>
                <w:b/>
              </w:rPr>
              <w:t>(lb/yr)</w:t>
            </w:r>
          </w:p>
        </w:tc>
      </w:tr>
      <w:tr w:rsidR="00E93621" w14:paraId="4534F9F2" w14:textId="77777777" w:rsidTr="00977FA7">
        <w:trPr>
          <w:trHeight w:val="288"/>
          <w:jc w:val="center"/>
        </w:trPr>
        <w:tc>
          <w:tcPr>
            <w:tcW w:w="2160" w:type="dxa"/>
            <w:vAlign w:val="center"/>
          </w:tcPr>
          <w:p w14:paraId="4950E319" w14:textId="01228C34" w:rsidR="00E93621" w:rsidRPr="00977FA7" w:rsidRDefault="00E93621" w:rsidP="00977FA7">
            <w:pPr>
              <w:pStyle w:val="TT"/>
              <w:rPr>
                <w:b/>
              </w:rPr>
            </w:pPr>
            <w:r w:rsidRPr="00977FA7">
              <w:rPr>
                <w:b/>
              </w:rPr>
              <w:t>Orange County</w:t>
            </w:r>
          </w:p>
        </w:tc>
        <w:tc>
          <w:tcPr>
            <w:tcW w:w="1710" w:type="dxa"/>
            <w:shd w:val="clear" w:color="auto" w:fill="BDD6EE" w:themeFill="accent1" w:themeFillTint="66"/>
            <w:vAlign w:val="center"/>
          </w:tcPr>
          <w:p w14:paraId="3F250AC0" w14:textId="021312C9" w:rsidR="00E93621" w:rsidRDefault="00E93621" w:rsidP="00977FA7">
            <w:pPr>
              <w:pStyle w:val="TT"/>
            </w:pPr>
            <w:r>
              <w:t>241,558</w:t>
            </w:r>
          </w:p>
        </w:tc>
        <w:tc>
          <w:tcPr>
            <w:tcW w:w="1440" w:type="dxa"/>
            <w:vAlign w:val="center"/>
          </w:tcPr>
          <w:p w14:paraId="0B1A4B55" w14:textId="6A21EBC4" w:rsidR="00E93621" w:rsidRDefault="00E93621" w:rsidP="00977FA7">
            <w:pPr>
              <w:pStyle w:val="TT"/>
            </w:pPr>
            <w:r>
              <w:t>47,121</w:t>
            </w:r>
          </w:p>
        </w:tc>
        <w:tc>
          <w:tcPr>
            <w:tcW w:w="1440" w:type="dxa"/>
            <w:shd w:val="clear" w:color="auto" w:fill="BDD6EE" w:themeFill="accent1" w:themeFillTint="66"/>
            <w:vAlign w:val="center"/>
          </w:tcPr>
          <w:p w14:paraId="0AC8BEB8" w14:textId="22EC4A87" w:rsidR="00E93621" w:rsidRDefault="00E93621" w:rsidP="00977FA7">
            <w:pPr>
              <w:pStyle w:val="TT"/>
            </w:pPr>
            <w:r>
              <w:t>1,276</w:t>
            </w:r>
          </w:p>
        </w:tc>
        <w:tc>
          <w:tcPr>
            <w:tcW w:w="1728" w:type="dxa"/>
            <w:vAlign w:val="center"/>
          </w:tcPr>
          <w:p w14:paraId="612435E8" w14:textId="283E36AA" w:rsidR="00E93621" w:rsidRPr="00070DF1" w:rsidRDefault="00070DF1" w:rsidP="00977FA7">
            <w:pPr>
              <w:pStyle w:val="TT"/>
            </w:pPr>
            <w:r w:rsidRPr="00070DF1">
              <w:t>289,955</w:t>
            </w:r>
          </w:p>
        </w:tc>
      </w:tr>
      <w:tr w:rsidR="00E93621" w14:paraId="4B6BE8B7" w14:textId="77777777" w:rsidTr="00977FA7">
        <w:trPr>
          <w:trHeight w:val="288"/>
          <w:jc w:val="center"/>
        </w:trPr>
        <w:tc>
          <w:tcPr>
            <w:tcW w:w="2160" w:type="dxa"/>
            <w:vAlign w:val="center"/>
          </w:tcPr>
          <w:p w14:paraId="1C658BA3" w14:textId="7F841C59" w:rsidR="00E93621" w:rsidRPr="00977FA7" w:rsidRDefault="00E93621" w:rsidP="00977FA7">
            <w:pPr>
              <w:pStyle w:val="TT"/>
              <w:rPr>
                <w:b/>
              </w:rPr>
            </w:pPr>
            <w:r w:rsidRPr="00977FA7">
              <w:rPr>
                <w:b/>
              </w:rPr>
              <w:t>Lake County</w:t>
            </w:r>
          </w:p>
        </w:tc>
        <w:tc>
          <w:tcPr>
            <w:tcW w:w="1710" w:type="dxa"/>
            <w:shd w:val="clear" w:color="auto" w:fill="BDD6EE" w:themeFill="accent1" w:themeFillTint="66"/>
            <w:vAlign w:val="center"/>
          </w:tcPr>
          <w:p w14:paraId="7EAAB411" w14:textId="70E28395" w:rsidR="00E93621" w:rsidRDefault="00E93621" w:rsidP="00977FA7">
            <w:pPr>
              <w:pStyle w:val="TT"/>
            </w:pPr>
            <w:r>
              <w:t>428</w:t>
            </w:r>
          </w:p>
        </w:tc>
        <w:tc>
          <w:tcPr>
            <w:tcW w:w="1440" w:type="dxa"/>
            <w:vAlign w:val="center"/>
          </w:tcPr>
          <w:p w14:paraId="75CAF7CB" w14:textId="02E76ACB" w:rsidR="00E93621" w:rsidRDefault="00E93621" w:rsidP="00977FA7">
            <w:pPr>
              <w:pStyle w:val="TT"/>
            </w:pPr>
            <w:r>
              <w:t>355</w:t>
            </w:r>
          </w:p>
        </w:tc>
        <w:tc>
          <w:tcPr>
            <w:tcW w:w="1440" w:type="dxa"/>
            <w:shd w:val="clear" w:color="auto" w:fill="BDD6EE" w:themeFill="accent1" w:themeFillTint="66"/>
            <w:vAlign w:val="center"/>
          </w:tcPr>
          <w:p w14:paraId="06911E43" w14:textId="63726C82" w:rsidR="00E93621" w:rsidRDefault="00E93621" w:rsidP="00977FA7">
            <w:pPr>
              <w:pStyle w:val="TT"/>
            </w:pPr>
            <w:r>
              <w:t>72</w:t>
            </w:r>
          </w:p>
        </w:tc>
        <w:tc>
          <w:tcPr>
            <w:tcW w:w="1728" w:type="dxa"/>
            <w:vAlign w:val="center"/>
          </w:tcPr>
          <w:p w14:paraId="7DF56D38" w14:textId="289C359F" w:rsidR="00E93621" w:rsidRPr="00070DF1" w:rsidRDefault="00070DF1" w:rsidP="00977FA7">
            <w:pPr>
              <w:pStyle w:val="TT"/>
            </w:pPr>
            <w:r w:rsidRPr="00070DF1">
              <w:t>855</w:t>
            </w:r>
          </w:p>
        </w:tc>
      </w:tr>
      <w:tr w:rsidR="00E93621" w14:paraId="0A6575A1" w14:textId="77777777" w:rsidTr="00977FA7">
        <w:trPr>
          <w:trHeight w:val="288"/>
          <w:jc w:val="center"/>
        </w:trPr>
        <w:tc>
          <w:tcPr>
            <w:tcW w:w="2160" w:type="dxa"/>
            <w:vAlign w:val="center"/>
          </w:tcPr>
          <w:p w14:paraId="05CB9990" w14:textId="39BBA485" w:rsidR="00E93621" w:rsidRPr="00977FA7" w:rsidRDefault="00E93621" w:rsidP="00977FA7">
            <w:pPr>
              <w:pStyle w:val="TT"/>
              <w:rPr>
                <w:b/>
              </w:rPr>
            </w:pPr>
            <w:r w:rsidRPr="00977FA7">
              <w:rPr>
                <w:b/>
              </w:rPr>
              <w:t>Seminole County</w:t>
            </w:r>
          </w:p>
        </w:tc>
        <w:tc>
          <w:tcPr>
            <w:tcW w:w="1710" w:type="dxa"/>
            <w:shd w:val="clear" w:color="auto" w:fill="BDD6EE" w:themeFill="accent1" w:themeFillTint="66"/>
            <w:vAlign w:val="center"/>
          </w:tcPr>
          <w:p w14:paraId="6ECEDE0F" w14:textId="3C58218D" w:rsidR="00E93621" w:rsidRDefault="00E93621" w:rsidP="00977FA7">
            <w:pPr>
              <w:pStyle w:val="TT"/>
            </w:pPr>
            <w:r>
              <w:t>16,003</w:t>
            </w:r>
          </w:p>
        </w:tc>
        <w:tc>
          <w:tcPr>
            <w:tcW w:w="1440" w:type="dxa"/>
            <w:vAlign w:val="center"/>
          </w:tcPr>
          <w:p w14:paraId="1129E0DC" w14:textId="53B464F4" w:rsidR="00E93621" w:rsidRDefault="00E93621" w:rsidP="00977FA7">
            <w:pPr>
              <w:pStyle w:val="TT"/>
            </w:pPr>
            <w:r>
              <w:t>5,789</w:t>
            </w:r>
          </w:p>
        </w:tc>
        <w:tc>
          <w:tcPr>
            <w:tcW w:w="1440" w:type="dxa"/>
            <w:shd w:val="clear" w:color="auto" w:fill="BDD6EE" w:themeFill="accent1" w:themeFillTint="66"/>
            <w:vAlign w:val="center"/>
          </w:tcPr>
          <w:p w14:paraId="0EA411B2" w14:textId="7CA96AB0" w:rsidR="00E93621" w:rsidRDefault="00E93621" w:rsidP="00977FA7">
            <w:pPr>
              <w:pStyle w:val="TT"/>
            </w:pPr>
            <w:r>
              <w:t>130</w:t>
            </w:r>
          </w:p>
        </w:tc>
        <w:tc>
          <w:tcPr>
            <w:tcW w:w="1728" w:type="dxa"/>
            <w:vAlign w:val="center"/>
          </w:tcPr>
          <w:p w14:paraId="1F408CC7" w14:textId="5EC48AC7" w:rsidR="00E93621" w:rsidRPr="00070DF1" w:rsidRDefault="00070DF1" w:rsidP="00977FA7">
            <w:pPr>
              <w:pStyle w:val="TT"/>
            </w:pPr>
            <w:r w:rsidRPr="00070DF1">
              <w:t>21,922</w:t>
            </w:r>
          </w:p>
        </w:tc>
      </w:tr>
      <w:tr w:rsidR="00E93621" w:rsidRPr="008565A8" w14:paraId="09F580B6" w14:textId="77777777" w:rsidTr="00977FA7">
        <w:trPr>
          <w:trHeight w:val="288"/>
          <w:jc w:val="center"/>
        </w:trPr>
        <w:tc>
          <w:tcPr>
            <w:tcW w:w="2160" w:type="dxa"/>
            <w:vAlign w:val="center"/>
          </w:tcPr>
          <w:p w14:paraId="715E51F7" w14:textId="074E09B8" w:rsidR="00E93621" w:rsidRPr="00977FA7" w:rsidRDefault="00E93621" w:rsidP="00977FA7">
            <w:pPr>
              <w:pStyle w:val="TT"/>
              <w:rPr>
                <w:b/>
              </w:rPr>
            </w:pPr>
            <w:r w:rsidRPr="00977FA7">
              <w:rPr>
                <w:b/>
              </w:rPr>
              <w:t>T</w:t>
            </w:r>
            <w:r w:rsidR="008565A8" w:rsidRPr="00977FA7">
              <w:rPr>
                <w:b/>
              </w:rPr>
              <w:t>otal</w:t>
            </w:r>
          </w:p>
        </w:tc>
        <w:tc>
          <w:tcPr>
            <w:tcW w:w="1710" w:type="dxa"/>
            <w:shd w:val="clear" w:color="auto" w:fill="BDD6EE" w:themeFill="accent1" w:themeFillTint="66"/>
            <w:vAlign w:val="center"/>
          </w:tcPr>
          <w:p w14:paraId="4A7B5E93" w14:textId="64FF4D7E" w:rsidR="00E93621" w:rsidRPr="00977FA7" w:rsidRDefault="00E93621" w:rsidP="00977FA7">
            <w:pPr>
              <w:pStyle w:val="TT"/>
              <w:rPr>
                <w:b/>
              </w:rPr>
            </w:pPr>
            <w:r w:rsidRPr="00977FA7">
              <w:rPr>
                <w:b/>
              </w:rPr>
              <w:t>257,990</w:t>
            </w:r>
          </w:p>
        </w:tc>
        <w:tc>
          <w:tcPr>
            <w:tcW w:w="1440" w:type="dxa"/>
            <w:vAlign w:val="center"/>
          </w:tcPr>
          <w:p w14:paraId="79E81254" w14:textId="4757F5E1" w:rsidR="00E93621" w:rsidRPr="00977FA7" w:rsidRDefault="00E93621" w:rsidP="00977FA7">
            <w:pPr>
              <w:pStyle w:val="TT"/>
              <w:rPr>
                <w:b/>
              </w:rPr>
            </w:pPr>
            <w:r w:rsidRPr="00977FA7">
              <w:rPr>
                <w:b/>
              </w:rPr>
              <w:t>53,264</w:t>
            </w:r>
          </w:p>
        </w:tc>
        <w:tc>
          <w:tcPr>
            <w:tcW w:w="1440" w:type="dxa"/>
            <w:shd w:val="clear" w:color="auto" w:fill="BDD6EE" w:themeFill="accent1" w:themeFillTint="66"/>
            <w:vAlign w:val="center"/>
          </w:tcPr>
          <w:p w14:paraId="5714140E" w14:textId="1ECA35E1" w:rsidR="00E93621" w:rsidRPr="00977FA7" w:rsidRDefault="00E93621" w:rsidP="00977FA7">
            <w:pPr>
              <w:pStyle w:val="TT"/>
              <w:rPr>
                <w:b/>
              </w:rPr>
            </w:pPr>
            <w:r w:rsidRPr="00977FA7">
              <w:rPr>
                <w:b/>
              </w:rPr>
              <w:t>1,478</w:t>
            </w:r>
          </w:p>
        </w:tc>
        <w:tc>
          <w:tcPr>
            <w:tcW w:w="1728" w:type="dxa"/>
            <w:vAlign w:val="center"/>
          </w:tcPr>
          <w:p w14:paraId="459BED90" w14:textId="0F4C9B21" w:rsidR="00E93621" w:rsidRPr="00977FA7" w:rsidRDefault="00070DF1" w:rsidP="00977FA7">
            <w:pPr>
              <w:pStyle w:val="TT"/>
              <w:rPr>
                <w:b/>
              </w:rPr>
            </w:pPr>
            <w:r w:rsidRPr="00977FA7">
              <w:rPr>
                <w:b/>
              </w:rPr>
              <w:t>312,732</w:t>
            </w:r>
          </w:p>
        </w:tc>
      </w:tr>
    </w:tbl>
    <w:p w14:paraId="0A751779" w14:textId="788EA0DB" w:rsidR="000B5143" w:rsidRDefault="000B5143" w:rsidP="00977FA7">
      <w:pPr>
        <w:pStyle w:val="BTreduced"/>
      </w:pPr>
    </w:p>
    <w:p w14:paraId="12BDFA61" w14:textId="3E844BBD" w:rsidR="002446D6" w:rsidRDefault="002446D6">
      <w:pPr>
        <w:rPr>
          <w:rFonts w:ascii="Times New Roman" w:hAnsi="Times New Roman" w:cs="Times New Roman"/>
          <w:sz w:val="16"/>
          <w:szCs w:val="56"/>
        </w:rPr>
      </w:pPr>
      <w:r>
        <w:br w:type="page"/>
      </w:r>
    </w:p>
    <w:p w14:paraId="5B5732CB" w14:textId="77777777" w:rsidR="000B5143" w:rsidRPr="000B5143" w:rsidRDefault="000B5143" w:rsidP="000B5143">
      <w:pPr>
        <w:keepNext/>
      </w:pPr>
      <w:r w:rsidRPr="000B5143">
        <w:rPr>
          <w:noProof/>
          <w:sz w:val="24"/>
          <w:szCs w:val="24"/>
        </w:rPr>
        <w:lastRenderedPageBreak/>
        <w:drawing>
          <wp:inline distT="0" distB="0" distL="0" distR="0" wp14:anchorId="77A8A34D" wp14:editId="62C43C99">
            <wp:extent cx="5581650" cy="3124200"/>
            <wp:effectExtent l="171450" t="171450" r="171450" b="171450"/>
            <wp:docPr id="30" name="Picture 8" descr="Figure C-1a. Attenuation range for the OSTDS units in the spring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srcRect/>
                    <a:stretch>
                      <a:fillRect/>
                    </a:stretch>
                  </pic:blipFill>
                  <pic:spPr bwMode="auto">
                    <a:xfrm>
                      <a:off x="0" y="0"/>
                      <a:ext cx="5581650" cy="31242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6BB67E3" w14:textId="3EE7F5C8" w:rsidR="00070DF1" w:rsidRPr="00070DF1" w:rsidRDefault="00070DF1" w:rsidP="00977FA7">
      <w:pPr>
        <w:pStyle w:val="Figurecaption"/>
      </w:pPr>
      <w:bookmarkStart w:id="129" w:name="_Toc493834827"/>
      <w:r w:rsidRPr="00070DF1">
        <w:t xml:space="preserve">Figure </w:t>
      </w:r>
      <w:r w:rsidR="0093668C">
        <w:t>C</w:t>
      </w:r>
      <w:r w:rsidR="006A76A7">
        <w:t>-</w:t>
      </w:r>
      <w:fldSimple w:instr=" SEQ Figure \* ARABIC ">
        <w:r w:rsidR="00315947">
          <w:rPr>
            <w:noProof/>
          </w:rPr>
          <w:t>1</w:t>
        </w:r>
      </w:fldSimple>
      <w:r w:rsidR="008A163E">
        <w:rPr>
          <w:noProof/>
        </w:rPr>
        <w:t>a</w:t>
      </w:r>
      <w:r w:rsidRPr="00070DF1">
        <w:t>. Attenuation range for the OSTDS units in the springshed</w:t>
      </w:r>
      <w:bookmarkEnd w:id="129"/>
    </w:p>
    <w:p w14:paraId="3B448A7C" w14:textId="57A546B4" w:rsidR="008565A8" w:rsidRDefault="008565A8">
      <w:pPr>
        <w:rPr>
          <w:i/>
          <w:iCs/>
          <w:color w:val="44546A" w:themeColor="text2"/>
          <w:sz w:val="24"/>
          <w:szCs w:val="24"/>
        </w:rPr>
      </w:pPr>
      <w:r>
        <w:rPr>
          <w:i/>
          <w:iCs/>
          <w:color w:val="44546A" w:themeColor="text2"/>
          <w:sz w:val="24"/>
          <w:szCs w:val="24"/>
        </w:rPr>
        <w:br w:type="page"/>
      </w:r>
    </w:p>
    <w:p w14:paraId="4F8190BC" w14:textId="77777777" w:rsidR="000B5143" w:rsidRPr="000B5143" w:rsidRDefault="000B5143" w:rsidP="00977FA7">
      <w:pPr>
        <w:keepNext/>
        <w:jc w:val="center"/>
      </w:pPr>
      <w:r w:rsidRPr="000B5143">
        <w:rPr>
          <w:noProof/>
          <w:sz w:val="24"/>
          <w:szCs w:val="24"/>
        </w:rPr>
        <w:lastRenderedPageBreak/>
        <w:drawing>
          <wp:inline distT="0" distB="0" distL="0" distR="0" wp14:anchorId="286C6AC5" wp14:editId="2E8DC48B">
            <wp:extent cx="5869146" cy="7589520"/>
            <wp:effectExtent l="0" t="0" r="0" b="0"/>
            <wp:docPr id="15" name="Picture 2" descr="Figure C-1b. TN as a percent of original effluent 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5869146" cy="7589520"/>
                    </a:xfrm>
                    <a:prstGeom prst="rect">
                      <a:avLst/>
                    </a:prstGeom>
                    <a:noFill/>
                    <a:ln w="9525">
                      <a:noFill/>
                      <a:miter lim="800000"/>
                      <a:headEnd/>
                      <a:tailEnd/>
                    </a:ln>
                  </pic:spPr>
                </pic:pic>
              </a:graphicData>
            </a:graphic>
          </wp:inline>
        </w:drawing>
      </w:r>
    </w:p>
    <w:p w14:paraId="389A6665" w14:textId="0C708C83" w:rsidR="008565A8" w:rsidRDefault="000B5143" w:rsidP="00977FA7">
      <w:pPr>
        <w:pStyle w:val="Figurecaption"/>
      </w:pPr>
      <w:bookmarkStart w:id="130" w:name="_Toc493834828"/>
      <w:r w:rsidRPr="00070DF1">
        <w:t xml:space="preserve">Figure </w:t>
      </w:r>
      <w:r w:rsidR="0093668C">
        <w:t>C</w:t>
      </w:r>
      <w:r w:rsidR="006A76A7">
        <w:t>-</w:t>
      </w:r>
      <w:r w:rsidR="008A163E">
        <w:t>1b</w:t>
      </w:r>
      <w:r w:rsidRPr="00070DF1">
        <w:t>. T</w:t>
      </w:r>
      <w:r w:rsidR="008565A8">
        <w:t>N</w:t>
      </w:r>
      <w:r w:rsidRPr="00070DF1">
        <w:t xml:space="preserve"> as a percent of original effluent load</w:t>
      </w:r>
      <w:bookmarkEnd w:id="130"/>
    </w:p>
    <w:p w14:paraId="3C50930B" w14:textId="77777777" w:rsidR="008565A8" w:rsidRDefault="008565A8">
      <w:pPr>
        <w:rPr>
          <w:rFonts w:ascii="Times New Roman" w:hAnsi="Times New Roman" w:cs="Times New Roman"/>
          <w:b/>
          <w:iCs/>
          <w:color w:val="44546A" w:themeColor="text2"/>
          <w:sz w:val="24"/>
          <w:szCs w:val="24"/>
        </w:rPr>
      </w:pPr>
      <w:r>
        <w:rPr>
          <w:rFonts w:ascii="Times New Roman" w:hAnsi="Times New Roman" w:cs="Times New Roman"/>
          <w:b/>
          <w:iCs/>
          <w:color w:val="44546A" w:themeColor="text2"/>
          <w:sz w:val="24"/>
          <w:szCs w:val="24"/>
        </w:rPr>
        <w:br w:type="page"/>
      </w:r>
    </w:p>
    <w:p w14:paraId="16571253" w14:textId="77777777" w:rsidR="000B5143" w:rsidRPr="000B5143" w:rsidRDefault="000B5143" w:rsidP="00977FA7">
      <w:pPr>
        <w:keepNext/>
        <w:jc w:val="center"/>
      </w:pPr>
      <w:r w:rsidRPr="000B5143">
        <w:rPr>
          <w:noProof/>
        </w:rPr>
        <w:lastRenderedPageBreak/>
        <w:drawing>
          <wp:inline distT="0" distB="0" distL="0" distR="0" wp14:anchorId="1C983706" wp14:editId="3E0873D5">
            <wp:extent cx="5858686" cy="7589520"/>
            <wp:effectExtent l="0" t="0" r="8890" b="0"/>
            <wp:docPr id="53" name="Picture 3" descr="Figure C-1c. TN load to groundwater from OST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srcRect/>
                    <a:stretch>
                      <a:fillRect/>
                    </a:stretch>
                  </pic:blipFill>
                  <pic:spPr bwMode="auto">
                    <a:xfrm>
                      <a:off x="0" y="0"/>
                      <a:ext cx="5858686" cy="7589520"/>
                    </a:xfrm>
                    <a:prstGeom prst="rect">
                      <a:avLst/>
                    </a:prstGeom>
                    <a:noFill/>
                    <a:ln w="9525">
                      <a:noFill/>
                      <a:miter lim="800000"/>
                      <a:headEnd/>
                      <a:tailEnd/>
                    </a:ln>
                  </pic:spPr>
                </pic:pic>
              </a:graphicData>
            </a:graphic>
          </wp:inline>
        </w:drawing>
      </w:r>
    </w:p>
    <w:p w14:paraId="1A175C7C" w14:textId="5771B32F" w:rsidR="005C618D" w:rsidRDefault="000B5143" w:rsidP="00977FA7">
      <w:pPr>
        <w:pStyle w:val="Figurecaption"/>
      </w:pPr>
      <w:bookmarkStart w:id="131" w:name="_Toc493834829"/>
      <w:r w:rsidRPr="0093668C">
        <w:t xml:space="preserve">Figure </w:t>
      </w:r>
      <w:r w:rsidR="0093668C">
        <w:t>C</w:t>
      </w:r>
      <w:r w:rsidR="006A76A7">
        <w:t>-</w:t>
      </w:r>
      <w:r w:rsidR="008A163E">
        <w:t>1c</w:t>
      </w:r>
      <w:r w:rsidRPr="0093668C">
        <w:t>. T</w:t>
      </w:r>
      <w:r w:rsidR="008565A8">
        <w:t>N</w:t>
      </w:r>
      <w:r w:rsidRPr="0093668C">
        <w:t xml:space="preserve"> load to </w:t>
      </w:r>
      <w:r w:rsidR="009F2A14">
        <w:t>groundwater from</w:t>
      </w:r>
      <w:r w:rsidRPr="0093668C">
        <w:t xml:space="preserve"> OSTDS</w:t>
      </w:r>
      <w:bookmarkEnd w:id="131"/>
    </w:p>
    <w:p w14:paraId="73053E48" w14:textId="70196A7E" w:rsidR="000B5143" w:rsidRPr="000B5143" w:rsidRDefault="000B5143" w:rsidP="00977FA7">
      <w:pPr>
        <w:pStyle w:val="Figurecaption"/>
        <w:rPr>
          <w:sz w:val="28"/>
          <w:szCs w:val="28"/>
          <w:u w:val="single"/>
        </w:rPr>
      </w:pPr>
      <w:r w:rsidRPr="000B5143">
        <w:rPr>
          <w:sz w:val="28"/>
          <w:szCs w:val="28"/>
          <w:u w:val="single"/>
        </w:rPr>
        <w:br w:type="page"/>
      </w:r>
    </w:p>
    <w:p w14:paraId="2B334558" w14:textId="77777777" w:rsidR="000B5143" w:rsidRPr="00977FA7" w:rsidRDefault="000B5143" w:rsidP="00977FA7">
      <w:pPr>
        <w:pStyle w:val="BT"/>
        <w:rPr>
          <w:b/>
        </w:rPr>
      </w:pPr>
      <w:r w:rsidRPr="00977FA7">
        <w:rPr>
          <w:b/>
        </w:rPr>
        <w:lastRenderedPageBreak/>
        <w:t>Conclusions</w:t>
      </w:r>
    </w:p>
    <w:p w14:paraId="53642CCB" w14:textId="3078914B" w:rsidR="005C618D" w:rsidRDefault="000B5143" w:rsidP="00977FA7">
      <w:pPr>
        <w:pStyle w:val="BT"/>
      </w:pPr>
      <w:r w:rsidRPr="000B5143">
        <w:t xml:space="preserve">The revised STUMOD-FL estimates </w:t>
      </w:r>
      <w:r w:rsidR="005C618D">
        <w:t>provide</w:t>
      </w:r>
      <w:r w:rsidR="005C618D" w:rsidRPr="000B5143">
        <w:t xml:space="preserve"> </w:t>
      </w:r>
      <w:r w:rsidRPr="000B5143">
        <w:t>a range of N attenuation rates (</w:t>
      </w:r>
      <w:r w:rsidR="0093668C">
        <w:t>28</w:t>
      </w:r>
      <w:r w:rsidR="00B24F4E">
        <w:t xml:space="preserve"> % to </w:t>
      </w:r>
      <w:r w:rsidR="0093668C">
        <w:t>100</w:t>
      </w:r>
      <w:r w:rsidR="005C618D">
        <w:t xml:space="preserve"> </w:t>
      </w:r>
      <w:r w:rsidR="0093668C">
        <w:t>%</w:t>
      </w:r>
      <w:r w:rsidRPr="000B5143">
        <w:t>). However, the majority (55</w:t>
      </w:r>
      <w:r w:rsidR="00B24F4E">
        <w:t xml:space="preserve"> </w:t>
      </w:r>
      <w:r w:rsidRPr="000B5143">
        <w:t>%) of the septic systems had a N attenuation of 52</w:t>
      </w:r>
      <w:r w:rsidR="00B24F4E">
        <w:t xml:space="preserve"> </w:t>
      </w:r>
      <w:r w:rsidRPr="000B5143">
        <w:t>%, which closely matches the 50</w:t>
      </w:r>
      <w:r w:rsidR="00B24F4E">
        <w:t xml:space="preserve"> </w:t>
      </w:r>
      <w:r w:rsidRPr="000B5143">
        <w:t>% overall N attenuation rate used in previous NSILT calculations.</w:t>
      </w:r>
      <w:r w:rsidR="00166DBB">
        <w:t xml:space="preserve"> </w:t>
      </w:r>
      <w:r w:rsidRPr="000B5143">
        <w:t xml:space="preserve">The main advantage of using the modified STUMOD-FL spatial estimates is that a map can be developed showing </w:t>
      </w:r>
      <w:r w:rsidR="00B24F4E">
        <w:t xml:space="preserve">the </w:t>
      </w:r>
      <w:r w:rsidRPr="000B5143">
        <w:t>areas of highest nitrogen loading from septic tanks within the BMAP boundary.</w:t>
      </w:r>
    </w:p>
    <w:p w14:paraId="68F81E1A" w14:textId="0D538A74" w:rsidR="000B5143" w:rsidRPr="000B5143" w:rsidRDefault="000B5143" w:rsidP="00977FA7">
      <w:pPr>
        <w:pStyle w:val="BT"/>
      </w:pPr>
      <w:r w:rsidRPr="000B5143">
        <w:t xml:space="preserve">For example, for an area with 6,000 septic tanks, if 2,000 of these tanks were located where sandy soils and shallow depth to water </w:t>
      </w:r>
      <w:r w:rsidR="00B24F4E">
        <w:t>we</w:t>
      </w:r>
      <w:r w:rsidR="00B24F4E" w:rsidRPr="000B5143">
        <w:t xml:space="preserve">re </w:t>
      </w:r>
      <w:r w:rsidRPr="000B5143">
        <w:t>present, the nitrogen attenuation rate would be 20</w:t>
      </w:r>
      <w:r w:rsidR="005C618D">
        <w:t> </w:t>
      </w:r>
      <w:r w:rsidRPr="000B5143">
        <w:t>%. The remaining 4,000 septic tanks could have a nitrogen attenuation rate of 52</w:t>
      </w:r>
      <w:r w:rsidR="00B24F4E">
        <w:t xml:space="preserve"> </w:t>
      </w:r>
      <w:r w:rsidRPr="000B5143">
        <w:t>%</w:t>
      </w:r>
      <w:r w:rsidR="005C618D">
        <w:t xml:space="preserve"> </w:t>
      </w:r>
      <w:r w:rsidR="00166DBB">
        <w:t>because of</w:t>
      </w:r>
      <w:r w:rsidRPr="000B5143">
        <w:t xml:space="preserve"> different soil and water table depth conditions, and STUMOD-FL would be able to account for this variability.</w:t>
      </w:r>
      <w:r w:rsidR="00166DBB">
        <w:t xml:space="preserve"> </w:t>
      </w:r>
      <w:r w:rsidRPr="000B5143">
        <w:t xml:space="preserve">Further work to refine the N load estimations to groundwater using STUMOD-FL should include additional model calibrations for areas where N data are available for soil pore water, groundwater, soil type, and effluent concentrations. </w:t>
      </w:r>
    </w:p>
    <w:p w14:paraId="11A7C32F" w14:textId="77777777" w:rsidR="000B5143" w:rsidRPr="000B5143" w:rsidRDefault="000B5143" w:rsidP="000B5143">
      <w:pPr>
        <w:rPr>
          <w:rFonts w:ascii="Times New Roman Bold" w:eastAsia="Times New Roman" w:hAnsi="Times New Roman Bold" w:cstheme="majorBidi"/>
          <w:b/>
          <w:caps/>
          <w:sz w:val="24"/>
          <w:szCs w:val="32"/>
        </w:rPr>
      </w:pPr>
      <w:r w:rsidRPr="000B5143">
        <w:rPr>
          <w:rFonts w:eastAsia="Times New Roman"/>
        </w:rPr>
        <w:br w:type="page"/>
      </w:r>
    </w:p>
    <w:p w14:paraId="6BF79F97" w14:textId="58F34C25" w:rsidR="000B5143" w:rsidRPr="00977FA7" w:rsidRDefault="000B5143" w:rsidP="00977FA7">
      <w:pPr>
        <w:rPr>
          <w:rFonts w:ascii="Times New Roman" w:hAnsi="Times New Roman" w:cs="Times New Roman"/>
          <w:b/>
          <w:caps/>
          <w:sz w:val="24"/>
          <w:szCs w:val="24"/>
        </w:rPr>
      </w:pPr>
      <w:r w:rsidRPr="00977FA7">
        <w:rPr>
          <w:rFonts w:ascii="Times New Roman" w:hAnsi="Times New Roman" w:cs="Times New Roman"/>
          <w:b/>
          <w:sz w:val="24"/>
          <w:szCs w:val="24"/>
        </w:rPr>
        <w:lastRenderedPageBreak/>
        <w:t>References</w:t>
      </w:r>
    </w:p>
    <w:p w14:paraId="72B07EED" w14:textId="045ED253" w:rsidR="000B5143" w:rsidRPr="00977FA7" w:rsidRDefault="000B5143" w:rsidP="00977FA7">
      <w:pPr>
        <w:pStyle w:val="References"/>
        <w:rPr>
          <w:rFonts w:eastAsiaTheme="minorEastAsia"/>
        </w:rPr>
      </w:pPr>
      <w:r w:rsidRPr="000B5143">
        <w:rPr>
          <w:rFonts w:eastAsiaTheme="minorEastAsia"/>
        </w:rPr>
        <w:t xml:space="preserve">Aley, A.C., </w:t>
      </w:r>
      <w:r w:rsidR="008565A8">
        <w:rPr>
          <w:rFonts w:eastAsiaTheme="minorEastAsia"/>
        </w:rPr>
        <w:t xml:space="preserve">M. </w:t>
      </w:r>
      <w:r w:rsidRPr="000B5143">
        <w:rPr>
          <w:rFonts w:eastAsiaTheme="minorEastAsia"/>
        </w:rPr>
        <w:t xml:space="preserve">Mechling, </w:t>
      </w:r>
      <w:r w:rsidR="008565A8">
        <w:rPr>
          <w:rFonts w:eastAsiaTheme="minorEastAsia"/>
        </w:rPr>
        <w:t>G.S.</w:t>
      </w:r>
      <w:r w:rsidRPr="000B5143">
        <w:rPr>
          <w:rFonts w:eastAsiaTheme="minorEastAsia"/>
        </w:rPr>
        <w:t xml:space="preserve"> Pastrana, and </w:t>
      </w:r>
      <w:r w:rsidR="008565A8">
        <w:rPr>
          <w:rFonts w:eastAsiaTheme="minorEastAsia"/>
        </w:rPr>
        <w:t xml:space="preserve">F.B. </w:t>
      </w:r>
      <w:r w:rsidRPr="000B5143">
        <w:rPr>
          <w:rFonts w:eastAsiaTheme="minorEastAsia"/>
        </w:rPr>
        <w:t xml:space="preserve">Fuller. 2007. </w:t>
      </w:r>
      <w:r w:rsidRPr="000B5143">
        <w:rPr>
          <w:rFonts w:eastAsiaTheme="minorEastAsia"/>
          <w:i/>
        </w:rPr>
        <w:t xml:space="preserve">Multiple </w:t>
      </w:r>
      <w:r w:rsidR="008565A8">
        <w:rPr>
          <w:rFonts w:eastAsiaTheme="minorEastAsia"/>
          <w:i/>
        </w:rPr>
        <w:t>n</w:t>
      </w:r>
      <w:r w:rsidR="008565A8" w:rsidRPr="000B5143">
        <w:rPr>
          <w:rFonts w:eastAsiaTheme="minorEastAsia"/>
          <w:i/>
        </w:rPr>
        <w:t xml:space="preserve">itrogen </w:t>
      </w:r>
      <w:r w:rsidR="008565A8">
        <w:rPr>
          <w:rFonts w:eastAsiaTheme="minorEastAsia"/>
          <w:i/>
        </w:rPr>
        <w:t>l</w:t>
      </w:r>
      <w:r w:rsidR="008565A8" w:rsidRPr="000B5143">
        <w:rPr>
          <w:rFonts w:eastAsiaTheme="minorEastAsia"/>
          <w:i/>
        </w:rPr>
        <w:t xml:space="preserve">oading </w:t>
      </w:r>
      <w:r w:rsidR="008565A8">
        <w:rPr>
          <w:rFonts w:eastAsiaTheme="minorEastAsia"/>
          <w:i/>
        </w:rPr>
        <w:t>a</w:t>
      </w:r>
      <w:r w:rsidR="008565A8" w:rsidRPr="000B5143">
        <w:rPr>
          <w:rFonts w:eastAsiaTheme="minorEastAsia"/>
          <w:i/>
        </w:rPr>
        <w:t xml:space="preserve">ssessments </w:t>
      </w:r>
      <w:r w:rsidRPr="000B5143">
        <w:rPr>
          <w:rFonts w:eastAsiaTheme="minorEastAsia"/>
          <w:i/>
        </w:rPr>
        <w:t xml:space="preserve">from onsite </w:t>
      </w:r>
      <w:r w:rsidR="008565A8">
        <w:rPr>
          <w:rFonts w:eastAsiaTheme="minorEastAsia"/>
          <w:i/>
        </w:rPr>
        <w:t>w</w:t>
      </w:r>
      <w:r w:rsidR="008565A8" w:rsidRPr="000B5143">
        <w:rPr>
          <w:rFonts w:eastAsiaTheme="minorEastAsia"/>
          <w:i/>
        </w:rPr>
        <w:t xml:space="preserve">aste </w:t>
      </w:r>
      <w:r w:rsidR="008565A8">
        <w:rPr>
          <w:rFonts w:eastAsiaTheme="minorEastAsia"/>
          <w:i/>
        </w:rPr>
        <w:t>t</w:t>
      </w:r>
      <w:r w:rsidRPr="000B5143">
        <w:rPr>
          <w:rFonts w:eastAsiaTheme="minorEastAsia"/>
          <w:i/>
        </w:rPr>
        <w:t xml:space="preserve">reatment and </w:t>
      </w:r>
      <w:r w:rsidR="008565A8">
        <w:rPr>
          <w:rFonts w:eastAsiaTheme="minorEastAsia"/>
          <w:i/>
        </w:rPr>
        <w:t>d</w:t>
      </w:r>
      <w:r w:rsidR="008565A8" w:rsidRPr="000B5143">
        <w:rPr>
          <w:rFonts w:eastAsiaTheme="minorEastAsia"/>
          <w:i/>
        </w:rPr>
        <w:t xml:space="preserve">isposal </w:t>
      </w:r>
      <w:r w:rsidR="008565A8">
        <w:rPr>
          <w:rFonts w:eastAsiaTheme="minorEastAsia"/>
          <w:i/>
        </w:rPr>
        <w:t>s</w:t>
      </w:r>
      <w:r w:rsidR="008565A8" w:rsidRPr="000B5143">
        <w:rPr>
          <w:rFonts w:eastAsiaTheme="minorEastAsia"/>
          <w:i/>
        </w:rPr>
        <w:t xml:space="preserve">ystems </w:t>
      </w:r>
      <w:r w:rsidR="008565A8">
        <w:rPr>
          <w:rFonts w:eastAsiaTheme="minorEastAsia"/>
          <w:i/>
        </w:rPr>
        <w:t>w</w:t>
      </w:r>
      <w:r w:rsidR="008565A8" w:rsidRPr="000B5143">
        <w:rPr>
          <w:rFonts w:eastAsiaTheme="minorEastAsia"/>
          <w:i/>
        </w:rPr>
        <w:t xml:space="preserve">ithin </w:t>
      </w:r>
      <w:r w:rsidRPr="000B5143">
        <w:rPr>
          <w:rFonts w:eastAsiaTheme="minorEastAsia"/>
          <w:i/>
        </w:rPr>
        <w:t xml:space="preserve">the Wekiva River Basin. </w:t>
      </w:r>
      <w:r w:rsidR="008565A8" w:rsidRPr="00977FA7">
        <w:rPr>
          <w:rFonts w:eastAsiaTheme="minorEastAsia"/>
        </w:rPr>
        <w:t xml:space="preserve">Tallahassee, FL: </w:t>
      </w:r>
      <w:r w:rsidRPr="00977FA7">
        <w:rPr>
          <w:rFonts w:eastAsiaTheme="minorEastAsia"/>
        </w:rPr>
        <w:t>Florida Department of Health, Bureau of Environmental Health, Onsite Sewage Programs.</w:t>
      </w:r>
    </w:p>
    <w:p w14:paraId="78024A86" w14:textId="3A056BE3" w:rsidR="000B5143" w:rsidRPr="000B5143" w:rsidRDefault="000B5143" w:rsidP="00977FA7">
      <w:pPr>
        <w:pStyle w:val="References"/>
        <w:rPr>
          <w:rFonts w:eastAsiaTheme="minorEastAsia"/>
        </w:rPr>
      </w:pPr>
      <w:r w:rsidRPr="000B5143">
        <w:rPr>
          <w:rFonts w:eastAsiaTheme="minorEastAsia"/>
        </w:rPr>
        <w:t xml:space="preserve">Canion, A., </w:t>
      </w:r>
      <w:r w:rsidR="008565A8">
        <w:rPr>
          <w:rFonts w:eastAsiaTheme="minorEastAsia"/>
        </w:rPr>
        <w:t xml:space="preserve">and E. </w:t>
      </w:r>
      <w:r w:rsidRPr="000B5143">
        <w:rPr>
          <w:rFonts w:eastAsiaTheme="minorEastAsia"/>
        </w:rPr>
        <w:t xml:space="preserve">Carter. 2016. </w:t>
      </w:r>
      <w:r w:rsidRPr="000B5143">
        <w:rPr>
          <w:rFonts w:eastAsiaTheme="minorEastAsia"/>
          <w:i/>
        </w:rPr>
        <w:t>Spatial OSTDS load estimates for Volusia Blue Spring using STUMOD-FL</w:t>
      </w:r>
      <w:r w:rsidRPr="000B5143">
        <w:rPr>
          <w:rFonts w:eastAsiaTheme="minorEastAsia"/>
        </w:rPr>
        <w:t xml:space="preserve">. </w:t>
      </w:r>
      <w:r w:rsidR="008565A8" w:rsidRPr="000B5143">
        <w:rPr>
          <w:rFonts w:eastAsiaTheme="minorEastAsia"/>
        </w:rPr>
        <w:t>Palatka, FL</w:t>
      </w:r>
      <w:r w:rsidR="008565A8">
        <w:rPr>
          <w:rFonts w:eastAsiaTheme="minorEastAsia"/>
        </w:rPr>
        <w:t xml:space="preserve">: </w:t>
      </w:r>
      <w:r w:rsidRPr="000B5143">
        <w:rPr>
          <w:rFonts w:eastAsiaTheme="minorEastAsia"/>
        </w:rPr>
        <w:t xml:space="preserve">St. Johns River Water Management District, Bureau of Watershed Management </w:t>
      </w:r>
      <w:r w:rsidR="008565A8">
        <w:rPr>
          <w:rFonts w:eastAsiaTheme="minorEastAsia"/>
        </w:rPr>
        <w:t>and M</w:t>
      </w:r>
      <w:r w:rsidRPr="000B5143">
        <w:rPr>
          <w:rFonts w:eastAsiaTheme="minorEastAsia"/>
        </w:rPr>
        <w:t>odeling.</w:t>
      </w:r>
    </w:p>
    <w:p w14:paraId="0AF1DD69" w14:textId="552A8711" w:rsidR="000B5143" w:rsidRPr="000B5143" w:rsidRDefault="000B5143" w:rsidP="00977FA7">
      <w:pPr>
        <w:pStyle w:val="References"/>
        <w:rPr>
          <w:rFonts w:eastAsia="Times New Roman"/>
        </w:rPr>
      </w:pPr>
      <w:r w:rsidRPr="000B5143">
        <w:rPr>
          <w:rFonts w:eastAsia="Times New Roman"/>
        </w:rPr>
        <w:t>Florida Department of Health</w:t>
      </w:r>
      <w:r w:rsidR="008565A8">
        <w:rPr>
          <w:rFonts w:eastAsia="Times New Roman"/>
        </w:rPr>
        <w:t>.</w:t>
      </w:r>
      <w:r w:rsidRPr="000B5143">
        <w:rPr>
          <w:rFonts w:eastAsia="Times New Roman"/>
        </w:rPr>
        <w:t xml:space="preserve"> 2015. </w:t>
      </w:r>
      <w:r w:rsidRPr="00977FA7">
        <w:rPr>
          <w:rFonts w:eastAsia="Times New Roman"/>
          <w:i/>
        </w:rPr>
        <w:t xml:space="preserve">Florida </w:t>
      </w:r>
      <w:r w:rsidR="008565A8" w:rsidRPr="00977FA7">
        <w:rPr>
          <w:rFonts w:eastAsia="Times New Roman"/>
          <w:i/>
        </w:rPr>
        <w:t>onsite sewage nitrogen reduction strategies study.</w:t>
      </w:r>
      <w:r w:rsidR="008565A8" w:rsidRPr="000B5143">
        <w:rPr>
          <w:rFonts w:eastAsia="Times New Roman"/>
        </w:rPr>
        <w:t xml:space="preserve"> </w:t>
      </w:r>
      <w:r w:rsidRPr="000B5143">
        <w:rPr>
          <w:rFonts w:eastAsia="Times New Roman"/>
        </w:rPr>
        <w:t xml:space="preserve">Final </w:t>
      </w:r>
      <w:r w:rsidR="008565A8">
        <w:rPr>
          <w:rFonts w:eastAsia="Times New Roman"/>
        </w:rPr>
        <w:t>r</w:t>
      </w:r>
      <w:r w:rsidR="008565A8" w:rsidRPr="000B5143">
        <w:rPr>
          <w:rFonts w:eastAsia="Times New Roman"/>
        </w:rPr>
        <w:t>eport</w:t>
      </w:r>
      <w:r w:rsidR="008565A8">
        <w:rPr>
          <w:rFonts w:eastAsia="Times New Roman"/>
        </w:rPr>
        <w:t>.</w:t>
      </w:r>
      <w:r w:rsidRPr="000B5143">
        <w:rPr>
          <w:rFonts w:eastAsia="Times New Roman"/>
        </w:rPr>
        <w:t xml:space="preserve"> Tallahassee, </w:t>
      </w:r>
      <w:r w:rsidR="008565A8">
        <w:rPr>
          <w:rFonts w:eastAsia="Times New Roman"/>
        </w:rPr>
        <w:t>FL.</w:t>
      </w:r>
    </w:p>
    <w:p w14:paraId="7BC7B9D1" w14:textId="74A947E2" w:rsidR="000B5143" w:rsidRPr="000B5143" w:rsidRDefault="000B5143" w:rsidP="00977FA7">
      <w:pPr>
        <w:pStyle w:val="References"/>
        <w:rPr>
          <w:rFonts w:eastAsia="Times New Roman"/>
        </w:rPr>
      </w:pPr>
      <w:r w:rsidRPr="000B5143">
        <w:rPr>
          <w:rFonts w:eastAsia="Times New Roman"/>
        </w:rPr>
        <w:t xml:space="preserve">Geza, M., </w:t>
      </w:r>
      <w:r w:rsidR="008565A8">
        <w:rPr>
          <w:rFonts w:eastAsia="Times New Roman"/>
        </w:rPr>
        <w:t xml:space="preserve">K.S. </w:t>
      </w:r>
      <w:r w:rsidRPr="000B5143">
        <w:rPr>
          <w:rFonts w:eastAsia="Times New Roman"/>
        </w:rPr>
        <w:t xml:space="preserve">Lowe, </w:t>
      </w:r>
      <w:r w:rsidR="008565A8">
        <w:rPr>
          <w:rFonts w:eastAsia="Times New Roman"/>
        </w:rPr>
        <w:t>and J.E.</w:t>
      </w:r>
      <w:r w:rsidRPr="000B5143">
        <w:rPr>
          <w:rFonts w:eastAsia="Times New Roman"/>
        </w:rPr>
        <w:t xml:space="preserve"> McCray. 2014. STUMOD</w:t>
      </w:r>
      <w:r w:rsidR="008565A8">
        <w:rPr>
          <w:rFonts w:eastAsia="Times New Roman"/>
        </w:rPr>
        <w:t>–A</w:t>
      </w:r>
      <w:r w:rsidRPr="000B5143">
        <w:rPr>
          <w:rFonts w:eastAsia="Times New Roman"/>
        </w:rPr>
        <w:t xml:space="preserve"> tool for predicting fate and transport of nitrogen in soil treatment units. </w:t>
      </w:r>
      <w:r w:rsidRPr="000B5143">
        <w:rPr>
          <w:rFonts w:eastAsia="Times New Roman"/>
          <w:i/>
        </w:rPr>
        <w:t>Environmental Modeling and Assessment</w:t>
      </w:r>
      <w:r w:rsidRPr="000B5143">
        <w:rPr>
          <w:rFonts w:eastAsia="Times New Roman"/>
        </w:rPr>
        <w:t xml:space="preserve"> 19:243</w:t>
      </w:r>
      <w:r w:rsidR="008565A8">
        <w:rPr>
          <w:rFonts w:eastAsia="Times New Roman"/>
        </w:rPr>
        <w:t>–</w:t>
      </w:r>
      <w:r w:rsidRPr="000B5143">
        <w:rPr>
          <w:rFonts w:eastAsia="Times New Roman"/>
        </w:rPr>
        <w:t xml:space="preserve">256. </w:t>
      </w:r>
    </w:p>
    <w:p w14:paraId="38307B5D" w14:textId="1F99869A" w:rsidR="000B5143" w:rsidRPr="000B5143" w:rsidRDefault="000B5143" w:rsidP="00977FA7">
      <w:pPr>
        <w:pStyle w:val="References"/>
        <w:rPr>
          <w:rFonts w:eastAsiaTheme="minorEastAsia"/>
        </w:rPr>
      </w:pPr>
      <w:r w:rsidRPr="000B5143">
        <w:rPr>
          <w:rFonts w:eastAsiaTheme="minorEastAsia"/>
        </w:rPr>
        <w:t>Hazen and Sawyer.</w:t>
      </w:r>
      <w:r w:rsidR="00166DBB">
        <w:rPr>
          <w:rFonts w:eastAsiaTheme="minorEastAsia"/>
        </w:rPr>
        <w:t xml:space="preserve"> </w:t>
      </w:r>
      <w:r w:rsidRPr="000B5143">
        <w:rPr>
          <w:rFonts w:eastAsiaTheme="minorEastAsia"/>
        </w:rPr>
        <w:t>2013.</w:t>
      </w:r>
      <w:r w:rsidR="00166DBB">
        <w:rPr>
          <w:rFonts w:eastAsiaTheme="minorEastAsia"/>
        </w:rPr>
        <w:t xml:space="preserve"> </w:t>
      </w:r>
      <w:r w:rsidRPr="000B5143">
        <w:rPr>
          <w:rFonts w:eastAsiaTheme="minorEastAsia"/>
          <w:i/>
        </w:rPr>
        <w:t>Florida Onsite Sewage Nitrogen Reduction Strategies Study: Complex Soil Model Development</w:t>
      </w:r>
      <w:r w:rsidRPr="000B5143">
        <w:rPr>
          <w:rFonts w:eastAsiaTheme="minorEastAsia"/>
        </w:rPr>
        <w:t>.</w:t>
      </w:r>
      <w:r w:rsidR="00166DBB">
        <w:rPr>
          <w:rFonts w:eastAsiaTheme="minorEastAsia"/>
        </w:rPr>
        <w:t xml:space="preserve"> </w:t>
      </w:r>
      <w:r w:rsidRPr="000B5143">
        <w:rPr>
          <w:rFonts w:eastAsiaTheme="minorEastAsia"/>
        </w:rPr>
        <w:t>Task D.8.</w:t>
      </w:r>
      <w:r w:rsidR="00166DBB">
        <w:rPr>
          <w:rFonts w:eastAsiaTheme="minorEastAsia"/>
        </w:rPr>
        <w:t xml:space="preserve"> </w:t>
      </w:r>
      <w:r w:rsidR="008565A8">
        <w:rPr>
          <w:rFonts w:eastAsiaTheme="minorEastAsia"/>
        </w:rPr>
        <w:t xml:space="preserve">Tallahassee, FL: </w:t>
      </w:r>
      <w:r w:rsidRPr="000B5143">
        <w:rPr>
          <w:rFonts w:eastAsiaTheme="minorEastAsia"/>
        </w:rPr>
        <w:t>Florida Department of Health, Bureau of Environmental Health, Onsite Sewage Programs.</w:t>
      </w:r>
    </w:p>
    <w:p w14:paraId="36F9831D" w14:textId="6F06CA9B" w:rsidR="000B5143" w:rsidRPr="000B5143" w:rsidRDefault="008565A8" w:rsidP="00977FA7">
      <w:pPr>
        <w:pStyle w:val="References"/>
        <w:rPr>
          <w:rFonts w:eastAsiaTheme="minorEastAsia"/>
        </w:rPr>
      </w:pPr>
      <w:r>
        <w:rPr>
          <w:rFonts w:eastAsiaTheme="minorEastAsia"/>
        </w:rPr>
        <w:t>———</w:t>
      </w:r>
      <w:r w:rsidR="000B5143" w:rsidRPr="000B5143">
        <w:rPr>
          <w:rFonts w:eastAsiaTheme="minorEastAsia"/>
        </w:rPr>
        <w:t>. 2014.</w:t>
      </w:r>
      <w:r w:rsidR="00166DBB">
        <w:rPr>
          <w:rFonts w:eastAsiaTheme="minorEastAsia"/>
        </w:rPr>
        <w:t xml:space="preserve"> </w:t>
      </w:r>
      <w:r w:rsidR="000B5143" w:rsidRPr="000B5143">
        <w:rPr>
          <w:rFonts w:eastAsiaTheme="minorEastAsia"/>
          <w:i/>
        </w:rPr>
        <w:t>Florida Onsite Sewage Nitrogen Reduction Strategies Study: Simple Soil Tools</w:t>
      </w:r>
      <w:r w:rsidR="000B5143" w:rsidRPr="000B5143">
        <w:rPr>
          <w:rFonts w:eastAsiaTheme="minorEastAsia"/>
        </w:rPr>
        <w:t>.</w:t>
      </w:r>
      <w:r w:rsidR="00166DBB">
        <w:rPr>
          <w:rFonts w:eastAsiaTheme="minorEastAsia"/>
        </w:rPr>
        <w:t xml:space="preserve"> </w:t>
      </w:r>
      <w:r w:rsidR="000B5143" w:rsidRPr="000B5143">
        <w:rPr>
          <w:rFonts w:eastAsiaTheme="minorEastAsia"/>
        </w:rPr>
        <w:t>Task D.7.</w:t>
      </w:r>
      <w:r w:rsidR="00166DBB">
        <w:rPr>
          <w:rFonts w:eastAsiaTheme="minorEastAsia"/>
        </w:rPr>
        <w:t xml:space="preserve"> </w:t>
      </w:r>
      <w:r w:rsidRPr="000B5143">
        <w:rPr>
          <w:rFonts w:eastAsiaTheme="minorEastAsia"/>
        </w:rPr>
        <w:t>Tallahassee, FL</w:t>
      </w:r>
      <w:r>
        <w:rPr>
          <w:rFonts w:eastAsiaTheme="minorEastAsia"/>
        </w:rPr>
        <w:t xml:space="preserve">: </w:t>
      </w:r>
      <w:r w:rsidR="000B5143" w:rsidRPr="000B5143">
        <w:rPr>
          <w:rFonts w:eastAsiaTheme="minorEastAsia"/>
        </w:rPr>
        <w:t>Florida Department of Health, Bureau of Environmental Health, Onsite Sewage Programs.</w:t>
      </w:r>
    </w:p>
    <w:p w14:paraId="1D27D1B2" w14:textId="55462E94" w:rsidR="000B5143" w:rsidRPr="000B5143" w:rsidRDefault="000B5143" w:rsidP="00977FA7">
      <w:pPr>
        <w:pStyle w:val="References"/>
        <w:rPr>
          <w:rFonts w:eastAsia="Times New Roman"/>
        </w:rPr>
      </w:pPr>
      <w:r w:rsidRPr="000B5143">
        <w:rPr>
          <w:rFonts w:eastAsia="Times New Roman"/>
        </w:rPr>
        <w:t xml:space="preserve">Hicks, R.W. 2015. </w:t>
      </w:r>
      <w:r w:rsidRPr="00977FA7">
        <w:rPr>
          <w:rFonts w:eastAsia="Times New Roman"/>
          <w:i/>
        </w:rPr>
        <w:t>Ichetucknee Springs experimental drainfield study.</w:t>
      </w:r>
      <w:r w:rsidRPr="000B5143">
        <w:rPr>
          <w:rFonts w:eastAsia="Times New Roman"/>
        </w:rPr>
        <w:t xml:space="preserve"> First</w:t>
      </w:r>
      <w:r w:rsidR="008565A8">
        <w:rPr>
          <w:rFonts w:eastAsia="Times New Roman"/>
        </w:rPr>
        <w:t>-</w:t>
      </w:r>
      <w:r w:rsidRPr="000B5143">
        <w:rPr>
          <w:rFonts w:eastAsia="Times New Roman"/>
        </w:rPr>
        <w:t xml:space="preserve">year progress report. </w:t>
      </w:r>
      <w:r w:rsidR="008565A8">
        <w:rPr>
          <w:rFonts w:eastAsia="Times New Roman"/>
        </w:rPr>
        <w:t xml:space="preserve">Tallahassee, FL: Florida Department of Environmental Protection, </w:t>
      </w:r>
      <w:r w:rsidRPr="000B5143">
        <w:rPr>
          <w:rFonts w:eastAsia="Times New Roman"/>
        </w:rPr>
        <w:t>Water Quality Evaluation and TMDL Program, Ground Water Management Section.</w:t>
      </w:r>
    </w:p>
    <w:p w14:paraId="1BA44B32" w14:textId="447966AE" w:rsidR="000B5143" w:rsidRPr="000B5143" w:rsidRDefault="000B5143" w:rsidP="00977FA7">
      <w:pPr>
        <w:pStyle w:val="References"/>
        <w:rPr>
          <w:rFonts w:eastAsia="Times New Roman"/>
        </w:rPr>
      </w:pPr>
      <w:r w:rsidRPr="000B5143">
        <w:rPr>
          <w:rFonts w:eastAsia="Times New Roman"/>
        </w:rPr>
        <w:t xml:space="preserve">Katz, B.G., </w:t>
      </w:r>
      <w:r w:rsidR="008565A8">
        <w:rPr>
          <w:rFonts w:eastAsia="Times New Roman"/>
        </w:rPr>
        <w:t xml:space="preserve">D.W. </w:t>
      </w:r>
      <w:r w:rsidRPr="000B5143">
        <w:rPr>
          <w:rFonts w:eastAsia="Times New Roman"/>
        </w:rPr>
        <w:t xml:space="preserve">Griffin, </w:t>
      </w:r>
      <w:r w:rsidR="008565A8">
        <w:rPr>
          <w:rFonts w:eastAsia="Times New Roman"/>
        </w:rPr>
        <w:t>P.B.</w:t>
      </w:r>
      <w:r w:rsidRPr="000B5143">
        <w:rPr>
          <w:rFonts w:eastAsia="Times New Roman"/>
        </w:rPr>
        <w:t xml:space="preserve"> McMahon, </w:t>
      </w:r>
      <w:r w:rsidR="008565A8">
        <w:rPr>
          <w:rFonts w:eastAsia="Times New Roman"/>
        </w:rPr>
        <w:t>H.S.</w:t>
      </w:r>
      <w:r w:rsidRPr="000B5143">
        <w:rPr>
          <w:rFonts w:eastAsia="Times New Roman"/>
        </w:rPr>
        <w:t xml:space="preserve"> Harden, </w:t>
      </w:r>
      <w:r w:rsidR="008565A8">
        <w:rPr>
          <w:rFonts w:eastAsia="Times New Roman"/>
        </w:rPr>
        <w:t>E.</w:t>
      </w:r>
      <w:r w:rsidRPr="000B5143">
        <w:rPr>
          <w:rFonts w:eastAsia="Times New Roman"/>
        </w:rPr>
        <w:t xml:space="preserve"> Wade, </w:t>
      </w:r>
      <w:r w:rsidR="008565A8">
        <w:rPr>
          <w:rFonts w:eastAsia="Times New Roman"/>
        </w:rPr>
        <w:t>R</w:t>
      </w:r>
      <w:r w:rsidR="005C618D">
        <w:rPr>
          <w:rFonts w:eastAsia="Times New Roman"/>
        </w:rPr>
        <w:t>.</w:t>
      </w:r>
      <w:r w:rsidR="008565A8">
        <w:rPr>
          <w:rFonts w:eastAsia="Times New Roman"/>
        </w:rPr>
        <w:t>W</w:t>
      </w:r>
      <w:r w:rsidR="005C618D">
        <w:rPr>
          <w:rFonts w:eastAsia="Times New Roman"/>
        </w:rPr>
        <w:t>.</w:t>
      </w:r>
      <w:r w:rsidRPr="000B5143">
        <w:rPr>
          <w:rFonts w:eastAsia="Times New Roman"/>
        </w:rPr>
        <w:t xml:space="preserve"> Hicks, and </w:t>
      </w:r>
      <w:r w:rsidR="008565A8">
        <w:rPr>
          <w:rFonts w:eastAsia="Times New Roman"/>
        </w:rPr>
        <w:t xml:space="preserve">J.P. </w:t>
      </w:r>
      <w:r w:rsidRPr="000B5143">
        <w:rPr>
          <w:rFonts w:eastAsia="Times New Roman"/>
        </w:rPr>
        <w:t>Chanton. 2010</w:t>
      </w:r>
      <w:r w:rsidR="008565A8">
        <w:rPr>
          <w:rFonts w:eastAsia="Times New Roman"/>
        </w:rPr>
        <w:t>.</w:t>
      </w:r>
      <w:r w:rsidRPr="000B5143">
        <w:rPr>
          <w:rFonts w:eastAsia="Times New Roman"/>
        </w:rPr>
        <w:t xml:space="preserve"> Fate of effluent-borne contaminants beneath septic tank drainfields overlying a karst aquifer. </w:t>
      </w:r>
      <w:r w:rsidRPr="000B5143">
        <w:rPr>
          <w:rFonts w:eastAsia="Times New Roman"/>
          <w:i/>
        </w:rPr>
        <w:t xml:space="preserve">Journal of Environmental Quality, </w:t>
      </w:r>
      <w:r w:rsidRPr="000B5143">
        <w:rPr>
          <w:rFonts w:eastAsia="Times New Roman"/>
        </w:rPr>
        <w:t>v. 39, pp. 1181</w:t>
      </w:r>
      <w:r w:rsidR="008565A8">
        <w:rPr>
          <w:rFonts w:eastAsia="Times New Roman"/>
        </w:rPr>
        <w:t>–</w:t>
      </w:r>
      <w:r w:rsidRPr="000B5143">
        <w:rPr>
          <w:rFonts w:eastAsia="Times New Roman"/>
        </w:rPr>
        <w:t>1195.</w:t>
      </w:r>
    </w:p>
    <w:p w14:paraId="08E5731E" w14:textId="0043FAF8" w:rsidR="009F2A14" w:rsidRDefault="000B5143" w:rsidP="00977FA7">
      <w:pPr>
        <w:pStyle w:val="References"/>
        <w:rPr>
          <w:rFonts w:eastAsiaTheme="minorEastAsia"/>
          <w:szCs w:val="24"/>
        </w:rPr>
      </w:pPr>
      <w:r w:rsidRPr="000B5143">
        <w:rPr>
          <w:rFonts w:eastAsiaTheme="minorEastAsia"/>
          <w:szCs w:val="24"/>
        </w:rPr>
        <w:t>U.S. E</w:t>
      </w:r>
      <w:r w:rsidR="008565A8">
        <w:rPr>
          <w:rFonts w:eastAsiaTheme="minorEastAsia"/>
          <w:szCs w:val="24"/>
        </w:rPr>
        <w:t>nvironmental Protection Agency</w:t>
      </w:r>
      <w:r w:rsidRPr="000B5143">
        <w:rPr>
          <w:rFonts w:eastAsiaTheme="minorEastAsia"/>
          <w:szCs w:val="24"/>
        </w:rPr>
        <w:t>. 1992</w:t>
      </w:r>
      <w:r w:rsidRPr="000B5143">
        <w:rPr>
          <w:rFonts w:eastAsiaTheme="minorEastAsia"/>
          <w:i/>
          <w:szCs w:val="24"/>
        </w:rPr>
        <w:t xml:space="preserve">. Water </w:t>
      </w:r>
      <w:r w:rsidR="008565A8">
        <w:rPr>
          <w:rFonts w:eastAsiaTheme="minorEastAsia"/>
          <w:i/>
          <w:szCs w:val="24"/>
        </w:rPr>
        <w:t>t</w:t>
      </w:r>
      <w:r w:rsidR="008565A8" w:rsidRPr="000B5143">
        <w:rPr>
          <w:rFonts w:eastAsiaTheme="minorEastAsia"/>
          <w:i/>
          <w:szCs w:val="24"/>
        </w:rPr>
        <w:t>reatment</w:t>
      </w:r>
      <w:r w:rsidRPr="000B5143">
        <w:rPr>
          <w:rFonts w:eastAsiaTheme="minorEastAsia"/>
          <w:i/>
          <w:szCs w:val="24"/>
        </w:rPr>
        <w:t>/</w:t>
      </w:r>
      <w:r w:rsidR="008565A8">
        <w:rPr>
          <w:rFonts w:eastAsiaTheme="minorEastAsia"/>
          <w:i/>
          <w:szCs w:val="24"/>
        </w:rPr>
        <w:t>d</w:t>
      </w:r>
      <w:r w:rsidR="008565A8" w:rsidRPr="000B5143">
        <w:rPr>
          <w:rFonts w:eastAsiaTheme="minorEastAsia"/>
          <w:i/>
          <w:szCs w:val="24"/>
        </w:rPr>
        <w:t xml:space="preserve">isposal </w:t>
      </w:r>
      <w:r w:rsidRPr="000B5143">
        <w:rPr>
          <w:rFonts w:eastAsiaTheme="minorEastAsia"/>
          <w:i/>
          <w:szCs w:val="24"/>
        </w:rPr>
        <w:t xml:space="preserve">for </w:t>
      </w:r>
      <w:r w:rsidR="008565A8">
        <w:rPr>
          <w:rFonts w:eastAsiaTheme="minorEastAsia"/>
          <w:i/>
          <w:szCs w:val="24"/>
        </w:rPr>
        <w:t>s</w:t>
      </w:r>
      <w:r w:rsidR="008565A8" w:rsidRPr="000B5143">
        <w:rPr>
          <w:rFonts w:eastAsiaTheme="minorEastAsia"/>
          <w:i/>
          <w:szCs w:val="24"/>
        </w:rPr>
        <w:t xml:space="preserve">mall </w:t>
      </w:r>
      <w:r w:rsidR="008565A8">
        <w:rPr>
          <w:rFonts w:eastAsiaTheme="minorEastAsia"/>
          <w:i/>
          <w:szCs w:val="24"/>
        </w:rPr>
        <w:t>c</w:t>
      </w:r>
      <w:r w:rsidR="008565A8" w:rsidRPr="000B5143">
        <w:rPr>
          <w:rFonts w:eastAsiaTheme="minorEastAsia"/>
          <w:i/>
          <w:szCs w:val="24"/>
        </w:rPr>
        <w:t>ommunities</w:t>
      </w:r>
      <w:r w:rsidRPr="000B5143">
        <w:rPr>
          <w:rFonts w:eastAsiaTheme="minorEastAsia"/>
          <w:szCs w:val="24"/>
        </w:rPr>
        <w:t>. EPA/625/R-92/005</w:t>
      </w:r>
      <w:r w:rsidR="008565A8">
        <w:rPr>
          <w:rFonts w:eastAsiaTheme="minorEastAsia"/>
          <w:szCs w:val="24"/>
        </w:rPr>
        <w:t xml:space="preserve">. </w:t>
      </w:r>
      <w:r w:rsidR="008565A8" w:rsidRPr="000B5143">
        <w:rPr>
          <w:rFonts w:eastAsiaTheme="minorEastAsia"/>
          <w:szCs w:val="24"/>
        </w:rPr>
        <w:t>Cincinnati, OH</w:t>
      </w:r>
      <w:r w:rsidR="008565A8">
        <w:rPr>
          <w:rFonts w:eastAsiaTheme="minorEastAsia"/>
          <w:szCs w:val="24"/>
        </w:rPr>
        <w:t>:</w:t>
      </w:r>
      <w:r w:rsidRPr="000B5143">
        <w:rPr>
          <w:rFonts w:eastAsiaTheme="minorEastAsia"/>
          <w:szCs w:val="24"/>
        </w:rPr>
        <w:t xml:space="preserve"> Office of Research and Development, Center for Environmental Research Information.</w:t>
      </w:r>
    </w:p>
    <w:p w14:paraId="320980EF" w14:textId="77777777" w:rsidR="009F2A14" w:rsidRDefault="009F2A14">
      <w:pPr>
        <w:rPr>
          <w:rFonts w:ascii="Times New Roman" w:eastAsiaTheme="minorEastAsia" w:hAnsi="Times New Roman"/>
          <w:sz w:val="24"/>
          <w:szCs w:val="24"/>
        </w:rPr>
      </w:pPr>
      <w:r>
        <w:rPr>
          <w:rFonts w:ascii="Times New Roman" w:eastAsiaTheme="minorEastAsia" w:hAnsi="Times New Roman"/>
          <w:sz w:val="24"/>
          <w:szCs w:val="24"/>
        </w:rPr>
        <w:br w:type="page"/>
      </w:r>
    </w:p>
    <w:p w14:paraId="2B92B808" w14:textId="4E8C1F60" w:rsidR="000B5143" w:rsidRPr="000B5143" w:rsidRDefault="000B5143" w:rsidP="00977FA7">
      <w:pPr>
        <w:pStyle w:val="Heading3"/>
        <w:rPr>
          <w:rFonts w:ascii="Calibri" w:eastAsia="Times New Roman" w:hAnsi="Calibri" w:cs="Times New Roman"/>
          <w:szCs w:val="20"/>
        </w:rPr>
      </w:pPr>
      <w:bookmarkStart w:id="132" w:name="_Toc502657334"/>
      <w:r w:rsidRPr="009F2A14">
        <w:rPr>
          <w:rFonts w:eastAsia="Times New Roman"/>
        </w:rPr>
        <w:lastRenderedPageBreak/>
        <w:t>Appendix C-1</w:t>
      </w:r>
      <w:bookmarkEnd w:id="132"/>
    </w:p>
    <w:p w14:paraId="36AAE57F" w14:textId="3F6EFA8F" w:rsidR="000B5143" w:rsidRPr="000B5143" w:rsidRDefault="000B5143" w:rsidP="00977FA7">
      <w:pPr>
        <w:pStyle w:val="BT"/>
        <w:rPr>
          <w:rFonts w:eastAsia="Calibri"/>
        </w:rPr>
      </w:pPr>
      <w:r w:rsidRPr="000B5143">
        <w:rPr>
          <w:rFonts w:eastAsia="Calibri"/>
        </w:rPr>
        <w:t>The developers of STUMOD performed an extensive literature review and statistical analyses of these data to include default input parameters for nitrogen transport and transformation for the biomat and native soil layers.</w:t>
      </w:r>
      <w:r w:rsidR="00166DBB">
        <w:rPr>
          <w:rFonts w:eastAsia="Calibri"/>
        </w:rPr>
        <w:t xml:space="preserve"> </w:t>
      </w:r>
      <w:r w:rsidRPr="000B5143">
        <w:rPr>
          <w:rFonts w:eastAsia="Calibri"/>
        </w:rPr>
        <w:t>The spreadsheet tool contains a graphical user interface that includes default values for most input parameters</w:t>
      </w:r>
      <w:r w:rsidR="005C618D">
        <w:rPr>
          <w:rFonts w:eastAsia="Calibri"/>
        </w:rPr>
        <w:t>,</w:t>
      </w:r>
      <w:r w:rsidRPr="000B5143">
        <w:rPr>
          <w:rFonts w:eastAsia="Calibri"/>
        </w:rPr>
        <w:t xml:space="preserve"> but these parameters can be modified if detailed site-specific data are available.</w:t>
      </w:r>
      <w:r w:rsidR="00166DBB">
        <w:rPr>
          <w:rFonts w:eastAsia="Calibri"/>
        </w:rPr>
        <w:t xml:space="preserve"> </w:t>
      </w:r>
      <w:r w:rsidRPr="000B5143">
        <w:rPr>
          <w:rFonts w:eastAsia="Calibri"/>
        </w:rPr>
        <w:t>The model also allows the user to include up to three layers with varying soil properties and to calculate parameter sensitivity analyses.</w:t>
      </w:r>
    </w:p>
    <w:p w14:paraId="7D986233" w14:textId="274E0302" w:rsidR="00182E1C" w:rsidRDefault="000B5143" w:rsidP="00977FA7">
      <w:pPr>
        <w:pStyle w:val="BT"/>
        <w:rPr>
          <w:rFonts w:eastAsia="Calibri"/>
        </w:rPr>
      </w:pPr>
      <w:r w:rsidRPr="000B5143">
        <w:rPr>
          <w:rFonts w:eastAsia="Calibri"/>
        </w:rPr>
        <w:t>STUMOD-FL incorporates soil types and other environmental conditions typically found in Florida.</w:t>
      </w:r>
      <w:r w:rsidR="00166DBB">
        <w:rPr>
          <w:rFonts w:eastAsia="Calibri"/>
        </w:rPr>
        <w:t xml:space="preserve"> </w:t>
      </w:r>
      <w:r w:rsidRPr="000B5143">
        <w:rPr>
          <w:rFonts w:eastAsia="Calibri"/>
        </w:rPr>
        <w:t>This Florida-specific model was developed as part of the F</w:t>
      </w:r>
      <w:r w:rsidR="00182E1C">
        <w:rPr>
          <w:rFonts w:eastAsia="Calibri"/>
        </w:rPr>
        <w:t>OSNRS</w:t>
      </w:r>
      <w:r w:rsidRPr="000B5143">
        <w:rPr>
          <w:rFonts w:eastAsia="Calibri"/>
        </w:rPr>
        <w:t xml:space="preserve"> Study (FDOH 2015).</w:t>
      </w:r>
      <w:r w:rsidR="00166DBB">
        <w:rPr>
          <w:rFonts w:eastAsia="Calibri"/>
        </w:rPr>
        <w:t xml:space="preserve"> </w:t>
      </w:r>
      <w:r w:rsidRPr="000B5143">
        <w:rPr>
          <w:rFonts w:eastAsia="Calibri"/>
        </w:rPr>
        <w:t xml:space="preserve">STUMOD-FL can be used as a screening tool to evaluate the transport and fate of </w:t>
      </w:r>
      <w:r w:rsidR="00182E1C">
        <w:rPr>
          <w:rFonts w:eastAsia="Calibri"/>
        </w:rPr>
        <w:t xml:space="preserve">nitrogen </w:t>
      </w:r>
      <w:r w:rsidRPr="000B5143">
        <w:rPr>
          <w:rFonts w:eastAsia="Calibri"/>
        </w:rPr>
        <w:t>as it moves from a septic tank drainfield through the unsaturated zone to the water table. STUMOD-FL accounts for several nitrogen transformation and attenuation processes, including ammonium sorption, nitrification, and denitrification.</w:t>
      </w:r>
    </w:p>
    <w:p w14:paraId="553303C4" w14:textId="15E74F4E" w:rsidR="000B5143" w:rsidRPr="000B5143" w:rsidRDefault="000B5143" w:rsidP="00977FA7">
      <w:pPr>
        <w:pStyle w:val="BT"/>
        <w:rPr>
          <w:rFonts w:eastAsia="Calibri"/>
        </w:rPr>
      </w:pPr>
      <w:r w:rsidRPr="000B5143">
        <w:rPr>
          <w:rFonts w:eastAsia="Calibri"/>
        </w:rPr>
        <w:t>The user interface</w:t>
      </w:r>
      <w:r w:rsidR="00182E1C">
        <w:rPr>
          <w:rFonts w:eastAsia="Calibri"/>
        </w:rPr>
        <w:t>,</w:t>
      </w:r>
      <w:r w:rsidRPr="000B5143">
        <w:rPr>
          <w:rFonts w:eastAsia="Calibri"/>
        </w:rPr>
        <w:t xml:space="preserve"> shown in </w:t>
      </w:r>
      <w:r w:rsidRPr="00977FA7">
        <w:rPr>
          <w:rFonts w:eastAsia="Calibri"/>
          <w:b/>
        </w:rPr>
        <w:t xml:space="preserve">Figure </w:t>
      </w:r>
      <w:r w:rsidR="00182E1C" w:rsidRPr="00977FA7">
        <w:rPr>
          <w:rFonts w:eastAsia="Calibri"/>
          <w:b/>
        </w:rPr>
        <w:t>C-</w:t>
      </w:r>
      <w:r w:rsidRPr="00977FA7">
        <w:rPr>
          <w:rFonts w:eastAsia="Calibri"/>
          <w:b/>
        </w:rPr>
        <w:t>1</w:t>
      </w:r>
      <w:r w:rsidR="00182E1C" w:rsidRPr="00977FA7">
        <w:rPr>
          <w:rFonts w:eastAsia="Calibri"/>
          <w:b/>
        </w:rPr>
        <w:t>a</w:t>
      </w:r>
      <w:r w:rsidR="00182E1C">
        <w:rPr>
          <w:rFonts w:eastAsia="Calibri"/>
        </w:rPr>
        <w:t>,</w:t>
      </w:r>
      <w:r w:rsidRPr="000B5143">
        <w:rPr>
          <w:rFonts w:eastAsia="Calibri"/>
        </w:rPr>
        <w:t xml:space="preserve"> allows for the use of default values or selected values for soil type, number of soil layers, OSTDS effluent N concentration, hydraulic loading rate, depth to water table, soil temperature, evapotranspiration and plant uptake of N, and carbon content in effluent. STUMOD-FL includes two major components: an unsaturated (vadose) zone module and a saturated zone module (HPS).</w:t>
      </w:r>
      <w:r w:rsidR="00166DBB">
        <w:rPr>
          <w:rFonts w:eastAsia="Calibri"/>
        </w:rPr>
        <w:t xml:space="preserve"> </w:t>
      </w:r>
      <w:r w:rsidRPr="000B5143">
        <w:rPr>
          <w:rFonts w:eastAsia="Calibri"/>
        </w:rPr>
        <w:t>This report focuses on the use of the model to evaluate the transport and fate of nitrogen as it moves downward through the unsaturated zone to the water table.</w:t>
      </w:r>
    </w:p>
    <w:p w14:paraId="21244CBF" w14:textId="4E74B40A" w:rsidR="000B5143" w:rsidRPr="000B5143" w:rsidRDefault="000B5143" w:rsidP="00977FA7">
      <w:pPr>
        <w:pStyle w:val="BT"/>
        <w:rPr>
          <w:rFonts w:eastAsia="Calibri"/>
        </w:rPr>
      </w:pPr>
      <w:r w:rsidRPr="000B5143">
        <w:rPr>
          <w:rFonts w:eastAsia="Calibri"/>
        </w:rPr>
        <w:t>The model uses an analytical solution to calculate the profile of pressure based on Darcy</w:t>
      </w:r>
      <w:r w:rsidR="00166DBB">
        <w:rPr>
          <w:rFonts w:eastAsia="Calibri"/>
        </w:rPr>
        <w:t>'</w:t>
      </w:r>
      <w:r w:rsidRPr="000B5143">
        <w:rPr>
          <w:rFonts w:eastAsia="Calibri"/>
        </w:rPr>
        <w:t>s equation and the relation between suction head, unsaturated hydraulic conductivity, and soil moisture.</w:t>
      </w:r>
      <w:r w:rsidR="00166DBB">
        <w:rPr>
          <w:rFonts w:eastAsia="Calibri"/>
        </w:rPr>
        <w:t xml:space="preserve"> </w:t>
      </w:r>
      <w:r w:rsidRPr="000B5143">
        <w:rPr>
          <w:rFonts w:eastAsia="Calibri"/>
        </w:rPr>
        <w:t>The soil moisture profile, which is calculated from the pressure profile, is used to account for the effect of soil moisture content on nitrification and denitrification calculations.</w:t>
      </w:r>
      <w:r w:rsidR="00166DBB">
        <w:rPr>
          <w:rFonts w:eastAsia="Calibri"/>
        </w:rPr>
        <w:t xml:space="preserve"> </w:t>
      </w:r>
      <w:r w:rsidRPr="000B5143">
        <w:rPr>
          <w:rFonts w:eastAsia="Calibri"/>
        </w:rPr>
        <w:t>Also included in the model are rate adjustment factors for organic carbon, temperature, and moisture.</w:t>
      </w:r>
      <w:r w:rsidR="00166DBB">
        <w:rPr>
          <w:rFonts w:eastAsia="Calibri"/>
        </w:rPr>
        <w:t xml:space="preserve"> </w:t>
      </w:r>
      <w:r w:rsidRPr="000B5143">
        <w:rPr>
          <w:rFonts w:eastAsia="Calibri"/>
        </w:rPr>
        <w:t xml:space="preserve">A simplification of the advection dispersion equation is used to simulate </w:t>
      </w:r>
      <w:r w:rsidR="00182E1C">
        <w:rPr>
          <w:rFonts w:eastAsia="Calibri"/>
        </w:rPr>
        <w:t xml:space="preserve">the </w:t>
      </w:r>
      <w:r w:rsidRPr="000B5143">
        <w:rPr>
          <w:rFonts w:eastAsia="Calibri"/>
        </w:rPr>
        <w:t>transport of nitrogen species in ground water.</w:t>
      </w:r>
      <w:r w:rsidR="00166DBB">
        <w:rPr>
          <w:rFonts w:eastAsia="Calibri"/>
        </w:rPr>
        <w:t xml:space="preserve"> </w:t>
      </w:r>
    </w:p>
    <w:p w14:paraId="511BAED0" w14:textId="2C69596C" w:rsidR="00182E1C" w:rsidRDefault="000B5143" w:rsidP="00977FA7">
      <w:pPr>
        <w:pStyle w:val="BT"/>
        <w:rPr>
          <w:rFonts w:eastAsia="Calibri"/>
        </w:rPr>
      </w:pPr>
      <w:r w:rsidRPr="000B5143">
        <w:rPr>
          <w:rFonts w:eastAsia="Calibri"/>
        </w:rPr>
        <w:t>STUMOD-FL accounts for several nitrogen transformation and attenuation processes, including ammonium sorption, nitrification, and denitrification.</w:t>
      </w:r>
      <w:r w:rsidR="00166DBB">
        <w:rPr>
          <w:rFonts w:eastAsia="Calibri"/>
        </w:rPr>
        <w:t xml:space="preserve"> </w:t>
      </w:r>
      <w:r w:rsidRPr="000B5143">
        <w:rPr>
          <w:rFonts w:eastAsia="Calibri"/>
        </w:rPr>
        <w:t xml:space="preserve">Input parameters for the unsaturated zone include nitrogen concentration in </w:t>
      </w:r>
      <w:r w:rsidR="00182E1C">
        <w:rPr>
          <w:rFonts w:eastAsia="Calibri"/>
        </w:rPr>
        <w:t>STE</w:t>
      </w:r>
      <w:r w:rsidRPr="000B5143">
        <w:rPr>
          <w:rFonts w:eastAsia="Calibri"/>
        </w:rPr>
        <w:t>, properties for various Florida soil types, hydraulic loading rate, soil temperature, evapotranspiration and plant uptake of nitrogen, organic carbon content, and septic tank drainfield dimensions.</w:t>
      </w:r>
    </w:p>
    <w:p w14:paraId="1A8F9362" w14:textId="65FFF903" w:rsidR="00182E1C" w:rsidRDefault="000B5143" w:rsidP="00977FA7">
      <w:pPr>
        <w:pStyle w:val="BT"/>
        <w:rPr>
          <w:rFonts w:eastAsia="Calibri"/>
        </w:rPr>
      </w:pPr>
      <w:r w:rsidRPr="000B5143">
        <w:rPr>
          <w:rFonts w:eastAsia="Calibri"/>
        </w:rPr>
        <w:t xml:space="preserve">The </w:t>
      </w:r>
      <w:r w:rsidR="00182E1C" w:rsidRPr="000B5143">
        <w:rPr>
          <w:rFonts w:eastAsia="Calibri"/>
        </w:rPr>
        <w:t xml:space="preserve">STUMOD </w:t>
      </w:r>
      <w:r w:rsidRPr="000B5143">
        <w:rPr>
          <w:rFonts w:eastAsia="Calibri"/>
        </w:rPr>
        <w:t>developers performed an extensive literature review and statistical analyses of these data to include default input parameters for nitrogen transport and transformation for the biomat and native soil layers.</w:t>
      </w:r>
      <w:r w:rsidR="00166DBB">
        <w:rPr>
          <w:rFonts w:eastAsia="Calibri"/>
        </w:rPr>
        <w:t xml:space="preserve"> </w:t>
      </w:r>
      <w:r w:rsidRPr="000B5143">
        <w:rPr>
          <w:rFonts w:eastAsia="Calibri"/>
        </w:rPr>
        <w:t>The spreadsheet tool contains a graphical user interface that includes default values for most input parameters</w:t>
      </w:r>
      <w:r w:rsidR="00182E1C">
        <w:rPr>
          <w:rFonts w:eastAsia="Calibri"/>
        </w:rPr>
        <w:t>,</w:t>
      </w:r>
      <w:r w:rsidRPr="000B5143">
        <w:rPr>
          <w:rFonts w:eastAsia="Calibri"/>
        </w:rPr>
        <w:t xml:space="preserve"> but these parameters can be modified if detailed site-specific data are available.</w:t>
      </w:r>
      <w:r w:rsidR="008A163E">
        <w:rPr>
          <w:rFonts w:eastAsia="Calibri"/>
        </w:rPr>
        <w:t xml:space="preserve"> The table in</w:t>
      </w:r>
      <w:r w:rsidR="00166DBB">
        <w:rPr>
          <w:rFonts w:eastAsia="Calibri"/>
        </w:rPr>
        <w:t xml:space="preserve"> </w:t>
      </w:r>
      <w:r w:rsidRPr="009F2A14">
        <w:rPr>
          <w:rFonts w:eastAsia="Calibri"/>
          <w:b/>
        </w:rPr>
        <w:t xml:space="preserve">Appendix </w:t>
      </w:r>
      <w:r w:rsidR="009F2A14" w:rsidRPr="009F2A14">
        <w:rPr>
          <w:rFonts w:eastAsia="Calibri"/>
          <w:b/>
        </w:rPr>
        <w:t>C-</w:t>
      </w:r>
      <w:r w:rsidRPr="009F2A14">
        <w:rPr>
          <w:rFonts w:eastAsia="Calibri"/>
          <w:b/>
        </w:rPr>
        <w:t>2</w:t>
      </w:r>
      <w:r w:rsidRPr="000B5143">
        <w:rPr>
          <w:rFonts w:eastAsia="Calibri"/>
        </w:rPr>
        <w:t xml:space="preserve"> contains a complete list of all input parameters.</w:t>
      </w:r>
    </w:p>
    <w:p w14:paraId="08A10D5D" w14:textId="6EA3B7C1" w:rsidR="000B5143" w:rsidRPr="000B5143" w:rsidRDefault="000B5143" w:rsidP="00977FA7">
      <w:pPr>
        <w:pStyle w:val="BT"/>
        <w:rPr>
          <w:rFonts w:eastAsia="Calibri"/>
        </w:rPr>
      </w:pPr>
      <w:r w:rsidRPr="000B5143">
        <w:rPr>
          <w:rFonts w:eastAsia="Calibri"/>
        </w:rPr>
        <w:lastRenderedPageBreak/>
        <w:t xml:space="preserve">The model also allows the user to include up to three layers with varying soil properties. </w:t>
      </w:r>
      <w:r w:rsidR="00182E1C">
        <w:rPr>
          <w:rFonts w:eastAsia="Calibri"/>
        </w:rPr>
        <w:t xml:space="preserve">It </w:t>
      </w:r>
      <w:r w:rsidRPr="000B5143">
        <w:rPr>
          <w:rFonts w:eastAsia="Calibri"/>
        </w:rPr>
        <w:t>assumes steady</w:t>
      </w:r>
      <w:r w:rsidR="00182E1C">
        <w:rPr>
          <w:rFonts w:eastAsia="Calibri"/>
        </w:rPr>
        <w:t>-</w:t>
      </w:r>
      <w:r w:rsidRPr="000B5143">
        <w:rPr>
          <w:rFonts w:eastAsia="Calibri"/>
        </w:rPr>
        <w:t>state conditions, vertical flow in the unsaturated zone, and nitrogen transport by advection.</w:t>
      </w:r>
      <w:r w:rsidR="00166DBB">
        <w:rPr>
          <w:rFonts w:eastAsia="Calibri"/>
        </w:rPr>
        <w:t xml:space="preserve"> </w:t>
      </w:r>
      <w:r w:rsidRPr="000B5143">
        <w:rPr>
          <w:rFonts w:eastAsia="Calibri"/>
        </w:rPr>
        <w:t xml:space="preserve">The model also allows the user to calculate parameter sensitivity analyses. </w:t>
      </w:r>
    </w:p>
    <w:p w14:paraId="143E4020" w14:textId="1404617C" w:rsidR="000B5143" w:rsidRPr="000B5143" w:rsidRDefault="000B5143" w:rsidP="00977FA7">
      <w:pPr>
        <w:pStyle w:val="BT"/>
        <w:rPr>
          <w:rFonts w:eastAsia="Calibri"/>
        </w:rPr>
      </w:pPr>
      <w:r w:rsidRPr="000B5143">
        <w:rPr>
          <w:rFonts w:eastAsia="Calibri"/>
        </w:rPr>
        <w:t xml:space="preserve">The mass </w:t>
      </w:r>
      <w:r w:rsidR="00182E1C" w:rsidRPr="000B5143">
        <w:rPr>
          <w:rFonts w:eastAsia="Calibri"/>
        </w:rPr>
        <w:t>balance</w:t>
      </w:r>
      <w:r w:rsidR="00182E1C">
        <w:rPr>
          <w:rFonts w:eastAsia="Calibri"/>
        </w:rPr>
        <w:t>–</w:t>
      </w:r>
      <w:r w:rsidRPr="000B5143">
        <w:rPr>
          <w:rFonts w:eastAsia="Calibri"/>
        </w:rPr>
        <w:t xml:space="preserve">derived loading estimates from STUMOD-FL-HPS are based on several assumptions such as vertical flow, </w:t>
      </w:r>
      <w:r w:rsidR="00182E1C" w:rsidRPr="000B5143">
        <w:rPr>
          <w:rFonts w:eastAsia="Calibri"/>
        </w:rPr>
        <w:t>steady</w:t>
      </w:r>
      <w:r w:rsidR="00182E1C">
        <w:rPr>
          <w:rFonts w:eastAsia="Calibri"/>
        </w:rPr>
        <w:t>-</w:t>
      </w:r>
      <w:r w:rsidRPr="000B5143">
        <w:rPr>
          <w:rFonts w:eastAsia="Calibri"/>
        </w:rPr>
        <w:t xml:space="preserve">state pressure in the unsaturated (vadose) zone, soil moisture conditions for various soil types, </w:t>
      </w:r>
      <w:r w:rsidR="00182E1C">
        <w:rPr>
          <w:rFonts w:eastAsia="Calibri"/>
        </w:rPr>
        <w:t xml:space="preserve">and </w:t>
      </w:r>
      <w:r w:rsidRPr="000B5143">
        <w:rPr>
          <w:rFonts w:eastAsia="Calibri"/>
        </w:rPr>
        <w:t>nitrogen transport by advection at steady state conditions.</w:t>
      </w:r>
      <w:r w:rsidR="00166DBB">
        <w:rPr>
          <w:rFonts w:eastAsia="Calibri"/>
        </w:rPr>
        <w:t xml:space="preserve"> </w:t>
      </w:r>
      <w:r w:rsidRPr="000B5143">
        <w:rPr>
          <w:rFonts w:eastAsia="Calibri"/>
        </w:rPr>
        <w:t>Default values for the many parameters in the model are based on data compiled from an extensive review of the literature (Geza et al. 2014).</w:t>
      </w:r>
      <w:r w:rsidR="00166DBB">
        <w:rPr>
          <w:rFonts w:eastAsia="Calibri"/>
        </w:rPr>
        <w:t xml:space="preserve"> </w:t>
      </w:r>
      <w:r w:rsidRPr="000B5143">
        <w:rPr>
          <w:rFonts w:eastAsia="Calibri"/>
        </w:rPr>
        <w:t>The use</w:t>
      </w:r>
      <w:r w:rsidR="00B96224">
        <w:rPr>
          <w:rFonts w:eastAsia="Calibri"/>
        </w:rPr>
        <w:t>r interface</w:t>
      </w:r>
      <w:r w:rsidR="00182E1C">
        <w:rPr>
          <w:rFonts w:eastAsia="Calibri"/>
        </w:rPr>
        <w:t>,</w:t>
      </w:r>
      <w:r w:rsidR="00B96224">
        <w:rPr>
          <w:rFonts w:eastAsia="Calibri"/>
        </w:rPr>
        <w:t xml:space="preserve"> shown in </w:t>
      </w:r>
      <w:r w:rsidR="00B96224" w:rsidRPr="00B96224">
        <w:rPr>
          <w:rFonts w:eastAsia="Calibri"/>
          <w:b/>
        </w:rPr>
        <w:t>Figure C</w:t>
      </w:r>
      <w:r w:rsidR="009F2A14">
        <w:rPr>
          <w:rFonts w:eastAsia="Calibri"/>
          <w:b/>
        </w:rPr>
        <w:t>-</w:t>
      </w:r>
      <w:r w:rsidRPr="00B96224">
        <w:rPr>
          <w:rFonts w:eastAsia="Calibri"/>
          <w:b/>
        </w:rPr>
        <w:t>1</w:t>
      </w:r>
      <w:r w:rsidR="008A163E">
        <w:rPr>
          <w:rFonts w:eastAsia="Calibri"/>
          <w:b/>
        </w:rPr>
        <w:t>d</w:t>
      </w:r>
      <w:r w:rsidR="00182E1C" w:rsidRPr="00977FA7">
        <w:rPr>
          <w:rFonts w:eastAsia="Calibri"/>
        </w:rPr>
        <w:t>,</w:t>
      </w:r>
      <w:r w:rsidRPr="000B5143">
        <w:rPr>
          <w:rFonts w:eastAsia="Calibri"/>
        </w:rPr>
        <w:t xml:space="preserve"> allows the use of default values or selected values for soil type, number of soil layers, OSTDS effluent N concentration, hydraulic loading rate, depth to water table, soil temperature, evapotranspiration and plant uptake of N, and carbon content in effluent.</w:t>
      </w:r>
    </w:p>
    <w:p w14:paraId="332ECB3D" w14:textId="77777777" w:rsidR="000B5143" w:rsidRPr="000B5143" w:rsidRDefault="000B5143" w:rsidP="00977FA7">
      <w:pPr>
        <w:pStyle w:val="BTreduced"/>
      </w:pPr>
      <w:r w:rsidRPr="000B5143">
        <w:rPr>
          <w:noProof/>
        </w:rPr>
        <w:drawing>
          <wp:anchor distT="0" distB="0" distL="114300" distR="114300" simplePos="0" relativeHeight="251666432" behindDoc="0" locked="0" layoutInCell="1" allowOverlap="1" wp14:anchorId="21EDBD21" wp14:editId="14EACA32">
            <wp:simplePos x="1371600" y="2579914"/>
            <wp:positionH relativeFrom="margin">
              <wp:align>center</wp:align>
            </wp:positionH>
            <wp:positionV relativeFrom="paragraph">
              <wp:posOffset>0</wp:posOffset>
            </wp:positionV>
            <wp:extent cx="6070337" cy="3931920"/>
            <wp:effectExtent l="0" t="0" r="6985" b="0"/>
            <wp:wrapTopAndBottom/>
            <wp:docPr id="54" name="Picture 54" descr="Figure C-1d. User interface showing parameters used in STUMOD to estimate nitrogen fate and transport from OST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6070337" cy="3931920"/>
                    </a:xfrm>
                    <a:prstGeom prst="rect">
                      <a:avLst/>
                    </a:prstGeom>
                  </pic:spPr>
                </pic:pic>
              </a:graphicData>
            </a:graphic>
            <wp14:sizeRelH relativeFrom="margin">
              <wp14:pctWidth>0</wp14:pctWidth>
            </wp14:sizeRelH>
            <wp14:sizeRelV relativeFrom="margin">
              <wp14:pctHeight>0</wp14:pctHeight>
            </wp14:sizeRelV>
          </wp:anchor>
        </w:drawing>
      </w:r>
    </w:p>
    <w:p w14:paraId="2537C52B" w14:textId="646BB827" w:rsidR="000B5143" w:rsidRPr="00B96224" w:rsidRDefault="000B5143" w:rsidP="00977FA7">
      <w:pPr>
        <w:pStyle w:val="Figurecaption"/>
      </w:pPr>
      <w:bookmarkStart w:id="133" w:name="_Toc493834830"/>
      <w:r w:rsidRPr="00B96224">
        <w:t>Fi</w:t>
      </w:r>
      <w:r w:rsidR="00B96224">
        <w:t>gure C</w:t>
      </w:r>
      <w:r w:rsidR="009F2A14">
        <w:t>-</w:t>
      </w:r>
      <w:r w:rsidR="008A163E">
        <w:t>1d</w:t>
      </w:r>
      <w:r w:rsidRPr="00B96224">
        <w:t>. User interface showing parameters used in STUMOD to estimate nitrogen fate and transport from OSTDS</w:t>
      </w:r>
      <w:bookmarkEnd w:id="133"/>
    </w:p>
    <w:p w14:paraId="6793CC93" w14:textId="4873AA27" w:rsidR="00D7494E" w:rsidRDefault="00D7494E">
      <w:pPr>
        <w:rPr>
          <w:rFonts w:ascii="Times New Roman" w:eastAsia="Calibri" w:hAnsi="Times New Roman"/>
          <w:bCs/>
          <w:sz w:val="24"/>
          <w:szCs w:val="17"/>
        </w:rPr>
      </w:pPr>
      <w:r>
        <w:rPr>
          <w:rFonts w:ascii="Times New Roman" w:eastAsia="Calibri" w:hAnsi="Times New Roman"/>
          <w:bCs/>
          <w:sz w:val="24"/>
          <w:szCs w:val="17"/>
        </w:rPr>
        <w:br w:type="page"/>
      </w:r>
    </w:p>
    <w:p w14:paraId="3A800ECA" w14:textId="1A3702C0" w:rsidR="000B5143" w:rsidRPr="00977FA7" w:rsidRDefault="000B5143" w:rsidP="00977FA7">
      <w:pPr>
        <w:pStyle w:val="Heading3"/>
        <w:rPr>
          <w:b w:val="0"/>
        </w:rPr>
      </w:pPr>
      <w:bookmarkStart w:id="134" w:name="_Toc502657335"/>
      <w:r w:rsidRPr="00977FA7">
        <w:lastRenderedPageBreak/>
        <w:t xml:space="preserve">Appendix </w:t>
      </w:r>
      <w:r w:rsidR="00B96224" w:rsidRPr="00977FA7">
        <w:t>C-2</w:t>
      </w:r>
      <w:bookmarkEnd w:id="134"/>
    </w:p>
    <w:p w14:paraId="54F35688" w14:textId="77777777" w:rsidR="00217D90" w:rsidRPr="00977FA7" w:rsidRDefault="00217D90" w:rsidP="00977FA7">
      <w:pPr>
        <w:pStyle w:val="BTreduced"/>
      </w:pPr>
    </w:p>
    <w:p w14:paraId="4A339A30" w14:textId="51AD64E6" w:rsidR="000B5143" w:rsidRPr="000B5143" w:rsidRDefault="00217D90" w:rsidP="00977FA7">
      <w:pPr>
        <w:pStyle w:val="Tableheading"/>
        <w:rPr>
          <w:rFonts w:ascii="Calibri" w:eastAsia="Times New Roman" w:hAnsi="Calibri"/>
          <w:szCs w:val="20"/>
        </w:rPr>
      </w:pPr>
      <w:bookmarkStart w:id="135" w:name="_Toc493834846"/>
      <w:r>
        <w:rPr>
          <w:rFonts w:eastAsia="Times New Roman"/>
        </w:rPr>
        <w:t>Table C-2</w:t>
      </w:r>
      <w:r w:rsidR="00321F6B">
        <w:rPr>
          <w:rFonts w:eastAsia="Times New Roman"/>
        </w:rPr>
        <w:t>a</w:t>
      </w:r>
      <w:r>
        <w:rPr>
          <w:rFonts w:eastAsia="Times New Roman"/>
        </w:rPr>
        <w:t xml:space="preserve">. </w:t>
      </w:r>
      <w:r w:rsidR="000B5143" w:rsidRPr="009F2A14">
        <w:rPr>
          <w:rFonts w:eastAsia="Times New Roman"/>
        </w:rPr>
        <w:t>List of input parameters in STUMOD-FL-HPS and defaults for permeable sand</w:t>
      </w:r>
      <w:bookmarkEnd w:id="135"/>
    </w:p>
    <w:tbl>
      <w:tblPr>
        <w:tblStyle w:val="ListTable2-Accent5"/>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180"/>
        <w:gridCol w:w="1072"/>
        <w:gridCol w:w="1266"/>
      </w:tblGrid>
      <w:tr w:rsidR="00B96224" w:rsidRPr="00061228" w14:paraId="3BD827A2" w14:textId="77777777" w:rsidTr="00977FA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50A368C2" w14:textId="21BBF40B" w:rsidR="00B96224" w:rsidRPr="00977FA7" w:rsidRDefault="00B96224" w:rsidP="00977FA7">
            <w:pPr>
              <w:pStyle w:val="TT"/>
              <w:rPr>
                <w:szCs w:val="20"/>
              </w:rPr>
            </w:pPr>
            <w:r w:rsidRPr="00977FA7">
              <w:rPr>
                <w:szCs w:val="20"/>
              </w:rPr>
              <w:t>Parameter</w:t>
            </w:r>
          </w:p>
        </w:tc>
        <w:tc>
          <w:tcPr>
            <w:tcW w:w="1072" w:type="dxa"/>
            <w:vAlign w:val="center"/>
          </w:tcPr>
          <w:p w14:paraId="27F6BB10" w14:textId="428E0D95" w:rsidR="00B96224" w:rsidRPr="00977FA7" w:rsidRDefault="00B96224" w:rsidP="00977FA7">
            <w:pPr>
              <w:pStyle w:val="TT"/>
              <w:cnfStyle w:val="100000000000" w:firstRow="1" w:lastRow="0" w:firstColumn="0" w:lastColumn="0" w:oddVBand="0" w:evenVBand="0" w:oddHBand="0" w:evenHBand="0" w:firstRowFirstColumn="0" w:firstRowLastColumn="0" w:lastRowFirstColumn="0" w:lastRowLastColumn="0"/>
              <w:rPr>
                <w:szCs w:val="20"/>
              </w:rPr>
            </w:pPr>
            <w:r w:rsidRPr="00977FA7">
              <w:rPr>
                <w:szCs w:val="20"/>
              </w:rPr>
              <w:t>Symbol</w:t>
            </w:r>
          </w:p>
        </w:tc>
        <w:tc>
          <w:tcPr>
            <w:tcW w:w="1266" w:type="dxa"/>
            <w:vAlign w:val="center"/>
          </w:tcPr>
          <w:p w14:paraId="3F730D75" w14:textId="5EABE0D2" w:rsidR="00B96224" w:rsidRPr="00977FA7" w:rsidRDefault="00B96224" w:rsidP="00977FA7">
            <w:pPr>
              <w:pStyle w:val="TT"/>
              <w:cnfStyle w:val="100000000000" w:firstRow="1" w:lastRow="0" w:firstColumn="0" w:lastColumn="0" w:oddVBand="0" w:evenVBand="0" w:oddHBand="0" w:evenHBand="0" w:firstRowFirstColumn="0" w:firstRowLastColumn="0" w:lastRowFirstColumn="0" w:lastRowLastColumn="0"/>
              <w:rPr>
                <w:szCs w:val="20"/>
              </w:rPr>
            </w:pPr>
            <w:r w:rsidRPr="00977FA7">
              <w:rPr>
                <w:szCs w:val="20"/>
              </w:rPr>
              <w:t>Defaults</w:t>
            </w:r>
          </w:p>
        </w:tc>
      </w:tr>
      <w:tr w:rsidR="00B96224" w:rsidRPr="00061228" w14:paraId="04CFE1EE"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6E753B6E" w14:textId="02DCD460" w:rsidR="00B96224" w:rsidRPr="00977FA7" w:rsidRDefault="00B96224" w:rsidP="00977FA7">
            <w:pPr>
              <w:pStyle w:val="TT"/>
              <w:rPr>
                <w:szCs w:val="20"/>
              </w:rPr>
            </w:pPr>
            <w:r w:rsidRPr="00977FA7">
              <w:rPr>
                <w:szCs w:val="20"/>
              </w:rPr>
              <w:t>Soil type</w:t>
            </w:r>
          </w:p>
        </w:tc>
        <w:tc>
          <w:tcPr>
            <w:tcW w:w="1072" w:type="dxa"/>
            <w:vAlign w:val="center"/>
          </w:tcPr>
          <w:p w14:paraId="2275D30A" w14:textId="1456EADB"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p>
        </w:tc>
        <w:tc>
          <w:tcPr>
            <w:tcW w:w="1266" w:type="dxa"/>
            <w:vAlign w:val="center"/>
          </w:tcPr>
          <w:p w14:paraId="1D2DE5A6" w14:textId="6BF0CDD1"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sand more permeable</w:t>
            </w:r>
          </w:p>
        </w:tc>
      </w:tr>
      <w:tr w:rsidR="00B96224" w:rsidRPr="00061228" w14:paraId="7587B084"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61B2C05" w14:textId="1014C1FD" w:rsidR="00B96224" w:rsidRPr="00977FA7" w:rsidRDefault="00B96224" w:rsidP="00977FA7">
            <w:pPr>
              <w:pStyle w:val="TT"/>
              <w:rPr>
                <w:szCs w:val="20"/>
              </w:rPr>
            </w:pPr>
            <w:r w:rsidRPr="00977FA7">
              <w:rPr>
                <w:szCs w:val="20"/>
              </w:rPr>
              <w:t>Hydraulic loading rate</w:t>
            </w:r>
          </w:p>
        </w:tc>
        <w:tc>
          <w:tcPr>
            <w:tcW w:w="1072" w:type="dxa"/>
            <w:vAlign w:val="center"/>
          </w:tcPr>
          <w:p w14:paraId="4B749D5F" w14:textId="657C89F4"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HLR</w:t>
            </w:r>
          </w:p>
        </w:tc>
        <w:tc>
          <w:tcPr>
            <w:tcW w:w="1266" w:type="dxa"/>
            <w:vAlign w:val="center"/>
          </w:tcPr>
          <w:p w14:paraId="53C63262" w14:textId="7532CFFE"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2</w:t>
            </w:r>
          </w:p>
        </w:tc>
      </w:tr>
      <w:tr w:rsidR="00B96224" w:rsidRPr="00061228" w14:paraId="57B8BF52"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18BACC3" w14:textId="04049CEE" w:rsidR="00B96224" w:rsidRPr="00977FA7" w:rsidRDefault="00B96224" w:rsidP="00977FA7">
            <w:pPr>
              <w:pStyle w:val="TT"/>
              <w:rPr>
                <w:szCs w:val="20"/>
              </w:rPr>
            </w:pPr>
            <w:r w:rsidRPr="00977FA7">
              <w:rPr>
                <w:szCs w:val="20"/>
              </w:rPr>
              <w:t>Parameter a in Gradner</w:t>
            </w:r>
            <w:r w:rsidR="00166DBB">
              <w:rPr>
                <w:szCs w:val="20"/>
              </w:rPr>
              <w:t>'</w:t>
            </w:r>
            <w:r w:rsidRPr="00977FA7">
              <w:rPr>
                <w:szCs w:val="20"/>
              </w:rPr>
              <w:t>s analytical equation for pressure distribution (also referred to as aG)</w:t>
            </w:r>
          </w:p>
        </w:tc>
        <w:tc>
          <w:tcPr>
            <w:tcW w:w="1072" w:type="dxa"/>
            <w:vAlign w:val="center"/>
          </w:tcPr>
          <w:p w14:paraId="166FBBF0" w14:textId="064E18E7"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aG</w:t>
            </w:r>
          </w:p>
        </w:tc>
        <w:tc>
          <w:tcPr>
            <w:tcW w:w="1266" w:type="dxa"/>
            <w:vAlign w:val="center"/>
          </w:tcPr>
          <w:p w14:paraId="5789ACD8" w14:textId="7D1E1335"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0.06</w:t>
            </w:r>
          </w:p>
        </w:tc>
      </w:tr>
      <w:tr w:rsidR="00B96224" w:rsidRPr="00061228" w14:paraId="7666F782"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6EFBDCD" w14:textId="77777777" w:rsidR="00061228" w:rsidRPr="00977FA7" w:rsidRDefault="00B96224" w:rsidP="00977FA7">
            <w:pPr>
              <w:pStyle w:val="TT"/>
              <w:rPr>
                <w:szCs w:val="20"/>
              </w:rPr>
            </w:pPr>
            <w:r w:rsidRPr="00977FA7">
              <w:rPr>
                <w:szCs w:val="20"/>
              </w:rPr>
              <w:t xml:space="preserve">Parameter a in the soil water retention function </w:t>
            </w:r>
          </w:p>
          <w:p w14:paraId="6590995C" w14:textId="1DDCB3F0" w:rsidR="00B96224" w:rsidRPr="00977FA7" w:rsidRDefault="00B96224" w:rsidP="00977FA7">
            <w:pPr>
              <w:pStyle w:val="TT"/>
              <w:rPr>
                <w:szCs w:val="20"/>
              </w:rPr>
            </w:pPr>
            <w:r w:rsidRPr="00977FA7">
              <w:rPr>
                <w:szCs w:val="20"/>
              </w:rPr>
              <w:t>(</w:t>
            </w:r>
            <w:r w:rsidRPr="00977FA7">
              <w:rPr>
                <w:i/>
                <w:szCs w:val="20"/>
              </w:rPr>
              <w:t>also</w:t>
            </w:r>
            <w:r w:rsidRPr="00977FA7">
              <w:rPr>
                <w:szCs w:val="20"/>
              </w:rPr>
              <w:t xml:space="preserve"> referred to as aVG)</w:t>
            </w:r>
          </w:p>
        </w:tc>
        <w:tc>
          <w:tcPr>
            <w:tcW w:w="1072" w:type="dxa"/>
            <w:vAlign w:val="center"/>
          </w:tcPr>
          <w:p w14:paraId="77583FD3" w14:textId="28BCADEE"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aVG</w:t>
            </w:r>
          </w:p>
        </w:tc>
        <w:tc>
          <w:tcPr>
            <w:tcW w:w="1266" w:type="dxa"/>
            <w:vAlign w:val="center"/>
          </w:tcPr>
          <w:p w14:paraId="0F9586F4" w14:textId="69693D01"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0.024</w:t>
            </w:r>
          </w:p>
        </w:tc>
      </w:tr>
      <w:tr w:rsidR="00B96224" w:rsidRPr="00061228" w14:paraId="1253718B"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67323142" w14:textId="05563C63" w:rsidR="00B96224" w:rsidRPr="00977FA7" w:rsidRDefault="00B96224" w:rsidP="00977FA7">
            <w:pPr>
              <w:pStyle w:val="TT"/>
              <w:rPr>
                <w:szCs w:val="20"/>
              </w:rPr>
            </w:pPr>
            <w:r w:rsidRPr="00977FA7">
              <w:rPr>
                <w:szCs w:val="20"/>
              </w:rPr>
              <w:t>Saturated hydraulic conductivity (also referred to as Ksat)</w:t>
            </w:r>
          </w:p>
        </w:tc>
        <w:tc>
          <w:tcPr>
            <w:tcW w:w="1072" w:type="dxa"/>
            <w:vAlign w:val="center"/>
          </w:tcPr>
          <w:p w14:paraId="0B9894B6" w14:textId="75C550E5"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Ks</w:t>
            </w:r>
          </w:p>
        </w:tc>
        <w:tc>
          <w:tcPr>
            <w:tcW w:w="1266" w:type="dxa"/>
            <w:vAlign w:val="center"/>
          </w:tcPr>
          <w:p w14:paraId="778DB486" w14:textId="2B1C2EB7"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670.8</w:t>
            </w:r>
          </w:p>
        </w:tc>
      </w:tr>
      <w:tr w:rsidR="00B96224" w:rsidRPr="00061228" w14:paraId="3E9A2F4B"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18" w:space="0" w:color="auto"/>
              <w:bottom w:val="single" w:sz="6" w:space="0" w:color="auto"/>
            </w:tcBorders>
            <w:vAlign w:val="center"/>
          </w:tcPr>
          <w:p w14:paraId="7C8010C4" w14:textId="1F7E55BD" w:rsidR="00B96224" w:rsidRPr="00977FA7" w:rsidRDefault="00B96224" w:rsidP="00977FA7">
            <w:pPr>
              <w:pStyle w:val="TT"/>
              <w:rPr>
                <w:szCs w:val="20"/>
              </w:rPr>
            </w:pPr>
            <w:r w:rsidRPr="00977FA7">
              <w:rPr>
                <w:szCs w:val="20"/>
              </w:rPr>
              <w:t>Residual soil moisture (also referred to as qr)</w:t>
            </w:r>
          </w:p>
        </w:tc>
        <w:tc>
          <w:tcPr>
            <w:tcW w:w="1072" w:type="dxa"/>
            <w:tcBorders>
              <w:top w:val="single" w:sz="18" w:space="0" w:color="auto"/>
              <w:bottom w:val="single" w:sz="6" w:space="0" w:color="auto"/>
            </w:tcBorders>
            <w:vAlign w:val="center"/>
          </w:tcPr>
          <w:p w14:paraId="58102A16" w14:textId="4CABF0E0"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qr</w:t>
            </w:r>
          </w:p>
        </w:tc>
        <w:tc>
          <w:tcPr>
            <w:tcW w:w="1266" w:type="dxa"/>
            <w:tcBorders>
              <w:top w:val="single" w:sz="18" w:space="0" w:color="auto"/>
              <w:bottom w:val="single" w:sz="6" w:space="0" w:color="auto"/>
            </w:tcBorders>
            <w:vAlign w:val="center"/>
          </w:tcPr>
          <w:p w14:paraId="7F2B63A2" w14:textId="7B44AA92"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0.013</w:t>
            </w:r>
          </w:p>
        </w:tc>
      </w:tr>
      <w:tr w:rsidR="00B96224" w:rsidRPr="00061228" w14:paraId="50CB7ED7"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6" w:space="0" w:color="auto"/>
            </w:tcBorders>
            <w:vAlign w:val="center"/>
          </w:tcPr>
          <w:p w14:paraId="3C152A63" w14:textId="1450A425" w:rsidR="00B96224" w:rsidRPr="00977FA7" w:rsidRDefault="00B96224" w:rsidP="00977FA7">
            <w:pPr>
              <w:pStyle w:val="TT"/>
              <w:rPr>
                <w:szCs w:val="20"/>
              </w:rPr>
            </w:pPr>
            <w:r w:rsidRPr="00977FA7">
              <w:rPr>
                <w:szCs w:val="20"/>
              </w:rPr>
              <w:t>Saturated soil moisture (also referred to as qs)</w:t>
            </w:r>
          </w:p>
        </w:tc>
        <w:tc>
          <w:tcPr>
            <w:tcW w:w="1072" w:type="dxa"/>
            <w:tcBorders>
              <w:top w:val="single" w:sz="6" w:space="0" w:color="auto"/>
            </w:tcBorders>
            <w:vAlign w:val="center"/>
          </w:tcPr>
          <w:p w14:paraId="1307DF26" w14:textId="74B5D1B7"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qs</w:t>
            </w:r>
          </w:p>
        </w:tc>
        <w:tc>
          <w:tcPr>
            <w:tcW w:w="1266" w:type="dxa"/>
            <w:tcBorders>
              <w:top w:val="single" w:sz="6" w:space="0" w:color="auto"/>
            </w:tcBorders>
            <w:vAlign w:val="center"/>
          </w:tcPr>
          <w:p w14:paraId="30087DB6" w14:textId="7E3B551C"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0.3874</w:t>
            </w:r>
          </w:p>
        </w:tc>
      </w:tr>
      <w:tr w:rsidR="00B96224" w:rsidRPr="00061228" w14:paraId="0CE81EE8"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29CDE223" w14:textId="453D0849" w:rsidR="00B96224" w:rsidRPr="00977FA7" w:rsidRDefault="00B96224" w:rsidP="00977FA7">
            <w:pPr>
              <w:pStyle w:val="TT"/>
              <w:rPr>
                <w:szCs w:val="20"/>
              </w:rPr>
            </w:pPr>
            <w:r w:rsidRPr="00977FA7">
              <w:rPr>
                <w:szCs w:val="20"/>
              </w:rPr>
              <w:t>Parameter n in the soil water retention function</w:t>
            </w:r>
          </w:p>
        </w:tc>
        <w:tc>
          <w:tcPr>
            <w:tcW w:w="1072" w:type="dxa"/>
            <w:vAlign w:val="center"/>
          </w:tcPr>
          <w:p w14:paraId="5A691EFF" w14:textId="54261EAF"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n</w:t>
            </w:r>
          </w:p>
        </w:tc>
        <w:tc>
          <w:tcPr>
            <w:tcW w:w="1266" w:type="dxa"/>
            <w:vAlign w:val="center"/>
          </w:tcPr>
          <w:p w14:paraId="0DD70504" w14:textId="5E044B4D"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2.52</w:t>
            </w:r>
          </w:p>
        </w:tc>
      </w:tr>
      <w:tr w:rsidR="00B96224" w:rsidRPr="00061228" w14:paraId="68CA6FCC"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FF66374" w14:textId="65C9A85B" w:rsidR="00B96224" w:rsidRPr="00977FA7" w:rsidRDefault="00B96224" w:rsidP="00977FA7">
            <w:pPr>
              <w:pStyle w:val="TT"/>
              <w:rPr>
                <w:szCs w:val="20"/>
              </w:rPr>
            </w:pPr>
            <w:r w:rsidRPr="00977FA7">
              <w:rPr>
                <w:szCs w:val="20"/>
              </w:rPr>
              <w:t>Parameter m in the soil water retention function</w:t>
            </w:r>
          </w:p>
        </w:tc>
        <w:tc>
          <w:tcPr>
            <w:tcW w:w="1072" w:type="dxa"/>
            <w:vAlign w:val="center"/>
          </w:tcPr>
          <w:p w14:paraId="6A522351" w14:textId="5573FB6F"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m</w:t>
            </w:r>
          </w:p>
        </w:tc>
        <w:tc>
          <w:tcPr>
            <w:tcW w:w="1266" w:type="dxa"/>
            <w:vAlign w:val="center"/>
          </w:tcPr>
          <w:p w14:paraId="6C21D3E2" w14:textId="07E38E19"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0.603174603</w:t>
            </w:r>
          </w:p>
        </w:tc>
      </w:tr>
      <w:tr w:rsidR="00B96224" w:rsidRPr="00061228" w14:paraId="5BBC128D"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92FD820" w14:textId="2ABAD770" w:rsidR="00B96224" w:rsidRPr="00977FA7" w:rsidRDefault="00B96224" w:rsidP="00977FA7">
            <w:pPr>
              <w:pStyle w:val="TT"/>
              <w:rPr>
                <w:szCs w:val="20"/>
              </w:rPr>
            </w:pPr>
            <w:r w:rsidRPr="00977FA7">
              <w:rPr>
                <w:szCs w:val="20"/>
              </w:rPr>
              <w:t>Tortuosity parameter</w:t>
            </w:r>
          </w:p>
        </w:tc>
        <w:tc>
          <w:tcPr>
            <w:tcW w:w="1072" w:type="dxa"/>
            <w:vAlign w:val="center"/>
          </w:tcPr>
          <w:p w14:paraId="7B83167E" w14:textId="5689CE26"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l</w:t>
            </w:r>
          </w:p>
        </w:tc>
        <w:tc>
          <w:tcPr>
            <w:tcW w:w="1266" w:type="dxa"/>
            <w:vAlign w:val="center"/>
          </w:tcPr>
          <w:p w14:paraId="6F02DBED" w14:textId="1387C6A6"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0.5</w:t>
            </w:r>
          </w:p>
        </w:tc>
      </w:tr>
      <w:tr w:rsidR="00B96224" w:rsidRPr="00061228" w14:paraId="2FCF92CC"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18" w:space="0" w:color="auto"/>
              <w:bottom w:val="single" w:sz="6" w:space="0" w:color="auto"/>
            </w:tcBorders>
            <w:vAlign w:val="center"/>
          </w:tcPr>
          <w:p w14:paraId="469E9998" w14:textId="62B76F6B" w:rsidR="00B96224" w:rsidRPr="00977FA7" w:rsidRDefault="00B96224" w:rsidP="00977FA7">
            <w:pPr>
              <w:pStyle w:val="TT"/>
              <w:rPr>
                <w:szCs w:val="20"/>
              </w:rPr>
            </w:pPr>
            <w:r w:rsidRPr="00977FA7">
              <w:rPr>
                <w:szCs w:val="20"/>
              </w:rPr>
              <w:t>Effluent ammonium-nitrogen concentration</w:t>
            </w:r>
          </w:p>
        </w:tc>
        <w:tc>
          <w:tcPr>
            <w:tcW w:w="1072" w:type="dxa"/>
            <w:tcBorders>
              <w:top w:val="single" w:sz="18" w:space="0" w:color="auto"/>
              <w:bottom w:val="single" w:sz="6" w:space="0" w:color="auto"/>
            </w:tcBorders>
            <w:vAlign w:val="center"/>
          </w:tcPr>
          <w:p w14:paraId="4D773C20" w14:textId="12934B34"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Co NH4</w:t>
            </w:r>
          </w:p>
        </w:tc>
        <w:tc>
          <w:tcPr>
            <w:tcW w:w="1266" w:type="dxa"/>
            <w:tcBorders>
              <w:top w:val="single" w:sz="18" w:space="0" w:color="auto"/>
              <w:bottom w:val="single" w:sz="6" w:space="0" w:color="auto"/>
            </w:tcBorders>
            <w:vAlign w:val="center"/>
          </w:tcPr>
          <w:p w14:paraId="724A84A5" w14:textId="7F33CCE3"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60</w:t>
            </w:r>
          </w:p>
        </w:tc>
      </w:tr>
      <w:tr w:rsidR="00B96224" w:rsidRPr="00061228" w14:paraId="1A57ECA1"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6" w:space="0" w:color="auto"/>
            </w:tcBorders>
            <w:vAlign w:val="center"/>
          </w:tcPr>
          <w:p w14:paraId="493F6278" w14:textId="014824B8" w:rsidR="00B96224" w:rsidRPr="00977FA7" w:rsidRDefault="00B96224" w:rsidP="00977FA7">
            <w:pPr>
              <w:pStyle w:val="TT"/>
              <w:rPr>
                <w:szCs w:val="20"/>
              </w:rPr>
            </w:pPr>
            <w:r w:rsidRPr="00977FA7">
              <w:rPr>
                <w:szCs w:val="20"/>
              </w:rPr>
              <w:t>Effluent nitrate-nitrogen concentration</w:t>
            </w:r>
          </w:p>
        </w:tc>
        <w:tc>
          <w:tcPr>
            <w:tcW w:w="1072" w:type="dxa"/>
            <w:tcBorders>
              <w:top w:val="single" w:sz="6" w:space="0" w:color="auto"/>
            </w:tcBorders>
            <w:vAlign w:val="center"/>
          </w:tcPr>
          <w:p w14:paraId="1FB15E94" w14:textId="37B8C2C3"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Co NO3</w:t>
            </w:r>
          </w:p>
        </w:tc>
        <w:tc>
          <w:tcPr>
            <w:tcW w:w="1266" w:type="dxa"/>
            <w:tcBorders>
              <w:top w:val="single" w:sz="6" w:space="0" w:color="auto"/>
            </w:tcBorders>
            <w:vAlign w:val="center"/>
          </w:tcPr>
          <w:p w14:paraId="72860417" w14:textId="1106A81B"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0.001</w:t>
            </w:r>
          </w:p>
        </w:tc>
      </w:tr>
      <w:tr w:rsidR="00B96224" w:rsidRPr="00061228" w14:paraId="1A1F3756"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A1DA325" w14:textId="476BD73E" w:rsidR="00B96224" w:rsidRPr="00977FA7" w:rsidRDefault="00B96224" w:rsidP="00977FA7">
            <w:pPr>
              <w:pStyle w:val="TT"/>
              <w:rPr>
                <w:szCs w:val="20"/>
              </w:rPr>
            </w:pPr>
            <w:r w:rsidRPr="00977FA7">
              <w:rPr>
                <w:szCs w:val="20"/>
              </w:rPr>
              <w:t>Empirical exponent for nitrification</w:t>
            </w:r>
          </w:p>
        </w:tc>
        <w:tc>
          <w:tcPr>
            <w:tcW w:w="1072" w:type="dxa"/>
            <w:vAlign w:val="center"/>
          </w:tcPr>
          <w:p w14:paraId="1E08A74C" w14:textId="46148782"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e2</w:t>
            </w:r>
          </w:p>
        </w:tc>
        <w:tc>
          <w:tcPr>
            <w:tcW w:w="1266" w:type="dxa"/>
            <w:vAlign w:val="center"/>
          </w:tcPr>
          <w:p w14:paraId="4D06D4D1" w14:textId="58A204E6"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1</w:t>
            </w:r>
          </w:p>
        </w:tc>
      </w:tr>
      <w:tr w:rsidR="00B96224" w:rsidRPr="00061228" w14:paraId="57F721FB"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A9A96D0" w14:textId="5AA2E337" w:rsidR="00B96224" w:rsidRPr="00977FA7" w:rsidRDefault="00B96224" w:rsidP="00977FA7">
            <w:pPr>
              <w:pStyle w:val="TT"/>
              <w:rPr>
                <w:szCs w:val="20"/>
              </w:rPr>
            </w:pPr>
            <w:r w:rsidRPr="00977FA7">
              <w:rPr>
                <w:szCs w:val="20"/>
              </w:rPr>
              <w:t>Empirical exponent for nitrification</w:t>
            </w:r>
          </w:p>
        </w:tc>
        <w:tc>
          <w:tcPr>
            <w:tcW w:w="1072" w:type="dxa"/>
            <w:vAlign w:val="center"/>
          </w:tcPr>
          <w:p w14:paraId="579888B8" w14:textId="2AAAED09"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e3</w:t>
            </w:r>
          </w:p>
        </w:tc>
        <w:tc>
          <w:tcPr>
            <w:tcW w:w="1266" w:type="dxa"/>
            <w:vAlign w:val="center"/>
          </w:tcPr>
          <w:p w14:paraId="11C1EEE9" w14:textId="5C30BAA8"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1</w:t>
            </w:r>
          </w:p>
        </w:tc>
      </w:tr>
      <w:tr w:rsidR="00B96224" w:rsidRPr="00061228" w14:paraId="1FBFD846"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EDF8302" w14:textId="5475AF46" w:rsidR="00B96224" w:rsidRPr="00977FA7" w:rsidRDefault="00B96224" w:rsidP="00977FA7">
            <w:pPr>
              <w:pStyle w:val="TT"/>
              <w:rPr>
                <w:szCs w:val="20"/>
              </w:rPr>
            </w:pPr>
            <w:r w:rsidRPr="00977FA7">
              <w:rPr>
                <w:szCs w:val="20"/>
              </w:rPr>
              <w:t>Maximum nitrification rate</w:t>
            </w:r>
          </w:p>
        </w:tc>
        <w:tc>
          <w:tcPr>
            <w:tcW w:w="1072" w:type="dxa"/>
            <w:vAlign w:val="center"/>
          </w:tcPr>
          <w:p w14:paraId="1FB1C1FD" w14:textId="41D1EE04"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kr max</w:t>
            </w:r>
          </w:p>
        </w:tc>
        <w:tc>
          <w:tcPr>
            <w:tcW w:w="1266" w:type="dxa"/>
            <w:vAlign w:val="center"/>
          </w:tcPr>
          <w:p w14:paraId="016BCDB9" w14:textId="2DA4E446"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2.5</w:t>
            </w:r>
          </w:p>
        </w:tc>
      </w:tr>
      <w:tr w:rsidR="00B96224" w:rsidRPr="00061228" w14:paraId="338A22BD"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1DD8B366" w14:textId="29D61C96" w:rsidR="00B96224" w:rsidRPr="00977FA7" w:rsidRDefault="00B96224" w:rsidP="00977FA7">
            <w:pPr>
              <w:pStyle w:val="TT"/>
              <w:rPr>
                <w:szCs w:val="20"/>
              </w:rPr>
            </w:pPr>
            <w:r w:rsidRPr="00977FA7">
              <w:rPr>
                <w:szCs w:val="20"/>
              </w:rPr>
              <w:t>Half-saturation constant for ammonium-nitrogen</w:t>
            </w:r>
          </w:p>
        </w:tc>
        <w:tc>
          <w:tcPr>
            <w:tcW w:w="1072" w:type="dxa"/>
            <w:vAlign w:val="center"/>
          </w:tcPr>
          <w:p w14:paraId="1D67175A" w14:textId="16136117"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Km,nit</w:t>
            </w:r>
          </w:p>
        </w:tc>
        <w:tc>
          <w:tcPr>
            <w:tcW w:w="1266" w:type="dxa"/>
            <w:vAlign w:val="center"/>
          </w:tcPr>
          <w:p w14:paraId="16F797E0" w14:textId="0080647C"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5</w:t>
            </w:r>
          </w:p>
        </w:tc>
      </w:tr>
      <w:tr w:rsidR="00B96224" w:rsidRPr="00061228" w14:paraId="1E57F973"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55636AE3" w14:textId="589B9434" w:rsidR="00B96224" w:rsidRPr="00977FA7" w:rsidRDefault="00B96224" w:rsidP="00977FA7">
            <w:pPr>
              <w:pStyle w:val="TT"/>
              <w:rPr>
                <w:szCs w:val="20"/>
              </w:rPr>
            </w:pPr>
            <w:r w:rsidRPr="00977FA7">
              <w:rPr>
                <w:szCs w:val="20"/>
              </w:rPr>
              <w:t>Empirical coefficient for temperature function for nitrification (also referred to as bnit)</w:t>
            </w:r>
          </w:p>
        </w:tc>
        <w:tc>
          <w:tcPr>
            <w:tcW w:w="1072" w:type="dxa"/>
            <w:vAlign w:val="center"/>
          </w:tcPr>
          <w:p w14:paraId="62086DD4" w14:textId="639180B5"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bnit</w:t>
            </w:r>
          </w:p>
        </w:tc>
        <w:tc>
          <w:tcPr>
            <w:tcW w:w="1266" w:type="dxa"/>
            <w:vAlign w:val="center"/>
          </w:tcPr>
          <w:p w14:paraId="786A3AA0" w14:textId="600381AF"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0.186</w:t>
            </w:r>
          </w:p>
        </w:tc>
      </w:tr>
      <w:tr w:rsidR="00B96224" w:rsidRPr="00061228" w14:paraId="64A47A91"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00964DB" w14:textId="0192FFED" w:rsidR="00B96224" w:rsidRPr="00977FA7" w:rsidRDefault="00B96224" w:rsidP="00977FA7">
            <w:pPr>
              <w:pStyle w:val="TT"/>
              <w:rPr>
                <w:szCs w:val="20"/>
              </w:rPr>
            </w:pPr>
            <w:r w:rsidRPr="00977FA7">
              <w:rPr>
                <w:szCs w:val="20"/>
              </w:rPr>
              <w:t>Value of the soil water response function at saturation</w:t>
            </w:r>
          </w:p>
        </w:tc>
        <w:tc>
          <w:tcPr>
            <w:tcW w:w="1072" w:type="dxa"/>
            <w:vAlign w:val="center"/>
          </w:tcPr>
          <w:p w14:paraId="736EE23F" w14:textId="0F1B1E4C"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fs</w:t>
            </w:r>
          </w:p>
        </w:tc>
        <w:tc>
          <w:tcPr>
            <w:tcW w:w="1266" w:type="dxa"/>
            <w:vAlign w:val="center"/>
          </w:tcPr>
          <w:p w14:paraId="7FEA9008" w14:textId="29B73178"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w:t>
            </w:r>
          </w:p>
        </w:tc>
      </w:tr>
      <w:tr w:rsidR="00B96224" w:rsidRPr="00061228" w14:paraId="1C9004B2"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14FEE9AA" w14:textId="73F1A32E" w:rsidR="00B96224" w:rsidRPr="00977FA7" w:rsidRDefault="00B96224" w:rsidP="00977FA7">
            <w:pPr>
              <w:pStyle w:val="TT"/>
              <w:rPr>
                <w:szCs w:val="20"/>
              </w:rPr>
            </w:pPr>
            <w:r w:rsidRPr="00977FA7">
              <w:rPr>
                <w:szCs w:val="20"/>
              </w:rPr>
              <w:t>Value of the soil water response function at wilting point</w:t>
            </w:r>
          </w:p>
        </w:tc>
        <w:tc>
          <w:tcPr>
            <w:tcW w:w="1072" w:type="dxa"/>
            <w:vAlign w:val="center"/>
          </w:tcPr>
          <w:p w14:paraId="1256E232" w14:textId="180E0CB5"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fwp</w:t>
            </w:r>
          </w:p>
        </w:tc>
        <w:tc>
          <w:tcPr>
            <w:tcW w:w="1266" w:type="dxa"/>
            <w:vAlign w:val="center"/>
          </w:tcPr>
          <w:p w14:paraId="2A305DED" w14:textId="6E0A2BEE"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w:t>
            </w:r>
          </w:p>
        </w:tc>
      </w:tr>
      <w:tr w:rsidR="00B96224" w:rsidRPr="00061228" w14:paraId="728E3100"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5C10F1F6" w14:textId="174441CC" w:rsidR="00B96224" w:rsidRPr="00977FA7" w:rsidRDefault="00B96224" w:rsidP="00977FA7">
            <w:pPr>
              <w:pStyle w:val="TT"/>
              <w:rPr>
                <w:szCs w:val="20"/>
              </w:rPr>
            </w:pPr>
            <w:r w:rsidRPr="00977FA7">
              <w:rPr>
                <w:szCs w:val="20"/>
              </w:rPr>
              <w:t>Relative saturation at wilting point</w:t>
            </w:r>
          </w:p>
        </w:tc>
        <w:tc>
          <w:tcPr>
            <w:tcW w:w="1072" w:type="dxa"/>
            <w:vAlign w:val="center"/>
          </w:tcPr>
          <w:p w14:paraId="111F4748" w14:textId="309CFE29"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swp</w:t>
            </w:r>
          </w:p>
        </w:tc>
        <w:tc>
          <w:tcPr>
            <w:tcW w:w="1266" w:type="dxa"/>
            <w:vAlign w:val="center"/>
          </w:tcPr>
          <w:p w14:paraId="77FE519F" w14:textId="11CF3693"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w:t>
            </w:r>
          </w:p>
        </w:tc>
      </w:tr>
      <w:tr w:rsidR="00B96224" w:rsidRPr="00061228" w14:paraId="1606920E"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53FAD119" w14:textId="556D6A69" w:rsidR="00B96224" w:rsidRPr="00977FA7" w:rsidRDefault="00B96224" w:rsidP="00977FA7">
            <w:pPr>
              <w:pStyle w:val="TT"/>
              <w:rPr>
                <w:szCs w:val="20"/>
              </w:rPr>
            </w:pPr>
            <w:r w:rsidRPr="00977FA7">
              <w:rPr>
                <w:szCs w:val="20"/>
              </w:rPr>
              <w:t>Relative saturation for biological process (lower limit)</w:t>
            </w:r>
          </w:p>
        </w:tc>
        <w:tc>
          <w:tcPr>
            <w:tcW w:w="1072" w:type="dxa"/>
            <w:vAlign w:val="center"/>
          </w:tcPr>
          <w:p w14:paraId="58348EE9" w14:textId="61982325"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sl</w:t>
            </w:r>
          </w:p>
        </w:tc>
        <w:tc>
          <w:tcPr>
            <w:tcW w:w="1266" w:type="dxa"/>
            <w:vAlign w:val="center"/>
          </w:tcPr>
          <w:p w14:paraId="735B70E2" w14:textId="24893CF3"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0.5</w:t>
            </w:r>
          </w:p>
        </w:tc>
      </w:tr>
      <w:tr w:rsidR="00B96224" w:rsidRPr="00061228" w14:paraId="4E663F08"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151DD19F" w14:textId="3FF40F71" w:rsidR="00B96224" w:rsidRPr="00977FA7" w:rsidRDefault="00B96224" w:rsidP="00977FA7">
            <w:pPr>
              <w:pStyle w:val="TT"/>
              <w:rPr>
                <w:szCs w:val="20"/>
              </w:rPr>
            </w:pPr>
            <w:r w:rsidRPr="00977FA7">
              <w:rPr>
                <w:szCs w:val="20"/>
              </w:rPr>
              <w:t>Relative saturation for biological process (upper limit)</w:t>
            </w:r>
          </w:p>
        </w:tc>
        <w:tc>
          <w:tcPr>
            <w:tcW w:w="1072" w:type="dxa"/>
            <w:vAlign w:val="center"/>
          </w:tcPr>
          <w:p w14:paraId="33FF6C85" w14:textId="110141BD"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sh</w:t>
            </w:r>
          </w:p>
        </w:tc>
        <w:tc>
          <w:tcPr>
            <w:tcW w:w="1266" w:type="dxa"/>
            <w:vAlign w:val="center"/>
          </w:tcPr>
          <w:p w14:paraId="68F30726" w14:textId="7843A169"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0.85</w:t>
            </w:r>
          </w:p>
        </w:tc>
      </w:tr>
      <w:tr w:rsidR="00B96224" w:rsidRPr="00061228" w14:paraId="488EA24B"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38CE3E8" w14:textId="55942A5C" w:rsidR="00B96224" w:rsidRPr="00977FA7" w:rsidRDefault="00B96224" w:rsidP="00977FA7">
            <w:pPr>
              <w:pStyle w:val="TT"/>
              <w:rPr>
                <w:szCs w:val="20"/>
              </w:rPr>
            </w:pPr>
            <w:r w:rsidRPr="00977FA7">
              <w:rPr>
                <w:szCs w:val="20"/>
              </w:rPr>
              <w:t>Empirical exponent for denitrification</w:t>
            </w:r>
          </w:p>
        </w:tc>
        <w:tc>
          <w:tcPr>
            <w:tcW w:w="1072" w:type="dxa"/>
            <w:vAlign w:val="center"/>
          </w:tcPr>
          <w:p w14:paraId="0F10187F" w14:textId="3029F6F2"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ednt</w:t>
            </w:r>
          </w:p>
        </w:tc>
        <w:tc>
          <w:tcPr>
            <w:tcW w:w="1266" w:type="dxa"/>
            <w:vAlign w:val="center"/>
          </w:tcPr>
          <w:p w14:paraId="7788721C" w14:textId="54F36E7D"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1.5</w:t>
            </w:r>
          </w:p>
        </w:tc>
      </w:tr>
      <w:tr w:rsidR="00B96224" w:rsidRPr="00061228" w14:paraId="0BE7AFA2"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22F4F67B" w14:textId="19E2A3AE" w:rsidR="00B96224" w:rsidRPr="00977FA7" w:rsidRDefault="00B96224" w:rsidP="00977FA7">
            <w:pPr>
              <w:pStyle w:val="TT"/>
              <w:rPr>
                <w:szCs w:val="20"/>
              </w:rPr>
            </w:pPr>
            <w:r w:rsidRPr="00977FA7">
              <w:rPr>
                <w:szCs w:val="20"/>
              </w:rPr>
              <w:t>Maximum denitrification rate</w:t>
            </w:r>
          </w:p>
        </w:tc>
        <w:tc>
          <w:tcPr>
            <w:tcW w:w="1072" w:type="dxa"/>
            <w:vAlign w:val="center"/>
          </w:tcPr>
          <w:p w14:paraId="2AA0A15B" w14:textId="26ADFDC3"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Vmax</w:t>
            </w:r>
          </w:p>
        </w:tc>
        <w:tc>
          <w:tcPr>
            <w:tcW w:w="1266" w:type="dxa"/>
            <w:vAlign w:val="center"/>
          </w:tcPr>
          <w:p w14:paraId="6F5ADD46" w14:textId="7BECFA7A"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2.58</w:t>
            </w:r>
          </w:p>
        </w:tc>
      </w:tr>
      <w:tr w:rsidR="00B96224" w:rsidRPr="00061228" w14:paraId="7BD660BF"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52498E3A" w14:textId="4D5215F4" w:rsidR="00B96224" w:rsidRPr="00977FA7" w:rsidRDefault="00B96224" w:rsidP="00977FA7">
            <w:pPr>
              <w:pStyle w:val="TT"/>
              <w:rPr>
                <w:szCs w:val="20"/>
              </w:rPr>
            </w:pPr>
            <w:r w:rsidRPr="00977FA7">
              <w:rPr>
                <w:szCs w:val="20"/>
              </w:rPr>
              <w:t>Half-saturation constant for nitrate-nitrogen</w:t>
            </w:r>
          </w:p>
        </w:tc>
        <w:tc>
          <w:tcPr>
            <w:tcW w:w="1072" w:type="dxa"/>
            <w:vAlign w:val="center"/>
          </w:tcPr>
          <w:p w14:paraId="6AE21FA2" w14:textId="61210063"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Km,dnt</w:t>
            </w:r>
          </w:p>
        </w:tc>
        <w:tc>
          <w:tcPr>
            <w:tcW w:w="1266" w:type="dxa"/>
            <w:vAlign w:val="center"/>
          </w:tcPr>
          <w:p w14:paraId="7FE47E83" w14:textId="4A18D27F"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5</w:t>
            </w:r>
          </w:p>
        </w:tc>
      </w:tr>
      <w:tr w:rsidR="00B96224" w:rsidRPr="00061228" w14:paraId="67855DD6"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6A4A74A6" w14:textId="355027A2" w:rsidR="00B96224" w:rsidRPr="00977FA7" w:rsidRDefault="00B96224" w:rsidP="00977FA7">
            <w:pPr>
              <w:pStyle w:val="TT"/>
              <w:rPr>
                <w:szCs w:val="20"/>
              </w:rPr>
            </w:pPr>
            <w:r w:rsidRPr="00977FA7">
              <w:rPr>
                <w:szCs w:val="20"/>
              </w:rPr>
              <w:t>An empirical coefficient for temperature function (also referred to as bdnt)</w:t>
            </w:r>
          </w:p>
        </w:tc>
        <w:tc>
          <w:tcPr>
            <w:tcW w:w="1072" w:type="dxa"/>
            <w:vAlign w:val="center"/>
          </w:tcPr>
          <w:p w14:paraId="4569E87C" w14:textId="5F0D2EFE"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bdnt</w:t>
            </w:r>
          </w:p>
        </w:tc>
        <w:tc>
          <w:tcPr>
            <w:tcW w:w="1266" w:type="dxa"/>
            <w:vAlign w:val="center"/>
          </w:tcPr>
          <w:p w14:paraId="0B08B145" w14:textId="17D0A882"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0.186</w:t>
            </w:r>
          </w:p>
        </w:tc>
      </w:tr>
      <w:tr w:rsidR="00B96224" w:rsidRPr="00061228" w14:paraId="3610762E"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026DB64F" w14:textId="3ADD3BB9" w:rsidR="00B96224" w:rsidRPr="00977FA7" w:rsidRDefault="00B96224" w:rsidP="00977FA7">
            <w:pPr>
              <w:pStyle w:val="TT"/>
              <w:rPr>
                <w:szCs w:val="20"/>
              </w:rPr>
            </w:pPr>
            <w:r w:rsidRPr="00977FA7">
              <w:rPr>
                <w:szCs w:val="20"/>
              </w:rPr>
              <w:t>A threshold relative saturation (dimensionless)</w:t>
            </w:r>
          </w:p>
        </w:tc>
        <w:tc>
          <w:tcPr>
            <w:tcW w:w="1072" w:type="dxa"/>
            <w:vAlign w:val="center"/>
          </w:tcPr>
          <w:p w14:paraId="45F7A6D4" w14:textId="54490066"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sdn</w:t>
            </w:r>
          </w:p>
        </w:tc>
        <w:tc>
          <w:tcPr>
            <w:tcW w:w="1266" w:type="dxa"/>
            <w:vAlign w:val="center"/>
          </w:tcPr>
          <w:p w14:paraId="48C7DA59" w14:textId="0FA11AE1"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w:t>
            </w:r>
          </w:p>
        </w:tc>
      </w:tr>
      <w:tr w:rsidR="00B96224" w:rsidRPr="00061228" w14:paraId="25FE257D"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18" w:space="0" w:color="auto"/>
              <w:bottom w:val="single" w:sz="6" w:space="0" w:color="auto"/>
            </w:tcBorders>
            <w:vAlign w:val="center"/>
          </w:tcPr>
          <w:p w14:paraId="5B31CFA1" w14:textId="39D1EA3F" w:rsidR="00B96224" w:rsidRPr="00977FA7" w:rsidRDefault="00B96224" w:rsidP="00977FA7">
            <w:pPr>
              <w:pStyle w:val="TT"/>
              <w:rPr>
                <w:szCs w:val="20"/>
              </w:rPr>
            </w:pPr>
            <w:r w:rsidRPr="00977FA7">
              <w:rPr>
                <w:szCs w:val="20"/>
              </w:rPr>
              <w:t>Soil temperature</w:t>
            </w:r>
          </w:p>
        </w:tc>
        <w:tc>
          <w:tcPr>
            <w:tcW w:w="1072" w:type="dxa"/>
            <w:tcBorders>
              <w:top w:val="single" w:sz="18" w:space="0" w:color="auto"/>
              <w:bottom w:val="single" w:sz="6" w:space="0" w:color="auto"/>
            </w:tcBorders>
            <w:vAlign w:val="center"/>
          </w:tcPr>
          <w:p w14:paraId="20F731AD" w14:textId="47F61A52"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T</w:t>
            </w:r>
          </w:p>
        </w:tc>
        <w:tc>
          <w:tcPr>
            <w:tcW w:w="1266" w:type="dxa"/>
            <w:tcBorders>
              <w:top w:val="single" w:sz="18" w:space="0" w:color="auto"/>
              <w:bottom w:val="single" w:sz="6" w:space="0" w:color="auto"/>
            </w:tcBorders>
            <w:vAlign w:val="center"/>
          </w:tcPr>
          <w:p w14:paraId="463979B0" w14:textId="387C99F9"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22</w:t>
            </w:r>
          </w:p>
        </w:tc>
      </w:tr>
      <w:tr w:rsidR="00B96224" w:rsidRPr="00061228" w14:paraId="18223E69"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6" w:space="0" w:color="auto"/>
            </w:tcBorders>
            <w:vAlign w:val="center"/>
          </w:tcPr>
          <w:p w14:paraId="21F0EA01" w14:textId="1F2BBEA0" w:rsidR="00B96224" w:rsidRPr="00977FA7" w:rsidRDefault="00B96224" w:rsidP="00977FA7">
            <w:pPr>
              <w:pStyle w:val="TT"/>
              <w:rPr>
                <w:szCs w:val="20"/>
              </w:rPr>
            </w:pPr>
            <w:r w:rsidRPr="00977FA7">
              <w:rPr>
                <w:szCs w:val="20"/>
              </w:rPr>
              <w:t>Adsorption Isotherm</w:t>
            </w:r>
          </w:p>
        </w:tc>
        <w:tc>
          <w:tcPr>
            <w:tcW w:w="1072" w:type="dxa"/>
            <w:tcBorders>
              <w:top w:val="single" w:sz="6" w:space="0" w:color="auto"/>
            </w:tcBorders>
            <w:vAlign w:val="center"/>
          </w:tcPr>
          <w:p w14:paraId="324DE7AE" w14:textId="6C3CB971"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kd</w:t>
            </w:r>
          </w:p>
        </w:tc>
        <w:tc>
          <w:tcPr>
            <w:tcW w:w="1266" w:type="dxa"/>
            <w:tcBorders>
              <w:top w:val="single" w:sz="6" w:space="0" w:color="auto"/>
            </w:tcBorders>
            <w:vAlign w:val="center"/>
          </w:tcPr>
          <w:p w14:paraId="71BDC457" w14:textId="70A32287"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0.35</w:t>
            </w:r>
          </w:p>
        </w:tc>
      </w:tr>
      <w:tr w:rsidR="00B96224" w:rsidRPr="00061228" w14:paraId="2C74ACBA"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18" w:space="0" w:color="auto"/>
              <w:bottom w:val="single" w:sz="6" w:space="0" w:color="auto"/>
            </w:tcBorders>
            <w:vAlign w:val="center"/>
          </w:tcPr>
          <w:p w14:paraId="1284F40C" w14:textId="4F8E1F2B" w:rsidR="00B96224" w:rsidRPr="00977FA7" w:rsidRDefault="00B96224" w:rsidP="00977FA7">
            <w:pPr>
              <w:pStyle w:val="TT"/>
              <w:rPr>
                <w:szCs w:val="20"/>
              </w:rPr>
            </w:pPr>
            <w:r w:rsidRPr="00977FA7">
              <w:rPr>
                <w:szCs w:val="20"/>
              </w:rPr>
              <w:t>Optimum soil temperature for nitrification (also referred to as Topt-nit(oC))</w:t>
            </w:r>
          </w:p>
        </w:tc>
        <w:tc>
          <w:tcPr>
            <w:tcW w:w="1072" w:type="dxa"/>
            <w:tcBorders>
              <w:top w:val="single" w:sz="18" w:space="0" w:color="auto"/>
              <w:bottom w:val="single" w:sz="6" w:space="0" w:color="auto"/>
            </w:tcBorders>
            <w:vAlign w:val="center"/>
          </w:tcPr>
          <w:p w14:paraId="11932603" w14:textId="1A4E8E8A"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Topt-nit</w:t>
            </w:r>
          </w:p>
        </w:tc>
        <w:tc>
          <w:tcPr>
            <w:tcW w:w="1266" w:type="dxa"/>
            <w:tcBorders>
              <w:top w:val="single" w:sz="18" w:space="0" w:color="auto"/>
              <w:bottom w:val="single" w:sz="6" w:space="0" w:color="auto"/>
            </w:tcBorders>
            <w:vAlign w:val="center"/>
          </w:tcPr>
          <w:p w14:paraId="5525F6AA" w14:textId="52BEF669"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25</w:t>
            </w:r>
          </w:p>
        </w:tc>
      </w:tr>
      <w:tr w:rsidR="00B96224" w:rsidRPr="00061228" w14:paraId="07D72CA1"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6" w:space="0" w:color="auto"/>
            </w:tcBorders>
            <w:vAlign w:val="center"/>
          </w:tcPr>
          <w:p w14:paraId="131334AA" w14:textId="7ED08DFB" w:rsidR="00B96224" w:rsidRPr="00977FA7" w:rsidRDefault="00B96224" w:rsidP="00977FA7">
            <w:pPr>
              <w:pStyle w:val="TT"/>
              <w:rPr>
                <w:szCs w:val="20"/>
              </w:rPr>
            </w:pPr>
            <w:r w:rsidRPr="00977FA7">
              <w:rPr>
                <w:szCs w:val="20"/>
              </w:rPr>
              <w:t>Optimum soil temperature for denitrification (also referred to as Topt-dnt(oC))</w:t>
            </w:r>
          </w:p>
        </w:tc>
        <w:tc>
          <w:tcPr>
            <w:tcW w:w="1072" w:type="dxa"/>
            <w:tcBorders>
              <w:top w:val="single" w:sz="6" w:space="0" w:color="auto"/>
            </w:tcBorders>
            <w:vAlign w:val="center"/>
          </w:tcPr>
          <w:p w14:paraId="62D8101C" w14:textId="2F90841C"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Topt-dnt</w:t>
            </w:r>
          </w:p>
        </w:tc>
        <w:tc>
          <w:tcPr>
            <w:tcW w:w="1266" w:type="dxa"/>
            <w:tcBorders>
              <w:top w:val="single" w:sz="6" w:space="0" w:color="auto"/>
            </w:tcBorders>
            <w:vAlign w:val="center"/>
          </w:tcPr>
          <w:p w14:paraId="15EEDE69" w14:textId="5628EE67"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25</w:t>
            </w:r>
          </w:p>
        </w:tc>
      </w:tr>
      <w:tr w:rsidR="00B96224" w:rsidRPr="00061228" w14:paraId="6EE234C9"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64D7BEBB" w14:textId="7B4EDA27" w:rsidR="00B96224" w:rsidRPr="00977FA7" w:rsidRDefault="00B96224" w:rsidP="00977FA7">
            <w:pPr>
              <w:pStyle w:val="TT"/>
              <w:rPr>
                <w:szCs w:val="20"/>
              </w:rPr>
            </w:pPr>
            <w:r w:rsidRPr="00977FA7">
              <w:rPr>
                <w:szCs w:val="20"/>
              </w:rPr>
              <w:t>Treatment depth</w:t>
            </w:r>
          </w:p>
        </w:tc>
        <w:tc>
          <w:tcPr>
            <w:tcW w:w="1072" w:type="dxa"/>
            <w:vAlign w:val="center"/>
          </w:tcPr>
          <w:p w14:paraId="43BCE626" w14:textId="48ABE792"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Soil depth</w:t>
            </w:r>
          </w:p>
        </w:tc>
        <w:tc>
          <w:tcPr>
            <w:tcW w:w="1266" w:type="dxa"/>
            <w:vAlign w:val="center"/>
          </w:tcPr>
          <w:p w14:paraId="40D60DF5" w14:textId="6AD8F084"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60</w:t>
            </w:r>
          </w:p>
        </w:tc>
      </w:tr>
      <w:tr w:rsidR="00B96224" w:rsidRPr="00061228" w14:paraId="4185631E"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70FF97A" w14:textId="1F8FE08E" w:rsidR="00B96224" w:rsidRPr="00977FA7" w:rsidRDefault="00B96224" w:rsidP="00977FA7">
            <w:pPr>
              <w:pStyle w:val="TT"/>
              <w:rPr>
                <w:szCs w:val="20"/>
              </w:rPr>
            </w:pPr>
            <w:r w:rsidRPr="00977FA7">
              <w:rPr>
                <w:szCs w:val="20"/>
              </w:rPr>
              <w:lastRenderedPageBreak/>
              <w:t>Elemental depth</w:t>
            </w:r>
          </w:p>
        </w:tc>
        <w:tc>
          <w:tcPr>
            <w:tcW w:w="1072" w:type="dxa"/>
            <w:vAlign w:val="center"/>
          </w:tcPr>
          <w:p w14:paraId="3AE2C444" w14:textId="6DA670F0"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Dz</w:t>
            </w:r>
          </w:p>
        </w:tc>
        <w:tc>
          <w:tcPr>
            <w:tcW w:w="1266" w:type="dxa"/>
            <w:vAlign w:val="center"/>
          </w:tcPr>
          <w:p w14:paraId="289043CA" w14:textId="2547A0B9"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0.966666667</w:t>
            </w:r>
          </w:p>
        </w:tc>
      </w:tr>
      <w:tr w:rsidR="00B96224" w:rsidRPr="00061228" w14:paraId="72443B23"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5383B5C" w14:textId="47EDA4A9" w:rsidR="00B96224" w:rsidRPr="00977FA7" w:rsidRDefault="00B96224" w:rsidP="00977FA7">
            <w:pPr>
              <w:pStyle w:val="TT"/>
              <w:rPr>
                <w:szCs w:val="20"/>
              </w:rPr>
            </w:pPr>
            <w:r w:rsidRPr="00977FA7">
              <w:rPr>
                <w:szCs w:val="20"/>
              </w:rPr>
              <w:t>Rate adjustment coefficient for denitrification (0 to 1)- calculated value</w:t>
            </w:r>
          </w:p>
        </w:tc>
        <w:tc>
          <w:tcPr>
            <w:tcW w:w="1072" w:type="dxa"/>
            <w:vAlign w:val="center"/>
          </w:tcPr>
          <w:p w14:paraId="4949FA82" w14:textId="02D2BDDE"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ftdnt</w:t>
            </w:r>
          </w:p>
        </w:tc>
        <w:tc>
          <w:tcPr>
            <w:tcW w:w="1266" w:type="dxa"/>
            <w:vAlign w:val="center"/>
          </w:tcPr>
          <w:p w14:paraId="361C2F02" w14:textId="69CA9249"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0.967074253</w:t>
            </w:r>
          </w:p>
        </w:tc>
      </w:tr>
      <w:tr w:rsidR="00B96224" w:rsidRPr="00061228" w14:paraId="6948B9B7"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E9D9EA2" w14:textId="1B5AF3E9" w:rsidR="00B96224" w:rsidRPr="00977FA7" w:rsidRDefault="00B96224" w:rsidP="00977FA7">
            <w:pPr>
              <w:pStyle w:val="TT"/>
              <w:rPr>
                <w:szCs w:val="20"/>
              </w:rPr>
            </w:pPr>
            <w:r w:rsidRPr="00977FA7">
              <w:rPr>
                <w:szCs w:val="20"/>
              </w:rPr>
              <w:t>Rate adjustment coefficient for nitrification (0 to 1) - calculated value</w:t>
            </w:r>
          </w:p>
        </w:tc>
        <w:tc>
          <w:tcPr>
            <w:tcW w:w="1072" w:type="dxa"/>
            <w:vAlign w:val="center"/>
          </w:tcPr>
          <w:p w14:paraId="3FDB7C80" w14:textId="0B4BDFA7"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ftnit</w:t>
            </w:r>
          </w:p>
        </w:tc>
        <w:tc>
          <w:tcPr>
            <w:tcW w:w="1266" w:type="dxa"/>
            <w:vAlign w:val="center"/>
          </w:tcPr>
          <w:p w14:paraId="6244178F" w14:textId="78CFD15F"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0.967074253</w:t>
            </w:r>
          </w:p>
        </w:tc>
      </w:tr>
      <w:tr w:rsidR="00B96224" w:rsidRPr="00061228" w14:paraId="68A1EA86"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2609897C" w14:textId="69C2A7CE" w:rsidR="00B96224" w:rsidRPr="00977FA7" w:rsidRDefault="00B96224" w:rsidP="00977FA7">
            <w:pPr>
              <w:pStyle w:val="TT"/>
              <w:rPr>
                <w:szCs w:val="20"/>
              </w:rPr>
            </w:pPr>
            <w:r w:rsidRPr="00977FA7">
              <w:rPr>
                <w:szCs w:val="20"/>
              </w:rPr>
              <w:t>Bulk density</w:t>
            </w:r>
          </w:p>
        </w:tc>
        <w:tc>
          <w:tcPr>
            <w:tcW w:w="1072" w:type="dxa"/>
            <w:vAlign w:val="center"/>
          </w:tcPr>
          <w:p w14:paraId="56EC1204" w14:textId="05DFB099"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rho</w:t>
            </w:r>
          </w:p>
        </w:tc>
        <w:tc>
          <w:tcPr>
            <w:tcW w:w="1266" w:type="dxa"/>
            <w:vAlign w:val="center"/>
          </w:tcPr>
          <w:p w14:paraId="397C1798" w14:textId="19FC6C13"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1.51</w:t>
            </w:r>
          </w:p>
        </w:tc>
      </w:tr>
      <w:tr w:rsidR="00B96224" w:rsidRPr="00061228" w14:paraId="1B58439A"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38333BE" w14:textId="77777777" w:rsidR="00217D90" w:rsidRDefault="00B96224" w:rsidP="00977FA7">
            <w:pPr>
              <w:pStyle w:val="TT"/>
              <w:rPr>
                <w:szCs w:val="20"/>
              </w:rPr>
            </w:pPr>
            <w:r w:rsidRPr="00977FA7">
              <w:rPr>
                <w:szCs w:val="20"/>
              </w:rPr>
              <w:t xml:space="preserve">Retardation factor for ammonium-nitrogen when </w:t>
            </w:r>
          </w:p>
          <w:p w14:paraId="26AEFB63" w14:textId="7F42DF73" w:rsidR="00B96224" w:rsidRPr="00977FA7" w:rsidRDefault="00B96224" w:rsidP="00977FA7">
            <w:pPr>
              <w:pStyle w:val="TT"/>
              <w:rPr>
                <w:szCs w:val="20"/>
              </w:rPr>
            </w:pPr>
            <w:r w:rsidRPr="00977FA7">
              <w:rPr>
                <w:szCs w:val="20"/>
              </w:rPr>
              <w:t>Kd=0, R=1, otherwise R&gt;1</w:t>
            </w:r>
          </w:p>
        </w:tc>
        <w:tc>
          <w:tcPr>
            <w:tcW w:w="1072" w:type="dxa"/>
            <w:vAlign w:val="center"/>
          </w:tcPr>
          <w:p w14:paraId="21EEBD3D" w14:textId="400513FA"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R</w:t>
            </w:r>
            <w:r w:rsidR="00166DBB">
              <w:rPr>
                <w:szCs w:val="20"/>
              </w:rPr>
              <w:t>'</w:t>
            </w:r>
            <w:r w:rsidRPr="00977FA7">
              <w:rPr>
                <w:szCs w:val="20"/>
              </w:rPr>
              <w:t>(NH4)</w:t>
            </w:r>
          </w:p>
        </w:tc>
        <w:tc>
          <w:tcPr>
            <w:tcW w:w="1266" w:type="dxa"/>
            <w:vAlign w:val="center"/>
          </w:tcPr>
          <w:p w14:paraId="5EDE9072" w14:textId="51E63A90"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1</w:t>
            </w:r>
          </w:p>
        </w:tc>
      </w:tr>
      <w:tr w:rsidR="00B96224" w:rsidRPr="00061228" w14:paraId="15E3E52B"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0A915BDC" w14:textId="77777777" w:rsidR="00217D90" w:rsidRDefault="00B96224" w:rsidP="00977FA7">
            <w:pPr>
              <w:pStyle w:val="TT"/>
              <w:rPr>
                <w:szCs w:val="20"/>
              </w:rPr>
            </w:pPr>
            <w:r w:rsidRPr="00977FA7">
              <w:rPr>
                <w:szCs w:val="20"/>
              </w:rPr>
              <w:t xml:space="preserve">Retardation factor for nitrate-nitrogen </w:t>
            </w:r>
          </w:p>
          <w:p w14:paraId="24262AC9" w14:textId="3EEFA4C8" w:rsidR="00B96224" w:rsidRPr="00977FA7" w:rsidRDefault="00B96224" w:rsidP="00977FA7">
            <w:pPr>
              <w:pStyle w:val="TT"/>
              <w:rPr>
                <w:szCs w:val="20"/>
              </w:rPr>
            </w:pPr>
            <w:r w:rsidRPr="00977FA7">
              <w:rPr>
                <w:szCs w:val="20"/>
              </w:rPr>
              <w:t>when Kd=0, R=1, otherwise R&gt;2</w:t>
            </w:r>
          </w:p>
        </w:tc>
        <w:tc>
          <w:tcPr>
            <w:tcW w:w="1072" w:type="dxa"/>
            <w:vAlign w:val="center"/>
          </w:tcPr>
          <w:p w14:paraId="67443191" w14:textId="51190DE6"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R (NO3)</w:t>
            </w:r>
          </w:p>
        </w:tc>
        <w:tc>
          <w:tcPr>
            <w:tcW w:w="1266" w:type="dxa"/>
            <w:vAlign w:val="center"/>
          </w:tcPr>
          <w:p w14:paraId="3E2E6BA1" w14:textId="0F04501B"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1</w:t>
            </w:r>
          </w:p>
        </w:tc>
      </w:tr>
      <w:tr w:rsidR="00B96224" w:rsidRPr="00061228" w14:paraId="778E7493"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62DB68C1" w14:textId="3381DDAC" w:rsidR="00B96224" w:rsidRPr="00977FA7" w:rsidRDefault="00B96224" w:rsidP="00977FA7">
            <w:pPr>
              <w:pStyle w:val="TT"/>
              <w:rPr>
                <w:szCs w:val="20"/>
              </w:rPr>
            </w:pPr>
            <w:r w:rsidRPr="00977FA7">
              <w:rPr>
                <w:szCs w:val="20"/>
              </w:rPr>
              <w:t>Minimum NH4 concentration</w:t>
            </w:r>
          </w:p>
        </w:tc>
        <w:tc>
          <w:tcPr>
            <w:tcW w:w="1072" w:type="dxa"/>
            <w:vAlign w:val="center"/>
          </w:tcPr>
          <w:p w14:paraId="164E8E8E" w14:textId="49370DFD"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MinCNH4</w:t>
            </w:r>
          </w:p>
        </w:tc>
        <w:tc>
          <w:tcPr>
            <w:tcW w:w="1266" w:type="dxa"/>
            <w:vAlign w:val="center"/>
          </w:tcPr>
          <w:p w14:paraId="5EBF9A47" w14:textId="660F9D32"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0.001</w:t>
            </w:r>
          </w:p>
        </w:tc>
      </w:tr>
      <w:tr w:rsidR="00B96224" w:rsidRPr="00061228" w14:paraId="353F264F"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2F1B22FD" w14:textId="000E76F6" w:rsidR="00B96224" w:rsidRPr="00977FA7" w:rsidRDefault="00B96224" w:rsidP="00977FA7">
            <w:pPr>
              <w:pStyle w:val="TT"/>
              <w:rPr>
                <w:szCs w:val="20"/>
              </w:rPr>
            </w:pPr>
            <w:r w:rsidRPr="00977FA7">
              <w:rPr>
                <w:szCs w:val="20"/>
              </w:rPr>
              <w:t>Minimum NO3 concentration</w:t>
            </w:r>
          </w:p>
        </w:tc>
        <w:tc>
          <w:tcPr>
            <w:tcW w:w="1072" w:type="dxa"/>
            <w:vAlign w:val="center"/>
          </w:tcPr>
          <w:p w14:paraId="3F1A19DA" w14:textId="60209027"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MinCNO3</w:t>
            </w:r>
          </w:p>
        </w:tc>
        <w:tc>
          <w:tcPr>
            <w:tcW w:w="1266" w:type="dxa"/>
            <w:vAlign w:val="center"/>
          </w:tcPr>
          <w:p w14:paraId="675EA725" w14:textId="1A12A5A1"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0.001</w:t>
            </w:r>
          </w:p>
        </w:tc>
      </w:tr>
      <w:tr w:rsidR="00B96224" w:rsidRPr="00061228" w14:paraId="0214E7F8"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FF5BB6A" w14:textId="77777777" w:rsidR="00217D90" w:rsidRDefault="00B96224" w:rsidP="00977FA7">
            <w:pPr>
              <w:pStyle w:val="TT"/>
              <w:rPr>
                <w:szCs w:val="20"/>
              </w:rPr>
            </w:pPr>
            <w:r w:rsidRPr="00977FA7">
              <w:rPr>
                <w:szCs w:val="20"/>
              </w:rPr>
              <w:t xml:space="preserve">Maximum daily temperature </w:t>
            </w:r>
          </w:p>
          <w:p w14:paraId="52AD85CE" w14:textId="1DDC3C88" w:rsidR="00B96224" w:rsidRPr="00977FA7" w:rsidRDefault="00B96224" w:rsidP="00977FA7">
            <w:pPr>
              <w:pStyle w:val="TT"/>
              <w:rPr>
                <w:szCs w:val="20"/>
              </w:rPr>
            </w:pPr>
            <w:r w:rsidRPr="00977FA7">
              <w:rPr>
                <w:szCs w:val="20"/>
              </w:rPr>
              <w:t>(</w:t>
            </w:r>
            <w:r w:rsidR="00217D90">
              <w:rPr>
                <w:szCs w:val="20"/>
              </w:rPr>
              <w:t>u</w:t>
            </w:r>
            <w:r w:rsidRPr="00977FA7">
              <w:rPr>
                <w:szCs w:val="20"/>
              </w:rPr>
              <w:t>sed in Hargreaves equation for ET)</w:t>
            </w:r>
          </w:p>
        </w:tc>
        <w:tc>
          <w:tcPr>
            <w:tcW w:w="1072" w:type="dxa"/>
            <w:vAlign w:val="center"/>
          </w:tcPr>
          <w:p w14:paraId="65F31942" w14:textId="45DA8F18"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Tmax</w:t>
            </w:r>
          </w:p>
        </w:tc>
        <w:tc>
          <w:tcPr>
            <w:tcW w:w="1266" w:type="dxa"/>
            <w:vAlign w:val="center"/>
          </w:tcPr>
          <w:p w14:paraId="3A1CE89F" w14:textId="6CB05A9E"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30</w:t>
            </w:r>
          </w:p>
        </w:tc>
      </w:tr>
      <w:tr w:rsidR="00B96224" w:rsidRPr="00061228" w14:paraId="7F9B2290"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0B994A8" w14:textId="77777777" w:rsidR="00217D90" w:rsidRDefault="00B96224" w:rsidP="00977FA7">
            <w:pPr>
              <w:pStyle w:val="TT"/>
              <w:rPr>
                <w:szCs w:val="20"/>
              </w:rPr>
            </w:pPr>
            <w:r w:rsidRPr="00977FA7">
              <w:rPr>
                <w:szCs w:val="20"/>
              </w:rPr>
              <w:t xml:space="preserve">Maximum daily temperature </w:t>
            </w:r>
          </w:p>
          <w:p w14:paraId="7713BE27" w14:textId="250AF7AA" w:rsidR="00B96224" w:rsidRPr="00977FA7" w:rsidRDefault="00B96224" w:rsidP="00977FA7">
            <w:pPr>
              <w:pStyle w:val="TT"/>
              <w:rPr>
                <w:szCs w:val="20"/>
              </w:rPr>
            </w:pPr>
            <w:r w:rsidRPr="00977FA7">
              <w:rPr>
                <w:szCs w:val="20"/>
              </w:rPr>
              <w:t>(</w:t>
            </w:r>
            <w:r w:rsidR="00217D90">
              <w:rPr>
                <w:szCs w:val="20"/>
              </w:rPr>
              <w:t>u</w:t>
            </w:r>
            <w:r w:rsidRPr="00977FA7">
              <w:rPr>
                <w:szCs w:val="20"/>
              </w:rPr>
              <w:t>sed in Hargreaves equation for ET)</w:t>
            </w:r>
          </w:p>
        </w:tc>
        <w:tc>
          <w:tcPr>
            <w:tcW w:w="1072" w:type="dxa"/>
            <w:vAlign w:val="center"/>
          </w:tcPr>
          <w:p w14:paraId="4B72CCB0" w14:textId="13D7791E"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Tmin</w:t>
            </w:r>
          </w:p>
        </w:tc>
        <w:tc>
          <w:tcPr>
            <w:tcW w:w="1266" w:type="dxa"/>
            <w:vAlign w:val="center"/>
          </w:tcPr>
          <w:p w14:paraId="0E2369B6" w14:textId="4C4E31CA"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20</w:t>
            </w:r>
          </w:p>
        </w:tc>
      </w:tr>
      <w:tr w:rsidR="00B96224" w:rsidRPr="00061228" w14:paraId="63DD511C"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2FD1B09D" w14:textId="77777777" w:rsidR="00217D90" w:rsidRDefault="00B96224" w:rsidP="00977FA7">
            <w:pPr>
              <w:pStyle w:val="TT"/>
              <w:rPr>
                <w:szCs w:val="20"/>
              </w:rPr>
            </w:pPr>
            <w:r w:rsidRPr="00977FA7">
              <w:rPr>
                <w:szCs w:val="20"/>
              </w:rPr>
              <w:t xml:space="preserve">Average daily temperature </w:t>
            </w:r>
          </w:p>
          <w:p w14:paraId="7D89D808" w14:textId="30CBE876" w:rsidR="00B96224" w:rsidRPr="00977FA7" w:rsidRDefault="00B96224" w:rsidP="00977FA7">
            <w:pPr>
              <w:pStyle w:val="TT"/>
              <w:rPr>
                <w:szCs w:val="20"/>
              </w:rPr>
            </w:pPr>
            <w:r w:rsidRPr="00977FA7">
              <w:rPr>
                <w:szCs w:val="20"/>
              </w:rPr>
              <w:t>(</w:t>
            </w:r>
            <w:r w:rsidR="00217D90">
              <w:rPr>
                <w:szCs w:val="20"/>
              </w:rPr>
              <w:t>u</w:t>
            </w:r>
            <w:r w:rsidRPr="00977FA7">
              <w:rPr>
                <w:szCs w:val="20"/>
              </w:rPr>
              <w:t>sed in Hargreaves equation for ET)</w:t>
            </w:r>
          </w:p>
        </w:tc>
        <w:tc>
          <w:tcPr>
            <w:tcW w:w="1072" w:type="dxa"/>
            <w:vAlign w:val="center"/>
          </w:tcPr>
          <w:p w14:paraId="2C31B680" w14:textId="131ED60E"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Tavg</w:t>
            </w:r>
          </w:p>
        </w:tc>
        <w:tc>
          <w:tcPr>
            <w:tcW w:w="1266" w:type="dxa"/>
            <w:vAlign w:val="center"/>
          </w:tcPr>
          <w:p w14:paraId="0A330F44" w14:textId="21068CA9"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25</w:t>
            </w:r>
          </w:p>
        </w:tc>
      </w:tr>
      <w:tr w:rsidR="00B96224" w:rsidRPr="00061228" w14:paraId="69F7D85D"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C7D7BDC" w14:textId="134F045E" w:rsidR="00B96224" w:rsidRPr="00977FA7" w:rsidRDefault="00B96224" w:rsidP="00977FA7">
            <w:pPr>
              <w:pStyle w:val="TT"/>
              <w:rPr>
                <w:szCs w:val="20"/>
              </w:rPr>
            </w:pPr>
            <w:r w:rsidRPr="00977FA7">
              <w:rPr>
                <w:szCs w:val="20"/>
              </w:rPr>
              <w:t>Latitude (La)</w:t>
            </w:r>
          </w:p>
        </w:tc>
        <w:tc>
          <w:tcPr>
            <w:tcW w:w="1072" w:type="dxa"/>
            <w:vAlign w:val="center"/>
          </w:tcPr>
          <w:p w14:paraId="350574D9" w14:textId="59673CE0"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La</w:t>
            </w:r>
          </w:p>
        </w:tc>
        <w:tc>
          <w:tcPr>
            <w:tcW w:w="1266" w:type="dxa"/>
            <w:vAlign w:val="center"/>
          </w:tcPr>
          <w:p w14:paraId="2D607F13" w14:textId="68973617"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28.16862668</w:t>
            </w:r>
          </w:p>
        </w:tc>
      </w:tr>
      <w:tr w:rsidR="00B96224" w:rsidRPr="00061228" w14:paraId="2966B2BB"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6434472B" w14:textId="0C02EC98" w:rsidR="00B96224" w:rsidRPr="00977FA7" w:rsidRDefault="00B96224" w:rsidP="00977FA7">
            <w:pPr>
              <w:pStyle w:val="TT"/>
              <w:rPr>
                <w:szCs w:val="20"/>
              </w:rPr>
            </w:pPr>
            <w:r w:rsidRPr="00977FA7">
              <w:rPr>
                <w:szCs w:val="20"/>
              </w:rPr>
              <w:t>ET parameter calculated from La, M=14.9423 – 0.0098La – 0.00175(La)</w:t>
            </w:r>
            <w:r w:rsidRPr="00977FA7">
              <w:rPr>
                <w:szCs w:val="20"/>
                <w:vertAlign w:val="superscript"/>
              </w:rPr>
              <w:t>2</w:t>
            </w:r>
          </w:p>
        </w:tc>
        <w:tc>
          <w:tcPr>
            <w:tcW w:w="1072" w:type="dxa"/>
            <w:vAlign w:val="center"/>
          </w:tcPr>
          <w:p w14:paraId="449B1F3A" w14:textId="673B4DB2"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M</w:t>
            </w:r>
          </w:p>
        </w:tc>
        <w:tc>
          <w:tcPr>
            <w:tcW w:w="1266" w:type="dxa"/>
            <w:vAlign w:val="center"/>
          </w:tcPr>
          <w:p w14:paraId="0E09CF69" w14:textId="692094A1"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13.27787228</w:t>
            </w:r>
          </w:p>
        </w:tc>
      </w:tr>
      <w:tr w:rsidR="00B96224" w:rsidRPr="00061228" w14:paraId="5501EBD7"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63E383A0" w14:textId="21F2E511" w:rsidR="00B96224" w:rsidRPr="00977FA7" w:rsidRDefault="00B96224" w:rsidP="00977FA7">
            <w:pPr>
              <w:pStyle w:val="TT"/>
              <w:rPr>
                <w:szCs w:val="20"/>
              </w:rPr>
            </w:pPr>
            <w:r w:rsidRPr="00977FA7">
              <w:rPr>
                <w:szCs w:val="20"/>
              </w:rPr>
              <w:t>ET parameter calculated from La, C1=-0.5801 + 0.1834 La – 0.00066La</w:t>
            </w:r>
          </w:p>
        </w:tc>
        <w:tc>
          <w:tcPr>
            <w:tcW w:w="1072" w:type="dxa"/>
            <w:vAlign w:val="center"/>
          </w:tcPr>
          <w:p w14:paraId="2A3D8D35" w14:textId="7E4A8B53"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C1</w:t>
            </w:r>
          </w:p>
        </w:tc>
        <w:tc>
          <w:tcPr>
            <w:tcW w:w="1266" w:type="dxa"/>
            <w:vAlign w:val="center"/>
          </w:tcPr>
          <w:p w14:paraId="165EFC4E" w14:textId="0CCFDA4E"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4.062334924</w:t>
            </w:r>
          </w:p>
        </w:tc>
      </w:tr>
      <w:tr w:rsidR="00B96224" w:rsidRPr="00061228" w14:paraId="511930F4"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5C17717" w14:textId="1CF68C39" w:rsidR="00B96224" w:rsidRPr="00977FA7" w:rsidRDefault="00B96224" w:rsidP="00977FA7">
            <w:pPr>
              <w:pStyle w:val="TT"/>
              <w:rPr>
                <w:szCs w:val="20"/>
              </w:rPr>
            </w:pPr>
            <w:r w:rsidRPr="00977FA7">
              <w:rPr>
                <w:szCs w:val="20"/>
              </w:rPr>
              <w:t>ET parameter calculated from La, C2 = 3.1365 – 0.00489 La + 0.00061(La)</w:t>
            </w:r>
            <w:r w:rsidRPr="00977FA7">
              <w:rPr>
                <w:szCs w:val="20"/>
                <w:vertAlign w:val="superscript"/>
              </w:rPr>
              <w:t>2</w:t>
            </w:r>
          </w:p>
        </w:tc>
        <w:tc>
          <w:tcPr>
            <w:tcW w:w="1072" w:type="dxa"/>
            <w:vAlign w:val="center"/>
          </w:tcPr>
          <w:p w14:paraId="2A027AFC" w14:textId="396E2ECA"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C2</w:t>
            </w:r>
          </w:p>
        </w:tc>
        <w:tc>
          <w:tcPr>
            <w:tcW w:w="1266" w:type="dxa"/>
            <w:vAlign w:val="center"/>
          </w:tcPr>
          <w:p w14:paraId="3C34CFEB" w14:textId="5305CB2E"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3.047157179</w:t>
            </w:r>
          </w:p>
        </w:tc>
      </w:tr>
      <w:tr w:rsidR="00B96224" w:rsidRPr="00061228" w14:paraId="0AAE82F5"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E77DE86" w14:textId="20508EB6" w:rsidR="00B96224" w:rsidRPr="00977FA7" w:rsidRDefault="00B96224" w:rsidP="00977FA7">
            <w:pPr>
              <w:pStyle w:val="TT"/>
              <w:rPr>
                <w:szCs w:val="20"/>
              </w:rPr>
            </w:pPr>
            <w:r w:rsidRPr="00977FA7">
              <w:rPr>
                <w:szCs w:val="20"/>
              </w:rPr>
              <w:t>ET parameter calculated from La, C3 = 0.597 – 5.36 – 10-6(La)</w:t>
            </w:r>
            <w:r w:rsidRPr="00977FA7">
              <w:rPr>
                <w:szCs w:val="20"/>
                <w:vertAlign w:val="superscript"/>
              </w:rPr>
              <w:t>2</w:t>
            </w:r>
          </w:p>
        </w:tc>
        <w:tc>
          <w:tcPr>
            <w:tcW w:w="1072" w:type="dxa"/>
            <w:vAlign w:val="center"/>
          </w:tcPr>
          <w:p w14:paraId="67A0AB5F" w14:textId="4D7F9E47"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C3</w:t>
            </w:r>
          </w:p>
        </w:tc>
        <w:tc>
          <w:tcPr>
            <w:tcW w:w="1266" w:type="dxa"/>
            <w:vAlign w:val="center"/>
          </w:tcPr>
          <w:p w14:paraId="19DB3C8C" w14:textId="33E7F28B"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0.477198622</w:t>
            </w:r>
          </w:p>
        </w:tc>
      </w:tr>
      <w:tr w:rsidR="00B96224" w:rsidRPr="00061228" w14:paraId="0BFF8859"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63E2980A" w14:textId="645095C9" w:rsidR="00B96224" w:rsidRPr="00977FA7" w:rsidRDefault="00B96224" w:rsidP="00977FA7">
            <w:pPr>
              <w:pStyle w:val="TT"/>
              <w:rPr>
                <w:szCs w:val="20"/>
              </w:rPr>
            </w:pPr>
            <w:r w:rsidRPr="00977FA7">
              <w:rPr>
                <w:szCs w:val="20"/>
              </w:rPr>
              <w:t>ET parameter calculated from La, C4 = 2.9588 – 0.00909 La + 0.00024(La)</w:t>
            </w:r>
            <w:r w:rsidRPr="00977FA7">
              <w:rPr>
                <w:szCs w:val="20"/>
                <w:vertAlign w:val="superscript"/>
              </w:rPr>
              <w:t>2</w:t>
            </w:r>
          </w:p>
        </w:tc>
        <w:tc>
          <w:tcPr>
            <w:tcW w:w="1072" w:type="dxa"/>
            <w:vAlign w:val="center"/>
          </w:tcPr>
          <w:p w14:paraId="06EFA9D4" w14:textId="028F3151"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C4</w:t>
            </w:r>
          </w:p>
        </w:tc>
        <w:tc>
          <w:tcPr>
            <w:tcW w:w="1266" w:type="dxa"/>
            <w:vAlign w:val="center"/>
          </w:tcPr>
          <w:p w14:paraId="3352D699" w14:textId="4A63961D"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2.89318035</w:t>
            </w:r>
          </w:p>
        </w:tc>
      </w:tr>
      <w:tr w:rsidR="00B96224" w:rsidRPr="00061228" w14:paraId="409F7F43"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651E6CDC" w14:textId="48DDFF7F" w:rsidR="00B96224" w:rsidRPr="00977FA7" w:rsidRDefault="00B96224" w:rsidP="00977FA7">
            <w:pPr>
              <w:pStyle w:val="TT"/>
              <w:rPr>
                <w:szCs w:val="20"/>
              </w:rPr>
            </w:pPr>
            <w:r w:rsidRPr="00977FA7">
              <w:rPr>
                <w:szCs w:val="20"/>
              </w:rPr>
              <w:t>Order of the month, January =</w:t>
            </w:r>
            <w:r w:rsidR="00217D90">
              <w:rPr>
                <w:szCs w:val="20"/>
              </w:rPr>
              <w:t xml:space="preserve"> </w:t>
            </w:r>
            <w:r w:rsidRPr="00977FA7">
              <w:rPr>
                <w:szCs w:val="20"/>
              </w:rPr>
              <w:t>1</w:t>
            </w:r>
          </w:p>
        </w:tc>
        <w:tc>
          <w:tcPr>
            <w:tcW w:w="1072" w:type="dxa"/>
            <w:vAlign w:val="center"/>
          </w:tcPr>
          <w:p w14:paraId="5B432C68" w14:textId="57CEC35D"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J</w:t>
            </w:r>
          </w:p>
        </w:tc>
        <w:tc>
          <w:tcPr>
            <w:tcW w:w="1266" w:type="dxa"/>
            <w:vAlign w:val="center"/>
          </w:tcPr>
          <w:p w14:paraId="3B0B6E9E" w14:textId="3229BA1A"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6</w:t>
            </w:r>
          </w:p>
        </w:tc>
      </w:tr>
      <w:tr w:rsidR="00B96224" w:rsidRPr="00061228" w14:paraId="3F03CF76"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1E1FB57" w14:textId="05D53FD4" w:rsidR="00B96224" w:rsidRPr="00977FA7" w:rsidRDefault="00B96224" w:rsidP="00977FA7">
            <w:pPr>
              <w:pStyle w:val="TT"/>
              <w:rPr>
                <w:szCs w:val="20"/>
              </w:rPr>
            </w:pPr>
            <w:r w:rsidRPr="00977FA7">
              <w:rPr>
                <w:i/>
                <w:iCs/>
                <w:szCs w:val="20"/>
              </w:rPr>
              <w:t>S</w:t>
            </w:r>
            <w:r w:rsidRPr="00977FA7">
              <w:rPr>
                <w:szCs w:val="20"/>
              </w:rPr>
              <w:t>uction when ET = half the potential evapotranspiration</w:t>
            </w:r>
          </w:p>
        </w:tc>
        <w:tc>
          <w:tcPr>
            <w:tcW w:w="1072" w:type="dxa"/>
            <w:vAlign w:val="center"/>
          </w:tcPr>
          <w:p w14:paraId="157415D2" w14:textId="60FE6D53"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h50</w:t>
            </w:r>
          </w:p>
        </w:tc>
        <w:tc>
          <w:tcPr>
            <w:tcW w:w="1266" w:type="dxa"/>
            <w:vAlign w:val="center"/>
          </w:tcPr>
          <w:p w14:paraId="2175CB45" w14:textId="1BB4E3AB"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-800</w:t>
            </w:r>
          </w:p>
        </w:tc>
      </w:tr>
      <w:tr w:rsidR="00B96224" w:rsidRPr="00061228" w14:paraId="23053C55"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103AC0F4" w14:textId="6BAC6C84" w:rsidR="00B96224" w:rsidRPr="00977FA7" w:rsidRDefault="00B96224" w:rsidP="00977FA7">
            <w:pPr>
              <w:pStyle w:val="TT"/>
              <w:rPr>
                <w:szCs w:val="20"/>
              </w:rPr>
            </w:pPr>
            <w:r w:rsidRPr="00977FA7">
              <w:rPr>
                <w:szCs w:val="20"/>
              </w:rPr>
              <w:t>A calibration parameter influencing the degree of dependence of ET on soil moisture</w:t>
            </w:r>
          </w:p>
        </w:tc>
        <w:tc>
          <w:tcPr>
            <w:tcW w:w="1072" w:type="dxa"/>
            <w:vAlign w:val="center"/>
          </w:tcPr>
          <w:p w14:paraId="39091760" w14:textId="546C0552"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p1</w:t>
            </w:r>
          </w:p>
        </w:tc>
        <w:tc>
          <w:tcPr>
            <w:tcW w:w="1266" w:type="dxa"/>
            <w:vAlign w:val="center"/>
          </w:tcPr>
          <w:p w14:paraId="2CD28356" w14:textId="4F14EC63"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3</w:t>
            </w:r>
          </w:p>
        </w:tc>
      </w:tr>
      <w:tr w:rsidR="00B96224" w:rsidRPr="00061228" w14:paraId="2C77B6DF"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1AE8444D" w14:textId="70BD6462" w:rsidR="00B96224" w:rsidRPr="00977FA7" w:rsidRDefault="00B96224" w:rsidP="00977FA7">
            <w:pPr>
              <w:pStyle w:val="TT"/>
              <w:rPr>
                <w:szCs w:val="20"/>
              </w:rPr>
            </w:pPr>
            <w:r w:rsidRPr="00977FA7">
              <w:rPr>
                <w:szCs w:val="20"/>
              </w:rPr>
              <w:t>Root depth from the land surface</w:t>
            </w:r>
          </w:p>
        </w:tc>
        <w:tc>
          <w:tcPr>
            <w:tcW w:w="1072" w:type="dxa"/>
            <w:vAlign w:val="center"/>
          </w:tcPr>
          <w:p w14:paraId="5B90F305" w14:textId="2CC0FC50"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root depth</w:t>
            </w:r>
          </w:p>
        </w:tc>
        <w:tc>
          <w:tcPr>
            <w:tcW w:w="1266" w:type="dxa"/>
            <w:vAlign w:val="center"/>
          </w:tcPr>
          <w:p w14:paraId="62C7F7BB" w14:textId="029C5485"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30</w:t>
            </w:r>
          </w:p>
        </w:tc>
      </w:tr>
      <w:tr w:rsidR="00B96224" w:rsidRPr="00061228" w14:paraId="4F65A080"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18" w:space="0" w:color="auto"/>
              <w:bottom w:val="single" w:sz="6" w:space="0" w:color="auto"/>
            </w:tcBorders>
            <w:vAlign w:val="center"/>
          </w:tcPr>
          <w:p w14:paraId="5644E145" w14:textId="6E0F84B2" w:rsidR="00217D90" w:rsidRDefault="00B96224" w:rsidP="00977FA7">
            <w:pPr>
              <w:pStyle w:val="TT"/>
              <w:rPr>
                <w:szCs w:val="20"/>
              </w:rPr>
            </w:pPr>
            <w:r w:rsidRPr="00977FA7">
              <w:rPr>
                <w:szCs w:val="20"/>
              </w:rPr>
              <w:t>Plants</w:t>
            </w:r>
            <w:r w:rsidR="00166DBB">
              <w:rPr>
                <w:szCs w:val="20"/>
              </w:rPr>
              <w:t>'</w:t>
            </w:r>
            <w:r w:rsidRPr="00977FA7">
              <w:rPr>
                <w:szCs w:val="20"/>
              </w:rPr>
              <w:t xml:space="preserve"> ability to take water against gradient, </w:t>
            </w:r>
          </w:p>
          <w:p w14:paraId="64228818" w14:textId="74AAC498" w:rsidR="00B96224" w:rsidRPr="00977FA7" w:rsidRDefault="00B96224" w:rsidP="00977FA7">
            <w:pPr>
              <w:pStyle w:val="TT"/>
              <w:rPr>
                <w:szCs w:val="20"/>
              </w:rPr>
            </w:pPr>
            <w:r w:rsidRPr="00977FA7">
              <w:rPr>
                <w:szCs w:val="20"/>
              </w:rPr>
              <w:t>0 = non-compensated, 1 = fully compensated</w:t>
            </w:r>
          </w:p>
        </w:tc>
        <w:tc>
          <w:tcPr>
            <w:tcW w:w="1072" w:type="dxa"/>
            <w:tcBorders>
              <w:top w:val="single" w:sz="18" w:space="0" w:color="auto"/>
              <w:bottom w:val="single" w:sz="6" w:space="0" w:color="auto"/>
            </w:tcBorders>
            <w:vAlign w:val="center"/>
          </w:tcPr>
          <w:p w14:paraId="1BCBE965" w14:textId="7288D733"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wc</w:t>
            </w:r>
          </w:p>
        </w:tc>
        <w:tc>
          <w:tcPr>
            <w:tcW w:w="1266" w:type="dxa"/>
            <w:tcBorders>
              <w:top w:val="single" w:sz="18" w:space="0" w:color="auto"/>
              <w:bottom w:val="single" w:sz="6" w:space="0" w:color="auto"/>
            </w:tcBorders>
            <w:vAlign w:val="center"/>
          </w:tcPr>
          <w:p w14:paraId="78C59803" w14:textId="06B4BB2A"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1</w:t>
            </w:r>
          </w:p>
        </w:tc>
      </w:tr>
      <w:tr w:rsidR="00B96224" w:rsidRPr="00061228" w14:paraId="39F37F12"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6" w:space="0" w:color="auto"/>
            </w:tcBorders>
            <w:vAlign w:val="center"/>
          </w:tcPr>
          <w:p w14:paraId="08CB409F" w14:textId="5E7CE2A5" w:rsidR="00B96224" w:rsidRPr="00977FA7" w:rsidRDefault="00B96224" w:rsidP="00977FA7">
            <w:pPr>
              <w:pStyle w:val="TT"/>
              <w:rPr>
                <w:szCs w:val="20"/>
              </w:rPr>
            </w:pPr>
            <w:r w:rsidRPr="00977FA7">
              <w:rPr>
                <w:szCs w:val="20"/>
              </w:rPr>
              <w:t>Potential nutrient demand (kg/ha/yr)</w:t>
            </w:r>
          </w:p>
        </w:tc>
        <w:tc>
          <w:tcPr>
            <w:tcW w:w="1072" w:type="dxa"/>
            <w:tcBorders>
              <w:top w:val="single" w:sz="6" w:space="0" w:color="auto"/>
            </w:tcBorders>
            <w:vAlign w:val="center"/>
          </w:tcPr>
          <w:p w14:paraId="787AB95F" w14:textId="780FAA1B"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Rp</w:t>
            </w:r>
          </w:p>
        </w:tc>
        <w:tc>
          <w:tcPr>
            <w:tcW w:w="1266" w:type="dxa"/>
            <w:tcBorders>
              <w:top w:val="single" w:sz="6" w:space="0" w:color="auto"/>
            </w:tcBorders>
            <w:vAlign w:val="center"/>
          </w:tcPr>
          <w:p w14:paraId="172678C3" w14:textId="0BFDC9AB"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w:t>
            </w:r>
          </w:p>
        </w:tc>
      </w:tr>
      <w:tr w:rsidR="00B96224" w:rsidRPr="00061228" w14:paraId="650507FF"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D5EB226" w14:textId="222E6257" w:rsidR="00B96224" w:rsidRPr="00977FA7" w:rsidRDefault="00B96224" w:rsidP="00977FA7">
            <w:pPr>
              <w:pStyle w:val="TT"/>
              <w:rPr>
                <w:szCs w:val="20"/>
              </w:rPr>
            </w:pPr>
            <w:r w:rsidRPr="00977FA7">
              <w:rPr>
                <w:szCs w:val="20"/>
              </w:rPr>
              <w:t>Maximum allowed solution concentration in ET</w:t>
            </w:r>
          </w:p>
        </w:tc>
        <w:tc>
          <w:tcPr>
            <w:tcW w:w="1072" w:type="dxa"/>
            <w:vAlign w:val="center"/>
          </w:tcPr>
          <w:p w14:paraId="44E54920" w14:textId="687F6670"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Cmax</w:t>
            </w:r>
          </w:p>
        </w:tc>
        <w:tc>
          <w:tcPr>
            <w:tcW w:w="1266" w:type="dxa"/>
            <w:vAlign w:val="center"/>
          </w:tcPr>
          <w:p w14:paraId="2B332AFD" w14:textId="7A89D7C9"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60</w:t>
            </w:r>
          </w:p>
        </w:tc>
      </w:tr>
      <w:tr w:rsidR="00B96224" w:rsidRPr="00061228" w14:paraId="7D977D84"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E285F93" w14:textId="77777777" w:rsidR="00217D90" w:rsidRDefault="00B96224" w:rsidP="00977FA7">
            <w:pPr>
              <w:pStyle w:val="TT"/>
              <w:rPr>
                <w:szCs w:val="20"/>
              </w:rPr>
            </w:pPr>
            <w:r w:rsidRPr="00977FA7">
              <w:rPr>
                <w:szCs w:val="20"/>
              </w:rPr>
              <w:t xml:space="preserve">Minimum nutrient concentration required for </w:t>
            </w:r>
          </w:p>
          <w:p w14:paraId="0D10A48C" w14:textId="353BB1FF" w:rsidR="00B96224" w:rsidRPr="00977FA7" w:rsidRDefault="00B96224" w:rsidP="00977FA7">
            <w:pPr>
              <w:pStyle w:val="TT"/>
              <w:rPr>
                <w:szCs w:val="20"/>
              </w:rPr>
            </w:pPr>
            <w:r w:rsidRPr="00977FA7">
              <w:rPr>
                <w:szCs w:val="20"/>
              </w:rPr>
              <w:t>active uptake to take effect</w:t>
            </w:r>
          </w:p>
        </w:tc>
        <w:tc>
          <w:tcPr>
            <w:tcW w:w="1072" w:type="dxa"/>
            <w:vAlign w:val="center"/>
          </w:tcPr>
          <w:p w14:paraId="52853958" w14:textId="431D90BA"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Cmin</w:t>
            </w:r>
          </w:p>
        </w:tc>
        <w:tc>
          <w:tcPr>
            <w:tcW w:w="1266" w:type="dxa"/>
            <w:vAlign w:val="center"/>
          </w:tcPr>
          <w:p w14:paraId="5BF5BE6F" w14:textId="6046103A"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w:t>
            </w:r>
          </w:p>
        </w:tc>
      </w:tr>
      <w:tr w:rsidR="00B96224" w:rsidRPr="00061228" w14:paraId="4DB0501C"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7B71EF3" w14:textId="7AE9670B" w:rsidR="00B96224" w:rsidRPr="00977FA7" w:rsidRDefault="00B96224" w:rsidP="00977FA7">
            <w:pPr>
              <w:pStyle w:val="TT"/>
              <w:rPr>
                <w:szCs w:val="20"/>
              </w:rPr>
            </w:pPr>
            <w:r w:rsidRPr="00977FA7">
              <w:rPr>
                <w:i/>
                <w:iCs/>
                <w:szCs w:val="20"/>
              </w:rPr>
              <w:t>K</w:t>
            </w:r>
            <w:r w:rsidRPr="00977FA7">
              <w:rPr>
                <w:i/>
                <w:iCs/>
                <w:szCs w:val="20"/>
                <w:vertAlign w:val="subscript"/>
              </w:rPr>
              <w:t>m</w:t>
            </w:r>
            <w:r w:rsidRPr="00977FA7">
              <w:rPr>
                <w:szCs w:val="20"/>
              </w:rPr>
              <w:t xml:space="preserve"> is the Michaelis–Menten constant [ML</w:t>
            </w:r>
            <w:r w:rsidRPr="00977FA7">
              <w:rPr>
                <w:szCs w:val="20"/>
                <w:vertAlign w:val="superscript"/>
              </w:rPr>
              <w:t>−3</w:t>
            </w:r>
            <w:r w:rsidRPr="00977FA7">
              <w:rPr>
                <w:szCs w:val="20"/>
              </w:rPr>
              <w:t>]</w:t>
            </w:r>
          </w:p>
        </w:tc>
        <w:tc>
          <w:tcPr>
            <w:tcW w:w="1072" w:type="dxa"/>
            <w:vAlign w:val="center"/>
          </w:tcPr>
          <w:p w14:paraId="072B1CA2" w14:textId="6723195D"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Km</w:t>
            </w:r>
          </w:p>
        </w:tc>
        <w:tc>
          <w:tcPr>
            <w:tcW w:w="1266" w:type="dxa"/>
            <w:vAlign w:val="center"/>
          </w:tcPr>
          <w:p w14:paraId="1BF629DA" w14:textId="4890F51A"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0.5</w:t>
            </w:r>
          </w:p>
        </w:tc>
      </w:tr>
      <w:tr w:rsidR="00B96224" w:rsidRPr="00061228" w14:paraId="3044493F"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FFE19AF" w14:textId="19A1B715" w:rsidR="00B96224" w:rsidRPr="00977FA7" w:rsidRDefault="00217D90" w:rsidP="00977FA7">
            <w:pPr>
              <w:pStyle w:val="TT"/>
              <w:rPr>
                <w:szCs w:val="20"/>
              </w:rPr>
            </w:pPr>
            <w:r>
              <w:rPr>
                <w:szCs w:val="20"/>
              </w:rPr>
              <w:t>C</w:t>
            </w:r>
            <w:r w:rsidRPr="00977FA7">
              <w:rPr>
                <w:szCs w:val="20"/>
              </w:rPr>
              <w:t xml:space="preserve">ritical </w:t>
            </w:r>
            <w:r w:rsidR="00B96224" w:rsidRPr="00977FA7">
              <w:rPr>
                <w:szCs w:val="20"/>
              </w:rPr>
              <w:t>nutrient stress index</w:t>
            </w:r>
          </w:p>
        </w:tc>
        <w:tc>
          <w:tcPr>
            <w:tcW w:w="1072" w:type="dxa"/>
            <w:vAlign w:val="center"/>
          </w:tcPr>
          <w:p w14:paraId="522C54C5" w14:textId="37D38FB3"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rFonts w:ascii="Symbol" w:hAnsi="Symbol"/>
                <w:szCs w:val="20"/>
              </w:rPr>
              <w:t></w:t>
            </w:r>
            <w:r w:rsidRPr="00977FA7">
              <w:rPr>
                <w:szCs w:val="20"/>
              </w:rPr>
              <w:t>c</w:t>
            </w:r>
          </w:p>
        </w:tc>
        <w:tc>
          <w:tcPr>
            <w:tcW w:w="1266" w:type="dxa"/>
            <w:vAlign w:val="center"/>
          </w:tcPr>
          <w:p w14:paraId="09BCEFB3" w14:textId="4A3C91A1"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1</w:t>
            </w:r>
          </w:p>
        </w:tc>
      </w:tr>
      <w:tr w:rsidR="00B96224" w:rsidRPr="00061228" w14:paraId="726DB8F0"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6BAB799" w14:textId="00F7CBA7" w:rsidR="00B96224" w:rsidRPr="00977FA7" w:rsidRDefault="00B96224" w:rsidP="00977FA7">
            <w:pPr>
              <w:pStyle w:val="TT"/>
              <w:rPr>
                <w:szCs w:val="20"/>
              </w:rPr>
            </w:pPr>
            <w:r w:rsidRPr="00977FA7">
              <w:rPr>
                <w:i/>
                <w:iCs/>
                <w:szCs w:val="20"/>
              </w:rPr>
              <w:t>R</w:t>
            </w:r>
            <w:r w:rsidRPr="00977FA7">
              <w:rPr>
                <w:i/>
                <w:iCs/>
                <w:szCs w:val="20"/>
                <w:vertAlign w:val="subscript"/>
              </w:rPr>
              <w:t>a</w:t>
            </w:r>
            <w:r w:rsidRPr="00977FA7">
              <w:rPr>
                <w:szCs w:val="20"/>
              </w:rPr>
              <w:t xml:space="preserve"> is the daily extraterrestrial radiation in equivalent </w:t>
            </w:r>
            <w:r w:rsidR="00217D90">
              <w:rPr>
                <w:szCs w:val="20"/>
              </w:rPr>
              <w:t>millimeters (</w:t>
            </w:r>
            <w:r w:rsidRPr="00977FA7">
              <w:rPr>
                <w:szCs w:val="20"/>
              </w:rPr>
              <w:t>mm</w:t>
            </w:r>
            <w:r w:rsidR="00217D90">
              <w:rPr>
                <w:szCs w:val="20"/>
              </w:rPr>
              <w:t>)</w:t>
            </w:r>
            <w:r w:rsidRPr="00977FA7">
              <w:rPr>
                <w:szCs w:val="20"/>
              </w:rPr>
              <w:t xml:space="preserve"> of water evaporation for a day (mm/day)</w:t>
            </w:r>
          </w:p>
        </w:tc>
        <w:tc>
          <w:tcPr>
            <w:tcW w:w="1072" w:type="dxa"/>
            <w:vAlign w:val="center"/>
          </w:tcPr>
          <w:p w14:paraId="04224DE4" w14:textId="25D460F4"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Ra</w:t>
            </w:r>
          </w:p>
        </w:tc>
        <w:tc>
          <w:tcPr>
            <w:tcW w:w="1266" w:type="dxa"/>
            <w:vAlign w:val="center"/>
          </w:tcPr>
          <w:p w14:paraId="3312C71F" w14:textId="5F984469"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17.78385447</w:t>
            </w:r>
          </w:p>
        </w:tc>
      </w:tr>
      <w:tr w:rsidR="00B96224" w:rsidRPr="00061228" w14:paraId="78EF662F"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65CD6BB" w14:textId="6F854CD4" w:rsidR="00B96224" w:rsidRPr="00977FA7" w:rsidRDefault="00B96224" w:rsidP="00977FA7">
            <w:pPr>
              <w:pStyle w:val="TT"/>
              <w:rPr>
                <w:szCs w:val="20"/>
              </w:rPr>
            </w:pPr>
            <w:r w:rsidRPr="00977FA7">
              <w:rPr>
                <w:szCs w:val="20"/>
              </w:rPr>
              <w:t>Potential evapotranspiration (PET) (cm/day)</w:t>
            </w:r>
          </w:p>
        </w:tc>
        <w:tc>
          <w:tcPr>
            <w:tcW w:w="1072" w:type="dxa"/>
            <w:vAlign w:val="center"/>
          </w:tcPr>
          <w:p w14:paraId="62A6B466" w14:textId="67E1554D"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PET</w:t>
            </w:r>
          </w:p>
        </w:tc>
        <w:tc>
          <w:tcPr>
            <w:tcW w:w="1266" w:type="dxa"/>
            <w:vAlign w:val="center"/>
          </w:tcPr>
          <w:p w14:paraId="30639F9F" w14:textId="4A926794"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0.553601809</w:t>
            </w:r>
          </w:p>
        </w:tc>
      </w:tr>
      <w:tr w:rsidR="00B96224" w:rsidRPr="00061228" w14:paraId="574EAC06"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13300799" w14:textId="6BF96DA7" w:rsidR="00B96224" w:rsidRPr="00977FA7" w:rsidRDefault="00B96224" w:rsidP="00977FA7">
            <w:pPr>
              <w:pStyle w:val="TT"/>
              <w:rPr>
                <w:szCs w:val="20"/>
              </w:rPr>
            </w:pPr>
            <w:r w:rsidRPr="00977FA7">
              <w:rPr>
                <w:szCs w:val="20"/>
              </w:rPr>
              <w:t>The combined stress factor (0 to 1) from moisture stress and root distribution</w:t>
            </w:r>
          </w:p>
        </w:tc>
        <w:tc>
          <w:tcPr>
            <w:tcW w:w="1072" w:type="dxa"/>
            <w:vAlign w:val="center"/>
          </w:tcPr>
          <w:p w14:paraId="34A02910" w14:textId="264A1175"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w</w:t>
            </w:r>
          </w:p>
        </w:tc>
        <w:tc>
          <w:tcPr>
            <w:tcW w:w="1266" w:type="dxa"/>
            <w:vAlign w:val="center"/>
          </w:tcPr>
          <w:p w14:paraId="7F54124A" w14:textId="028C71D3"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0.708790087</w:t>
            </w:r>
          </w:p>
        </w:tc>
      </w:tr>
      <w:tr w:rsidR="00B96224" w:rsidRPr="00061228" w14:paraId="131CDE33"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002A47DD" w14:textId="30E01F20" w:rsidR="00B96224" w:rsidRPr="00977FA7" w:rsidRDefault="00B96224" w:rsidP="00977FA7">
            <w:pPr>
              <w:pStyle w:val="TT"/>
              <w:rPr>
                <w:szCs w:val="20"/>
              </w:rPr>
            </w:pPr>
          </w:p>
        </w:tc>
        <w:tc>
          <w:tcPr>
            <w:tcW w:w="1072" w:type="dxa"/>
            <w:vAlign w:val="center"/>
          </w:tcPr>
          <w:p w14:paraId="7113890D" w14:textId="5AF09561"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w</w:t>
            </w:r>
            <w:r w:rsidR="00166DBB">
              <w:rPr>
                <w:szCs w:val="20"/>
              </w:rPr>
              <w:t>'</w:t>
            </w:r>
          </w:p>
        </w:tc>
        <w:tc>
          <w:tcPr>
            <w:tcW w:w="1266" w:type="dxa"/>
            <w:vAlign w:val="center"/>
          </w:tcPr>
          <w:p w14:paraId="157DB887" w14:textId="64FD6F6E"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0.708790087</w:t>
            </w:r>
          </w:p>
        </w:tc>
      </w:tr>
      <w:tr w:rsidR="00B96224" w:rsidRPr="00061228" w14:paraId="085BBCE3"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5585051F" w14:textId="69A8BE74" w:rsidR="00B96224" w:rsidRPr="00977FA7" w:rsidRDefault="00B96224" w:rsidP="00977FA7">
            <w:pPr>
              <w:pStyle w:val="TT"/>
              <w:rPr>
                <w:szCs w:val="20"/>
              </w:rPr>
            </w:pPr>
            <w:r w:rsidRPr="00977FA7">
              <w:rPr>
                <w:szCs w:val="20"/>
              </w:rPr>
              <w:t>Actual ET (cm/day)</w:t>
            </w:r>
          </w:p>
        </w:tc>
        <w:tc>
          <w:tcPr>
            <w:tcW w:w="1072" w:type="dxa"/>
            <w:vAlign w:val="center"/>
          </w:tcPr>
          <w:p w14:paraId="6B2251BF" w14:textId="099F4CC6"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ET</w:t>
            </w:r>
          </w:p>
        </w:tc>
        <w:tc>
          <w:tcPr>
            <w:tcW w:w="1266" w:type="dxa"/>
            <w:vAlign w:val="center"/>
          </w:tcPr>
          <w:p w14:paraId="1EA70446" w14:textId="3F50F93C"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0.392387575</w:t>
            </w:r>
          </w:p>
        </w:tc>
      </w:tr>
      <w:tr w:rsidR="00B96224" w:rsidRPr="00061228" w14:paraId="6C8C7E2E"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26A0092" w14:textId="20763A35" w:rsidR="00B96224" w:rsidRPr="00977FA7" w:rsidRDefault="00B96224" w:rsidP="00977FA7">
            <w:pPr>
              <w:pStyle w:val="TT"/>
              <w:rPr>
                <w:szCs w:val="20"/>
              </w:rPr>
            </w:pPr>
            <w:r w:rsidRPr="00977FA7">
              <w:rPr>
                <w:szCs w:val="20"/>
              </w:rPr>
              <w:t>Passive root nutrient uptake rates [ML</w:t>
            </w:r>
            <w:r w:rsidRPr="00977FA7">
              <w:rPr>
                <w:szCs w:val="20"/>
                <w:vertAlign w:val="superscript"/>
              </w:rPr>
              <w:t>−2</w:t>
            </w:r>
            <w:r w:rsidRPr="00977FA7">
              <w:rPr>
                <w:szCs w:val="20"/>
              </w:rPr>
              <w:t>T</w:t>
            </w:r>
            <w:r w:rsidRPr="00977FA7">
              <w:rPr>
                <w:szCs w:val="20"/>
                <w:vertAlign w:val="superscript"/>
              </w:rPr>
              <w:t>−1</w:t>
            </w:r>
            <w:r w:rsidRPr="00977FA7">
              <w:rPr>
                <w:szCs w:val="20"/>
              </w:rPr>
              <w:t>]</w:t>
            </w:r>
          </w:p>
        </w:tc>
        <w:tc>
          <w:tcPr>
            <w:tcW w:w="1072" w:type="dxa"/>
            <w:vAlign w:val="center"/>
          </w:tcPr>
          <w:p w14:paraId="77A4AC0A" w14:textId="72A3BAB3"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Pa</w:t>
            </w:r>
          </w:p>
        </w:tc>
        <w:tc>
          <w:tcPr>
            <w:tcW w:w="1266" w:type="dxa"/>
            <w:vAlign w:val="center"/>
          </w:tcPr>
          <w:p w14:paraId="0368F505" w14:textId="0E3E4EC1"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w:t>
            </w:r>
          </w:p>
        </w:tc>
      </w:tr>
      <w:tr w:rsidR="00B96224" w:rsidRPr="00061228" w14:paraId="40254D6B"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64D1A1D8" w14:textId="2116E65E" w:rsidR="00B96224" w:rsidRPr="00977FA7" w:rsidRDefault="00B96224" w:rsidP="00977FA7">
            <w:pPr>
              <w:pStyle w:val="TT"/>
              <w:rPr>
                <w:szCs w:val="20"/>
              </w:rPr>
            </w:pPr>
            <w:r w:rsidRPr="00977FA7">
              <w:rPr>
                <w:szCs w:val="20"/>
              </w:rPr>
              <w:lastRenderedPageBreak/>
              <w:t>The potential active uptake</w:t>
            </w:r>
          </w:p>
        </w:tc>
        <w:tc>
          <w:tcPr>
            <w:tcW w:w="1072" w:type="dxa"/>
            <w:vAlign w:val="center"/>
          </w:tcPr>
          <w:p w14:paraId="593AD47A" w14:textId="09125FE0"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Ap</w:t>
            </w:r>
          </w:p>
        </w:tc>
        <w:tc>
          <w:tcPr>
            <w:tcW w:w="1266" w:type="dxa"/>
            <w:vAlign w:val="center"/>
          </w:tcPr>
          <w:p w14:paraId="40F63392" w14:textId="20F4BAD1"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w:t>
            </w:r>
          </w:p>
        </w:tc>
      </w:tr>
      <w:tr w:rsidR="00B96224" w:rsidRPr="00061228" w14:paraId="3DA50D16"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217D27E" w14:textId="5A9F91DD" w:rsidR="00B96224" w:rsidRPr="00977FA7" w:rsidRDefault="00217D90" w:rsidP="00977FA7">
            <w:pPr>
              <w:pStyle w:val="TT"/>
              <w:rPr>
                <w:szCs w:val="20"/>
              </w:rPr>
            </w:pPr>
            <w:r>
              <w:rPr>
                <w:szCs w:val="20"/>
              </w:rPr>
              <w:t>A</w:t>
            </w:r>
            <w:r w:rsidRPr="00977FA7">
              <w:rPr>
                <w:szCs w:val="20"/>
              </w:rPr>
              <w:t xml:space="preserve"> </w:t>
            </w:r>
            <w:r w:rsidR="00B96224" w:rsidRPr="00977FA7">
              <w:rPr>
                <w:szCs w:val="20"/>
              </w:rPr>
              <w:t>nutrient stress index</w:t>
            </w:r>
          </w:p>
        </w:tc>
        <w:tc>
          <w:tcPr>
            <w:tcW w:w="1072" w:type="dxa"/>
            <w:vAlign w:val="center"/>
          </w:tcPr>
          <w:p w14:paraId="16F316B3" w14:textId="575B7010"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rFonts w:ascii="Symbol" w:hAnsi="Symbol"/>
                <w:szCs w:val="20"/>
              </w:rPr>
              <w:t></w:t>
            </w:r>
          </w:p>
        </w:tc>
        <w:tc>
          <w:tcPr>
            <w:tcW w:w="1266" w:type="dxa"/>
            <w:vAlign w:val="center"/>
          </w:tcPr>
          <w:p w14:paraId="06BA8C4D" w14:textId="69E6EF93"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0.934902249</w:t>
            </w:r>
          </w:p>
        </w:tc>
      </w:tr>
      <w:tr w:rsidR="00B96224" w:rsidRPr="00061228" w14:paraId="4B908AB3"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FF3D7C9" w14:textId="5B81CB78" w:rsidR="00B96224" w:rsidRPr="00977FA7" w:rsidRDefault="00B96224" w:rsidP="00977FA7">
            <w:pPr>
              <w:pStyle w:val="TT"/>
              <w:rPr>
                <w:szCs w:val="20"/>
              </w:rPr>
            </w:pPr>
            <w:r w:rsidRPr="00977FA7">
              <w:rPr>
                <w:szCs w:val="20"/>
              </w:rPr>
              <w:t>Active root nutrient uptake rates [ML−2T−1]</w:t>
            </w:r>
          </w:p>
        </w:tc>
        <w:tc>
          <w:tcPr>
            <w:tcW w:w="1072" w:type="dxa"/>
            <w:vAlign w:val="center"/>
          </w:tcPr>
          <w:p w14:paraId="48AA2F35" w14:textId="1D67981B"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Aa</w:t>
            </w:r>
          </w:p>
        </w:tc>
        <w:tc>
          <w:tcPr>
            <w:tcW w:w="1266" w:type="dxa"/>
            <w:vAlign w:val="center"/>
          </w:tcPr>
          <w:p w14:paraId="43E1E164" w14:textId="2A4311A9"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w:t>
            </w:r>
          </w:p>
        </w:tc>
      </w:tr>
      <w:tr w:rsidR="00B96224" w:rsidRPr="00061228" w14:paraId="1273C81D"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0325D8E9" w14:textId="06907287" w:rsidR="00B96224" w:rsidRPr="00977FA7" w:rsidRDefault="00B96224" w:rsidP="00977FA7">
            <w:pPr>
              <w:pStyle w:val="TT"/>
              <w:rPr>
                <w:szCs w:val="20"/>
              </w:rPr>
            </w:pPr>
          </w:p>
        </w:tc>
        <w:tc>
          <w:tcPr>
            <w:tcW w:w="1072" w:type="dxa"/>
            <w:vAlign w:val="center"/>
          </w:tcPr>
          <w:p w14:paraId="5DFF1AFD" w14:textId="36ABAD24"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rFonts w:ascii="Symbol" w:hAnsi="Symbol"/>
                <w:szCs w:val="20"/>
              </w:rPr>
              <w:t></w:t>
            </w:r>
            <w:r w:rsidR="00166DBB">
              <w:rPr>
                <w:szCs w:val="20"/>
              </w:rPr>
              <w:t>'</w:t>
            </w:r>
          </w:p>
        </w:tc>
        <w:tc>
          <w:tcPr>
            <w:tcW w:w="1266" w:type="dxa"/>
            <w:vAlign w:val="center"/>
          </w:tcPr>
          <w:p w14:paraId="1EBB4C88" w14:textId="40C65F66"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0.934902249</w:t>
            </w:r>
          </w:p>
        </w:tc>
      </w:tr>
      <w:tr w:rsidR="00B96224" w:rsidRPr="00061228" w14:paraId="00FA5178"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ED0B7AE" w14:textId="731E2075" w:rsidR="00B96224" w:rsidRPr="00977FA7" w:rsidRDefault="00217D90" w:rsidP="00977FA7">
            <w:pPr>
              <w:pStyle w:val="TT"/>
              <w:rPr>
                <w:szCs w:val="20"/>
              </w:rPr>
            </w:pPr>
            <w:r>
              <w:rPr>
                <w:szCs w:val="20"/>
              </w:rPr>
              <w:t>T</w:t>
            </w:r>
            <w:r w:rsidR="00B96224" w:rsidRPr="00977FA7">
              <w:rPr>
                <w:szCs w:val="20"/>
              </w:rPr>
              <w:t>he total compensated active root nutrient uptake rate</w:t>
            </w:r>
          </w:p>
        </w:tc>
        <w:tc>
          <w:tcPr>
            <w:tcW w:w="1072" w:type="dxa"/>
            <w:vAlign w:val="center"/>
          </w:tcPr>
          <w:p w14:paraId="2823826D" w14:textId="542E95A8"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Aac</w:t>
            </w:r>
          </w:p>
        </w:tc>
        <w:tc>
          <w:tcPr>
            <w:tcW w:w="1266" w:type="dxa"/>
            <w:vAlign w:val="center"/>
          </w:tcPr>
          <w:p w14:paraId="754F5EF2" w14:textId="1A302D0B"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w:t>
            </w:r>
          </w:p>
        </w:tc>
      </w:tr>
      <w:tr w:rsidR="00B96224" w:rsidRPr="00061228" w14:paraId="53D41758"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1E141D45" w14:textId="65D0154C" w:rsidR="00B96224" w:rsidRPr="00977FA7" w:rsidRDefault="00B96224" w:rsidP="00977FA7">
            <w:pPr>
              <w:pStyle w:val="TT"/>
              <w:rPr>
                <w:szCs w:val="20"/>
              </w:rPr>
            </w:pPr>
            <w:r w:rsidRPr="00977FA7">
              <w:rPr>
                <w:szCs w:val="20"/>
              </w:rPr>
              <w:t>Total uptake (activ</w:t>
            </w:r>
            <w:r w:rsidR="00217D90">
              <w:rPr>
                <w:szCs w:val="20"/>
              </w:rPr>
              <w:t>e</w:t>
            </w:r>
            <w:r w:rsidRPr="00977FA7">
              <w:rPr>
                <w:szCs w:val="20"/>
              </w:rPr>
              <w:t xml:space="preserve"> and passive)</w:t>
            </w:r>
          </w:p>
        </w:tc>
        <w:tc>
          <w:tcPr>
            <w:tcW w:w="1072" w:type="dxa"/>
            <w:vAlign w:val="center"/>
          </w:tcPr>
          <w:p w14:paraId="04B3AE26" w14:textId="466F086B"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Total</w:t>
            </w:r>
          </w:p>
        </w:tc>
        <w:tc>
          <w:tcPr>
            <w:tcW w:w="1266" w:type="dxa"/>
            <w:vAlign w:val="center"/>
          </w:tcPr>
          <w:p w14:paraId="7C2C8AC1" w14:textId="2CA2D8F3"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w:t>
            </w:r>
          </w:p>
        </w:tc>
      </w:tr>
      <w:tr w:rsidR="00B96224" w:rsidRPr="00061228" w14:paraId="38E71E77"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bottom w:val="single" w:sz="18" w:space="0" w:color="auto"/>
            </w:tcBorders>
            <w:vAlign w:val="center"/>
          </w:tcPr>
          <w:p w14:paraId="16B19BE8" w14:textId="14586A85" w:rsidR="00B96224" w:rsidRPr="00977FA7" w:rsidRDefault="00B96224" w:rsidP="00977FA7">
            <w:pPr>
              <w:pStyle w:val="TT"/>
              <w:rPr>
                <w:szCs w:val="20"/>
              </w:rPr>
            </w:pPr>
          </w:p>
        </w:tc>
        <w:tc>
          <w:tcPr>
            <w:tcW w:w="1072" w:type="dxa"/>
            <w:tcBorders>
              <w:bottom w:val="single" w:sz="18" w:space="0" w:color="auto"/>
            </w:tcBorders>
            <w:vAlign w:val="center"/>
          </w:tcPr>
          <w:p w14:paraId="36B6D239" w14:textId="7799EB76"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Carbon function</w:t>
            </w:r>
          </w:p>
        </w:tc>
        <w:tc>
          <w:tcPr>
            <w:tcW w:w="1266" w:type="dxa"/>
            <w:tcBorders>
              <w:bottom w:val="single" w:sz="18" w:space="0" w:color="auto"/>
            </w:tcBorders>
            <w:vAlign w:val="center"/>
          </w:tcPr>
          <w:p w14:paraId="1EAB9E5D" w14:textId="1EFB3DCB"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p>
        </w:tc>
      </w:tr>
      <w:tr w:rsidR="00B96224" w:rsidRPr="00061228" w14:paraId="6F5AE8D2"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18" w:space="0" w:color="auto"/>
              <w:bottom w:val="single" w:sz="6" w:space="0" w:color="auto"/>
            </w:tcBorders>
            <w:vAlign w:val="center"/>
          </w:tcPr>
          <w:p w14:paraId="15889C6A" w14:textId="59A8FAE0" w:rsidR="00B96224" w:rsidRPr="00977FA7" w:rsidRDefault="00B96224" w:rsidP="00977FA7">
            <w:pPr>
              <w:pStyle w:val="TT"/>
              <w:rPr>
                <w:szCs w:val="20"/>
              </w:rPr>
            </w:pPr>
            <w:r w:rsidRPr="00977FA7">
              <w:rPr>
                <w:szCs w:val="20"/>
              </w:rPr>
              <w:t>Concentration of carbon in STE</w:t>
            </w:r>
          </w:p>
        </w:tc>
        <w:tc>
          <w:tcPr>
            <w:tcW w:w="1072" w:type="dxa"/>
            <w:tcBorders>
              <w:top w:val="single" w:sz="18" w:space="0" w:color="auto"/>
              <w:bottom w:val="single" w:sz="6" w:space="0" w:color="auto"/>
            </w:tcBorders>
            <w:vAlign w:val="center"/>
          </w:tcPr>
          <w:p w14:paraId="34E5588A" w14:textId="42AD41CA"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Co STE</w:t>
            </w:r>
          </w:p>
        </w:tc>
        <w:tc>
          <w:tcPr>
            <w:tcW w:w="1266" w:type="dxa"/>
            <w:tcBorders>
              <w:top w:val="single" w:sz="18" w:space="0" w:color="auto"/>
              <w:bottom w:val="single" w:sz="6" w:space="0" w:color="auto"/>
            </w:tcBorders>
            <w:vAlign w:val="center"/>
          </w:tcPr>
          <w:p w14:paraId="5D826B4A" w14:textId="0BC1A7C5"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25</w:t>
            </w:r>
          </w:p>
        </w:tc>
      </w:tr>
      <w:tr w:rsidR="00B96224" w:rsidRPr="00061228" w14:paraId="1061F634"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18" w:space="0" w:color="auto"/>
              <w:bottom w:val="single" w:sz="6" w:space="0" w:color="auto"/>
            </w:tcBorders>
            <w:vAlign w:val="center"/>
          </w:tcPr>
          <w:p w14:paraId="0ED5FD23" w14:textId="16543C80" w:rsidR="00B96224" w:rsidRPr="00977FA7" w:rsidRDefault="00B96224" w:rsidP="00977FA7">
            <w:pPr>
              <w:pStyle w:val="TT"/>
              <w:rPr>
                <w:szCs w:val="20"/>
              </w:rPr>
            </w:pPr>
            <w:r w:rsidRPr="00977FA7">
              <w:rPr>
                <w:szCs w:val="20"/>
              </w:rPr>
              <w:t>Sorption rate for carbon</w:t>
            </w:r>
          </w:p>
        </w:tc>
        <w:tc>
          <w:tcPr>
            <w:tcW w:w="1072" w:type="dxa"/>
            <w:tcBorders>
              <w:top w:val="single" w:sz="18" w:space="0" w:color="auto"/>
              <w:bottom w:val="single" w:sz="6" w:space="0" w:color="auto"/>
            </w:tcBorders>
            <w:vAlign w:val="center"/>
          </w:tcPr>
          <w:p w14:paraId="425CEC6D" w14:textId="38A1B851"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Kd</w:t>
            </w:r>
          </w:p>
        </w:tc>
        <w:tc>
          <w:tcPr>
            <w:tcW w:w="1266" w:type="dxa"/>
            <w:tcBorders>
              <w:top w:val="single" w:sz="18" w:space="0" w:color="auto"/>
              <w:bottom w:val="single" w:sz="6" w:space="0" w:color="auto"/>
            </w:tcBorders>
            <w:vAlign w:val="center"/>
          </w:tcPr>
          <w:p w14:paraId="01E6DABB" w14:textId="2F28CFA6"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w:t>
            </w:r>
          </w:p>
        </w:tc>
      </w:tr>
      <w:tr w:rsidR="00B96224" w:rsidRPr="00061228" w14:paraId="5886DFFD"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tcBorders>
              <w:top w:val="single" w:sz="6" w:space="0" w:color="auto"/>
            </w:tcBorders>
            <w:vAlign w:val="center"/>
          </w:tcPr>
          <w:p w14:paraId="192EDA33" w14:textId="4BB2CD13" w:rsidR="00B96224" w:rsidRPr="00977FA7" w:rsidRDefault="00B96224" w:rsidP="00977FA7">
            <w:pPr>
              <w:pStyle w:val="TT"/>
              <w:rPr>
                <w:szCs w:val="20"/>
              </w:rPr>
            </w:pPr>
            <w:r w:rsidRPr="00977FA7">
              <w:rPr>
                <w:szCs w:val="20"/>
              </w:rPr>
              <w:t>Biodegradation rate for fast degrading fraction of carbon</w:t>
            </w:r>
          </w:p>
        </w:tc>
        <w:tc>
          <w:tcPr>
            <w:tcW w:w="1072" w:type="dxa"/>
            <w:tcBorders>
              <w:top w:val="single" w:sz="6" w:space="0" w:color="auto"/>
            </w:tcBorders>
            <w:vAlign w:val="center"/>
          </w:tcPr>
          <w:p w14:paraId="35758E93" w14:textId="25722D77"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Kb1</w:t>
            </w:r>
          </w:p>
        </w:tc>
        <w:tc>
          <w:tcPr>
            <w:tcW w:w="1266" w:type="dxa"/>
            <w:tcBorders>
              <w:top w:val="single" w:sz="6" w:space="0" w:color="auto"/>
            </w:tcBorders>
            <w:vAlign w:val="center"/>
          </w:tcPr>
          <w:p w14:paraId="79EB7225" w14:textId="284706B9"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0.5</w:t>
            </w:r>
          </w:p>
        </w:tc>
      </w:tr>
      <w:tr w:rsidR="00B96224" w:rsidRPr="00061228" w14:paraId="3D7DBC3F"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5A8B63B0" w14:textId="77777777" w:rsidR="00217D90" w:rsidRDefault="00B96224" w:rsidP="00977FA7">
            <w:pPr>
              <w:pStyle w:val="TT"/>
              <w:rPr>
                <w:szCs w:val="20"/>
              </w:rPr>
            </w:pPr>
            <w:r w:rsidRPr="00977FA7">
              <w:rPr>
                <w:szCs w:val="20"/>
              </w:rPr>
              <w:t xml:space="preserve">Biodegradation rate for moderately degrading </w:t>
            </w:r>
          </w:p>
          <w:p w14:paraId="494BD223" w14:textId="1E37B79A" w:rsidR="00B96224" w:rsidRPr="00977FA7" w:rsidRDefault="00B96224" w:rsidP="00977FA7">
            <w:pPr>
              <w:pStyle w:val="TT"/>
              <w:rPr>
                <w:szCs w:val="20"/>
              </w:rPr>
            </w:pPr>
            <w:r w:rsidRPr="00977FA7">
              <w:rPr>
                <w:szCs w:val="20"/>
              </w:rPr>
              <w:t>fraction of carbon</w:t>
            </w:r>
          </w:p>
        </w:tc>
        <w:tc>
          <w:tcPr>
            <w:tcW w:w="1072" w:type="dxa"/>
            <w:vAlign w:val="center"/>
          </w:tcPr>
          <w:p w14:paraId="7CC971C3" w14:textId="0509BAFB"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Kb2</w:t>
            </w:r>
          </w:p>
        </w:tc>
        <w:tc>
          <w:tcPr>
            <w:tcW w:w="1266" w:type="dxa"/>
            <w:vAlign w:val="center"/>
          </w:tcPr>
          <w:p w14:paraId="571E3901" w14:textId="6156D04D"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0.3</w:t>
            </w:r>
          </w:p>
        </w:tc>
      </w:tr>
      <w:tr w:rsidR="00B96224" w:rsidRPr="00061228" w14:paraId="776C3ED5"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1BAB9169" w14:textId="22CF766E" w:rsidR="00B96224" w:rsidRPr="00977FA7" w:rsidRDefault="00B96224" w:rsidP="00977FA7">
            <w:pPr>
              <w:pStyle w:val="TT"/>
              <w:rPr>
                <w:szCs w:val="20"/>
              </w:rPr>
            </w:pPr>
            <w:r w:rsidRPr="00977FA7">
              <w:rPr>
                <w:szCs w:val="20"/>
              </w:rPr>
              <w:t>Biodegradation rate for slow degrading fraction of carbon</w:t>
            </w:r>
          </w:p>
        </w:tc>
        <w:tc>
          <w:tcPr>
            <w:tcW w:w="1072" w:type="dxa"/>
            <w:vAlign w:val="center"/>
          </w:tcPr>
          <w:p w14:paraId="1FF6186D" w14:textId="4816F15A"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Kb3</w:t>
            </w:r>
          </w:p>
        </w:tc>
        <w:tc>
          <w:tcPr>
            <w:tcW w:w="1266" w:type="dxa"/>
            <w:vAlign w:val="center"/>
          </w:tcPr>
          <w:p w14:paraId="3F13D8AD" w14:textId="3335EF39"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0.25</w:t>
            </w:r>
          </w:p>
        </w:tc>
      </w:tr>
      <w:tr w:rsidR="00B96224" w:rsidRPr="00061228" w14:paraId="682DFB1F"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0EB3775B" w14:textId="37273C44" w:rsidR="00B96224" w:rsidRPr="00977FA7" w:rsidRDefault="00B96224" w:rsidP="00977FA7">
            <w:pPr>
              <w:pStyle w:val="TT"/>
              <w:rPr>
                <w:szCs w:val="20"/>
              </w:rPr>
            </w:pPr>
            <w:r w:rsidRPr="00977FA7">
              <w:rPr>
                <w:szCs w:val="20"/>
              </w:rPr>
              <w:t>Upper limit of slow degrading BDOC (mg/L) = (1-fdf) * Co</w:t>
            </w:r>
          </w:p>
        </w:tc>
        <w:tc>
          <w:tcPr>
            <w:tcW w:w="1072" w:type="dxa"/>
            <w:vAlign w:val="center"/>
          </w:tcPr>
          <w:p w14:paraId="15F688D8" w14:textId="773FDF61"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Cfdf</w:t>
            </w:r>
          </w:p>
        </w:tc>
        <w:tc>
          <w:tcPr>
            <w:tcW w:w="1266" w:type="dxa"/>
            <w:vAlign w:val="center"/>
          </w:tcPr>
          <w:p w14:paraId="2DEC9572" w14:textId="686994E8"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rFonts w:ascii="Calibri" w:hAnsi="Calibri"/>
                <w:szCs w:val="20"/>
              </w:rPr>
              <w:t>19</w:t>
            </w:r>
          </w:p>
        </w:tc>
      </w:tr>
      <w:tr w:rsidR="00B96224" w:rsidRPr="00061228" w14:paraId="29EC7CB6"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707C3C1" w14:textId="7ACDFAEB" w:rsidR="00B96224" w:rsidRPr="00977FA7" w:rsidRDefault="00B96224" w:rsidP="00977FA7">
            <w:pPr>
              <w:pStyle w:val="TT"/>
              <w:rPr>
                <w:szCs w:val="20"/>
              </w:rPr>
            </w:pPr>
            <w:r w:rsidRPr="00977FA7">
              <w:rPr>
                <w:szCs w:val="20"/>
              </w:rPr>
              <w:t>Slow degrading concentration (mg/L) = (sdf* Co)</w:t>
            </w:r>
          </w:p>
        </w:tc>
        <w:tc>
          <w:tcPr>
            <w:tcW w:w="1072" w:type="dxa"/>
            <w:vAlign w:val="center"/>
          </w:tcPr>
          <w:p w14:paraId="0FEDA7BF" w14:textId="67C6FC3D"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csdf</w:t>
            </w:r>
          </w:p>
        </w:tc>
        <w:tc>
          <w:tcPr>
            <w:tcW w:w="1266" w:type="dxa"/>
            <w:vAlign w:val="center"/>
          </w:tcPr>
          <w:p w14:paraId="2B48FBB1" w14:textId="57C7A8B8"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9</w:t>
            </w:r>
          </w:p>
        </w:tc>
      </w:tr>
      <w:tr w:rsidR="00B96224" w:rsidRPr="00061228" w14:paraId="00009244"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0790990" w14:textId="21A07EA7" w:rsidR="00B96224" w:rsidRPr="00977FA7" w:rsidRDefault="00B96224" w:rsidP="00977FA7">
            <w:pPr>
              <w:pStyle w:val="TT"/>
              <w:rPr>
                <w:szCs w:val="20"/>
              </w:rPr>
            </w:pPr>
            <w:r w:rsidRPr="00977FA7">
              <w:rPr>
                <w:szCs w:val="20"/>
              </w:rPr>
              <w:t>Fraction of fast biodegradable portion of carbon</w:t>
            </w:r>
          </w:p>
        </w:tc>
        <w:tc>
          <w:tcPr>
            <w:tcW w:w="1072" w:type="dxa"/>
            <w:vAlign w:val="center"/>
          </w:tcPr>
          <w:p w14:paraId="6E70C309" w14:textId="25277E0C"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fdf</w:t>
            </w:r>
          </w:p>
        </w:tc>
        <w:tc>
          <w:tcPr>
            <w:tcW w:w="1266" w:type="dxa"/>
            <w:vAlign w:val="center"/>
          </w:tcPr>
          <w:p w14:paraId="76F7157F" w14:textId="771B60BB"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0.25</w:t>
            </w:r>
          </w:p>
        </w:tc>
      </w:tr>
      <w:tr w:rsidR="00B96224" w:rsidRPr="00061228" w14:paraId="6F3AAA7B"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30F7E830" w14:textId="21CD3CED" w:rsidR="00B96224" w:rsidRPr="00977FA7" w:rsidRDefault="00B96224" w:rsidP="00977FA7">
            <w:pPr>
              <w:pStyle w:val="TT"/>
              <w:rPr>
                <w:szCs w:val="20"/>
              </w:rPr>
            </w:pPr>
            <w:r w:rsidRPr="00977FA7">
              <w:rPr>
                <w:szCs w:val="20"/>
              </w:rPr>
              <w:t>Refractory fraction</w:t>
            </w:r>
          </w:p>
        </w:tc>
        <w:tc>
          <w:tcPr>
            <w:tcW w:w="1072" w:type="dxa"/>
            <w:vAlign w:val="center"/>
          </w:tcPr>
          <w:p w14:paraId="319336BB" w14:textId="6A35DEB8"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sdf</w:t>
            </w:r>
          </w:p>
        </w:tc>
        <w:tc>
          <w:tcPr>
            <w:tcW w:w="1266" w:type="dxa"/>
            <w:vAlign w:val="center"/>
          </w:tcPr>
          <w:p w14:paraId="77A77B86" w14:textId="2FAE2185"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0.35</w:t>
            </w:r>
          </w:p>
        </w:tc>
      </w:tr>
      <w:tr w:rsidR="00B96224" w:rsidRPr="00061228" w14:paraId="58A76001"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431E3575" w14:textId="77777777" w:rsidR="00217D90" w:rsidRDefault="00B96224" w:rsidP="00977FA7">
            <w:pPr>
              <w:pStyle w:val="TT"/>
              <w:rPr>
                <w:szCs w:val="20"/>
              </w:rPr>
            </w:pPr>
            <w:r w:rsidRPr="00977FA7">
              <w:rPr>
                <w:szCs w:val="20"/>
              </w:rPr>
              <w:t xml:space="preserve">Calibration parameter for response function </w:t>
            </w:r>
          </w:p>
          <w:p w14:paraId="38AB129E" w14:textId="3209F58F" w:rsidR="00B96224" w:rsidRPr="00977FA7" w:rsidRDefault="00B96224" w:rsidP="00977FA7">
            <w:pPr>
              <w:pStyle w:val="TT"/>
              <w:rPr>
                <w:szCs w:val="20"/>
              </w:rPr>
            </w:pPr>
            <w:r w:rsidRPr="00977FA7">
              <w:rPr>
                <w:szCs w:val="20"/>
              </w:rPr>
              <w:t>for moderately degrading zone</w:t>
            </w:r>
          </w:p>
        </w:tc>
        <w:tc>
          <w:tcPr>
            <w:tcW w:w="1072" w:type="dxa"/>
            <w:vAlign w:val="center"/>
          </w:tcPr>
          <w:p w14:paraId="15F5FA76" w14:textId="6F5351A0"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rFonts w:ascii="Symbol" w:hAnsi="Symbol"/>
                <w:szCs w:val="20"/>
              </w:rPr>
              <w:t></w:t>
            </w:r>
            <w:r w:rsidRPr="00977FA7">
              <w:rPr>
                <w:szCs w:val="20"/>
              </w:rPr>
              <w:t>1</w:t>
            </w:r>
          </w:p>
        </w:tc>
        <w:tc>
          <w:tcPr>
            <w:tcW w:w="1266" w:type="dxa"/>
            <w:vAlign w:val="center"/>
          </w:tcPr>
          <w:p w14:paraId="18964A26" w14:textId="6A6F592A"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0.1</w:t>
            </w:r>
          </w:p>
        </w:tc>
      </w:tr>
      <w:tr w:rsidR="00B96224" w:rsidRPr="00061228" w14:paraId="26E91840" w14:textId="77777777" w:rsidTr="00977F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75E80C86" w14:textId="77777777" w:rsidR="00217D90" w:rsidRDefault="00B96224" w:rsidP="00977FA7">
            <w:pPr>
              <w:pStyle w:val="TT"/>
              <w:rPr>
                <w:szCs w:val="20"/>
              </w:rPr>
            </w:pPr>
            <w:r w:rsidRPr="00977FA7">
              <w:rPr>
                <w:szCs w:val="20"/>
              </w:rPr>
              <w:t xml:space="preserve">Calibration parameter for response function </w:t>
            </w:r>
          </w:p>
          <w:p w14:paraId="281AFC27" w14:textId="7C94DCD0" w:rsidR="00B96224" w:rsidRPr="00977FA7" w:rsidRDefault="00B96224" w:rsidP="00977FA7">
            <w:pPr>
              <w:pStyle w:val="TT"/>
              <w:rPr>
                <w:szCs w:val="20"/>
              </w:rPr>
            </w:pPr>
            <w:r w:rsidRPr="00977FA7">
              <w:rPr>
                <w:szCs w:val="20"/>
              </w:rPr>
              <w:t>for fast degrading zone</w:t>
            </w:r>
          </w:p>
        </w:tc>
        <w:tc>
          <w:tcPr>
            <w:tcW w:w="1072" w:type="dxa"/>
            <w:vAlign w:val="center"/>
          </w:tcPr>
          <w:p w14:paraId="2E482C53" w14:textId="784B443B"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rFonts w:ascii="Symbol" w:hAnsi="Symbol"/>
                <w:szCs w:val="20"/>
              </w:rPr>
              <w:t></w:t>
            </w:r>
            <w:r w:rsidRPr="00977FA7">
              <w:rPr>
                <w:szCs w:val="20"/>
              </w:rPr>
              <w:t>2</w:t>
            </w:r>
          </w:p>
        </w:tc>
        <w:tc>
          <w:tcPr>
            <w:tcW w:w="1266" w:type="dxa"/>
            <w:vAlign w:val="center"/>
          </w:tcPr>
          <w:p w14:paraId="21D942EC" w14:textId="7A857DB2" w:rsidR="00B96224" w:rsidRPr="00977FA7" w:rsidRDefault="00B96224" w:rsidP="00977FA7">
            <w:pPr>
              <w:pStyle w:val="TT"/>
              <w:cnfStyle w:val="000000100000" w:firstRow="0" w:lastRow="0" w:firstColumn="0" w:lastColumn="0" w:oddVBand="0" w:evenVBand="0" w:oddHBand="1" w:evenHBand="0" w:firstRowFirstColumn="0" w:firstRowLastColumn="0" w:lastRowFirstColumn="0" w:lastRowLastColumn="0"/>
              <w:rPr>
                <w:szCs w:val="20"/>
              </w:rPr>
            </w:pPr>
            <w:r w:rsidRPr="00977FA7">
              <w:rPr>
                <w:szCs w:val="20"/>
              </w:rPr>
              <w:t>0.1</w:t>
            </w:r>
          </w:p>
        </w:tc>
      </w:tr>
      <w:tr w:rsidR="00B96224" w:rsidRPr="00061228" w14:paraId="3B2B91FD" w14:textId="77777777" w:rsidTr="00977FA7">
        <w:trPr>
          <w:trHeight w:val="288"/>
          <w:jc w:val="center"/>
        </w:trPr>
        <w:tc>
          <w:tcPr>
            <w:cnfStyle w:val="001000000000" w:firstRow="0" w:lastRow="0" w:firstColumn="1" w:lastColumn="0" w:oddVBand="0" w:evenVBand="0" w:oddHBand="0" w:evenHBand="0" w:firstRowFirstColumn="0" w:firstRowLastColumn="0" w:lastRowFirstColumn="0" w:lastRowLastColumn="0"/>
            <w:tcW w:w="6180" w:type="dxa"/>
            <w:vAlign w:val="center"/>
          </w:tcPr>
          <w:p w14:paraId="575411C9" w14:textId="6E341604" w:rsidR="00B96224" w:rsidRPr="00977FA7" w:rsidRDefault="00B96224" w:rsidP="00977FA7">
            <w:pPr>
              <w:pStyle w:val="TT"/>
              <w:rPr>
                <w:szCs w:val="20"/>
              </w:rPr>
            </w:pPr>
            <w:r w:rsidRPr="00977FA7">
              <w:rPr>
                <w:szCs w:val="20"/>
              </w:rPr>
              <w:t>Calibration parameter for response function for soil carbon</w:t>
            </w:r>
          </w:p>
        </w:tc>
        <w:tc>
          <w:tcPr>
            <w:tcW w:w="1072" w:type="dxa"/>
            <w:vAlign w:val="center"/>
          </w:tcPr>
          <w:p w14:paraId="4F3B313F" w14:textId="5F3D7723"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Co Soil</w:t>
            </w:r>
          </w:p>
        </w:tc>
        <w:tc>
          <w:tcPr>
            <w:tcW w:w="1266" w:type="dxa"/>
            <w:vAlign w:val="center"/>
          </w:tcPr>
          <w:p w14:paraId="2CDD26F0" w14:textId="541051E8" w:rsidR="00B96224" w:rsidRPr="00977FA7" w:rsidRDefault="00B96224" w:rsidP="00977FA7">
            <w:pPr>
              <w:pStyle w:val="TT"/>
              <w:cnfStyle w:val="000000000000" w:firstRow="0" w:lastRow="0" w:firstColumn="0" w:lastColumn="0" w:oddVBand="0" w:evenVBand="0" w:oddHBand="0" w:evenHBand="0" w:firstRowFirstColumn="0" w:firstRowLastColumn="0" w:lastRowFirstColumn="0" w:lastRowLastColumn="0"/>
              <w:rPr>
                <w:szCs w:val="20"/>
              </w:rPr>
            </w:pPr>
            <w:r w:rsidRPr="00977FA7">
              <w:rPr>
                <w:szCs w:val="20"/>
              </w:rPr>
              <w:t>2</w:t>
            </w:r>
          </w:p>
        </w:tc>
      </w:tr>
    </w:tbl>
    <w:p w14:paraId="0A1A0E87" w14:textId="26C04F5B" w:rsidR="00CE72FA" w:rsidRPr="00660FD6" w:rsidRDefault="00CE72FA" w:rsidP="00B7788B">
      <w:pPr>
        <w:rPr>
          <w:rFonts w:ascii="Times New Roman" w:hAnsi="Times New Roman" w:cs="Times New Roman"/>
          <w:sz w:val="24"/>
          <w:szCs w:val="28"/>
        </w:rPr>
      </w:pPr>
    </w:p>
    <w:sectPr w:rsidR="00CE72FA" w:rsidRPr="00660FD6" w:rsidSect="002446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2A980" w14:textId="77777777" w:rsidR="006A5A33" w:rsidRDefault="006A5A33" w:rsidP="008B3379">
      <w:pPr>
        <w:spacing w:after="0" w:line="240" w:lineRule="auto"/>
      </w:pPr>
      <w:r>
        <w:separator/>
      </w:r>
    </w:p>
  </w:endnote>
  <w:endnote w:type="continuationSeparator" w:id="0">
    <w:p w14:paraId="08EBBFFA" w14:textId="77777777" w:rsidR="006A5A33" w:rsidRDefault="006A5A33" w:rsidP="008B3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724083"/>
      <w:docPartObj>
        <w:docPartGallery w:val="Page Numbers (Bottom of Page)"/>
        <w:docPartUnique/>
      </w:docPartObj>
    </w:sdtPr>
    <w:sdtEndPr>
      <w:rPr>
        <w:noProof/>
      </w:rPr>
    </w:sdtEndPr>
    <w:sdtContent>
      <w:p w14:paraId="7BD67A0D" w14:textId="42CA05FE" w:rsidR="006A5A33" w:rsidRDefault="006A5A33">
        <w:pPr>
          <w:pStyle w:val="Footer"/>
        </w:pPr>
        <w:r>
          <w:fldChar w:fldCharType="begin"/>
        </w:r>
        <w:r>
          <w:instrText xml:space="preserve"> PAGE   \* MERGEFORMAT </w:instrText>
        </w:r>
        <w:r>
          <w:fldChar w:fldCharType="separate"/>
        </w:r>
        <w:r>
          <w:rPr>
            <w:noProof/>
          </w:rPr>
          <w:t>2</w:t>
        </w:r>
        <w:r>
          <w:rPr>
            <w:noProof/>
          </w:rPr>
          <w:fldChar w:fldCharType="end"/>
        </w:r>
      </w:p>
    </w:sdtContent>
  </w:sdt>
  <w:p w14:paraId="6E153D48" w14:textId="77777777" w:rsidR="006A5A33" w:rsidRDefault="006A5A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706724"/>
      <w:docPartObj>
        <w:docPartGallery w:val="Page Numbers (Bottom of Page)"/>
        <w:docPartUnique/>
      </w:docPartObj>
    </w:sdtPr>
    <w:sdtEndPr>
      <w:rPr>
        <w:noProof/>
      </w:rPr>
    </w:sdtEndPr>
    <w:sdtContent>
      <w:p w14:paraId="43826C17" w14:textId="15CAC8AF" w:rsidR="006A5A33" w:rsidRDefault="006A5A33">
        <w:pPr>
          <w:pStyle w:val="Footer"/>
        </w:pPr>
        <w:r>
          <w:fldChar w:fldCharType="begin"/>
        </w:r>
        <w:r>
          <w:instrText xml:space="preserve"> PAGE   \* MERGEFORMAT </w:instrText>
        </w:r>
        <w:r>
          <w:fldChar w:fldCharType="separate"/>
        </w:r>
        <w:r w:rsidR="0068040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48489" w14:textId="77777777" w:rsidR="006A5A33" w:rsidRDefault="006A5A33" w:rsidP="008B3379">
      <w:pPr>
        <w:spacing w:after="0" w:line="240" w:lineRule="auto"/>
      </w:pPr>
      <w:r>
        <w:separator/>
      </w:r>
    </w:p>
  </w:footnote>
  <w:footnote w:type="continuationSeparator" w:id="0">
    <w:p w14:paraId="26236FBA" w14:textId="77777777" w:rsidR="006A5A33" w:rsidRDefault="006A5A33" w:rsidP="008B3379">
      <w:pPr>
        <w:spacing w:after="0" w:line="240" w:lineRule="auto"/>
      </w:pPr>
      <w:r>
        <w:continuationSeparator/>
      </w:r>
    </w:p>
  </w:footnote>
  <w:footnote w:id="1">
    <w:p w14:paraId="23CADDEA" w14:textId="19867A50" w:rsidR="006A5A33" w:rsidRDefault="006A5A33" w:rsidP="00977FA7">
      <w:pPr>
        <w:pStyle w:val="Footnote"/>
      </w:pPr>
      <w:r>
        <w:rPr>
          <w:rStyle w:val="FootnoteReference"/>
        </w:rPr>
        <w:footnoteRef/>
      </w:r>
      <w:r>
        <w:t xml:space="preserve"> Gurpal, S.T., M. Lusk, and T. Obreza.  2015.  </w:t>
      </w:r>
      <w:r w:rsidRPr="00977FA7">
        <w:rPr>
          <w:i/>
        </w:rPr>
        <w:t>Onsite sewage</w:t>
      </w:r>
      <w:r>
        <w:t xml:space="preserve"> </w:t>
      </w:r>
      <w:r w:rsidRPr="00977FA7">
        <w:rPr>
          <w:i/>
        </w:rPr>
        <w:t>treatment and disposal systems:  Nitrogen.</w:t>
      </w:r>
      <w:r>
        <w:t xml:space="preserve">  Publication #SL348. Gainesville, FL: University of Florida Institute of Food and Agricultural Sciences (UF–IFAS). </w:t>
      </w:r>
    </w:p>
  </w:footnote>
  <w:footnote w:id="2">
    <w:p w14:paraId="38B014C1" w14:textId="570F1438" w:rsidR="006A5A33" w:rsidRDefault="006A5A33" w:rsidP="00977FA7">
      <w:pPr>
        <w:pStyle w:val="Footnote"/>
      </w:pPr>
      <w:r>
        <w:rPr>
          <w:rStyle w:val="FootnoteReference"/>
        </w:rPr>
        <w:footnoteRef/>
      </w:r>
      <w:r>
        <w:t xml:space="preserve"> The SSURGO Soil Survey Geographic Database is a digital soil survey developed by the National Cooperative Soil Survey.  The dataset includes georeferenced digital map data and computerized attribute data.  Metadata can be found at </w:t>
      </w:r>
      <w:hyperlink r:id="rId1" w:history="1">
        <w:r w:rsidRPr="00941F92">
          <w:rPr>
            <w:rStyle w:val="Hyperlink"/>
          </w:rPr>
          <w:t>https://catalog.data.gov/dataset/soil-survey-geographic-ssurgo-database-for-various-soil-survey-areas-in-the-united-states</w:t>
        </w:r>
        <w:r w:rsidRPr="00977FA7">
          <w:rPr>
            <w:rStyle w:val="Hyperlink"/>
            <w:color w:val="auto"/>
          </w:rPr>
          <w:t>-</w:t>
        </w:r>
      </w:hyperlink>
      <w:r w:rsidRPr="00977FA7">
        <w:rPr>
          <w:rStyle w:val="Hyperlink"/>
          <w:color w:val="auto"/>
          <w:u w:val="none"/>
        </w:rPr>
        <w:t>.</w:t>
      </w:r>
    </w:p>
  </w:footnote>
  <w:footnote w:id="3">
    <w:p w14:paraId="1635CEA1" w14:textId="78879B48" w:rsidR="006A5A33" w:rsidRDefault="006A5A33" w:rsidP="00977FA7">
      <w:pPr>
        <w:pStyle w:val="Footnote"/>
      </w:pPr>
      <w:r>
        <w:rPr>
          <w:rStyle w:val="FootnoteReference"/>
        </w:rPr>
        <w:footnoteRef/>
      </w:r>
      <w:r>
        <w:t xml:space="preserve"> </w:t>
      </w:r>
      <w:hyperlink r:id="rId2" w:history="1">
        <w:r w:rsidRPr="00694982">
          <w:rPr>
            <w:rStyle w:val="Hyperlink"/>
          </w:rPr>
          <w:t>https://soilseries.sc.egov.usda.gov/OSD_Docs/C/CANDLER.html</w:t>
        </w:r>
      </w:hyperlink>
    </w:p>
  </w:footnote>
  <w:footnote w:id="4">
    <w:p w14:paraId="4DEDCFB9" w14:textId="055D0B6D" w:rsidR="006A5A33" w:rsidRDefault="006A5A33" w:rsidP="00977FA7">
      <w:pPr>
        <w:pStyle w:val="Footnote"/>
      </w:pPr>
      <w:r>
        <w:rPr>
          <w:rStyle w:val="FootnoteReference"/>
        </w:rPr>
        <w:footnoteRef/>
      </w:r>
      <w:r>
        <w:t xml:space="preserve"> </w:t>
      </w:r>
      <w:hyperlink r:id="rId3" w:history="1">
        <w:r w:rsidRPr="00694982">
          <w:rPr>
            <w:rStyle w:val="Hyperlink"/>
          </w:rPr>
          <w:t>https://soilseries.sc.egov.usda.gov/OSD_Docs/M/MYAKKA.html</w:t>
        </w:r>
      </w:hyperlink>
      <w:r>
        <w:rPr>
          <w:rStyle w:val="Hyperlink"/>
        </w:rPr>
        <w:t>.</w:t>
      </w:r>
    </w:p>
  </w:footnote>
  <w:footnote w:id="5">
    <w:p w14:paraId="238CAC28" w14:textId="77777777" w:rsidR="006A5A33" w:rsidRDefault="006A5A33" w:rsidP="008E3C76">
      <w:pPr>
        <w:pStyle w:val="Footnote"/>
      </w:pPr>
      <w:r>
        <w:rPr>
          <w:rStyle w:val="FootnoteReference"/>
        </w:rPr>
        <w:footnoteRef/>
      </w:r>
      <w:r>
        <w:t xml:space="preserve"> Otis, R.J. 2007.  </w:t>
      </w:r>
      <w:r w:rsidRPr="00814695">
        <w:rPr>
          <w:i/>
        </w:rPr>
        <w:t>Estimates of nitrogen loadings to groundwater from onsite wastewater treatment systems in the Wekiva Study Area, Task 2 Report, Wekiva Onsite Nitrogen Contribution Study.</w:t>
      </w:r>
      <w:r>
        <w:t xml:space="preserve">  Prepared by Otis Environmental Consultants for FDOH.</w:t>
      </w:r>
    </w:p>
    <w:p w14:paraId="66B54FCC" w14:textId="77777777" w:rsidR="006A5A33" w:rsidRDefault="006A5A33" w:rsidP="008E3C76">
      <w:pPr>
        <w:pStyle w:val="Footnote"/>
      </w:pPr>
      <w:r>
        <w:t xml:space="preserve">Hofstra, N., and A. F. Bouwman. 2005.  Denitrification in agricultural soils:  Summarizing published data and estimating global annual rates.  </w:t>
      </w:r>
      <w:r w:rsidRPr="00814695">
        <w:rPr>
          <w:i/>
        </w:rPr>
        <w:t>Nutrient Cycling in Agroecosystems</w:t>
      </w:r>
      <w:r>
        <w:t xml:space="preserve"> 72: 267–278.</w:t>
      </w:r>
    </w:p>
  </w:footnote>
  <w:footnote w:id="6">
    <w:p w14:paraId="104FA6F5" w14:textId="77777777" w:rsidR="006A5A33" w:rsidRDefault="006A5A33" w:rsidP="00017AF5">
      <w:pPr>
        <w:pStyle w:val="Footnote"/>
      </w:pPr>
      <w:r>
        <w:rPr>
          <w:rStyle w:val="FootnoteReference"/>
        </w:rPr>
        <w:footnoteRef/>
      </w:r>
      <w:r>
        <w:t xml:space="preserve"> Toth, D.J., and C. Fortich.  2002.  </w:t>
      </w:r>
      <w:r w:rsidRPr="00814695">
        <w:rPr>
          <w:i/>
        </w:rPr>
        <w:t>Nitrate concentrations in the Wekiva Groundwater Basin with emphasis on Wekiwa Springs.</w:t>
      </w:r>
      <w:r>
        <w:t xml:space="preserve">  St. Johns River Water Management District Technical Publication SJ2002-2.</w:t>
      </w:r>
    </w:p>
  </w:footnote>
  <w:footnote w:id="7">
    <w:p w14:paraId="0F72F1CD" w14:textId="60245250" w:rsidR="006A5A33" w:rsidRDefault="006A5A33" w:rsidP="00977FA7">
      <w:pPr>
        <w:pStyle w:val="Footnote"/>
      </w:pPr>
      <w:r>
        <w:rPr>
          <w:rStyle w:val="FootnoteReference"/>
        </w:rPr>
        <w:footnoteRef/>
      </w:r>
      <w:r>
        <w:t xml:space="preserve"> Boniol, D., and K. Mouyard. 2015.  </w:t>
      </w:r>
      <w:r w:rsidRPr="00977FA7">
        <w:rPr>
          <w:i/>
        </w:rPr>
        <w:t xml:space="preserve">Recharge to the Upper Floridan aquifer in the St. Johns River Water Management District.  </w:t>
      </w:r>
      <w:r>
        <w:t>St. Johns River Water Management District Technical Fact Sheet SJ2016-FS1.</w:t>
      </w:r>
    </w:p>
  </w:footnote>
  <w:footnote w:id="8">
    <w:p w14:paraId="47B30456" w14:textId="3DA49631" w:rsidR="006A5A33" w:rsidRDefault="006A5A33" w:rsidP="00977FA7">
      <w:pPr>
        <w:pStyle w:val="Footnote"/>
      </w:pPr>
      <w:r>
        <w:rPr>
          <w:rStyle w:val="FootnoteReference"/>
        </w:rPr>
        <w:footnoteRef/>
      </w:r>
      <w:r>
        <w:t xml:space="preserve"> DEP. June 30, 2016.  </w:t>
      </w:r>
      <w:r w:rsidRPr="00977FA7">
        <w:rPr>
          <w:i/>
        </w:rPr>
        <w:t>Summary report: Wekiva Basin groundwater tracer study for Rock and Wekiwa Springs.</w:t>
      </w:r>
      <w:r>
        <w:t xml:space="preserve">  Tallahassee, FL: Division of Environmental Assessment and Restoration.</w:t>
      </w:r>
    </w:p>
  </w:footnote>
  <w:footnote w:id="9">
    <w:p w14:paraId="39BA404B" w14:textId="1B85DB2C" w:rsidR="006A5A33" w:rsidRDefault="006A5A33" w:rsidP="00977FA7">
      <w:pPr>
        <w:pStyle w:val="Footnote"/>
      </w:pPr>
      <w:r>
        <w:rPr>
          <w:rStyle w:val="FootnoteReference"/>
        </w:rPr>
        <w:footnoteRef/>
      </w:r>
      <w:r>
        <w:t xml:space="preserve"> Gurpal, S.T., M. Lusk, and T. Obreza.  2015.  </w:t>
      </w:r>
      <w:r w:rsidRPr="00977FA7">
        <w:rPr>
          <w:i/>
        </w:rPr>
        <w:t>Onsite sewage treatment and disposal systems:  Nitrogen.</w:t>
      </w:r>
      <w:r>
        <w:t xml:space="preserve">  Publication #SL348. Gainesville, FL: University of Florida Institute of Food and Agricultural Sciences.</w:t>
      </w:r>
    </w:p>
  </w:footnote>
  <w:footnote w:id="10">
    <w:p w14:paraId="39414A0C" w14:textId="067ECBEA" w:rsidR="006A5A33" w:rsidRDefault="006A5A33" w:rsidP="00977FA7">
      <w:pPr>
        <w:pStyle w:val="Footnote"/>
      </w:pPr>
      <w:r>
        <w:rPr>
          <w:rStyle w:val="FootnoteReference"/>
        </w:rPr>
        <w:footnoteRef/>
      </w:r>
      <w:r>
        <w:t xml:space="preserve"> Hazen and Sawyer. August 2009.  </w:t>
      </w:r>
      <w:r w:rsidRPr="00977FA7">
        <w:rPr>
          <w:i/>
        </w:rPr>
        <w:t>Literature review of nitrogen reduction technologies for onsite sewage treatment systems.  Florida Onsite Sewage Nitrogen Reduction Strategies Study Task A.2.</w:t>
      </w:r>
      <w:r>
        <w:t xml:space="preserve">  Prepared for FDOH Contract CORCL.</w:t>
      </w:r>
    </w:p>
  </w:footnote>
  <w:footnote w:id="11">
    <w:p w14:paraId="18C28F2B" w14:textId="0EEAD17B" w:rsidR="006A5A33" w:rsidRDefault="006A5A33" w:rsidP="00977FA7">
      <w:pPr>
        <w:pStyle w:val="Footnote"/>
      </w:pPr>
      <w:r>
        <w:rPr>
          <w:rStyle w:val="FootnoteReference"/>
        </w:rPr>
        <w:footnoteRef/>
      </w:r>
      <w:r>
        <w:t xml:space="preserve"> Harden, H., J. Chanton, R. Hicks, and E. Wade. December 7, 2010.  </w:t>
      </w:r>
      <w:r w:rsidRPr="00977FA7">
        <w:rPr>
          <w:i/>
        </w:rPr>
        <w:t>Wakulla County Septic Tank Study Phase II report on performance based treatment systems.</w:t>
      </w:r>
      <w:r w:rsidRPr="00977FA7">
        <w:t xml:space="preserve">  </w:t>
      </w:r>
      <w:r>
        <w:t>Tallahassee, FL: Florida State University Department of Earth, Ocean and Atmosphere, DEP Agreement No. WM926.</w:t>
      </w:r>
    </w:p>
  </w:footnote>
  <w:footnote w:id="12">
    <w:p w14:paraId="7AFB322B" w14:textId="48C8D697" w:rsidR="006A5A33" w:rsidRDefault="006A5A33" w:rsidP="00977FA7">
      <w:pPr>
        <w:pStyle w:val="Footnote"/>
      </w:pPr>
      <w:r>
        <w:rPr>
          <w:rStyle w:val="FootnoteReference"/>
        </w:rPr>
        <w:footnoteRef/>
      </w:r>
      <w:r>
        <w:t xml:space="preserve"> National Environmental Services Center. Summer 2013. Phosphorus and onsite wastewater systems.  </w:t>
      </w:r>
      <w:r w:rsidRPr="00977FA7">
        <w:rPr>
          <w:i/>
        </w:rPr>
        <w:t>Pipeline</w:t>
      </w:r>
      <w:r>
        <w:t>. Volume 24. No. 1.</w:t>
      </w:r>
    </w:p>
  </w:footnote>
  <w:footnote w:id="13">
    <w:p w14:paraId="11C09BC0" w14:textId="329655D7" w:rsidR="006A5A33" w:rsidRDefault="006A5A33" w:rsidP="00977FA7">
      <w:pPr>
        <w:pStyle w:val="Footnote"/>
      </w:pPr>
      <w:r>
        <w:rPr>
          <w:rStyle w:val="FootnoteReference"/>
        </w:rPr>
        <w:footnoteRef/>
      </w:r>
      <w:r>
        <w:t xml:space="preserve"> Harden, H., J. Chanton, R. Hicks, and E. Wade. December 2010. </w:t>
      </w:r>
      <w:r w:rsidRPr="00977FA7">
        <w:rPr>
          <w:i/>
        </w:rPr>
        <w:t>Wakulla County Septic Tank Study Phase II report on performance based treatment systems.</w:t>
      </w:r>
      <w:r w:rsidRPr="00977FA7">
        <w:t xml:space="preserve"> </w:t>
      </w:r>
      <w:r>
        <w:t xml:space="preserve">DEP Agreement No. WM926. Tallahassee, FL: Florida State University, Department of Earth, Ocean and Atmospheric Science.  </w:t>
      </w:r>
    </w:p>
  </w:footnote>
  <w:footnote w:id="14">
    <w:p w14:paraId="2523DF9B" w14:textId="45AF45B9" w:rsidR="006A5A33" w:rsidRDefault="006A5A33" w:rsidP="00977FA7">
      <w:pPr>
        <w:pStyle w:val="Footnote"/>
      </w:pPr>
      <w:r>
        <w:rPr>
          <w:rStyle w:val="FootnoteReference"/>
        </w:rPr>
        <w:footnoteRef/>
      </w:r>
      <w:r>
        <w:t xml:space="preserve"> Toth, D.J., and C. Fortich. 2002.  </w:t>
      </w:r>
      <w:r w:rsidRPr="00977FA7">
        <w:rPr>
          <w:i/>
        </w:rPr>
        <w:t>Nitrate concentrations in the Wekiva Groundwater Basin with emphasis on Wekiwa Springs.</w:t>
      </w:r>
      <w:r>
        <w:t xml:space="preserve">  St. Johns River Water Management District Technical Publication SJ2002-2.</w:t>
      </w:r>
    </w:p>
  </w:footnote>
  <w:footnote w:id="15">
    <w:p w14:paraId="6C460264" w14:textId="0F69F906" w:rsidR="006A5A33" w:rsidRDefault="006A5A33" w:rsidP="00977FA7">
      <w:pPr>
        <w:pStyle w:val="Footnote"/>
      </w:pPr>
      <w:r>
        <w:rPr>
          <w:rStyle w:val="FootnoteReference"/>
        </w:rPr>
        <w:footnoteRef/>
      </w:r>
      <w:r>
        <w:t xml:space="preserve"> MACTEC. March 2010.  </w:t>
      </w:r>
      <w:r w:rsidRPr="00977FA7">
        <w:rPr>
          <w:i/>
        </w:rPr>
        <w:t>Final report, Wekiva River Basin nitrate sourcing study.</w:t>
      </w:r>
      <w:r>
        <w:t xml:space="preserve">  Prepared for the SJRWMD and DEP.  MACTEC Project No. 6063090160A.</w:t>
      </w:r>
    </w:p>
  </w:footnote>
  <w:footnote w:id="16">
    <w:p w14:paraId="491D3412" w14:textId="12FB4784" w:rsidR="006A5A33" w:rsidRPr="00437CA3" w:rsidRDefault="006A5A33" w:rsidP="00977FA7">
      <w:pPr>
        <w:pStyle w:val="Footnote"/>
      </w:pPr>
      <w:r w:rsidRPr="00437CA3">
        <w:rPr>
          <w:rStyle w:val="FootnoteReference"/>
        </w:rPr>
        <w:footnoteRef/>
      </w:r>
      <w:r w:rsidRPr="00437CA3">
        <w:t xml:space="preserve"> St. Johns River Water Management District Environmental Data Retrieval Tool</w:t>
      </w:r>
      <w:r>
        <w:t xml:space="preserve">, available at </w:t>
      </w:r>
      <w:hyperlink r:id="rId4" w:history="1">
        <w:r w:rsidRPr="00437CA3">
          <w:rPr>
            <w:rStyle w:val="Hyperlink"/>
          </w:rPr>
          <w:t>http://webapub.sjrwmd.com/agws10/edqt/</w:t>
        </w:r>
      </w:hyperlink>
      <w:r>
        <w:rPr>
          <w:rStyle w:val="Hyperlink"/>
        </w:rPr>
        <w:t>.</w:t>
      </w:r>
    </w:p>
  </w:footnote>
  <w:footnote w:id="17">
    <w:p w14:paraId="0063770D" w14:textId="459835AE" w:rsidR="006A5A33" w:rsidRPr="00437CA3" w:rsidRDefault="006A5A33" w:rsidP="00977FA7">
      <w:pPr>
        <w:pStyle w:val="Footnote"/>
      </w:pPr>
      <w:r w:rsidRPr="00437CA3">
        <w:rPr>
          <w:rStyle w:val="FootnoteReference"/>
        </w:rPr>
        <w:footnoteRef/>
      </w:r>
      <w:r w:rsidRPr="00437CA3">
        <w:t xml:space="preserve"> Hazen and Sawyer and Colorado School of Mines</w:t>
      </w:r>
      <w:r>
        <w:t>.</w:t>
      </w:r>
      <w:r w:rsidRPr="00437CA3">
        <w:t xml:space="preserve"> June 2014. </w:t>
      </w:r>
      <w:r w:rsidRPr="00977FA7">
        <w:rPr>
          <w:i/>
        </w:rPr>
        <w:t>Florida onsite sewage nitrogen reduction strategies study.  Task D.10. White paper, Validate/refine complex soil model.</w:t>
      </w:r>
      <w:r w:rsidRPr="00437CA3">
        <w:t xml:space="preserve">  Prepared for F</w:t>
      </w:r>
      <w:r>
        <w:t>DOH</w:t>
      </w:r>
      <w:r w:rsidRPr="00437CA3">
        <w:t xml:space="preserve"> Onsite Sewage Programs, FDOH Contract CORCL.</w:t>
      </w:r>
    </w:p>
  </w:footnote>
  <w:footnote w:id="18">
    <w:p w14:paraId="2457FF58" w14:textId="4B44DD75" w:rsidR="006A5A33" w:rsidRDefault="006A5A33" w:rsidP="00977FA7">
      <w:pPr>
        <w:pStyle w:val="Footnote"/>
      </w:pPr>
      <w:r>
        <w:rPr>
          <w:rStyle w:val="FootnoteReference"/>
        </w:rPr>
        <w:footnoteRef/>
      </w:r>
      <w:r>
        <w:t xml:space="preserve"> </w:t>
      </w:r>
      <w:hyperlink r:id="rId5" w:history="1">
        <w:r w:rsidRPr="001C5574">
          <w:rPr>
            <w:rStyle w:val="Hyperlink"/>
          </w:rPr>
          <w:t>http://www.floridahealth.gov/environmental-health/onsite-sewage/research/d10.pdf</w:t>
        </w:r>
      </w:hyperlink>
    </w:p>
  </w:footnote>
  <w:footnote w:id="19">
    <w:p w14:paraId="42D616B6" w14:textId="2375326C" w:rsidR="006A5A33" w:rsidRPr="00E359A2" w:rsidRDefault="006A5A33">
      <w:pPr>
        <w:pStyle w:val="FootnoteText"/>
        <w:rPr>
          <w:rFonts w:ascii="Times New Roman" w:hAnsi="Times New Roman" w:cs="Times New Roman"/>
          <w:sz w:val="16"/>
        </w:rPr>
      </w:pPr>
      <w:r>
        <w:rPr>
          <w:rStyle w:val="FootnoteReference"/>
        </w:rPr>
        <w:footnoteRef/>
      </w:r>
      <w:r>
        <w:t xml:space="preserve"> </w:t>
      </w:r>
      <w:r w:rsidRPr="00E359A2">
        <w:rPr>
          <w:rFonts w:ascii="Times New Roman" w:hAnsi="Times New Roman" w:cs="Times New Roman"/>
          <w:sz w:val="16"/>
        </w:rPr>
        <w:t xml:space="preserve">Aley, A. C., M. Mechling, G.S. Pastrana, and F.B. Fuller.  2007.  </w:t>
      </w:r>
      <w:r w:rsidRPr="00E359A2">
        <w:rPr>
          <w:rFonts w:ascii="Times New Roman" w:hAnsi="Times New Roman" w:cs="Times New Roman"/>
          <w:i/>
          <w:sz w:val="16"/>
        </w:rPr>
        <w:t>Multiple nitrogen loading assessments from onsite waste treatment and disposal systems within the Wekiva River Basin</w:t>
      </w:r>
      <w:r w:rsidRPr="00E359A2">
        <w:rPr>
          <w:rFonts w:ascii="Times New Roman" w:hAnsi="Times New Roman" w:cs="Times New Roman"/>
          <w:sz w:val="16"/>
        </w:rPr>
        <w:t>.  Tallassee, FL.  Florida Department of Health, Bureau of Environmental Health, Onsite Sewage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7CC39" w14:textId="4B20024E" w:rsidR="006A5A33" w:rsidRPr="000C136A" w:rsidRDefault="006A5A33">
    <w:pPr>
      <w:pStyle w:val="Header"/>
      <w:rPr>
        <w:rFonts w:cs="Times New Roman"/>
      </w:rPr>
    </w:pPr>
    <w:r w:rsidRPr="000C136A">
      <w:rPr>
        <w:rFonts w:cs="Times New Roman"/>
      </w:rPr>
      <w:t>D</w:t>
    </w:r>
    <w:r>
      <w:rPr>
        <w:rFonts w:cs="Times New Roman"/>
      </w:rPr>
      <w:t>raft</w:t>
    </w:r>
    <w:r w:rsidRPr="000C136A">
      <w:rPr>
        <w:rFonts w:cs="Times New Roman"/>
      </w:rPr>
      <w:t xml:space="preserve"> Wekiva-Area Septic Tank Study</w:t>
    </w:r>
    <w:r>
      <w:rPr>
        <w:rFonts w:cs="Times New Roman"/>
      </w:rPr>
      <w:t>, September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2530F" w14:textId="4F6D6403" w:rsidR="006A5A33" w:rsidRDefault="006A5A33" w:rsidP="00977FA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B8D40" w14:textId="00C830F0" w:rsidR="006A5A33" w:rsidRPr="000C136A" w:rsidRDefault="006A5A33">
    <w:pPr>
      <w:pStyle w:val="Header"/>
      <w:rPr>
        <w:rFonts w:cs="Times New Roman"/>
      </w:rPr>
    </w:pPr>
    <w:r w:rsidRPr="000C136A">
      <w:rPr>
        <w:rFonts w:cs="Times New Roman"/>
      </w:rPr>
      <w:t xml:space="preserve"> Wekiva-Area Septic Tank Study</w:t>
    </w:r>
    <w:r>
      <w:rPr>
        <w:rFonts w:cs="Times New Roman"/>
      </w:rPr>
      <w:t xml:space="preserve">, January </w:t>
    </w:r>
    <w:r w:rsidRPr="0059773B">
      <w:rPr>
        <w:rFonts w:cs="Times New Roman"/>
      </w:rPr>
      <w:t>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93444"/>
    <w:multiLevelType w:val="hybridMultilevel"/>
    <w:tmpl w:val="AD34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8F2A4D"/>
    <w:multiLevelType w:val="hybridMultilevel"/>
    <w:tmpl w:val="1E423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70C6B"/>
    <w:multiLevelType w:val="hybridMultilevel"/>
    <w:tmpl w:val="CA966A14"/>
    <w:lvl w:ilvl="0" w:tplc="DF204D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706CC5"/>
    <w:multiLevelType w:val="hybridMultilevel"/>
    <w:tmpl w:val="1C6CA72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5D221D2D"/>
    <w:multiLevelType w:val="hybridMultilevel"/>
    <w:tmpl w:val="DBDE691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62523EA0"/>
    <w:multiLevelType w:val="hybridMultilevel"/>
    <w:tmpl w:val="E06C3C5E"/>
    <w:lvl w:ilvl="0" w:tplc="D89EC6EA">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4842EC"/>
    <w:multiLevelType w:val="hybridMultilevel"/>
    <w:tmpl w:val="30A453CE"/>
    <w:lvl w:ilvl="0" w:tplc="2BC47B0A">
      <w:start w:val="1"/>
      <w:numFmt w:val="bullet"/>
      <w:pStyle w:val="Bullet"/>
      <w:lvlText w:val=""/>
      <w:lvlJc w:val="left"/>
      <w:pPr>
        <w:ind w:left="720" w:hanging="360"/>
      </w:pPr>
      <w:rPr>
        <w:rFonts w:ascii="Symbol" w:hAnsi="Symbol" w:hint="default"/>
      </w:rPr>
    </w:lvl>
    <w:lvl w:ilvl="1" w:tplc="7A62960A">
      <w:start w:val="1"/>
      <w:numFmt w:val="bullet"/>
      <w:pStyle w:val="Bulletsub"/>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CE62F2"/>
    <w:multiLevelType w:val="hybridMultilevel"/>
    <w:tmpl w:val="115EC28A"/>
    <w:lvl w:ilvl="0" w:tplc="86A28156">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B225D0"/>
    <w:multiLevelType w:val="hybridMultilevel"/>
    <w:tmpl w:val="BA724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752F96"/>
    <w:multiLevelType w:val="hybridMultilevel"/>
    <w:tmpl w:val="7FD20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657A5A"/>
    <w:multiLevelType w:val="hybridMultilevel"/>
    <w:tmpl w:val="5A4C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4"/>
  </w:num>
  <w:num w:numId="5">
    <w:abstractNumId w:val="9"/>
  </w:num>
  <w:num w:numId="6">
    <w:abstractNumId w:val="1"/>
  </w:num>
  <w:num w:numId="7">
    <w:abstractNumId w:val="10"/>
  </w:num>
  <w:num w:numId="8">
    <w:abstractNumId w:val="6"/>
  </w:num>
  <w:num w:numId="9">
    <w:abstractNumId w:val="7"/>
  </w:num>
  <w:num w:numId="10">
    <w:abstractNumId w:val="5"/>
  </w:num>
  <w:num w:numId="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71B"/>
    <w:rsid w:val="0000051D"/>
    <w:rsid w:val="000005DF"/>
    <w:rsid w:val="000051F0"/>
    <w:rsid w:val="00006206"/>
    <w:rsid w:val="000103D3"/>
    <w:rsid w:val="0001156E"/>
    <w:rsid w:val="0001195A"/>
    <w:rsid w:val="000119C3"/>
    <w:rsid w:val="00014F03"/>
    <w:rsid w:val="000157E1"/>
    <w:rsid w:val="00015B76"/>
    <w:rsid w:val="000162A2"/>
    <w:rsid w:val="00017AF5"/>
    <w:rsid w:val="0002131C"/>
    <w:rsid w:val="00021640"/>
    <w:rsid w:val="00022FAE"/>
    <w:rsid w:val="00025D44"/>
    <w:rsid w:val="00026880"/>
    <w:rsid w:val="00027BB9"/>
    <w:rsid w:val="00031734"/>
    <w:rsid w:val="000334E2"/>
    <w:rsid w:val="00033C47"/>
    <w:rsid w:val="000341E2"/>
    <w:rsid w:val="00035E1E"/>
    <w:rsid w:val="00037AE0"/>
    <w:rsid w:val="00041074"/>
    <w:rsid w:val="000433C9"/>
    <w:rsid w:val="000507CF"/>
    <w:rsid w:val="00054BE4"/>
    <w:rsid w:val="0005681A"/>
    <w:rsid w:val="00061228"/>
    <w:rsid w:val="00061F52"/>
    <w:rsid w:val="00064590"/>
    <w:rsid w:val="00064970"/>
    <w:rsid w:val="00064D7A"/>
    <w:rsid w:val="00065043"/>
    <w:rsid w:val="000658FC"/>
    <w:rsid w:val="00067053"/>
    <w:rsid w:val="000708DD"/>
    <w:rsid w:val="00070DF1"/>
    <w:rsid w:val="00072D8A"/>
    <w:rsid w:val="00077B0F"/>
    <w:rsid w:val="00077BC1"/>
    <w:rsid w:val="00082207"/>
    <w:rsid w:val="00083DD8"/>
    <w:rsid w:val="000865A3"/>
    <w:rsid w:val="00090B55"/>
    <w:rsid w:val="00091817"/>
    <w:rsid w:val="00091927"/>
    <w:rsid w:val="000930D8"/>
    <w:rsid w:val="00095BEB"/>
    <w:rsid w:val="000970E3"/>
    <w:rsid w:val="0009719D"/>
    <w:rsid w:val="000A3CB4"/>
    <w:rsid w:val="000A55BE"/>
    <w:rsid w:val="000A5FF8"/>
    <w:rsid w:val="000B2CEA"/>
    <w:rsid w:val="000B38B6"/>
    <w:rsid w:val="000B4502"/>
    <w:rsid w:val="000B5143"/>
    <w:rsid w:val="000B5B05"/>
    <w:rsid w:val="000B5F49"/>
    <w:rsid w:val="000C04E1"/>
    <w:rsid w:val="000C0CCE"/>
    <w:rsid w:val="000C136A"/>
    <w:rsid w:val="000C1A66"/>
    <w:rsid w:val="000C2D5D"/>
    <w:rsid w:val="000C5790"/>
    <w:rsid w:val="000D2AB3"/>
    <w:rsid w:val="000D67FE"/>
    <w:rsid w:val="000E3A86"/>
    <w:rsid w:val="000E4ED2"/>
    <w:rsid w:val="000F0654"/>
    <w:rsid w:val="000F0A5B"/>
    <w:rsid w:val="000F1C90"/>
    <w:rsid w:val="000F333A"/>
    <w:rsid w:val="000F510F"/>
    <w:rsid w:val="000F736A"/>
    <w:rsid w:val="00102E55"/>
    <w:rsid w:val="00103352"/>
    <w:rsid w:val="001072E8"/>
    <w:rsid w:val="00111378"/>
    <w:rsid w:val="0011505F"/>
    <w:rsid w:val="00115C54"/>
    <w:rsid w:val="00116430"/>
    <w:rsid w:val="00117A38"/>
    <w:rsid w:val="00120331"/>
    <w:rsid w:val="0012380B"/>
    <w:rsid w:val="00125BFC"/>
    <w:rsid w:val="00127BDB"/>
    <w:rsid w:val="00130821"/>
    <w:rsid w:val="00133070"/>
    <w:rsid w:val="00135101"/>
    <w:rsid w:val="001354A8"/>
    <w:rsid w:val="00135816"/>
    <w:rsid w:val="001368C7"/>
    <w:rsid w:val="00136E7C"/>
    <w:rsid w:val="00143B39"/>
    <w:rsid w:val="00143B6D"/>
    <w:rsid w:val="00143D61"/>
    <w:rsid w:val="00143E2E"/>
    <w:rsid w:val="001446CF"/>
    <w:rsid w:val="00144A3C"/>
    <w:rsid w:val="00147FF3"/>
    <w:rsid w:val="00150349"/>
    <w:rsid w:val="00151D5F"/>
    <w:rsid w:val="00152ADB"/>
    <w:rsid w:val="00153AAB"/>
    <w:rsid w:val="00154B9C"/>
    <w:rsid w:val="00154BE6"/>
    <w:rsid w:val="00154E13"/>
    <w:rsid w:val="001578A9"/>
    <w:rsid w:val="0016037A"/>
    <w:rsid w:val="0016168D"/>
    <w:rsid w:val="00163692"/>
    <w:rsid w:val="00164124"/>
    <w:rsid w:val="00166DBB"/>
    <w:rsid w:val="00167F2B"/>
    <w:rsid w:val="00175FE9"/>
    <w:rsid w:val="0018047D"/>
    <w:rsid w:val="0018236F"/>
    <w:rsid w:val="00182E1C"/>
    <w:rsid w:val="001857F7"/>
    <w:rsid w:val="001863EC"/>
    <w:rsid w:val="00187115"/>
    <w:rsid w:val="00190F9C"/>
    <w:rsid w:val="00191005"/>
    <w:rsid w:val="0019197E"/>
    <w:rsid w:val="00191B5C"/>
    <w:rsid w:val="0019258B"/>
    <w:rsid w:val="0019295D"/>
    <w:rsid w:val="001929FE"/>
    <w:rsid w:val="00193890"/>
    <w:rsid w:val="001939C3"/>
    <w:rsid w:val="00197091"/>
    <w:rsid w:val="00197B20"/>
    <w:rsid w:val="001A0ADD"/>
    <w:rsid w:val="001A7041"/>
    <w:rsid w:val="001B0B33"/>
    <w:rsid w:val="001B17B2"/>
    <w:rsid w:val="001B275F"/>
    <w:rsid w:val="001B3C24"/>
    <w:rsid w:val="001B5FC9"/>
    <w:rsid w:val="001B76A7"/>
    <w:rsid w:val="001C29EA"/>
    <w:rsid w:val="001C3428"/>
    <w:rsid w:val="001C359F"/>
    <w:rsid w:val="001C475D"/>
    <w:rsid w:val="001C6BC3"/>
    <w:rsid w:val="001D0408"/>
    <w:rsid w:val="001D0EDF"/>
    <w:rsid w:val="001D53EA"/>
    <w:rsid w:val="001D5F79"/>
    <w:rsid w:val="001E103E"/>
    <w:rsid w:val="001E3076"/>
    <w:rsid w:val="001E6322"/>
    <w:rsid w:val="001E6665"/>
    <w:rsid w:val="001E78F2"/>
    <w:rsid w:val="001F1BD7"/>
    <w:rsid w:val="001F256D"/>
    <w:rsid w:val="001F569B"/>
    <w:rsid w:val="001F5869"/>
    <w:rsid w:val="00200BF0"/>
    <w:rsid w:val="00201415"/>
    <w:rsid w:val="002048D1"/>
    <w:rsid w:val="00212671"/>
    <w:rsid w:val="00212E15"/>
    <w:rsid w:val="00214032"/>
    <w:rsid w:val="0021795A"/>
    <w:rsid w:val="00217D53"/>
    <w:rsid w:val="00217D90"/>
    <w:rsid w:val="00220804"/>
    <w:rsid w:val="00220DF1"/>
    <w:rsid w:val="00220F9F"/>
    <w:rsid w:val="0022324D"/>
    <w:rsid w:val="00227430"/>
    <w:rsid w:val="002359F5"/>
    <w:rsid w:val="002361C1"/>
    <w:rsid w:val="00237523"/>
    <w:rsid w:val="002422F2"/>
    <w:rsid w:val="002446D6"/>
    <w:rsid w:val="00244789"/>
    <w:rsid w:val="00245AB5"/>
    <w:rsid w:val="0024701F"/>
    <w:rsid w:val="00260EE0"/>
    <w:rsid w:val="002639F9"/>
    <w:rsid w:val="00265598"/>
    <w:rsid w:val="002655FB"/>
    <w:rsid w:val="0026593A"/>
    <w:rsid w:val="002660DF"/>
    <w:rsid w:val="002710D8"/>
    <w:rsid w:val="002723AA"/>
    <w:rsid w:val="00276644"/>
    <w:rsid w:val="00276AC2"/>
    <w:rsid w:val="002813EB"/>
    <w:rsid w:val="002826D8"/>
    <w:rsid w:val="00285420"/>
    <w:rsid w:val="00285755"/>
    <w:rsid w:val="00285AA5"/>
    <w:rsid w:val="002867C6"/>
    <w:rsid w:val="00296030"/>
    <w:rsid w:val="002966FC"/>
    <w:rsid w:val="0029747D"/>
    <w:rsid w:val="002A02C6"/>
    <w:rsid w:val="002A0F9E"/>
    <w:rsid w:val="002A2098"/>
    <w:rsid w:val="002A24DD"/>
    <w:rsid w:val="002A4F65"/>
    <w:rsid w:val="002A551D"/>
    <w:rsid w:val="002A5CE8"/>
    <w:rsid w:val="002B1828"/>
    <w:rsid w:val="002C0BEB"/>
    <w:rsid w:val="002C0DBD"/>
    <w:rsid w:val="002C234A"/>
    <w:rsid w:val="002C3ABB"/>
    <w:rsid w:val="002C3FCF"/>
    <w:rsid w:val="002C4125"/>
    <w:rsid w:val="002C5E85"/>
    <w:rsid w:val="002C6941"/>
    <w:rsid w:val="002C7E3B"/>
    <w:rsid w:val="002D08B8"/>
    <w:rsid w:val="002D0DF5"/>
    <w:rsid w:val="002D21F7"/>
    <w:rsid w:val="002E2264"/>
    <w:rsid w:val="002E2F62"/>
    <w:rsid w:val="002E6C12"/>
    <w:rsid w:val="002E7260"/>
    <w:rsid w:val="002E765C"/>
    <w:rsid w:val="002F1CEE"/>
    <w:rsid w:val="002F34F2"/>
    <w:rsid w:val="002F3E47"/>
    <w:rsid w:val="002F61DF"/>
    <w:rsid w:val="00301ADA"/>
    <w:rsid w:val="00302208"/>
    <w:rsid w:val="0031040A"/>
    <w:rsid w:val="00311944"/>
    <w:rsid w:val="003124F1"/>
    <w:rsid w:val="003133D4"/>
    <w:rsid w:val="00313D19"/>
    <w:rsid w:val="003140FB"/>
    <w:rsid w:val="0031565C"/>
    <w:rsid w:val="00315947"/>
    <w:rsid w:val="003171C4"/>
    <w:rsid w:val="00321528"/>
    <w:rsid w:val="00321F6B"/>
    <w:rsid w:val="00323564"/>
    <w:rsid w:val="00324869"/>
    <w:rsid w:val="0032559E"/>
    <w:rsid w:val="00325B4D"/>
    <w:rsid w:val="0032768B"/>
    <w:rsid w:val="00330EB1"/>
    <w:rsid w:val="003310C2"/>
    <w:rsid w:val="003325EE"/>
    <w:rsid w:val="00332FC7"/>
    <w:rsid w:val="00334564"/>
    <w:rsid w:val="003424E6"/>
    <w:rsid w:val="003427AC"/>
    <w:rsid w:val="003468B2"/>
    <w:rsid w:val="00346B32"/>
    <w:rsid w:val="00347EAA"/>
    <w:rsid w:val="00350F12"/>
    <w:rsid w:val="00351F78"/>
    <w:rsid w:val="003529E2"/>
    <w:rsid w:val="003536F7"/>
    <w:rsid w:val="00353DFC"/>
    <w:rsid w:val="00355A41"/>
    <w:rsid w:val="00356307"/>
    <w:rsid w:val="003567EB"/>
    <w:rsid w:val="003572DF"/>
    <w:rsid w:val="00360E0C"/>
    <w:rsid w:val="00361347"/>
    <w:rsid w:val="00362817"/>
    <w:rsid w:val="003654C9"/>
    <w:rsid w:val="00367920"/>
    <w:rsid w:val="00370AF2"/>
    <w:rsid w:val="003736D9"/>
    <w:rsid w:val="00374E7E"/>
    <w:rsid w:val="00383D85"/>
    <w:rsid w:val="00387ADD"/>
    <w:rsid w:val="00391B6A"/>
    <w:rsid w:val="00392E55"/>
    <w:rsid w:val="003941F6"/>
    <w:rsid w:val="003A3619"/>
    <w:rsid w:val="003A43C0"/>
    <w:rsid w:val="003A54D1"/>
    <w:rsid w:val="003A57CD"/>
    <w:rsid w:val="003A57D1"/>
    <w:rsid w:val="003A69A7"/>
    <w:rsid w:val="003A7ADB"/>
    <w:rsid w:val="003A7D0C"/>
    <w:rsid w:val="003A7F54"/>
    <w:rsid w:val="003B0EBB"/>
    <w:rsid w:val="003B106F"/>
    <w:rsid w:val="003B34F3"/>
    <w:rsid w:val="003B3C03"/>
    <w:rsid w:val="003B4AAA"/>
    <w:rsid w:val="003B781E"/>
    <w:rsid w:val="003C0B9A"/>
    <w:rsid w:val="003C6C3F"/>
    <w:rsid w:val="003D12C8"/>
    <w:rsid w:val="003D2A20"/>
    <w:rsid w:val="003D2A68"/>
    <w:rsid w:val="003D484C"/>
    <w:rsid w:val="003D549C"/>
    <w:rsid w:val="003E0C1B"/>
    <w:rsid w:val="003E15A9"/>
    <w:rsid w:val="003E2E35"/>
    <w:rsid w:val="003E36EE"/>
    <w:rsid w:val="003E40DA"/>
    <w:rsid w:val="003E4D98"/>
    <w:rsid w:val="003F0942"/>
    <w:rsid w:val="003F0B39"/>
    <w:rsid w:val="003F1F57"/>
    <w:rsid w:val="003F2F2B"/>
    <w:rsid w:val="003F3E54"/>
    <w:rsid w:val="003F5AA6"/>
    <w:rsid w:val="003F5B5B"/>
    <w:rsid w:val="003F5B72"/>
    <w:rsid w:val="003F5DAC"/>
    <w:rsid w:val="003F6863"/>
    <w:rsid w:val="0040409F"/>
    <w:rsid w:val="0040418E"/>
    <w:rsid w:val="00404989"/>
    <w:rsid w:val="00404B41"/>
    <w:rsid w:val="0041039F"/>
    <w:rsid w:val="004106B4"/>
    <w:rsid w:val="00411134"/>
    <w:rsid w:val="00414E41"/>
    <w:rsid w:val="00415F39"/>
    <w:rsid w:val="004175F7"/>
    <w:rsid w:val="00420D6A"/>
    <w:rsid w:val="004219B7"/>
    <w:rsid w:val="00422449"/>
    <w:rsid w:val="004225C7"/>
    <w:rsid w:val="00422EAB"/>
    <w:rsid w:val="004246A7"/>
    <w:rsid w:val="00426886"/>
    <w:rsid w:val="00426996"/>
    <w:rsid w:val="00432DCB"/>
    <w:rsid w:val="00435BB2"/>
    <w:rsid w:val="00437CA3"/>
    <w:rsid w:val="00440370"/>
    <w:rsid w:val="00440EFC"/>
    <w:rsid w:val="00445400"/>
    <w:rsid w:val="004470B0"/>
    <w:rsid w:val="004514F5"/>
    <w:rsid w:val="00451701"/>
    <w:rsid w:val="00451A77"/>
    <w:rsid w:val="004528A9"/>
    <w:rsid w:val="004536B2"/>
    <w:rsid w:val="004549DA"/>
    <w:rsid w:val="0045744D"/>
    <w:rsid w:val="00457676"/>
    <w:rsid w:val="00460FA9"/>
    <w:rsid w:val="00461E38"/>
    <w:rsid w:val="00463F63"/>
    <w:rsid w:val="00465148"/>
    <w:rsid w:val="004652E4"/>
    <w:rsid w:val="00470015"/>
    <w:rsid w:val="004706B8"/>
    <w:rsid w:val="00470F65"/>
    <w:rsid w:val="004714F5"/>
    <w:rsid w:val="004763F7"/>
    <w:rsid w:val="0048299A"/>
    <w:rsid w:val="004876D6"/>
    <w:rsid w:val="00490DBF"/>
    <w:rsid w:val="00493251"/>
    <w:rsid w:val="0049706E"/>
    <w:rsid w:val="0049776B"/>
    <w:rsid w:val="004A0DAD"/>
    <w:rsid w:val="004A2353"/>
    <w:rsid w:val="004A308A"/>
    <w:rsid w:val="004A3527"/>
    <w:rsid w:val="004A4CAB"/>
    <w:rsid w:val="004A4D24"/>
    <w:rsid w:val="004A5EEC"/>
    <w:rsid w:val="004A63D2"/>
    <w:rsid w:val="004A6411"/>
    <w:rsid w:val="004A6CD5"/>
    <w:rsid w:val="004B1CD1"/>
    <w:rsid w:val="004B3136"/>
    <w:rsid w:val="004B6AE9"/>
    <w:rsid w:val="004C0B6E"/>
    <w:rsid w:val="004C10E5"/>
    <w:rsid w:val="004C26A0"/>
    <w:rsid w:val="004C4C9E"/>
    <w:rsid w:val="004D2B3A"/>
    <w:rsid w:val="004D2E88"/>
    <w:rsid w:val="004D3D07"/>
    <w:rsid w:val="004D45C1"/>
    <w:rsid w:val="004D6332"/>
    <w:rsid w:val="004D759E"/>
    <w:rsid w:val="004D77D4"/>
    <w:rsid w:val="004E063B"/>
    <w:rsid w:val="004E4CBD"/>
    <w:rsid w:val="004E5C26"/>
    <w:rsid w:val="004E5DB3"/>
    <w:rsid w:val="004E6959"/>
    <w:rsid w:val="004E7C88"/>
    <w:rsid w:val="004E7E64"/>
    <w:rsid w:val="004F0C18"/>
    <w:rsid w:val="004F16EE"/>
    <w:rsid w:val="004F2CD1"/>
    <w:rsid w:val="004F45A1"/>
    <w:rsid w:val="004F5A79"/>
    <w:rsid w:val="00504535"/>
    <w:rsid w:val="00506C55"/>
    <w:rsid w:val="0051155A"/>
    <w:rsid w:val="00512DCF"/>
    <w:rsid w:val="00514ACC"/>
    <w:rsid w:val="0051791D"/>
    <w:rsid w:val="00517BD7"/>
    <w:rsid w:val="00517E32"/>
    <w:rsid w:val="0052386A"/>
    <w:rsid w:val="00524E5A"/>
    <w:rsid w:val="00525F07"/>
    <w:rsid w:val="00525FAE"/>
    <w:rsid w:val="00526B27"/>
    <w:rsid w:val="0053060E"/>
    <w:rsid w:val="005312A2"/>
    <w:rsid w:val="005326AD"/>
    <w:rsid w:val="005373B8"/>
    <w:rsid w:val="00546ED2"/>
    <w:rsid w:val="00547336"/>
    <w:rsid w:val="005508D1"/>
    <w:rsid w:val="00553343"/>
    <w:rsid w:val="0056106B"/>
    <w:rsid w:val="00563596"/>
    <w:rsid w:val="0056417B"/>
    <w:rsid w:val="00564F30"/>
    <w:rsid w:val="0056735A"/>
    <w:rsid w:val="00567496"/>
    <w:rsid w:val="00567977"/>
    <w:rsid w:val="005705BE"/>
    <w:rsid w:val="00570DF6"/>
    <w:rsid w:val="00575CE9"/>
    <w:rsid w:val="00576074"/>
    <w:rsid w:val="00580132"/>
    <w:rsid w:val="0058363F"/>
    <w:rsid w:val="0058617A"/>
    <w:rsid w:val="0059032E"/>
    <w:rsid w:val="00592264"/>
    <w:rsid w:val="0059472A"/>
    <w:rsid w:val="005962D5"/>
    <w:rsid w:val="005971A5"/>
    <w:rsid w:val="0059773B"/>
    <w:rsid w:val="005A0BF4"/>
    <w:rsid w:val="005A1573"/>
    <w:rsid w:val="005A343F"/>
    <w:rsid w:val="005A77FD"/>
    <w:rsid w:val="005B02B0"/>
    <w:rsid w:val="005B0DA3"/>
    <w:rsid w:val="005B121C"/>
    <w:rsid w:val="005B209D"/>
    <w:rsid w:val="005B398B"/>
    <w:rsid w:val="005B7C94"/>
    <w:rsid w:val="005C02A1"/>
    <w:rsid w:val="005C04CA"/>
    <w:rsid w:val="005C2329"/>
    <w:rsid w:val="005C618D"/>
    <w:rsid w:val="005C7429"/>
    <w:rsid w:val="005C779B"/>
    <w:rsid w:val="005C7AD9"/>
    <w:rsid w:val="005D1BC5"/>
    <w:rsid w:val="005D7A2F"/>
    <w:rsid w:val="005D7AFD"/>
    <w:rsid w:val="005E06C5"/>
    <w:rsid w:val="005E0889"/>
    <w:rsid w:val="005E46B4"/>
    <w:rsid w:val="005E4E10"/>
    <w:rsid w:val="005E60DA"/>
    <w:rsid w:val="005E6AC5"/>
    <w:rsid w:val="005F4084"/>
    <w:rsid w:val="005F7C12"/>
    <w:rsid w:val="006003FE"/>
    <w:rsid w:val="00600F8A"/>
    <w:rsid w:val="00602CBB"/>
    <w:rsid w:val="00606166"/>
    <w:rsid w:val="00606903"/>
    <w:rsid w:val="00607129"/>
    <w:rsid w:val="006100E8"/>
    <w:rsid w:val="00612D23"/>
    <w:rsid w:val="00612FC2"/>
    <w:rsid w:val="0061344E"/>
    <w:rsid w:val="00614A6D"/>
    <w:rsid w:val="00615706"/>
    <w:rsid w:val="00623616"/>
    <w:rsid w:val="006260B3"/>
    <w:rsid w:val="00627DF7"/>
    <w:rsid w:val="00631FAC"/>
    <w:rsid w:val="00632489"/>
    <w:rsid w:val="006325DA"/>
    <w:rsid w:val="00632767"/>
    <w:rsid w:val="006375E3"/>
    <w:rsid w:val="0064591E"/>
    <w:rsid w:val="0064728C"/>
    <w:rsid w:val="00651E08"/>
    <w:rsid w:val="006529E2"/>
    <w:rsid w:val="00652C58"/>
    <w:rsid w:val="00653844"/>
    <w:rsid w:val="0065509A"/>
    <w:rsid w:val="006558F2"/>
    <w:rsid w:val="00655AAA"/>
    <w:rsid w:val="00656099"/>
    <w:rsid w:val="00660622"/>
    <w:rsid w:val="006609A5"/>
    <w:rsid w:val="00660FD6"/>
    <w:rsid w:val="0066204B"/>
    <w:rsid w:val="00662B75"/>
    <w:rsid w:val="00667CF2"/>
    <w:rsid w:val="00667D97"/>
    <w:rsid w:val="006714A3"/>
    <w:rsid w:val="006714D7"/>
    <w:rsid w:val="00680400"/>
    <w:rsid w:val="006818C8"/>
    <w:rsid w:val="00696667"/>
    <w:rsid w:val="00696A1B"/>
    <w:rsid w:val="006A3855"/>
    <w:rsid w:val="006A5A33"/>
    <w:rsid w:val="006A7547"/>
    <w:rsid w:val="006A76A7"/>
    <w:rsid w:val="006B0022"/>
    <w:rsid w:val="006B1975"/>
    <w:rsid w:val="006B1A03"/>
    <w:rsid w:val="006B24C8"/>
    <w:rsid w:val="006B42B8"/>
    <w:rsid w:val="006B6665"/>
    <w:rsid w:val="006C070D"/>
    <w:rsid w:val="006C48C7"/>
    <w:rsid w:val="006C6944"/>
    <w:rsid w:val="006C6FB3"/>
    <w:rsid w:val="006D7CA7"/>
    <w:rsid w:val="006E11FB"/>
    <w:rsid w:val="006E1823"/>
    <w:rsid w:val="006E22DB"/>
    <w:rsid w:val="006F1F05"/>
    <w:rsid w:val="006F2C6C"/>
    <w:rsid w:val="006F3373"/>
    <w:rsid w:val="006F408F"/>
    <w:rsid w:val="006F40DD"/>
    <w:rsid w:val="006F520F"/>
    <w:rsid w:val="00700D54"/>
    <w:rsid w:val="00702C72"/>
    <w:rsid w:val="00703637"/>
    <w:rsid w:val="00703D62"/>
    <w:rsid w:val="00705247"/>
    <w:rsid w:val="00705E3A"/>
    <w:rsid w:val="007103A4"/>
    <w:rsid w:val="00711E42"/>
    <w:rsid w:val="0071290F"/>
    <w:rsid w:val="00714463"/>
    <w:rsid w:val="00716A89"/>
    <w:rsid w:val="00722939"/>
    <w:rsid w:val="00722D43"/>
    <w:rsid w:val="007232E7"/>
    <w:rsid w:val="007243C1"/>
    <w:rsid w:val="007259FC"/>
    <w:rsid w:val="0072728C"/>
    <w:rsid w:val="0073260C"/>
    <w:rsid w:val="00732B1A"/>
    <w:rsid w:val="007352A4"/>
    <w:rsid w:val="00736CE8"/>
    <w:rsid w:val="0073771C"/>
    <w:rsid w:val="00737A93"/>
    <w:rsid w:val="00737DB5"/>
    <w:rsid w:val="00741FB9"/>
    <w:rsid w:val="00743645"/>
    <w:rsid w:val="00743B18"/>
    <w:rsid w:val="0074446C"/>
    <w:rsid w:val="0074469E"/>
    <w:rsid w:val="00745BD8"/>
    <w:rsid w:val="00747ECE"/>
    <w:rsid w:val="007505D8"/>
    <w:rsid w:val="007513C1"/>
    <w:rsid w:val="0076153D"/>
    <w:rsid w:val="00761A7E"/>
    <w:rsid w:val="00763511"/>
    <w:rsid w:val="00764ACE"/>
    <w:rsid w:val="00764CCB"/>
    <w:rsid w:val="007650D7"/>
    <w:rsid w:val="00766484"/>
    <w:rsid w:val="00766D0A"/>
    <w:rsid w:val="00772CA3"/>
    <w:rsid w:val="00774D00"/>
    <w:rsid w:val="0077501B"/>
    <w:rsid w:val="007756B1"/>
    <w:rsid w:val="0077608E"/>
    <w:rsid w:val="00777E44"/>
    <w:rsid w:val="00782BF2"/>
    <w:rsid w:val="00783A0A"/>
    <w:rsid w:val="00784EEE"/>
    <w:rsid w:val="007876E0"/>
    <w:rsid w:val="00790132"/>
    <w:rsid w:val="00790CBA"/>
    <w:rsid w:val="007927C7"/>
    <w:rsid w:val="0079451E"/>
    <w:rsid w:val="007946C5"/>
    <w:rsid w:val="0079486D"/>
    <w:rsid w:val="00794E43"/>
    <w:rsid w:val="007964DC"/>
    <w:rsid w:val="0079773E"/>
    <w:rsid w:val="007A055E"/>
    <w:rsid w:val="007A1300"/>
    <w:rsid w:val="007A2115"/>
    <w:rsid w:val="007A5927"/>
    <w:rsid w:val="007A5966"/>
    <w:rsid w:val="007A671F"/>
    <w:rsid w:val="007A792C"/>
    <w:rsid w:val="007B04B5"/>
    <w:rsid w:val="007B1BDF"/>
    <w:rsid w:val="007B36F6"/>
    <w:rsid w:val="007B4B0C"/>
    <w:rsid w:val="007B6249"/>
    <w:rsid w:val="007B6327"/>
    <w:rsid w:val="007B647B"/>
    <w:rsid w:val="007C2ED7"/>
    <w:rsid w:val="007C404A"/>
    <w:rsid w:val="007C59AD"/>
    <w:rsid w:val="007C6461"/>
    <w:rsid w:val="007D532F"/>
    <w:rsid w:val="007D75F3"/>
    <w:rsid w:val="007E01FC"/>
    <w:rsid w:val="007E12A0"/>
    <w:rsid w:val="007E247D"/>
    <w:rsid w:val="007F0D2B"/>
    <w:rsid w:val="007F2028"/>
    <w:rsid w:val="007F5D53"/>
    <w:rsid w:val="007F5E50"/>
    <w:rsid w:val="0080068E"/>
    <w:rsid w:val="00806E55"/>
    <w:rsid w:val="00813A99"/>
    <w:rsid w:val="0081423F"/>
    <w:rsid w:val="00815BD5"/>
    <w:rsid w:val="00815D6D"/>
    <w:rsid w:val="008166F4"/>
    <w:rsid w:val="00822C8F"/>
    <w:rsid w:val="00825782"/>
    <w:rsid w:val="008259DF"/>
    <w:rsid w:val="008269D1"/>
    <w:rsid w:val="008279AB"/>
    <w:rsid w:val="0083085D"/>
    <w:rsid w:val="00830FE0"/>
    <w:rsid w:val="00833F14"/>
    <w:rsid w:val="008357D4"/>
    <w:rsid w:val="0084061F"/>
    <w:rsid w:val="008414E4"/>
    <w:rsid w:val="008454FC"/>
    <w:rsid w:val="00845EA6"/>
    <w:rsid w:val="00850D38"/>
    <w:rsid w:val="00852F7B"/>
    <w:rsid w:val="00853539"/>
    <w:rsid w:val="00855941"/>
    <w:rsid w:val="008565A8"/>
    <w:rsid w:val="00860D55"/>
    <w:rsid w:val="00862F32"/>
    <w:rsid w:val="008672C5"/>
    <w:rsid w:val="00867B7B"/>
    <w:rsid w:val="008708A4"/>
    <w:rsid w:val="00870E4B"/>
    <w:rsid w:val="00871CBE"/>
    <w:rsid w:val="008741FA"/>
    <w:rsid w:val="00875B94"/>
    <w:rsid w:val="00875DA9"/>
    <w:rsid w:val="00876943"/>
    <w:rsid w:val="0088627E"/>
    <w:rsid w:val="00886BC6"/>
    <w:rsid w:val="0089096E"/>
    <w:rsid w:val="00890981"/>
    <w:rsid w:val="008967AC"/>
    <w:rsid w:val="008979D3"/>
    <w:rsid w:val="008A163E"/>
    <w:rsid w:val="008A207D"/>
    <w:rsid w:val="008A2236"/>
    <w:rsid w:val="008A3616"/>
    <w:rsid w:val="008A5CD1"/>
    <w:rsid w:val="008A79D3"/>
    <w:rsid w:val="008B08D2"/>
    <w:rsid w:val="008B0E04"/>
    <w:rsid w:val="008B277A"/>
    <w:rsid w:val="008B3379"/>
    <w:rsid w:val="008B37F0"/>
    <w:rsid w:val="008B380E"/>
    <w:rsid w:val="008C02AA"/>
    <w:rsid w:val="008C4FE2"/>
    <w:rsid w:val="008C7591"/>
    <w:rsid w:val="008D02C6"/>
    <w:rsid w:val="008D0FFB"/>
    <w:rsid w:val="008D4756"/>
    <w:rsid w:val="008D6612"/>
    <w:rsid w:val="008E1319"/>
    <w:rsid w:val="008E27D0"/>
    <w:rsid w:val="008E2999"/>
    <w:rsid w:val="008E3C76"/>
    <w:rsid w:val="008E6284"/>
    <w:rsid w:val="008E661C"/>
    <w:rsid w:val="008E6FD2"/>
    <w:rsid w:val="008F0022"/>
    <w:rsid w:val="008F02D2"/>
    <w:rsid w:val="008F1CF6"/>
    <w:rsid w:val="008F548C"/>
    <w:rsid w:val="008F67A0"/>
    <w:rsid w:val="008F7A26"/>
    <w:rsid w:val="009002C3"/>
    <w:rsid w:val="00900485"/>
    <w:rsid w:val="00906837"/>
    <w:rsid w:val="009104DD"/>
    <w:rsid w:val="00912434"/>
    <w:rsid w:val="0091476E"/>
    <w:rsid w:val="00914AEA"/>
    <w:rsid w:val="0091712A"/>
    <w:rsid w:val="00917E7C"/>
    <w:rsid w:val="009202E7"/>
    <w:rsid w:val="009226CE"/>
    <w:rsid w:val="00923AA9"/>
    <w:rsid w:val="0092547E"/>
    <w:rsid w:val="00927AF4"/>
    <w:rsid w:val="009330D3"/>
    <w:rsid w:val="00933E44"/>
    <w:rsid w:val="0093668C"/>
    <w:rsid w:val="00940C69"/>
    <w:rsid w:val="00942059"/>
    <w:rsid w:val="00942E35"/>
    <w:rsid w:val="00944B64"/>
    <w:rsid w:val="009453F9"/>
    <w:rsid w:val="00947FD5"/>
    <w:rsid w:val="00950B55"/>
    <w:rsid w:val="00951447"/>
    <w:rsid w:val="00951FDE"/>
    <w:rsid w:val="00953892"/>
    <w:rsid w:val="00956BA6"/>
    <w:rsid w:val="00961479"/>
    <w:rsid w:val="00964859"/>
    <w:rsid w:val="00965113"/>
    <w:rsid w:val="00965236"/>
    <w:rsid w:val="009679F7"/>
    <w:rsid w:val="00970B41"/>
    <w:rsid w:val="00972628"/>
    <w:rsid w:val="00973258"/>
    <w:rsid w:val="00975684"/>
    <w:rsid w:val="00975AAC"/>
    <w:rsid w:val="00975AEA"/>
    <w:rsid w:val="00976314"/>
    <w:rsid w:val="00976384"/>
    <w:rsid w:val="00977FA7"/>
    <w:rsid w:val="0098081E"/>
    <w:rsid w:val="00983D2C"/>
    <w:rsid w:val="009860F3"/>
    <w:rsid w:val="009914D1"/>
    <w:rsid w:val="00992663"/>
    <w:rsid w:val="00992B0D"/>
    <w:rsid w:val="00994E51"/>
    <w:rsid w:val="009954C1"/>
    <w:rsid w:val="0099753B"/>
    <w:rsid w:val="009A2885"/>
    <w:rsid w:val="009A6A83"/>
    <w:rsid w:val="009A6CD6"/>
    <w:rsid w:val="009B0A40"/>
    <w:rsid w:val="009B3CCC"/>
    <w:rsid w:val="009B4327"/>
    <w:rsid w:val="009C02BF"/>
    <w:rsid w:val="009C6164"/>
    <w:rsid w:val="009D2E7D"/>
    <w:rsid w:val="009D31D2"/>
    <w:rsid w:val="009D36E7"/>
    <w:rsid w:val="009D4713"/>
    <w:rsid w:val="009D499D"/>
    <w:rsid w:val="009D700D"/>
    <w:rsid w:val="009E0002"/>
    <w:rsid w:val="009E4542"/>
    <w:rsid w:val="009F0B35"/>
    <w:rsid w:val="009F2A14"/>
    <w:rsid w:val="009F60A1"/>
    <w:rsid w:val="009F6D05"/>
    <w:rsid w:val="00A003BC"/>
    <w:rsid w:val="00A01A5E"/>
    <w:rsid w:val="00A01D8C"/>
    <w:rsid w:val="00A02C84"/>
    <w:rsid w:val="00A0779F"/>
    <w:rsid w:val="00A122D4"/>
    <w:rsid w:val="00A13015"/>
    <w:rsid w:val="00A130D8"/>
    <w:rsid w:val="00A14D87"/>
    <w:rsid w:val="00A16FA3"/>
    <w:rsid w:val="00A20973"/>
    <w:rsid w:val="00A2737F"/>
    <w:rsid w:val="00A27D14"/>
    <w:rsid w:val="00A314E4"/>
    <w:rsid w:val="00A31E14"/>
    <w:rsid w:val="00A34F6F"/>
    <w:rsid w:val="00A37508"/>
    <w:rsid w:val="00A37693"/>
    <w:rsid w:val="00A3792F"/>
    <w:rsid w:val="00A44D5D"/>
    <w:rsid w:val="00A4596A"/>
    <w:rsid w:val="00A4642A"/>
    <w:rsid w:val="00A474EE"/>
    <w:rsid w:val="00A50BBE"/>
    <w:rsid w:val="00A51B24"/>
    <w:rsid w:val="00A52BCE"/>
    <w:rsid w:val="00A549CC"/>
    <w:rsid w:val="00A550B2"/>
    <w:rsid w:val="00A560DE"/>
    <w:rsid w:val="00A610DF"/>
    <w:rsid w:val="00A62F99"/>
    <w:rsid w:val="00A64682"/>
    <w:rsid w:val="00A66295"/>
    <w:rsid w:val="00A67300"/>
    <w:rsid w:val="00A67892"/>
    <w:rsid w:val="00A700F4"/>
    <w:rsid w:val="00A703D3"/>
    <w:rsid w:val="00A703E3"/>
    <w:rsid w:val="00A7055A"/>
    <w:rsid w:val="00A70581"/>
    <w:rsid w:val="00A7165C"/>
    <w:rsid w:val="00A721D7"/>
    <w:rsid w:val="00A756F6"/>
    <w:rsid w:val="00A772CB"/>
    <w:rsid w:val="00A8189B"/>
    <w:rsid w:val="00A81F0C"/>
    <w:rsid w:val="00A826B0"/>
    <w:rsid w:val="00A83D0E"/>
    <w:rsid w:val="00A85880"/>
    <w:rsid w:val="00A86270"/>
    <w:rsid w:val="00AA0500"/>
    <w:rsid w:val="00AA0E1A"/>
    <w:rsid w:val="00AA584C"/>
    <w:rsid w:val="00AB0AFC"/>
    <w:rsid w:val="00AB32D9"/>
    <w:rsid w:val="00AB380F"/>
    <w:rsid w:val="00AB3EEA"/>
    <w:rsid w:val="00AB4127"/>
    <w:rsid w:val="00AB4C72"/>
    <w:rsid w:val="00AB624A"/>
    <w:rsid w:val="00AB795F"/>
    <w:rsid w:val="00AC0CD1"/>
    <w:rsid w:val="00AC1814"/>
    <w:rsid w:val="00AC216D"/>
    <w:rsid w:val="00AC4BC6"/>
    <w:rsid w:val="00AC5E79"/>
    <w:rsid w:val="00AD3076"/>
    <w:rsid w:val="00AD542E"/>
    <w:rsid w:val="00AD760C"/>
    <w:rsid w:val="00AD7625"/>
    <w:rsid w:val="00AD765A"/>
    <w:rsid w:val="00AD7E6B"/>
    <w:rsid w:val="00AE011E"/>
    <w:rsid w:val="00AE0180"/>
    <w:rsid w:val="00AE02C0"/>
    <w:rsid w:val="00AE4E91"/>
    <w:rsid w:val="00AF1EBC"/>
    <w:rsid w:val="00AF6669"/>
    <w:rsid w:val="00AF739C"/>
    <w:rsid w:val="00B02280"/>
    <w:rsid w:val="00B04121"/>
    <w:rsid w:val="00B073CD"/>
    <w:rsid w:val="00B1097F"/>
    <w:rsid w:val="00B10BDC"/>
    <w:rsid w:val="00B12479"/>
    <w:rsid w:val="00B12FD5"/>
    <w:rsid w:val="00B14294"/>
    <w:rsid w:val="00B15978"/>
    <w:rsid w:val="00B16700"/>
    <w:rsid w:val="00B173BC"/>
    <w:rsid w:val="00B24F4E"/>
    <w:rsid w:val="00B254F4"/>
    <w:rsid w:val="00B25826"/>
    <w:rsid w:val="00B266F2"/>
    <w:rsid w:val="00B275B7"/>
    <w:rsid w:val="00B310AC"/>
    <w:rsid w:val="00B31159"/>
    <w:rsid w:val="00B329CB"/>
    <w:rsid w:val="00B333BD"/>
    <w:rsid w:val="00B35245"/>
    <w:rsid w:val="00B36084"/>
    <w:rsid w:val="00B3644B"/>
    <w:rsid w:val="00B37010"/>
    <w:rsid w:val="00B37836"/>
    <w:rsid w:val="00B40370"/>
    <w:rsid w:val="00B42711"/>
    <w:rsid w:val="00B42DD8"/>
    <w:rsid w:val="00B43112"/>
    <w:rsid w:val="00B458A3"/>
    <w:rsid w:val="00B50CD6"/>
    <w:rsid w:val="00B5105C"/>
    <w:rsid w:val="00B51CC2"/>
    <w:rsid w:val="00B522DB"/>
    <w:rsid w:val="00B53282"/>
    <w:rsid w:val="00B5389D"/>
    <w:rsid w:val="00B54C32"/>
    <w:rsid w:val="00B57346"/>
    <w:rsid w:val="00B573ED"/>
    <w:rsid w:val="00B61082"/>
    <w:rsid w:val="00B62A3D"/>
    <w:rsid w:val="00B64F70"/>
    <w:rsid w:val="00B71777"/>
    <w:rsid w:val="00B71A81"/>
    <w:rsid w:val="00B746B9"/>
    <w:rsid w:val="00B7788B"/>
    <w:rsid w:val="00B80C8D"/>
    <w:rsid w:val="00B81B1A"/>
    <w:rsid w:val="00B837C4"/>
    <w:rsid w:val="00B87829"/>
    <w:rsid w:val="00B90683"/>
    <w:rsid w:val="00B91F17"/>
    <w:rsid w:val="00B9228F"/>
    <w:rsid w:val="00B9308F"/>
    <w:rsid w:val="00B95E1F"/>
    <w:rsid w:val="00B96224"/>
    <w:rsid w:val="00B9653D"/>
    <w:rsid w:val="00B96F3F"/>
    <w:rsid w:val="00B975C0"/>
    <w:rsid w:val="00B979EF"/>
    <w:rsid w:val="00BA1265"/>
    <w:rsid w:val="00BA18A0"/>
    <w:rsid w:val="00BA2326"/>
    <w:rsid w:val="00BA6D61"/>
    <w:rsid w:val="00BB1B74"/>
    <w:rsid w:val="00BB24FC"/>
    <w:rsid w:val="00BB47F5"/>
    <w:rsid w:val="00BC01E6"/>
    <w:rsid w:val="00BC24A4"/>
    <w:rsid w:val="00BC3B06"/>
    <w:rsid w:val="00BC4E7D"/>
    <w:rsid w:val="00BC6240"/>
    <w:rsid w:val="00BC6E1F"/>
    <w:rsid w:val="00BD1552"/>
    <w:rsid w:val="00BD27AF"/>
    <w:rsid w:val="00BD485A"/>
    <w:rsid w:val="00BD5384"/>
    <w:rsid w:val="00BD5661"/>
    <w:rsid w:val="00BD58B7"/>
    <w:rsid w:val="00BD5CCA"/>
    <w:rsid w:val="00BD66E2"/>
    <w:rsid w:val="00BD7D0E"/>
    <w:rsid w:val="00BD7E9C"/>
    <w:rsid w:val="00BE3CCA"/>
    <w:rsid w:val="00BE3D10"/>
    <w:rsid w:val="00BE4DEA"/>
    <w:rsid w:val="00BE68DF"/>
    <w:rsid w:val="00BF15B6"/>
    <w:rsid w:val="00BF1B45"/>
    <w:rsid w:val="00BF216B"/>
    <w:rsid w:val="00BF3F41"/>
    <w:rsid w:val="00BF49C5"/>
    <w:rsid w:val="00BF67A6"/>
    <w:rsid w:val="00C01650"/>
    <w:rsid w:val="00C02EAA"/>
    <w:rsid w:val="00C04A00"/>
    <w:rsid w:val="00C04E1B"/>
    <w:rsid w:val="00C06178"/>
    <w:rsid w:val="00C123F1"/>
    <w:rsid w:val="00C13875"/>
    <w:rsid w:val="00C1415C"/>
    <w:rsid w:val="00C16271"/>
    <w:rsid w:val="00C16F71"/>
    <w:rsid w:val="00C21EA1"/>
    <w:rsid w:val="00C22149"/>
    <w:rsid w:val="00C27BF7"/>
    <w:rsid w:val="00C328C4"/>
    <w:rsid w:val="00C32E81"/>
    <w:rsid w:val="00C3371E"/>
    <w:rsid w:val="00C3630A"/>
    <w:rsid w:val="00C36C2D"/>
    <w:rsid w:val="00C37E6F"/>
    <w:rsid w:val="00C4250D"/>
    <w:rsid w:val="00C43F95"/>
    <w:rsid w:val="00C44048"/>
    <w:rsid w:val="00C44F31"/>
    <w:rsid w:val="00C44F87"/>
    <w:rsid w:val="00C4635A"/>
    <w:rsid w:val="00C56C96"/>
    <w:rsid w:val="00C57244"/>
    <w:rsid w:val="00C57768"/>
    <w:rsid w:val="00C57A62"/>
    <w:rsid w:val="00C619EC"/>
    <w:rsid w:val="00C66687"/>
    <w:rsid w:val="00C73739"/>
    <w:rsid w:val="00C738C5"/>
    <w:rsid w:val="00C74387"/>
    <w:rsid w:val="00C74AB0"/>
    <w:rsid w:val="00C77986"/>
    <w:rsid w:val="00C8142D"/>
    <w:rsid w:val="00C8322D"/>
    <w:rsid w:val="00C83AD7"/>
    <w:rsid w:val="00C846F2"/>
    <w:rsid w:val="00C85B7A"/>
    <w:rsid w:val="00C85C92"/>
    <w:rsid w:val="00C863F2"/>
    <w:rsid w:val="00C91147"/>
    <w:rsid w:val="00C911B1"/>
    <w:rsid w:val="00C978E6"/>
    <w:rsid w:val="00CA28CC"/>
    <w:rsid w:val="00CA3D9A"/>
    <w:rsid w:val="00CA5079"/>
    <w:rsid w:val="00CA5979"/>
    <w:rsid w:val="00CB1C55"/>
    <w:rsid w:val="00CB21CA"/>
    <w:rsid w:val="00CB48CF"/>
    <w:rsid w:val="00CB7256"/>
    <w:rsid w:val="00CB743D"/>
    <w:rsid w:val="00CC0650"/>
    <w:rsid w:val="00CC4BD0"/>
    <w:rsid w:val="00CC503F"/>
    <w:rsid w:val="00CC516E"/>
    <w:rsid w:val="00CC5259"/>
    <w:rsid w:val="00CC64C9"/>
    <w:rsid w:val="00CD0ACD"/>
    <w:rsid w:val="00CD0AD8"/>
    <w:rsid w:val="00CD11CA"/>
    <w:rsid w:val="00CD1668"/>
    <w:rsid w:val="00CD1BC0"/>
    <w:rsid w:val="00CD3D0F"/>
    <w:rsid w:val="00CD481F"/>
    <w:rsid w:val="00CD75B8"/>
    <w:rsid w:val="00CE0C7B"/>
    <w:rsid w:val="00CE0CCD"/>
    <w:rsid w:val="00CE1E6A"/>
    <w:rsid w:val="00CE2244"/>
    <w:rsid w:val="00CE5AE9"/>
    <w:rsid w:val="00CE72FA"/>
    <w:rsid w:val="00CF0F63"/>
    <w:rsid w:val="00CF304C"/>
    <w:rsid w:val="00CF491D"/>
    <w:rsid w:val="00CF4FDC"/>
    <w:rsid w:val="00CF6EC6"/>
    <w:rsid w:val="00D01C29"/>
    <w:rsid w:val="00D02D5B"/>
    <w:rsid w:val="00D0345F"/>
    <w:rsid w:val="00D045F7"/>
    <w:rsid w:val="00D05E29"/>
    <w:rsid w:val="00D1114E"/>
    <w:rsid w:val="00D20800"/>
    <w:rsid w:val="00D2145F"/>
    <w:rsid w:val="00D21F06"/>
    <w:rsid w:val="00D23E42"/>
    <w:rsid w:val="00D248D5"/>
    <w:rsid w:val="00D261DA"/>
    <w:rsid w:val="00D2681D"/>
    <w:rsid w:val="00D26AD2"/>
    <w:rsid w:val="00D307FB"/>
    <w:rsid w:val="00D31521"/>
    <w:rsid w:val="00D34531"/>
    <w:rsid w:val="00D34BA2"/>
    <w:rsid w:val="00D34C0F"/>
    <w:rsid w:val="00D3676B"/>
    <w:rsid w:val="00D37127"/>
    <w:rsid w:val="00D37851"/>
    <w:rsid w:val="00D37E54"/>
    <w:rsid w:val="00D417F7"/>
    <w:rsid w:val="00D432AF"/>
    <w:rsid w:val="00D529EC"/>
    <w:rsid w:val="00D538B5"/>
    <w:rsid w:val="00D5675C"/>
    <w:rsid w:val="00D5745D"/>
    <w:rsid w:val="00D60323"/>
    <w:rsid w:val="00D6052C"/>
    <w:rsid w:val="00D630D4"/>
    <w:rsid w:val="00D65023"/>
    <w:rsid w:val="00D65F19"/>
    <w:rsid w:val="00D7055A"/>
    <w:rsid w:val="00D725AE"/>
    <w:rsid w:val="00D7494E"/>
    <w:rsid w:val="00D74FE4"/>
    <w:rsid w:val="00D75121"/>
    <w:rsid w:val="00D76DBF"/>
    <w:rsid w:val="00D81605"/>
    <w:rsid w:val="00D81742"/>
    <w:rsid w:val="00D81EB7"/>
    <w:rsid w:val="00D825F9"/>
    <w:rsid w:val="00D8513F"/>
    <w:rsid w:val="00D85D8B"/>
    <w:rsid w:val="00D87156"/>
    <w:rsid w:val="00D91CD9"/>
    <w:rsid w:val="00D92F3B"/>
    <w:rsid w:val="00D937A3"/>
    <w:rsid w:val="00DA083B"/>
    <w:rsid w:val="00DA0CD5"/>
    <w:rsid w:val="00DA2096"/>
    <w:rsid w:val="00DA2217"/>
    <w:rsid w:val="00DA56DB"/>
    <w:rsid w:val="00DA701C"/>
    <w:rsid w:val="00DB0E45"/>
    <w:rsid w:val="00DB1FAA"/>
    <w:rsid w:val="00DB21C4"/>
    <w:rsid w:val="00DB4383"/>
    <w:rsid w:val="00DC00C7"/>
    <w:rsid w:val="00DC025A"/>
    <w:rsid w:val="00DC2B06"/>
    <w:rsid w:val="00DC4B88"/>
    <w:rsid w:val="00DC6894"/>
    <w:rsid w:val="00DC7065"/>
    <w:rsid w:val="00DD1AEA"/>
    <w:rsid w:val="00DD33A4"/>
    <w:rsid w:val="00DD547F"/>
    <w:rsid w:val="00DD5546"/>
    <w:rsid w:val="00DD57EB"/>
    <w:rsid w:val="00DD64B7"/>
    <w:rsid w:val="00DE1D5D"/>
    <w:rsid w:val="00DE76CA"/>
    <w:rsid w:val="00DF13F3"/>
    <w:rsid w:val="00DF144F"/>
    <w:rsid w:val="00DF3819"/>
    <w:rsid w:val="00DF6286"/>
    <w:rsid w:val="00DF634F"/>
    <w:rsid w:val="00DF7628"/>
    <w:rsid w:val="00DF7F26"/>
    <w:rsid w:val="00E001F4"/>
    <w:rsid w:val="00E030BF"/>
    <w:rsid w:val="00E1022F"/>
    <w:rsid w:val="00E120CB"/>
    <w:rsid w:val="00E125D2"/>
    <w:rsid w:val="00E12B25"/>
    <w:rsid w:val="00E14265"/>
    <w:rsid w:val="00E15094"/>
    <w:rsid w:val="00E15ADE"/>
    <w:rsid w:val="00E15F75"/>
    <w:rsid w:val="00E160A3"/>
    <w:rsid w:val="00E21362"/>
    <w:rsid w:val="00E21B0C"/>
    <w:rsid w:val="00E25555"/>
    <w:rsid w:val="00E25932"/>
    <w:rsid w:val="00E25B5D"/>
    <w:rsid w:val="00E26A39"/>
    <w:rsid w:val="00E27702"/>
    <w:rsid w:val="00E33E5D"/>
    <w:rsid w:val="00E33F53"/>
    <w:rsid w:val="00E359A2"/>
    <w:rsid w:val="00E3606D"/>
    <w:rsid w:val="00E40FDC"/>
    <w:rsid w:val="00E415B3"/>
    <w:rsid w:val="00E417A0"/>
    <w:rsid w:val="00E41D73"/>
    <w:rsid w:val="00E47439"/>
    <w:rsid w:val="00E51101"/>
    <w:rsid w:val="00E5287D"/>
    <w:rsid w:val="00E52DDF"/>
    <w:rsid w:val="00E5471B"/>
    <w:rsid w:val="00E55327"/>
    <w:rsid w:val="00E60B36"/>
    <w:rsid w:val="00E60CD6"/>
    <w:rsid w:val="00E625DB"/>
    <w:rsid w:val="00E634D2"/>
    <w:rsid w:val="00E63D57"/>
    <w:rsid w:val="00E70BE7"/>
    <w:rsid w:val="00E71A7B"/>
    <w:rsid w:val="00E7212D"/>
    <w:rsid w:val="00E72550"/>
    <w:rsid w:val="00E77BAD"/>
    <w:rsid w:val="00E8416B"/>
    <w:rsid w:val="00E85228"/>
    <w:rsid w:val="00E8586A"/>
    <w:rsid w:val="00E85C2B"/>
    <w:rsid w:val="00E927FC"/>
    <w:rsid w:val="00E9291D"/>
    <w:rsid w:val="00E93621"/>
    <w:rsid w:val="00E96499"/>
    <w:rsid w:val="00E977D0"/>
    <w:rsid w:val="00EA1890"/>
    <w:rsid w:val="00EA38F1"/>
    <w:rsid w:val="00EA6370"/>
    <w:rsid w:val="00EA6BB6"/>
    <w:rsid w:val="00EB0E1B"/>
    <w:rsid w:val="00EB34D9"/>
    <w:rsid w:val="00EB4135"/>
    <w:rsid w:val="00EB4E59"/>
    <w:rsid w:val="00EB66FC"/>
    <w:rsid w:val="00EB7BCE"/>
    <w:rsid w:val="00EC10BD"/>
    <w:rsid w:val="00EC16A9"/>
    <w:rsid w:val="00EC28C9"/>
    <w:rsid w:val="00EC4068"/>
    <w:rsid w:val="00EC6598"/>
    <w:rsid w:val="00EC6AF9"/>
    <w:rsid w:val="00ED49F9"/>
    <w:rsid w:val="00ED5E5C"/>
    <w:rsid w:val="00ED6001"/>
    <w:rsid w:val="00ED7FC3"/>
    <w:rsid w:val="00EE0CBB"/>
    <w:rsid w:val="00EE34AD"/>
    <w:rsid w:val="00EE71D5"/>
    <w:rsid w:val="00EE76BA"/>
    <w:rsid w:val="00EF171B"/>
    <w:rsid w:val="00EF1B28"/>
    <w:rsid w:val="00EF59B9"/>
    <w:rsid w:val="00F0005F"/>
    <w:rsid w:val="00F0047F"/>
    <w:rsid w:val="00F01EB5"/>
    <w:rsid w:val="00F04A3B"/>
    <w:rsid w:val="00F05056"/>
    <w:rsid w:val="00F05139"/>
    <w:rsid w:val="00F0732B"/>
    <w:rsid w:val="00F114C7"/>
    <w:rsid w:val="00F155BD"/>
    <w:rsid w:val="00F16325"/>
    <w:rsid w:val="00F175B5"/>
    <w:rsid w:val="00F20B6B"/>
    <w:rsid w:val="00F2358A"/>
    <w:rsid w:val="00F239CE"/>
    <w:rsid w:val="00F2430E"/>
    <w:rsid w:val="00F253B3"/>
    <w:rsid w:val="00F30EFF"/>
    <w:rsid w:val="00F31503"/>
    <w:rsid w:val="00F32BAD"/>
    <w:rsid w:val="00F33283"/>
    <w:rsid w:val="00F338C6"/>
    <w:rsid w:val="00F34B82"/>
    <w:rsid w:val="00F42DBD"/>
    <w:rsid w:val="00F447D2"/>
    <w:rsid w:val="00F44F60"/>
    <w:rsid w:val="00F473AE"/>
    <w:rsid w:val="00F474D4"/>
    <w:rsid w:val="00F47836"/>
    <w:rsid w:val="00F478CC"/>
    <w:rsid w:val="00F47C5D"/>
    <w:rsid w:val="00F53360"/>
    <w:rsid w:val="00F536C0"/>
    <w:rsid w:val="00F54505"/>
    <w:rsid w:val="00F55134"/>
    <w:rsid w:val="00F55724"/>
    <w:rsid w:val="00F55E7F"/>
    <w:rsid w:val="00F56764"/>
    <w:rsid w:val="00F61721"/>
    <w:rsid w:val="00F66689"/>
    <w:rsid w:val="00F73CF5"/>
    <w:rsid w:val="00F7598A"/>
    <w:rsid w:val="00F7603B"/>
    <w:rsid w:val="00F77AA3"/>
    <w:rsid w:val="00F80939"/>
    <w:rsid w:val="00F824EC"/>
    <w:rsid w:val="00F82D5C"/>
    <w:rsid w:val="00F8337A"/>
    <w:rsid w:val="00F86541"/>
    <w:rsid w:val="00F86DE8"/>
    <w:rsid w:val="00F86DF7"/>
    <w:rsid w:val="00F871F9"/>
    <w:rsid w:val="00F9004B"/>
    <w:rsid w:val="00F908C5"/>
    <w:rsid w:val="00F945C7"/>
    <w:rsid w:val="00F9461D"/>
    <w:rsid w:val="00F9481F"/>
    <w:rsid w:val="00F96856"/>
    <w:rsid w:val="00F97BD6"/>
    <w:rsid w:val="00FA0D94"/>
    <w:rsid w:val="00FA1307"/>
    <w:rsid w:val="00FA1D5D"/>
    <w:rsid w:val="00FA27B8"/>
    <w:rsid w:val="00FA2EF7"/>
    <w:rsid w:val="00FA332F"/>
    <w:rsid w:val="00FA4407"/>
    <w:rsid w:val="00FA4DDA"/>
    <w:rsid w:val="00FA5D87"/>
    <w:rsid w:val="00FA670D"/>
    <w:rsid w:val="00FB3123"/>
    <w:rsid w:val="00FB369B"/>
    <w:rsid w:val="00FB461A"/>
    <w:rsid w:val="00FB6F28"/>
    <w:rsid w:val="00FC0084"/>
    <w:rsid w:val="00FC014C"/>
    <w:rsid w:val="00FC07DD"/>
    <w:rsid w:val="00FC0EAF"/>
    <w:rsid w:val="00FC2181"/>
    <w:rsid w:val="00FC267E"/>
    <w:rsid w:val="00FC3193"/>
    <w:rsid w:val="00FC5A9C"/>
    <w:rsid w:val="00FC6BAA"/>
    <w:rsid w:val="00FC75D9"/>
    <w:rsid w:val="00FD161E"/>
    <w:rsid w:val="00FD22C4"/>
    <w:rsid w:val="00FD5A5B"/>
    <w:rsid w:val="00FD63C1"/>
    <w:rsid w:val="00FE22D0"/>
    <w:rsid w:val="00FE37ED"/>
    <w:rsid w:val="00FE4EBC"/>
    <w:rsid w:val="00FE7BC4"/>
    <w:rsid w:val="00FE7FAD"/>
    <w:rsid w:val="00FF09DB"/>
    <w:rsid w:val="00FF2539"/>
    <w:rsid w:val="00FF2A58"/>
    <w:rsid w:val="00FF5E2C"/>
    <w:rsid w:val="00FF5EE1"/>
    <w:rsid w:val="00FF6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AE372D"/>
  <w15:chartTrackingRefBased/>
  <w15:docId w15:val="{A8C1E3FF-003F-4366-9F7F-B1A5A63E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36A"/>
    <w:pPr>
      <w:keepNext/>
      <w:keepLines/>
      <w:pBdr>
        <w:bottom w:val="single" w:sz="4" w:space="1" w:color="auto"/>
      </w:pBdr>
      <w:spacing w:before="120" w:after="24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0C136A"/>
    <w:pPr>
      <w:keepNext/>
      <w:keepLines/>
      <w:spacing w:before="120" w:after="12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AC0CD1"/>
    <w:pPr>
      <w:keepNext/>
      <w:keepLines/>
      <w:spacing w:before="120" w:after="120"/>
      <w:outlineLvl w:val="2"/>
    </w:pPr>
    <w:rPr>
      <w:rFonts w:ascii="Times New Roman" w:eastAsiaTheme="majorEastAsia" w:hAnsi="Times New Roman"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91D"/>
    <w:pPr>
      <w:ind w:left="720"/>
      <w:contextualSpacing/>
    </w:pPr>
  </w:style>
  <w:style w:type="paragraph" w:styleId="FootnoteText">
    <w:name w:val="footnote text"/>
    <w:basedOn w:val="Normal"/>
    <w:link w:val="FootnoteTextChar"/>
    <w:uiPriority w:val="99"/>
    <w:semiHidden/>
    <w:unhideWhenUsed/>
    <w:rsid w:val="008B33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379"/>
    <w:rPr>
      <w:sz w:val="20"/>
      <w:szCs w:val="20"/>
    </w:rPr>
  </w:style>
  <w:style w:type="character" w:styleId="FootnoteReference">
    <w:name w:val="footnote reference"/>
    <w:basedOn w:val="DefaultParagraphFont"/>
    <w:uiPriority w:val="99"/>
    <w:semiHidden/>
    <w:unhideWhenUsed/>
    <w:rsid w:val="008B3379"/>
    <w:rPr>
      <w:vertAlign w:val="superscript"/>
    </w:rPr>
  </w:style>
  <w:style w:type="character" w:styleId="Hyperlink">
    <w:name w:val="Hyperlink"/>
    <w:basedOn w:val="DefaultParagraphFont"/>
    <w:uiPriority w:val="99"/>
    <w:unhideWhenUsed/>
    <w:rsid w:val="008B3379"/>
    <w:rPr>
      <w:color w:val="0563C1" w:themeColor="hyperlink"/>
      <w:u w:val="single"/>
    </w:rPr>
  </w:style>
  <w:style w:type="paragraph" w:styleId="Header">
    <w:name w:val="header"/>
    <w:basedOn w:val="Normal"/>
    <w:link w:val="HeaderChar"/>
    <w:uiPriority w:val="99"/>
    <w:unhideWhenUsed/>
    <w:qFormat/>
    <w:rsid w:val="000C136A"/>
    <w:pPr>
      <w:pBdr>
        <w:bottom w:val="single" w:sz="4" w:space="1" w:color="auto"/>
      </w:pBdr>
      <w:tabs>
        <w:tab w:val="center" w:pos="4680"/>
        <w:tab w:val="right" w:pos="9360"/>
      </w:tabs>
      <w:spacing w:after="0" w:line="240" w:lineRule="auto"/>
      <w:jc w:val="center"/>
    </w:pPr>
    <w:rPr>
      <w:rFonts w:ascii="Times New Roman" w:hAnsi="Times New Roman"/>
      <w:i/>
      <w:sz w:val="20"/>
    </w:rPr>
  </w:style>
  <w:style w:type="character" w:customStyle="1" w:styleId="HeaderChar">
    <w:name w:val="Header Char"/>
    <w:basedOn w:val="DefaultParagraphFont"/>
    <w:link w:val="Header"/>
    <w:uiPriority w:val="99"/>
    <w:rsid w:val="000C136A"/>
    <w:rPr>
      <w:rFonts w:ascii="Times New Roman" w:hAnsi="Times New Roman"/>
      <w:i/>
      <w:sz w:val="20"/>
    </w:rPr>
  </w:style>
  <w:style w:type="paragraph" w:styleId="Footer">
    <w:name w:val="footer"/>
    <w:basedOn w:val="Normal"/>
    <w:link w:val="FooterChar"/>
    <w:uiPriority w:val="99"/>
    <w:unhideWhenUsed/>
    <w:qFormat/>
    <w:rsid w:val="00302208"/>
    <w:pPr>
      <w:tabs>
        <w:tab w:val="center" w:pos="4680"/>
        <w:tab w:val="right" w:pos="9360"/>
      </w:tabs>
      <w:spacing w:after="0" w:line="240" w:lineRule="auto"/>
      <w:jc w:val="center"/>
    </w:pPr>
    <w:rPr>
      <w:rFonts w:ascii="Times New Roman" w:hAnsi="Times New Roman"/>
      <w:i/>
      <w:sz w:val="20"/>
    </w:rPr>
  </w:style>
  <w:style w:type="character" w:customStyle="1" w:styleId="FooterChar">
    <w:name w:val="Footer Char"/>
    <w:basedOn w:val="DefaultParagraphFont"/>
    <w:link w:val="Footer"/>
    <w:uiPriority w:val="99"/>
    <w:rsid w:val="00302208"/>
    <w:rPr>
      <w:rFonts w:ascii="Times New Roman" w:hAnsi="Times New Roman"/>
      <w:i/>
      <w:sz w:val="20"/>
    </w:rPr>
  </w:style>
  <w:style w:type="character" w:styleId="CommentReference">
    <w:name w:val="annotation reference"/>
    <w:basedOn w:val="DefaultParagraphFont"/>
    <w:uiPriority w:val="99"/>
    <w:semiHidden/>
    <w:unhideWhenUsed/>
    <w:rsid w:val="006E1823"/>
    <w:rPr>
      <w:sz w:val="16"/>
      <w:szCs w:val="16"/>
    </w:rPr>
  </w:style>
  <w:style w:type="paragraph" w:styleId="CommentText">
    <w:name w:val="annotation text"/>
    <w:basedOn w:val="Normal"/>
    <w:link w:val="CommentTextChar"/>
    <w:uiPriority w:val="99"/>
    <w:semiHidden/>
    <w:unhideWhenUsed/>
    <w:rsid w:val="006E1823"/>
    <w:pPr>
      <w:spacing w:line="240" w:lineRule="auto"/>
    </w:pPr>
    <w:rPr>
      <w:sz w:val="20"/>
      <w:szCs w:val="20"/>
    </w:rPr>
  </w:style>
  <w:style w:type="character" w:customStyle="1" w:styleId="CommentTextChar">
    <w:name w:val="Comment Text Char"/>
    <w:basedOn w:val="DefaultParagraphFont"/>
    <w:link w:val="CommentText"/>
    <w:uiPriority w:val="99"/>
    <w:semiHidden/>
    <w:rsid w:val="006E1823"/>
    <w:rPr>
      <w:sz w:val="20"/>
      <w:szCs w:val="20"/>
    </w:rPr>
  </w:style>
  <w:style w:type="paragraph" w:styleId="CommentSubject">
    <w:name w:val="annotation subject"/>
    <w:basedOn w:val="CommentText"/>
    <w:next w:val="CommentText"/>
    <w:link w:val="CommentSubjectChar"/>
    <w:uiPriority w:val="99"/>
    <w:semiHidden/>
    <w:unhideWhenUsed/>
    <w:rsid w:val="006E1823"/>
    <w:rPr>
      <w:b/>
      <w:bCs/>
    </w:rPr>
  </w:style>
  <w:style w:type="character" w:customStyle="1" w:styleId="CommentSubjectChar">
    <w:name w:val="Comment Subject Char"/>
    <w:basedOn w:val="CommentTextChar"/>
    <w:link w:val="CommentSubject"/>
    <w:uiPriority w:val="99"/>
    <w:semiHidden/>
    <w:rsid w:val="006E1823"/>
    <w:rPr>
      <w:b/>
      <w:bCs/>
      <w:sz w:val="20"/>
      <w:szCs w:val="20"/>
    </w:rPr>
  </w:style>
  <w:style w:type="paragraph" w:styleId="Revision">
    <w:name w:val="Revision"/>
    <w:hidden/>
    <w:uiPriority w:val="99"/>
    <w:semiHidden/>
    <w:rsid w:val="006E1823"/>
    <w:pPr>
      <w:spacing w:after="0" w:line="240" w:lineRule="auto"/>
    </w:pPr>
  </w:style>
  <w:style w:type="paragraph" w:styleId="BalloonText">
    <w:name w:val="Balloon Text"/>
    <w:basedOn w:val="Normal"/>
    <w:link w:val="BalloonTextChar"/>
    <w:uiPriority w:val="99"/>
    <w:semiHidden/>
    <w:unhideWhenUsed/>
    <w:rsid w:val="006E18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823"/>
    <w:rPr>
      <w:rFonts w:ascii="Segoe UI" w:hAnsi="Segoe UI" w:cs="Segoe UI"/>
      <w:sz w:val="18"/>
      <w:szCs w:val="18"/>
    </w:rPr>
  </w:style>
  <w:style w:type="character" w:customStyle="1" w:styleId="Heading2Char">
    <w:name w:val="Heading 2 Char"/>
    <w:basedOn w:val="DefaultParagraphFont"/>
    <w:link w:val="Heading2"/>
    <w:uiPriority w:val="9"/>
    <w:rsid w:val="000C136A"/>
    <w:rPr>
      <w:rFonts w:ascii="Times New Roman" w:eastAsiaTheme="majorEastAsia" w:hAnsi="Times New Roman" w:cstheme="majorBidi"/>
      <w:b/>
      <w:sz w:val="28"/>
      <w:szCs w:val="26"/>
    </w:rPr>
  </w:style>
  <w:style w:type="table" w:styleId="TableGrid">
    <w:name w:val="Table Grid"/>
    <w:basedOn w:val="TableNormal"/>
    <w:uiPriority w:val="39"/>
    <w:rsid w:val="00AD3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D7055A"/>
    <w:rPr>
      <w:color w:val="2B579A"/>
      <w:shd w:val="clear" w:color="auto" w:fill="E6E6E6"/>
    </w:rPr>
  </w:style>
  <w:style w:type="character" w:customStyle="1" w:styleId="UnresolvedMention1">
    <w:name w:val="Unresolved Mention1"/>
    <w:basedOn w:val="DefaultParagraphFont"/>
    <w:uiPriority w:val="99"/>
    <w:semiHidden/>
    <w:unhideWhenUsed/>
    <w:rsid w:val="001939C3"/>
    <w:rPr>
      <w:color w:val="808080"/>
      <w:shd w:val="clear" w:color="auto" w:fill="E6E6E6"/>
    </w:rPr>
  </w:style>
  <w:style w:type="paragraph" w:styleId="BodyText">
    <w:name w:val="Body Text"/>
    <w:basedOn w:val="Normal"/>
    <w:link w:val="BodyTextChar"/>
    <w:uiPriority w:val="99"/>
    <w:semiHidden/>
    <w:unhideWhenUsed/>
    <w:rsid w:val="00747ECE"/>
    <w:pPr>
      <w:spacing w:after="120"/>
    </w:pPr>
  </w:style>
  <w:style w:type="character" w:customStyle="1" w:styleId="BodyTextChar">
    <w:name w:val="Body Text Char"/>
    <w:basedOn w:val="DefaultParagraphFont"/>
    <w:link w:val="BodyText"/>
    <w:uiPriority w:val="99"/>
    <w:semiHidden/>
    <w:rsid w:val="00747ECE"/>
  </w:style>
  <w:style w:type="paragraph" w:customStyle="1" w:styleId="Figurecaption">
    <w:name w:val="Figure caption"/>
    <w:basedOn w:val="Normal"/>
    <w:qFormat/>
    <w:rsid w:val="008565A8"/>
    <w:pPr>
      <w:spacing w:before="120" w:after="120" w:line="240" w:lineRule="auto"/>
      <w:jc w:val="center"/>
    </w:pPr>
    <w:rPr>
      <w:rFonts w:ascii="Times New Roman" w:eastAsia="Times New Roman" w:hAnsi="Times New Roman" w:cs="Times New Roman"/>
      <w:b/>
      <w:sz w:val="24"/>
      <w:szCs w:val="20"/>
    </w:rPr>
  </w:style>
  <w:style w:type="paragraph" w:customStyle="1" w:styleId="BT">
    <w:name w:val="BT"/>
    <w:basedOn w:val="Normal"/>
    <w:qFormat/>
    <w:rsid w:val="00285420"/>
    <w:pPr>
      <w:spacing w:after="240"/>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0C136A"/>
    <w:rPr>
      <w:rFonts w:ascii="Times New Roman" w:eastAsiaTheme="majorEastAsia" w:hAnsi="Times New Roman" w:cstheme="majorBidi"/>
      <w:b/>
      <w:sz w:val="32"/>
      <w:szCs w:val="32"/>
    </w:rPr>
  </w:style>
  <w:style w:type="paragraph" w:customStyle="1" w:styleId="BTreduced">
    <w:name w:val="BT reduced"/>
    <w:basedOn w:val="Normal"/>
    <w:qFormat/>
    <w:rsid w:val="000C136A"/>
    <w:pPr>
      <w:spacing w:after="0"/>
    </w:pPr>
    <w:rPr>
      <w:rFonts w:ascii="Times New Roman" w:hAnsi="Times New Roman" w:cs="Times New Roman"/>
      <w:sz w:val="16"/>
      <w:szCs w:val="56"/>
    </w:rPr>
  </w:style>
  <w:style w:type="paragraph" w:customStyle="1" w:styleId="BTSS">
    <w:name w:val="BT SS"/>
    <w:basedOn w:val="Normal"/>
    <w:qFormat/>
    <w:rsid w:val="000C136A"/>
    <w:pPr>
      <w:spacing w:after="0"/>
    </w:pPr>
    <w:rPr>
      <w:rFonts w:ascii="Times New Roman" w:hAnsi="Times New Roman" w:cs="Times New Roman"/>
      <w:sz w:val="24"/>
      <w:szCs w:val="28"/>
    </w:rPr>
  </w:style>
  <w:style w:type="paragraph" w:customStyle="1" w:styleId="TT">
    <w:name w:val="TT"/>
    <w:basedOn w:val="Normal"/>
    <w:qFormat/>
    <w:rsid w:val="00285420"/>
    <w:pPr>
      <w:spacing w:after="0" w:line="240" w:lineRule="auto"/>
      <w:jc w:val="center"/>
    </w:pPr>
    <w:rPr>
      <w:rFonts w:ascii="Times New Roman" w:hAnsi="Times New Roman" w:cs="Times New Roman"/>
      <w:sz w:val="20"/>
      <w:szCs w:val="24"/>
    </w:rPr>
  </w:style>
  <w:style w:type="paragraph" w:customStyle="1" w:styleId="Bullet">
    <w:name w:val="Bullet"/>
    <w:basedOn w:val="ListParagraph"/>
    <w:qFormat/>
    <w:rsid w:val="00D7494E"/>
    <w:pPr>
      <w:numPr>
        <w:numId w:val="8"/>
      </w:numPr>
      <w:spacing w:after="240"/>
      <w:ind w:left="1080" w:right="720"/>
      <w:contextualSpacing w:val="0"/>
    </w:pPr>
    <w:rPr>
      <w:rFonts w:ascii="Times New Roman" w:hAnsi="Times New Roman" w:cs="Times New Roman"/>
      <w:sz w:val="24"/>
      <w:szCs w:val="28"/>
    </w:rPr>
  </w:style>
  <w:style w:type="paragraph" w:customStyle="1" w:styleId="Bulletsub">
    <w:name w:val="Bullet sub"/>
    <w:basedOn w:val="ListParagraph"/>
    <w:qFormat/>
    <w:rsid w:val="00D7494E"/>
    <w:pPr>
      <w:numPr>
        <w:ilvl w:val="1"/>
        <w:numId w:val="8"/>
      </w:numPr>
      <w:spacing w:after="120"/>
      <w:ind w:right="720"/>
      <w:contextualSpacing w:val="0"/>
    </w:pPr>
    <w:rPr>
      <w:rFonts w:ascii="Times New Roman" w:hAnsi="Times New Roman" w:cs="Times New Roman"/>
      <w:sz w:val="24"/>
      <w:szCs w:val="28"/>
    </w:rPr>
  </w:style>
  <w:style w:type="paragraph" w:customStyle="1" w:styleId="Tableheading">
    <w:name w:val="Table heading"/>
    <w:basedOn w:val="Normal"/>
    <w:qFormat/>
    <w:rsid w:val="006A76A7"/>
    <w:pPr>
      <w:spacing w:before="120" w:after="120"/>
      <w:jc w:val="center"/>
    </w:pPr>
    <w:rPr>
      <w:rFonts w:ascii="Times New Roman" w:eastAsiaTheme="majorEastAsia" w:hAnsi="Times New Roman" w:cs="Times New Roman"/>
      <w:b/>
      <w:sz w:val="24"/>
      <w:szCs w:val="24"/>
    </w:rPr>
  </w:style>
  <w:style w:type="character" w:customStyle="1" w:styleId="Heading3Char">
    <w:name w:val="Heading 3 Char"/>
    <w:basedOn w:val="DefaultParagraphFont"/>
    <w:link w:val="Heading3"/>
    <w:uiPriority w:val="9"/>
    <w:rsid w:val="00AC0CD1"/>
    <w:rPr>
      <w:rFonts w:ascii="Times New Roman" w:eastAsiaTheme="majorEastAsia" w:hAnsi="Times New Roman" w:cstheme="majorBidi"/>
      <w:b/>
      <w:i/>
      <w:sz w:val="24"/>
      <w:szCs w:val="24"/>
    </w:rPr>
  </w:style>
  <w:style w:type="paragraph" w:customStyle="1" w:styleId="Footnote">
    <w:name w:val="Footnote"/>
    <w:basedOn w:val="BTreduced"/>
    <w:qFormat/>
    <w:rsid w:val="008E3C76"/>
    <w:pPr>
      <w:spacing w:after="60"/>
    </w:pPr>
  </w:style>
  <w:style w:type="table" w:styleId="GridTable2-Accent1">
    <w:name w:val="Grid Table 2 Accent 1"/>
    <w:basedOn w:val="TableNormal"/>
    <w:uiPriority w:val="47"/>
    <w:rsid w:val="008565A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5">
    <w:name w:val="Grid Table 6 Colorful Accent 5"/>
    <w:basedOn w:val="TableNormal"/>
    <w:uiPriority w:val="51"/>
    <w:rsid w:val="008565A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References">
    <w:name w:val="References"/>
    <w:basedOn w:val="Normal"/>
    <w:qFormat/>
    <w:rsid w:val="008565A8"/>
    <w:pPr>
      <w:autoSpaceDE w:val="0"/>
      <w:autoSpaceDN w:val="0"/>
      <w:adjustRightInd w:val="0"/>
      <w:spacing w:after="240"/>
      <w:ind w:left="432" w:hanging="432"/>
    </w:pPr>
    <w:rPr>
      <w:rFonts w:ascii="Times New Roman" w:hAnsi="Times New Roman"/>
      <w:sz w:val="24"/>
    </w:rPr>
  </w:style>
  <w:style w:type="paragraph" w:styleId="TOC1">
    <w:name w:val="toc 1"/>
    <w:basedOn w:val="Normal"/>
    <w:next w:val="Normal"/>
    <w:autoRedefine/>
    <w:uiPriority w:val="39"/>
    <w:unhideWhenUsed/>
    <w:qFormat/>
    <w:rsid w:val="00DC6894"/>
    <w:pPr>
      <w:tabs>
        <w:tab w:val="right" w:leader="dot" w:pos="9350"/>
      </w:tabs>
      <w:spacing w:after="100"/>
    </w:pPr>
    <w:rPr>
      <w:rFonts w:ascii="Times New Roman" w:hAnsi="Times New Roman"/>
      <w:b/>
      <w:noProof/>
      <w:sz w:val="28"/>
    </w:rPr>
  </w:style>
  <w:style w:type="paragraph" w:styleId="TOC2">
    <w:name w:val="toc 2"/>
    <w:basedOn w:val="Normal"/>
    <w:next w:val="Normal"/>
    <w:autoRedefine/>
    <w:uiPriority w:val="39"/>
    <w:unhideWhenUsed/>
    <w:qFormat/>
    <w:rsid w:val="00C911B1"/>
    <w:pPr>
      <w:tabs>
        <w:tab w:val="right" w:leader="dot" w:pos="9350"/>
      </w:tabs>
      <w:spacing w:before="60" w:after="60"/>
      <w:ind w:left="576" w:right="720"/>
    </w:pPr>
    <w:rPr>
      <w:rFonts w:ascii="Times New Roman" w:hAnsi="Times New Roman"/>
      <w:noProof/>
      <w:sz w:val="24"/>
    </w:rPr>
  </w:style>
  <w:style w:type="paragraph" w:styleId="TableofFigures">
    <w:name w:val="table of figures"/>
    <w:basedOn w:val="Normal"/>
    <w:next w:val="Normal"/>
    <w:uiPriority w:val="99"/>
    <w:unhideWhenUsed/>
    <w:qFormat/>
    <w:rsid w:val="006A76A7"/>
    <w:pPr>
      <w:spacing w:before="60" w:after="60"/>
      <w:ind w:left="1152" w:right="720" w:hanging="1152"/>
    </w:pPr>
    <w:rPr>
      <w:rFonts w:ascii="Times New Roman" w:hAnsi="Times New Roman"/>
      <w:sz w:val="24"/>
    </w:rPr>
  </w:style>
  <w:style w:type="paragraph" w:styleId="TOC3">
    <w:name w:val="toc 3"/>
    <w:basedOn w:val="Normal"/>
    <w:next w:val="Normal"/>
    <w:autoRedefine/>
    <w:uiPriority w:val="39"/>
    <w:unhideWhenUsed/>
    <w:qFormat/>
    <w:rsid w:val="00321528"/>
    <w:pPr>
      <w:tabs>
        <w:tab w:val="right" w:leader="dot" w:pos="9350"/>
      </w:tabs>
      <w:spacing w:before="60" w:after="60"/>
      <w:ind w:left="1152"/>
    </w:pPr>
    <w:rPr>
      <w:rFonts w:ascii="Times New Roman" w:hAnsi="Times New Roman"/>
      <w:i/>
      <w:noProof/>
      <w:sz w:val="24"/>
    </w:rPr>
  </w:style>
  <w:style w:type="table" w:styleId="ListTable2-Accent5">
    <w:name w:val="List Table 2 Accent 5"/>
    <w:basedOn w:val="TableNormal"/>
    <w:uiPriority w:val="47"/>
    <w:rsid w:val="00061228"/>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Accent5">
    <w:name w:val="Grid Table 1 Light Accent 5"/>
    <w:basedOn w:val="TableNormal"/>
    <w:uiPriority w:val="46"/>
    <w:rsid w:val="008F548C"/>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CD75B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389047">
      <w:bodyDiv w:val="1"/>
      <w:marLeft w:val="0"/>
      <w:marRight w:val="0"/>
      <w:marTop w:val="0"/>
      <w:marBottom w:val="0"/>
      <w:divBdr>
        <w:top w:val="none" w:sz="0" w:space="0" w:color="auto"/>
        <w:left w:val="none" w:sz="0" w:space="0" w:color="auto"/>
        <w:bottom w:val="none" w:sz="0" w:space="0" w:color="auto"/>
        <w:right w:val="none" w:sz="0" w:space="0" w:color="auto"/>
      </w:divBdr>
    </w:div>
    <w:div w:id="673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oira.homann@dep.state.fl.us" TargetMode="External"/><Relationship Id="rId18" Type="http://schemas.openxmlformats.org/officeDocument/2006/relationships/image" Target="media/image4.jp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tmp"/><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image" Target="media/image15.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jpg"/><Relationship Id="rId57" Type="http://schemas.openxmlformats.org/officeDocument/2006/relationships/image" Target="media/image43.png"/><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jp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hyperlink" Target="http://www.dep.state.fl.us" TargetMode="Externa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image" Target="media/image1.png"/><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jp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jpeg"/></Relationships>
</file>

<file path=word/_rels/footnotes.xml.rels><?xml version="1.0" encoding="UTF-8" standalone="yes"?>
<Relationships xmlns="http://schemas.openxmlformats.org/package/2006/relationships"><Relationship Id="rId3" Type="http://schemas.openxmlformats.org/officeDocument/2006/relationships/hyperlink" Target="https://soilseries.sc.egov.usda.gov/OSD_Docs/M/MYAKKA.html" TargetMode="External"/><Relationship Id="rId2" Type="http://schemas.openxmlformats.org/officeDocument/2006/relationships/hyperlink" Target="https://soilseries.sc.egov.usda.gov/OSD_Docs/C/CANDLER.html" TargetMode="External"/><Relationship Id="rId1" Type="http://schemas.openxmlformats.org/officeDocument/2006/relationships/hyperlink" Target="https://catalog.data.gov/dataset/soil-survey-geographic-ssurgo-database-for-various-soil-survey-areas-in-the-united-states-" TargetMode="External"/><Relationship Id="rId5" Type="http://schemas.openxmlformats.org/officeDocument/2006/relationships/hyperlink" Target="http://www.floridahealth.gov/environmental-health/onsite-sewage/research/d10.pdf" TargetMode="External"/><Relationship Id="rId4" Type="http://schemas.openxmlformats.org/officeDocument/2006/relationships/hyperlink" Target="http://webapub.sjrwmd.com/agws10/edq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560C6-B1B5-46C1-B5DF-CCDC3687C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25694</Words>
  <Characters>146459</Characters>
  <Application>Microsoft Office Word</Application>
  <DocSecurity>4</DocSecurity>
  <Lines>1220</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Richard W.</dc:creator>
  <cp:keywords/>
  <dc:description/>
  <cp:lastModifiedBy>Hicks, Richard W.</cp:lastModifiedBy>
  <cp:revision>2</cp:revision>
  <cp:lastPrinted>2017-10-17T17:40:00Z</cp:lastPrinted>
  <dcterms:created xsi:type="dcterms:W3CDTF">2018-01-04T20:49:00Z</dcterms:created>
  <dcterms:modified xsi:type="dcterms:W3CDTF">2018-01-04T20:49:00Z</dcterms:modified>
</cp:coreProperties>
</file>