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2A7" w:rsidRDefault="001C42A7" w:rsidP="009C6481">
      <w:pPr>
        <w:pStyle w:val="Heading1"/>
        <w:jc w:val="center"/>
        <w:rPr>
          <w:rFonts w:ascii="Times New Roman" w:hAnsi="Times New Roman" w:cs="Times New Roman"/>
          <w:b/>
          <w:i/>
          <w:color w:val="auto"/>
        </w:rPr>
      </w:pPr>
    </w:p>
    <w:p w:rsidR="001C42A7" w:rsidRDefault="001C42A7" w:rsidP="009C6481">
      <w:pPr>
        <w:pStyle w:val="Heading1"/>
        <w:jc w:val="center"/>
        <w:rPr>
          <w:rFonts w:ascii="Times New Roman" w:hAnsi="Times New Roman" w:cs="Times New Roman"/>
          <w:b/>
          <w:i/>
          <w:color w:val="auto"/>
        </w:rPr>
      </w:pPr>
    </w:p>
    <w:p w:rsidR="001C42A7" w:rsidRPr="001C42A7" w:rsidRDefault="001C42A7" w:rsidP="001C42A7"/>
    <w:p w:rsidR="004B3DEF" w:rsidRDefault="00AA76BD" w:rsidP="009C6481">
      <w:pPr>
        <w:pStyle w:val="Heading1"/>
        <w:jc w:val="center"/>
        <w:rPr>
          <w:rFonts w:ascii="Times New Roman" w:hAnsi="Times New Roman" w:cs="Times New Roman"/>
          <w:b/>
          <w:i/>
          <w:color w:val="auto"/>
        </w:rPr>
      </w:pPr>
      <w:r>
        <w:rPr>
          <w:rFonts w:ascii="Times New Roman" w:hAnsi="Times New Roman" w:cs="Times New Roman"/>
          <w:b/>
          <w:i/>
          <w:color w:val="auto"/>
        </w:rPr>
        <w:t>Second</w:t>
      </w:r>
      <w:r w:rsidR="000A2EF1">
        <w:rPr>
          <w:rFonts w:ascii="Times New Roman" w:hAnsi="Times New Roman" w:cs="Times New Roman"/>
          <w:b/>
          <w:i/>
          <w:color w:val="auto"/>
        </w:rPr>
        <w:t xml:space="preserve"> Quarter</w:t>
      </w:r>
      <w:r w:rsidR="004F07B4">
        <w:rPr>
          <w:rFonts w:ascii="Times New Roman" w:hAnsi="Times New Roman" w:cs="Times New Roman"/>
          <w:b/>
          <w:i/>
          <w:color w:val="auto"/>
        </w:rPr>
        <w:t>ly</w:t>
      </w:r>
      <w:r w:rsidR="000A2EF1">
        <w:rPr>
          <w:rFonts w:ascii="Times New Roman" w:hAnsi="Times New Roman" w:cs="Times New Roman"/>
          <w:b/>
          <w:i/>
          <w:color w:val="auto"/>
        </w:rPr>
        <w:t xml:space="preserve"> Monitoring Report</w:t>
      </w:r>
      <w:r w:rsidR="00936136" w:rsidRPr="009C6481">
        <w:rPr>
          <w:rFonts w:ascii="Times New Roman" w:hAnsi="Times New Roman" w:cs="Times New Roman"/>
          <w:b/>
          <w:i/>
          <w:color w:val="auto"/>
        </w:rPr>
        <w:t xml:space="preserve">:  </w:t>
      </w:r>
    </w:p>
    <w:p w:rsidR="00080BA6" w:rsidRDefault="004B3DEF" w:rsidP="009C6481">
      <w:pPr>
        <w:pStyle w:val="Heading1"/>
        <w:jc w:val="center"/>
        <w:rPr>
          <w:rFonts w:ascii="Times New Roman" w:hAnsi="Times New Roman" w:cs="Times New Roman"/>
          <w:b/>
          <w:i/>
          <w:color w:val="auto"/>
        </w:rPr>
      </w:pPr>
      <w:r>
        <w:rPr>
          <w:rFonts w:ascii="Times New Roman" w:hAnsi="Times New Roman" w:cs="Times New Roman"/>
          <w:b/>
          <w:i/>
          <w:color w:val="auto"/>
        </w:rPr>
        <w:t>Experimental Lined Drainfield, 1914 Orchard Drive, Apopka, FL</w:t>
      </w:r>
      <w:r w:rsidR="009C6481">
        <w:rPr>
          <w:rFonts w:ascii="Times New Roman" w:hAnsi="Times New Roman" w:cs="Times New Roman"/>
          <w:b/>
          <w:i/>
          <w:color w:val="auto"/>
        </w:rPr>
        <w:t xml:space="preserve"> </w:t>
      </w:r>
    </w:p>
    <w:p w:rsidR="004B3DEF" w:rsidRDefault="004B3DEF" w:rsidP="009C6481">
      <w:pPr>
        <w:pStyle w:val="Heading1"/>
        <w:jc w:val="center"/>
        <w:rPr>
          <w:rFonts w:ascii="Times New Roman" w:hAnsi="Times New Roman" w:cs="Times New Roman"/>
          <w:b/>
          <w:i/>
          <w:color w:val="auto"/>
        </w:rPr>
      </w:pP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Division of Environmental Assessment and Restoration</w:t>
      </w: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Florida Department of Environmental Protection</w:t>
      </w:r>
    </w:p>
    <w:p w:rsidR="00936136" w:rsidRDefault="00AA76BD" w:rsidP="009C6481">
      <w:pPr>
        <w:pStyle w:val="Heading1"/>
        <w:jc w:val="center"/>
        <w:rPr>
          <w:rFonts w:ascii="Times New Roman" w:hAnsi="Times New Roman" w:cs="Times New Roman"/>
          <w:b/>
          <w:i/>
          <w:color w:val="auto"/>
        </w:rPr>
      </w:pPr>
      <w:r>
        <w:rPr>
          <w:rFonts w:ascii="Times New Roman" w:hAnsi="Times New Roman" w:cs="Times New Roman"/>
          <w:b/>
          <w:i/>
          <w:color w:val="auto"/>
        </w:rPr>
        <w:t>May</w:t>
      </w:r>
      <w:r w:rsidR="000A2EF1">
        <w:rPr>
          <w:rFonts w:ascii="Times New Roman" w:hAnsi="Times New Roman" w:cs="Times New Roman"/>
          <w:b/>
          <w:i/>
          <w:color w:val="auto"/>
        </w:rPr>
        <w:t xml:space="preserve"> 2017</w:t>
      </w:r>
    </w:p>
    <w:p w:rsidR="009C6481" w:rsidRPr="009C6481" w:rsidRDefault="009C6481" w:rsidP="009C6481"/>
    <w:p w:rsidR="00936136" w:rsidRDefault="00936136" w:rsidP="00936136"/>
    <w:p w:rsidR="00936136" w:rsidRDefault="00936136" w:rsidP="00936136"/>
    <w:p w:rsidR="00936136" w:rsidRDefault="00936136" w:rsidP="00936136"/>
    <w:p w:rsidR="00936136" w:rsidRDefault="00936136" w:rsidP="00936136"/>
    <w:p w:rsidR="001C42A7" w:rsidRDefault="001C42A7" w:rsidP="00936136"/>
    <w:p w:rsidR="001C42A7" w:rsidRDefault="001C42A7" w:rsidP="00936136"/>
    <w:p w:rsidR="00936136" w:rsidRDefault="00936136" w:rsidP="00936136"/>
    <w:p w:rsidR="00936136" w:rsidRDefault="00936136" w:rsidP="009C6481">
      <w:pPr>
        <w:jc w:val="right"/>
      </w:pPr>
    </w:p>
    <w:p w:rsidR="001C42A7" w:rsidRDefault="001C42A7" w:rsidP="00936136"/>
    <w:p w:rsidR="001C42A7" w:rsidRDefault="001C42A7" w:rsidP="00936136"/>
    <w:p w:rsidR="009C6481" w:rsidRDefault="00080BA6" w:rsidP="00080BA6">
      <w:pPr>
        <w:jc w:val="right"/>
      </w:pPr>
      <w:r>
        <w:rPr>
          <w:noProof/>
        </w:rPr>
        <w:drawing>
          <wp:inline distT="0" distB="0" distL="0" distR="0">
            <wp:extent cx="3600450" cy="14600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rotWithShape="1">
                    <a:blip r:embed="rId8">
                      <a:extLst>
                        <a:ext uri="{28A0092B-C50C-407E-A947-70E740481C1C}">
                          <a14:useLocalDpi xmlns:a14="http://schemas.microsoft.com/office/drawing/2010/main" val="0"/>
                        </a:ext>
                      </a:extLst>
                    </a:blip>
                    <a:srcRect l="23237" t="28633" r="7211" b="33761"/>
                    <a:stretch/>
                  </pic:blipFill>
                  <pic:spPr bwMode="auto">
                    <a:xfrm>
                      <a:off x="0" y="0"/>
                      <a:ext cx="3620797" cy="1468341"/>
                    </a:xfrm>
                    <a:prstGeom prst="rect">
                      <a:avLst/>
                    </a:prstGeom>
                    <a:ln>
                      <a:noFill/>
                    </a:ln>
                    <a:extLst>
                      <a:ext uri="{53640926-AAD7-44D8-BBD7-CCE9431645EC}">
                        <a14:shadowObscured xmlns:a14="http://schemas.microsoft.com/office/drawing/2010/main"/>
                      </a:ext>
                    </a:extLst>
                  </pic:spPr>
                </pic:pic>
              </a:graphicData>
            </a:graphic>
          </wp:inline>
        </w:drawing>
      </w:r>
      <w:r w:rsidR="009C6481">
        <w:br w:type="page"/>
      </w: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FE65D0" w:rsidP="00936136">
      <w:pPr>
        <w:rPr>
          <w:rFonts w:ascii="Times New Roman" w:hAnsi="Times New Roman" w:cs="Times New Roman"/>
          <w:sz w:val="24"/>
        </w:rPr>
      </w:pPr>
      <w:r>
        <w:rPr>
          <w:rFonts w:ascii="Times New Roman" w:hAnsi="Times New Roman" w:cs="Times New Roman"/>
          <w:sz w:val="24"/>
        </w:rPr>
        <w:t>Richard Hicks</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r>
        <w:rPr>
          <w:rFonts w:ascii="Times New Roman" w:hAnsi="Times New Roman" w:cs="Times New Roman"/>
          <w:sz w:val="24"/>
        </w:rPr>
        <w:t>850-245-8229</w:t>
      </w:r>
    </w:p>
    <w:p w:rsidR="00FE65D0" w:rsidRDefault="00CE2F1C" w:rsidP="00936136">
      <w:pPr>
        <w:rPr>
          <w:rFonts w:ascii="Times New Roman" w:hAnsi="Times New Roman" w:cs="Times New Roman"/>
          <w:sz w:val="24"/>
        </w:rPr>
      </w:pPr>
      <w:hyperlink r:id="rId9" w:history="1">
        <w:r w:rsidR="00570489" w:rsidRPr="00965103">
          <w:rPr>
            <w:rStyle w:val="Hyperlink"/>
            <w:rFonts w:ascii="Times New Roman" w:hAnsi="Times New Roman" w:cs="Times New Roman"/>
            <w:sz w:val="24"/>
          </w:rPr>
          <w:t>richard.w.hicks@dep.state.fl.us</w:t>
        </w:r>
      </w:hyperlink>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Default="00CE2F1C" w:rsidP="00936136">
      <w:pPr>
        <w:rPr>
          <w:rFonts w:ascii="Times New Roman" w:hAnsi="Times New Roman" w:cs="Times New Roman"/>
          <w:sz w:val="24"/>
        </w:rPr>
      </w:pPr>
      <w:hyperlink r:id="rId10" w:history="1">
        <w:r w:rsidR="00570489" w:rsidRPr="00965103">
          <w:rPr>
            <w:rStyle w:val="Hyperlink"/>
            <w:rFonts w:ascii="Times New Roman" w:hAnsi="Times New Roman" w:cs="Times New Roman"/>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0A2EF1"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drainfield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w:t>
      </w:r>
      <w:r w:rsidR="00B637C6">
        <w:rPr>
          <w:rFonts w:ascii="Times New Roman" w:hAnsi="Times New Roman" w:cs="Times New Roman"/>
          <w:sz w:val="24"/>
          <w:szCs w:val="24"/>
        </w:rPr>
        <w:t>second</w:t>
      </w:r>
      <w:r>
        <w:rPr>
          <w:rFonts w:ascii="Times New Roman" w:hAnsi="Times New Roman" w:cs="Times New Roman"/>
          <w:sz w:val="24"/>
          <w:szCs w:val="24"/>
        </w:rPr>
        <w:t xml:space="preserve"> quarterly report of those events and fin</w:t>
      </w:r>
      <w:r w:rsidR="00570489">
        <w:rPr>
          <w:rFonts w:ascii="Times New Roman" w:hAnsi="Times New Roman" w:cs="Times New Roman"/>
          <w:sz w:val="24"/>
          <w:szCs w:val="24"/>
        </w:rPr>
        <w:t>dings, which is a compilation from</w:t>
      </w:r>
      <w:r>
        <w:rPr>
          <w:rFonts w:ascii="Times New Roman" w:hAnsi="Times New Roman" w:cs="Times New Roman"/>
          <w:sz w:val="24"/>
          <w:szCs w:val="24"/>
        </w:rPr>
        <w:t xml:space="preserve"> the first </w:t>
      </w:r>
      <w:r w:rsidR="00B637C6">
        <w:rPr>
          <w:rFonts w:ascii="Times New Roman" w:hAnsi="Times New Roman" w:cs="Times New Roman"/>
          <w:sz w:val="24"/>
          <w:szCs w:val="24"/>
        </w:rPr>
        <w:t>8</w:t>
      </w:r>
      <w:r>
        <w:rPr>
          <w:rFonts w:ascii="Times New Roman" w:hAnsi="Times New Roman" w:cs="Times New Roman"/>
          <w:sz w:val="24"/>
          <w:szCs w:val="24"/>
        </w:rPr>
        <w:t xml:space="preserve"> m</w:t>
      </w:r>
      <w:r w:rsidR="00570489">
        <w:rPr>
          <w:rFonts w:ascii="Times New Roman" w:hAnsi="Times New Roman" w:cs="Times New Roman"/>
          <w:sz w:val="24"/>
          <w:szCs w:val="24"/>
        </w:rPr>
        <w:t>onths of the system’s operation</w:t>
      </w:r>
      <w:r>
        <w:rPr>
          <w:rFonts w:ascii="Times New Roman" w:hAnsi="Times New Roman" w:cs="Times New Roman"/>
          <w:sz w:val="24"/>
          <w:szCs w:val="24"/>
        </w:rPr>
        <w:t>.</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drainfield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r>
        <w:rPr>
          <w:rFonts w:ascii="Times New Roman" w:hAnsi="Times New Roman" w:cs="Times New Roman"/>
          <w:sz w:val="24"/>
          <w:szCs w:val="24"/>
        </w:rPr>
        <w:t>drainfield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2016.  Two diversion valves were installed in-line between the septic tank and the drainfield distribution header to divert flow from the o</w:t>
      </w:r>
      <w:r w:rsidR="00570489">
        <w:rPr>
          <w:rFonts w:ascii="Times New Roman" w:hAnsi="Times New Roman" w:cs="Times New Roman"/>
          <w:sz w:val="24"/>
          <w:szCs w:val="24"/>
        </w:rPr>
        <w:t xml:space="preserve">ld drainfield,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drainfield to begin receiving effluent.  At the time of construction, 6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3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6 deep suction lysimeters, 7 shallow lysimeters,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Pr>
          <w:rFonts w:ascii="Times New Roman" w:hAnsi="Times New Roman" w:cs="Times New Roman"/>
          <w:b/>
          <w:sz w:val="24"/>
          <w:szCs w:val="24"/>
        </w:rPr>
        <w:t xml:space="preserve">Figures 1 </w:t>
      </w:r>
      <w:r w:rsidRPr="00070F8E">
        <w:rPr>
          <w:rFonts w:ascii="Times New Roman" w:hAnsi="Times New Roman" w:cs="Times New Roman"/>
          <w:sz w:val="24"/>
          <w:szCs w:val="24"/>
        </w:rPr>
        <w:t xml:space="preserve">and </w:t>
      </w:r>
      <w:r>
        <w:rPr>
          <w:rFonts w:ascii="Times New Roman" w:hAnsi="Times New Roman" w:cs="Times New Roman"/>
          <w:b/>
          <w:sz w:val="24"/>
          <w:szCs w:val="24"/>
        </w:rPr>
        <w:t xml:space="preserve">2 </w:t>
      </w:r>
      <w:r>
        <w:rPr>
          <w:rFonts w:ascii="Times New Roman" w:hAnsi="Times New Roman" w:cs="Times New Roman"/>
          <w:sz w:val="24"/>
          <w:szCs w:val="24"/>
        </w:rPr>
        <w:t>show the layout of the drainfield and locations of the lysimeters,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The monitoring stations are described in </w:t>
      </w:r>
      <w:r w:rsidRPr="004F07B4">
        <w:rPr>
          <w:rFonts w:ascii="Times New Roman" w:hAnsi="Times New Roman" w:cs="Times New Roman"/>
          <w:b/>
          <w:sz w:val="24"/>
          <w:szCs w:val="24"/>
        </w:rPr>
        <w:t>Table 1</w:t>
      </w:r>
      <w:r>
        <w:rPr>
          <w:rFonts w:ascii="Times New Roman" w:hAnsi="Times New Roman" w:cs="Times New Roman"/>
          <w:sz w:val="24"/>
          <w:szCs w:val="24"/>
        </w:rPr>
        <w:t xml:space="preserve">.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Septic tank effluent 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“input” constituent concentrations before effluent goes to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lysimeters installed at 6 locations adjacent to the infiltrator rows; bottom of lysimeters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drainfield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Shallow lysimeter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Deep lysimeters installed along outside edge of liner; bottom of lysimeters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Monitoring well near edge of the drainfield</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ground water quality and ground water levels near edge of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drainfield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r w:rsidRPr="007306E7">
        <w:rPr>
          <w:rFonts w:ascii="Times New Roman" w:hAnsi="Times New Roman" w:cs="Times New Roman"/>
          <w:b/>
          <w:bCs/>
          <w:i/>
          <w:iCs/>
          <w:sz w:val="24"/>
          <w:szCs w:val="24"/>
        </w:rPr>
        <w:t>drainfield.</w:t>
      </w:r>
    </w:p>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lysimeters, and monitoring wells on </w:t>
      </w:r>
      <w:r w:rsidR="007B35F4">
        <w:rPr>
          <w:rFonts w:ascii="Times New Roman" w:hAnsi="Times New Roman" w:cs="Times New Roman"/>
          <w:sz w:val="24"/>
        </w:rPr>
        <w:t>8</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proofErr w:type="spellStart"/>
      <w:r>
        <w:rPr>
          <w:rFonts w:ascii="Times New Roman" w:hAnsi="Times New Roman" w:cs="Times New Roman"/>
          <w:sz w:val="24"/>
        </w:rPr>
        <w:t>nitrate+nitrite-nitrogen</w:t>
      </w:r>
      <w:proofErr w:type="spellEnd"/>
      <w:r>
        <w:rPr>
          <w:rFonts w:ascii="Times New Roman" w:hAnsi="Times New Roman" w:cs="Times New Roman"/>
          <w:sz w:val="24"/>
        </w:rPr>
        <w:t xml:space="preserve"> (NO</w:t>
      </w:r>
      <w:r w:rsidR="003A4011">
        <w:rPr>
          <w:rFonts w:ascii="Times New Roman" w:hAnsi="Times New Roman" w:cs="Times New Roman"/>
          <w:sz w:val="24"/>
        </w:rPr>
        <w:t>3+NO2</w:t>
      </w:r>
      <w:r>
        <w:rPr>
          <w:rFonts w:ascii="Times New Roman" w:hAnsi="Times New Roman" w:cs="Times New Roman"/>
          <w:sz w:val="24"/>
        </w:rPr>
        <w:t xml:space="preserve">), and total phosphorous (TP).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Figures 3</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11</w:t>
      </w:r>
      <w:r w:rsidR="00070F8E">
        <w:rPr>
          <w:rFonts w:ascii="Times New Roman" w:hAnsi="Times New Roman" w:cs="Times New Roman"/>
          <w:sz w:val="24"/>
        </w:rPr>
        <w:t>.</w:t>
      </w:r>
      <w:r w:rsidR="00C456AD">
        <w:rPr>
          <w:rFonts w:ascii="Times New Roman" w:hAnsi="Times New Roman" w:cs="Times New Roman"/>
          <w:sz w:val="24"/>
        </w:rPr>
        <w:t xml:space="preserve">  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Table 2.  Monitoring results for key parameters, Wekiva experimental lined drainfield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bookmarkStart w:id="0" w:name="_GoBack"/>
            <w:bookmarkEnd w:id="0"/>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L3S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891D69">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0.079</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0C5F01" w:rsidP="00114B47">
            <w:pPr>
              <w:jc w:val="center"/>
              <w:rPr>
                <w:rFonts w:ascii="Times New Roman" w:eastAsia="Times New Roman" w:hAnsi="Times New Roman" w:cs="Times New Roman"/>
                <w:color w:val="000000"/>
              </w:rPr>
            </w:pPr>
          </w:p>
        </w:tc>
        <w:tc>
          <w:tcPr>
            <w:tcW w:w="1116" w:type="dxa"/>
            <w:noWrap/>
          </w:tcPr>
          <w:p w:rsidR="000C5F01" w:rsidRPr="00114B47" w:rsidRDefault="000C5F01" w:rsidP="00114B47">
            <w:pPr>
              <w:jc w:val="center"/>
              <w:rPr>
                <w:rFonts w:ascii="Times New Roman" w:eastAsia="Times New Roman" w:hAnsi="Times New Roman" w:cs="Times New Roman"/>
                <w:color w:val="000000"/>
              </w:rPr>
            </w:pPr>
          </w:p>
        </w:tc>
        <w:tc>
          <w:tcPr>
            <w:tcW w:w="1080" w:type="dxa"/>
            <w:noWrap/>
          </w:tcPr>
          <w:p w:rsidR="000C5F01" w:rsidRPr="00114B47" w:rsidRDefault="000C5F01" w:rsidP="00114B47">
            <w:pPr>
              <w:jc w:val="center"/>
              <w:rPr>
                <w:rFonts w:ascii="Times New Roman" w:eastAsia="Times New Roman" w:hAnsi="Times New Roman" w:cs="Times New Roman"/>
                <w:color w:val="000000"/>
              </w:rPr>
            </w:pPr>
          </w:p>
        </w:tc>
        <w:tc>
          <w:tcPr>
            <w:tcW w:w="1402" w:type="dxa"/>
            <w:noWrap/>
          </w:tcPr>
          <w:p w:rsidR="000C5F01" w:rsidRPr="00114B47" w:rsidRDefault="000C5F01" w:rsidP="00114B47">
            <w:pPr>
              <w:jc w:val="center"/>
              <w:rPr>
                <w:rFonts w:ascii="Times New Roman" w:eastAsia="Times New Roman" w:hAnsi="Times New Roman" w:cs="Times New Roman"/>
                <w:color w:val="000000"/>
              </w:rPr>
            </w:pPr>
          </w:p>
        </w:tc>
        <w:tc>
          <w:tcPr>
            <w:tcW w:w="974" w:type="dxa"/>
            <w:noWrap/>
          </w:tcPr>
          <w:p w:rsidR="000C5F01" w:rsidRPr="00114B47" w:rsidRDefault="000C5F01" w:rsidP="00114B47">
            <w:pPr>
              <w:jc w:val="center"/>
              <w:rPr>
                <w:rFonts w:ascii="Times New Roman" w:eastAsia="Times New Roman" w:hAnsi="Times New Roman" w:cs="Times New Roman"/>
                <w:color w:val="000000"/>
              </w:rPr>
            </w:pPr>
          </w:p>
        </w:tc>
        <w:tc>
          <w:tcPr>
            <w:tcW w:w="1080" w:type="dxa"/>
            <w:noWrap/>
          </w:tcPr>
          <w:p w:rsidR="000C5F01" w:rsidRPr="00114B47" w:rsidRDefault="000C5F01" w:rsidP="00114B47">
            <w:pPr>
              <w:jc w:val="center"/>
              <w:rPr>
                <w:rFonts w:ascii="Times New Roman" w:eastAsia="Times New Roman" w:hAnsi="Times New Roman" w:cs="Times New Roman"/>
                <w:color w:val="000000"/>
              </w:rPr>
            </w:pP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B6A4A" w:rsidRDefault="00114B47" w:rsidP="001B6A4A">
            <w:pPr>
              <w:rPr>
                <w:rFonts w:ascii="Times New Roman" w:eastAsia="Times New Roman" w:hAnsi="Times New Roman" w:cs="Times New Roman"/>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M1</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114B47" w:rsidRPr="00114B47" w:rsidTr="00CE2F1C">
        <w:trPr>
          <w:trHeight w:val="300"/>
        </w:trPr>
        <w:tc>
          <w:tcPr>
            <w:tcW w:w="889" w:type="dxa"/>
            <w:noWrap/>
          </w:tcPr>
          <w:p w:rsidR="00114B47" w:rsidRPr="00114B47" w:rsidRDefault="00114B47" w:rsidP="000E2C80">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114B47" w:rsidRPr="00114B47" w:rsidTr="00CE2F1C">
        <w:trPr>
          <w:trHeight w:val="300"/>
        </w:trPr>
        <w:tc>
          <w:tcPr>
            <w:tcW w:w="889" w:type="dxa"/>
            <w:noWrap/>
            <w:hideMark/>
          </w:tcPr>
          <w:p w:rsidR="00114B47" w:rsidRPr="00114B47" w:rsidRDefault="00114B47" w:rsidP="00891D69">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C5F01" w:rsidRPr="00114B47" w:rsidTr="00CE2F1C">
        <w:trPr>
          <w:trHeight w:val="300"/>
        </w:trPr>
        <w:tc>
          <w:tcPr>
            <w:tcW w:w="889" w:type="dxa"/>
            <w:noWrap/>
          </w:tcPr>
          <w:p w:rsidR="000C5F01" w:rsidRPr="00114B47" w:rsidRDefault="000C5F01" w:rsidP="00891D69">
            <w:pP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noWrap/>
            <w:hideMark/>
          </w:tcPr>
          <w:p w:rsidR="00114B47"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402"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0C5F01" w:rsidP="00114B47">
            <w:pPr>
              <w:jc w:val="center"/>
              <w:rPr>
                <w:rFonts w:ascii="Times New Roman" w:eastAsia="Times New Roman" w:hAnsi="Times New Roman" w:cs="Times New Roman"/>
                <w:color w:val="000000"/>
              </w:rPr>
            </w:pPr>
          </w:p>
        </w:tc>
        <w:tc>
          <w:tcPr>
            <w:tcW w:w="1116" w:type="dxa"/>
            <w:noWrap/>
          </w:tcPr>
          <w:p w:rsidR="000C5F01" w:rsidRPr="00114B47" w:rsidRDefault="000C5F01" w:rsidP="00114B47">
            <w:pPr>
              <w:jc w:val="center"/>
              <w:rPr>
                <w:rFonts w:ascii="Times New Roman" w:eastAsia="Times New Roman" w:hAnsi="Times New Roman" w:cs="Times New Roman"/>
                <w:color w:val="000000"/>
              </w:rPr>
            </w:pPr>
          </w:p>
        </w:tc>
        <w:tc>
          <w:tcPr>
            <w:tcW w:w="1080" w:type="dxa"/>
            <w:noWrap/>
          </w:tcPr>
          <w:p w:rsidR="000C5F01" w:rsidRPr="00114B47" w:rsidRDefault="000C5F01" w:rsidP="00114B47">
            <w:pPr>
              <w:jc w:val="center"/>
              <w:rPr>
                <w:rFonts w:ascii="Times New Roman" w:eastAsia="Times New Roman" w:hAnsi="Times New Roman" w:cs="Times New Roman"/>
                <w:color w:val="000000"/>
              </w:rPr>
            </w:pPr>
          </w:p>
        </w:tc>
        <w:tc>
          <w:tcPr>
            <w:tcW w:w="1402" w:type="dxa"/>
            <w:noWrap/>
          </w:tcPr>
          <w:p w:rsidR="000C5F01" w:rsidRPr="00114B47" w:rsidRDefault="000C5F01" w:rsidP="00114B47">
            <w:pPr>
              <w:jc w:val="center"/>
              <w:rPr>
                <w:rFonts w:ascii="Times New Roman" w:eastAsia="Times New Roman" w:hAnsi="Times New Roman" w:cs="Times New Roman"/>
                <w:color w:val="000000"/>
              </w:rPr>
            </w:pPr>
          </w:p>
        </w:tc>
        <w:tc>
          <w:tcPr>
            <w:tcW w:w="974" w:type="dxa"/>
            <w:noWrap/>
          </w:tcPr>
          <w:p w:rsidR="000C5F01" w:rsidRPr="00114B47" w:rsidRDefault="000C5F01" w:rsidP="00114B47">
            <w:pPr>
              <w:jc w:val="center"/>
              <w:rPr>
                <w:rFonts w:ascii="Times New Roman" w:eastAsia="Times New Roman" w:hAnsi="Times New Roman" w:cs="Times New Roman"/>
                <w:color w:val="000000"/>
              </w:rPr>
            </w:pPr>
          </w:p>
        </w:tc>
        <w:tc>
          <w:tcPr>
            <w:tcW w:w="1080" w:type="dxa"/>
            <w:noWrap/>
          </w:tcPr>
          <w:p w:rsidR="000C5F01" w:rsidRPr="00114B47" w:rsidRDefault="000C5F01" w:rsidP="00114B47">
            <w:pPr>
              <w:jc w:val="center"/>
              <w:rPr>
                <w:rFonts w:ascii="Times New Roman" w:eastAsia="Times New Roman" w:hAnsi="Times New Roman" w:cs="Times New Roman"/>
                <w:color w:val="000000"/>
              </w:rPr>
            </w:pP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M6</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114B47" w:rsidRPr="00114B47" w:rsidTr="00CE2F1C">
        <w:trPr>
          <w:trHeight w:val="300"/>
        </w:trPr>
        <w:tc>
          <w:tcPr>
            <w:tcW w:w="889" w:type="dxa"/>
            <w:noWrap/>
            <w:hideMark/>
          </w:tcPr>
          <w:p w:rsidR="00114B47" w:rsidRPr="00114B47" w:rsidRDefault="00114B47" w:rsidP="000E2C80">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14B47" w:rsidRPr="00114B47" w:rsidTr="00CE2F1C">
        <w:trPr>
          <w:trHeight w:val="300"/>
        </w:trPr>
        <w:tc>
          <w:tcPr>
            <w:tcW w:w="889" w:type="dxa"/>
            <w:noWrap/>
            <w:hideMark/>
          </w:tcPr>
          <w:p w:rsidR="00114B47" w:rsidRPr="00114B47" w:rsidRDefault="000E2C80" w:rsidP="00114B47">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114B47" w:rsidRPr="00114B47" w:rsidTr="00CE2F1C">
        <w:trPr>
          <w:trHeight w:val="300"/>
        </w:trPr>
        <w:tc>
          <w:tcPr>
            <w:tcW w:w="889" w:type="dxa"/>
            <w:noWrap/>
            <w:hideMark/>
          </w:tcPr>
          <w:p w:rsidR="00114B47" w:rsidRPr="00114B47" w:rsidRDefault="00114B47" w:rsidP="00891D69">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0C5F01" w:rsidRPr="00114B47" w:rsidRDefault="00EF011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114B47" w:rsidRPr="00114B47" w:rsidTr="00CE2F1C">
        <w:trPr>
          <w:trHeight w:val="300"/>
        </w:trPr>
        <w:tc>
          <w:tcPr>
            <w:tcW w:w="889" w:type="dxa"/>
            <w:noWrap/>
            <w:hideMark/>
          </w:tcPr>
          <w:p w:rsidR="00114B47" w:rsidRPr="00114B47" w:rsidRDefault="00114B47" w:rsidP="00C456AD">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114B47" w:rsidRPr="00114B47" w:rsidTr="00CE2F1C">
        <w:trPr>
          <w:trHeight w:val="300"/>
        </w:trPr>
        <w:tc>
          <w:tcPr>
            <w:tcW w:w="889" w:type="dxa"/>
            <w:noWrap/>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B6A4A" w:rsidRDefault="00114B47" w:rsidP="00114B47">
            <w:pPr>
              <w:rPr>
                <w:rFonts w:ascii="Times New Roman" w:eastAsia="Times New Roman" w:hAnsi="Times New Roman" w:cs="Times New Roman"/>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CE2F1C">
        <w:trPr>
          <w:trHeight w:val="33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L5D</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CE2F1C">
        <w:trPr>
          <w:trHeight w:val="300"/>
        </w:trPr>
        <w:tc>
          <w:tcPr>
            <w:tcW w:w="889" w:type="dxa"/>
            <w:noWrap/>
            <w:hideMark/>
          </w:tcPr>
          <w:p w:rsidR="00114B47" w:rsidRPr="00114B47" w:rsidRDefault="00114B47" w:rsidP="000E2C80">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CE2F1C">
        <w:trPr>
          <w:trHeight w:val="300"/>
        </w:trPr>
        <w:tc>
          <w:tcPr>
            <w:tcW w:w="889" w:type="dxa"/>
            <w:noWrap/>
          </w:tcPr>
          <w:p w:rsidR="000C5F01" w:rsidRPr="00114B47" w:rsidRDefault="000C5F01" w:rsidP="000E2C80">
            <w:pP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114B47" w:rsidRPr="00114B47" w:rsidTr="00CE2F1C">
        <w:trPr>
          <w:trHeight w:val="300"/>
        </w:trPr>
        <w:tc>
          <w:tcPr>
            <w:tcW w:w="889" w:type="dxa"/>
            <w:noWrap/>
            <w:hideMark/>
          </w:tcPr>
          <w:p w:rsidR="00114B47" w:rsidRPr="00114B47" w:rsidRDefault="00114B47" w:rsidP="00C406D6">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C5F01" w:rsidRPr="00114B47" w:rsidRDefault="00394CA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bl>
    <w:p w:rsidR="00891D69" w:rsidRDefault="00A329FD" w:rsidP="00891D69">
      <w:pPr>
        <w:spacing w:after="0" w:line="240" w:lineRule="auto"/>
        <w:ind w:left="-90"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lysimeter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891D69">
      <w:pPr>
        <w:spacing w:after="0" w:line="240" w:lineRule="auto"/>
        <w:ind w:left="-90"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A329FD" w:rsidRPr="00A329FD" w:rsidRDefault="00A329FD" w:rsidP="00891D69">
      <w:pPr>
        <w:spacing w:after="0" w:line="240" w:lineRule="auto"/>
        <w:ind w:left="-90"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p>
    <w:p w:rsidR="00FD3F57" w:rsidRDefault="00FD3F57" w:rsidP="00FD3F57">
      <w:pPr>
        <w:spacing w:line="360" w:lineRule="auto"/>
        <w:rPr>
          <w:rFonts w:ascii="Times New Roman" w:hAnsi="Times New Roman" w:cs="Times New Roman"/>
          <w:b/>
          <w:i/>
          <w:sz w:val="24"/>
        </w:rPr>
      </w:pPr>
    </w:p>
    <w:p w:rsidR="00826250" w:rsidRDefault="00826250" w:rsidP="00FD3F57">
      <w:pPr>
        <w:spacing w:line="360" w:lineRule="auto"/>
        <w:rPr>
          <w:rFonts w:ascii="Times New Roman" w:hAnsi="Times New Roman" w:cs="Times New Roman"/>
          <w:b/>
          <w:i/>
          <w:sz w:val="24"/>
        </w:rPr>
      </w:pPr>
    </w:p>
    <w:p w:rsidR="00B637C6" w:rsidRDefault="00B637C6" w:rsidP="000305BD">
      <w:pPr>
        <w:tabs>
          <w:tab w:val="left" w:pos="360"/>
        </w:tabs>
        <w:rPr>
          <w:rFonts w:ascii="Times New Roman" w:hAnsi="Times New Roman" w:cs="Times New Roman"/>
        </w:rPr>
      </w:pPr>
    </w:p>
    <w:p w:rsidR="00B637C6" w:rsidRDefault="00B637C6" w:rsidP="000305BD">
      <w:pPr>
        <w:tabs>
          <w:tab w:val="left" w:pos="360"/>
        </w:tabs>
        <w:rPr>
          <w:rFonts w:ascii="Times New Roman" w:hAnsi="Times New Roman" w:cs="Times New Roman"/>
        </w:rPr>
      </w:pPr>
    </w:p>
    <w:p w:rsidR="00B637C6" w:rsidRDefault="007A62DE" w:rsidP="007A62DE">
      <w:pPr>
        <w:tabs>
          <w:tab w:val="left" w:pos="360"/>
        </w:tabs>
        <w:jc w:val="center"/>
        <w:rPr>
          <w:rFonts w:ascii="Times New Roman" w:hAnsi="Times New Roman" w:cs="Times New Roman"/>
        </w:rPr>
      </w:pPr>
      <w:r>
        <w:rPr>
          <w:noProof/>
        </w:rPr>
        <w:lastRenderedPageBreak/>
        <w:drawing>
          <wp:inline distT="0" distB="0" distL="0" distR="0" wp14:anchorId="378EC68F" wp14:editId="4FBDC90D">
            <wp:extent cx="5448300" cy="3086100"/>
            <wp:effectExtent l="0" t="0" r="0" b="0"/>
            <wp:docPr id="1" name="Chart 1">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3</w:t>
      </w:r>
      <w:r>
        <w:rPr>
          <w:rFonts w:ascii="Times New Roman" w:hAnsi="Times New Roman" w:cs="Times New Roman"/>
          <w:b/>
          <w:i/>
          <w:sz w:val="24"/>
        </w:rPr>
        <w:t>.  Shallow Lysimeters – Chloride mg/L</w:t>
      </w:r>
    </w:p>
    <w:p w:rsidR="00E87CEF" w:rsidRDefault="00E87CEF" w:rsidP="00E87CEF">
      <w:pPr>
        <w:jc w:val="center"/>
        <w:rPr>
          <w:rFonts w:ascii="Times New Roman" w:hAnsi="Times New Roman" w:cs="Times New Roman"/>
          <w:b/>
          <w:i/>
          <w:sz w:val="24"/>
        </w:rPr>
      </w:pPr>
    </w:p>
    <w:p w:rsidR="00F86F4C" w:rsidRDefault="007A62DE" w:rsidP="00F86F4C">
      <w:pPr>
        <w:jc w:val="center"/>
        <w:rPr>
          <w:b/>
          <w:sz w:val="28"/>
        </w:rPr>
      </w:pPr>
      <w:r>
        <w:rPr>
          <w:noProof/>
        </w:rPr>
        <w:drawing>
          <wp:inline distT="0" distB="0" distL="0" distR="0" wp14:anchorId="363ECE82" wp14:editId="228511E4">
            <wp:extent cx="5419725" cy="3314700"/>
            <wp:effectExtent l="0" t="0" r="9525" b="0"/>
            <wp:docPr id="3" name="Chart 3">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4</w:t>
      </w:r>
      <w:r>
        <w:rPr>
          <w:rFonts w:ascii="Times New Roman" w:hAnsi="Times New Roman" w:cs="Times New Roman"/>
          <w:b/>
          <w:i/>
          <w:sz w:val="24"/>
        </w:rPr>
        <w:t>.  Shallow Lysimeters – Total Nitrogen mg/L</w:t>
      </w:r>
    </w:p>
    <w:p w:rsidR="000D3B7F" w:rsidRDefault="000D3B7F" w:rsidP="00F86F4C">
      <w:pPr>
        <w:jc w:val="center"/>
        <w:rPr>
          <w:b/>
          <w:sz w:val="28"/>
        </w:rPr>
      </w:pPr>
    </w:p>
    <w:p w:rsidR="000D3B7F" w:rsidRDefault="007A62DE" w:rsidP="00F86F4C">
      <w:pPr>
        <w:jc w:val="center"/>
        <w:rPr>
          <w:b/>
          <w:sz w:val="28"/>
        </w:rPr>
      </w:pPr>
      <w:r>
        <w:rPr>
          <w:noProof/>
        </w:rPr>
        <w:lastRenderedPageBreak/>
        <w:drawing>
          <wp:inline distT="0" distB="0" distL="0" distR="0" wp14:anchorId="001EEE7D" wp14:editId="3DAFD8D3">
            <wp:extent cx="5657850" cy="3800475"/>
            <wp:effectExtent l="0" t="0" r="0" b="9525"/>
            <wp:docPr id="5" name="Chart 5">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D3B7F" w:rsidRDefault="00E87CEF" w:rsidP="00F86F4C">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5</w:t>
      </w:r>
      <w:r>
        <w:rPr>
          <w:rFonts w:ascii="Times New Roman" w:hAnsi="Times New Roman" w:cs="Times New Roman"/>
          <w:b/>
          <w:i/>
          <w:sz w:val="24"/>
        </w:rPr>
        <w:t>.  Shallow Lysimeters – Total Phosphorous mg/L</w:t>
      </w:r>
    </w:p>
    <w:p w:rsidR="00E87CEF" w:rsidRDefault="00E87CEF" w:rsidP="00F86F4C">
      <w:pPr>
        <w:jc w:val="center"/>
        <w:rPr>
          <w:b/>
          <w:sz w:val="28"/>
        </w:rPr>
      </w:pPr>
    </w:p>
    <w:p w:rsidR="00AB7EAF" w:rsidRDefault="007A62DE" w:rsidP="00F86F4C">
      <w:pPr>
        <w:jc w:val="center"/>
        <w:rPr>
          <w:b/>
          <w:sz w:val="28"/>
        </w:rPr>
      </w:pPr>
      <w:r>
        <w:rPr>
          <w:noProof/>
        </w:rPr>
        <w:drawing>
          <wp:inline distT="0" distB="0" distL="0" distR="0" wp14:anchorId="144FD073" wp14:editId="54FC8F96">
            <wp:extent cx="5638800" cy="3200400"/>
            <wp:effectExtent l="0" t="0" r="0" b="0"/>
            <wp:docPr id="12" name="Chart 12">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6</w:t>
      </w:r>
      <w:r>
        <w:rPr>
          <w:rFonts w:ascii="Times New Roman" w:hAnsi="Times New Roman" w:cs="Times New Roman"/>
          <w:b/>
          <w:i/>
          <w:sz w:val="24"/>
        </w:rPr>
        <w:t>.  Horizontal Monitoring Wells – Chloride mg/L</w:t>
      </w:r>
    </w:p>
    <w:p w:rsidR="000D3B7F" w:rsidRDefault="0070765E" w:rsidP="00F86F4C">
      <w:pPr>
        <w:jc w:val="center"/>
        <w:rPr>
          <w:b/>
          <w:sz w:val="28"/>
        </w:rPr>
      </w:pPr>
      <w:r>
        <w:rPr>
          <w:noProof/>
        </w:rPr>
        <w:lastRenderedPageBreak/>
        <w:drawing>
          <wp:inline distT="0" distB="0" distL="0" distR="0" wp14:anchorId="3409C79E" wp14:editId="6CB8C577">
            <wp:extent cx="5791200" cy="3476625"/>
            <wp:effectExtent l="0" t="0" r="0" b="9525"/>
            <wp:docPr id="13" name="Chart 13">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7CEF" w:rsidRDefault="00E87CEF" w:rsidP="00E87CEF">
      <w:pPr>
        <w:jc w:val="center"/>
        <w:rPr>
          <w:rFonts w:ascii="Times New Roman" w:hAnsi="Times New Roman" w:cs="Times New Roman"/>
          <w:b/>
          <w:i/>
          <w:sz w:val="24"/>
        </w:rPr>
      </w:pPr>
      <w:bookmarkStart w:id="1" w:name="_Hlk481494767"/>
      <w:r>
        <w:rPr>
          <w:rFonts w:ascii="Times New Roman" w:hAnsi="Times New Roman" w:cs="Times New Roman"/>
          <w:b/>
          <w:i/>
          <w:sz w:val="24"/>
        </w:rPr>
        <w:t xml:space="preserve">Figure </w:t>
      </w:r>
      <w:r w:rsidR="00070F8E">
        <w:rPr>
          <w:rFonts w:ascii="Times New Roman" w:hAnsi="Times New Roman" w:cs="Times New Roman"/>
          <w:b/>
          <w:i/>
          <w:sz w:val="24"/>
        </w:rPr>
        <w:t>7</w:t>
      </w:r>
      <w:r>
        <w:rPr>
          <w:rFonts w:ascii="Times New Roman" w:hAnsi="Times New Roman" w:cs="Times New Roman"/>
          <w:b/>
          <w:i/>
          <w:sz w:val="24"/>
        </w:rPr>
        <w:t>.  Horizontal Monitoring Wells – Total Nitrogen mg/L</w:t>
      </w:r>
    </w:p>
    <w:bookmarkEnd w:id="1"/>
    <w:p w:rsidR="00884653" w:rsidRDefault="00884653" w:rsidP="00F86F4C">
      <w:pPr>
        <w:jc w:val="center"/>
        <w:rPr>
          <w:b/>
          <w:sz w:val="28"/>
        </w:rPr>
      </w:pPr>
    </w:p>
    <w:p w:rsidR="00884653" w:rsidRDefault="0070765E" w:rsidP="00F86F4C">
      <w:pPr>
        <w:jc w:val="center"/>
        <w:rPr>
          <w:b/>
          <w:sz w:val="28"/>
        </w:rPr>
      </w:pPr>
      <w:r>
        <w:rPr>
          <w:noProof/>
        </w:rPr>
        <w:drawing>
          <wp:inline distT="0" distB="0" distL="0" distR="0" wp14:anchorId="16846318" wp14:editId="6FDA5660">
            <wp:extent cx="5829300" cy="3314700"/>
            <wp:effectExtent l="0" t="0" r="0" b="0"/>
            <wp:docPr id="14" name="Chart 14">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8</w:t>
      </w:r>
      <w:r>
        <w:rPr>
          <w:rFonts w:ascii="Times New Roman" w:hAnsi="Times New Roman" w:cs="Times New Roman"/>
          <w:b/>
          <w:i/>
          <w:sz w:val="24"/>
        </w:rPr>
        <w:t>.  Horizontal Monitoring Wells – Total Phosphorous mg/L</w:t>
      </w:r>
    </w:p>
    <w:p w:rsidR="00B637C6" w:rsidRDefault="00B637C6" w:rsidP="00E87CEF">
      <w:pPr>
        <w:jc w:val="center"/>
        <w:rPr>
          <w:rFonts w:ascii="Times New Roman" w:hAnsi="Times New Roman" w:cs="Times New Roman"/>
          <w:b/>
          <w:i/>
          <w:sz w:val="24"/>
        </w:rPr>
      </w:pPr>
    </w:p>
    <w:p w:rsidR="00B119A5" w:rsidRDefault="0070765E" w:rsidP="00F86F4C">
      <w:pPr>
        <w:jc w:val="center"/>
        <w:rPr>
          <w:b/>
          <w:sz w:val="28"/>
        </w:rPr>
      </w:pPr>
      <w:r>
        <w:rPr>
          <w:noProof/>
        </w:rPr>
        <w:lastRenderedPageBreak/>
        <w:drawing>
          <wp:inline distT="0" distB="0" distL="0" distR="0" wp14:anchorId="7E59B280" wp14:editId="5221C778">
            <wp:extent cx="5753100" cy="3057525"/>
            <wp:effectExtent l="0" t="0" r="0" b="9525"/>
            <wp:docPr id="16" name="Chart 16">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9</w:t>
      </w:r>
      <w:r>
        <w:rPr>
          <w:rFonts w:ascii="Times New Roman" w:hAnsi="Times New Roman" w:cs="Times New Roman"/>
          <w:b/>
          <w:i/>
          <w:sz w:val="24"/>
        </w:rPr>
        <w:t>.  Deep Lysimeters – Chloride mg/L</w:t>
      </w:r>
    </w:p>
    <w:p w:rsidR="00B119A5" w:rsidRDefault="00B119A5" w:rsidP="00F86F4C">
      <w:pPr>
        <w:jc w:val="center"/>
        <w:rPr>
          <w:b/>
          <w:sz w:val="28"/>
        </w:rPr>
      </w:pPr>
    </w:p>
    <w:p w:rsidR="00B119A5" w:rsidRDefault="0070765E" w:rsidP="00F86F4C">
      <w:pPr>
        <w:jc w:val="center"/>
        <w:rPr>
          <w:b/>
          <w:sz w:val="28"/>
        </w:rPr>
      </w:pPr>
      <w:r>
        <w:rPr>
          <w:noProof/>
        </w:rPr>
        <w:drawing>
          <wp:inline distT="0" distB="0" distL="0" distR="0" wp14:anchorId="34F9FC6B" wp14:editId="755577EC">
            <wp:extent cx="5753100" cy="3676650"/>
            <wp:effectExtent l="0" t="0" r="0" b="0"/>
            <wp:docPr id="17" name="Chart 17">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10</w:t>
      </w:r>
      <w:r>
        <w:rPr>
          <w:rFonts w:ascii="Times New Roman" w:hAnsi="Times New Roman" w:cs="Times New Roman"/>
          <w:b/>
          <w:i/>
          <w:sz w:val="24"/>
        </w:rPr>
        <w:t>.  Deep Lysimeters – Total Nitrogen mg/L</w:t>
      </w:r>
    </w:p>
    <w:p w:rsidR="00E87CEF" w:rsidRDefault="00E87CEF" w:rsidP="00F86F4C">
      <w:pPr>
        <w:jc w:val="center"/>
        <w:rPr>
          <w:b/>
          <w:sz w:val="28"/>
        </w:rPr>
      </w:pPr>
    </w:p>
    <w:p w:rsidR="00B119A5" w:rsidRDefault="00AB4D97" w:rsidP="00F86F4C">
      <w:pPr>
        <w:jc w:val="center"/>
        <w:rPr>
          <w:b/>
          <w:sz w:val="28"/>
        </w:rPr>
      </w:pPr>
      <w:r>
        <w:rPr>
          <w:noProof/>
        </w:rPr>
        <w:lastRenderedPageBreak/>
        <w:drawing>
          <wp:inline distT="0" distB="0" distL="0" distR="0" wp14:anchorId="0567AB4A" wp14:editId="7522FB0A">
            <wp:extent cx="5800725" cy="3238500"/>
            <wp:effectExtent l="0" t="0" r="9525" b="0"/>
            <wp:docPr id="18" name="Chart 18">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11</w:t>
      </w:r>
      <w:r>
        <w:rPr>
          <w:rFonts w:ascii="Times New Roman" w:hAnsi="Times New Roman" w:cs="Times New Roman"/>
          <w:b/>
          <w:i/>
          <w:sz w:val="24"/>
        </w:rPr>
        <w:t>.  Deep Lysimeters – Total Phosphorous mg/L</w:t>
      </w:r>
    </w:p>
    <w:p w:rsidR="00070F8E" w:rsidRDefault="00AB4D97" w:rsidP="00070F8E">
      <w:pPr>
        <w:spacing w:line="360" w:lineRule="auto"/>
        <w:rPr>
          <w:rFonts w:ascii="Times New Roman" w:hAnsi="Times New Roman" w:cs="Times New Roman"/>
          <w:b/>
          <w:sz w:val="24"/>
        </w:rPr>
      </w:pPr>
      <w:r>
        <w:rPr>
          <w:b/>
          <w:sz w:val="28"/>
        </w:rPr>
        <w:br w:type="page"/>
      </w:r>
      <w:r w:rsidR="00070F8E">
        <w:rPr>
          <w:rFonts w:ascii="Times New Roman" w:hAnsi="Times New Roman" w:cs="Times New Roman"/>
          <w:sz w:val="24"/>
        </w:rPr>
        <w:lastRenderedPageBreak/>
        <w:t xml:space="preserve">Water level and flow measurements were also measured.  Depths to water were measured in the 3 piezometers and the monitoring well, and flow was recorded from the flow meter during each site visit. These results are provided in </w:t>
      </w:r>
      <w:r w:rsidR="00070F8E">
        <w:rPr>
          <w:rFonts w:ascii="Times New Roman" w:hAnsi="Times New Roman" w:cs="Times New Roman"/>
          <w:b/>
          <w:sz w:val="24"/>
        </w:rPr>
        <w:t xml:space="preserve">Tables 3 </w:t>
      </w:r>
      <w:r w:rsidR="00070F8E" w:rsidRPr="003A4011">
        <w:rPr>
          <w:rFonts w:ascii="Times New Roman" w:hAnsi="Times New Roman" w:cs="Times New Roman"/>
          <w:sz w:val="24"/>
        </w:rPr>
        <w:t>and</w:t>
      </w:r>
      <w:r w:rsidR="00070F8E">
        <w:rPr>
          <w:rFonts w:ascii="Times New Roman" w:hAnsi="Times New Roman" w:cs="Times New Roman"/>
          <w:b/>
          <w:sz w:val="24"/>
        </w:rPr>
        <w:t xml:space="preserve"> 4.  </w:t>
      </w:r>
    </w:p>
    <w:p w:rsidR="00C456AD" w:rsidRDefault="00C456AD" w:rsidP="00070F8E">
      <w:pPr>
        <w:spacing w:line="360" w:lineRule="auto"/>
        <w:jc w:val="center"/>
        <w:rPr>
          <w:rFonts w:ascii="Times New Roman" w:hAnsi="Times New Roman" w:cs="Times New Roman"/>
          <w:b/>
          <w:i/>
          <w:sz w:val="24"/>
        </w:rPr>
      </w:pP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Table 3.  Water levels, Wekiva experimental lined drainfield study</w:t>
      </w:r>
    </w:p>
    <w:tbl>
      <w:tblPr>
        <w:tblW w:w="7820" w:type="dxa"/>
        <w:jc w:val="center"/>
        <w:tblCellMar>
          <w:top w:w="15" w:type="dxa"/>
          <w:bottom w:w="15" w:type="dxa"/>
        </w:tblCellMar>
        <w:tblLook w:val="04A0" w:firstRow="1" w:lastRow="0" w:firstColumn="1" w:lastColumn="0" w:noHBand="0" w:noVBand="1"/>
      </w:tblPr>
      <w:tblGrid>
        <w:gridCol w:w="1560"/>
        <w:gridCol w:w="1780"/>
        <w:gridCol w:w="2020"/>
        <w:gridCol w:w="2460"/>
      </w:tblGrid>
      <w:tr w:rsidR="00070F8E" w:rsidRPr="00C406D6" w:rsidTr="00070F8E">
        <w:trPr>
          <w:trHeight w:val="585"/>
          <w:tblHeader/>
          <w:jc w:val="center"/>
        </w:trPr>
        <w:tc>
          <w:tcPr>
            <w:tcW w:w="1560" w:type="dxa"/>
            <w:tcBorders>
              <w:top w:val="single" w:sz="8" w:space="0" w:color="auto"/>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tcBorders>
              <w:top w:val="single" w:sz="8" w:space="0" w:color="auto"/>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tcBorders>
              <w:top w:val="single" w:sz="8" w:space="0" w:color="auto"/>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tcBorders>
              <w:top w:val="single" w:sz="8" w:space="0" w:color="auto"/>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tcBorders>
              <w:top w:val="nil"/>
              <w:left w:val="nil"/>
              <w:bottom w:val="single" w:sz="8" w:space="0" w:color="auto"/>
              <w:right w:val="single" w:sz="8" w:space="0" w:color="auto"/>
            </w:tcBorders>
            <w:shd w:val="clear" w:color="000000" w:fill="D9D9D9"/>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tcBorders>
              <w:top w:val="nil"/>
              <w:left w:val="nil"/>
              <w:bottom w:val="single" w:sz="8" w:space="0" w:color="auto"/>
              <w:right w:val="single" w:sz="8" w:space="0" w:color="auto"/>
            </w:tcBorders>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nil"/>
              <w:left w:val="single" w:sz="8" w:space="0" w:color="auto"/>
              <w:bottom w:val="single" w:sz="8" w:space="0" w:color="auto"/>
              <w:right w:val="single" w:sz="8" w:space="0" w:color="auto"/>
            </w:tcBorders>
            <w:vAlign w:val="center"/>
          </w:tcPr>
          <w:p w:rsidR="00070F8E" w:rsidRPr="00C406D6" w:rsidRDefault="00C456AD"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MW1</w:t>
            </w:r>
          </w:p>
        </w:tc>
        <w:tc>
          <w:tcPr>
            <w:tcW w:w="1780" w:type="dxa"/>
            <w:tcBorders>
              <w:top w:val="nil"/>
              <w:left w:val="nil"/>
              <w:bottom w:val="single" w:sz="8" w:space="0" w:color="auto"/>
              <w:right w:val="single" w:sz="8" w:space="0" w:color="auto"/>
            </w:tcBorders>
            <w:vAlign w:val="center"/>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Borders>
              <w:top w:val="nil"/>
              <w:left w:val="nil"/>
              <w:bottom w:val="single" w:sz="8" w:space="0" w:color="auto"/>
              <w:right w:val="single" w:sz="8" w:space="0" w:color="auto"/>
            </w:tcBorders>
            <w:vAlign w:val="center"/>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Borders>
              <w:top w:val="nil"/>
              <w:left w:val="nil"/>
              <w:bottom w:val="single" w:sz="8" w:space="0" w:color="auto"/>
              <w:right w:val="single" w:sz="8" w:space="0" w:color="auto"/>
            </w:tcBorders>
            <w:vAlign w:val="center"/>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Borders>
              <w:top w:val="single" w:sz="8" w:space="0" w:color="auto"/>
              <w:left w:val="nil"/>
              <w:bottom w:val="single" w:sz="8" w:space="0" w:color="auto"/>
              <w:right w:val="single" w:sz="8" w:space="0" w:color="auto"/>
            </w:tcBorders>
            <w:shd w:val="clear" w:color="auto" w:fill="FFFFFF" w:themeFill="background1"/>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070F8E">
        <w:trPr>
          <w:trHeight w:val="315"/>
          <w:jc w:val="center"/>
        </w:trPr>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070F8E" w:rsidRPr="00C406D6" w:rsidRDefault="00070F8E" w:rsidP="00070F8E">
            <w:pPr>
              <w:spacing w:after="0" w:line="240" w:lineRule="auto"/>
              <w:rPr>
                <w:rFonts w:ascii="Times New Roman" w:eastAsia="Times New Roman" w:hAnsi="Times New Roman" w:cs="Times New Roman"/>
                <w:color w:val="000000"/>
              </w:rPr>
            </w:pPr>
          </w:p>
        </w:tc>
        <w:tc>
          <w:tcPr>
            <w:tcW w:w="1780" w:type="dxa"/>
            <w:tcBorders>
              <w:top w:val="single" w:sz="8" w:space="0" w:color="auto"/>
              <w:left w:val="nil"/>
              <w:bottom w:val="single" w:sz="8" w:space="0" w:color="auto"/>
              <w:right w:val="single" w:sz="8" w:space="0" w:color="auto"/>
            </w:tcBorders>
            <w:shd w:val="clear" w:color="auto"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tcBorders>
              <w:top w:val="single" w:sz="8" w:space="0" w:color="auto"/>
              <w:left w:val="nil"/>
              <w:bottom w:val="single" w:sz="8" w:space="0" w:color="auto"/>
              <w:right w:val="single" w:sz="8" w:space="0" w:color="auto"/>
            </w:tcBorders>
            <w:shd w:val="clear" w:color="auto"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tcBorders>
              <w:top w:val="single" w:sz="8" w:space="0" w:color="auto"/>
              <w:left w:val="nil"/>
              <w:bottom w:val="single" w:sz="8" w:space="0" w:color="auto"/>
              <w:right w:val="single" w:sz="8" w:space="0" w:color="auto"/>
            </w:tcBorders>
            <w:shd w:val="clear" w:color="auto" w:fill="FFFFFF" w:themeFill="background1"/>
            <w:vAlign w:val="center"/>
            <w:hideMark/>
          </w:tcPr>
          <w:p w:rsidR="00070F8E" w:rsidRPr="00C406D6"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bl>
    <w:p w:rsidR="00070F8E" w:rsidRPr="001949F6" w:rsidRDefault="00070F8E" w:rsidP="00070F8E">
      <w:pPr>
        <w:spacing w:after="0" w:line="240" w:lineRule="auto"/>
        <w:ind w:left="1260" w:right="-806"/>
        <w:rPr>
          <w:rFonts w:ascii="Times New Roman" w:hAnsi="Times New Roman"/>
        </w:rPr>
      </w:pPr>
      <w:r w:rsidRPr="001949F6">
        <w:rPr>
          <w:rFonts w:ascii="Times New Roman" w:hAnsi="Times New Roman"/>
        </w:rPr>
        <w:t>Notes:  Elevations are relative to septic tank outlet bottom, assigned Elevation</w:t>
      </w:r>
    </w:p>
    <w:p w:rsidR="00070F8E" w:rsidRPr="001949F6" w:rsidRDefault="00070F8E" w:rsidP="00070F8E">
      <w:pPr>
        <w:spacing w:after="0" w:line="240" w:lineRule="auto"/>
        <w:ind w:left="1260" w:right="-806"/>
        <w:rPr>
          <w:rFonts w:ascii="Times New Roman" w:hAnsi="Times New Roman" w:cs="Times New Roman"/>
        </w:rPr>
      </w:pP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Pr>
          <w:rFonts w:ascii="Times New Roman" w:hAnsi="Times New Roman" w:cs="Times New Roman"/>
        </w:rPr>
        <w:t>not available</w:t>
      </w:r>
    </w:p>
    <w:p w:rsidR="00070F8E" w:rsidRDefault="00070F8E" w:rsidP="00070F8E">
      <w:pPr>
        <w:spacing w:line="360" w:lineRule="auto"/>
        <w:rPr>
          <w:rFonts w:ascii="Times New Roman" w:hAnsi="Times New Roman" w:cs="Times New Roman"/>
          <w:sz w:val="24"/>
        </w:rPr>
      </w:pPr>
    </w:p>
    <w:p w:rsidR="00070F8E" w:rsidRDefault="00070F8E" w:rsidP="00070F8E">
      <w:pPr>
        <w:spacing w:line="360" w:lineRule="auto"/>
        <w:rPr>
          <w:rFonts w:ascii="Times New Roman" w:hAnsi="Times New Roman" w:cs="Times New Roman"/>
          <w:sz w:val="24"/>
        </w:rPr>
      </w:pPr>
    </w:p>
    <w:p w:rsidR="00070F8E" w:rsidRDefault="00070F8E" w:rsidP="00070F8E">
      <w:pPr>
        <w:spacing w:line="360" w:lineRule="auto"/>
        <w:jc w:val="center"/>
        <w:rPr>
          <w:rFonts w:ascii="Times New Roman" w:hAnsi="Times New Roman" w:cs="Times New Roman"/>
          <w:b/>
          <w:i/>
          <w:sz w:val="24"/>
        </w:rPr>
      </w:pPr>
      <w:bookmarkStart w:id="2" w:name="_Hlk481494132"/>
      <w:r>
        <w:rPr>
          <w:rFonts w:ascii="Times New Roman" w:hAnsi="Times New Roman" w:cs="Times New Roman"/>
          <w:b/>
          <w:i/>
          <w:sz w:val="24"/>
        </w:rPr>
        <w:t>Table 4.  Flow measurements, Wekiva experimental lined drainfield study</w:t>
      </w:r>
    </w:p>
    <w:tbl>
      <w:tblPr>
        <w:tblW w:w="9760" w:type="dxa"/>
        <w:tblLook w:val="04A0" w:firstRow="1" w:lastRow="0" w:firstColumn="1" w:lastColumn="0" w:noHBand="0" w:noVBand="1"/>
      </w:tblPr>
      <w:tblGrid>
        <w:gridCol w:w="1700"/>
        <w:gridCol w:w="1640"/>
        <w:gridCol w:w="1980"/>
        <w:gridCol w:w="4440"/>
      </w:tblGrid>
      <w:tr w:rsidR="00070F8E" w:rsidRPr="000305BD" w:rsidTr="00070F8E">
        <w:trPr>
          <w:trHeight w:val="660"/>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2"/>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Commence flow measurements to drainfield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p>
    <w:p w:rsidR="00070F8E" w:rsidRDefault="00AA72EB" w:rsidP="00AA72EB">
      <w:pPr>
        <w:tabs>
          <w:tab w:val="center" w:pos="4680"/>
        </w:tabs>
        <w:rPr>
          <w:b/>
          <w:sz w:val="28"/>
        </w:rPr>
      </w:pPr>
      <w:r w:rsidRPr="00AA72EB">
        <w:rPr>
          <w:b/>
          <w:sz w:val="28"/>
        </w:rPr>
        <w:tab/>
      </w: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Operation of the experimental drainfield has proceeded since July 29, 2016.  The data collected during this period allow us to make the following observations: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concentrations have been variable, possibly due to intermittent use while the residents took vacations.  Except for one occasion, TN values were within a typical range for septic tank effluent.  The average STE concentration of TN is 60 mg/L over the monitoring period to date.  Average chloride and TP concentrations are 78 and 6.1 mg/L, respectively, over the same period.</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lastRenderedPageBreak/>
        <w:t>Recovery of water from suction lysimeters was poor, due in part to the dry season and in part to the uneven distribution of infiltrating water within the drainfield.</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More recent data from the shallow lysimeters (L1S, L 2S, L3S, L4S) indicate more even flow between drainfield lines and complete nitrification within the drainfield and shallow soil.  Most of the infiltration occurs in the upstream half of drainfield, based on a comparison of results from lysimeters closest to header and those at the middle of the drainfield.  Data from lysimeters L5S and L6S seem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more recent data from the shallow lysimeter below the header area (L7S) show similar concentrations to those beneath the drainfield and do not indicate leakage at the header.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and ammonia from the horizontal </w:t>
      </w:r>
      <w:proofErr w:type="spellStart"/>
      <w:r w:rsidRPr="00AA72EB">
        <w:rPr>
          <w:rFonts w:ascii="Times New Roman" w:hAnsi="Times New Roman" w:cs="Times New Roman"/>
          <w:sz w:val="24"/>
        </w:rPr>
        <w:t>wellpoints</w:t>
      </w:r>
      <w:proofErr w:type="spellEnd"/>
      <w:r w:rsidRPr="00AA72EB">
        <w:rPr>
          <w:rFonts w:ascii="Times New Roman" w:hAnsi="Times New Roman" w:cs="Times New Roman"/>
          <w:sz w:val="24"/>
        </w:rPr>
        <w:t xml:space="preserve"> below the mulch layer closest to the header (M1 and M2) seem to indicate that effluent is infiltrating into the mulch layer and that anaerobic conditions prevail.  It is likely that some ammonia is being produced through decomposition of organic nitrogen in the mulch.  Higher organic nitrogen concentrations and lower concentrations of ammonia in the horizontal wells further away from the header (M3, M4, M5, and M6), which are comparably different from the detections in M1 and M2 may suggest that the infiltrating effluent stimulates biological activity.  It will be interesting to monitor these changes as the study continues.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sidR="00282B27">
        <w:rPr>
          <w:rFonts w:ascii="Times New Roman" w:hAnsi="Times New Roman" w:cs="Times New Roman"/>
          <w:sz w:val="24"/>
        </w:rPr>
        <w:t xml:space="preserve"> </w:t>
      </w:r>
      <w:r w:rsidRPr="00AA72EB">
        <w:rPr>
          <w:rFonts w:ascii="Times New Roman" w:hAnsi="Times New Roman" w:cs="Times New Roman"/>
          <w:sz w:val="24"/>
        </w:rPr>
        <w:t>point data, appears to have diminished, although it appears from some sites that the mulch continues to release some phosphorus.  Pho</w:t>
      </w:r>
      <w:r w:rsidR="00282B27">
        <w:rPr>
          <w:rFonts w:ascii="Times New Roman" w:hAnsi="Times New Roman" w:cs="Times New Roman"/>
          <w:sz w:val="24"/>
        </w:rPr>
        <w:t>s</w:t>
      </w:r>
      <w:r w:rsidRPr="00AA72EB">
        <w:rPr>
          <w:rFonts w:ascii="Times New Roman" w:hAnsi="Times New Roman" w:cs="Times New Roman"/>
          <w:sz w:val="24"/>
        </w:rPr>
        <w:t>phorus values from the most recent sampling event appear to be anomalously low at several sites, including the STE. This anomaly is being investigated.</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lysimeters installed along the edge of the liner appear to </w:t>
      </w:r>
      <w:proofErr w:type="spellStart"/>
      <w:r w:rsidRPr="00AA72EB">
        <w:rPr>
          <w:rFonts w:ascii="Times New Roman" w:hAnsi="Times New Roman" w:cs="Times New Roman"/>
          <w:sz w:val="24"/>
        </w:rPr>
        <w:t>STEr</w:t>
      </w:r>
      <w:proofErr w:type="spellEnd"/>
      <w:r w:rsidRPr="00AA72EB">
        <w:rPr>
          <w:rFonts w:ascii="Times New Roman" w:hAnsi="Times New Roman" w:cs="Times New Roman"/>
          <w:sz w:val="24"/>
        </w:rPr>
        <w:t xml:space="preserve"> influence, nitrification of the ammonia within the saturated zone, and some apparent denitrification.  TN concentrations (as nitrate) in the deep lysimeters collecting pore water outside and below the edge of the liner are lower than those detected in the horizontal wells and generally lower than those in nearby shallow lysimeters.  Again, most of the ones closest to the header have higher concentrations of chloride and </w:t>
      </w:r>
      <w:r w:rsidRPr="00AA72EB">
        <w:rPr>
          <w:rFonts w:ascii="Times New Roman" w:hAnsi="Times New Roman" w:cs="Times New Roman"/>
          <w:sz w:val="24"/>
        </w:rPr>
        <w:lastRenderedPageBreak/>
        <w:t>nitrogen, reflective of influence by the infiltrating effluent, and ones further away reflect the background influences of infiltrating rainwater and irrigation water.  Over the monitoring period to date, average TN concentrations in the deep lysimeters that are most influenced by the STE (L1D, L2D, and L3D) range from 62 to 84 % lower than the average STE concentration.</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monitor well adjacent to the drainfield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turbidity causes bias in the quality results for phosphorus and TKN/organic nitrogen.  Starting with the February 2017 sampling event, samples from the well have been filtered immediately after sample collection, and filtration of the suspended material appears to provide more representative phosphorous and nitrogen concentrations.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Water levels in the piezometers indicate that water is pooling within the lined area and some of the wood mulch layer is saturated.  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months reflects irrigation of new sod during the dry season.  Readings in </w:t>
      </w:r>
      <w:r w:rsidRPr="00AA72EB">
        <w:rPr>
          <w:rFonts w:ascii="Times New Roman" w:hAnsi="Times New Roman" w:cs="Times New Roman"/>
          <w:b/>
          <w:sz w:val="24"/>
        </w:rPr>
        <w:t>Table 4</w:t>
      </w:r>
      <w:r w:rsidRPr="00AA72EB">
        <w:rPr>
          <w:rFonts w:ascii="Times New Roman" w:hAnsi="Times New Roman" w:cs="Times New Roman"/>
          <w:sz w:val="24"/>
        </w:rPr>
        <w:t xml:space="preserve"> represent flow to the house as well as the irrigation system.   </w:t>
      </w:r>
    </w:p>
    <w:p w:rsidR="00AA72EB" w:rsidRDefault="00AA72EB" w:rsidP="00AA72EB">
      <w:pPr>
        <w:spacing w:line="360" w:lineRule="auto"/>
        <w:rPr>
          <w:rFonts w:ascii="Times New Roman" w:hAnsi="Times New Roman" w:cs="Times New Roman"/>
          <w:b/>
          <w:sz w:val="28"/>
          <w:szCs w:val="28"/>
        </w:rPr>
      </w:pPr>
    </w:p>
    <w:p w:rsidR="00C456AD" w:rsidRDefault="00C456AD" w:rsidP="00AA72EB">
      <w:pPr>
        <w:spacing w:line="360" w:lineRule="auto"/>
        <w:rPr>
          <w:rFonts w:ascii="Times New Roman" w:hAnsi="Times New Roman" w:cs="Times New Roman"/>
          <w:b/>
          <w:sz w:val="28"/>
          <w:szCs w:val="28"/>
        </w:rPr>
      </w:pPr>
    </w:p>
    <w:p w:rsidR="00C456AD" w:rsidRDefault="00C456AD" w:rsidP="00AA72EB">
      <w:pPr>
        <w:spacing w:line="360" w:lineRule="auto"/>
        <w:rPr>
          <w:rFonts w:ascii="Times New Roman" w:hAnsi="Times New Roman" w:cs="Times New Roman"/>
          <w:b/>
          <w:sz w:val="28"/>
          <w:szCs w:val="28"/>
        </w:rPr>
      </w:pPr>
    </w:p>
    <w:p w:rsidR="00C456AD" w:rsidRDefault="00C456AD" w:rsidP="00AA72EB">
      <w:pPr>
        <w:spacing w:line="360" w:lineRule="auto"/>
        <w:rPr>
          <w:rFonts w:ascii="Times New Roman" w:hAnsi="Times New Roman" w:cs="Times New Roman"/>
          <w:b/>
          <w:sz w:val="28"/>
          <w:szCs w:val="28"/>
        </w:rPr>
      </w:pP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lastRenderedPageBreak/>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DEP staff will continue monthly sample collection and measurements of flow and water levels in the piezometers and monitoring well.  After three additional months of monitoring data are collected and analyzed, the third quarterly report will be submitted.  Through continued monitoring, we anticipate additional stabilization of </w:t>
      </w:r>
      <w:r w:rsidR="00AC4FAE">
        <w:rPr>
          <w:rFonts w:ascii="Times New Roman" w:hAnsi="Times New Roman" w:cs="Times New Roman"/>
          <w:sz w:val="24"/>
        </w:rPr>
        <w:t xml:space="preserve">water quality within </w:t>
      </w:r>
      <w:r w:rsidRPr="00AA72EB">
        <w:rPr>
          <w:rFonts w:ascii="Times New Roman" w:hAnsi="Times New Roman" w:cs="Times New Roman"/>
          <w:sz w:val="24"/>
        </w:rPr>
        <w:t xml:space="preserve">the mulch layer and equalization of flow within the drainfield.  </w:t>
      </w:r>
      <w:r w:rsidR="00AC4FAE">
        <w:rPr>
          <w:rFonts w:ascii="Times New Roman" w:hAnsi="Times New Roman" w:cs="Times New Roman"/>
          <w:sz w:val="24"/>
        </w:rPr>
        <w:t>Any f</w:t>
      </w:r>
      <w:r w:rsidRPr="00AA72EB">
        <w:rPr>
          <w:rFonts w:ascii="Times New Roman" w:hAnsi="Times New Roman" w:cs="Times New Roman"/>
          <w:sz w:val="24"/>
        </w:rPr>
        <w:t xml:space="preserve">uture decisions on modifications to the monitoring or treatment systems will be </w:t>
      </w:r>
      <w:r w:rsidR="00AC4FAE">
        <w:rPr>
          <w:rFonts w:ascii="Times New Roman" w:hAnsi="Times New Roman" w:cs="Times New Roman"/>
          <w:sz w:val="24"/>
        </w:rPr>
        <w:t>made after a larger set of data are collected</w:t>
      </w:r>
      <w:r w:rsidRPr="00AA72EB">
        <w:rPr>
          <w:rFonts w:ascii="Times New Roman" w:hAnsi="Times New Roman" w:cs="Times New Roman"/>
          <w:sz w:val="24"/>
        </w:rPr>
        <w:t>.</w:t>
      </w:r>
    </w:p>
    <w:p w:rsidR="00AA72EB" w:rsidRPr="00AA72EB" w:rsidRDefault="00AA72EB" w:rsidP="00AA72EB">
      <w:pPr>
        <w:spacing w:line="360" w:lineRule="auto"/>
        <w:rPr>
          <w:rFonts w:ascii="Times New Roman" w:hAnsi="Times New Roman" w:cs="Times New Roman"/>
          <w:sz w:val="24"/>
        </w:rPr>
      </w:pPr>
    </w:p>
    <w:p w:rsidR="00AA72EB" w:rsidRPr="00AA72EB" w:rsidRDefault="00AA72EB" w:rsidP="00AA72EB">
      <w:pPr>
        <w:jc w:val="center"/>
      </w:pPr>
    </w:p>
    <w:p w:rsidR="00AA72EB" w:rsidRPr="00AA72EB" w:rsidRDefault="00AA72EB" w:rsidP="00AA72EB">
      <w:pPr>
        <w:rPr>
          <w:rFonts w:ascii="Times New Roman" w:hAnsi="Times New Roman" w:cs="Times New Roman"/>
          <w:b/>
          <w:i/>
          <w:sz w:val="24"/>
        </w:rPr>
      </w:pP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F1C" w:rsidRDefault="00CE2F1C" w:rsidP="0072332C">
      <w:pPr>
        <w:spacing w:after="0" w:line="240" w:lineRule="auto"/>
      </w:pPr>
      <w:r>
        <w:separator/>
      </w:r>
    </w:p>
  </w:endnote>
  <w:endnote w:type="continuationSeparator" w:id="0">
    <w:p w:rsidR="00CE2F1C" w:rsidRDefault="00CE2F1C"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CE2F1C" w:rsidRDefault="00CE2F1C">
        <w:pPr>
          <w:pStyle w:val="Footer"/>
          <w:jc w:val="center"/>
        </w:pPr>
        <w:r>
          <w:fldChar w:fldCharType="begin"/>
        </w:r>
        <w:r>
          <w:instrText xml:space="preserve"> PAGE   \* MERGEFORMAT </w:instrText>
        </w:r>
        <w:r>
          <w:fldChar w:fldCharType="separate"/>
        </w:r>
        <w:r w:rsidR="00704248">
          <w:rPr>
            <w:noProof/>
          </w:rPr>
          <w:t>20</w:t>
        </w:r>
        <w:r>
          <w:rPr>
            <w:noProof/>
          </w:rPr>
          <w:fldChar w:fldCharType="end"/>
        </w:r>
      </w:p>
    </w:sdtContent>
  </w:sdt>
  <w:p w:rsidR="00CE2F1C" w:rsidRDefault="00CE2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CE2F1C" w:rsidRDefault="00CE2F1C">
        <w:pPr>
          <w:pStyle w:val="Footer"/>
          <w:jc w:val="center"/>
        </w:pPr>
        <w:r>
          <w:fldChar w:fldCharType="begin"/>
        </w:r>
        <w:r>
          <w:instrText xml:space="preserve"> PAGE   \* MERGEFORMAT </w:instrText>
        </w:r>
        <w:r>
          <w:fldChar w:fldCharType="separate"/>
        </w:r>
        <w:r w:rsidR="00704248">
          <w:rPr>
            <w:noProof/>
          </w:rPr>
          <w:t>4</w:t>
        </w:r>
        <w:r>
          <w:rPr>
            <w:noProof/>
          </w:rPr>
          <w:fldChar w:fldCharType="end"/>
        </w:r>
      </w:p>
    </w:sdtContent>
  </w:sdt>
  <w:p w:rsidR="00CE2F1C" w:rsidRDefault="00CE2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F1C" w:rsidRDefault="00CE2F1C" w:rsidP="0072332C">
      <w:pPr>
        <w:spacing w:after="0" w:line="240" w:lineRule="auto"/>
      </w:pPr>
      <w:r>
        <w:separator/>
      </w:r>
    </w:p>
  </w:footnote>
  <w:footnote w:type="continuationSeparator" w:id="0">
    <w:p w:rsidR="00CE2F1C" w:rsidRDefault="00CE2F1C"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F61"/>
    <w:rsid w:val="000305BD"/>
    <w:rsid w:val="00030DF4"/>
    <w:rsid w:val="000627D6"/>
    <w:rsid w:val="00064966"/>
    <w:rsid w:val="00070F8E"/>
    <w:rsid w:val="0007460C"/>
    <w:rsid w:val="00077915"/>
    <w:rsid w:val="00080BA6"/>
    <w:rsid w:val="00084CA9"/>
    <w:rsid w:val="00095F6F"/>
    <w:rsid w:val="00096F02"/>
    <w:rsid w:val="000A2EF1"/>
    <w:rsid w:val="000C0A57"/>
    <w:rsid w:val="000C0B64"/>
    <w:rsid w:val="000C0BE1"/>
    <w:rsid w:val="000C5F01"/>
    <w:rsid w:val="000D3B7F"/>
    <w:rsid w:val="000E2C80"/>
    <w:rsid w:val="000E7AFD"/>
    <w:rsid w:val="000F4A4D"/>
    <w:rsid w:val="00100981"/>
    <w:rsid w:val="0011138C"/>
    <w:rsid w:val="00114B47"/>
    <w:rsid w:val="001152AD"/>
    <w:rsid w:val="0012182D"/>
    <w:rsid w:val="00131A48"/>
    <w:rsid w:val="00132373"/>
    <w:rsid w:val="00147732"/>
    <w:rsid w:val="00152ABF"/>
    <w:rsid w:val="00156D4D"/>
    <w:rsid w:val="00163797"/>
    <w:rsid w:val="00166086"/>
    <w:rsid w:val="00181CE9"/>
    <w:rsid w:val="00192E58"/>
    <w:rsid w:val="001949F6"/>
    <w:rsid w:val="00197628"/>
    <w:rsid w:val="001A4953"/>
    <w:rsid w:val="001B06A9"/>
    <w:rsid w:val="001B6A4A"/>
    <w:rsid w:val="001B7E40"/>
    <w:rsid w:val="001C42A7"/>
    <w:rsid w:val="001C5421"/>
    <w:rsid w:val="001E6A42"/>
    <w:rsid w:val="001F4D92"/>
    <w:rsid w:val="001F5EBB"/>
    <w:rsid w:val="00211EB4"/>
    <w:rsid w:val="00213026"/>
    <w:rsid w:val="002130E3"/>
    <w:rsid w:val="00224FFD"/>
    <w:rsid w:val="002275A3"/>
    <w:rsid w:val="00230311"/>
    <w:rsid w:val="00233829"/>
    <w:rsid w:val="00237008"/>
    <w:rsid w:val="002502B8"/>
    <w:rsid w:val="00250767"/>
    <w:rsid w:val="002534F2"/>
    <w:rsid w:val="00261B44"/>
    <w:rsid w:val="0026687B"/>
    <w:rsid w:val="00266C64"/>
    <w:rsid w:val="00266F9D"/>
    <w:rsid w:val="00272662"/>
    <w:rsid w:val="00272A58"/>
    <w:rsid w:val="00282B27"/>
    <w:rsid w:val="00297028"/>
    <w:rsid w:val="00297BC2"/>
    <w:rsid w:val="002B66C7"/>
    <w:rsid w:val="002B7B49"/>
    <w:rsid w:val="002C6BBC"/>
    <w:rsid w:val="002C72F3"/>
    <w:rsid w:val="002C7A7D"/>
    <w:rsid w:val="002E5239"/>
    <w:rsid w:val="002F656C"/>
    <w:rsid w:val="00307B61"/>
    <w:rsid w:val="00320719"/>
    <w:rsid w:val="00322FD0"/>
    <w:rsid w:val="0033015A"/>
    <w:rsid w:val="003329A2"/>
    <w:rsid w:val="003379DD"/>
    <w:rsid w:val="00342DCF"/>
    <w:rsid w:val="00351CF9"/>
    <w:rsid w:val="0035617B"/>
    <w:rsid w:val="003607B5"/>
    <w:rsid w:val="00362BB5"/>
    <w:rsid w:val="003646DD"/>
    <w:rsid w:val="00373503"/>
    <w:rsid w:val="00377E65"/>
    <w:rsid w:val="00381630"/>
    <w:rsid w:val="0038333F"/>
    <w:rsid w:val="00394CA2"/>
    <w:rsid w:val="003A0C84"/>
    <w:rsid w:val="003A4011"/>
    <w:rsid w:val="003A6ED4"/>
    <w:rsid w:val="003C10E6"/>
    <w:rsid w:val="003C75AF"/>
    <w:rsid w:val="003D4622"/>
    <w:rsid w:val="003D5D0D"/>
    <w:rsid w:val="003D6B89"/>
    <w:rsid w:val="003E0C68"/>
    <w:rsid w:val="003E1250"/>
    <w:rsid w:val="003E51C9"/>
    <w:rsid w:val="003F0D3B"/>
    <w:rsid w:val="003F24AB"/>
    <w:rsid w:val="003F554E"/>
    <w:rsid w:val="003F7E3A"/>
    <w:rsid w:val="00407F12"/>
    <w:rsid w:val="00415862"/>
    <w:rsid w:val="00423E9E"/>
    <w:rsid w:val="00424C93"/>
    <w:rsid w:val="004315B3"/>
    <w:rsid w:val="00435818"/>
    <w:rsid w:val="0043762E"/>
    <w:rsid w:val="00440672"/>
    <w:rsid w:val="0044322E"/>
    <w:rsid w:val="00444224"/>
    <w:rsid w:val="00447B18"/>
    <w:rsid w:val="00450FD5"/>
    <w:rsid w:val="0046606E"/>
    <w:rsid w:val="0046648C"/>
    <w:rsid w:val="00477A32"/>
    <w:rsid w:val="004831C3"/>
    <w:rsid w:val="00497759"/>
    <w:rsid w:val="004A2AAC"/>
    <w:rsid w:val="004A6C82"/>
    <w:rsid w:val="004B3DEF"/>
    <w:rsid w:val="004B7400"/>
    <w:rsid w:val="004D31BF"/>
    <w:rsid w:val="004F07B4"/>
    <w:rsid w:val="004F0AFA"/>
    <w:rsid w:val="004F0F47"/>
    <w:rsid w:val="00505CE6"/>
    <w:rsid w:val="005164F8"/>
    <w:rsid w:val="00523372"/>
    <w:rsid w:val="005378C8"/>
    <w:rsid w:val="00542CC8"/>
    <w:rsid w:val="0054777D"/>
    <w:rsid w:val="0055005D"/>
    <w:rsid w:val="00562324"/>
    <w:rsid w:val="00570489"/>
    <w:rsid w:val="00575D13"/>
    <w:rsid w:val="00580056"/>
    <w:rsid w:val="00586333"/>
    <w:rsid w:val="005A0764"/>
    <w:rsid w:val="005C5D6D"/>
    <w:rsid w:val="005C7AE0"/>
    <w:rsid w:val="005D4DAB"/>
    <w:rsid w:val="005D7212"/>
    <w:rsid w:val="005E459E"/>
    <w:rsid w:val="005F20CD"/>
    <w:rsid w:val="005F5260"/>
    <w:rsid w:val="00600AA4"/>
    <w:rsid w:val="00624E7E"/>
    <w:rsid w:val="006309C4"/>
    <w:rsid w:val="006346F0"/>
    <w:rsid w:val="006360B7"/>
    <w:rsid w:val="00641B74"/>
    <w:rsid w:val="006571B5"/>
    <w:rsid w:val="00670069"/>
    <w:rsid w:val="006756F2"/>
    <w:rsid w:val="00676358"/>
    <w:rsid w:val="0067739B"/>
    <w:rsid w:val="00682F84"/>
    <w:rsid w:val="00683779"/>
    <w:rsid w:val="006966C6"/>
    <w:rsid w:val="0069711F"/>
    <w:rsid w:val="006D4B04"/>
    <w:rsid w:val="006E4190"/>
    <w:rsid w:val="006F6835"/>
    <w:rsid w:val="00704248"/>
    <w:rsid w:val="0070765E"/>
    <w:rsid w:val="00722512"/>
    <w:rsid w:val="0072332C"/>
    <w:rsid w:val="0072456E"/>
    <w:rsid w:val="007306E7"/>
    <w:rsid w:val="00735BDC"/>
    <w:rsid w:val="007422F6"/>
    <w:rsid w:val="0075003D"/>
    <w:rsid w:val="00753E01"/>
    <w:rsid w:val="00756608"/>
    <w:rsid w:val="007635E3"/>
    <w:rsid w:val="00764141"/>
    <w:rsid w:val="00766468"/>
    <w:rsid w:val="00774D28"/>
    <w:rsid w:val="00780B11"/>
    <w:rsid w:val="00783E51"/>
    <w:rsid w:val="007878F0"/>
    <w:rsid w:val="007A026C"/>
    <w:rsid w:val="007A62DE"/>
    <w:rsid w:val="007B1E6F"/>
    <w:rsid w:val="007B35F4"/>
    <w:rsid w:val="007B734E"/>
    <w:rsid w:val="007C1FC5"/>
    <w:rsid w:val="007C527D"/>
    <w:rsid w:val="007D1667"/>
    <w:rsid w:val="007F0B23"/>
    <w:rsid w:val="00801501"/>
    <w:rsid w:val="00801FA8"/>
    <w:rsid w:val="00826250"/>
    <w:rsid w:val="008308C5"/>
    <w:rsid w:val="00832084"/>
    <w:rsid w:val="0083743C"/>
    <w:rsid w:val="00840A10"/>
    <w:rsid w:val="008530FA"/>
    <w:rsid w:val="00861B95"/>
    <w:rsid w:val="0087000A"/>
    <w:rsid w:val="008800F2"/>
    <w:rsid w:val="00882612"/>
    <w:rsid w:val="00884653"/>
    <w:rsid w:val="00891D69"/>
    <w:rsid w:val="008A2719"/>
    <w:rsid w:val="008A2CE7"/>
    <w:rsid w:val="008B2CA8"/>
    <w:rsid w:val="008C3749"/>
    <w:rsid w:val="008C4B96"/>
    <w:rsid w:val="008D6A37"/>
    <w:rsid w:val="008E439E"/>
    <w:rsid w:val="008E6D0C"/>
    <w:rsid w:val="008F3599"/>
    <w:rsid w:val="00901ED7"/>
    <w:rsid w:val="0090232B"/>
    <w:rsid w:val="00906CFE"/>
    <w:rsid w:val="00915846"/>
    <w:rsid w:val="0092195E"/>
    <w:rsid w:val="00926507"/>
    <w:rsid w:val="00934CC3"/>
    <w:rsid w:val="00935704"/>
    <w:rsid w:val="00936136"/>
    <w:rsid w:val="009404B4"/>
    <w:rsid w:val="0094641A"/>
    <w:rsid w:val="009464DA"/>
    <w:rsid w:val="009539A4"/>
    <w:rsid w:val="0095532A"/>
    <w:rsid w:val="00960808"/>
    <w:rsid w:val="009608FA"/>
    <w:rsid w:val="00984EC5"/>
    <w:rsid w:val="00991069"/>
    <w:rsid w:val="009928F0"/>
    <w:rsid w:val="00997AB6"/>
    <w:rsid w:val="009B1BEA"/>
    <w:rsid w:val="009B6AEA"/>
    <w:rsid w:val="009C0D7B"/>
    <w:rsid w:val="009C2158"/>
    <w:rsid w:val="009C2EEB"/>
    <w:rsid w:val="009C391F"/>
    <w:rsid w:val="009C4407"/>
    <w:rsid w:val="009C60B3"/>
    <w:rsid w:val="009C6481"/>
    <w:rsid w:val="009E0926"/>
    <w:rsid w:val="009E2C1C"/>
    <w:rsid w:val="00A1092B"/>
    <w:rsid w:val="00A24EC2"/>
    <w:rsid w:val="00A30403"/>
    <w:rsid w:val="00A329FD"/>
    <w:rsid w:val="00A41AE1"/>
    <w:rsid w:val="00A50B33"/>
    <w:rsid w:val="00A73A8F"/>
    <w:rsid w:val="00A80900"/>
    <w:rsid w:val="00A825D7"/>
    <w:rsid w:val="00A83688"/>
    <w:rsid w:val="00A93454"/>
    <w:rsid w:val="00AA1B06"/>
    <w:rsid w:val="00AA1DBF"/>
    <w:rsid w:val="00AA72EB"/>
    <w:rsid w:val="00AA76BD"/>
    <w:rsid w:val="00AB4D97"/>
    <w:rsid w:val="00AB7EAF"/>
    <w:rsid w:val="00AC3CB1"/>
    <w:rsid w:val="00AC48F3"/>
    <w:rsid w:val="00AC4FAE"/>
    <w:rsid w:val="00AD1893"/>
    <w:rsid w:val="00AE1D93"/>
    <w:rsid w:val="00AF21C6"/>
    <w:rsid w:val="00AF653C"/>
    <w:rsid w:val="00B01EC9"/>
    <w:rsid w:val="00B058D3"/>
    <w:rsid w:val="00B0709A"/>
    <w:rsid w:val="00B10914"/>
    <w:rsid w:val="00B119A5"/>
    <w:rsid w:val="00B1367E"/>
    <w:rsid w:val="00B147E8"/>
    <w:rsid w:val="00B159AA"/>
    <w:rsid w:val="00B41BF2"/>
    <w:rsid w:val="00B424F4"/>
    <w:rsid w:val="00B45C00"/>
    <w:rsid w:val="00B471E8"/>
    <w:rsid w:val="00B52B59"/>
    <w:rsid w:val="00B55308"/>
    <w:rsid w:val="00B57A0C"/>
    <w:rsid w:val="00B637C6"/>
    <w:rsid w:val="00B7096E"/>
    <w:rsid w:val="00B73376"/>
    <w:rsid w:val="00B81A97"/>
    <w:rsid w:val="00B83374"/>
    <w:rsid w:val="00B93569"/>
    <w:rsid w:val="00B9404D"/>
    <w:rsid w:val="00BA3D8A"/>
    <w:rsid w:val="00BB4192"/>
    <w:rsid w:val="00BC1960"/>
    <w:rsid w:val="00BC2D58"/>
    <w:rsid w:val="00BC2EB2"/>
    <w:rsid w:val="00BC6FD6"/>
    <w:rsid w:val="00BD249E"/>
    <w:rsid w:val="00BD447F"/>
    <w:rsid w:val="00BD49F4"/>
    <w:rsid w:val="00BE16A2"/>
    <w:rsid w:val="00BE2FE8"/>
    <w:rsid w:val="00BE6E6B"/>
    <w:rsid w:val="00BF34AF"/>
    <w:rsid w:val="00BF5346"/>
    <w:rsid w:val="00BF7A44"/>
    <w:rsid w:val="00C02A90"/>
    <w:rsid w:val="00C05700"/>
    <w:rsid w:val="00C13ED4"/>
    <w:rsid w:val="00C16B6D"/>
    <w:rsid w:val="00C21A9C"/>
    <w:rsid w:val="00C233E6"/>
    <w:rsid w:val="00C2446A"/>
    <w:rsid w:val="00C31920"/>
    <w:rsid w:val="00C406D6"/>
    <w:rsid w:val="00C456AD"/>
    <w:rsid w:val="00C52C37"/>
    <w:rsid w:val="00C5311F"/>
    <w:rsid w:val="00C63978"/>
    <w:rsid w:val="00C71202"/>
    <w:rsid w:val="00C7213D"/>
    <w:rsid w:val="00C72DAC"/>
    <w:rsid w:val="00C97F94"/>
    <w:rsid w:val="00CA0C9B"/>
    <w:rsid w:val="00CA0F02"/>
    <w:rsid w:val="00CA18DB"/>
    <w:rsid w:val="00CB7ABE"/>
    <w:rsid w:val="00CC11C5"/>
    <w:rsid w:val="00CD0D6A"/>
    <w:rsid w:val="00CD2DB8"/>
    <w:rsid w:val="00CE2F1C"/>
    <w:rsid w:val="00CE376B"/>
    <w:rsid w:val="00CF12F2"/>
    <w:rsid w:val="00CF220B"/>
    <w:rsid w:val="00CF4446"/>
    <w:rsid w:val="00CF6793"/>
    <w:rsid w:val="00CF69DB"/>
    <w:rsid w:val="00D125BE"/>
    <w:rsid w:val="00D1575D"/>
    <w:rsid w:val="00D21611"/>
    <w:rsid w:val="00D23F61"/>
    <w:rsid w:val="00D25EE0"/>
    <w:rsid w:val="00D3685B"/>
    <w:rsid w:val="00D36FFA"/>
    <w:rsid w:val="00D448D2"/>
    <w:rsid w:val="00D61A02"/>
    <w:rsid w:val="00D63B02"/>
    <w:rsid w:val="00D675E5"/>
    <w:rsid w:val="00D70641"/>
    <w:rsid w:val="00D76378"/>
    <w:rsid w:val="00D81453"/>
    <w:rsid w:val="00D91A52"/>
    <w:rsid w:val="00D95D71"/>
    <w:rsid w:val="00DA65BD"/>
    <w:rsid w:val="00DA7177"/>
    <w:rsid w:val="00DA77C2"/>
    <w:rsid w:val="00DB052B"/>
    <w:rsid w:val="00DB0F9D"/>
    <w:rsid w:val="00DB4F70"/>
    <w:rsid w:val="00DB55FF"/>
    <w:rsid w:val="00DD1EF9"/>
    <w:rsid w:val="00DD5962"/>
    <w:rsid w:val="00DD6890"/>
    <w:rsid w:val="00DE41B9"/>
    <w:rsid w:val="00DF729B"/>
    <w:rsid w:val="00E06EB0"/>
    <w:rsid w:val="00E2006E"/>
    <w:rsid w:val="00E2145F"/>
    <w:rsid w:val="00E27026"/>
    <w:rsid w:val="00E3141C"/>
    <w:rsid w:val="00E3390B"/>
    <w:rsid w:val="00E4341E"/>
    <w:rsid w:val="00E43A1D"/>
    <w:rsid w:val="00E45364"/>
    <w:rsid w:val="00E57DA0"/>
    <w:rsid w:val="00E62F00"/>
    <w:rsid w:val="00E70AC8"/>
    <w:rsid w:val="00E87CEF"/>
    <w:rsid w:val="00EA305A"/>
    <w:rsid w:val="00EA45A7"/>
    <w:rsid w:val="00EC11AB"/>
    <w:rsid w:val="00ED4F0C"/>
    <w:rsid w:val="00EE0F64"/>
    <w:rsid w:val="00EE31BC"/>
    <w:rsid w:val="00EE69E3"/>
    <w:rsid w:val="00EE7429"/>
    <w:rsid w:val="00EF011C"/>
    <w:rsid w:val="00EF06FF"/>
    <w:rsid w:val="00EF7E69"/>
    <w:rsid w:val="00F1660A"/>
    <w:rsid w:val="00F20C16"/>
    <w:rsid w:val="00F21D6C"/>
    <w:rsid w:val="00F31F71"/>
    <w:rsid w:val="00F42974"/>
    <w:rsid w:val="00F44504"/>
    <w:rsid w:val="00F50462"/>
    <w:rsid w:val="00F538DF"/>
    <w:rsid w:val="00F62D91"/>
    <w:rsid w:val="00F7258B"/>
    <w:rsid w:val="00F86996"/>
    <w:rsid w:val="00F86F4C"/>
    <w:rsid w:val="00FA0651"/>
    <w:rsid w:val="00FA548E"/>
    <w:rsid w:val="00FB0E7B"/>
    <w:rsid w:val="00FB14ED"/>
    <w:rsid w:val="00FC4DEB"/>
    <w:rsid w:val="00FD1791"/>
    <w:rsid w:val="00FD3F57"/>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mailto:richard.w.hicks@dep.state.fl.us" TargetMode="External"/><Relationship Id="rId14" Type="http://schemas.openxmlformats.org/officeDocument/2006/relationships/image" Target="media/image3.png"/><Relationship Id="rId22"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Shallow Lysimeters - Chloride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Sheet2!$B$2:$B$8</c:f>
              <c:numCache>
                <c:formatCode>General</c:formatCode>
                <c:ptCount val="7"/>
                <c:pt idx="0" formatCode="0">
                  <c:v>100</c:v>
                </c:pt>
                <c:pt idx="2" formatCode="0">
                  <c:v>77</c:v>
                </c:pt>
                <c:pt idx="3" formatCode="0">
                  <c:v>82</c:v>
                </c:pt>
                <c:pt idx="4" formatCode="0">
                  <c:v>70</c:v>
                </c:pt>
                <c:pt idx="5" formatCode="0">
                  <c:v>73</c:v>
                </c:pt>
                <c:pt idx="6" formatCode="0">
                  <c:v>53</c:v>
                </c:pt>
              </c:numCache>
            </c:numRef>
          </c:yVal>
          <c:smooth val="1"/>
          <c:extLst>
            <c:ext xmlns:c16="http://schemas.microsoft.com/office/drawing/2014/chart" uri="{C3380CC4-5D6E-409C-BE32-E72D297353CC}">
              <c16:uniqueId val="{00000000-8C85-4F55-AAB4-7EC4989A868A}"/>
            </c:ext>
          </c:extLst>
        </c:ser>
        <c:ser>
          <c:idx val="1"/>
          <c:order val="1"/>
          <c:tx>
            <c:strRef>
              <c:f>Sheet2!$C$1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Sheet2!$C$2:$C$8</c:f>
              <c:numCache>
                <c:formatCode>0</c:formatCode>
                <c:ptCount val="7"/>
                <c:pt idx="1">
                  <c:v>16</c:v>
                </c:pt>
                <c:pt idx="4">
                  <c:v>48</c:v>
                </c:pt>
                <c:pt idx="5">
                  <c:v>38</c:v>
                </c:pt>
                <c:pt idx="6">
                  <c:v>44</c:v>
                </c:pt>
              </c:numCache>
            </c:numRef>
          </c:yVal>
          <c:smooth val="1"/>
          <c:extLst>
            <c:ext xmlns:c16="http://schemas.microsoft.com/office/drawing/2014/chart" uri="{C3380CC4-5D6E-409C-BE32-E72D297353CC}">
              <c16:uniqueId val="{00000001-8C85-4F55-AAB4-7EC4989A868A}"/>
            </c:ext>
          </c:extLst>
        </c:ser>
        <c:ser>
          <c:idx val="2"/>
          <c:order val="2"/>
          <c:tx>
            <c:strRef>
              <c:f>Sheet2!$D$1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Sheet2!$D$2:$D$8</c:f>
              <c:numCache>
                <c:formatCode>0</c:formatCode>
                <c:ptCount val="7"/>
                <c:pt idx="1">
                  <c:v>54</c:v>
                </c:pt>
                <c:pt idx="2">
                  <c:v>27</c:v>
                </c:pt>
                <c:pt idx="3">
                  <c:v>46</c:v>
                </c:pt>
                <c:pt idx="4">
                  <c:v>54</c:v>
                </c:pt>
                <c:pt idx="5">
                  <c:v>68</c:v>
                </c:pt>
                <c:pt idx="6">
                  <c:v>45</c:v>
                </c:pt>
              </c:numCache>
            </c:numRef>
          </c:yVal>
          <c:smooth val="1"/>
          <c:extLst>
            <c:ext xmlns:c16="http://schemas.microsoft.com/office/drawing/2014/chart" uri="{C3380CC4-5D6E-409C-BE32-E72D297353CC}">
              <c16:uniqueId val="{00000002-8C85-4F55-AAB4-7EC4989A868A}"/>
            </c:ext>
          </c:extLst>
        </c:ser>
        <c:ser>
          <c:idx val="3"/>
          <c:order val="3"/>
          <c:tx>
            <c:strRef>
              <c:f>Sheet2!$E$1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Sheet2!$E$2:$E$8</c:f>
              <c:numCache>
                <c:formatCode>0</c:formatCode>
                <c:ptCount val="7"/>
                <c:pt idx="0">
                  <c:v>79</c:v>
                </c:pt>
                <c:pt idx="1">
                  <c:v>85</c:v>
                </c:pt>
                <c:pt idx="2">
                  <c:v>24</c:v>
                </c:pt>
                <c:pt idx="3">
                  <c:v>73</c:v>
                </c:pt>
                <c:pt idx="4">
                  <c:v>77</c:v>
                </c:pt>
                <c:pt idx="5">
                  <c:v>85</c:v>
                </c:pt>
              </c:numCache>
            </c:numRef>
          </c:yVal>
          <c:smooth val="1"/>
          <c:extLst>
            <c:ext xmlns:c16="http://schemas.microsoft.com/office/drawing/2014/chart" uri="{C3380CC4-5D6E-409C-BE32-E72D297353CC}">
              <c16:uniqueId val="{00000003-8C85-4F55-AAB4-7EC4989A868A}"/>
            </c:ext>
          </c:extLst>
        </c:ser>
        <c:ser>
          <c:idx val="4"/>
          <c:order val="4"/>
          <c:tx>
            <c:strRef>
              <c:f>Sheet2!$F$1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Sheet2!$F$2:$F$8</c:f>
              <c:numCache>
                <c:formatCode>0</c:formatCode>
                <c:ptCount val="7"/>
                <c:pt idx="0">
                  <c:v>25</c:v>
                </c:pt>
                <c:pt idx="1">
                  <c:v>6.1</c:v>
                </c:pt>
                <c:pt idx="2">
                  <c:v>8.9</c:v>
                </c:pt>
                <c:pt idx="3">
                  <c:v>48</c:v>
                </c:pt>
                <c:pt idx="4">
                  <c:v>52</c:v>
                </c:pt>
                <c:pt idx="5">
                  <c:v>88</c:v>
                </c:pt>
                <c:pt idx="6">
                  <c:v>37</c:v>
                </c:pt>
              </c:numCache>
            </c:numRef>
          </c:yVal>
          <c:smooth val="1"/>
          <c:extLst>
            <c:ext xmlns:c16="http://schemas.microsoft.com/office/drawing/2014/chart" uri="{C3380CC4-5D6E-409C-BE32-E72D297353CC}">
              <c16:uniqueId val="{00000004-8C85-4F55-AAB4-7EC4989A868A}"/>
            </c:ext>
          </c:extLst>
        </c:ser>
        <c:ser>
          <c:idx val="5"/>
          <c:order val="5"/>
          <c:tx>
            <c:strRef>
              <c:f>Sheet2!$G$1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Sheet2!$G$2:$G$8</c:f>
              <c:numCache>
                <c:formatCode>0</c:formatCode>
                <c:ptCount val="7"/>
                <c:pt idx="0">
                  <c:v>16</c:v>
                </c:pt>
                <c:pt idx="1">
                  <c:v>8.8000000000000007</c:v>
                </c:pt>
                <c:pt idx="2">
                  <c:v>13</c:v>
                </c:pt>
                <c:pt idx="3">
                  <c:v>44</c:v>
                </c:pt>
                <c:pt idx="4">
                  <c:v>45</c:v>
                </c:pt>
                <c:pt idx="5">
                  <c:v>98</c:v>
                </c:pt>
              </c:numCache>
            </c:numRef>
          </c:yVal>
          <c:smooth val="1"/>
          <c:extLst>
            <c:ext xmlns:c16="http://schemas.microsoft.com/office/drawing/2014/chart" uri="{C3380CC4-5D6E-409C-BE32-E72D297353CC}">
              <c16:uniqueId val="{00000005-8C85-4F55-AAB4-7EC4989A868A}"/>
            </c:ext>
          </c:extLst>
        </c:ser>
        <c:ser>
          <c:idx val="6"/>
          <c:order val="6"/>
          <c:tx>
            <c:strRef>
              <c:f>Sheet2!$H$1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Sheet2!$H$2:$H$8</c:f>
              <c:numCache>
                <c:formatCode>0</c:formatCode>
                <c:ptCount val="7"/>
                <c:pt idx="1">
                  <c:v>43</c:v>
                </c:pt>
                <c:pt idx="2">
                  <c:v>68</c:v>
                </c:pt>
                <c:pt idx="3">
                  <c:v>81</c:v>
                </c:pt>
                <c:pt idx="4">
                  <c:v>74</c:v>
                </c:pt>
                <c:pt idx="5">
                  <c:v>80</c:v>
                </c:pt>
                <c:pt idx="6">
                  <c:v>63</c:v>
                </c:pt>
              </c:numCache>
            </c:numRef>
          </c:yVal>
          <c:smooth val="1"/>
          <c:extLst>
            <c:ext xmlns:c16="http://schemas.microsoft.com/office/drawing/2014/chart" uri="{C3380CC4-5D6E-409C-BE32-E72D297353CC}">
              <c16:uniqueId val="{00000006-8C85-4F55-AAB4-7EC4989A868A}"/>
            </c:ext>
          </c:extLst>
        </c:ser>
        <c:ser>
          <c:idx val="7"/>
          <c:order val="7"/>
          <c:tx>
            <c:strRef>
              <c:f>Sheet2!$I$1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Sheet2!$A$2:$A$8</c:f>
              <c:numCache>
                <c:formatCode>m/d/yyyy</c:formatCode>
                <c:ptCount val="7"/>
                <c:pt idx="0">
                  <c:v>42627</c:v>
                </c:pt>
                <c:pt idx="1">
                  <c:v>42655</c:v>
                </c:pt>
                <c:pt idx="2">
                  <c:v>42683</c:v>
                </c:pt>
                <c:pt idx="3">
                  <c:v>42753</c:v>
                </c:pt>
                <c:pt idx="4">
                  <c:v>42789</c:v>
                </c:pt>
                <c:pt idx="5">
                  <c:v>42817</c:v>
                </c:pt>
                <c:pt idx="6">
                  <c:v>42844</c:v>
                </c:pt>
              </c:numCache>
            </c:numRef>
          </c:xVal>
          <c:yVal>
            <c:numRef>
              <c:f>Sheet2!$I$2:$I$8</c:f>
              <c:numCache>
                <c:formatCode>0</c:formatCode>
                <c:ptCount val="7"/>
                <c:pt idx="0">
                  <c:v>99</c:v>
                </c:pt>
                <c:pt idx="1">
                  <c:v>70</c:v>
                </c:pt>
                <c:pt idx="2">
                  <c:v>83</c:v>
                </c:pt>
                <c:pt idx="3">
                  <c:v>79</c:v>
                </c:pt>
                <c:pt idx="4">
                  <c:v>79</c:v>
                </c:pt>
                <c:pt idx="5">
                  <c:v>79</c:v>
                </c:pt>
                <c:pt idx="6">
                  <c:v>59</c:v>
                </c:pt>
              </c:numCache>
            </c:numRef>
          </c:yVal>
          <c:smooth val="1"/>
          <c:extLst>
            <c:ext xmlns:c16="http://schemas.microsoft.com/office/drawing/2014/chart" uri="{C3380CC4-5D6E-409C-BE32-E72D297353CC}">
              <c16:uniqueId val="{00000007-8C85-4F55-AAB4-7EC4989A868A}"/>
            </c:ext>
          </c:extLst>
        </c:ser>
        <c:dLbls>
          <c:showLegendKey val="0"/>
          <c:showVal val="0"/>
          <c:showCatName val="0"/>
          <c:showSerName val="0"/>
          <c:showPercent val="0"/>
          <c:showBubbleSize val="0"/>
        </c:dLbls>
        <c:axId val="480946064"/>
        <c:axId val="480941144"/>
      </c:scatterChart>
      <c:valAx>
        <c:axId val="480946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Shallow Lysimeters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Sheet2!$B$15</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Sheet2!$B$16:$B$22</c:f>
              <c:numCache>
                <c:formatCode>General</c:formatCode>
                <c:ptCount val="7"/>
                <c:pt idx="0" formatCode="0">
                  <c:v>57</c:v>
                </c:pt>
                <c:pt idx="2" formatCode="0">
                  <c:v>39</c:v>
                </c:pt>
                <c:pt idx="3" formatCode="0">
                  <c:v>29</c:v>
                </c:pt>
                <c:pt idx="4" formatCode="0">
                  <c:v>28</c:v>
                </c:pt>
                <c:pt idx="5" formatCode="0">
                  <c:v>58</c:v>
                </c:pt>
                <c:pt idx="6" formatCode="0">
                  <c:v>20</c:v>
                </c:pt>
              </c:numCache>
            </c:numRef>
          </c:yVal>
          <c:smooth val="1"/>
          <c:extLst>
            <c:ext xmlns:c16="http://schemas.microsoft.com/office/drawing/2014/chart" uri="{C3380CC4-5D6E-409C-BE32-E72D297353CC}">
              <c16:uniqueId val="{00000000-A3D6-451C-A34E-9BADBD302054}"/>
            </c:ext>
          </c:extLst>
        </c:ser>
        <c:ser>
          <c:idx val="1"/>
          <c:order val="1"/>
          <c:tx>
            <c:strRef>
              <c:f>Sheet2!$C$15</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Sheet2!$C$16:$C$22</c:f>
              <c:numCache>
                <c:formatCode>0</c:formatCode>
                <c:ptCount val="7"/>
                <c:pt idx="1">
                  <c:v>4</c:v>
                </c:pt>
                <c:pt idx="2">
                  <c:v>32</c:v>
                </c:pt>
                <c:pt idx="3">
                  <c:v>26</c:v>
                </c:pt>
                <c:pt idx="4">
                  <c:v>44</c:v>
                </c:pt>
                <c:pt idx="5">
                  <c:v>25</c:v>
                </c:pt>
                <c:pt idx="6">
                  <c:v>36</c:v>
                </c:pt>
              </c:numCache>
            </c:numRef>
          </c:yVal>
          <c:smooth val="1"/>
          <c:extLst>
            <c:ext xmlns:c16="http://schemas.microsoft.com/office/drawing/2014/chart" uri="{C3380CC4-5D6E-409C-BE32-E72D297353CC}">
              <c16:uniqueId val="{00000001-A3D6-451C-A34E-9BADBD302054}"/>
            </c:ext>
          </c:extLst>
        </c:ser>
        <c:ser>
          <c:idx val="2"/>
          <c:order val="2"/>
          <c:tx>
            <c:strRef>
              <c:f>Sheet2!$D$15</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Sheet2!$D$16:$D$22</c:f>
              <c:numCache>
                <c:formatCode>0</c:formatCode>
                <c:ptCount val="7"/>
                <c:pt idx="1">
                  <c:v>3</c:v>
                </c:pt>
                <c:pt idx="2">
                  <c:v>13</c:v>
                </c:pt>
                <c:pt idx="3">
                  <c:v>10</c:v>
                </c:pt>
                <c:pt idx="4">
                  <c:v>13</c:v>
                </c:pt>
                <c:pt idx="5">
                  <c:v>23</c:v>
                </c:pt>
                <c:pt idx="6">
                  <c:v>40</c:v>
                </c:pt>
              </c:numCache>
            </c:numRef>
          </c:yVal>
          <c:smooth val="1"/>
          <c:extLst>
            <c:ext xmlns:c16="http://schemas.microsoft.com/office/drawing/2014/chart" uri="{C3380CC4-5D6E-409C-BE32-E72D297353CC}">
              <c16:uniqueId val="{00000002-A3D6-451C-A34E-9BADBD302054}"/>
            </c:ext>
          </c:extLst>
        </c:ser>
        <c:ser>
          <c:idx val="3"/>
          <c:order val="3"/>
          <c:tx>
            <c:strRef>
              <c:f>Sheet2!$E$15</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Sheet2!$E$16:$E$22</c:f>
              <c:numCache>
                <c:formatCode>0</c:formatCode>
                <c:ptCount val="7"/>
                <c:pt idx="0">
                  <c:v>12</c:v>
                </c:pt>
                <c:pt idx="1">
                  <c:v>3</c:v>
                </c:pt>
                <c:pt idx="2">
                  <c:v>8</c:v>
                </c:pt>
                <c:pt idx="3">
                  <c:v>13</c:v>
                </c:pt>
                <c:pt idx="4">
                  <c:v>14</c:v>
                </c:pt>
                <c:pt idx="5">
                  <c:v>20</c:v>
                </c:pt>
                <c:pt idx="6">
                  <c:v>11</c:v>
                </c:pt>
              </c:numCache>
            </c:numRef>
          </c:yVal>
          <c:smooth val="1"/>
          <c:extLst>
            <c:ext xmlns:c16="http://schemas.microsoft.com/office/drawing/2014/chart" uri="{C3380CC4-5D6E-409C-BE32-E72D297353CC}">
              <c16:uniqueId val="{00000003-A3D6-451C-A34E-9BADBD302054}"/>
            </c:ext>
          </c:extLst>
        </c:ser>
        <c:ser>
          <c:idx val="4"/>
          <c:order val="4"/>
          <c:tx>
            <c:strRef>
              <c:f>Sheet2!$F$15</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Sheet2!$F$16:$F$22</c:f>
              <c:numCache>
                <c:formatCode>0</c:formatCode>
                <c:ptCount val="7"/>
                <c:pt idx="0">
                  <c:v>3</c:v>
                </c:pt>
                <c:pt idx="1">
                  <c:v>2</c:v>
                </c:pt>
                <c:pt idx="2">
                  <c:v>8</c:v>
                </c:pt>
                <c:pt idx="3">
                  <c:v>1</c:v>
                </c:pt>
                <c:pt idx="4">
                  <c:v>2</c:v>
                </c:pt>
                <c:pt idx="5">
                  <c:v>9</c:v>
                </c:pt>
                <c:pt idx="6">
                  <c:v>4</c:v>
                </c:pt>
              </c:numCache>
            </c:numRef>
          </c:yVal>
          <c:smooth val="1"/>
          <c:extLst>
            <c:ext xmlns:c16="http://schemas.microsoft.com/office/drawing/2014/chart" uri="{C3380CC4-5D6E-409C-BE32-E72D297353CC}">
              <c16:uniqueId val="{00000004-A3D6-451C-A34E-9BADBD302054}"/>
            </c:ext>
          </c:extLst>
        </c:ser>
        <c:ser>
          <c:idx val="5"/>
          <c:order val="5"/>
          <c:tx>
            <c:strRef>
              <c:f>Sheet2!$G$15</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Sheet2!$G$16:$G$22</c:f>
              <c:numCache>
                <c:formatCode>0</c:formatCode>
                <c:ptCount val="7"/>
                <c:pt idx="0">
                  <c:v>3</c:v>
                </c:pt>
                <c:pt idx="1">
                  <c:v>2</c:v>
                </c:pt>
                <c:pt idx="2">
                  <c:v>3</c:v>
                </c:pt>
                <c:pt idx="3">
                  <c:v>1.5</c:v>
                </c:pt>
                <c:pt idx="4">
                  <c:v>2</c:v>
                </c:pt>
                <c:pt idx="5">
                  <c:v>3</c:v>
                </c:pt>
              </c:numCache>
            </c:numRef>
          </c:yVal>
          <c:smooth val="1"/>
          <c:extLst>
            <c:ext xmlns:c16="http://schemas.microsoft.com/office/drawing/2014/chart" uri="{C3380CC4-5D6E-409C-BE32-E72D297353CC}">
              <c16:uniqueId val="{00000005-A3D6-451C-A34E-9BADBD302054}"/>
            </c:ext>
          </c:extLst>
        </c:ser>
        <c:ser>
          <c:idx val="6"/>
          <c:order val="6"/>
          <c:tx>
            <c:strRef>
              <c:f>Sheet2!$H$15</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Sheet2!$H$16:$H$22</c:f>
              <c:numCache>
                <c:formatCode>0</c:formatCode>
                <c:ptCount val="7"/>
                <c:pt idx="1">
                  <c:v>19</c:v>
                </c:pt>
                <c:pt idx="2">
                  <c:v>13</c:v>
                </c:pt>
                <c:pt idx="3">
                  <c:v>37</c:v>
                </c:pt>
                <c:pt idx="4">
                  <c:v>67</c:v>
                </c:pt>
                <c:pt idx="5">
                  <c:v>42</c:v>
                </c:pt>
                <c:pt idx="6">
                  <c:v>25</c:v>
                </c:pt>
              </c:numCache>
            </c:numRef>
          </c:yVal>
          <c:smooth val="1"/>
          <c:extLst>
            <c:ext xmlns:c16="http://schemas.microsoft.com/office/drawing/2014/chart" uri="{C3380CC4-5D6E-409C-BE32-E72D297353CC}">
              <c16:uniqueId val="{00000006-A3D6-451C-A34E-9BADBD302054}"/>
            </c:ext>
          </c:extLst>
        </c:ser>
        <c:ser>
          <c:idx val="7"/>
          <c:order val="7"/>
          <c:tx>
            <c:strRef>
              <c:f>Sheet2!$I$15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Sheet2!$A$16:$A$22</c:f>
              <c:numCache>
                <c:formatCode>m/d/yyyy</c:formatCode>
                <c:ptCount val="7"/>
                <c:pt idx="0">
                  <c:v>42627</c:v>
                </c:pt>
                <c:pt idx="1">
                  <c:v>42655</c:v>
                </c:pt>
                <c:pt idx="2">
                  <c:v>42683</c:v>
                </c:pt>
                <c:pt idx="3">
                  <c:v>42753</c:v>
                </c:pt>
                <c:pt idx="4">
                  <c:v>42789</c:v>
                </c:pt>
                <c:pt idx="5">
                  <c:v>42817</c:v>
                </c:pt>
                <c:pt idx="6">
                  <c:v>42844</c:v>
                </c:pt>
              </c:numCache>
            </c:numRef>
          </c:xVal>
          <c:yVal>
            <c:numRef>
              <c:f>Sheet2!$I$16:$I$22</c:f>
              <c:numCache>
                <c:formatCode>0</c:formatCode>
                <c:ptCount val="7"/>
                <c:pt idx="0">
                  <c:v>80</c:v>
                </c:pt>
                <c:pt idx="1">
                  <c:v>45</c:v>
                </c:pt>
                <c:pt idx="2">
                  <c:v>60</c:v>
                </c:pt>
                <c:pt idx="3">
                  <c:v>61</c:v>
                </c:pt>
                <c:pt idx="4">
                  <c:v>40</c:v>
                </c:pt>
                <c:pt idx="5">
                  <c:v>79</c:v>
                </c:pt>
                <c:pt idx="6">
                  <c:v>53</c:v>
                </c:pt>
              </c:numCache>
            </c:numRef>
          </c:yVal>
          <c:smooth val="1"/>
          <c:extLst>
            <c:ext xmlns:c16="http://schemas.microsoft.com/office/drawing/2014/chart" uri="{C3380CC4-5D6E-409C-BE32-E72D297353CC}">
              <c16:uniqueId val="{00000007-A3D6-451C-A34E-9BADBD302054}"/>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Shallow Lysimeters - Total Phosphorous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Sheet2!$B$87</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Sheet2!$B$88:$B$94</c:f>
              <c:numCache>
                <c:formatCode>General</c:formatCode>
                <c:ptCount val="7"/>
                <c:pt idx="0" formatCode="0.0">
                  <c:v>2.8</c:v>
                </c:pt>
                <c:pt idx="2" formatCode="0.0">
                  <c:v>4.7</c:v>
                </c:pt>
                <c:pt idx="3" formatCode="0.0">
                  <c:v>3.2</c:v>
                </c:pt>
                <c:pt idx="4" formatCode="0.0">
                  <c:v>3.4</c:v>
                </c:pt>
                <c:pt idx="5" formatCode="0.0">
                  <c:v>1.3</c:v>
                </c:pt>
                <c:pt idx="6" formatCode="0.0">
                  <c:v>0.2</c:v>
                </c:pt>
              </c:numCache>
            </c:numRef>
          </c:yVal>
          <c:smooth val="1"/>
          <c:extLst>
            <c:ext xmlns:c16="http://schemas.microsoft.com/office/drawing/2014/chart" uri="{C3380CC4-5D6E-409C-BE32-E72D297353CC}">
              <c16:uniqueId val="{00000000-A2A4-4915-9EB0-8B0517E985E7}"/>
            </c:ext>
          </c:extLst>
        </c:ser>
        <c:ser>
          <c:idx val="1"/>
          <c:order val="1"/>
          <c:tx>
            <c:strRef>
              <c:f>Sheet2!$C$87</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Sheet2!$C$88:$C$94</c:f>
              <c:numCache>
                <c:formatCode>0.00</c:formatCode>
                <c:ptCount val="7"/>
                <c:pt idx="1">
                  <c:v>0.14000000000000001</c:v>
                </c:pt>
                <c:pt idx="2">
                  <c:v>0.11</c:v>
                </c:pt>
                <c:pt idx="3">
                  <c:v>0.13</c:v>
                </c:pt>
                <c:pt idx="4">
                  <c:v>8.5999999999999993E-2</c:v>
                </c:pt>
                <c:pt idx="5">
                  <c:v>7.0000000000000007E-2</c:v>
                </c:pt>
                <c:pt idx="6">
                  <c:v>0.05</c:v>
                </c:pt>
              </c:numCache>
            </c:numRef>
          </c:yVal>
          <c:smooth val="1"/>
          <c:extLst>
            <c:ext xmlns:c16="http://schemas.microsoft.com/office/drawing/2014/chart" uri="{C3380CC4-5D6E-409C-BE32-E72D297353CC}">
              <c16:uniqueId val="{00000001-A2A4-4915-9EB0-8B0517E985E7}"/>
            </c:ext>
          </c:extLst>
        </c:ser>
        <c:ser>
          <c:idx val="2"/>
          <c:order val="2"/>
          <c:tx>
            <c:strRef>
              <c:f>Sheet2!$D$87</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Sheet2!$D$88:$D$94</c:f>
              <c:numCache>
                <c:formatCode>0.00</c:formatCode>
                <c:ptCount val="7"/>
                <c:pt idx="1">
                  <c:v>0.1</c:v>
                </c:pt>
                <c:pt idx="2">
                  <c:v>0.1</c:v>
                </c:pt>
                <c:pt idx="3" formatCode="General">
                  <c:v>0.12</c:v>
                </c:pt>
                <c:pt idx="4" formatCode="General">
                  <c:v>0.13</c:v>
                </c:pt>
                <c:pt idx="5" formatCode="General">
                  <c:v>7.2999999999999995E-2</c:v>
                </c:pt>
                <c:pt idx="6" formatCode="General">
                  <c:v>7.9000000000000001E-2</c:v>
                </c:pt>
              </c:numCache>
            </c:numRef>
          </c:yVal>
          <c:smooth val="1"/>
          <c:extLst>
            <c:ext xmlns:c16="http://schemas.microsoft.com/office/drawing/2014/chart" uri="{C3380CC4-5D6E-409C-BE32-E72D297353CC}">
              <c16:uniqueId val="{00000002-A2A4-4915-9EB0-8B0517E985E7}"/>
            </c:ext>
          </c:extLst>
        </c:ser>
        <c:ser>
          <c:idx val="3"/>
          <c:order val="3"/>
          <c:tx>
            <c:strRef>
              <c:f>Sheet2!$E$87</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Sheet2!$E$88:$E$94</c:f>
              <c:numCache>
                <c:formatCode>0.00</c:formatCode>
                <c:ptCount val="7"/>
                <c:pt idx="0">
                  <c:v>0.14000000000000001</c:v>
                </c:pt>
                <c:pt idx="1">
                  <c:v>9.9000000000000005E-2</c:v>
                </c:pt>
                <c:pt idx="2">
                  <c:v>9.6000000000000002E-2</c:v>
                </c:pt>
                <c:pt idx="3">
                  <c:v>0.13</c:v>
                </c:pt>
                <c:pt idx="4">
                  <c:v>0.16</c:v>
                </c:pt>
                <c:pt idx="5">
                  <c:v>0.12</c:v>
                </c:pt>
                <c:pt idx="6">
                  <c:v>0.13</c:v>
                </c:pt>
              </c:numCache>
            </c:numRef>
          </c:yVal>
          <c:smooth val="1"/>
          <c:extLst>
            <c:ext xmlns:c16="http://schemas.microsoft.com/office/drawing/2014/chart" uri="{C3380CC4-5D6E-409C-BE32-E72D297353CC}">
              <c16:uniqueId val="{00000003-A2A4-4915-9EB0-8B0517E985E7}"/>
            </c:ext>
          </c:extLst>
        </c:ser>
        <c:ser>
          <c:idx val="4"/>
          <c:order val="4"/>
          <c:tx>
            <c:strRef>
              <c:f>Sheet2!$F$87</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Sheet2!$F$88:$F$94</c:f>
              <c:numCache>
                <c:formatCode>0.00</c:formatCode>
                <c:ptCount val="7"/>
                <c:pt idx="0">
                  <c:v>0.23</c:v>
                </c:pt>
                <c:pt idx="1">
                  <c:v>0.12</c:v>
                </c:pt>
                <c:pt idx="2">
                  <c:v>5.6000000000000001E-2</c:v>
                </c:pt>
                <c:pt idx="3">
                  <c:v>2.5999999999999999E-2</c:v>
                </c:pt>
                <c:pt idx="4">
                  <c:v>1.4999999999999999E-2</c:v>
                </c:pt>
                <c:pt idx="5">
                  <c:v>0.01</c:v>
                </c:pt>
                <c:pt idx="6">
                  <c:v>0</c:v>
                </c:pt>
              </c:numCache>
            </c:numRef>
          </c:yVal>
          <c:smooth val="1"/>
          <c:extLst>
            <c:ext xmlns:c16="http://schemas.microsoft.com/office/drawing/2014/chart" uri="{C3380CC4-5D6E-409C-BE32-E72D297353CC}">
              <c16:uniqueId val="{00000004-A2A4-4915-9EB0-8B0517E985E7}"/>
            </c:ext>
          </c:extLst>
        </c:ser>
        <c:ser>
          <c:idx val="5"/>
          <c:order val="5"/>
          <c:tx>
            <c:strRef>
              <c:f>Sheet2!$G$87</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Sheet2!$G$88:$G$94</c:f>
              <c:numCache>
                <c:formatCode>0.00</c:formatCode>
                <c:ptCount val="7"/>
                <c:pt idx="0">
                  <c:v>0.31</c:v>
                </c:pt>
                <c:pt idx="1">
                  <c:v>0.12</c:v>
                </c:pt>
                <c:pt idx="2">
                  <c:v>6.0999999999999999E-2</c:v>
                </c:pt>
                <c:pt idx="3">
                  <c:v>0.03</c:v>
                </c:pt>
                <c:pt idx="4">
                  <c:v>2.5000000000000001E-2</c:v>
                </c:pt>
                <c:pt idx="5">
                  <c:v>2.9000000000000001E-2</c:v>
                </c:pt>
              </c:numCache>
            </c:numRef>
          </c:yVal>
          <c:smooth val="1"/>
          <c:extLst>
            <c:ext xmlns:c16="http://schemas.microsoft.com/office/drawing/2014/chart" uri="{C3380CC4-5D6E-409C-BE32-E72D297353CC}">
              <c16:uniqueId val="{00000005-A2A4-4915-9EB0-8B0517E985E7}"/>
            </c:ext>
          </c:extLst>
        </c:ser>
        <c:ser>
          <c:idx val="6"/>
          <c:order val="6"/>
          <c:tx>
            <c:strRef>
              <c:f>Sheet2!$H$87</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Sheet2!$H$88:$H$94</c:f>
              <c:numCache>
                <c:formatCode>0.00</c:formatCode>
                <c:ptCount val="7"/>
                <c:pt idx="1">
                  <c:v>0.51</c:v>
                </c:pt>
                <c:pt idx="2">
                  <c:v>0.83</c:v>
                </c:pt>
                <c:pt idx="3" formatCode="0.0">
                  <c:v>1.5</c:v>
                </c:pt>
                <c:pt idx="4" formatCode="0.0">
                  <c:v>4</c:v>
                </c:pt>
                <c:pt idx="5" formatCode="0.0">
                  <c:v>1.4</c:v>
                </c:pt>
                <c:pt idx="6" formatCode="0.0">
                  <c:v>3.5</c:v>
                </c:pt>
              </c:numCache>
            </c:numRef>
          </c:yVal>
          <c:smooth val="1"/>
          <c:extLst>
            <c:ext xmlns:c16="http://schemas.microsoft.com/office/drawing/2014/chart" uri="{C3380CC4-5D6E-409C-BE32-E72D297353CC}">
              <c16:uniqueId val="{00000006-A2A4-4915-9EB0-8B0517E985E7}"/>
            </c:ext>
          </c:extLst>
        </c:ser>
        <c:ser>
          <c:idx val="7"/>
          <c:order val="7"/>
          <c:tx>
            <c:strRef>
              <c:f>Sheet2!$I$87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Sheet2!$A$88:$A$94</c:f>
              <c:numCache>
                <c:formatCode>m/d/yyyy</c:formatCode>
                <c:ptCount val="7"/>
                <c:pt idx="0">
                  <c:v>42627</c:v>
                </c:pt>
                <c:pt idx="1">
                  <c:v>42655</c:v>
                </c:pt>
                <c:pt idx="2">
                  <c:v>42683</c:v>
                </c:pt>
                <c:pt idx="3">
                  <c:v>42753</c:v>
                </c:pt>
                <c:pt idx="4">
                  <c:v>42789</c:v>
                </c:pt>
                <c:pt idx="5">
                  <c:v>42817</c:v>
                </c:pt>
                <c:pt idx="6">
                  <c:v>42844</c:v>
                </c:pt>
              </c:numCache>
            </c:numRef>
          </c:xVal>
          <c:yVal>
            <c:numRef>
              <c:f>Sheet2!$I$88:$I$94</c:f>
              <c:numCache>
                <c:formatCode>0.0</c:formatCode>
                <c:ptCount val="7"/>
                <c:pt idx="0">
                  <c:v>8.4</c:v>
                </c:pt>
                <c:pt idx="1">
                  <c:v>5.2</c:v>
                </c:pt>
                <c:pt idx="2">
                  <c:v>7.5</c:v>
                </c:pt>
                <c:pt idx="3">
                  <c:v>6.9</c:v>
                </c:pt>
                <c:pt idx="4">
                  <c:v>4.9000000000000004</c:v>
                </c:pt>
                <c:pt idx="5">
                  <c:v>9.6</c:v>
                </c:pt>
                <c:pt idx="6">
                  <c:v>0.1</c:v>
                </c:pt>
              </c:numCache>
            </c:numRef>
          </c:yVal>
          <c:smooth val="1"/>
          <c:extLst>
            <c:ext xmlns:c16="http://schemas.microsoft.com/office/drawing/2014/chart" uri="{C3380CC4-5D6E-409C-BE32-E72D297353CC}">
              <c16:uniqueId val="{00000007-A2A4-4915-9EB0-8B0517E985E7}"/>
            </c:ext>
          </c:extLst>
        </c:ser>
        <c:dLbls>
          <c:showLegendKey val="0"/>
          <c:showVal val="0"/>
          <c:showCatName val="0"/>
          <c:showSerName val="0"/>
          <c:showPercent val="0"/>
          <c:showBubbleSize val="0"/>
        </c:dLbls>
        <c:axId val="586931792"/>
        <c:axId val="586931136"/>
      </c:scatterChart>
      <c:valAx>
        <c:axId val="586931792"/>
        <c:scaling>
          <c:orientation val="minMax"/>
        </c:scaling>
        <c:delete val="0"/>
        <c:axPos val="b"/>
        <c:majorGridlines>
          <c:spPr>
            <a:ln w="9525" cap="flat" cmpd="sng" algn="ctr">
              <a:solidFill>
                <a:schemeClr val="tx1">
                  <a:lumMod val="15000"/>
                  <a:lumOff val="85000"/>
                </a:schemeClr>
              </a:solidFill>
              <a:round/>
            </a:ln>
            <a:effectLst/>
          </c:spPr>
        </c:majorGridlines>
        <c:numFmt formatCode="m/d/yy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6931136"/>
        <c:crosses val="autoZero"/>
        <c:crossBetween val="midCat"/>
      </c:valAx>
      <c:valAx>
        <c:axId val="58693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Horizontal Monitoring Wells - Chloride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Sheet2!$B$30</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Sheet2!$B$31:$B$38</c:f>
              <c:numCache>
                <c:formatCode>0</c:formatCode>
                <c:ptCount val="8"/>
                <c:pt idx="0">
                  <c:v>100</c:v>
                </c:pt>
                <c:pt idx="1">
                  <c:v>67</c:v>
                </c:pt>
                <c:pt idx="2">
                  <c:v>77</c:v>
                </c:pt>
                <c:pt idx="3">
                  <c:v>73</c:v>
                </c:pt>
                <c:pt idx="4">
                  <c:v>86</c:v>
                </c:pt>
                <c:pt idx="5">
                  <c:v>77</c:v>
                </c:pt>
                <c:pt idx="6">
                  <c:v>83</c:v>
                </c:pt>
                <c:pt idx="7">
                  <c:v>64</c:v>
                </c:pt>
              </c:numCache>
            </c:numRef>
          </c:yVal>
          <c:smooth val="1"/>
          <c:extLst>
            <c:ext xmlns:c16="http://schemas.microsoft.com/office/drawing/2014/chart" uri="{C3380CC4-5D6E-409C-BE32-E72D297353CC}">
              <c16:uniqueId val="{00000000-7602-452F-A3DE-ACD16A4E8A12}"/>
            </c:ext>
          </c:extLst>
        </c:ser>
        <c:ser>
          <c:idx val="1"/>
          <c:order val="1"/>
          <c:tx>
            <c:strRef>
              <c:f>Sheet2!$C$30</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Sheet2!$C$31:$C$38</c:f>
              <c:numCache>
                <c:formatCode>0</c:formatCode>
                <c:ptCount val="8"/>
                <c:pt idx="0">
                  <c:v>100</c:v>
                </c:pt>
                <c:pt idx="1">
                  <c:v>62</c:v>
                </c:pt>
                <c:pt idx="2">
                  <c:v>75</c:v>
                </c:pt>
                <c:pt idx="3">
                  <c:v>72</c:v>
                </c:pt>
                <c:pt idx="4">
                  <c:v>87</c:v>
                </c:pt>
                <c:pt idx="5">
                  <c:v>74</c:v>
                </c:pt>
                <c:pt idx="6">
                  <c:v>88</c:v>
                </c:pt>
                <c:pt idx="7">
                  <c:v>64</c:v>
                </c:pt>
              </c:numCache>
            </c:numRef>
          </c:yVal>
          <c:smooth val="1"/>
          <c:extLst>
            <c:ext xmlns:c16="http://schemas.microsoft.com/office/drawing/2014/chart" uri="{C3380CC4-5D6E-409C-BE32-E72D297353CC}">
              <c16:uniqueId val="{00000001-7602-452F-A3DE-ACD16A4E8A12}"/>
            </c:ext>
          </c:extLst>
        </c:ser>
        <c:ser>
          <c:idx val="2"/>
          <c:order val="2"/>
          <c:tx>
            <c:strRef>
              <c:f>Sheet2!$D$30</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Sheet2!$D$31:$D$38</c:f>
              <c:numCache>
                <c:formatCode>0</c:formatCode>
                <c:ptCount val="8"/>
                <c:pt idx="0">
                  <c:v>91</c:v>
                </c:pt>
                <c:pt idx="1">
                  <c:v>58</c:v>
                </c:pt>
                <c:pt idx="2">
                  <c:v>71</c:v>
                </c:pt>
                <c:pt idx="3">
                  <c:v>69</c:v>
                </c:pt>
                <c:pt idx="4">
                  <c:v>74</c:v>
                </c:pt>
                <c:pt idx="5">
                  <c:v>73</c:v>
                </c:pt>
                <c:pt idx="6">
                  <c:v>80</c:v>
                </c:pt>
                <c:pt idx="7">
                  <c:v>61</c:v>
                </c:pt>
              </c:numCache>
            </c:numRef>
          </c:yVal>
          <c:smooth val="1"/>
          <c:extLst>
            <c:ext xmlns:c16="http://schemas.microsoft.com/office/drawing/2014/chart" uri="{C3380CC4-5D6E-409C-BE32-E72D297353CC}">
              <c16:uniqueId val="{00000002-7602-452F-A3DE-ACD16A4E8A12}"/>
            </c:ext>
          </c:extLst>
        </c:ser>
        <c:ser>
          <c:idx val="3"/>
          <c:order val="3"/>
          <c:tx>
            <c:strRef>
              <c:f>Sheet2!$E$30</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Sheet2!$E$31:$E$38</c:f>
              <c:numCache>
                <c:formatCode>0</c:formatCode>
                <c:ptCount val="8"/>
                <c:pt idx="0">
                  <c:v>96</c:v>
                </c:pt>
                <c:pt idx="1">
                  <c:v>62</c:v>
                </c:pt>
                <c:pt idx="2">
                  <c:v>73</c:v>
                </c:pt>
                <c:pt idx="3">
                  <c:v>72</c:v>
                </c:pt>
                <c:pt idx="4">
                  <c:v>72</c:v>
                </c:pt>
                <c:pt idx="5">
                  <c:v>73</c:v>
                </c:pt>
                <c:pt idx="6">
                  <c:v>83</c:v>
                </c:pt>
                <c:pt idx="7">
                  <c:v>63</c:v>
                </c:pt>
              </c:numCache>
            </c:numRef>
          </c:yVal>
          <c:smooth val="1"/>
          <c:extLst>
            <c:ext xmlns:c16="http://schemas.microsoft.com/office/drawing/2014/chart" uri="{C3380CC4-5D6E-409C-BE32-E72D297353CC}">
              <c16:uniqueId val="{00000003-7602-452F-A3DE-ACD16A4E8A12}"/>
            </c:ext>
          </c:extLst>
        </c:ser>
        <c:ser>
          <c:idx val="4"/>
          <c:order val="4"/>
          <c:tx>
            <c:strRef>
              <c:f>Sheet2!$F$30</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Sheet2!$F$31:$F$38</c:f>
              <c:numCache>
                <c:formatCode>0</c:formatCode>
                <c:ptCount val="8"/>
                <c:pt idx="0">
                  <c:v>89</c:v>
                </c:pt>
                <c:pt idx="1">
                  <c:v>52</c:v>
                </c:pt>
                <c:pt idx="2">
                  <c:v>43</c:v>
                </c:pt>
                <c:pt idx="3">
                  <c:v>64</c:v>
                </c:pt>
                <c:pt idx="4">
                  <c:v>63</c:v>
                </c:pt>
                <c:pt idx="5">
                  <c:v>65</c:v>
                </c:pt>
                <c:pt idx="6">
                  <c:v>76</c:v>
                </c:pt>
              </c:numCache>
            </c:numRef>
          </c:yVal>
          <c:smooth val="1"/>
          <c:extLst>
            <c:ext xmlns:c16="http://schemas.microsoft.com/office/drawing/2014/chart" uri="{C3380CC4-5D6E-409C-BE32-E72D297353CC}">
              <c16:uniqueId val="{00000004-7602-452F-A3DE-ACD16A4E8A12}"/>
            </c:ext>
          </c:extLst>
        </c:ser>
        <c:ser>
          <c:idx val="5"/>
          <c:order val="5"/>
          <c:tx>
            <c:strRef>
              <c:f>Sheet2!$G$30</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Sheet2!$G$31:$G$38</c:f>
              <c:numCache>
                <c:formatCode>0</c:formatCode>
                <c:ptCount val="8"/>
                <c:pt idx="0">
                  <c:v>98</c:v>
                </c:pt>
                <c:pt idx="1">
                  <c:v>54</c:v>
                </c:pt>
                <c:pt idx="2">
                  <c:v>52</c:v>
                </c:pt>
                <c:pt idx="3">
                  <c:v>68</c:v>
                </c:pt>
                <c:pt idx="4">
                  <c:v>68</c:v>
                </c:pt>
                <c:pt idx="5">
                  <c:v>67</c:v>
                </c:pt>
                <c:pt idx="6">
                  <c:v>80</c:v>
                </c:pt>
                <c:pt idx="7">
                  <c:v>74</c:v>
                </c:pt>
              </c:numCache>
            </c:numRef>
          </c:yVal>
          <c:smooth val="1"/>
          <c:extLst>
            <c:ext xmlns:c16="http://schemas.microsoft.com/office/drawing/2014/chart" uri="{C3380CC4-5D6E-409C-BE32-E72D297353CC}">
              <c16:uniqueId val="{00000005-7602-452F-A3DE-ACD16A4E8A12}"/>
            </c:ext>
          </c:extLst>
        </c:ser>
        <c:ser>
          <c:idx val="6"/>
          <c:order val="6"/>
          <c:tx>
            <c:strRef>
              <c:f>Sheet2!$H$30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Sheet2!$A$31:$A$38</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Sheet2!$H$31:$H$38</c:f>
              <c:numCache>
                <c:formatCode>0</c:formatCode>
                <c:ptCount val="8"/>
                <c:pt idx="0">
                  <c:v>99</c:v>
                </c:pt>
                <c:pt idx="1">
                  <c:v>70</c:v>
                </c:pt>
                <c:pt idx="2">
                  <c:v>83</c:v>
                </c:pt>
                <c:pt idx="3">
                  <c:v>75</c:v>
                </c:pt>
                <c:pt idx="4">
                  <c:v>79</c:v>
                </c:pt>
                <c:pt idx="5">
                  <c:v>79</c:v>
                </c:pt>
                <c:pt idx="6">
                  <c:v>79</c:v>
                </c:pt>
                <c:pt idx="7">
                  <c:v>59</c:v>
                </c:pt>
              </c:numCache>
            </c:numRef>
          </c:yVal>
          <c:smooth val="1"/>
          <c:extLst>
            <c:ext xmlns:c16="http://schemas.microsoft.com/office/drawing/2014/chart" uri="{C3380CC4-5D6E-409C-BE32-E72D297353CC}">
              <c16:uniqueId val="{00000006-7602-452F-A3DE-ACD16A4E8A12}"/>
            </c:ext>
          </c:extLst>
        </c:ser>
        <c:dLbls>
          <c:showLegendKey val="0"/>
          <c:showVal val="0"/>
          <c:showCatName val="0"/>
          <c:showSerName val="0"/>
          <c:showPercent val="0"/>
          <c:showBubbleSize val="0"/>
        </c:dLbls>
        <c:axId val="404486288"/>
        <c:axId val="404489896"/>
      </c:scatterChart>
      <c:valAx>
        <c:axId val="40448628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Sheet2!$B$42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Sheet2!$B$43:$B$50</c:f>
              <c:numCache>
                <c:formatCode>0</c:formatCode>
                <c:ptCount val="8"/>
                <c:pt idx="0">
                  <c:v>57</c:v>
                </c:pt>
                <c:pt idx="1">
                  <c:v>47</c:v>
                </c:pt>
                <c:pt idx="2">
                  <c:v>46</c:v>
                </c:pt>
                <c:pt idx="3">
                  <c:v>22</c:v>
                </c:pt>
                <c:pt idx="4">
                  <c:v>8</c:v>
                </c:pt>
                <c:pt idx="5">
                  <c:v>36</c:v>
                </c:pt>
                <c:pt idx="6">
                  <c:v>28</c:v>
                </c:pt>
                <c:pt idx="7">
                  <c:v>15</c:v>
                </c:pt>
              </c:numCache>
            </c:numRef>
          </c:yVal>
          <c:smooth val="1"/>
          <c:extLst>
            <c:ext xmlns:c16="http://schemas.microsoft.com/office/drawing/2014/chart" uri="{C3380CC4-5D6E-409C-BE32-E72D297353CC}">
              <c16:uniqueId val="{00000000-5BCA-4D14-B21A-67BF9258930F}"/>
            </c:ext>
          </c:extLst>
        </c:ser>
        <c:ser>
          <c:idx val="1"/>
          <c:order val="1"/>
          <c:tx>
            <c:strRef>
              <c:f>Sheet2!$C$42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Sheet2!$C$43:$C$50</c:f>
              <c:numCache>
                <c:formatCode>0</c:formatCode>
                <c:ptCount val="8"/>
                <c:pt idx="0">
                  <c:v>61</c:v>
                </c:pt>
                <c:pt idx="1">
                  <c:v>43</c:v>
                </c:pt>
                <c:pt idx="2">
                  <c:v>45</c:v>
                </c:pt>
                <c:pt idx="3">
                  <c:v>34</c:v>
                </c:pt>
                <c:pt idx="4">
                  <c:v>27</c:v>
                </c:pt>
                <c:pt idx="5">
                  <c:v>32</c:v>
                </c:pt>
                <c:pt idx="6">
                  <c:v>29</c:v>
                </c:pt>
                <c:pt idx="7">
                  <c:v>20</c:v>
                </c:pt>
              </c:numCache>
            </c:numRef>
          </c:yVal>
          <c:smooth val="1"/>
          <c:extLst>
            <c:ext xmlns:c16="http://schemas.microsoft.com/office/drawing/2014/chart" uri="{C3380CC4-5D6E-409C-BE32-E72D297353CC}">
              <c16:uniqueId val="{00000001-5BCA-4D14-B21A-67BF9258930F}"/>
            </c:ext>
          </c:extLst>
        </c:ser>
        <c:ser>
          <c:idx val="2"/>
          <c:order val="2"/>
          <c:tx>
            <c:strRef>
              <c:f>Sheet2!$D$42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Sheet2!$D$43:$D$50</c:f>
              <c:numCache>
                <c:formatCode>0</c:formatCode>
                <c:ptCount val="8"/>
                <c:pt idx="0">
                  <c:v>50</c:v>
                </c:pt>
                <c:pt idx="1">
                  <c:v>31</c:v>
                </c:pt>
                <c:pt idx="2">
                  <c:v>23</c:v>
                </c:pt>
                <c:pt idx="3">
                  <c:v>16</c:v>
                </c:pt>
                <c:pt idx="4">
                  <c:v>9</c:v>
                </c:pt>
                <c:pt idx="5">
                  <c:v>26</c:v>
                </c:pt>
                <c:pt idx="6">
                  <c:v>26</c:v>
                </c:pt>
                <c:pt idx="7">
                  <c:v>26</c:v>
                </c:pt>
              </c:numCache>
            </c:numRef>
          </c:yVal>
          <c:smooth val="1"/>
          <c:extLst>
            <c:ext xmlns:c16="http://schemas.microsoft.com/office/drawing/2014/chart" uri="{C3380CC4-5D6E-409C-BE32-E72D297353CC}">
              <c16:uniqueId val="{00000002-5BCA-4D14-B21A-67BF9258930F}"/>
            </c:ext>
          </c:extLst>
        </c:ser>
        <c:ser>
          <c:idx val="3"/>
          <c:order val="3"/>
          <c:tx>
            <c:strRef>
              <c:f>Sheet2!$E$42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Sheet2!$E$43:$E$50</c:f>
              <c:numCache>
                <c:formatCode>0</c:formatCode>
                <c:ptCount val="8"/>
                <c:pt idx="0">
                  <c:v>64</c:v>
                </c:pt>
                <c:pt idx="1">
                  <c:v>28</c:v>
                </c:pt>
                <c:pt idx="2">
                  <c:v>21</c:v>
                </c:pt>
                <c:pt idx="3">
                  <c:v>17</c:v>
                </c:pt>
                <c:pt idx="4">
                  <c:v>9</c:v>
                </c:pt>
                <c:pt idx="5">
                  <c:v>24</c:v>
                </c:pt>
                <c:pt idx="6">
                  <c:v>28</c:v>
                </c:pt>
                <c:pt idx="7">
                  <c:v>20</c:v>
                </c:pt>
              </c:numCache>
            </c:numRef>
          </c:yVal>
          <c:smooth val="1"/>
          <c:extLst>
            <c:ext xmlns:c16="http://schemas.microsoft.com/office/drawing/2014/chart" uri="{C3380CC4-5D6E-409C-BE32-E72D297353CC}">
              <c16:uniqueId val="{00000003-5BCA-4D14-B21A-67BF9258930F}"/>
            </c:ext>
          </c:extLst>
        </c:ser>
        <c:ser>
          <c:idx val="4"/>
          <c:order val="4"/>
          <c:tx>
            <c:strRef>
              <c:f>Sheet2!$F$42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Sheet2!$F$43:$F$50</c:f>
              <c:numCache>
                <c:formatCode>0</c:formatCode>
                <c:ptCount val="8"/>
                <c:pt idx="0">
                  <c:v>40</c:v>
                </c:pt>
                <c:pt idx="1">
                  <c:v>24</c:v>
                </c:pt>
                <c:pt idx="2">
                  <c:v>16</c:v>
                </c:pt>
                <c:pt idx="3">
                  <c:v>11</c:v>
                </c:pt>
                <c:pt idx="4">
                  <c:v>8</c:v>
                </c:pt>
                <c:pt idx="5">
                  <c:v>9</c:v>
                </c:pt>
                <c:pt idx="6">
                  <c:v>6</c:v>
                </c:pt>
              </c:numCache>
            </c:numRef>
          </c:yVal>
          <c:smooth val="1"/>
          <c:extLst>
            <c:ext xmlns:c16="http://schemas.microsoft.com/office/drawing/2014/chart" uri="{C3380CC4-5D6E-409C-BE32-E72D297353CC}">
              <c16:uniqueId val="{00000004-5BCA-4D14-B21A-67BF9258930F}"/>
            </c:ext>
          </c:extLst>
        </c:ser>
        <c:ser>
          <c:idx val="5"/>
          <c:order val="5"/>
          <c:tx>
            <c:strRef>
              <c:f>Sheet2!$G$42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Sheet2!$G$43:$G$50</c:f>
              <c:numCache>
                <c:formatCode>0</c:formatCode>
                <c:ptCount val="8"/>
                <c:pt idx="0">
                  <c:v>38</c:v>
                </c:pt>
                <c:pt idx="1">
                  <c:v>28</c:v>
                </c:pt>
                <c:pt idx="2">
                  <c:v>21</c:v>
                </c:pt>
                <c:pt idx="3">
                  <c:v>11</c:v>
                </c:pt>
                <c:pt idx="4">
                  <c:v>10</c:v>
                </c:pt>
                <c:pt idx="5">
                  <c:v>6</c:v>
                </c:pt>
                <c:pt idx="6">
                  <c:v>6</c:v>
                </c:pt>
                <c:pt idx="7">
                  <c:v>7</c:v>
                </c:pt>
              </c:numCache>
            </c:numRef>
          </c:yVal>
          <c:smooth val="1"/>
          <c:extLst>
            <c:ext xmlns:c16="http://schemas.microsoft.com/office/drawing/2014/chart" uri="{C3380CC4-5D6E-409C-BE32-E72D297353CC}">
              <c16:uniqueId val="{00000005-5BCA-4D14-B21A-67BF9258930F}"/>
            </c:ext>
          </c:extLst>
        </c:ser>
        <c:ser>
          <c:idx val="6"/>
          <c:order val="6"/>
          <c:tx>
            <c:strRef>
              <c:f>Sheet2!$H$42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Sheet2!$A$43:$A$50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Sheet2!$H$43:$H$50</c:f>
              <c:numCache>
                <c:formatCode>0</c:formatCode>
                <c:ptCount val="8"/>
                <c:pt idx="0">
                  <c:v>80</c:v>
                </c:pt>
                <c:pt idx="1">
                  <c:v>45</c:v>
                </c:pt>
                <c:pt idx="2">
                  <c:v>60</c:v>
                </c:pt>
                <c:pt idx="3">
                  <c:v>65</c:v>
                </c:pt>
                <c:pt idx="4">
                  <c:v>61</c:v>
                </c:pt>
                <c:pt idx="5">
                  <c:v>40</c:v>
                </c:pt>
                <c:pt idx="6">
                  <c:v>79</c:v>
                </c:pt>
                <c:pt idx="7">
                  <c:v>53</c:v>
                </c:pt>
              </c:numCache>
            </c:numRef>
          </c:yVal>
          <c:smooth val="1"/>
          <c:extLst>
            <c:ext xmlns:c16="http://schemas.microsoft.com/office/drawing/2014/chart" uri="{C3380CC4-5D6E-409C-BE32-E72D297353CC}">
              <c16:uniqueId val="{00000006-5BCA-4D14-B21A-67BF9258930F}"/>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Horizontal Monitoring Wells - Total Phosphorous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Sheet2!$B$102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Sheet2!$B$103:$B$110</c:f>
              <c:numCache>
                <c:formatCode>0.0</c:formatCode>
                <c:ptCount val="8"/>
                <c:pt idx="0">
                  <c:v>2.8</c:v>
                </c:pt>
                <c:pt idx="1">
                  <c:v>3.6</c:v>
                </c:pt>
                <c:pt idx="2">
                  <c:v>6.7</c:v>
                </c:pt>
                <c:pt idx="3">
                  <c:v>3.1</c:v>
                </c:pt>
                <c:pt idx="4">
                  <c:v>2.8</c:v>
                </c:pt>
                <c:pt idx="5">
                  <c:v>5.6</c:v>
                </c:pt>
                <c:pt idx="6">
                  <c:v>4</c:v>
                </c:pt>
                <c:pt idx="7">
                  <c:v>4.8</c:v>
                </c:pt>
              </c:numCache>
            </c:numRef>
          </c:yVal>
          <c:smooth val="1"/>
          <c:extLst>
            <c:ext xmlns:c16="http://schemas.microsoft.com/office/drawing/2014/chart" uri="{C3380CC4-5D6E-409C-BE32-E72D297353CC}">
              <c16:uniqueId val="{00000000-1651-4BD7-AE3A-873166E032DB}"/>
            </c:ext>
          </c:extLst>
        </c:ser>
        <c:ser>
          <c:idx val="1"/>
          <c:order val="1"/>
          <c:tx>
            <c:strRef>
              <c:f>Sheet2!$C$102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Sheet2!$C$103:$C$110</c:f>
              <c:numCache>
                <c:formatCode>0.0</c:formatCode>
                <c:ptCount val="8"/>
                <c:pt idx="0">
                  <c:v>2.5</c:v>
                </c:pt>
                <c:pt idx="1">
                  <c:v>2.5</c:v>
                </c:pt>
                <c:pt idx="2">
                  <c:v>4.5</c:v>
                </c:pt>
                <c:pt idx="3">
                  <c:v>2.6</c:v>
                </c:pt>
                <c:pt idx="4">
                  <c:v>3.3</c:v>
                </c:pt>
                <c:pt idx="5">
                  <c:v>4.8</c:v>
                </c:pt>
                <c:pt idx="6">
                  <c:v>4.2</c:v>
                </c:pt>
                <c:pt idx="7">
                  <c:v>4.7</c:v>
                </c:pt>
              </c:numCache>
            </c:numRef>
          </c:yVal>
          <c:smooth val="1"/>
          <c:extLst>
            <c:ext xmlns:c16="http://schemas.microsoft.com/office/drawing/2014/chart" uri="{C3380CC4-5D6E-409C-BE32-E72D297353CC}">
              <c16:uniqueId val="{00000001-1651-4BD7-AE3A-873166E032DB}"/>
            </c:ext>
          </c:extLst>
        </c:ser>
        <c:ser>
          <c:idx val="2"/>
          <c:order val="2"/>
          <c:tx>
            <c:strRef>
              <c:f>Sheet2!$D$102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Sheet2!$D$103:$D$110</c:f>
              <c:numCache>
                <c:formatCode>0.0</c:formatCode>
                <c:ptCount val="8"/>
                <c:pt idx="0" formatCode="0">
                  <c:v>34</c:v>
                </c:pt>
                <c:pt idx="1">
                  <c:v>8.4</c:v>
                </c:pt>
                <c:pt idx="2">
                  <c:v>2</c:v>
                </c:pt>
                <c:pt idx="3">
                  <c:v>1.6</c:v>
                </c:pt>
                <c:pt idx="4">
                  <c:v>2.1</c:v>
                </c:pt>
                <c:pt idx="5">
                  <c:v>1.4</c:v>
                </c:pt>
                <c:pt idx="6">
                  <c:v>2.5</c:v>
                </c:pt>
                <c:pt idx="7">
                  <c:v>1.9</c:v>
                </c:pt>
              </c:numCache>
            </c:numRef>
          </c:yVal>
          <c:smooth val="1"/>
          <c:extLst>
            <c:ext xmlns:c16="http://schemas.microsoft.com/office/drawing/2014/chart" uri="{C3380CC4-5D6E-409C-BE32-E72D297353CC}">
              <c16:uniqueId val="{00000002-1651-4BD7-AE3A-873166E032DB}"/>
            </c:ext>
          </c:extLst>
        </c:ser>
        <c:ser>
          <c:idx val="3"/>
          <c:order val="3"/>
          <c:tx>
            <c:strRef>
              <c:f>Sheet2!$E$102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Sheet2!$E$103:$E$110</c:f>
              <c:numCache>
                <c:formatCode>0.0</c:formatCode>
                <c:ptCount val="8"/>
                <c:pt idx="0" formatCode="0">
                  <c:v>54</c:v>
                </c:pt>
                <c:pt idx="1">
                  <c:v>9.1</c:v>
                </c:pt>
                <c:pt idx="2">
                  <c:v>2.2000000000000002</c:v>
                </c:pt>
                <c:pt idx="3">
                  <c:v>0.81</c:v>
                </c:pt>
                <c:pt idx="4">
                  <c:v>1.7</c:v>
                </c:pt>
                <c:pt idx="5">
                  <c:v>1.6</c:v>
                </c:pt>
                <c:pt idx="6">
                  <c:v>1.1000000000000001</c:v>
                </c:pt>
                <c:pt idx="7">
                  <c:v>1.3</c:v>
                </c:pt>
              </c:numCache>
            </c:numRef>
          </c:yVal>
          <c:smooth val="1"/>
          <c:extLst>
            <c:ext xmlns:c16="http://schemas.microsoft.com/office/drawing/2014/chart" uri="{C3380CC4-5D6E-409C-BE32-E72D297353CC}">
              <c16:uniqueId val="{00000003-1651-4BD7-AE3A-873166E032DB}"/>
            </c:ext>
          </c:extLst>
        </c:ser>
        <c:ser>
          <c:idx val="4"/>
          <c:order val="4"/>
          <c:tx>
            <c:strRef>
              <c:f>Sheet2!$F$102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Sheet2!$F$103:$F$110</c:f>
              <c:numCache>
                <c:formatCode>0</c:formatCode>
                <c:ptCount val="8"/>
                <c:pt idx="0">
                  <c:v>60</c:v>
                </c:pt>
                <c:pt idx="1">
                  <c:v>10</c:v>
                </c:pt>
                <c:pt idx="2" formatCode="0.0">
                  <c:v>8.3000000000000007</c:v>
                </c:pt>
                <c:pt idx="3" formatCode="0.0">
                  <c:v>6.9</c:v>
                </c:pt>
                <c:pt idx="4" formatCode="0.0">
                  <c:v>2.7</c:v>
                </c:pt>
                <c:pt idx="5" formatCode="0.0">
                  <c:v>1.9</c:v>
                </c:pt>
                <c:pt idx="6" formatCode="0.0">
                  <c:v>1.2</c:v>
                </c:pt>
              </c:numCache>
            </c:numRef>
          </c:yVal>
          <c:smooth val="1"/>
          <c:extLst>
            <c:ext xmlns:c16="http://schemas.microsoft.com/office/drawing/2014/chart" uri="{C3380CC4-5D6E-409C-BE32-E72D297353CC}">
              <c16:uniqueId val="{00000004-1651-4BD7-AE3A-873166E032DB}"/>
            </c:ext>
          </c:extLst>
        </c:ser>
        <c:ser>
          <c:idx val="5"/>
          <c:order val="5"/>
          <c:tx>
            <c:strRef>
              <c:f>Sheet2!$G$102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Sheet2!$G$103:$G$110</c:f>
              <c:numCache>
                <c:formatCode>General</c:formatCode>
                <c:ptCount val="8"/>
                <c:pt idx="0">
                  <c:v>49</c:v>
                </c:pt>
                <c:pt idx="1">
                  <c:v>14</c:v>
                </c:pt>
                <c:pt idx="2">
                  <c:v>12</c:v>
                </c:pt>
                <c:pt idx="3" formatCode="0.0">
                  <c:v>8.6</c:v>
                </c:pt>
                <c:pt idx="4" formatCode="0.0">
                  <c:v>2.9</c:v>
                </c:pt>
                <c:pt idx="5" formatCode="0.0">
                  <c:v>1.5</c:v>
                </c:pt>
                <c:pt idx="6" formatCode="0.0">
                  <c:v>1.1000000000000001</c:v>
                </c:pt>
                <c:pt idx="7" formatCode="0.0">
                  <c:v>1</c:v>
                </c:pt>
              </c:numCache>
            </c:numRef>
          </c:yVal>
          <c:smooth val="1"/>
          <c:extLst>
            <c:ext xmlns:c16="http://schemas.microsoft.com/office/drawing/2014/chart" uri="{C3380CC4-5D6E-409C-BE32-E72D297353CC}">
              <c16:uniqueId val="{00000005-1651-4BD7-AE3A-873166E032DB}"/>
            </c:ext>
          </c:extLst>
        </c:ser>
        <c:ser>
          <c:idx val="6"/>
          <c:order val="6"/>
          <c:tx>
            <c:strRef>
              <c:f>Sheet2!$H$102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Sheet2!$A$103:$A$110</c:f>
              <c:numCache>
                <c:formatCode>m/d/yyyy</c:formatCode>
                <c:ptCount val="8"/>
                <c:pt idx="0">
                  <c:v>42627</c:v>
                </c:pt>
                <c:pt idx="1">
                  <c:v>42655</c:v>
                </c:pt>
                <c:pt idx="2">
                  <c:v>42683</c:v>
                </c:pt>
                <c:pt idx="3">
                  <c:v>42712</c:v>
                </c:pt>
                <c:pt idx="4">
                  <c:v>42753</c:v>
                </c:pt>
                <c:pt idx="5">
                  <c:v>42789</c:v>
                </c:pt>
                <c:pt idx="6">
                  <c:v>42817</c:v>
                </c:pt>
                <c:pt idx="7">
                  <c:v>42844</c:v>
                </c:pt>
              </c:numCache>
            </c:numRef>
          </c:xVal>
          <c:yVal>
            <c:numRef>
              <c:f>Sheet2!$H$103:$H$110</c:f>
              <c:numCache>
                <c:formatCode>0.0</c:formatCode>
                <c:ptCount val="8"/>
                <c:pt idx="0">
                  <c:v>8.4</c:v>
                </c:pt>
                <c:pt idx="1">
                  <c:v>5.2</c:v>
                </c:pt>
                <c:pt idx="2">
                  <c:v>7.5</c:v>
                </c:pt>
                <c:pt idx="3">
                  <c:v>7.3</c:v>
                </c:pt>
                <c:pt idx="4">
                  <c:v>6.9</c:v>
                </c:pt>
                <c:pt idx="5">
                  <c:v>4.9000000000000004</c:v>
                </c:pt>
                <c:pt idx="6">
                  <c:v>9.6</c:v>
                </c:pt>
                <c:pt idx="7">
                  <c:v>0.1</c:v>
                </c:pt>
              </c:numCache>
            </c:numRef>
          </c:yVal>
          <c:smooth val="1"/>
          <c:extLst>
            <c:ext xmlns:c16="http://schemas.microsoft.com/office/drawing/2014/chart" uri="{C3380CC4-5D6E-409C-BE32-E72D297353CC}">
              <c16:uniqueId val="{00000006-1651-4BD7-AE3A-873166E032DB}"/>
            </c:ext>
          </c:extLst>
        </c:ser>
        <c:dLbls>
          <c:showLegendKey val="0"/>
          <c:showVal val="0"/>
          <c:showCatName val="0"/>
          <c:showSerName val="0"/>
          <c:showPercent val="0"/>
          <c:showBubbleSize val="0"/>
        </c:dLbls>
        <c:axId val="471249424"/>
        <c:axId val="471243848"/>
      </c:scatterChart>
      <c:valAx>
        <c:axId val="471249424"/>
        <c:scaling>
          <c:orientation val="minMax"/>
        </c:scaling>
        <c:delete val="0"/>
        <c:axPos val="b"/>
        <c:majorGridlines>
          <c:spPr>
            <a:ln w="9525" cap="flat" cmpd="sng" algn="ctr">
              <a:solidFill>
                <a:schemeClr val="tx1">
                  <a:lumMod val="15000"/>
                  <a:lumOff val="85000"/>
                </a:schemeClr>
              </a:solidFill>
              <a:round/>
            </a:ln>
            <a:effectLst/>
          </c:spPr>
        </c:majorGridlines>
        <c:numFmt formatCode="m/d/yy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1243848"/>
        <c:crosses val="autoZero"/>
        <c:crossBetween val="midCat"/>
      </c:valAx>
      <c:valAx>
        <c:axId val="47124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Deep Lysimeters - Chloride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Sheet2!$B$56</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Sheet2!$B$57:$B$63</c:f>
              <c:numCache>
                <c:formatCode>0</c:formatCode>
                <c:ptCount val="7"/>
                <c:pt idx="1">
                  <c:v>29</c:v>
                </c:pt>
                <c:pt idx="2">
                  <c:v>73</c:v>
                </c:pt>
                <c:pt idx="3">
                  <c:v>71</c:v>
                </c:pt>
                <c:pt idx="4">
                  <c:v>68</c:v>
                </c:pt>
                <c:pt idx="5">
                  <c:v>76</c:v>
                </c:pt>
                <c:pt idx="6">
                  <c:v>60</c:v>
                </c:pt>
              </c:numCache>
            </c:numRef>
          </c:yVal>
          <c:smooth val="1"/>
          <c:extLst>
            <c:ext xmlns:c16="http://schemas.microsoft.com/office/drawing/2014/chart" uri="{C3380CC4-5D6E-409C-BE32-E72D297353CC}">
              <c16:uniqueId val="{00000000-8610-4330-B3EE-C6803261CD7F}"/>
            </c:ext>
          </c:extLst>
        </c:ser>
        <c:ser>
          <c:idx val="1"/>
          <c:order val="1"/>
          <c:tx>
            <c:strRef>
              <c:f>Sheet2!$C$56</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Sheet2!$C$57:$C$63</c:f>
              <c:numCache>
                <c:formatCode>0</c:formatCode>
                <c:ptCount val="7"/>
                <c:pt idx="1">
                  <c:v>38</c:v>
                </c:pt>
                <c:pt idx="2">
                  <c:v>69</c:v>
                </c:pt>
                <c:pt idx="3">
                  <c:v>62</c:v>
                </c:pt>
                <c:pt idx="4">
                  <c:v>65</c:v>
                </c:pt>
                <c:pt idx="5">
                  <c:v>72</c:v>
                </c:pt>
                <c:pt idx="6">
                  <c:v>55</c:v>
                </c:pt>
              </c:numCache>
            </c:numRef>
          </c:yVal>
          <c:smooth val="1"/>
          <c:extLst>
            <c:ext xmlns:c16="http://schemas.microsoft.com/office/drawing/2014/chart" uri="{C3380CC4-5D6E-409C-BE32-E72D297353CC}">
              <c16:uniqueId val="{00000001-8610-4330-B3EE-C6803261CD7F}"/>
            </c:ext>
          </c:extLst>
        </c:ser>
        <c:ser>
          <c:idx val="2"/>
          <c:order val="2"/>
          <c:tx>
            <c:strRef>
              <c:f>Sheet2!$D$56</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Sheet2!$D$57:$D$63</c:f>
              <c:numCache>
                <c:formatCode>0</c:formatCode>
                <c:ptCount val="7"/>
                <c:pt idx="0">
                  <c:v>110</c:v>
                </c:pt>
                <c:pt idx="1">
                  <c:v>28</c:v>
                </c:pt>
                <c:pt idx="2">
                  <c:v>30</c:v>
                </c:pt>
                <c:pt idx="3">
                  <c:v>59</c:v>
                </c:pt>
                <c:pt idx="4">
                  <c:v>54</c:v>
                </c:pt>
                <c:pt idx="5">
                  <c:v>58</c:v>
                </c:pt>
                <c:pt idx="6">
                  <c:v>55</c:v>
                </c:pt>
              </c:numCache>
            </c:numRef>
          </c:yVal>
          <c:smooth val="1"/>
          <c:extLst>
            <c:ext xmlns:c16="http://schemas.microsoft.com/office/drawing/2014/chart" uri="{C3380CC4-5D6E-409C-BE32-E72D297353CC}">
              <c16:uniqueId val="{00000002-8610-4330-B3EE-C6803261CD7F}"/>
            </c:ext>
          </c:extLst>
        </c:ser>
        <c:ser>
          <c:idx val="3"/>
          <c:order val="3"/>
          <c:tx>
            <c:strRef>
              <c:f>Sheet2!$E$56</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Sheet2!$E$57:$E$63</c:f>
              <c:numCache>
                <c:formatCode>0</c:formatCode>
                <c:ptCount val="7"/>
                <c:pt idx="1">
                  <c:v>54</c:v>
                </c:pt>
                <c:pt idx="2">
                  <c:v>53</c:v>
                </c:pt>
                <c:pt idx="3">
                  <c:v>61</c:v>
                </c:pt>
                <c:pt idx="4">
                  <c:v>67</c:v>
                </c:pt>
                <c:pt idx="5">
                  <c:v>81</c:v>
                </c:pt>
                <c:pt idx="6">
                  <c:v>61</c:v>
                </c:pt>
              </c:numCache>
            </c:numRef>
          </c:yVal>
          <c:smooth val="1"/>
          <c:extLst>
            <c:ext xmlns:c16="http://schemas.microsoft.com/office/drawing/2014/chart" uri="{C3380CC4-5D6E-409C-BE32-E72D297353CC}">
              <c16:uniqueId val="{00000003-8610-4330-B3EE-C6803261CD7F}"/>
            </c:ext>
          </c:extLst>
        </c:ser>
        <c:ser>
          <c:idx val="4"/>
          <c:order val="4"/>
          <c:tx>
            <c:strRef>
              <c:f>Sheet2!$F$56</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Sheet2!$F$57:$F$63</c:f>
              <c:numCache>
                <c:formatCode>0</c:formatCode>
                <c:ptCount val="7"/>
                <c:pt idx="0">
                  <c:v>43</c:v>
                </c:pt>
                <c:pt idx="1">
                  <c:v>14</c:v>
                </c:pt>
                <c:pt idx="2">
                  <c:v>30</c:v>
                </c:pt>
                <c:pt idx="3">
                  <c:v>45</c:v>
                </c:pt>
                <c:pt idx="4">
                  <c:v>49</c:v>
                </c:pt>
                <c:pt idx="5">
                  <c:v>53</c:v>
                </c:pt>
                <c:pt idx="6">
                  <c:v>45</c:v>
                </c:pt>
              </c:numCache>
            </c:numRef>
          </c:yVal>
          <c:smooth val="1"/>
          <c:extLst>
            <c:ext xmlns:c16="http://schemas.microsoft.com/office/drawing/2014/chart" uri="{C3380CC4-5D6E-409C-BE32-E72D297353CC}">
              <c16:uniqueId val="{00000004-8610-4330-B3EE-C6803261CD7F}"/>
            </c:ext>
          </c:extLst>
        </c:ser>
        <c:ser>
          <c:idx val="5"/>
          <c:order val="5"/>
          <c:tx>
            <c:strRef>
              <c:f>Sheet2!$G$56</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Sheet2!$G$57:$G$63</c:f>
              <c:numCache>
                <c:formatCode>0</c:formatCode>
                <c:ptCount val="7"/>
                <c:pt idx="1">
                  <c:v>86</c:v>
                </c:pt>
                <c:pt idx="2">
                  <c:v>62</c:v>
                </c:pt>
                <c:pt idx="3">
                  <c:v>66</c:v>
                </c:pt>
                <c:pt idx="4">
                  <c:v>64</c:v>
                </c:pt>
                <c:pt idx="5">
                  <c:v>78</c:v>
                </c:pt>
                <c:pt idx="6">
                  <c:v>76</c:v>
                </c:pt>
              </c:numCache>
            </c:numRef>
          </c:yVal>
          <c:smooth val="1"/>
          <c:extLst>
            <c:ext xmlns:c16="http://schemas.microsoft.com/office/drawing/2014/chart" uri="{C3380CC4-5D6E-409C-BE32-E72D297353CC}">
              <c16:uniqueId val="{00000005-8610-4330-B3EE-C6803261CD7F}"/>
            </c:ext>
          </c:extLst>
        </c:ser>
        <c:ser>
          <c:idx val="6"/>
          <c:order val="6"/>
          <c:tx>
            <c:strRef>
              <c:f>Sheet2!$H$56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Sheet2!$A$57:$A$63</c:f>
              <c:numCache>
                <c:formatCode>m/d/yyyy</c:formatCode>
                <c:ptCount val="7"/>
                <c:pt idx="0">
                  <c:v>42627</c:v>
                </c:pt>
                <c:pt idx="1">
                  <c:v>42655</c:v>
                </c:pt>
                <c:pt idx="2">
                  <c:v>42683</c:v>
                </c:pt>
                <c:pt idx="3">
                  <c:v>42753</c:v>
                </c:pt>
                <c:pt idx="4">
                  <c:v>42789</c:v>
                </c:pt>
                <c:pt idx="5">
                  <c:v>42817</c:v>
                </c:pt>
                <c:pt idx="6">
                  <c:v>42844</c:v>
                </c:pt>
              </c:numCache>
            </c:numRef>
          </c:xVal>
          <c:yVal>
            <c:numRef>
              <c:f>Sheet2!$H$57:$H$63</c:f>
              <c:numCache>
                <c:formatCode>0</c:formatCode>
                <c:ptCount val="7"/>
                <c:pt idx="0">
                  <c:v>99</c:v>
                </c:pt>
                <c:pt idx="1">
                  <c:v>70</c:v>
                </c:pt>
                <c:pt idx="2">
                  <c:v>83</c:v>
                </c:pt>
                <c:pt idx="3">
                  <c:v>79</c:v>
                </c:pt>
                <c:pt idx="4">
                  <c:v>79</c:v>
                </c:pt>
                <c:pt idx="5">
                  <c:v>79</c:v>
                </c:pt>
                <c:pt idx="6">
                  <c:v>59</c:v>
                </c:pt>
              </c:numCache>
            </c:numRef>
          </c:yVal>
          <c:smooth val="1"/>
          <c:extLst>
            <c:ext xmlns:c16="http://schemas.microsoft.com/office/drawing/2014/chart" uri="{C3380CC4-5D6E-409C-BE32-E72D297353CC}">
              <c16:uniqueId val="{00000006-8610-4330-B3EE-C6803261CD7F}"/>
            </c:ext>
          </c:extLst>
        </c:ser>
        <c:dLbls>
          <c:showLegendKey val="0"/>
          <c:showVal val="0"/>
          <c:showCatName val="0"/>
          <c:showSerName val="0"/>
          <c:showPercent val="0"/>
          <c:showBubbleSize val="0"/>
        </c:dLbls>
        <c:axId val="472553304"/>
        <c:axId val="472555272"/>
      </c:scatterChart>
      <c:valAx>
        <c:axId val="47255330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Deep Lysimeters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Sheet2!$B$70</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Sheet2!$B$71:$B$77</c:f>
              <c:numCache>
                <c:formatCode>0</c:formatCode>
                <c:ptCount val="7"/>
                <c:pt idx="1">
                  <c:v>14</c:v>
                </c:pt>
                <c:pt idx="2">
                  <c:v>46</c:v>
                </c:pt>
                <c:pt idx="3">
                  <c:v>13</c:v>
                </c:pt>
                <c:pt idx="4">
                  <c:v>20</c:v>
                </c:pt>
                <c:pt idx="5">
                  <c:v>19</c:v>
                </c:pt>
                <c:pt idx="6">
                  <c:v>22</c:v>
                </c:pt>
              </c:numCache>
            </c:numRef>
          </c:yVal>
          <c:smooth val="1"/>
          <c:extLst>
            <c:ext xmlns:c16="http://schemas.microsoft.com/office/drawing/2014/chart" uri="{C3380CC4-5D6E-409C-BE32-E72D297353CC}">
              <c16:uniqueId val="{00000000-A6AB-4D55-A812-3CFB5F3498A7}"/>
            </c:ext>
          </c:extLst>
        </c:ser>
        <c:ser>
          <c:idx val="1"/>
          <c:order val="1"/>
          <c:tx>
            <c:strRef>
              <c:f>Sheet2!$C$70</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Sheet2!$C$71:$C$77</c:f>
              <c:numCache>
                <c:formatCode>0</c:formatCode>
                <c:ptCount val="7"/>
                <c:pt idx="1">
                  <c:v>11</c:v>
                </c:pt>
                <c:pt idx="2">
                  <c:v>24</c:v>
                </c:pt>
                <c:pt idx="3">
                  <c:v>21</c:v>
                </c:pt>
                <c:pt idx="4">
                  <c:v>23</c:v>
                </c:pt>
                <c:pt idx="5">
                  <c:v>28</c:v>
                </c:pt>
                <c:pt idx="6">
                  <c:v>28</c:v>
                </c:pt>
              </c:numCache>
            </c:numRef>
          </c:yVal>
          <c:smooth val="1"/>
          <c:extLst>
            <c:ext xmlns:c16="http://schemas.microsoft.com/office/drawing/2014/chart" uri="{C3380CC4-5D6E-409C-BE32-E72D297353CC}">
              <c16:uniqueId val="{00000001-A6AB-4D55-A812-3CFB5F3498A7}"/>
            </c:ext>
          </c:extLst>
        </c:ser>
        <c:ser>
          <c:idx val="2"/>
          <c:order val="2"/>
          <c:tx>
            <c:strRef>
              <c:f>Sheet2!$D$70</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Sheet2!$D$71:$D$77</c:f>
              <c:numCache>
                <c:formatCode>0</c:formatCode>
                <c:ptCount val="7"/>
                <c:pt idx="0">
                  <c:v>8</c:v>
                </c:pt>
                <c:pt idx="1">
                  <c:v>3</c:v>
                </c:pt>
                <c:pt idx="2">
                  <c:v>10</c:v>
                </c:pt>
                <c:pt idx="3">
                  <c:v>10</c:v>
                </c:pt>
                <c:pt idx="4">
                  <c:v>14</c:v>
                </c:pt>
                <c:pt idx="5">
                  <c:v>15</c:v>
                </c:pt>
                <c:pt idx="6">
                  <c:v>22</c:v>
                </c:pt>
              </c:numCache>
            </c:numRef>
          </c:yVal>
          <c:smooth val="1"/>
          <c:extLst>
            <c:ext xmlns:c16="http://schemas.microsoft.com/office/drawing/2014/chart" uri="{C3380CC4-5D6E-409C-BE32-E72D297353CC}">
              <c16:uniqueId val="{00000002-A6AB-4D55-A812-3CFB5F3498A7}"/>
            </c:ext>
          </c:extLst>
        </c:ser>
        <c:ser>
          <c:idx val="3"/>
          <c:order val="3"/>
          <c:tx>
            <c:strRef>
              <c:f>Sheet2!$E$70</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Sheet2!$E$71:$E$77</c:f>
              <c:numCache>
                <c:formatCode>0</c:formatCode>
                <c:ptCount val="7"/>
                <c:pt idx="1">
                  <c:v>13</c:v>
                </c:pt>
                <c:pt idx="2">
                  <c:v>11</c:v>
                </c:pt>
                <c:pt idx="3">
                  <c:v>5</c:v>
                </c:pt>
                <c:pt idx="4">
                  <c:v>5</c:v>
                </c:pt>
                <c:pt idx="5">
                  <c:v>6</c:v>
                </c:pt>
                <c:pt idx="6">
                  <c:v>16</c:v>
                </c:pt>
              </c:numCache>
            </c:numRef>
          </c:yVal>
          <c:smooth val="1"/>
          <c:extLst>
            <c:ext xmlns:c16="http://schemas.microsoft.com/office/drawing/2014/chart" uri="{C3380CC4-5D6E-409C-BE32-E72D297353CC}">
              <c16:uniqueId val="{00000003-A6AB-4D55-A812-3CFB5F3498A7}"/>
            </c:ext>
          </c:extLst>
        </c:ser>
        <c:ser>
          <c:idx val="4"/>
          <c:order val="4"/>
          <c:tx>
            <c:strRef>
              <c:f>Sheet2!$F$70</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Sheet2!$F$71:$F$77</c:f>
              <c:numCache>
                <c:formatCode>0</c:formatCode>
                <c:ptCount val="7"/>
                <c:pt idx="0">
                  <c:v>4</c:v>
                </c:pt>
                <c:pt idx="1">
                  <c:v>3</c:v>
                </c:pt>
                <c:pt idx="2">
                  <c:v>5</c:v>
                </c:pt>
                <c:pt idx="3">
                  <c:v>2</c:v>
                </c:pt>
                <c:pt idx="4">
                  <c:v>3</c:v>
                </c:pt>
                <c:pt idx="5">
                  <c:v>4</c:v>
                </c:pt>
                <c:pt idx="6">
                  <c:v>3</c:v>
                </c:pt>
              </c:numCache>
            </c:numRef>
          </c:yVal>
          <c:smooth val="1"/>
          <c:extLst>
            <c:ext xmlns:c16="http://schemas.microsoft.com/office/drawing/2014/chart" uri="{C3380CC4-5D6E-409C-BE32-E72D297353CC}">
              <c16:uniqueId val="{00000004-A6AB-4D55-A812-3CFB5F3498A7}"/>
            </c:ext>
          </c:extLst>
        </c:ser>
        <c:ser>
          <c:idx val="5"/>
          <c:order val="5"/>
          <c:tx>
            <c:strRef>
              <c:f>Sheet2!$G$70</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Sheet2!$G$71:$G$77</c:f>
              <c:numCache>
                <c:formatCode>0</c:formatCode>
                <c:ptCount val="7"/>
                <c:pt idx="1">
                  <c:v>31</c:v>
                </c:pt>
                <c:pt idx="2">
                  <c:v>27</c:v>
                </c:pt>
                <c:pt idx="3">
                  <c:v>20</c:v>
                </c:pt>
                <c:pt idx="4">
                  <c:v>11</c:v>
                </c:pt>
                <c:pt idx="5">
                  <c:v>9</c:v>
                </c:pt>
                <c:pt idx="6">
                  <c:v>5</c:v>
                </c:pt>
              </c:numCache>
            </c:numRef>
          </c:yVal>
          <c:smooth val="1"/>
          <c:extLst>
            <c:ext xmlns:c16="http://schemas.microsoft.com/office/drawing/2014/chart" uri="{C3380CC4-5D6E-409C-BE32-E72D297353CC}">
              <c16:uniqueId val="{00000005-A6AB-4D55-A812-3CFB5F3498A7}"/>
            </c:ext>
          </c:extLst>
        </c:ser>
        <c:ser>
          <c:idx val="6"/>
          <c:order val="6"/>
          <c:tx>
            <c:strRef>
              <c:f>Sheet2!$H$70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Sheet2!$A$71:$A$77</c:f>
              <c:numCache>
                <c:formatCode>m/d/yyyy</c:formatCode>
                <c:ptCount val="7"/>
                <c:pt idx="0">
                  <c:v>42627</c:v>
                </c:pt>
                <c:pt idx="1">
                  <c:v>42655</c:v>
                </c:pt>
                <c:pt idx="2">
                  <c:v>42683</c:v>
                </c:pt>
                <c:pt idx="3">
                  <c:v>42753</c:v>
                </c:pt>
                <c:pt idx="4">
                  <c:v>42789</c:v>
                </c:pt>
                <c:pt idx="5">
                  <c:v>42817</c:v>
                </c:pt>
                <c:pt idx="6">
                  <c:v>42844</c:v>
                </c:pt>
              </c:numCache>
            </c:numRef>
          </c:xVal>
          <c:yVal>
            <c:numRef>
              <c:f>Sheet2!$H$71:$H$77</c:f>
              <c:numCache>
                <c:formatCode>0</c:formatCode>
                <c:ptCount val="7"/>
                <c:pt idx="0">
                  <c:v>80</c:v>
                </c:pt>
                <c:pt idx="1">
                  <c:v>45</c:v>
                </c:pt>
                <c:pt idx="2">
                  <c:v>60</c:v>
                </c:pt>
                <c:pt idx="3">
                  <c:v>61</c:v>
                </c:pt>
                <c:pt idx="4">
                  <c:v>40</c:v>
                </c:pt>
                <c:pt idx="5">
                  <c:v>79</c:v>
                </c:pt>
                <c:pt idx="6">
                  <c:v>53</c:v>
                </c:pt>
              </c:numCache>
            </c:numRef>
          </c:yVal>
          <c:smooth val="1"/>
          <c:extLst>
            <c:ext xmlns:c16="http://schemas.microsoft.com/office/drawing/2014/chart" uri="{C3380CC4-5D6E-409C-BE32-E72D297353CC}">
              <c16:uniqueId val="{00000006-A6AB-4D55-A812-3CFB5F3498A7}"/>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Deep Lysimeters - Total Phosphorous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Sheet2!$B$117</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Sheet2!$B$118:$B$124</c:f>
              <c:numCache>
                <c:formatCode>0</c:formatCode>
                <c:ptCount val="7"/>
                <c:pt idx="1">
                  <c:v>29</c:v>
                </c:pt>
                <c:pt idx="2" formatCode="0.0">
                  <c:v>7.0000000000000007E-2</c:v>
                </c:pt>
                <c:pt idx="3" formatCode="0.00">
                  <c:v>4.2000000000000003E-2</c:v>
                </c:pt>
                <c:pt idx="4" formatCode="0.00">
                  <c:v>2.5999999999999999E-2</c:v>
                </c:pt>
                <c:pt idx="5" formatCode="0.00">
                  <c:v>2.1999999999999999E-2</c:v>
                </c:pt>
                <c:pt idx="6" formatCode="0.00">
                  <c:v>0.02</c:v>
                </c:pt>
              </c:numCache>
            </c:numRef>
          </c:yVal>
          <c:smooth val="1"/>
          <c:extLst>
            <c:ext xmlns:c16="http://schemas.microsoft.com/office/drawing/2014/chart" uri="{C3380CC4-5D6E-409C-BE32-E72D297353CC}">
              <c16:uniqueId val="{00000000-07CC-4A98-949C-97794CA204FE}"/>
            </c:ext>
          </c:extLst>
        </c:ser>
        <c:ser>
          <c:idx val="1"/>
          <c:order val="1"/>
          <c:tx>
            <c:strRef>
              <c:f>Sheet2!$C$117</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Sheet2!$C$118:$C$124</c:f>
              <c:numCache>
                <c:formatCode>0.00</c:formatCode>
                <c:ptCount val="7"/>
                <c:pt idx="1">
                  <c:v>0.19</c:v>
                </c:pt>
                <c:pt idx="2">
                  <c:v>0.13</c:v>
                </c:pt>
                <c:pt idx="3">
                  <c:v>6.4000000000000001E-2</c:v>
                </c:pt>
                <c:pt idx="4">
                  <c:v>5.6000000000000001E-2</c:v>
                </c:pt>
                <c:pt idx="5">
                  <c:v>4.5999999999999999E-2</c:v>
                </c:pt>
                <c:pt idx="6">
                  <c:v>0.04</c:v>
                </c:pt>
              </c:numCache>
            </c:numRef>
          </c:yVal>
          <c:smooth val="1"/>
          <c:extLst>
            <c:ext xmlns:c16="http://schemas.microsoft.com/office/drawing/2014/chart" uri="{C3380CC4-5D6E-409C-BE32-E72D297353CC}">
              <c16:uniqueId val="{00000001-07CC-4A98-949C-97794CA204FE}"/>
            </c:ext>
          </c:extLst>
        </c:ser>
        <c:ser>
          <c:idx val="2"/>
          <c:order val="2"/>
          <c:tx>
            <c:strRef>
              <c:f>Sheet2!$D$117</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Sheet2!$D$118:$D$124</c:f>
              <c:numCache>
                <c:formatCode>General</c:formatCode>
                <c:ptCount val="7"/>
                <c:pt idx="0">
                  <c:v>0.43</c:v>
                </c:pt>
                <c:pt idx="1">
                  <c:v>0.86</c:v>
                </c:pt>
                <c:pt idx="2">
                  <c:v>0.26</c:v>
                </c:pt>
                <c:pt idx="3">
                  <c:v>0.16</c:v>
                </c:pt>
                <c:pt idx="4">
                  <c:v>0.14000000000000001</c:v>
                </c:pt>
                <c:pt idx="5">
                  <c:v>0.15</c:v>
                </c:pt>
                <c:pt idx="6">
                  <c:v>0.13</c:v>
                </c:pt>
              </c:numCache>
            </c:numRef>
          </c:yVal>
          <c:smooth val="1"/>
          <c:extLst>
            <c:ext xmlns:c16="http://schemas.microsoft.com/office/drawing/2014/chart" uri="{C3380CC4-5D6E-409C-BE32-E72D297353CC}">
              <c16:uniqueId val="{00000002-07CC-4A98-949C-97794CA204FE}"/>
            </c:ext>
          </c:extLst>
        </c:ser>
        <c:ser>
          <c:idx val="3"/>
          <c:order val="3"/>
          <c:tx>
            <c:strRef>
              <c:f>Sheet2!$E$117</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Sheet2!$E$118:$E$124</c:f>
              <c:numCache>
                <c:formatCode>0.00</c:formatCode>
                <c:ptCount val="7"/>
                <c:pt idx="1">
                  <c:v>0.27</c:v>
                </c:pt>
                <c:pt idx="2">
                  <c:v>5.8000000000000003E-2</c:v>
                </c:pt>
                <c:pt idx="3">
                  <c:v>2.1999999999999999E-2</c:v>
                </c:pt>
                <c:pt idx="4">
                  <c:v>1.7999999999999999E-2</c:v>
                </c:pt>
                <c:pt idx="5">
                  <c:v>1.2999999999999999E-2</c:v>
                </c:pt>
                <c:pt idx="6">
                  <c:v>0.01</c:v>
                </c:pt>
              </c:numCache>
            </c:numRef>
          </c:yVal>
          <c:smooth val="1"/>
          <c:extLst>
            <c:ext xmlns:c16="http://schemas.microsoft.com/office/drawing/2014/chart" uri="{C3380CC4-5D6E-409C-BE32-E72D297353CC}">
              <c16:uniqueId val="{00000003-07CC-4A98-949C-97794CA204FE}"/>
            </c:ext>
          </c:extLst>
        </c:ser>
        <c:ser>
          <c:idx val="4"/>
          <c:order val="4"/>
          <c:tx>
            <c:strRef>
              <c:f>Sheet2!$F$117</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Sheet2!$F$118:$F$124</c:f>
              <c:numCache>
                <c:formatCode>0.00</c:formatCode>
                <c:ptCount val="7"/>
                <c:pt idx="0">
                  <c:v>0.13</c:v>
                </c:pt>
                <c:pt idx="1">
                  <c:v>0.17</c:v>
                </c:pt>
                <c:pt idx="2">
                  <c:v>3.7999999999999999E-2</c:v>
                </c:pt>
                <c:pt idx="3">
                  <c:v>2.5000000000000001E-2</c:v>
                </c:pt>
                <c:pt idx="4">
                  <c:v>1.7999999999999999E-2</c:v>
                </c:pt>
                <c:pt idx="5">
                  <c:v>1.0999999999999999E-2</c:v>
                </c:pt>
                <c:pt idx="6">
                  <c:v>0.01</c:v>
                </c:pt>
              </c:numCache>
            </c:numRef>
          </c:yVal>
          <c:smooth val="1"/>
          <c:extLst>
            <c:ext xmlns:c16="http://schemas.microsoft.com/office/drawing/2014/chart" uri="{C3380CC4-5D6E-409C-BE32-E72D297353CC}">
              <c16:uniqueId val="{00000004-07CC-4A98-949C-97794CA204FE}"/>
            </c:ext>
          </c:extLst>
        </c:ser>
        <c:ser>
          <c:idx val="5"/>
          <c:order val="5"/>
          <c:tx>
            <c:strRef>
              <c:f>Sheet2!$G$117</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Sheet2!$G$118:$G$124</c:f>
              <c:numCache>
                <c:formatCode>0</c:formatCode>
                <c:ptCount val="7"/>
                <c:pt idx="1">
                  <c:v>31</c:v>
                </c:pt>
                <c:pt idx="2">
                  <c:v>20</c:v>
                </c:pt>
                <c:pt idx="3" formatCode="General">
                  <c:v>6.7</c:v>
                </c:pt>
                <c:pt idx="4" formatCode="General">
                  <c:v>3.8</c:v>
                </c:pt>
                <c:pt idx="5" formatCode="General">
                  <c:v>2.4</c:v>
                </c:pt>
                <c:pt idx="6" formatCode="General">
                  <c:v>4.5</c:v>
                </c:pt>
              </c:numCache>
            </c:numRef>
          </c:yVal>
          <c:smooth val="1"/>
          <c:extLst>
            <c:ext xmlns:c16="http://schemas.microsoft.com/office/drawing/2014/chart" uri="{C3380CC4-5D6E-409C-BE32-E72D297353CC}">
              <c16:uniqueId val="{00000005-07CC-4A98-949C-97794CA204FE}"/>
            </c:ext>
          </c:extLst>
        </c:ser>
        <c:ser>
          <c:idx val="6"/>
          <c:order val="6"/>
          <c:tx>
            <c:strRef>
              <c:f>Sheet2!$H$117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Sheet2!$A$118:$A$124</c:f>
              <c:numCache>
                <c:formatCode>m/d/yyyy</c:formatCode>
                <c:ptCount val="7"/>
                <c:pt idx="0">
                  <c:v>42627</c:v>
                </c:pt>
                <c:pt idx="1">
                  <c:v>42655</c:v>
                </c:pt>
                <c:pt idx="2">
                  <c:v>42683</c:v>
                </c:pt>
                <c:pt idx="3">
                  <c:v>42753</c:v>
                </c:pt>
                <c:pt idx="4">
                  <c:v>42789</c:v>
                </c:pt>
                <c:pt idx="5">
                  <c:v>42817</c:v>
                </c:pt>
                <c:pt idx="6">
                  <c:v>42844</c:v>
                </c:pt>
              </c:numCache>
            </c:numRef>
          </c:xVal>
          <c:yVal>
            <c:numRef>
              <c:f>Sheet2!$H$118:$H$124</c:f>
              <c:numCache>
                <c:formatCode>0.0</c:formatCode>
                <c:ptCount val="7"/>
                <c:pt idx="0">
                  <c:v>8.4</c:v>
                </c:pt>
                <c:pt idx="1">
                  <c:v>5.2</c:v>
                </c:pt>
                <c:pt idx="2">
                  <c:v>7.5</c:v>
                </c:pt>
                <c:pt idx="3">
                  <c:v>6.9</c:v>
                </c:pt>
                <c:pt idx="4">
                  <c:v>4.9000000000000004</c:v>
                </c:pt>
                <c:pt idx="5">
                  <c:v>9.6</c:v>
                </c:pt>
                <c:pt idx="6">
                  <c:v>0.1</c:v>
                </c:pt>
              </c:numCache>
            </c:numRef>
          </c:yVal>
          <c:smooth val="1"/>
          <c:extLst>
            <c:ext xmlns:c16="http://schemas.microsoft.com/office/drawing/2014/chart" uri="{C3380CC4-5D6E-409C-BE32-E72D297353CC}">
              <c16:uniqueId val="{00000006-07CC-4A98-949C-97794CA204FE}"/>
            </c:ext>
          </c:extLst>
        </c:ser>
        <c:dLbls>
          <c:showLegendKey val="0"/>
          <c:showVal val="0"/>
          <c:showCatName val="0"/>
          <c:showSerName val="0"/>
          <c:showPercent val="0"/>
          <c:showBubbleSize val="0"/>
        </c:dLbls>
        <c:axId val="580840320"/>
        <c:axId val="580840976"/>
      </c:scatterChart>
      <c:valAx>
        <c:axId val="580840320"/>
        <c:scaling>
          <c:orientation val="minMax"/>
        </c:scaling>
        <c:delete val="0"/>
        <c:axPos val="b"/>
        <c:majorGridlines>
          <c:spPr>
            <a:ln w="9525" cap="flat" cmpd="sng" algn="ctr">
              <a:solidFill>
                <a:schemeClr val="tx1">
                  <a:lumMod val="15000"/>
                  <a:lumOff val="85000"/>
                </a:schemeClr>
              </a:solidFill>
              <a:round/>
            </a:ln>
            <a:effectLst/>
          </c:spPr>
        </c:majorGridlines>
        <c:numFmt formatCode="m/d/yy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840976"/>
        <c:crosses val="autoZero"/>
        <c:crossBetween val="midCat"/>
      </c:valAx>
      <c:valAx>
        <c:axId val="580840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2DEA9-85CA-4D8D-B2B1-43E63D02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2793</Words>
  <Characters>15922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5</cp:revision>
  <cp:lastPrinted>2017-07-19T11:52:00Z</cp:lastPrinted>
  <dcterms:created xsi:type="dcterms:W3CDTF">2017-05-30T13:22:00Z</dcterms:created>
  <dcterms:modified xsi:type="dcterms:W3CDTF">2017-07-19T11:52:00Z</dcterms:modified>
</cp:coreProperties>
</file>