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2A7" w:rsidRDefault="001C42A7" w:rsidP="009C6481">
      <w:pPr>
        <w:pStyle w:val="Heading1"/>
        <w:jc w:val="center"/>
        <w:rPr>
          <w:rFonts w:ascii="Times New Roman" w:hAnsi="Times New Roman" w:cs="Times New Roman"/>
          <w:b/>
          <w:i/>
          <w:color w:val="auto"/>
        </w:rPr>
      </w:pPr>
    </w:p>
    <w:p w:rsidR="001C42A7" w:rsidRDefault="001C42A7" w:rsidP="009C6481">
      <w:pPr>
        <w:pStyle w:val="Heading1"/>
        <w:jc w:val="center"/>
        <w:rPr>
          <w:rFonts w:ascii="Times New Roman" w:hAnsi="Times New Roman" w:cs="Times New Roman"/>
          <w:b/>
          <w:i/>
          <w:color w:val="auto"/>
        </w:rPr>
      </w:pPr>
    </w:p>
    <w:p w:rsidR="001C42A7" w:rsidRPr="001C42A7" w:rsidRDefault="001C42A7" w:rsidP="001C42A7"/>
    <w:p w:rsidR="004B3DEF" w:rsidRDefault="00AC7723" w:rsidP="009C6481">
      <w:pPr>
        <w:pStyle w:val="Heading1"/>
        <w:jc w:val="center"/>
        <w:rPr>
          <w:rFonts w:ascii="Times New Roman" w:hAnsi="Times New Roman" w:cs="Times New Roman"/>
          <w:b/>
          <w:i/>
          <w:color w:val="auto"/>
        </w:rPr>
      </w:pPr>
      <w:r>
        <w:rPr>
          <w:rFonts w:ascii="Times New Roman" w:hAnsi="Times New Roman" w:cs="Times New Roman"/>
          <w:b/>
          <w:i/>
          <w:color w:val="auto"/>
        </w:rPr>
        <w:t xml:space="preserve">Third </w:t>
      </w:r>
      <w:r w:rsidR="000A2EF1">
        <w:rPr>
          <w:rFonts w:ascii="Times New Roman" w:hAnsi="Times New Roman" w:cs="Times New Roman"/>
          <w:b/>
          <w:i/>
          <w:color w:val="auto"/>
        </w:rPr>
        <w:t>Quarter</w:t>
      </w:r>
      <w:r w:rsidR="004F07B4">
        <w:rPr>
          <w:rFonts w:ascii="Times New Roman" w:hAnsi="Times New Roman" w:cs="Times New Roman"/>
          <w:b/>
          <w:i/>
          <w:color w:val="auto"/>
        </w:rPr>
        <w:t>ly</w:t>
      </w:r>
      <w:r w:rsidR="000A2EF1">
        <w:rPr>
          <w:rFonts w:ascii="Times New Roman" w:hAnsi="Times New Roman" w:cs="Times New Roman"/>
          <w:b/>
          <w:i/>
          <w:color w:val="auto"/>
        </w:rPr>
        <w:t xml:space="preserve"> Monitoring Report</w:t>
      </w:r>
      <w:r w:rsidR="00936136" w:rsidRPr="009C6481">
        <w:rPr>
          <w:rFonts w:ascii="Times New Roman" w:hAnsi="Times New Roman" w:cs="Times New Roman"/>
          <w:b/>
          <w:i/>
          <w:color w:val="auto"/>
        </w:rPr>
        <w:t xml:space="preserve">:  </w:t>
      </w:r>
    </w:p>
    <w:p w:rsidR="00080BA6" w:rsidRDefault="004B3DEF" w:rsidP="009C6481">
      <w:pPr>
        <w:pStyle w:val="Heading1"/>
        <w:jc w:val="center"/>
        <w:rPr>
          <w:rFonts w:ascii="Times New Roman" w:hAnsi="Times New Roman" w:cs="Times New Roman"/>
          <w:b/>
          <w:i/>
          <w:color w:val="auto"/>
        </w:rPr>
      </w:pPr>
      <w:r>
        <w:rPr>
          <w:rFonts w:ascii="Times New Roman" w:hAnsi="Times New Roman" w:cs="Times New Roman"/>
          <w:b/>
          <w:i/>
          <w:color w:val="auto"/>
        </w:rPr>
        <w:t>Experimental Lined Drainfield, 1914 Orchard Drive, Apopka, FL</w:t>
      </w:r>
      <w:r w:rsidR="009C6481">
        <w:rPr>
          <w:rFonts w:ascii="Times New Roman" w:hAnsi="Times New Roman" w:cs="Times New Roman"/>
          <w:b/>
          <w:i/>
          <w:color w:val="auto"/>
        </w:rPr>
        <w:t xml:space="preserve"> </w:t>
      </w:r>
    </w:p>
    <w:p w:rsidR="004B3DEF" w:rsidRDefault="004B3DEF" w:rsidP="009C6481">
      <w:pPr>
        <w:pStyle w:val="Heading1"/>
        <w:jc w:val="center"/>
        <w:rPr>
          <w:rFonts w:ascii="Times New Roman" w:hAnsi="Times New Roman" w:cs="Times New Roman"/>
          <w:b/>
          <w:i/>
          <w:color w:val="auto"/>
        </w:rPr>
      </w:pPr>
    </w:p>
    <w:p w:rsidR="00080BA6" w:rsidRDefault="00080BA6" w:rsidP="009C6481">
      <w:pPr>
        <w:pStyle w:val="Heading1"/>
        <w:jc w:val="center"/>
        <w:rPr>
          <w:rFonts w:ascii="Times New Roman" w:hAnsi="Times New Roman" w:cs="Times New Roman"/>
          <w:b/>
          <w:i/>
          <w:color w:val="auto"/>
        </w:rPr>
      </w:pPr>
      <w:r>
        <w:rPr>
          <w:rFonts w:ascii="Times New Roman" w:hAnsi="Times New Roman" w:cs="Times New Roman"/>
          <w:b/>
          <w:i/>
          <w:color w:val="auto"/>
        </w:rPr>
        <w:t>Division of Environmental Assessment and Restoration</w:t>
      </w:r>
    </w:p>
    <w:p w:rsidR="00080BA6" w:rsidRDefault="00080BA6" w:rsidP="009C6481">
      <w:pPr>
        <w:pStyle w:val="Heading1"/>
        <w:jc w:val="center"/>
        <w:rPr>
          <w:rFonts w:ascii="Times New Roman" w:hAnsi="Times New Roman" w:cs="Times New Roman"/>
          <w:b/>
          <w:i/>
          <w:color w:val="auto"/>
        </w:rPr>
      </w:pPr>
      <w:r>
        <w:rPr>
          <w:rFonts w:ascii="Times New Roman" w:hAnsi="Times New Roman" w:cs="Times New Roman"/>
          <w:b/>
          <w:i/>
          <w:color w:val="auto"/>
        </w:rPr>
        <w:t>Florida Department of Environmental Protection</w:t>
      </w:r>
    </w:p>
    <w:p w:rsidR="00936136" w:rsidRDefault="003B49A7" w:rsidP="009C6481">
      <w:pPr>
        <w:pStyle w:val="Heading1"/>
        <w:jc w:val="center"/>
        <w:rPr>
          <w:rFonts w:ascii="Times New Roman" w:hAnsi="Times New Roman" w:cs="Times New Roman"/>
          <w:b/>
          <w:i/>
          <w:color w:val="auto"/>
        </w:rPr>
      </w:pPr>
      <w:r>
        <w:rPr>
          <w:rFonts w:ascii="Times New Roman" w:hAnsi="Times New Roman" w:cs="Times New Roman"/>
          <w:b/>
          <w:i/>
          <w:color w:val="auto"/>
        </w:rPr>
        <w:t>August</w:t>
      </w:r>
      <w:r w:rsidR="000A2EF1">
        <w:rPr>
          <w:rFonts w:ascii="Times New Roman" w:hAnsi="Times New Roman" w:cs="Times New Roman"/>
          <w:b/>
          <w:i/>
          <w:color w:val="auto"/>
        </w:rPr>
        <w:t xml:space="preserve"> 2017</w:t>
      </w:r>
    </w:p>
    <w:p w:rsidR="009C6481" w:rsidRPr="009C6481" w:rsidRDefault="009C6481" w:rsidP="009C6481"/>
    <w:p w:rsidR="00936136" w:rsidRDefault="00936136" w:rsidP="00936136"/>
    <w:p w:rsidR="00936136" w:rsidRDefault="00936136" w:rsidP="00936136"/>
    <w:p w:rsidR="00936136" w:rsidRDefault="00936136" w:rsidP="00936136"/>
    <w:p w:rsidR="00936136" w:rsidRDefault="00936136" w:rsidP="00936136"/>
    <w:p w:rsidR="001C42A7" w:rsidRDefault="001C42A7" w:rsidP="00936136"/>
    <w:p w:rsidR="001C42A7" w:rsidRDefault="001C42A7" w:rsidP="00936136"/>
    <w:p w:rsidR="00936136" w:rsidRDefault="00936136" w:rsidP="00936136"/>
    <w:p w:rsidR="00936136" w:rsidRDefault="00936136" w:rsidP="009C6481">
      <w:pPr>
        <w:jc w:val="right"/>
      </w:pPr>
    </w:p>
    <w:p w:rsidR="001C42A7" w:rsidRDefault="001C42A7" w:rsidP="00936136"/>
    <w:p w:rsidR="001C42A7" w:rsidRDefault="001C42A7" w:rsidP="00936136"/>
    <w:p w:rsidR="009C6481" w:rsidRDefault="00080BA6" w:rsidP="00080BA6">
      <w:pPr>
        <w:jc w:val="right"/>
      </w:pPr>
      <w:r>
        <w:rPr>
          <w:noProof/>
        </w:rPr>
        <w:drawing>
          <wp:inline distT="0" distB="0" distL="0" distR="0">
            <wp:extent cx="3600450" cy="1460090"/>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rotWithShape="1">
                    <a:blip r:embed="rId8">
                      <a:extLst>
                        <a:ext uri="{28A0092B-C50C-407E-A947-70E740481C1C}">
                          <a14:useLocalDpi xmlns:a14="http://schemas.microsoft.com/office/drawing/2010/main" val="0"/>
                        </a:ext>
                      </a:extLst>
                    </a:blip>
                    <a:srcRect l="23237" t="28633" r="7211" b="33761"/>
                    <a:stretch/>
                  </pic:blipFill>
                  <pic:spPr bwMode="auto">
                    <a:xfrm>
                      <a:off x="0" y="0"/>
                      <a:ext cx="3620797" cy="1468341"/>
                    </a:xfrm>
                    <a:prstGeom prst="rect">
                      <a:avLst/>
                    </a:prstGeom>
                    <a:ln>
                      <a:noFill/>
                    </a:ln>
                    <a:extLst>
                      <a:ext uri="{53640926-AAD7-44D8-BBD7-CCE9431645EC}">
                        <a14:shadowObscured xmlns:a14="http://schemas.microsoft.com/office/drawing/2010/main"/>
                      </a:ext>
                    </a:extLst>
                  </pic:spPr>
                </pic:pic>
              </a:graphicData>
            </a:graphic>
          </wp:inline>
        </w:drawing>
      </w:r>
      <w:r w:rsidR="009C6481">
        <w:br w:type="page"/>
      </w:r>
    </w:p>
    <w:p w:rsidR="00936136" w:rsidRPr="001C42A7" w:rsidRDefault="001C42A7" w:rsidP="00936136">
      <w:pPr>
        <w:rPr>
          <w:rFonts w:ascii="Times New Roman" w:hAnsi="Times New Roman" w:cs="Times New Roman"/>
          <w:sz w:val="24"/>
        </w:rPr>
      </w:pPr>
      <w:r w:rsidRPr="001C42A7">
        <w:rPr>
          <w:rFonts w:ascii="Times New Roman" w:hAnsi="Times New Roman" w:cs="Times New Roman"/>
          <w:sz w:val="24"/>
        </w:rPr>
        <w:lastRenderedPageBreak/>
        <w:t>Prepared by:</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Florida Department of Environmental Protection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Division of Environmental Assessment and Restoration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Water Quality Evaluation and TMDL Program</w:t>
      </w:r>
    </w:p>
    <w:p w:rsidR="00936136" w:rsidRDefault="00936136" w:rsidP="00936136">
      <w:pPr>
        <w:rPr>
          <w:rFonts w:ascii="Times New Roman" w:hAnsi="Times New Roman" w:cs="Times New Roman"/>
          <w:sz w:val="24"/>
        </w:rPr>
      </w:pPr>
      <w:r w:rsidRPr="001C42A7">
        <w:rPr>
          <w:rFonts w:ascii="Times New Roman" w:hAnsi="Times New Roman" w:cs="Times New Roman"/>
          <w:sz w:val="24"/>
        </w:rPr>
        <w:t>Ground</w:t>
      </w:r>
      <w:r w:rsidR="00100981">
        <w:rPr>
          <w:rFonts w:ascii="Times New Roman" w:hAnsi="Times New Roman" w:cs="Times New Roman"/>
          <w:sz w:val="24"/>
        </w:rPr>
        <w:t>w</w:t>
      </w:r>
      <w:r w:rsidRPr="001C42A7">
        <w:rPr>
          <w:rFonts w:ascii="Times New Roman" w:hAnsi="Times New Roman" w:cs="Times New Roman"/>
          <w:sz w:val="24"/>
        </w:rPr>
        <w:t>ater Management Section</w:t>
      </w:r>
    </w:p>
    <w:p w:rsidR="00FE65D0" w:rsidRDefault="00FE65D0" w:rsidP="00936136">
      <w:pPr>
        <w:rPr>
          <w:rFonts w:ascii="Times New Roman" w:hAnsi="Times New Roman" w:cs="Times New Roman"/>
          <w:sz w:val="24"/>
        </w:rPr>
      </w:pPr>
    </w:p>
    <w:p w:rsidR="00FE65D0" w:rsidRDefault="00FE65D0" w:rsidP="00936136">
      <w:pPr>
        <w:rPr>
          <w:rFonts w:ascii="Times New Roman" w:hAnsi="Times New Roman" w:cs="Times New Roman"/>
          <w:sz w:val="24"/>
        </w:rPr>
      </w:pPr>
      <w:r>
        <w:rPr>
          <w:rFonts w:ascii="Times New Roman" w:hAnsi="Times New Roman" w:cs="Times New Roman"/>
          <w:sz w:val="24"/>
        </w:rPr>
        <w:t>For more information, contact:</w:t>
      </w:r>
    </w:p>
    <w:p w:rsidR="00FE65D0" w:rsidRDefault="00FE65D0" w:rsidP="00936136">
      <w:pPr>
        <w:rPr>
          <w:rFonts w:ascii="Times New Roman" w:hAnsi="Times New Roman" w:cs="Times New Roman"/>
          <w:sz w:val="24"/>
        </w:rPr>
      </w:pPr>
      <w:r>
        <w:rPr>
          <w:rFonts w:ascii="Times New Roman" w:hAnsi="Times New Roman" w:cs="Times New Roman"/>
          <w:sz w:val="24"/>
        </w:rPr>
        <w:t>Richard Hicks</w:t>
      </w:r>
      <w:r w:rsidR="00B637C6">
        <w:rPr>
          <w:rFonts w:ascii="Times New Roman" w:hAnsi="Times New Roman" w:cs="Times New Roman"/>
          <w:sz w:val="24"/>
        </w:rPr>
        <w:t>, P.G.</w:t>
      </w:r>
    </w:p>
    <w:p w:rsidR="00FE65D0" w:rsidRDefault="00FE65D0" w:rsidP="00936136">
      <w:pPr>
        <w:rPr>
          <w:rFonts w:ascii="Times New Roman" w:hAnsi="Times New Roman" w:cs="Times New Roman"/>
          <w:sz w:val="24"/>
        </w:rPr>
      </w:pPr>
      <w:r>
        <w:rPr>
          <w:rFonts w:ascii="Times New Roman" w:hAnsi="Times New Roman" w:cs="Times New Roman"/>
          <w:sz w:val="24"/>
        </w:rPr>
        <w:t>DEP Ground</w:t>
      </w:r>
      <w:r w:rsidR="00100981">
        <w:rPr>
          <w:rFonts w:ascii="Times New Roman" w:hAnsi="Times New Roman" w:cs="Times New Roman"/>
          <w:sz w:val="24"/>
        </w:rPr>
        <w:t>w</w:t>
      </w:r>
      <w:r>
        <w:rPr>
          <w:rFonts w:ascii="Times New Roman" w:hAnsi="Times New Roman" w:cs="Times New Roman"/>
          <w:sz w:val="24"/>
        </w:rPr>
        <w:t>ater Management Section</w:t>
      </w:r>
    </w:p>
    <w:p w:rsidR="00FE65D0" w:rsidRDefault="00FE65D0" w:rsidP="00936136">
      <w:pPr>
        <w:rPr>
          <w:rFonts w:ascii="Times New Roman" w:hAnsi="Times New Roman" w:cs="Times New Roman"/>
          <w:sz w:val="24"/>
        </w:rPr>
      </w:pPr>
      <w:r>
        <w:rPr>
          <w:rFonts w:ascii="Times New Roman" w:hAnsi="Times New Roman" w:cs="Times New Roman"/>
          <w:sz w:val="24"/>
        </w:rPr>
        <w:t>850-245-8229</w:t>
      </w:r>
    </w:p>
    <w:p w:rsidR="00FE65D0" w:rsidRDefault="009A0E09" w:rsidP="00936136">
      <w:pPr>
        <w:rPr>
          <w:rFonts w:ascii="Times New Roman" w:hAnsi="Times New Roman" w:cs="Times New Roman"/>
          <w:sz w:val="24"/>
        </w:rPr>
      </w:pPr>
      <w:hyperlink r:id="rId9" w:history="1">
        <w:r w:rsidR="00570489" w:rsidRPr="00965103">
          <w:rPr>
            <w:rStyle w:val="Hyperlink"/>
            <w:rFonts w:ascii="Times New Roman" w:hAnsi="Times New Roman" w:cs="Times New Roman"/>
            <w:sz w:val="24"/>
          </w:rPr>
          <w:t>richard.w.hicks@dep.state.fl.us</w:t>
        </w:r>
      </w:hyperlink>
    </w:p>
    <w:p w:rsidR="00570489" w:rsidRDefault="00570489" w:rsidP="00936136">
      <w:pPr>
        <w:rPr>
          <w:rFonts w:ascii="Times New Roman" w:hAnsi="Times New Roman" w:cs="Times New Roman"/>
          <w:sz w:val="24"/>
        </w:rPr>
      </w:pPr>
    </w:p>
    <w:p w:rsidR="00570489" w:rsidRDefault="00570489" w:rsidP="00936136">
      <w:pPr>
        <w:rPr>
          <w:rFonts w:ascii="Times New Roman" w:hAnsi="Times New Roman" w:cs="Times New Roman"/>
          <w:sz w:val="24"/>
        </w:rPr>
      </w:pPr>
      <w:r>
        <w:rPr>
          <w:rFonts w:ascii="Times New Roman" w:hAnsi="Times New Roman" w:cs="Times New Roman"/>
          <w:sz w:val="24"/>
        </w:rPr>
        <w:t xml:space="preserve">or </w:t>
      </w:r>
    </w:p>
    <w:p w:rsidR="00570489" w:rsidRDefault="00570489" w:rsidP="00936136">
      <w:pPr>
        <w:rPr>
          <w:rFonts w:ascii="Times New Roman" w:hAnsi="Times New Roman" w:cs="Times New Roman"/>
          <w:sz w:val="24"/>
        </w:rPr>
      </w:pPr>
    </w:p>
    <w:p w:rsidR="00570489" w:rsidRDefault="00570489" w:rsidP="00936136">
      <w:pPr>
        <w:rPr>
          <w:rFonts w:ascii="Times New Roman" w:hAnsi="Times New Roman" w:cs="Times New Roman"/>
          <w:sz w:val="24"/>
        </w:rPr>
      </w:pPr>
      <w:r>
        <w:rPr>
          <w:rFonts w:ascii="Times New Roman" w:hAnsi="Times New Roman" w:cs="Times New Roman"/>
          <w:sz w:val="24"/>
        </w:rPr>
        <w:t>Michael Dalsis</w:t>
      </w:r>
      <w:r w:rsidR="00B637C6">
        <w:rPr>
          <w:rFonts w:ascii="Times New Roman" w:hAnsi="Times New Roman" w:cs="Times New Roman"/>
          <w:sz w:val="24"/>
        </w:rPr>
        <w:t>, P.W.S.</w:t>
      </w:r>
    </w:p>
    <w:p w:rsidR="00570489" w:rsidRDefault="00570489" w:rsidP="00936136">
      <w:pPr>
        <w:rPr>
          <w:rFonts w:ascii="Times New Roman" w:hAnsi="Times New Roman" w:cs="Times New Roman"/>
          <w:sz w:val="24"/>
        </w:rPr>
      </w:pPr>
      <w:r>
        <w:rPr>
          <w:rFonts w:ascii="Times New Roman" w:hAnsi="Times New Roman" w:cs="Times New Roman"/>
          <w:sz w:val="24"/>
        </w:rPr>
        <w:t>DEP Groundwater Management Section</w:t>
      </w:r>
    </w:p>
    <w:p w:rsidR="00570489" w:rsidRDefault="00570489" w:rsidP="00936136">
      <w:pPr>
        <w:rPr>
          <w:rFonts w:ascii="Times New Roman" w:hAnsi="Times New Roman" w:cs="Times New Roman"/>
          <w:sz w:val="24"/>
        </w:rPr>
      </w:pPr>
      <w:r>
        <w:rPr>
          <w:rFonts w:ascii="Times New Roman" w:hAnsi="Times New Roman" w:cs="Times New Roman"/>
          <w:sz w:val="24"/>
        </w:rPr>
        <w:t>850-245-8023</w:t>
      </w:r>
    </w:p>
    <w:p w:rsidR="00570489" w:rsidRDefault="009A0E09" w:rsidP="00936136">
      <w:pPr>
        <w:rPr>
          <w:rFonts w:ascii="Times New Roman" w:hAnsi="Times New Roman" w:cs="Times New Roman"/>
          <w:sz w:val="24"/>
        </w:rPr>
      </w:pPr>
      <w:hyperlink r:id="rId10" w:history="1">
        <w:r w:rsidR="00570489" w:rsidRPr="00965103">
          <w:rPr>
            <w:rStyle w:val="Hyperlink"/>
            <w:rFonts w:ascii="Times New Roman" w:hAnsi="Times New Roman" w:cs="Times New Roman"/>
            <w:sz w:val="24"/>
          </w:rPr>
          <w:t>michael.dalsis@dep.state.fl.us</w:t>
        </w:r>
      </w:hyperlink>
    </w:p>
    <w:p w:rsidR="00570489" w:rsidRPr="001C42A7" w:rsidRDefault="00570489" w:rsidP="00936136">
      <w:pPr>
        <w:rPr>
          <w:rFonts w:ascii="Times New Roman" w:hAnsi="Times New Roman" w:cs="Times New Roman"/>
          <w:sz w:val="24"/>
        </w:rPr>
      </w:pPr>
    </w:p>
    <w:p w:rsidR="00936136" w:rsidRDefault="00936136">
      <w:pPr>
        <w:rPr>
          <w:b/>
        </w:rPr>
      </w:pPr>
      <w:r>
        <w:rPr>
          <w:b/>
        </w:rPr>
        <w:br w:type="page"/>
      </w:r>
    </w:p>
    <w:p w:rsidR="00935704" w:rsidRPr="00FE65D0" w:rsidRDefault="00935704" w:rsidP="00935704">
      <w:pPr>
        <w:spacing w:line="360" w:lineRule="auto"/>
        <w:rPr>
          <w:rFonts w:ascii="Times New Roman" w:hAnsi="Times New Roman" w:cs="Times New Roman"/>
          <w:b/>
          <w:sz w:val="28"/>
          <w:szCs w:val="24"/>
        </w:rPr>
      </w:pPr>
      <w:r w:rsidRPr="00FE65D0">
        <w:rPr>
          <w:rFonts w:ascii="Times New Roman" w:hAnsi="Times New Roman" w:cs="Times New Roman"/>
          <w:b/>
          <w:sz w:val="28"/>
          <w:szCs w:val="24"/>
        </w:rPr>
        <w:lastRenderedPageBreak/>
        <w:t>Introduction</w:t>
      </w:r>
    </w:p>
    <w:p w:rsidR="000A2EF1" w:rsidRDefault="000A2EF1" w:rsidP="00935704">
      <w:pPr>
        <w:spacing w:line="360" w:lineRule="auto"/>
        <w:rPr>
          <w:rFonts w:ascii="Times New Roman" w:hAnsi="Times New Roman" w:cs="Times New Roman"/>
          <w:sz w:val="24"/>
          <w:szCs w:val="24"/>
        </w:rPr>
      </w:pPr>
      <w:r>
        <w:rPr>
          <w:rFonts w:ascii="Times New Roman" w:hAnsi="Times New Roman" w:cs="Times New Roman"/>
          <w:sz w:val="24"/>
          <w:szCs w:val="24"/>
        </w:rPr>
        <w:t xml:space="preserve">According to our study plan under the Memorandum of Understanding between the Department of Environmental Protection (DEP) and the Department of Health (DOH), DEP would provide quarterly reports on the monitoring activities and results for the experimental lined drainfield </w:t>
      </w:r>
      <w:r w:rsidR="00B01EC9">
        <w:rPr>
          <w:rFonts w:ascii="Times New Roman" w:hAnsi="Times New Roman" w:cs="Times New Roman"/>
          <w:sz w:val="24"/>
          <w:szCs w:val="24"/>
        </w:rPr>
        <w:t>at 1914 Orchard Drive</w:t>
      </w:r>
      <w:r>
        <w:rPr>
          <w:rFonts w:ascii="Times New Roman" w:hAnsi="Times New Roman" w:cs="Times New Roman"/>
          <w:sz w:val="24"/>
          <w:szCs w:val="24"/>
        </w:rPr>
        <w:t xml:space="preserve"> in Apopka, Florida.  </w:t>
      </w:r>
      <w:r w:rsidR="00B637C6">
        <w:rPr>
          <w:rFonts w:ascii="Times New Roman" w:hAnsi="Times New Roman" w:cs="Times New Roman"/>
          <w:sz w:val="24"/>
          <w:szCs w:val="24"/>
        </w:rPr>
        <w:t>This report</w:t>
      </w:r>
      <w:r>
        <w:rPr>
          <w:rFonts w:ascii="Times New Roman" w:hAnsi="Times New Roman" w:cs="Times New Roman"/>
          <w:sz w:val="24"/>
          <w:szCs w:val="24"/>
        </w:rPr>
        <w:t xml:space="preserve"> serves as the </w:t>
      </w:r>
      <w:r w:rsidR="004A653A">
        <w:rPr>
          <w:rFonts w:ascii="Times New Roman" w:hAnsi="Times New Roman" w:cs="Times New Roman"/>
          <w:sz w:val="24"/>
          <w:szCs w:val="24"/>
        </w:rPr>
        <w:t>third</w:t>
      </w:r>
      <w:r>
        <w:rPr>
          <w:rFonts w:ascii="Times New Roman" w:hAnsi="Times New Roman" w:cs="Times New Roman"/>
          <w:sz w:val="24"/>
          <w:szCs w:val="24"/>
        </w:rPr>
        <w:t xml:space="preserve"> quarterly report of those events and fin</w:t>
      </w:r>
      <w:r w:rsidR="00570489">
        <w:rPr>
          <w:rFonts w:ascii="Times New Roman" w:hAnsi="Times New Roman" w:cs="Times New Roman"/>
          <w:sz w:val="24"/>
          <w:szCs w:val="24"/>
        </w:rPr>
        <w:t>dings, which is a compilation from</w:t>
      </w:r>
      <w:r>
        <w:rPr>
          <w:rFonts w:ascii="Times New Roman" w:hAnsi="Times New Roman" w:cs="Times New Roman"/>
          <w:sz w:val="24"/>
          <w:szCs w:val="24"/>
        </w:rPr>
        <w:t xml:space="preserve"> the first </w:t>
      </w:r>
      <w:r w:rsidR="004A653A">
        <w:rPr>
          <w:rFonts w:ascii="Times New Roman" w:hAnsi="Times New Roman" w:cs="Times New Roman"/>
          <w:sz w:val="24"/>
          <w:szCs w:val="24"/>
        </w:rPr>
        <w:t>11</w:t>
      </w:r>
      <w:r>
        <w:rPr>
          <w:rFonts w:ascii="Times New Roman" w:hAnsi="Times New Roman" w:cs="Times New Roman"/>
          <w:sz w:val="24"/>
          <w:szCs w:val="24"/>
        </w:rPr>
        <w:t xml:space="preserve"> m</w:t>
      </w:r>
      <w:r w:rsidR="00570489">
        <w:rPr>
          <w:rFonts w:ascii="Times New Roman" w:hAnsi="Times New Roman" w:cs="Times New Roman"/>
          <w:sz w:val="24"/>
          <w:szCs w:val="24"/>
        </w:rPr>
        <w:t>onths of the system’s operation</w:t>
      </w:r>
      <w:r>
        <w:rPr>
          <w:rFonts w:ascii="Times New Roman" w:hAnsi="Times New Roman" w:cs="Times New Roman"/>
          <w:sz w:val="24"/>
          <w:szCs w:val="24"/>
        </w:rPr>
        <w:t>.</w:t>
      </w:r>
    </w:p>
    <w:p w:rsidR="000A2EF1" w:rsidRPr="004F07B4" w:rsidRDefault="004F07B4" w:rsidP="00935704">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project began with the construction of a new lined drainfield underlain by reactive media layer composed of hardwood mulch.  A monitoring well was installed on July 6, 2016 to a depth of 39 feet.  Construction of the new </w:t>
      </w:r>
      <w:r w:rsidR="00570489">
        <w:rPr>
          <w:rFonts w:ascii="Times New Roman" w:hAnsi="Times New Roman" w:cs="Times New Roman"/>
          <w:sz w:val="24"/>
          <w:szCs w:val="24"/>
        </w:rPr>
        <w:t xml:space="preserve">lined </w:t>
      </w:r>
      <w:r>
        <w:rPr>
          <w:rFonts w:ascii="Times New Roman" w:hAnsi="Times New Roman" w:cs="Times New Roman"/>
          <w:sz w:val="24"/>
          <w:szCs w:val="24"/>
        </w:rPr>
        <w:t>drainfield occurred the week of July 18, 2016, and</w:t>
      </w:r>
      <w:r w:rsidR="00570489">
        <w:rPr>
          <w:rFonts w:ascii="Times New Roman" w:hAnsi="Times New Roman" w:cs="Times New Roman"/>
          <w:sz w:val="24"/>
          <w:szCs w:val="24"/>
        </w:rPr>
        <w:t xml:space="preserve"> it</w:t>
      </w:r>
      <w:r>
        <w:rPr>
          <w:rFonts w:ascii="Times New Roman" w:hAnsi="Times New Roman" w:cs="Times New Roman"/>
          <w:sz w:val="24"/>
          <w:szCs w:val="24"/>
        </w:rPr>
        <w:t xml:space="preserve"> began receiving septic tank effluent from the pri</w:t>
      </w:r>
      <w:r w:rsidR="003A0C84">
        <w:rPr>
          <w:rFonts w:ascii="Times New Roman" w:hAnsi="Times New Roman" w:cs="Times New Roman"/>
          <w:sz w:val="24"/>
          <w:szCs w:val="24"/>
        </w:rPr>
        <w:t>vate citizen’s residence July 2</w:t>
      </w:r>
      <w:r w:rsidR="00505CE6">
        <w:rPr>
          <w:rFonts w:ascii="Times New Roman" w:hAnsi="Times New Roman" w:cs="Times New Roman"/>
          <w:sz w:val="24"/>
          <w:szCs w:val="24"/>
        </w:rPr>
        <w:t>9</w:t>
      </w:r>
      <w:r>
        <w:rPr>
          <w:rFonts w:ascii="Times New Roman" w:hAnsi="Times New Roman" w:cs="Times New Roman"/>
          <w:sz w:val="24"/>
          <w:szCs w:val="24"/>
        </w:rPr>
        <w:t>, 2016.  Two diversion valves were installed in-line between the septic tank and the drainfield distribution header to divert flow from the o</w:t>
      </w:r>
      <w:r w:rsidR="00570489">
        <w:rPr>
          <w:rFonts w:ascii="Times New Roman" w:hAnsi="Times New Roman" w:cs="Times New Roman"/>
          <w:sz w:val="24"/>
          <w:szCs w:val="24"/>
        </w:rPr>
        <w:t xml:space="preserve">ld drainfield, and allow the </w:t>
      </w:r>
      <w:r w:rsidR="00722512">
        <w:rPr>
          <w:rFonts w:ascii="Times New Roman" w:hAnsi="Times New Roman" w:cs="Times New Roman"/>
          <w:sz w:val="24"/>
          <w:szCs w:val="24"/>
        </w:rPr>
        <w:t>experimental</w:t>
      </w:r>
      <w:r>
        <w:rPr>
          <w:rFonts w:ascii="Times New Roman" w:hAnsi="Times New Roman" w:cs="Times New Roman"/>
          <w:sz w:val="24"/>
          <w:szCs w:val="24"/>
        </w:rPr>
        <w:t xml:space="preserve"> drainfield to begin receiving effluent.  At the time of construction, 6 horizontal monitoring well</w:t>
      </w:r>
      <w:r w:rsidR="00070F8E">
        <w:rPr>
          <w:rFonts w:ascii="Times New Roman" w:hAnsi="Times New Roman" w:cs="Times New Roman"/>
          <w:sz w:val="24"/>
          <w:szCs w:val="24"/>
        </w:rPr>
        <w:t xml:space="preserve"> </w:t>
      </w:r>
      <w:r w:rsidR="00570489">
        <w:rPr>
          <w:rFonts w:ascii="Times New Roman" w:hAnsi="Times New Roman" w:cs="Times New Roman"/>
          <w:sz w:val="24"/>
          <w:szCs w:val="24"/>
        </w:rPr>
        <w:t>point</w:t>
      </w:r>
      <w:r>
        <w:rPr>
          <w:rFonts w:ascii="Times New Roman" w:hAnsi="Times New Roman" w:cs="Times New Roman"/>
          <w:sz w:val="24"/>
          <w:szCs w:val="24"/>
        </w:rPr>
        <w:t>s were installed on top of the liner and below the four rows of infiltrators</w:t>
      </w:r>
      <w:r w:rsidR="00BA3D8A">
        <w:rPr>
          <w:rFonts w:ascii="Times New Roman" w:hAnsi="Times New Roman" w:cs="Times New Roman"/>
          <w:sz w:val="24"/>
          <w:szCs w:val="24"/>
        </w:rPr>
        <w:t>,</w:t>
      </w:r>
      <w:r w:rsidR="00570489">
        <w:rPr>
          <w:rFonts w:ascii="Times New Roman" w:hAnsi="Times New Roman" w:cs="Times New Roman"/>
          <w:sz w:val="24"/>
          <w:szCs w:val="24"/>
        </w:rPr>
        <w:t xml:space="preserve"> and 3 piezometers were installed with their screen intervals resting on top of the liner</w:t>
      </w:r>
      <w:r>
        <w:rPr>
          <w:rFonts w:ascii="Times New Roman" w:hAnsi="Times New Roman" w:cs="Times New Roman"/>
          <w:sz w:val="24"/>
          <w:szCs w:val="24"/>
        </w:rPr>
        <w:t>.  On July 27</w:t>
      </w:r>
      <w:r w:rsidR="00570489">
        <w:rPr>
          <w:rFonts w:ascii="Times New Roman" w:hAnsi="Times New Roman" w:cs="Times New Roman"/>
          <w:sz w:val="24"/>
          <w:szCs w:val="24"/>
        </w:rPr>
        <w:t>-28</w:t>
      </w:r>
      <w:r>
        <w:rPr>
          <w:rFonts w:ascii="Times New Roman" w:hAnsi="Times New Roman" w:cs="Times New Roman"/>
          <w:sz w:val="24"/>
          <w:szCs w:val="24"/>
        </w:rPr>
        <w:t xml:space="preserve">, 2016, 6 deep suction lysimeters, 7 shallow lysimeters, and </w:t>
      </w:r>
      <w:r w:rsidR="00570489">
        <w:rPr>
          <w:rFonts w:ascii="Times New Roman" w:hAnsi="Times New Roman" w:cs="Times New Roman"/>
          <w:sz w:val="24"/>
          <w:szCs w:val="24"/>
        </w:rPr>
        <w:t>a flow meter</w:t>
      </w:r>
      <w:r>
        <w:rPr>
          <w:rFonts w:ascii="Times New Roman" w:hAnsi="Times New Roman" w:cs="Times New Roman"/>
          <w:sz w:val="24"/>
          <w:szCs w:val="24"/>
        </w:rPr>
        <w:t xml:space="preserve"> were installed.  </w:t>
      </w:r>
      <w:r>
        <w:rPr>
          <w:rFonts w:ascii="Times New Roman" w:hAnsi="Times New Roman" w:cs="Times New Roman"/>
          <w:b/>
          <w:sz w:val="24"/>
          <w:szCs w:val="24"/>
        </w:rPr>
        <w:t xml:space="preserve">Figures 1 </w:t>
      </w:r>
      <w:r w:rsidRPr="00070F8E">
        <w:rPr>
          <w:rFonts w:ascii="Times New Roman" w:hAnsi="Times New Roman" w:cs="Times New Roman"/>
          <w:sz w:val="24"/>
          <w:szCs w:val="24"/>
        </w:rPr>
        <w:t xml:space="preserve">and </w:t>
      </w:r>
      <w:r>
        <w:rPr>
          <w:rFonts w:ascii="Times New Roman" w:hAnsi="Times New Roman" w:cs="Times New Roman"/>
          <w:b/>
          <w:sz w:val="24"/>
          <w:szCs w:val="24"/>
        </w:rPr>
        <w:t xml:space="preserve">2 </w:t>
      </w:r>
      <w:r>
        <w:rPr>
          <w:rFonts w:ascii="Times New Roman" w:hAnsi="Times New Roman" w:cs="Times New Roman"/>
          <w:sz w:val="24"/>
          <w:szCs w:val="24"/>
        </w:rPr>
        <w:t>show the layout of the drainfield and locations of the lysimeters, monitoring wells</w:t>
      </w:r>
      <w:r w:rsidR="00542CC8">
        <w:rPr>
          <w:rFonts w:ascii="Times New Roman" w:hAnsi="Times New Roman" w:cs="Times New Roman"/>
          <w:sz w:val="24"/>
          <w:szCs w:val="24"/>
        </w:rPr>
        <w:t>,</w:t>
      </w:r>
      <w:r>
        <w:rPr>
          <w:rFonts w:ascii="Times New Roman" w:hAnsi="Times New Roman" w:cs="Times New Roman"/>
          <w:sz w:val="24"/>
          <w:szCs w:val="24"/>
        </w:rPr>
        <w:t xml:space="preserve"> and piezometers.  The monitoring stations are described in </w:t>
      </w:r>
      <w:r w:rsidRPr="004F07B4">
        <w:rPr>
          <w:rFonts w:ascii="Times New Roman" w:hAnsi="Times New Roman" w:cs="Times New Roman"/>
          <w:b/>
          <w:sz w:val="24"/>
          <w:szCs w:val="24"/>
        </w:rPr>
        <w:t>Table 1</w:t>
      </w:r>
      <w:r>
        <w:rPr>
          <w:rFonts w:ascii="Times New Roman" w:hAnsi="Times New Roman" w:cs="Times New Roman"/>
          <w:sz w:val="24"/>
          <w:szCs w:val="24"/>
        </w:rPr>
        <w:t xml:space="preserve">.  </w:t>
      </w:r>
    </w:p>
    <w:p w:rsidR="00307B61" w:rsidRDefault="00307B61" w:rsidP="00935704">
      <w:pPr>
        <w:spacing w:line="360" w:lineRule="auto"/>
        <w:rPr>
          <w:rFonts w:ascii="Times New Roman" w:hAnsi="Times New Roman" w:cs="Times New Roman"/>
          <w:b/>
          <w:i/>
          <w:sz w:val="24"/>
          <w:szCs w:val="24"/>
        </w:rPr>
        <w:sectPr w:rsidR="00307B61" w:rsidSect="00EF7E69">
          <w:footerReference w:type="default" r:id="rId11"/>
          <w:footerReference w:type="first" r:id="rId12"/>
          <w:pgSz w:w="12240" w:h="15840"/>
          <w:pgMar w:top="1440" w:right="1440" w:bottom="1440" w:left="1440" w:header="720" w:footer="720" w:gutter="0"/>
          <w:cols w:space="720"/>
          <w:titlePg/>
          <w:docGrid w:linePitch="360"/>
        </w:sectPr>
      </w:pPr>
    </w:p>
    <w:p w:rsidR="004F07B4" w:rsidRPr="004F07B4" w:rsidRDefault="004F07B4" w:rsidP="00435818">
      <w:pPr>
        <w:spacing w:line="360" w:lineRule="auto"/>
        <w:jc w:val="center"/>
        <w:rPr>
          <w:rFonts w:ascii="Times New Roman" w:hAnsi="Times New Roman" w:cs="Times New Roman"/>
          <w:sz w:val="24"/>
          <w:szCs w:val="24"/>
        </w:rPr>
      </w:pPr>
      <w:r w:rsidRPr="004F07B4">
        <w:rPr>
          <w:rFonts w:ascii="Times New Roman" w:hAnsi="Times New Roman" w:cs="Times New Roman"/>
          <w:b/>
          <w:i/>
          <w:sz w:val="24"/>
          <w:szCs w:val="24"/>
        </w:rPr>
        <w:lastRenderedPageBreak/>
        <w:t xml:space="preserve">Table 1.  Summary of </w:t>
      </w:r>
      <w:r w:rsidR="00435818">
        <w:rPr>
          <w:rFonts w:ascii="Times New Roman" w:hAnsi="Times New Roman" w:cs="Times New Roman"/>
          <w:b/>
          <w:i/>
          <w:sz w:val="24"/>
          <w:szCs w:val="24"/>
        </w:rPr>
        <w:t xml:space="preserve">information on </w:t>
      </w:r>
      <w:r w:rsidRPr="004F07B4">
        <w:rPr>
          <w:rFonts w:ascii="Times New Roman" w:hAnsi="Times New Roman" w:cs="Times New Roman"/>
          <w:b/>
          <w:i/>
          <w:sz w:val="24"/>
          <w:szCs w:val="24"/>
        </w:rPr>
        <w:t>monitoring stations included in study.</w:t>
      </w:r>
    </w:p>
    <w:tbl>
      <w:tblPr>
        <w:tblStyle w:val="TableGrid1"/>
        <w:tblW w:w="0" w:type="auto"/>
        <w:tblLook w:val="04A0" w:firstRow="1" w:lastRow="0" w:firstColumn="1" w:lastColumn="0" w:noHBand="0" w:noVBand="1"/>
      </w:tblPr>
      <w:tblGrid>
        <w:gridCol w:w="1975"/>
        <w:gridCol w:w="3420"/>
        <w:gridCol w:w="3955"/>
      </w:tblGrid>
      <w:tr w:rsidR="004F07B4" w:rsidRPr="004F07B4" w:rsidTr="00774D28">
        <w:tc>
          <w:tcPr>
            <w:tcW w:w="197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Station Identifier</w:t>
            </w:r>
          </w:p>
        </w:tc>
        <w:tc>
          <w:tcPr>
            <w:tcW w:w="3420"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Description</w:t>
            </w:r>
          </w:p>
        </w:tc>
        <w:tc>
          <w:tcPr>
            <w:tcW w:w="395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Monitoring Objective</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STE-1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Septic tank effluent from riser installed over septic tank inspection port</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Measure “input” constituent concentrations before effluent goes to the drainfield</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L1S through L6S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Shallow lysimeters installed at 6 locations adjacent to the infiltrator rows; bottom of lysimeters 0.5 </w:t>
            </w:r>
            <w:r w:rsidR="00EE0F64" w:rsidRPr="004F07B4">
              <w:rPr>
                <w:rFonts w:ascii="Times New Roman" w:hAnsi="Times New Roman" w:cs="Times New Roman"/>
                <w:sz w:val="24"/>
                <w:szCs w:val="18"/>
              </w:rPr>
              <w:t>ft.</w:t>
            </w:r>
            <w:r w:rsidRPr="004F07B4">
              <w:rPr>
                <w:rFonts w:ascii="Times New Roman" w:hAnsi="Times New Roman" w:cs="Times New Roman"/>
                <w:sz w:val="24"/>
                <w:szCs w:val="18"/>
              </w:rPr>
              <w:t xml:space="preserve"> above mulch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Monitor pore water quality between the drainfield and the reactive media layer (intermediate level of treatment) to evaluate nitrogen concentration and nitrification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L7S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Shallow lysimeter installed below the distribution header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w:t>
            </w:r>
            <w:r w:rsidR="00570489">
              <w:rPr>
                <w:rFonts w:ascii="Times New Roman" w:hAnsi="Times New Roman" w:cs="Times New Roman"/>
                <w:sz w:val="24"/>
                <w:szCs w:val="18"/>
              </w:rPr>
              <w:t>nitor for leakage of effluent from</w:t>
            </w:r>
            <w:r w:rsidRPr="004F07B4">
              <w:rPr>
                <w:rFonts w:ascii="Times New Roman" w:hAnsi="Times New Roman" w:cs="Times New Roman"/>
                <w:sz w:val="24"/>
                <w:szCs w:val="18"/>
              </w:rPr>
              <w:t xml:space="preserve"> header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M1 through M6</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Horizontal well points on top of liner at 6 locations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water quality within saturated portion of mulch layer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L1D through L6D</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Deep lysimeters installed along outside edge of liner; bottom of lysimeters 1 f</w:t>
            </w:r>
            <w:r w:rsidR="00F44504">
              <w:rPr>
                <w:rFonts w:ascii="Times New Roman" w:hAnsi="Times New Roman" w:cs="Times New Roman"/>
                <w:sz w:val="24"/>
                <w:szCs w:val="18"/>
              </w:rPr>
              <w:t>oot</w:t>
            </w:r>
            <w:r w:rsidRPr="004F07B4">
              <w:rPr>
                <w:rFonts w:ascii="Times New Roman" w:hAnsi="Times New Roman" w:cs="Times New Roman"/>
                <w:sz w:val="24"/>
                <w:szCs w:val="18"/>
              </w:rPr>
              <w:t xml:space="preserve"> below edge of liner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pore water quality in soil at edges of liner where water collected on liner discharges</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MW1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Monitoring well near edge of the drainfield</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Measure ground water quality and ground water levels near edge of the drainfield</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P1 through P3</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Piezometers installed inside lined area, below the drainfield and above the reactive media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presence of and depth to water to assess mounding above the saturated zone on liner and evaluate gradient toward liner edges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Flow</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Flow meter installed at supply well</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flow to the </w:t>
            </w:r>
            <w:r w:rsidR="00570489">
              <w:rPr>
                <w:rFonts w:ascii="Times New Roman" w:hAnsi="Times New Roman" w:cs="Times New Roman"/>
                <w:sz w:val="24"/>
                <w:szCs w:val="18"/>
              </w:rPr>
              <w:t>septic system</w:t>
            </w:r>
            <w:r w:rsidRPr="004F07B4">
              <w:rPr>
                <w:rFonts w:ascii="Times New Roman" w:hAnsi="Times New Roman" w:cs="Times New Roman"/>
                <w:sz w:val="24"/>
                <w:szCs w:val="18"/>
              </w:rPr>
              <w:t xml:space="preserve"> from the </w:t>
            </w:r>
            <w:r w:rsidR="00570489">
              <w:rPr>
                <w:rFonts w:ascii="Times New Roman" w:hAnsi="Times New Roman" w:cs="Times New Roman"/>
                <w:sz w:val="24"/>
                <w:szCs w:val="18"/>
              </w:rPr>
              <w:t>household</w:t>
            </w:r>
          </w:p>
        </w:tc>
      </w:tr>
    </w:tbl>
    <w:p w:rsidR="003A4011" w:rsidRDefault="00307B61" w:rsidP="003A4011">
      <w:pPr>
        <w:spacing w:line="360" w:lineRule="auto"/>
        <w:jc w:val="center"/>
        <w:rPr>
          <w:rFonts w:ascii="Times New Roman" w:hAnsi="Times New Roman" w:cs="Times New Roman"/>
          <w:b/>
          <w:sz w:val="24"/>
          <w:szCs w:val="24"/>
        </w:rPr>
      </w:pPr>
      <w:r>
        <w:rPr>
          <w:b/>
          <w:noProof/>
          <w:sz w:val="24"/>
          <w:szCs w:val="24"/>
        </w:rPr>
        <w:lastRenderedPageBreak/>
        <w:drawing>
          <wp:inline distT="0" distB="0" distL="0" distR="0">
            <wp:extent cx="5934075" cy="7686675"/>
            <wp:effectExtent l="0" t="0" r="9525" b="9525"/>
            <wp:docPr id="37" name="Picture 37" descr="Apopka_Imagery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opka_ImageryMa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sidR="003A4011" w:rsidRPr="00307B61">
        <w:rPr>
          <w:rFonts w:ascii="Times New Roman" w:hAnsi="Times New Roman" w:cs="Times New Roman"/>
          <w:b/>
          <w:i/>
          <w:sz w:val="24"/>
          <w:szCs w:val="24"/>
        </w:rPr>
        <w:t xml:space="preserve">Figure 1.  Aerial </w:t>
      </w:r>
      <w:r w:rsidR="003A4011">
        <w:rPr>
          <w:rFonts w:ascii="Times New Roman" w:hAnsi="Times New Roman" w:cs="Times New Roman"/>
          <w:b/>
          <w:i/>
          <w:sz w:val="24"/>
          <w:szCs w:val="24"/>
        </w:rPr>
        <w:t>photograph with</w:t>
      </w:r>
      <w:r w:rsidR="003A4011" w:rsidRPr="00307B61">
        <w:rPr>
          <w:rFonts w:ascii="Times New Roman" w:hAnsi="Times New Roman" w:cs="Times New Roman"/>
          <w:b/>
          <w:i/>
          <w:sz w:val="24"/>
          <w:szCs w:val="24"/>
        </w:rPr>
        <w:t xml:space="preserve"> monitoring station</w:t>
      </w:r>
      <w:r w:rsidR="003A4011">
        <w:rPr>
          <w:rFonts w:ascii="Times New Roman" w:hAnsi="Times New Roman" w:cs="Times New Roman"/>
          <w:b/>
          <w:i/>
          <w:sz w:val="24"/>
          <w:szCs w:val="24"/>
        </w:rPr>
        <w:t xml:space="preserve"> sampling points</w:t>
      </w:r>
    </w:p>
    <w:p w:rsidR="007306E7" w:rsidRPr="007306E7" w:rsidRDefault="00D81453" w:rsidP="007306E7">
      <w:pPr>
        <w:kinsoku w:val="0"/>
        <w:overflowPunct w:val="0"/>
        <w:autoSpaceDE w:val="0"/>
        <w:autoSpaceDN w:val="0"/>
        <w:adjustRightInd w:val="0"/>
        <w:spacing w:before="29" w:after="0" w:line="240" w:lineRule="auto"/>
        <w:rPr>
          <w:rFonts w:ascii="Times New Roman" w:hAnsi="Times New Roman" w:cs="Times New Roman"/>
          <w:sz w:val="24"/>
          <w:szCs w:val="24"/>
        </w:rPr>
      </w:pPr>
      <w:r>
        <w:rPr>
          <w:noProof/>
        </w:rPr>
        <w:lastRenderedPageBreak/>
        <w:drawing>
          <wp:inline distT="0" distB="0" distL="0" distR="0" wp14:anchorId="7801E274" wp14:editId="7B598029">
            <wp:extent cx="5943600" cy="79518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6057" t="9779" r="16987" b="8656"/>
                    <a:stretch/>
                  </pic:blipFill>
                  <pic:spPr bwMode="auto">
                    <a:xfrm>
                      <a:off x="0" y="0"/>
                      <a:ext cx="5943600" cy="7951856"/>
                    </a:xfrm>
                    <a:prstGeom prst="rect">
                      <a:avLst/>
                    </a:prstGeom>
                    <a:ln>
                      <a:noFill/>
                    </a:ln>
                    <a:extLst>
                      <a:ext uri="{53640926-AAD7-44D8-BBD7-CCE9431645EC}">
                        <a14:shadowObscured xmlns:a14="http://schemas.microsoft.com/office/drawing/2010/main"/>
                      </a:ext>
                    </a:extLst>
                  </pic:spPr>
                </pic:pic>
              </a:graphicData>
            </a:graphic>
          </wp:inline>
        </w:drawing>
      </w:r>
    </w:p>
    <w:p w:rsidR="003A4011" w:rsidRDefault="003A4011" w:rsidP="003A4011">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bookmarkStart w:id="0" w:name="_Hlk491767819"/>
      <w:r w:rsidRPr="007306E7">
        <w:rPr>
          <w:rFonts w:ascii="Times New Roman" w:hAnsi="Times New Roman" w:cs="Times New Roman"/>
          <w:b/>
          <w:bCs/>
          <w:i/>
          <w:iCs/>
          <w:sz w:val="24"/>
          <w:szCs w:val="24"/>
        </w:rPr>
        <w:t>Figure 2. Plan view of monitoring</w:t>
      </w:r>
      <w:r>
        <w:rPr>
          <w:rFonts w:ascii="Times New Roman" w:hAnsi="Times New Roman" w:cs="Times New Roman"/>
          <w:b/>
          <w:bCs/>
          <w:i/>
          <w:iCs/>
          <w:sz w:val="24"/>
          <w:szCs w:val="24"/>
        </w:rPr>
        <w:t xml:space="preserve"> device</w:t>
      </w:r>
      <w:r w:rsidRPr="007306E7">
        <w:rPr>
          <w:rFonts w:ascii="Times New Roman" w:hAnsi="Times New Roman" w:cs="Times New Roman"/>
          <w:b/>
          <w:bCs/>
          <w:i/>
          <w:iCs/>
          <w:sz w:val="24"/>
          <w:szCs w:val="24"/>
        </w:rPr>
        <w:t xml:space="preserve"> locations at experimental</w:t>
      </w:r>
      <w:r w:rsidRPr="007306E7">
        <w:rPr>
          <w:rFonts w:ascii="Times New Roman" w:hAnsi="Times New Roman" w:cs="Times New Roman"/>
          <w:b/>
          <w:bCs/>
          <w:i/>
          <w:iCs/>
          <w:spacing w:val="-9"/>
          <w:sz w:val="24"/>
          <w:szCs w:val="24"/>
        </w:rPr>
        <w:t xml:space="preserve"> </w:t>
      </w:r>
      <w:r w:rsidRPr="007306E7">
        <w:rPr>
          <w:rFonts w:ascii="Times New Roman" w:hAnsi="Times New Roman" w:cs="Times New Roman"/>
          <w:b/>
          <w:bCs/>
          <w:i/>
          <w:iCs/>
          <w:sz w:val="24"/>
          <w:szCs w:val="24"/>
        </w:rPr>
        <w:t>drainfield.</w:t>
      </w:r>
    </w:p>
    <w:bookmarkEnd w:id="0"/>
    <w:p w:rsidR="00780B11" w:rsidRPr="00FE65D0" w:rsidRDefault="00780B11" w:rsidP="00780B11">
      <w:pPr>
        <w:spacing w:line="360" w:lineRule="auto"/>
        <w:rPr>
          <w:rFonts w:ascii="Times New Roman" w:hAnsi="Times New Roman" w:cs="Times New Roman"/>
          <w:b/>
          <w:sz w:val="28"/>
          <w:szCs w:val="24"/>
        </w:rPr>
      </w:pPr>
      <w:r>
        <w:rPr>
          <w:rFonts w:ascii="Times New Roman" w:hAnsi="Times New Roman" w:cs="Times New Roman"/>
          <w:b/>
          <w:sz w:val="28"/>
          <w:szCs w:val="24"/>
        </w:rPr>
        <w:lastRenderedPageBreak/>
        <w:t>Monitoring Results</w:t>
      </w:r>
    </w:p>
    <w:p w:rsidR="00891D69" w:rsidRDefault="00780B11" w:rsidP="00891D69">
      <w:pPr>
        <w:spacing w:line="360" w:lineRule="auto"/>
        <w:rPr>
          <w:rFonts w:ascii="Times New Roman" w:hAnsi="Times New Roman" w:cs="Times New Roman"/>
          <w:sz w:val="24"/>
        </w:rPr>
      </w:pPr>
      <w:r>
        <w:rPr>
          <w:rFonts w:ascii="Times New Roman" w:hAnsi="Times New Roman" w:cs="Times New Roman"/>
          <w:sz w:val="24"/>
        </w:rPr>
        <w:t xml:space="preserve">Water quality samples have been collected from the effluent, lysimeters, and monitoring wells on </w:t>
      </w:r>
      <w:r w:rsidR="00357BC0">
        <w:rPr>
          <w:rFonts w:ascii="Times New Roman" w:hAnsi="Times New Roman" w:cs="Times New Roman"/>
          <w:sz w:val="24"/>
        </w:rPr>
        <w:t>11</w:t>
      </w:r>
      <w:r>
        <w:rPr>
          <w:rFonts w:ascii="Times New Roman" w:hAnsi="Times New Roman" w:cs="Times New Roman"/>
          <w:sz w:val="24"/>
        </w:rPr>
        <w:t xml:space="preserve"> occasions.  These samples were analyzed by the DEP central laboratory.  </w:t>
      </w:r>
      <w:r>
        <w:rPr>
          <w:rFonts w:ascii="Times New Roman" w:hAnsi="Times New Roman" w:cs="Times New Roman"/>
          <w:b/>
          <w:sz w:val="24"/>
        </w:rPr>
        <w:t xml:space="preserve">Table 2 </w:t>
      </w:r>
      <w:r>
        <w:rPr>
          <w:rFonts w:ascii="Times New Roman" w:hAnsi="Times New Roman" w:cs="Times New Roman"/>
          <w:sz w:val="24"/>
        </w:rPr>
        <w:t xml:space="preserve">presents the </w:t>
      </w:r>
      <w:r w:rsidR="003A4011">
        <w:rPr>
          <w:rFonts w:ascii="Times New Roman" w:hAnsi="Times New Roman" w:cs="Times New Roman"/>
          <w:sz w:val="24"/>
        </w:rPr>
        <w:t xml:space="preserve">laboratory </w:t>
      </w:r>
      <w:r>
        <w:rPr>
          <w:rFonts w:ascii="Times New Roman" w:hAnsi="Times New Roman" w:cs="Times New Roman"/>
          <w:sz w:val="24"/>
        </w:rPr>
        <w:t>results to date for the major parameters of interest</w:t>
      </w:r>
      <w:r w:rsidR="003A4011">
        <w:rPr>
          <w:rFonts w:ascii="Times New Roman" w:hAnsi="Times New Roman" w:cs="Times New Roman"/>
          <w:sz w:val="24"/>
        </w:rPr>
        <w:t>.  The parameters include</w:t>
      </w:r>
      <w:r>
        <w:rPr>
          <w:rFonts w:ascii="Times New Roman" w:hAnsi="Times New Roman" w:cs="Times New Roman"/>
          <w:sz w:val="24"/>
        </w:rPr>
        <w:t xml:space="preserve"> chloride (Cl), ammonium (NH4), total </w:t>
      </w:r>
      <w:proofErr w:type="spellStart"/>
      <w:r>
        <w:rPr>
          <w:rFonts w:ascii="Times New Roman" w:hAnsi="Times New Roman" w:cs="Times New Roman"/>
          <w:sz w:val="24"/>
        </w:rPr>
        <w:t>Kjeldahl</w:t>
      </w:r>
      <w:proofErr w:type="spellEnd"/>
      <w:r>
        <w:rPr>
          <w:rFonts w:ascii="Times New Roman" w:hAnsi="Times New Roman" w:cs="Times New Roman"/>
          <w:sz w:val="24"/>
        </w:rPr>
        <w:t xml:space="preserve"> nitrogen (TKN), </w:t>
      </w:r>
      <w:proofErr w:type="spellStart"/>
      <w:r>
        <w:rPr>
          <w:rFonts w:ascii="Times New Roman" w:hAnsi="Times New Roman" w:cs="Times New Roman"/>
          <w:sz w:val="24"/>
        </w:rPr>
        <w:t>nitrate+nitrite-nitrogen</w:t>
      </w:r>
      <w:proofErr w:type="spellEnd"/>
      <w:r>
        <w:rPr>
          <w:rFonts w:ascii="Times New Roman" w:hAnsi="Times New Roman" w:cs="Times New Roman"/>
          <w:sz w:val="24"/>
        </w:rPr>
        <w:t xml:space="preserve"> (NO</w:t>
      </w:r>
      <w:r w:rsidR="003A4011">
        <w:rPr>
          <w:rFonts w:ascii="Times New Roman" w:hAnsi="Times New Roman" w:cs="Times New Roman"/>
          <w:sz w:val="24"/>
        </w:rPr>
        <w:t>3+NO2</w:t>
      </w:r>
      <w:r>
        <w:rPr>
          <w:rFonts w:ascii="Times New Roman" w:hAnsi="Times New Roman" w:cs="Times New Roman"/>
          <w:sz w:val="24"/>
        </w:rPr>
        <w:t xml:space="preserve">), and total phosphorous (TP).  </w:t>
      </w:r>
      <w:r w:rsidR="00357BC0">
        <w:rPr>
          <w:rFonts w:ascii="Times New Roman" w:hAnsi="Times New Roman" w:cs="Times New Roman"/>
          <w:b/>
          <w:sz w:val="24"/>
        </w:rPr>
        <w:t xml:space="preserve">Figure 3 </w:t>
      </w:r>
      <w:r w:rsidR="00357BC0">
        <w:rPr>
          <w:rFonts w:ascii="Times New Roman" w:hAnsi="Times New Roman" w:cs="Times New Roman"/>
          <w:sz w:val="24"/>
        </w:rPr>
        <w:t>presents monthly average rainfall as recorded from the Wekiwa State Park rain gauge</w:t>
      </w:r>
      <w:r w:rsidR="00FB7FFB">
        <w:rPr>
          <w:rFonts w:ascii="Times New Roman" w:hAnsi="Times New Roman" w:cs="Times New Roman"/>
          <w:sz w:val="24"/>
        </w:rPr>
        <w:t xml:space="preserve">, approximately </w:t>
      </w:r>
      <w:r w:rsidR="00C73853">
        <w:rPr>
          <w:rFonts w:ascii="Times New Roman" w:hAnsi="Times New Roman" w:cs="Times New Roman"/>
          <w:sz w:val="24"/>
        </w:rPr>
        <w:t xml:space="preserve">1 mile away from the lined </w:t>
      </w:r>
      <w:proofErr w:type="spellStart"/>
      <w:r w:rsidR="00C73853">
        <w:rPr>
          <w:rFonts w:ascii="Times New Roman" w:hAnsi="Times New Roman" w:cs="Times New Roman"/>
          <w:sz w:val="24"/>
        </w:rPr>
        <w:t>drainfield</w:t>
      </w:r>
      <w:proofErr w:type="spellEnd"/>
      <w:r w:rsidR="00357BC0">
        <w:rPr>
          <w:rFonts w:ascii="Times New Roman" w:hAnsi="Times New Roman" w:cs="Times New Roman"/>
          <w:sz w:val="24"/>
        </w:rPr>
        <w:t xml:space="preserve">.  </w:t>
      </w:r>
      <w:r w:rsidR="00070F8E">
        <w:rPr>
          <w:rFonts w:ascii="Times New Roman" w:hAnsi="Times New Roman" w:cs="Times New Roman"/>
          <w:sz w:val="24"/>
        </w:rPr>
        <w:t xml:space="preserve">Trend plots for chloride, TN, and TP in water samples from the monitoring devices are provided in </w:t>
      </w:r>
      <w:r w:rsidR="00070F8E" w:rsidRPr="00070F8E">
        <w:rPr>
          <w:rFonts w:ascii="Times New Roman" w:hAnsi="Times New Roman" w:cs="Times New Roman"/>
          <w:b/>
          <w:sz w:val="24"/>
        </w:rPr>
        <w:t xml:space="preserve">Figures </w:t>
      </w:r>
      <w:r w:rsidR="00357BC0">
        <w:rPr>
          <w:rFonts w:ascii="Times New Roman" w:hAnsi="Times New Roman" w:cs="Times New Roman"/>
          <w:b/>
          <w:sz w:val="24"/>
        </w:rPr>
        <w:t>4</w:t>
      </w:r>
      <w:r w:rsidR="00070F8E">
        <w:rPr>
          <w:rFonts w:ascii="Times New Roman" w:hAnsi="Times New Roman" w:cs="Times New Roman"/>
          <w:sz w:val="24"/>
        </w:rPr>
        <w:t xml:space="preserve"> through </w:t>
      </w:r>
      <w:r w:rsidR="00070F8E" w:rsidRPr="00070F8E">
        <w:rPr>
          <w:rFonts w:ascii="Times New Roman" w:hAnsi="Times New Roman" w:cs="Times New Roman"/>
          <w:b/>
          <w:sz w:val="24"/>
        </w:rPr>
        <w:t>1</w:t>
      </w:r>
      <w:r w:rsidR="00357BC0">
        <w:rPr>
          <w:rFonts w:ascii="Times New Roman" w:hAnsi="Times New Roman" w:cs="Times New Roman"/>
          <w:b/>
          <w:sz w:val="24"/>
        </w:rPr>
        <w:t>2</w:t>
      </w:r>
      <w:r w:rsidR="00070F8E">
        <w:rPr>
          <w:rFonts w:ascii="Times New Roman" w:hAnsi="Times New Roman" w:cs="Times New Roman"/>
          <w:sz w:val="24"/>
        </w:rPr>
        <w:t>.</w:t>
      </w:r>
      <w:r w:rsidR="000D1D6C">
        <w:rPr>
          <w:rFonts w:ascii="Times New Roman" w:hAnsi="Times New Roman" w:cs="Times New Roman"/>
          <w:sz w:val="24"/>
        </w:rPr>
        <w:t xml:space="preserve">  Average monthly rainfall data is compared to TN trend plots in </w:t>
      </w:r>
      <w:r w:rsidR="000D1D6C">
        <w:rPr>
          <w:rFonts w:ascii="Times New Roman" w:hAnsi="Times New Roman" w:cs="Times New Roman"/>
          <w:b/>
          <w:sz w:val="24"/>
        </w:rPr>
        <w:t xml:space="preserve">Figures 13 </w:t>
      </w:r>
      <w:r w:rsidR="000D1D6C">
        <w:rPr>
          <w:rFonts w:ascii="Times New Roman" w:hAnsi="Times New Roman" w:cs="Times New Roman"/>
          <w:sz w:val="24"/>
        </w:rPr>
        <w:t xml:space="preserve">through </w:t>
      </w:r>
      <w:r w:rsidR="000D1D6C">
        <w:rPr>
          <w:rFonts w:ascii="Times New Roman" w:hAnsi="Times New Roman" w:cs="Times New Roman"/>
          <w:b/>
          <w:sz w:val="24"/>
        </w:rPr>
        <w:t>18.</w:t>
      </w:r>
      <w:r w:rsidR="000D1D6C">
        <w:rPr>
          <w:rFonts w:ascii="Times New Roman" w:hAnsi="Times New Roman" w:cs="Times New Roman"/>
          <w:sz w:val="24"/>
        </w:rPr>
        <w:t xml:space="preserve">  </w:t>
      </w:r>
      <w:r w:rsidR="00C456AD">
        <w:rPr>
          <w:rFonts w:ascii="Times New Roman" w:hAnsi="Times New Roman" w:cs="Times New Roman"/>
          <w:sz w:val="24"/>
        </w:rPr>
        <w:t>The findings are discussed in a following section of this report.</w:t>
      </w:r>
    </w:p>
    <w:p w:rsidR="00C456AD" w:rsidRDefault="00C456AD" w:rsidP="00891D69">
      <w:pPr>
        <w:spacing w:line="360" w:lineRule="auto"/>
        <w:jc w:val="center"/>
        <w:rPr>
          <w:rFonts w:ascii="Times New Roman" w:hAnsi="Times New Roman" w:cs="Times New Roman"/>
          <w:b/>
          <w:i/>
          <w:sz w:val="24"/>
        </w:rPr>
      </w:pPr>
    </w:p>
    <w:p w:rsidR="00780B11" w:rsidRDefault="00780B11" w:rsidP="00891D69">
      <w:pPr>
        <w:spacing w:line="360" w:lineRule="auto"/>
        <w:jc w:val="center"/>
        <w:rPr>
          <w:rFonts w:ascii="Times New Roman" w:hAnsi="Times New Roman" w:cs="Times New Roman"/>
          <w:b/>
          <w:i/>
          <w:sz w:val="24"/>
        </w:rPr>
      </w:pPr>
      <w:r>
        <w:rPr>
          <w:rFonts w:ascii="Times New Roman" w:hAnsi="Times New Roman" w:cs="Times New Roman"/>
          <w:b/>
          <w:i/>
          <w:sz w:val="24"/>
        </w:rPr>
        <w:t>Table 2.  Monitoring results for key parameters, Wekiva experimental lined drainfield study</w:t>
      </w:r>
    </w:p>
    <w:tbl>
      <w:tblPr>
        <w:tblStyle w:val="TableGrid1"/>
        <w:tblW w:w="9571" w:type="dxa"/>
        <w:tblLook w:val="04A0" w:firstRow="1" w:lastRow="0" w:firstColumn="1" w:lastColumn="0" w:noHBand="0" w:noVBand="1"/>
      </w:tblPr>
      <w:tblGrid>
        <w:gridCol w:w="889"/>
        <w:gridCol w:w="1240"/>
        <w:gridCol w:w="926"/>
        <w:gridCol w:w="864"/>
        <w:gridCol w:w="1116"/>
        <w:gridCol w:w="1080"/>
        <w:gridCol w:w="1402"/>
        <w:gridCol w:w="974"/>
        <w:gridCol w:w="1080"/>
      </w:tblGrid>
      <w:tr w:rsidR="00114B47" w:rsidRPr="00114B47" w:rsidTr="00CE2F1C">
        <w:trPr>
          <w:trHeight w:val="300"/>
          <w:tblHeader/>
        </w:trPr>
        <w:tc>
          <w:tcPr>
            <w:tcW w:w="889"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Station</w:t>
            </w:r>
          </w:p>
        </w:tc>
        <w:tc>
          <w:tcPr>
            <w:tcW w:w="124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Sample Date</w:t>
            </w:r>
          </w:p>
        </w:tc>
        <w:tc>
          <w:tcPr>
            <w:tcW w:w="926"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Cl (mg/L)</w:t>
            </w:r>
          </w:p>
        </w:tc>
        <w:tc>
          <w:tcPr>
            <w:tcW w:w="864"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NH4 (mg/L)</w:t>
            </w:r>
          </w:p>
        </w:tc>
        <w:tc>
          <w:tcPr>
            <w:tcW w:w="1116"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TKN (mg/L)</w:t>
            </w:r>
          </w:p>
        </w:tc>
        <w:tc>
          <w:tcPr>
            <w:tcW w:w="108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Org N (mg/L)</w:t>
            </w:r>
          </w:p>
        </w:tc>
        <w:tc>
          <w:tcPr>
            <w:tcW w:w="1402"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NO3+NO2 (mg/L)</w:t>
            </w:r>
          </w:p>
        </w:tc>
        <w:tc>
          <w:tcPr>
            <w:tcW w:w="974"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TN (mg/L)</w:t>
            </w:r>
          </w:p>
        </w:tc>
        <w:tc>
          <w:tcPr>
            <w:tcW w:w="108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TP (mg/L)</w:t>
            </w:r>
          </w:p>
        </w:tc>
      </w:tr>
      <w:tr w:rsidR="00114B47" w:rsidRPr="00114B47" w:rsidTr="00CE2F1C">
        <w:trPr>
          <w:trHeight w:val="300"/>
        </w:trPr>
        <w:tc>
          <w:tcPr>
            <w:tcW w:w="889"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 xml:space="preserve">STE1 </w:t>
            </w:r>
          </w:p>
        </w:tc>
        <w:tc>
          <w:tcPr>
            <w:tcW w:w="124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w:t>
            </w:r>
          </w:p>
        </w:tc>
        <w:tc>
          <w:tcPr>
            <w:tcW w:w="864"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116"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108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402"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108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r>
      <w:tr w:rsidR="00840A10" w:rsidRPr="00114B47" w:rsidTr="00CE2F1C">
        <w:trPr>
          <w:trHeight w:val="300"/>
        </w:trPr>
        <w:tc>
          <w:tcPr>
            <w:tcW w:w="889" w:type="dxa"/>
            <w:noWrap/>
          </w:tcPr>
          <w:p w:rsidR="00840A10" w:rsidRPr="00114B47" w:rsidRDefault="00840A10" w:rsidP="00114B47">
            <w:pPr>
              <w:jc w:val="center"/>
              <w:rPr>
                <w:rFonts w:ascii="Times New Roman" w:eastAsia="Times New Roman" w:hAnsi="Times New Roman" w:cs="Times New Roman"/>
                <w:color w:val="000000"/>
              </w:rPr>
            </w:pPr>
          </w:p>
        </w:tc>
        <w:tc>
          <w:tcPr>
            <w:tcW w:w="1240" w:type="dxa"/>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11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34AA9" w:rsidRPr="00114B47" w:rsidTr="00CE2F1C">
        <w:trPr>
          <w:trHeight w:val="300"/>
        </w:trPr>
        <w:tc>
          <w:tcPr>
            <w:tcW w:w="889" w:type="dxa"/>
            <w:noWrap/>
          </w:tcPr>
          <w:p w:rsidR="00734AA9" w:rsidRPr="00114B47" w:rsidRDefault="00734AA9" w:rsidP="00114B47">
            <w:pPr>
              <w:jc w:val="center"/>
              <w:rPr>
                <w:rFonts w:ascii="Times New Roman" w:eastAsia="Times New Roman" w:hAnsi="Times New Roman" w:cs="Times New Roman"/>
                <w:color w:val="000000"/>
              </w:rPr>
            </w:pPr>
          </w:p>
        </w:tc>
        <w:tc>
          <w:tcPr>
            <w:tcW w:w="1240" w:type="dxa"/>
            <w:noWrap/>
          </w:tcPr>
          <w:p w:rsidR="00734AA9" w:rsidRDefault="00734AA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r w:rsidR="00E67E81">
              <w:rPr>
                <w:rFonts w:ascii="Times New Roman" w:eastAsia="Times New Roman" w:hAnsi="Times New Roman" w:cs="Times New Roman"/>
                <w:color w:val="000000"/>
              </w:rPr>
              <w:t>5</w:t>
            </w:r>
            <w:r>
              <w:rPr>
                <w:rFonts w:ascii="Times New Roman" w:eastAsia="Times New Roman" w:hAnsi="Times New Roman" w:cs="Times New Roman"/>
                <w:color w:val="000000"/>
              </w:rPr>
              <w:t>/17</w:t>
            </w:r>
          </w:p>
        </w:tc>
        <w:tc>
          <w:tcPr>
            <w:tcW w:w="926"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116"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080"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402"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080"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E67E81" w:rsidRPr="00114B47" w:rsidTr="00CE2F1C">
        <w:trPr>
          <w:trHeight w:val="300"/>
        </w:trPr>
        <w:tc>
          <w:tcPr>
            <w:tcW w:w="889" w:type="dxa"/>
            <w:noWrap/>
          </w:tcPr>
          <w:p w:rsidR="00E67E81" w:rsidRPr="00114B47" w:rsidRDefault="00E67E81" w:rsidP="00114B47">
            <w:pPr>
              <w:jc w:val="center"/>
              <w:rPr>
                <w:rFonts w:ascii="Times New Roman" w:eastAsia="Times New Roman" w:hAnsi="Times New Roman" w:cs="Times New Roman"/>
                <w:color w:val="000000"/>
              </w:rPr>
            </w:pPr>
          </w:p>
        </w:tc>
        <w:tc>
          <w:tcPr>
            <w:tcW w:w="124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11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9.7</w:t>
            </w:r>
          </w:p>
        </w:tc>
      </w:tr>
      <w:tr w:rsidR="00E67E81" w:rsidRPr="00114B47" w:rsidTr="00CE2F1C">
        <w:trPr>
          <w:trHeight w:val="300"/>
        </w:trPr>
        <w:tc>
          <w:tcPr>
            <w:tcW w:w="889" w:type="dxa"/>
            <w:noWrap/>
          </w:tcPr>
          <w:p w:rsidR="00E67E81" w:rsidRPr="00114B47" w:rsidRDefault="00E67E81" w:rsidP="00114B47">
            <w:pPr>
              <w:jc w:val="center"/>
              <w:rPr>
                <w:rFonts w:ascii="Times New Roman" w:eastAsia="Times New Roman" w:hAnsi="Times New Roman" w:cs="Times New Roman"/>
                <w:color w:val="000000"/>
              </w:rPr>
            </w:pPr>
          </w:p>
        </w:tc>
        <w:tc>
          <w:tcPr>
            <w:tcW w:w="124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11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L1S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6.00</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82</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70</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0.79</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0.25</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r>
      <w:tr w:rsidR="00840A10" w:rsidRPr="00114B47" w:rsidTr="00734AA9">
        <w:trPr>
          <w:trHeight w:val="300"/>
        </w:trPr>
        <w:tc>
          <w:tcPr>
            <w:tcW w:w="889" w:type="dxa"/>
            <w:shd w:val="clear" w:color="auto" w:fill="D9D9D9" w:themeFill="background1" w:themeFillShade="D9"/>
            <w:noWrap/>
          </w:tcPr>
          <w:p w:rsidR="00840A10" w:rsidRPr="00114B47" w:rsidRDefault="00840A10"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0.94</w:t>
            </w:r>
          </w:p>
        </w:tc>
        <w:tc>
          <w:tcPr>
            <w:tcW w:w="1116"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F07C31" w:rsidRPr="00114B47" w:rsidTr="00734AA9">
        <w:trPr>
          <w:trHeight w:val="300"/>
        </w:trPr>
        <w:tc>
          <w:tcPr>
            <w:tcW w:w="889" w:type="dxa"/>
            <w:shd w:val="clear" w:color="auto" w:fill="D9D9D9" w:themeFill="background1" w:themeFillShade="D9"/>
            <w:noWrap/>
          </w:tcPr>
          <w:p w:rsidR="00F07C31" w:rsidRPr="00114B47" w:rsidRDefault="00F07C31"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97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r>
      <w:tr w:rsidR="00F07C31" w:rsidRPr="00114B47" w:rsidTr="00734AA9">
        <w:trPr>
          <w:trHeight w:val="300"/>
        </w:trPr>
        <w:tc>
          <w:tcPr>
            <w:tcW w:w="889" w:type="dxa"/>
            <w:shd w:val="clear" w:color="auto" w:fill="D9D9D9" w:themeFill="background1" w:themeFillShade="D9"/>
            <w:noWrap/>
          </w:tcPr>
          <w:p w:rsidR="00F07C31" w:rsidRPr="00114B47" w:rsidRDefault="00F07C31"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c>
          <w:tcPr>
            <w:tcW w:w="111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97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F07C31" w:rsidRPr="00114B47" w:rsidTr="00734AA9">
        <w:trPr>
          <w:trHeight w:val="300"/>
        </w:trPr>
        <w:tc>
          <w:tcPr>
            <w:tcW w:w="889" w:type="dxa"/>
            <w:shd w:val="clear" w:color="auto" w:fill="D9D9D9" w:themeFill="background1" w:themeFillShade="D9"/>
            <w:noWrap/>
          </w:tcPr>
          <w:p w:rsidR="00F07C31" w:rsidRPr="00114B47" w:rsidRDefault="00CB313B" w:rsidP="00CB313B">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L1S</w:t>
            </w:r>
          </w:p>
        </w:tc>
        <w:tc>
          <w:tcPr>
            <w:tcW w:w="124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11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7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114B47" w:rsidRPr="00114B47" w:rsidTr="00CE2F1C">
        <w:trPr>
          <w:trHeight w:val="300"/>
        </w:trPr>
        <w:tc>
          <w:tcPr>
            <w:tcW w:w="889" w:type="dxa"/>
            <w:noWrap/>
            <w:hideMark/>
          </w:tcPr>
          <w:p w:rsidR="00114B47"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L2S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0.11</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0.09</w:t>
            </w:r>
          </w:p>
        </w:tc>
      </w:tr>
      <w:tr w:rsidR="00114B47" w:rsidRPr="00114B47" w:rsidTr="00CE2F1C">
        <w:trPr>
          <w:trHeight w:val="300"/>
        </w:trPr>
        <w:tc>
          <w:tcPr>
            <w:tcW w:w="889" w:type="dxa"/>
            <w:noWrap/>
            <w:hideMark/>
          </w:tcPr>
          <w:p w:rsidR="00114B47" w:rsidRPr="00114B47" w:rsidRDefault="00114B47" w:rsidP="001B6A4A">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w:t>
            </w:r>
          </w:p>
        </w:tc>
      </w:tr>
      <w:tr w:rsidR="00840A10" w:rsidRPr="00114B47" w:rsidTr="00CE2F1C">
        <w:trPr>
          <w:trHeight w:val="300"/>
        </w:trPr>
        <w:tc>
          <w:tcPr>
            <w:tcW w:w="889" w:type="dxa"/>
            <w:noWrap/>
          </w:tcPr>
          <w:p w:rsidR="00840A10" w:rsidRPr="00114B47" w:rsidRDefault="00840A10" w:rsidP="00114B47">
            <w:pPr>
              <w:jc w:val="center"/>
              <w:rPr>
                <w:rFonts w:ascii="Times New Roman" w:eastAsia="Times New Roman" w:hAnsi="Times New Roman" w:cs="Times New Roman"/>
                <w:color w:val="000000"/>
              </w:rPr>
            </w:pPr>
          </w:p>
        </w:tc>
        <w:tc>
          <w:tcPr>
            <w:tcW w:w="1240" w:type="dxa"/>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97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E32D25" w:rsidRPr="00114B47" w:rsidTr="00CE2F1C">
        <w:trPr>
          <w:trHeight w:val="300"/>
        </w:trPr>
        <w:tc>
          <w:tcPr>
            <w:tcW w:w="889" w:type="dxa"/>
            <w:noWrap/>
          </w:tcPr>
          <w:p w:rsidR="00E32D25" w:rsidRPr="00114B47" w:rsidRDefault="00E32D25" w:rsidP="00114B47">
            <w:pPr>
              <w:jc w:val="center"/>
              <w:rPr>
                <w:rFonts w:ascii="Times New Roman" w:eastAsia="Times New Roman" w:hAnsi="Times New Roman" w:cs="Times New Roman"/>
                <w:color w:val="000000"/>
              </w:rPr>
            </w:pPr>
          </w:p>
        </w:tc>
        <w:tc>
          <w:tcPr>
            <w:tcW w:w="124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0.025</w:t>
            </w:r>
          </w:p>
        </w:tc>
        <w:tc>
          <w:tcPr>
            <w:tcW w:w="111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1.88</w:t>
            </w:r>
          </w:p>
        </w:tc>
        <w:tc>
          <w:tcPr>
            <w:tcW w:w="1402"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97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E32D25" w:rsidRPr="00114B47" w:rsidTr="00CE2F1C">
        <w:trPr>
          <w:trHeight w:val="300"/>
        </w:trPr>
        <w:tc>
          <w:tcPr>
            <w:tcW w:w="889" w:type="dxa"/>
            <w:noWrap/>
          </w:tcPr>
          <w:p w:rsidR="00E32D25" w:rsidRPr="00114B47" w:rsidRDefault="00E32D25" w:rsidP="00114B47">
            <w:pPr>
              <w:jc w:val="center"/>
              <w:rPr>
                <w:rFonts w:ascii="Times New Roman" w:eastAsia="Times New Roman" w:hAnsi="Times New Roman" w:cs="Times New Roman"/>
                <w:color w:val="000000"/>
              </w:rPr>
            </w:pPr>
          </w:p>
        </w:tc>
        <w:tc>
          <w:tcPr>
            <w:tcW w:w="124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0.260</w:t>
            </w:r>
          </w:p>
        </w:tc>
        <w:tc>
          <w:tcPr>
            <w:tcW w:w="111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2.24</w:t>
            </w:r>
          </w:p>
        </w:tc>
        <w:tc>
          <w:tcPr>
            <w:tcW w:w="1402"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7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E32D25" w:rsidRPr="00114B47" w:rsidTr="00CE2F1C">
        <w:trPr>
          <w:trHeight w:val="300"/>
        </w:trPr>
        <w:tc>
          <w:tcPr>
            <w:tcW w:w="889" w:type="dxa"/>
            <w:noWrap/>
          </w:tcPr>
          <w:p w:rsidR="00E32D25" w:rsidRPr="00114B47" w:rsidRDefault="00E32D25" w:rsidP="00114B47">
            <w:pPr>
              <w:jc w:val="center"/>
              <w:rPr>
                <w:rFonts w:ascii="Times New Roman" w:eastAsia="Times New Roman" w:hAnsi="Times New Roman" w:cs="Times New Roman"/>
                <w:color w:val="000000"/>
              </w:rPr>
            </w:pPr>
          </w:p>
        </w:tc>
        <w:tc>
          <w:tcPr>
            <w:tcW w:w="124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0.740</w:t>
            </w:r>
          </w:p>
        </w:tc>
        <w:tc>
          <w:tcPr>
            <w:tcW w:w="111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1.96</w:t>
            </w:r>
          </w:p>
        </w:tc>
        <w:tc>
          <w:tcPr>
            <w:tcW w:w="1402"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L3S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0.067</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1.53</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891D69">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0.11</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1.99</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0.073</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1.93</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0.027</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2.07</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0.073</w:t>
            </w:r>
          </w:p>
        </w:tc>
      </w:tr>
      <w:tr w:rsidR="000C5F01" w:rsidRPr="00114B47" w:rsidTr="00734AA9">
        <w:trPr>
          <w:trHeight w:val="300"/>
        </w:trPr>
        <w:tc>
          <w:tcPr>
            <w:tcW w:w="889"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0.028</w:t>
            </w:r>
          </w:p>
        </w:tc>
        <w:tc>
          <w:tcPr>
            <w:tcW w:w="111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402"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97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0.079</w:t>
            </w:r>
          </w:p>
        </w:tc>
      </w:tr>
      <w:tr w:rsidR="00E62C8A" w:rsidRPr="00114B47" w:rsidTr="00734AA9">
        <w:trPr>
          <w:trHeight w:val="300"/>
        </w:trPr>
        <w:tc>
          <w:tcPr>
            <w:tcW w:w="889" w:type="dxa"/>
            <w:shd w:val="clear" w:color="auto" w:fill="D9D9D9" w:themeFill="background1" w:themeFillShade="D9"/>
            <w:noWrap/>
          </w:tcPr>
          <w:p w:rsidR="00E62C8A" w:rsidRPr="00114B47" w:rsidRDefault="00E62C8A"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0.028</w:t>
            </w:r>
          </w:p>
        </w:tc>
        <w:tc>
          <w:tcPr>
            <w:tcW w:w="1116"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402"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97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0.071</w:t>
            </w:r>
          </w:p>
        </w:tc>
      </w:tr>
      <w:tr w:rsidR="00E62C8A" w:rsidRPr="00114B47" w:rsidTr="00734AA9">
        <w:trPr>
          <w:trHeight w:val="300"/>
        </w:trPr>
        <w:tc>
          <w:tcPr>
            <w:tcW w:w="889" w:type="dxa"/>
            <w:shd w:val="clear" w:color="auto" w:fill="D9D9D9" w:themeFill="background1" w:themeFillShade="D9"/>
            <w:noWrap/>
          </w:tcPr>
          <w:p w:rsidR="00E62C8A" w:rsidRPr="00114B47" w:rsidRDefault="00E62C8A"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0.033</w:t>
            </w:r>
          </w:p>
        </w:tc>
        <w:tc>
          <w:tcPr>
            <w:tcW w:w="111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2.17</w:t>
            </w:r>
          </w:p>
        </w:tc>
        <w:tc>
          <w:tcPr>
            <w:tcW w:w="1402"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0.072</w:t>
            </w:r>
          </w:p>
        </w:tc>
      </w:tr>
      <w:tr w:rsidR="00E62C8A" w:rsidRPr="00114B47" w:rsidTr="00734AA9">
        <w:trPr>
          <w:trHeight w:val="300"/>
        </w:trPr>
        <w:tc>
          <w:tcPr>
            <w:tcW w:w="889" w:type="dxa"/>
            <w:shd w:val="clear" w:color="auto" w:fill="D9D9D9" w:themeFill="background1" w:themeFillShade="D9"/>
            <w:noWrap/>
          </w:tcPr>
          <w:p w:rsidR="00E62C8A" w:rsidRPr="00114B47" w:rsidRDefault="00E62C8A"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0.024</w:t>
            </w:r>
          </w:p>
        </w:tc>
        <w:tc>
          <w:tcPr>
            <w:tcW w:w="111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1402"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0.058</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L4S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8.7</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0C5F01" w:rsidP="00114B47">
            <w:pPr>
              <w:jc w:val="center"/>
              <w:rPr>
                <w:rFonts w:ascii="Times New Roman" w:eastAsia="Times New Roman" w:hAnsi="Times New Roman" w:cs="Times New Roman"/>
                <w:color w:val="000000"/>
              </w:rPr>
            </w:pPr>
          </w:p>
        </w:tc>
        <w:tc>
          <w:tcPr>
            <w:tcW w:w="86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16"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1.74</w:t>
            </w:r>
          </w:p>
        </w:tc>
        <w:tc>
          <w:tcPr>
            <w:tcW w:w="1402"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7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r>
      <w:tr w:rsidR="007D0FBC" w:rsidRPr="00114B47" w:rsidTr="00CE2F1C">
        <w:trPr>
          <w:trHeight w:val="300"/>
        </w:trPr>
        <w:tc>
          <w:tcPr>
            <w:tcW w:w="889" w:type="dxa"/>
            <w:noWrap/>
          </w:tcPr>
          <w:p w:rsidR="007D0FBC" w:rsidRPr="00114B47" w:rsidRDefault="007D0FBC" w:rsidP="00114B47">
            <w:pPr>
              <w:jc w:val="center"/>
              <w:rPr>
                <w:rFonts w:ascii="Times New Roman" w:eastAsia="Times New Roman" w:hAnsi="Times New Roman" w:cs="Times New Roman"/>
                <w:color w:val="000000"/>
              </w:rPr>
            </w:pPr>
          </w:p>
        </w:tc>
        <w:tc>
          <w:tcPr>
            <w:tcW w:w="124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7D0FBC" w:rsidRPr="00114B47"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116"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1402"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97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7D0FBC" w:rsidRPr="00114B47" w:rsidTr="00CE2F1C">
        <w:trPr>
          <w:trHeight w:val="300"/>
        </w:trPr>
        <w:tc>
          <w:tcPr>
            <w:tcW w:w="889" w:type="dxa"/>
            <w:noWrap/>
          </w:tcPr>
          <w:p w:rsidR="007D0FBC" w:rsidRPr="00114B47" w:rsidRDefault="007D0FBC" w:rsidP="00114B47">
            <w:pPr>
              <w:jc w:val="center"/>
              <w:rPr>
                <w:rFonts w:ascii="Times New Roman" w:eastAsia="Times New Roman" w:hAnsi="Times New Roman" w:cs="Times New Roman"/>
                <w:color w:val="000000"/>
              </w:rPr>
            </w:pPr>
          </w:p>
        </w:tc>
        <w:tc>
          <w:tcPr>
            <w:tcW w:w="124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7D0FBC" w:rsidRPr="00114B47"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1116"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1.90</w:t>
            </w:r>
          </w:p>
        </w:tc>
        <w:tc>
          <w:tcPr>
            <w:tcW w:w="1402"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7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1.20</w:t>
            </w:r>
          </w:p>
        </w:tc>
      </w:tr>
      <w:tr w:rsidR="007D0FBC" w:rsidRPr="00114B47" w:rsidTr="00CE2F1C">
        <w:trPr>
          <w:trHeight w:val="300"/>
        </w:trPr>
        <w:tc>
          <w:tcPr>
            <w:tcW w:w="889" w:type="dxa"/>
            <w:noWrap/>
          </w:tcPr>
          <w:p w:rsidR="007D0FBC" w:rsidRPr="00114B47" w:rsidRDefault="007D0FBC" w:rsidP="00114B47">
            <w:pPr>
              <w:jc w:val="center"/>
              <w:rPr>
                <w:rFonts w:ascii="Times New Roman" w:eastAsia="Times New Roman" w:hAnsi="Times New Roman" w:cs="Times New Roman"/>
                <w:color w:val="000000"/>
              </w:rPr>
            </w:pPr>
          </w:p>
        </w:tc>
        <w:tc>
          <w:tcPr>
            <w:tcW w:w="124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7D0FBC" w:rsidRPr="00114B47"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116"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5.00</w:t>
            </w:r>
          </w:p>
        </w:tc>
        <w:tc>
          <w:tcPr>
            <w:tcW w:w="1402"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L5S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0.062</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2.84</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0.23</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0.061</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1.74</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0.063</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2.04</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5.50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0.88</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0.09</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0.66</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0.75</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D874BA" w:rsidP="00D874BA">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L5S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1.07</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8.20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C5F01" w:rsidRPr="00114B47" w:rsidTr="00734AA9">
        <w:trPr>
          <w:trHeight w:val="300"/>
        </w:trPr>
        <w:tc>
          <w:tcPr>
            <w:tcW w:w="889"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c>
          <w:tcPr>
            <w:tcW w:w="111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1.03</w:t>
            </w:r>
          </w:p>
        </w:tc>
        <w:tc>
          <w:tcPr>
            <w:tcW w:w="1402"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7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r>
      <w:tr w:rsidR="00ED228D" w:rsidRPr="00114B47" w:rsidTr="00734AA9">
        <w:trPr>
          <w:trHeight w:val="300"/>
        </w:trPr>
        <w:tc>
          <w:tcPr>
            <w:tcW w:w="889" w:type="dxa"/>
            <w:shd w:val="clear" w:color="auto" w:fill="D9D9D9" w:themeFill="background1" w:themeFillShade="D9"/>
            <w:noWrap/>
          </w:tcPr>
          <w:p w:rsidR="00ED228D" w:rsidRPr="00114B47" w:rsidRDefault="00ED228D"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0.17</w:t>
            </w:r>
          </w:p>
        </w:tc>
        <w:tc>
          <w:tcPr>
            <w:tcW w:w="1116"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1.43</w:t>
            </w:r>
          </w:p>
        </w:tc>
        <w:tc>
          <w:tcPr>
            <w:tcW w:w="1402"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974"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0.47</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1.83</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0.54</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1.66</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L6S</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0.65</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2.50</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0.86</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L7S</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0.510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0.036</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B6A4A" w:rsidRDefault="000A4F8D" w:rsidP="000A4F8D">
            <w:pPr>
              <w:rPr>
                <w:rFonts w:ascii="Times New Roman" w:eastAsia="Times New Roman" w:hAnsi="Times New Roman" w:cs="Times New Roman"/>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81</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1.92</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M1</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0.078</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0.014</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5.6</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0.019</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M2</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D874BA" w:rsidP="00D874BA">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M2</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0.066</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0.011</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87</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M3</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0.015</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0.014</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p>
        </w:tc>
        <w:tc>
          <w:tcPr>
            <w:tcW w:w="864" w:type="dxa"/>
            <w:noWrap/>
          </w:tcPr>
          <w:p w:rsidR="000A4F8D" w:rsidRDefault="000A4F8D" w:rsidP="000A4F8D">
            <w:pPr>
              <w:jc w:val="center"/>
              <w:rPr>
                <w:rFonts w:ascii="Times New Roman" w:eastAsia="Times New Roman" w:hAnsi="Times New Roman" w:cs="Times New Roman"/>
                <w:color w:val="000000"/>
              </w:rPr>
            </w:pPr>
          </w:p>
        </w:tc>
        <w:tc>
          <w:tcPr>
            <w:tcW w:w="1116" w:type="dxa"/>
            <w:noWrap/>
          </w:tcPr>
          <w:p w:rsidR="000A4F8D" w:rsidRDefault="000A4F8D" w:rsidP="000A4F8D">
            <w:pPr>
              <w:jc w:val="center"/>
              <w:rPr>
                <w:rFonts w:ascii="Times New Roman" w:eastAsia="Times New Roman" w:hAnsi="Times New Roman" w:cs="Times New Roman"/>
                <w:color w:val="000000"/>
              </w:rPr>
            </w:pPr>
          </w:p>
        </w:tc>
        <w:tc>
          <w:tcPr>
            <w:tcW w:w="1080" w:type="dxa"/>
            <w:noWrap/>
          </w:tcPr>
          <w:p w:rsidR="000A4F8D" w:rsidRDefault="000A4F8D" w:rsidP="000A4F8D">
            <w:pPr>
              <w:jc w:val="center"/>
              <w:rPr>
                <w:rFonts w:ascii="Times New Roman" w:eastAsia="Times New Roman" w:hAnsi="Times New Roman" w:cs="Times New Roman"/>
                <w:color w:val="000000"/>
              </w:rPr>
            </w:pPr>
          </w:p>
        </w:tc>
        <w:tc>
          <w:tcPr>
            <w:tcW w:w="1402" w:type="dxa"/>
            <w:noWrap/>
          </w:tcPr>
          <w:p w:rsidR="000A4F8D" w:rsidRDefault="000A4F8D" w:rsidP="000A4F8D">
            <w:pPr>
              <w:jc w:val="center"/>
              <w:rPr>
                <w:rFonts w:ascii="Times New Roman" w:eastAsia="Times New Roman" w:hAnsi="Times New Roman" w:cs="Times New Roman"/>
                <w:color w:val="000000"/>
              </w:rPr>
            </w:pPr>
          </w:p>
        </w:tc>
        <w:tc>
          <w:tcPr>
            <w:tcW w:w="974" w:type="dxa"/>
            <w:noWrap/>
          </w:tcPr>
          <w:p w:rsidR="000A4F8D" w:rsidRDefault="000A4F8D" w:rsidP="000A4F8D">
            <w:pPr>
              <w:jc w:val="center"/>
              <w:rPr>
                <w:rFonts w:ascii="Times New Roman" w:eastAsia="Times New Roman" w:hAnsi="Times New Roman" w:cs="Times New Roman"/>
                <w:color w:val="000000"/>
              </w:rPr>
            </w:pPr>
          </w:p>
        </w:tc>
        <w:tc>
          <w:tcPr>
            <w:tcW w:w="1080" w:type="dxa"/>
            <w:noWrap/>
          </w:tcPr>
          <w:p w:rsidR="000A4F8D"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0.051</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M4</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0.047</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0.055</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0.018</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0.097</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M5</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32.50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22.60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15.39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D874BA" w:rsidP="00D874BA">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M5</w:t>
            </w: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4.43</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M6</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31.10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0.150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Pr>
                <w:rFonts w:ascii="Times New Roman" w:eastAsia="Times New Roman" w:hAnsi="Times New Roman" w:cs="Times New Roman"/>
                <w:color w:val="000000"/>
              </w:rPr>
              <w:t>L1D</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1.09</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1.52</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1.48</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L2D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4.30</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1.77</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L3D</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0.43</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0.86</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0.044</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rPr>
                <w:rFonts w:ascii="Times New Roman" w:eastAsia="Times New Roman" w:hAnsi="Times New Roman" w:cs="Times New Roman"/>
                <w:sz w:val="20"/>
                <w:szCs w:val="20"/>
              </w:rPr>
            </w:pPr>
          </w:p>
        </w:tc>
        <w:tc>
          <w:tcPr>
            <w:tcW w:w="1080" w:type="dxa"/>
            <w:noWrap/>
            <w:hideMark/>
          </w:tcPr>
          <w:p w:rsidR="000A4F8D" w:rsidRPr="00114B47" w:rsidRDefault="000A4F8D" w:rsidP="000A4F8D">
            <w:pP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B6A4A" w:rsidRDefault="000A4F8D" w:rsidP="000A4F8D">
            <w:pPr>
              <w:rPr>
                <w:rFonts w:ascii="Times New Roman" w:eastAsia="Times New Roman" w:hAnsi="Times New Roman" w:cs="Times New Roman"/>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r>
      <w:tr w:rsidR="000A4F8D" w:rsidRPr="00114B47" w:rsidTr="00CE2F1C">
        <w:trPr>
          <w:trHeight w:val="300"/>
        </w:trPr>
        <w:tc>
          <w:tcPr>
            <w:tcW w:w="889" w:type="dxa"/>
            <w:noWrap/>
            <w:hideMark/>
          </w:tcPr>
          <w:p w:rsidR="000A4F8D" w:rsidRPr="00114B47" w:rsidRDefault="00D874BA" w:rsidP="00D874BA">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L3D</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1.98</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0.15</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0.005</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2.30</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0.007</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1.99</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0.009</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1.89</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2.19</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L4D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0.27</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0.017</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734AA9">
        <w:trPr>
          <w:trHeight w:val="33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1.54</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1.37</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81</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0.23</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1.47</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9.6</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0.59</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2.31</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L5D</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0.65</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0.17</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2.20</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0.56</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1.57</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1.87</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1.78</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L6D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66</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0.081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0.93</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3.5</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0.38</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4.62</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0.055</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0.98</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1.62</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0.14</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MW1</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92</w:t>
            </w:r>
          </w:p>
        </w:tc>
      </w:tr>
      <w:tr w:rsidR="000A4F8D" w:rsidRPr="00114B47" w:rsidTr="00CE2F1C">
        <w:trPr>
          <w:trHeight w:val="300"/>
        </w:trPr>
        <w:tc>
          <w:tcPr>
            <w:tcW w:w="889" w:type="dxa"/>
            <w:noWrap/>
            <w:hideMark/>
          </w:tcPr>
          <w:p w:rsidR="000A4F8D" w:rsidRPr="00114B47" w:rsidRDefault="009A76B1" w:rsidP="009A76B1">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MW1</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119.84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0.80</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63.20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3.5</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62.72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26.95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0.18</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0.29</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0.008</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0.31</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0.41</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0.41</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0.015</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0.57</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bl>
    <w:p w:rsidR="00891D69" w:rsidRDefault="00A329FD" w:rsidP="00891D69">
      <w:pPr>
        <w:spacing w:after="0" w:line="240" w:lineRule="auto"/>
        <w:ind w:left="-90" w:right="-806"/>
        <w:rPr>
          <w:rFonts w:ascii="Times New Roman" w:hAnsi="Times New Roman" w:cs="Times New Roman"/>
        </w:rPr>
      </w:pPr>
      <w:r w:rsidRPr="00A329FD">
        <w:rPr>
          <w:rFonts w:ascii="Times New Roman" w:hAnsi="Times New Roman" w:cs="Times New Roman"/>
        </w:rPr>
        <w:t>N</w:t>
      </w:r>
      <w:r w:rsidR="00CF69DB">
        <w:rPr>
          <w:rFonts w:ascii="Times New Roman" w:hAnsi="Times New Roman" w:cs="Times New Roman"/>
        </w:rPr>
        <w:t>otes</w:t>
      </w:r>
      <w:r w:rsidRPr="00A329FD">
        <w:rPr>
          <w:rFonts w:ascii="Times New Roman" w:hAnsi="Times New Roman" w:cs="Times New Roman"/>
        </w:rPr>
        <w:t>:  STE=</w:t>
      </w:r>
      <w:r w:rsidR="003A4011">
        <w:rPr>
          <w:rFonts w:ascii="Times New Roman" w:hAnsi="Times New Roman" w:cs="Times New Roman"/>
        </w:rPr>
        <w:t>septic tank</w:t>
      </w:r>
      <w:r w:rsidRPr="00A329FD">
        <w:rPr>
          <w:rFonts w:ascii="Times New Roman" w:hAnsi="Times New Roman" w:cs="Times New Roman"/>
        </w:rPr>
        <w:t xml:space="preserve"> effluent sample; L= lysimeter samp</w:t>
      </w:r>
      <w:r w:rsidR="003A4011">
        <w:rPr>
          <w:rFonts w:ascii="Times New Roman" w:hAnsi="Times New Roman" w:cs="Times New Roman"/>
        </w:rPr>
        <w:t>le; MW=monitoring well sample; M</w:t>
      </w:r>
      <w:r w:rsidRPr="00A329FD">
        <w:rPr>
          <w:rFonts w:ascii="Times New Roman" w:hAnsi="Times New Roman" w:cs="Times New Roman"/>
        </w:rPr>
        <w:t>=</w:t>
      </w:r>
      <w:r>
        <w:rPr>
          <w:rFonts w:ascii="Times New Roman" w:hAnsi="Times New Roman" w:cs="Times New Roman"/>
        </w:rPr>
        <w:t>ho</w:t>
      </w:r>
      <w:r w:rsidRPr="00A329FD">
        <w:rPr>
          <w:rFonts w:ascii="Times New Roman" w:hAnsi="Times New Roman" w:cs="Times New Roman"/>
        </w:rPr>
        <w:t xml:space="preserve">rizontal </w:t>
      </w:r>
    </w:p>
    <w:p w:rsidR="00891D69" w:rsidRDefault="00A329FD" w:rsidP="00891D69">
      <w:pPr>
        <w:spacing w:after="0" w:line="240" w:lineRule="auto"/>
        <w:ind w:left="-90" w:right="-806"/>
        <w:rPr>
          <w:rFonts w:ascii="Times New Roman" w:hAnsi="Times New Roman" w:cs="Times New Roman"/>
        </w:rPr>
      </w:pPr>
      <w:r w:rsidRPr="00A329FD">
        <w:rPr>
          <w:rFonts w:ascii="Times New Roman" w:hAnsi="Times New Roman" w:cs="Times New Roman"/>
        </w:rPr>
        <w:t>well</w:t>
      </w:r>
      <w:r w:rsidR="00377E65">
        <w:rPr>
          <w:rFonts w:ascii="Times New Roman" w:hAnsi="Times New Roman" w:cs="Times New Roman"/>
        </w:rPr>
        <w:t xml:space="preserve"> sample</w:t>
      </w:r>
      <w:r w:rsidR="00891D69">
        <w:rPr>
          <w:rFonts w:ascii="Times New Roman" w:hAnsi="Times New Roman" w:cs="Times New Roman"/>
        </w:rPr>
        <w:t xml:space="preserve">; </w:t>
      </w:r>
      <w:r>
        <w:rPr>
          <w:rFonts w:ascii="Times New Roman" w:hAnsi="Times New Roman" w:cs="Times New Roman"/>
        </w:rPr>
        <w:t>BDL=</w:t>
      </w:r>
      <w:r w:rsidR="002C6BBC">
        <w:rPr>
          <w:rFonts w:ascii="Times New Roman" w:hAnsi="Times New Roman" w:cs="Times New Roman"/>
        </w:rPr>
        <w:t>b</w:t>
      </w:r>
      <w:r>
        <w:rPr>
          <w:rFonts w:ascii="Times New Roman" w:hAnsi="Times New Roman" w:cs="Times New Roman"/>
        </w:rPr>
        <w:t xml:space="preserve">elow </w:t>
      </w:r>
      <w:r w:rsidR="002C6BBC">
        <w:rPr>
          <w:rFonts w:ascii="Times New Roman" w:hAnsi="Times New Roman" w:cs="Times New Roman"/>
        </w:rPr>
        <w:t>d</w:t>
      </w:r>
      <w:r>
        <w:rPr>
          <w:rFonts w:ascii="Times New Roman" w:hAnsi="Times New Roman" w:cs="Times New Roman"/>
        </w:rPr>
        <w:t xml:space="preserve">etection </w:t>
      </w:r>
      <w:r w:rsidR="00891D69">
        <w:rPr>
          <w:rFonts w:ascii="Times New Roman" w:hAnsi="Times New Roman" w:cs="Times New Roman"/>
        </w:rPr>
        <w:t>limit.  R</w:t>
      </w:r>
      <w:r>
        <w:rPr>
          <w:rFonts w:ascii="Times New Roman" w:hAnsi="Times New Roman" w:cs="Times New Roman"/>
        </w:rPr>
        <w:t>eported concentration</w:t>
      </w:r>
      <w:r w:rsidR="003A4011">
        <w:rPr>
          <w:rFonts w:ascii="Times New Roman" w:hAnsi="Times New Roman" w:cs="Times New Roman"/>
        </w:rPr>
        <w:t>s are in milligrams per liter, e</w:t>
      </w:r>
      <w:r>
        <w:rPr>
          <w:rFonts w:ascii="Times New Roman" w:hAnsi="Times New Roman" w:cs="Times New Roman"/>
        </w:rPr>
        <w:t xml:space="preserve">mpty field </w:t>
      </w:r>
    </w:p>
    <w:p w:rsidR="00A329FD" w:rsidRPr="00A329FD" w:rsidRDefault="00A329FD" w:rsidP="00891D69">
      <w:pPr>
        <w:spacing w:after="0" w:line="240" w:lineRule="auto"/>
        <w:ind w:left="-90" w:right="-806"/>
        <w:rPr>
          <w:rFonts w:ascii="Times New Roman" w:hAnsi="Times New Roman" w:cs="Times New Roman"/>
        </w:rPr>
      </w:pPr>
      <w:r>
        <w:rPr>
          <w:rFonts w:ascii="Times New Roman" w:hAnsi="Times New Roman" w:cs="Times New Roman"/>
        </w:rPr>
        <w:t>indicates insufficient sample</w:t>
      </w:r>
      <w:r w:rsidR="003A4011">
        <w:rPr>
          <w:rFonts w:ascii="Times New Roman" w:hAnsi="Times New Roman" w:cs="Times New Roman"/>
        </w:rPr>
        <w:t xml:space="preserve"> volume available for analysis</w:t>
      </w:r>
      <w:r w:rsidR="00891D69">
        <w:rPr>
          <w:rFonts w:ascii="Times New Roman" w:hAnsi="Times New Roman" w:cs="Times New Roman"/>
        </w:rPr>
        <w:t>.</w:t>
      </w:r>
    </w:p>
    <w:p w:rsidR="00FD3F57" w:rsidRDefault="00FD3F57" w:rsidP="00FD3F57">
      <w:pPr>
        <w:spacing w:line="360" w:lineRule="auto"/>
        <w:rPr>
          <w:rFonts w:ascii="Times New Roman" w:hAnsi="Times New Roman" w:cs="Times New Roman"/>
          <w:b/>
          <w:i/>
          <w:sz w:val="24"/>
        </w:rPr>
      </w:pPr>
    </w:p>
    <w:p w:rsidR="009207CB" w:rsidRDefault="009207CB" w:rsidP="00FD3F57">
      <w:pPr>
        <w:spacing w:line="360" w:lineRule="auto"/>
        <w:rPr>
          <w:rFonts w:ascii="Times New Roman" w:hAnsi="Times New Roman" w:cs="Times New Roman"/>
          <w:b/>
          <w:i/>
          <w:sz w:val="24"/>
        </w:rPr>
      </w:pPr>
    </w:p>
    <w:p w:rsidR="00317BD5" w:rsidRDefault="00317BD5" w:rsidP="00FD3F57">
      <w:pPr>
        <w:spacing w:line="360" w:lineRule="auto"/>
        <w:rPr>
          <w:rFonts w:ascii="Times New Roman" w:hAnsi="Times New Roman" w:cs="Times New Roman"/>
          <w:b/>
          <w:i/>
          <w:sz w:val="24"/>
        </w:rPr>
      </w:pPr>
    </w:p>
    <w:p w:rsidR="00826250" w:rsidRDefault="009207CB" w:rsidP="00FD3F57">
      <w:pPr>
        <w:spacing w:line="360" w:lineRule="auto"/>
        <w:rPr>
          <w:rFonts w:ascii="Times New Roman" w:hAnsi="Times New Roman" w:cs="Times New Roman"/>
          <w:b/>
          <w:i/>
          <w:sz w:val="24"/>
        </w:rPr>
      </w:pPr>
      <w:r>
        <w:rPr>
          <w:noProof/>
        </w:rPr>
        <w:drawing>
          <wp:inline distT="0" distB="0" distL="0" distR="0" wp14:anchorId="7B244C29" wp14:editId="0F180EB0">
            <wp:extent cx="5943600" cy="3380740"/>
            <wp:effectExtent l="0" t="0" r="0" b="10160"/>
            <wp:docPr id="3" name="Chart 3">
              <a:extLst xmlns:a="http://schemas.openxmlformats.org/drawingml/2006/main">
                <a:ext uri="{FF2B5EF4-FFF2-40B4-BE49-F238E27FC236}">
                  <a16:creationId xmlns:a16="http://schemas.microsoft.com/office/drawing/2014/main" id="{F8232711-E987-4979-B249-E5B9CA93EE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207CB" w:rsidRDefault="009207CB" w:rsidP="009207CB">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bookmarkStart w:id="1" w:name="_Hlk491784149"/>
      <w:r w:rsidRPr="007306E7">
        <w:rPr>
          <w:rFonts w:ascii="Times New Roman" w:hAnsi="Times New Roman" w:cs="Times New Roman"/>
          <w:b/>
          <w:bCs/>
          <w:i/>
          <w:iCs/>
          <w:sz w:val="24"/>
          <w:szCs w:val="24"/>
        </w:rPr>
        <w:t xml:space="preserve">Figure </w:t>
      </w:r>
      <w:r>
        <w:rPr>
          <w:rFonts w:ascii="Times New Roman" w:hAnsi="Times New Roman" w:cs="Times New Roman"/>
          <w:b/>
          <w:bCs/>
          <w:i/>
          <w:iCs/>
          <w:sz w:val="24"/>
          <w:szCs w:val="24"/>
        </w:rPr>
        <w:t>3</w:t>
      </w:r>
      <w:r w:rsidRPr="007306E7">
        <w:rPr>
          <w:rFonts w:ascii="Times New Roman" w:hAnsi="Times New Roman" w:cs="Times New Roman"/>
          <w:b/>
          <w:bCs/>
          <w:i/>
          <w:iCs/>
          <w:sz w:val="24"/>
          <w:szCs w:val="24"/>
        </w:rPr>
        <w:t xml:space="preserve">. </w:t>
      </w:r>
      <w:r>
        <w:rPr>
          <w:rFonts w:ascii="Times New Roman" w:hAnsi="Times New Roman" w:cs="Times New Roman"/>
          <w:b/>
          <w:bCs/>
          <w:i/>
          <w:iCs/>
          <w:sz w:val="24"/>
          <w:szCs w:val="24"/>
        </w:rPr>
        <w:t>Monthly Rainf</w:t>
      </w:r>
      <w:r w:rsidR="000D1D6C">
        <w:rPr>
          <w:rFonts w:ascii="Times New Roman" w:hAnsi="Times New Roman" w:cs="Times New Roman"/>
          <w:b/>
          <w:bCs/>
          <w:i/>
          <w:iCs/>
          <w:sz w:val="24"/>
          <w:szCs w:val="24"/>
        </w:rPr>
        <w:t>all Data 2016 – 2017 Wekiw</w:t>
      </w:r>
      <w:r>
        <w:rPr>
          <w:rFonts w:ascii="Times New Roman" w:hAnsi="Times New Roman" w:cs="Times New Roman"/>
          <w:b/>
          <w:bCs/>
          <w:i/>
          <w:iCs/>
          <w:sz w:val="24"/>
          <w:szCs w:val="24"/>
        </w:rPr>
        <w:t>a Springs State Park Rain Gauge</w:t>
      </w:r>
    </w:p>
    <w:bookmarkEnd w:id="1"/>
    <w:p w:rsidR="009207CB" w:rsidRPr="009207CB" w:rsidRDefault="009207CB" w:rsidP="009207CB">
      <w:pPr>
        <w:spacing w:line="360" w:lineRule="auto"/>
        <w:jc w:val="center"/>
        <w:rPr>
          <w:rFonts w:ascii="Times New Roman" w:hAnsi="Times New Roman" w:cs="Times New Roman"/>
          <w:b/>
          <w:sz w:val="24"/>
        </w:rPr>
      </w:pPr>
    </w:p>
    <w:p w:rsidR="00B637C6" w:rsidRDefault="00B637C6" w:rsidP="000305BD">
      <w:pPr>
        <w:tabs>
          <w:tab w:val="left" w:pos="360"/>
        </w:tabs>
        <w:rPr>
          <w:rFonts w:ascii="Times New Roman" w:hAnsi="Times New Roman" w:cs="Times New Roman"/>
        </w:rPr>
      </w:pPr>
    </w:p>
    <w:p w:rsidR="00B637C6" w:rsidRDefault="0032498F" w:rsidP="007A62DE">
      <w:pPr>
        <w:tabs>
          <w:tab w:val="left" w:pos="360"/>
        </w:tabs>
        <w:jc w:val="center"/>
        <w:rPr>
          <w:rFonts w:ascii="Times New Roman" w:hAnsi="Times New Roman" w:cs="Times New Roman"/>
        </w:rPr>
      </w:pPr>
      <w:r>
        <w:rPr>
          <w:noProof/>
        </w:rPr>
        <w:lastRenderedPageBreak/>
        <w:drawing>
          <wp:inline distT="0" distB="0" distL="0" distR="0" wp14:anchorId="1637DEE0" wp14:editId="2B59048F">
            <wp:extent cx="5734050" cy="3705225"/>
            <wp:effectExtent l="0" t="0" r="0" b="9525"/>
            <wp:docPr id="1" name="Chart 1">
              <a:extLst xmlns:a="http://schemas.openxmlformats.org/drawingml/2006/main">
                <a:ext uri="{FF2B5EF4-FFF2-40B4-BE49-F238E27FC236}">
                  <a16:creationId xmlns:a16="http://schemas.microsoft.com/office/drawing/2014/main" id="{974663F0-A150-470E-8268-82746530F5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4</w:t>
      </w:r>
      <w:r>
        <w:rPr>
          <w:rFonts w:ascii="Times New Roman" w:hAnsi="Times New Roman" w:cs="Times New Roman"/>
          <w:b/>
          <w:i/>
          <w:sz w:val="24"/>
        </w:rPr>
        <w:t>.  Shallow Lysimeters – Chloride mg/L</w:t>
      </w:r>
    </w:p>
    <w:p w:rsidR="00E87CEF" w:rsidRDefault="00E87CEF" w:rsidP="00E87CEF">
      <w:pPr>
        <w:jc w:val="center"/>
        <w:rPr>
          <w:rFonts w:ascii="Times New Roman" w:hAnsi="Times New Roman" w:cs="Times New Roman"/>
          <w:b/>
          <w:i/>
          <w:sz w:val="24"/>
        </w:rPr>
      </w:pPr>
    </w:p>
    <w:p w:rsidR="00F86F4C" w:rsidRDefault="00B100F7" w:rsidP="00F86F4C">
      <w:pPr>
        <w:jc w:val="center"/>
        <w:rPr>
          <w:b/>
          <w:sz w:val="28"/>
        </w:rPr>
      </w:pPr>
      <w:r>
        <w:rPr>
          <w:noProof/>
        </w:rPr>
        <w:drawing>
          <wp:inline distT="0" distB="0" distL="0" distR="0" wp14:anchorId="64418A42" wp14:editId="4161FC4A">
            <wp:extent cx="5781675" cy="3333750"/>
            <wp:effectExtent l="0" t="0" r="9525" b="0"/>
            <wp:docPr id="2" name="Chart 2">
              <a:extLst xmlns:a="http://schemas.openxmlformats.org/drawingml/2006/main">
                <a:ext uri="{FF2B5EF4-FFF2-40B4-BE49-F238E27FC236}">
                  <a16:creationId xmlns:a16="http://schemas.microsoft.com/office/drawing/2014/main" id="{145F74AE-8954-40E7-AB2C-E6223F3DF2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5</w:t>
      </w:r>
      <w:r>
        <w:rPr>
          <w:rFonts w:ascii="Times New Roman" w:hAnsi="Times New Roman" w:cs="Times New Roman"/>
          <w:b/>
          <w:i/>
          <w:sz w:val="24"/>
        </w:rPr>
        <w:t>.  Shallow Lysimeters – Total Nitrogen mg/L</w:t>
      </w:r>
    </w:p>
    <w:p w:rsidR="000D3B7F" w:rsidRDefault="00B100F7" w:rsidP="00F86F4C">
      <w:pPr>
        <w:jc w:val="center"/>
        <w:rPr>
          <w:b/>
          <w:sz w:val="28"/>
        </w:rPr>
      </w:pPr>
      <w:r>
        <w:rPr>
          <w:noProof/>
        </w:rPr>
        <w:lastRenderedPageBreak/>
        <w:drawing>
          <wp:inline distT="0" distB="0" distL="0" distR="0" wp14:anchorId="0757DB9A" wp14:editId="50904D94">
            <wp:extent cx="5781675" cy="3343275"/>
            <wp:effectExtent l="0" t="0" r="9525" b="9525"/>
            <wp:docPr id="7" name="Chart 7">
              <a:extLst xmlns:a="http://schemas.openxmlformats.org/drawingml/2006/main">
                <a:ext uri="{FF2B5EF4-FFF2-40B4-BE49-F238E27FC236}">
                  <a16:creationId xmlns:a16="http://schemas.microsoft.com/office/drawing/2014/main" id="{C345FB0E-0BCA-47C3-B6D0-4F21C51394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F5E7A" w:rsidRDefault="00E87CEF" w:rsidP="00F86F4C">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6</w:t>
      </w:r>
      <w:r>
        <w:rPr>
          <w:rFonts w:ascii="Times New Roman" w:hAnsi="Times New Roman" w:cs="Times New Roman"/>
          <w:b/>
          <w:i/>
          <w:sz w:val="24"/>
        </w:rPr>
        <w:t>.  Shallow Lysimeters – Total Phosphorous mg/L</w:t>
      </w:r>
    </w:p>
    <w:p w:rsidR="006F5E7A" w:rsidRDefault="006F5E7A" w:rsidP="00F86F4C">
      <w:pPr>
        <w:jc w:val="center"/>
        <w:rPr>
          <w:rFonts w:ascii="Times New Roman" w:hAnsi="Times New Roman" w:cs="Times New Roman"/>
          <w:b/>
          <w:i/>
          <w:sz w:val="24"/>
        </w:rPr>
      </w:pPr>
    </w:p>
    <w:p w:rsidR="00E87CEF" w:rsidRDefault="00B100F7" w:rsidP="00E87CEF">
      <w:pPr>
        <w:jc w:val="center"/>
        <w:rPr>
          <w:rFonts w:ascii="Times New Roman" w:hAnsi="Times New Roman" w:cs="Times New Roman"/>
          <w:b/>
          <w:i/>
          <w:sz w:val="24"/>
        </w:rPr>
      </w:pPr>
      <w:r>
        <w:rPr>
          <w:noProof/>
        </w:rPr>
        <w:drawing>
          <wp:inline distT="0" distB="0" distL="0" distR="0" wp14:anchorId="0908B22C" wp14:editId="2DA7F370">
            <wp:extent cx="5791200" cy="3543300"/>
            <wp:effectExtent l="0" t="0" r="0" b="0"/>
            <wp:docPr id="8" name="Chart 8">
              <a:extLst xmlns:a="http://schemas.openxmlformats.org/drawingml/2006/main">
                <a:ext uri="{FF2B5EF4-FFF2-40B4-BE49-F238E27FC236}">
                  <a16:creationId xmlns:a16="http://schemas.microsoft.com/office/drawing/2014/main" id="{93A303B0-5F58-4B14-86AC-0A9B26CAAE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E87CEF">
        <w:rPr>
          <w:rFonts w:ascii="Times New Roman" w:hAnsi="Times New Roman" w:cs="Times New Roman"/>
          <w:b/>
          <w:i/>
          <w:sz w:val="24"/>
        </w:rPr>
        <w:t xml:space="preserve">Figure </w:t>
      </w:r>
      <w:r w:rsidR="009207CB">
        <w:rPr>
          <w:rFonts w:ascii="Times New Roman" w:hAnsi="Times New Roman" w:cs="Times New Roman"/>
          <w:b/>
          <w:i/>
          <w:sz w:val="24"/>
        </w:rPr>
        <w:t>7</w:t>
      </w:r>
      <w:r w:rsidR="00E87CEF">
        <w:rPr>
          <w:rFonts w:ascii="Times New Roman" w:hAnsi="Times New Roman" w:cs="Times New Roman"/>
          <w:b/>
          <w:i/>
          <w:sz w:val="24"/>
        </w:rPr>
        <w:t>.  Horizontal Monitoring Wells – Chloride mg/L</w:t>
      </w:r>
    </w:p>
    <w:p w:rsidR="00B100F7" w:rsidRDefault="00B100F7" w:rsidP="00E87CEF">
      <w:pPr>
        <w:jc w:val="center"/>
        <w:rPr>
          <w:rFonts w:ascii="Times New Roman" w:hAnsi="Times New Roman" w:cs="Times New Roman"/>
          <w:b/>
          <w:i/>
          <w:sz w:val="24"/>
        </w:rPr>
      </w:pPr>
    </w:p>
    <w:p w:rsidR="000D3B7F" w:rsidRDefault="00B100F7" w:rsidP="00F86F4C">
      <w:pPr>
        <w:jc w:val="center"/>
        <w:rPr>
          <w:b/>
          <w:sz w:val="28"/>
        </w:rPr>
      </w:pPr>
      <w:r>
        <w:rPr>
          <w:noProof/>
        </w:rPr>
        <w:lastRenderedPageBreak/>
        <w:drawing>
          <wp:inline distT="0" distB="0" distL="0" distR="0" wp14:anchorId="3D32B298" wp14:editId="06698F4B">
            <wp:extent cx="5781675" cy="3438525"/>
            <wp:effectExtent l="0" t="0" r="9525" b="9525"/>
            <wp:docPr id="9" name="Chart 9">
              <a:extLst xmlns:a="http://schemas.openxmlformats.org/drawingml/2006/main">
                <a:ext uri="{FF2B5EF4-FFF2-40B4-BE49-F238E27FC236}">
                  <a16:creationId xmlns:a16="http://schemas.microsoft.com/office/drawing/2014/main" id="{E4C5106A-417F-4BED-AE4C-323ABC79D6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87CEF" w:rsidRDefault="00E87CEF" w:rsidP="00E87CEF">
      <w:pPr>
        <w:jc w:val="center"/>
        <w:rPr>
          <w:rFonts w:ascii="Times New Roman" w:hAnsi="Times New Roman" w:cs="Times New Roman"/>
          <w:b/>
          <w:i/>
          <w:sz w:val="24"/>
        </w:rPr>
      </w:pPr>
      <w:bookmarkStart w:id="2" w:name="_Hlk481494767"/>
      <w:r>
        <w:rPr>
          <w:rFonts w:ascii="Times New Roman" w:hAnsi="Times New Roman" w:cs="Times New Roman"/>
          <w:b/>
          <w:i/>
          <w:sz w:val="24"/>
        </w:rPr>
        <w:t xml:space="preserve">Figure </w:t>
      </w:r>
      <w:r w:rsidR="009207CB">
        <w:rPr>
          <w:rFonts w:ascii="Times New Roman" w:hAnsi="Times New Roman" w:cs="Times New Roman"/>
          <w:b/>
          <w:i/>
          <w:sz w:val="24"/>
        </w:rPr>
        <w:t>8</w:t>
      </w:r>
      <w:r>
        <w:rPr>
          <w:rFonts w:ascii="Times New Roman" w:hAnsi="Times New Roman" w:cs="Times New Roman"/>
          <w:b/>
          <w:i/>
          <w:sz w:val="24"/>
        </w:rPr>
        <w:t>.  Horizontal Monitoring Wells – Total Nitrogen mg/L</w:t>
      </w:r>
    </w:p>
    <w:p w:rsidR="009207CB" w:rsidRDefault="009207CB" w:rsidP="00E87CEF">
      <w:pPr>
        <w:jc w:val="center"/>
        <w:rPr>
          <w:rFonts w:ascii="Times New Roman" w:hAnsi="Times New Roman" w:cs="Times New Roman"/>
          <w:b/>
          <w:i/>
          <w:sz w:val="24"/>
        </w:rPr>
      </w:pPr>
    </w:p>
    <w:bookmarkEnd w:id="2"/>
    <w:p w:rsidR="00884653" w:rsidRDefault="00B100F7" w:rsidP="00F86F4C">
      <w:pPr>
        <w:jc w:val="center"/>
        <w:rPr>
          <w:b/>
          <w:sz w:val="28"/>
        </w:rPr>
      </w:pPr>
      <w:r>
        <w:rPr>
          <w:noProof/>
        </w:rPr>
        <w:drawing>
          <wp:inline distT="0" distB="0" distL="0" distR="0" wp14:anchorId="4546B7A4" wp14:editId="2B0245D6">
            <wp:extent cx="5753100" cy="3438525"/>
            <wp:effectExtent l="0" t="0" r="0" b="9525"/>
            <wp:docPr id="10" name="Chart 10">
              <a:extLst xmlns:a="http://schemas.openxmlformats.org/drawingml/2006/main">
                <a:ext uri="{FF2B5EF4-FFF2-40B4-BE49-F238E27FC236}">
                  <a16:creationId xmlns:a16="http://schemas.microsoft.com/office/drawing/2014/main" id="{0DE27E7A-A89B-4786-836F-1F7AE8174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6F5E7A">
        <w:rPr>
          <w:rFonts w:ascii="Times New Roman" w:hAnsi="Times New Roman" w:cs="Times New Roman"/>
          <w:b/>
          <w:i/>
          <w:sz w:val="24"/>
        </w:rPr>
        <w:t>9</w:t>
      </w:r>
      <w:r>
        <w:rPr>
          <w:rFonts w:ascii="Times New Roman" w:hAnsi="Times New Roman" w:cs="Times New Roman"/>
          <w:b/>
          <w:i/>
          <w:sz w:val="24"/>
        </w:rPr>
        <w:t>.  Horizontal Monitoring Wells – Total Phosphorous mg/L</w:t>
      </w:r>
    </w:p>
    <w:p w:rsidR="00B637C6" w:rsidRDefault="00B637C6" w:rsidP="00E87CEF">
      <w:pPr>
        <w:jc w:val="center"/>
        <w:rPr>
          <w:rFonts w:ascii="Times New Roman" w:hAnsi="Times New Roman" w:cs="Times New Roman"/>
          <w:b/>
          <w:i/>
          <w:sz w:val="24"/>
        </w:rPr>
      </w:pPr>
    </w:p>
    <w:p w:rsidR="00B119A5" w:rsidRDefault="00B100F7" w:rsidP="00F86F4C">
      <w:pPr>
        <w:jc w:val="center"/>
        <w:rPr>
          <w:b/>
          <w:sz w:val="28"/>
        </w:rPr>
      </w:pPr>
      <w:r>
        <w:rPr>
          <w:noProof/>
        </w:rPr>
        <w:lastRenderedPageBreak/>
        <w:drawing>
          <wp:inline distT="0" distB="0" distL="0" distR="0" wp14:anchorId="4A883ADB" wp14:editId="6746CA22">
            <wp:extent cx="5791200" cy="3514725"/>
            <wp:effectExtent l="0" t="0" r="0" b="9525"/>
            <wp:docPr id="11" name="Chart 11">
              <a:extLst xmlns:a="http://schemas.openxmlformats.org/drawingml/2006/main">
                <a:ext uri="{FF2B5EF4-FFF2-40B4-BE49-F238E27FC236}">
                  <a16:creationId xmlns:a16="http://schemas.microsoft.com/office/drawing/2014/main" id="{CC1B0E22-3551-4CBD-96F9-4E3AAEFB87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6F5E7A">
        <w:rPr>
          <w:rFonts w:ascii="Times New Roman" w:hAnsi="Times New Roman" w:cs="Times New Roman"/>
          <w:b/>
          <w:i/>
          <w:sz w:val="24"/>
        </w:rPr>
        <w:t>10</w:t>
      </w:r>
      <w:r>
        <w:rPr>
          <w:rFonts w:ascii="Times New Roman" w:hAnsi="Times New Roman" w:cs="Times New Roman"/>
          <w:b/>
          <w:i/>
          <w:sz w:val="24"/>
        </w:rPr>
        <w:t xml:space="preserve">.  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Chloride mg/L</w:t>
      </w:r>
    </w:p>
    <w:p w:rsidR="006F5E7A" w:rsidRDefault="006F5E7A" w:rsidP="00E87CEF">
      <w:pPr>
        <w:jc w:val="center"/>
        <w:rPr>
          <w:rFonts w:ascii="Times New Roman" w:hAnsi="Times New Roman" w:cs="Times New Roman"/>
          <w:b/>
          <w:i/>
          <w:sz w:val="24"/>
        </w:rPr>
      </w:pPr>
    </w:p>
    <w:p w:rsidR="00B119A5" w:rsidRDefault="00B100F7" w:rsidP="00F86F4C">
      <w:pPr>
        <w:jc w:val="center"/>
        <w:rPr>
          <w:b/>
          <w:sz w:val="28"/>
        </w:rPr>
      </w:pPr>
      <w:r>
        <w:rPr>
          <w:noProof/>
        </w:rPr>
        <w:drawing>
          <wp:inline distT="0" distB="0" distL="0" distR="0" wp14:anchorId="6C4F050D" wp14:editId="43B087FC">
            <wp:extent cx="5819775" cy="3286125"/>
            <wp:effectExtent l="0" t="0" r="9525" b="9525"/>
            <wp:docPr id="15" name="Chart 15">
              <a:extLst xmlns:a="http://schemas.openxmlformats.org/drawingml/2006/main">
                <a:ext uri="{FF2B5EF4-FFF2-40B4-BE49-F238E27FC236}">
                  <a16:creationId xmlns:a16="http://schemas.microsoft.com/office/drawing/2014/main" id="{FA246F1C-696F-47B5-8B12-790583AFCB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6F5E7A">
        <w:rPr>
          <w:rFonts w:ascii="Times New Roman" w:hAnsi="Times New Roman" w:cs="Times New Roman"/>
          <w:b/>
          <w:i/>
          <w:sz w:val="24"/>
        </w:rPr>
        <w:t>11</w:t>
      </w:r>
      <w:r>
        <w:rPr>
          <w:rFonts w:ascii="Times New Roman" w:hAnsi="Times New Roman" w:cs="Times New Roman"/>
          <w:b/>
          <w:i/>
          <w:sz w:val="24"/>
        </w:rPr>
        <w:t>.  Deep Lysimeters – Total Nitrogen mg/L</w:t>
      </w:r>
    </w:p>
    <w:p w:rsidR="00E87CEF" w:rsidRDefault="00E87CEF" w:rsidP="00F86F4C">
      <w:pPr>
        <w:jc w:val="center"/>
        <w:rPr>
          <w:b/>
          <w:sz w:val="28"/>
        </w:rPr>
      </w:pPr>
    </w:p>
    <w:p w:rsidR="00B119A5" w:rsidRDefault="00B100F7" w:rsidP="00F86F4C">
      <w:pPr>
        <w:jc w:val="center"/>
        <w:rPr>
          <w:b/>
          <w:sz w:val="28"/>
        </w:rPr>
      </w:pPr>
      <w:r>
        <w:rPr>
          <w:noProof/>
        </w:rPr>
        <w:lastRenderedPageBreak/>
        <w:drawing>
          <wp:inline distT="0" distB="0" distL="0" distR="0" wp14:anchorId="0BE825C0" wp14:editId="7A47D281">
            <wp:extent cx="5829300" cy="3590925"/>
            <wp:effectExtent l="0" t="0" r="0" b="9525"/>
            <wp:docPr id="20" name="Chart 20">
              <a:extLst xmlns:a="http://schemas.openxmlformats.org/drawingml/2006/main">
                <a:ext uri="{FF2B5EF4-FFF2-40B4-BE49-F238E27FC236}">
                  <a16:creationId xmlns:a16="http://schemas.microsoft.com/office/drawing/2014/main" id="{B9A9A622-87A4-4119-BC48-2E169B10E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72662" w:rsidRDefault="00E87CEF" w:rsidP="00B637C6">
      <w:pPr>
        <w:jc w:val="center"/>
        <w:rPr>
          <w:rFonts w:ascii="Times New Roman" w:hAnsi="Times New Roman" w:cs="Times New Roman"/>
          <w:b/>
          <w:i/>
          <w:sz w:val="24"/>
        </w:rPr>
      </w:pPr>
      <w:r>
        <w:rPr>
          <w:rFonts w:ascii="Times New Roman" w:hAnsi="Times New Roman" w:cs="Times New Roman"/>
          <w:b/>
          <w:i/>
          <w:sz w:val="24"/>
        </w:rPr>
        <w:t xml:space="preserve">Figure </w:t>
      </w:r>
      <w:r w:rsidR="00070F8E">
        <w:rPr>
          <w:rFonts w:ascii="Times New Roman" w:hAnsi="Times New Roman" w:cs="Times New Roman"/>
          <w:b/>
          <w:i/>
          <w:sz w:val="24"/>
        </w:rPr>
        <w:t>1</w:t>
      </w:r>
      <w:r w:rsidR="006F5E7A">
        <w:rPr>
          <w:rFonts w:ascii="Times New Roman" w:hAnsi="Times New Roman" w:cs="Times New Roman"/>
          <w:b/>
          <w:i/>
          <w:sz w:val="24"/>
        </w:rPr>
        <w:t>2</w:t>
      </w:r>
      <w:r>
        <w:rPr>
          <w:rFonts w:ascii="Times New Roman" w:hAnsi="Times New Roman" w:cs="Times New Roman"/>
          <w:b/>
          <w:i/>
          <w:sz w:val="24"/>
        </w:rPr>
        <w:t>.  Deep Lysimeters – Total Phosphorous mg/L</w:t>
      </w:r>
    </w:p>
    <w:p w:rsidR="00070F8E" w:rsidRDefault="00AB4D97" w:rsidP="00070F8E">
      <w:pPr>
        <w:spacing w:line="360" w:lineRule="auto"/>
        <w:rPr>
          <w:rFonts w:ascii="Times New Roman" w:hAnsi="Times New Roman" w:cs="Times New Roman"/>
          <w:b/>
          <w:sz w:val="24"/>
        </w:rPr>
      </w:pPr>
      <w:r>
        <w:rPr>
          <w:b/>
          <w:sz w:val="28"/>
        </w:rPr>
        <w:br w:type="page"/>
      </w:r>
      <w:r w:rsidR="00070F8E">
        <w:rPr>
          <w:rFonts w:ascii="Times New Roman" w:hAnsi="Times New Roman" w:cs="Times New Roman"/>
          <w:sz w:val="24"/>
        </w:rPr>
        <w:lastRenderedPageBreak/>
        <w:t xml:space="preserve">Water level </w:t>
      </w:r>
      <w:r w:rsidR="006F5E7A">
        <w:rPr>
          <w:rFonts w:ascii="Times New Roman" w:hAnsi="Times New Roman" w:cs="Times New Roman"/>
          <w:sz w:val="24"/>
        </w:rPr>
        <w:t>and flow measurements are also monitored</w:t>
      </w:r>
      <w:r w:rsidR="00070F8E">
        <w:rPr>
          <w:rFonts w:ascii="Times New Roman" w:hAnsi="Times New Roman" w:cs="Times New Roman"/>
          <w:sz w:val="24"/>
        </w:rPr>
        <w:t xml:space="preserve">.  Depths to water were measured in the 3 piezometers and the monitoring well, and </w:t>
      </w:r>
      <w:r w:rsidR="00302D99">
        <w:rPr>
          <w:rFonts w:ascii="Times New Roman" w:hAnsi="Times New Roman" w:cs="Times New Roman"/>
          <w:sz w:val="24"/>
        </w:rPr>
        <w:t>flow</w:t>
      </w:r>
      <w:r w:rsidR="00064632">
        <w:rPr>
          <w:rFonts w:ascii="Times New Roman" w:hAnsi="Times New Roman" w:cs="Times New Roman"/>
          <w:sz w:val="24"/>
        </w:rPr>
        <w:t xml:space="preserve"> </w:t>
      </w:r>
      <w:r w:rsidR="00070F8E">
        <w:rPr>
          <w:rFonts w:ascii="Times New Roman" w:hAnsi="Times New Roman" w:cs="Times New Roman"/>
          <w:sz w:val="24"/>
        </w:rPr>
        <w:t xml:space="preserve">was recorded from the flow meter during each site visit. These results are provided in </w:t>
      </w:r>
      <w:r w:rsidR="00070F8E">
        <w:rPr>
          <w:rFonts w:ascii="Times New Roman" w:hAnsi="Times New Roman" w:cs="Times New Roman"/>
          <w:b/>
          <w:sz w:val="24"/>
        </w:rPr>
        <w:t xml:space="preserve">Tables 3 </w:t>
      </w:r>
      <w:r w:rsidR="00070F8E" w:rsidRPr="003A4011">
        <w:rPr>
          <w:rFonts w:ascii="Times New Roman" w:hAnsi="Times New Roman" w:cs="Times New Roman"/>
          <w:sz w:val="24"/>
        </w:rPr>
        <w:t>and</w:t>
      </w:r>
      <w:r w:rsidR="00070F8E">
        <w:rPr>
          <w:rFonts w:ascii="Times New Roman" w:hAnsi="Times New Roman" w:cs="Times New Roman"/>
          <w:b/>
          <w:sz w:val="24"/>
        </w:rPr>
        <w:t xml:space="preserve"> 4.  </w:t>
      </w:r>
    </w:p>
    <w:p w:rsidR="00070F8E" w:rsidRDefault="00070F8E" w:rsidP="00070F8E">
      <w:pPr>
        <w:spacing w:line="360" w:lineRule="auto"/>
        <w:jc w:val="center"/>
        <w:rPr>
          <w:rFonts w:ascii="Times New Roman" w:hAnsi="Times New Roman" w:cs="Times New Roman"/>
          <w:b/>
          <w:i/>
          <w:sz w:val="24"/>
        </w:rPr>
      </w:pPr>
      <w:r>
        <w:rPr>
          <w:rFonts w:ascii="Times New Roman" w:hAnsi="Times New Roman" w:cs="Times New Roman"/>
          <w:b/>
          <w:i/>
          <w:sz w:val="24"/>
        </w:rPr>
        <w:t>Table 3.  Water levels, Wekiva experimental lined drainfield study</w:t>
      </w:r>
    </w:p>
    <w:tbl>
      <w:tblPr>
        <w:tblStyle w:val="TableGrid1"/>
        <w:tblW w:w="7820" w:type="dxa"/>
        <w:jc w:val="center"/>
        <w:tblLook w:val="04A0" w:firstRow="1" w:lastRow="0" w:firstColumn="1" w:lastColumn="0" w:noHBand="0" w:noVBand="1"/>
      </w:tblPr>
      <w:tblGrid>
        <w:gridCol w:w="1560"/>
        <w:gridCol w:w="1780"/>
        <w:gridCol w:w="2020"/>
        <w:gridCol w:w="2460"/>
      </w:tblGrid>
      <w:tr w:rsidR="00070F8E" w:rsidRPr="00C406D6" w:rsidTr="009C0B74">
        <w:trPr>
          <w:trHeight w:val="585"/>
          <w:jc w:val="center"/>
        </w:trPr>
        <w:tc>
          <w:tcPr>
            <w:tcW w:w="1560" w:type="dxa"/>
            <w:hideMark/>
          </w:tcPr>
          <w:p w:rsidR="00070F8E" w:rsidRPr="00C406D6" w:rsidRDefault="00070F8E" w:rsidP="00070F8E">
            <w:pP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Station</w:t>
            </w:r>
          </w:p>
        </w:tc>
        <w:tc>
          <w:tcPr>
            <w:tcW w:w="178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Date</w:t>
            </w:r>
          </w:p>
        </w:tc>
        <w:tc>
          <w:tcPr>
            <w:tcW w:w="202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Depth to Water (ft.)</w:t>
            </w:r>
          </w:p>
        </w:tc>
        <w:tc>
          <w:tcPr>
            <w:tcW w:w="246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Height of Water Above Bottom of Liner (ft.)</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P1</w:t>
            </w: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9/13/16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5.47</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0.53</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10/12/16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5.40</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9</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8</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5.31</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0.69</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FB0950"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FB0950"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FB0950"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5.60</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P2</w:t>
            </w: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9/13/16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5.27</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0.53</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10/12/16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r w:rsidRPr="00C406D6">
              <w:rPr>
                <w:rFonts w:ascii="Times New Roman" w:eastAsia="Times New Roman" w:hAnsi="Times New Roman" w:cs="Times New Roman"/>
                <w:color w:val="000000"/>
              </w:rPr>
              <w:t>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5.4</w:t>
            </w:r>
            <w:r>
              <w:rPr>
                <w:rFonts w:ascii="Times New Roman" w:eastAsia="Times New Roman" w:hAnsi="Times New Roman" w:cs="Times New Roman"/>
                <w:color w:val="000000"/>
              </w:rPr>
              <w:t>0</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0.4</w:t>
            </w:r>
            <w:r>
              <w:rPr>
                <w:rFonts w:ascii="Times New Roman" w:eastAsia="Times New Roman" w:hAnsi="Times New Roman" w:cs="Times New Roman"/>
                <w:color w:val="000000"/>
              </w:rPr>
              <w:t>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5.45</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0.35</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1/17/17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5.22</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0.58</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5.13</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0.67</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P3</w:t>
            </w: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9/13/16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5.22</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0.48</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10/12/16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9</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5.</w:t>
            </w:r>
            <w:r>
              <w:rPr>
                <w:rFonts w:ascii="Times New Roman" w:eastAsia="Times New Roman" w:hAnsi="Times New Roman" w:cs="Times New Roman"/>
                <w:color w:val="000000"/>
              </w:rPr>
              <w:t>35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w:t>
            </w:r>
            <w:r>
              <w:rPr>
                <w:rFonts w:ascii="Times New Roman" w:eastAsia="Times New Roman" w:hAnsi="Times New Roman" w:cs="Times New Roman"/>
                <w:color w:val="000000"/>
              </w:rPr>
              <w:t>35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8</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w:t>
            </w:r>
            <w:r>
              <w:rPr>
                <w:rFonts w:ascii="Times New Roman" w:eastAsia="Times New Roman" w:hAnsi="Times New Roman" w:cs="Times New Roman"/>
                <w:color w:val="000000"/>
              </w:rPr>
              <w:t>25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5.26</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0.44</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D6FBC" w:rsidP="00070F8E">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P3</w:t>
            </w: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r w:rsidRPr="00C406D6">
              <w:rPr>
                <w:rFonts w:ascii="Times New Roman" w:eastAsia="Times New Roman" w:hAnsi="Times New Roman" w:cs="Times New Roman"/>
                <w:color w:val="000000"/>
              </w:rPr>
              <w:t>MW1</w:t>
            </w: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9/13/16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29.</w:t>
            </w:r>
            <w:r>
              <w:rPr>
                <w:rFonts w:ascii="Times New Roman" w:eastAsia="Times New Roman" w:hAnsi="Times New Roman" w:cs="Times New Roman"/>
                <w:color w:val="000000"/>
              </w:rPr>
              <w:t>05</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10/12/16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27.90</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r w:rsidRPr="00C406D6">
              <w:rPr>
                <w:rFonts w:ascii="Times New Roman" w:eastAsia="Times New Roman" w:hAnsi="Times New Roman" w:cs="Times New Roman"/>
                <w:color w:val="000000"/>
              </w:rPr>
              <w:t>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26.75</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12/8/16</w:t>
            </w:r>
          </w:p>
        </w:tc>
        <w:tc>
          <w:tcPr>
            <w:tcW w:w="202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27.90</w:t>
            </w:r>
          </w:p>
        </w:tc>
        <w:tc>
          <w:tcPr>
            <w:tcW w:w="246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1/17/17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28.92</w:t>
            </w:r>
          </w:p>
        </w:tc>
        <w:tc>
          <w:tcPr>
            <w:tcW w:w="246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29.70</w:t>
            </w:r>
          </w:p>
        </w:tc>
        <w:tc>
          <w:tcPr>
            <w:tcW w:w="246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30.25</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30.10</w:t>
            </w:r>
          </w:p>
        </w:tc>
        <w:tc>
          <w:tcPr>
            <w:tcW w:w="246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bl>
    <w:p w:rsidR="00070F8E" w:rsidRPr="001949F6" w:rsidRDefault="00070F8E" w:rsidP="00070F8E">
      <w:pPr>
        <w:spacing w:after="0" w:line="240" w:lineRule="auto"/>
        <w:ind w:left="1260" w:right="-806"/>
        <w:rPr>
          <w:rFonts w:ascii="Times New Roman" w:hAnsi="Times New Roman"/>
        </w:rPr>
      </w:pPr>
      <w:r w:rsidRPr="001949F6">
        <w:rPr>
          <w:rFonts w:ascii="Times New Roman" w:hAnsi="Times New Roman"/>
        </w:rPr>
        <w:t>Notes:  Elevations are relative to septic tank outlet bottom, assigned Elevation</w:t>
      </w:r>
    </w:p>
    <w:p w:rsidR="00070F8E" w:rsidRPr="001949F6" w:rsidRDefault="00070F8E" w:rsidP="00070F8E">
      <w:pPr>
        <w:spacing w:after="0" w:line="240" w:lineRule="auto"/>
        <w:ind w:left="1260" w:right="-806"/>
        <w:rPr>
          <w:rFonts w:ascii="Times New Roman" w:hAnsi="Times New Roman" w:cs="Times New Roman"/>
        </w:rPr>
      </w:pPr>
      <w:r w:rsidRPr="001949F6">
        <w:rPr>
          <w:rFonts w:ascii="Times New Roman" w:hAnsi="Times New Roman"/>
        </w:rPr>
        <w:t xml:space="preserve">of 100.0 feet. </w:t>
      </w:r>
      <w:r w:rsidRPr="001949F6">
        <w:rPr>
          <w:rFonts w:ascii="Times New Roman" w:hAnsi="Times New Roman" w:cs="Times New Roman"/>
        </w:rPr>
        <w:t>MW1=monitoring well, P=piezometer,</w:t>
      </w:r>
      <w:r>
        <w:rPr>
          <w:rFonts w:ascii="Times New Roman" w:hAnsi="Times New Roman" w:cs="Times New Roman"/>
        </w:rPr>
        <w:t xml:space="preserve"> </w:t>
      </w:r>
      <w:r w:rsidRPr="001949F6">
        <w:rPr>
          <w:rFonts w:ascii="Times New Roman" w:hAnsi="Times New Roman" w:cs="Times New Roman"/>
        </w:rPr>
        <w:t>N/A=</w:t>
      </w:r>
      <w:r>
        <w:rPr>
          <w:rFonts w:ascii="Times New Roman" w:hAnsi="Times New Roman" w:cs="Times New Roman"/>
        </w:rPr>
        <w:t>not available</w:t>
      </w:r>
    </w:p>
    <w:p w:rsidR="00070F8E" w:rsidRDefault="00070F8E" w:rsidP="00070F8E">
      <w:pPr>
        <w:spacing w:line="360" w:lineRule="auto"/>
        <w:rPr>
          <w:rFonts w:ascii="Times New Roman" w:hAnsi="Times New Roman" w:cs="Times New Roman"/>
          <w:sz w:val="24"/>
        </w:rPr>
      </w:pPr>
    </w:p>
    <w:p w:rsidR="00C168DB" w:rsidRDefault="00C168DB" w:rsidP="00070F8E">
      <w:pPr>
        <w:spacing w:line="360" w:lineRule="auto"/>
        <w:rPr>
          <w:rFonts w:ascii="Times New Roman" w:hAnsi="Times New Roman" w:cs="Times New Roman"/>
          <w:sz w:val="24"/>
        </w:rPr>
      </w:pPr>
    </w:p>
    <w:p w:rsidR="00070F8E" w:rsidRDefault="00070F8E" w:rsidP="00070F8E">
      <w:pPr>
        <w:spacing w:line="360" w:lineRule="auto"/>
        <w:jc w:val="center"/>
        <w:rPr>
          <w:rFonts w:ascii="Times New Roman" w:hAnsi="Times New Roman" w:cs="Times New Roman"/>
          <w:b/>
          <w:i/>
          <w:sz w:val="24"/>
        </w:rPr>
      </w:pPr>
      <w:bookmarkStart w:id="3" w:name="_Hlk481494132"/>
      <w:r>
        <w:rPr>
          <w:rFonts w:ascii="Times New Roman" w:hAnsi="Times New Roman" w:cs="Times New Roman"/>
          <w:b/>
          <w:i/>
          <w:sz w:val="24"/>
        </w:rPr>
        <w:t>Table 4.  Flow measurements, Wekiva experimental lined drainfield study</w:t>
      </w:r>
    </w:p>
    <w:tbl>
      <w:tblPr>
        <w:tblW w:w="9760" w:type="dxa"/>
        <w:tblLook w:val="04A0" w:firstRow="1" w:lastRow="0" w:firstColumn="1" w:lastColumn="0" w:noHBand="0" w:noVBand="1"/>
      </w:tblPr>
      <w:tblGrid>
        <w:gridCol w:w="1700"/>
        <w:gridCol w:w="1640"/>
        <w:gridCol w:w="1980"/>
        <w:gridCol w:w="4440"/>
      </w:tblGrid>
      <w:tr w:rsidR="00070F8E" w:rsidRPr="000305BD" w:rsidTr="00070F8E">
        <w:trPr>
          <w:trHeight w:val="660"/>
        </w:trPr>
        <w:tc>
          <w:tcPr>
            <w:tcW w:w="1700" w:type="dxa"/>
            <w:tcBorders>
              <w:top w:val="single" w:sz="8" w:space="0" w:color="auto"/>
              <w:left w:val="single" w:sz="8" w:space="0" w:color="auto"/>
              <w:bottom w:val="single" w:sz="8" w:space="0" w:color="auto"/>
              <w:right w:val="single" w:sz="8" w:space="0" w:color="auto"/>
            </w:tcBorders>
            <w:shd w:val="clear" w:color="auto" w:fill="auto"/>
            <w:vAlign w:val="center"/>
            <w:hideMark/>
          </w:tcPr>
          <w:bookmarkEnd w:id="3"/>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Date</w:t>
            </w:r>
          </w:p>
        </w:tc>
        <w:tc>
          <w:tcPr>
            <w:tcW w:w="164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Meter Reading (gal.)</w:t>
            </w:r>
          </w:p>
        </w:tc>
        <w:tc>
          <w:tcPr>
            <w:tcW w:w="198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Daily Average (gal.)</w:t>
            </w:r>
          </w:p>
        </w:tc>
        <w:tc>
          <w:tcPr>
            <w:tcW w:w="444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Comments</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7/28/2016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Commence flow measurements to drainfield</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9/13/2016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1700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10/12/2016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2400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23</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11/9/2016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1082</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Irrigation of newly installed sod</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12/8/2016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42500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1/17/2017</w:t>
            </w:r>
          </w:p>
        </w:tc>
        <w:tc>
          <w:tcPr>
            <w:tcW w:w="16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54100</w:t>
            </w:r>
          </w:p>
        </w:tc>
        <w:tc>
          <w:tcPr>
            <w:tcW w:w="198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290</w:t>
            </w:r>
          </w:p>
        </w:tc>
        <w:tc>
          <w:tcPr>
            <w:tcW w:w="44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16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64400</w:t>
            </w:r>
          </w:p>
        </w:tc>
        <w:tc>
          <w:tcPr>
            <w:tcW w:w="198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271</w:t>
            </w:r>
          </w:p>
        </w:tc>
        <w:tc>
          <w:tcPr>
            <w:tcW w:w="44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3/23/17</w:t>
            </w:r>
          </w:p>
        </w:tc>
        <w:tc>
          <w:tcPr>
            <w:tcW w:w="164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71400</w:t>
            </w:r>
          </w:p>
        </w:tc>
        <w:tc>
          <w:tcPr>
            <w:tcW w:w="198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250</w:t>
            </w:r>
          </w:p>
        </w:tc>
        <w:tc>
          <w:tcPr>
            <w:tcW w:w="444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81600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92900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103300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297</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110500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343</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bl>
    <w:p w:rsidR="00070F8E" w:rsidRDefault="00070F8E" w:rsidP="00070F8E">
      <w:pPr>
        <w:tabs>
          <w:tab w:val="left" w:pos="360"/>
        </w:tabs>
        <w:rPr>
          <w:rFonts w:ascii="Times New Roman" w:hAnsi="Times New Roman" w:cs="Times New Roman"/>
        </w:rPr>
      </w:pPr>
      <w:r w:rsidRPr="002502B8">
        <w:rPr>
          <w:rFonts w:ascii="Times New Roman" w:hAnsi="Times New Roman" w:cs="Times New Roman"/>
        </w:rPr>
        <w:t xml:space="preserve">Note: Average daily flow includes irrigation and is based </w:t>
      </w:r>
      <w:r w:rsidRPr="001949F6">
        <w:rPr>
          <w:rFonts w:ascii="Times New Roman" w:hAnsi="Times New Roman" w:cs="Times New Roman"/>
        </w:rPr>
        <w:t xml:space="preserve">on </w:t>
      </w:r>
      <w:r w:rsidRPr="002502B8">
        <w:rPr>
          <w:rFonts w:ascii="Times New Roman" w:hAnsi="Times New Roman" w:cs="Times New Roman"/>
        </w:rPr>
        <w:t xml:space="preserve">flow since date of previous </w:t>
      </w:r>
      <w:r w:rsidRPr="001949F6">
        <w:rPr>
          <w:rFonts w:ascii="Times New Roman" w:hAnsi="Times New Roman" w:cs="Times New Roman"/>
        </w:rPr>
        <w:t>m</w:t>
      </w:r>
      <w:r w:rsidRPr="002502B8">
        <w:rPr>
          <w:rFonts w:ascii="Times New Roman" w:hAnsi="Times New Roman" w:cs="Times New Roman"/>
        </w:rPr>
        <w:t>easurement</w:t>
      </w:r>
    </w:p>
    <w:p w:rsidR="00070F8E" w:rsidRDefault="00AA72EB" w:rsidP="00AA72EB">
      <w:pPr>
        <w:tabs>
          <w:tab w:val="center" w:pos="4680"/>
        </w:tabs>
        <w:rPr>
          <w:b/>
          <w:sz w:val="28"/>
        </w:rPr>
      </w:pPr>
      <w:r w:rsidRPr="00AA72EB">
        <w:rPr>
          <w:b/>
          <w:sz w:val="28"/>
        </w:rPr>
        <w:tab/>
      </w:r>
    </w:p>
    <w:p w:rsidR="00722C0D" w:rsidRDefault="00722C0D" w:rsidP="00AA72EB">
      <w:pPr>
        <w:tabs>
          <w:tab w:val="center" w:pos="4680"/>
        </w:tabs>
        <w:rPr>
          <w:b/>
          <w:sz w:val="28"/>
        </w:rPr>
      </w:pPr>
    </w:p>
    <w:p w:rsidR="003C6A6C" w:rsidRDefault="00310417" w:rsidP="004A710D">
      <w:pPr>
        <w:rPr>
          <w:b/>
          <w:sz w:val="24"/>
          <w:szCs w:val="24"/>
        </w:rPr>
      </w:pPr>
      <w:r>
        <w:rPr>
          <w:noProof/>
        </w:rPr>
        <w:lastRenderedPageBreak/>
        <w:drawing>
          <wp:inline distT="0" distB="0" distL="0" distR="0" wp14:anchorId="335749E7" wp14:editId="36BAF484">
            <wp:extent cx="5895975" cy="3467100"/>
            <wp:effectExtent l="0" t="0" r="9525" b="0"/>
            <wp:docPr id="5" name="Chart 5">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A710D" w:rsidRDefault="004A710D" w:rsidP="004A710D">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r w:rsidRPr="007306E7">
        <w:rPr>
          <w:rFonts w:ascii="Times New Roman" w:hAnsi="Times New Roman" w:cs="Times New Roman"/>
          <w:b/>
          <w:bCs/>
          <w:i/>
          <w:iCs/>
          <w:sz w:val="24"/>
          <w:szCs w:val="24"/>
        </w:rPr>
        <w:t xml:space="preserve">Figure </w:t>
      </w:r>
      <w:r w:rsidR="00A1709F">
        <w:rPr>
          <w:rFonts w:ascii="Times New Roman" w:hAnsi="Times New Roman" w:cs="Times New Roman"/>
          <w:b/>
          <w:bCs/>
          <w:i/>
          <w:iCs/>
          <w:sz w:val="24"/>
          <w:szCs w:val="24"/>
        </w:rPr>
        <w:t>13</w:t>
      </w:r>
      <w:r w:rsidRPr="007306E7">
        <w:rPr>
          <w:rFonts w:ascii="Times New Roman" w:hAnsi="Times New Roman" w:cs="Times New Roman"/>
          <w:b/>
          <w:bCs/>
          <w:i/>
          <w:iCs/>
          <w:sz w:val="24"/>
          <w:szCs w:val="24"/>
        </w:rPr>
        <w:t xml:space="preserve">. </w:t>
      </w:r>
      <w:r>
        <w:rPr>
          <w:rFonts w:ascii="Times New Roman" w:hAnsi="Times New Roman" w:cs="Times New Roman"/>
          <w:b/>
          <w:bCs/>
          <w:i/>
          <w:iCs/>
          <w:sz w:val="24"/>
          <w:szCs w:val="24"/>
        </w:rPr>
        <w:t>Monthly</w:t>
      </w:r>
      <w:r w:rsidR="000D1D6C">
        <w:rPr>
          <w:rFonts w:ascii="Times New Roman" w:hAnsi="Times New Roman" w:cs="Times New Roman"/>
          <w:b/>
          <w:bCs/>
          <w:i/>
          <w:iCs/>
          <w:sz w:val="24"/>
          <w:szCs w:val="24"/>
        </w:rPr>
        <w:t xml:space="preserve"> Rainfall Data 2016 – 2017 Wekiw</w:t>
      </w:r>
      <w:r>
        <w:rPr>
          <w:rFonts w:ascii="Times New Roman" w:hAnsi="Times New Roman" w:cs="Times New Roman"/>
          <w:b/>
          <w:bCs/>
          <w:i/>
          <w:iCs/>
          <w:sz w:val="24"/>
          <w:szCs w:val="24"/>
        </w:rPr>
        <w:t>a Springs State Park Rain Gauge</w:t>
      </w:r>
    </w:p>
    <w:p w:rsidR="004A710D" w:rsidRPr="003C6A6C" w:rsidRDefault="004A710D" w:rsidP="004A710D">
      <w:pPr>
        <w:rPr>
          <w:b/>
          <w:sz w:val="24"/>
          <w:szCs w:val="24"/>
        </w:rPr>
      </w:pPr>
    </w:p>
    <w:p w:rsidR="00722C0D" w:rsidRDefault="00722C0D" w:rsidP="00AA72EB">
      <w:pPr>
        <w:tabs>
          <w:tab w:val="center" w:pos="4680"/>
        </w:tabs>
        <w:rPr>
          <w:b/>
          <w:sz w:val="28"/>
        </w:rPr>
      </w:pPr>
      <w:r>
        <w:rPr>
          <w:noProof/>
        </w:rPr>
        <w:drawing>
          <wp:inline distT="0" distB="0" distL="0" distR="0" wp14:anchorId="2D901AEF" wp14:editId="43EDBCDD">
            <wp:extent cx="5895975" cy="3705225"/>
            <wp:effectExtent l="0" t="0" r="9525" b="9525"/>
            <wp:docPr id="12" name="Chart 12">
              <a:extLst xmlns:a="http://schemas.openxmlformats.org/drawingml/2006/main">
                <a:ext uri="{FF2B5EF4-FFF2-40B4-BE49-F238E27FC236}">
                  <a16:creationId xmlns:a16="http://schemas.microsoft.com/office/drawing/2014/main" id="{129B6416-996E-445A-BF90-E7E193050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A710D" w:rsidRDefault="004A710D" w:rsidP="004A710D">
      <w:pPr>
        <w:jc w:val="center"/>
        <w:rPr>
          <w:rFonts w:ascii="Times New Roman" w:hAnsi="Times New Roman" w:cs="Times New Roman"/>
          <w:b/>
          <w:i/>
          <w:sz w:val="24"/>
        </w:rPr>
      </w:pPr>
      <w:r>
        <w:rPr>
          <w:rFonts w:ascii="Times New Roman" w:hAnsi="Times New Roman" w:cs="Times New Roman"/>
          <w:b/>
          <w:i/>
          <w:sz w:val="24"/>
        </w:rPr>
        <w:t xml:space="preserve">Figure </w:t>
      </w:r>
      <w:r w:rsidR="00A1709F">
        <w:rPr>
          <w:rFonts w:ascii="Times New Roman" w:hAnsi="Times New Roman" w:cs="Times New Roman"/>
          <w:b/>
          <w:i/>
          <w:sz w:val="24"/>
        </w:rPr>
        <w:t>14</w:t>
      </w:r>
      <w:r>
        <w:rPr>
          <w:rFonts w:ascii="Times New Roman" w:hAnsi="Times New Roman" w:cs="Times New Roman"/>
          <w:b/>
          <w:i/>
          <w:sz w:val="24"/>
        </w:rPr>
        <w:t xml:space="preserve">.  Shallow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Nitrogen mg/L</w:t>
      </w:r>
    </w:p>
    <w:p w:rsidR="003C6A6C" w:rsidRDefault="003C6A6C" w:rsidP="003C6A6C">
      <w:r>
        <w:rPr>
          <w:noProof/>
        </w:rPr>
        <w:lastRenderedPageBreak/>
        <w:drawing>
          <wp:inline distT="0" distB="0" distL="0" distR="0" wp14:anchorId="7A7E8CBD" wp14:editId="63EA2A84">
            <wp:extent cx="5991225" cy="3467100"/>
            <wp:effectExtent l="0" t="0" r="9525" b="0"/>
            <wp:docPr id="14" name="Chart 14">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A710D" w:rsidRDefault="004A710D" w:rsidP="004A710D">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r w:rsidRPr="007306E7">
        <w:rPr>
          <w:rFonts w:ascii="Times New Roman" w:hAnsi="Times New Roman" w:cs="Times New Roman"/>
          <w:b/>
          <w:bCs/>
          <w:i/>
          <w:iCs/>
          <w:sz w:val="24"/>
          <w:szCs w:val="24"/>
        </w:rPr>
        <w:t xml:space="preserve">Figure </w:t>
      </w:r>
      <w:r w:rsidR="00A1709F">
        <w:rPr>
          <w:rFonts w:ascii="Times New Roman" w:hAnsi="Times New Roman" w:cs="Times New Roman"/>
          <w:b/>
          <w:bCs/>
          <w:i/>
          <w:iCs/>
          <w:sz w:val="24"/>
          <w:szCs w:val="24"/>
        </w:rPr>
        <w:t>15</w:t>
      </w:r>
      <w:r w:rsidRPr="007306E7">
        <w:rPr>
          <w:rFonts w:ascii="Times New Roman" w:hAnsi="Times New Roman" w:cs="Times New Roman"/>
          <w:b/>
          <w:bCs/>
          <w:i/>
          <w:iCs/>
          <w:sz w:val="24"/>
          <w:szCs w:val="24"/>
        </w:rPr>
        <w:t xml:space="preserve">. </w:t>
      </w:r>
      <w:r>
        <w:rPr>
          <w:rFonts w:ascii="Times New Roman" w:hAnsi="Times New Roman" w:cs="Times New Roman"/>
          <w:b/>
          <w:bCs/>
          <w:i/>
          <w:iCs/>
          <w:sz w:val="24"/>
          <w:szCs w:val="24"/>
        </w:rPr>
        <w:t>Monthly</w:t>
      </w:r>
      <w:r w:rsidR="000D1D6C">
        <w:rPr>
          <w:rFonts w:ascii="Times New Roman" w:hAnsi="Times New Roman" w:cs="Times New Roman"/>
          <w:b/>
          <w:bCs/>
          <w:i/>
          <w:iCs/>
          <w:sz w:val="24"/>
          <w:szCs w:val="24"/>
        </w:rPr>
        <w:t xml:space="preserve"> Rainfall Data 2016 – 2017 Wekiw</w:t>
      </w:r>
      <w:r>
        <w:rPr>
          <w:rFonts w:ascii="Times New Roman" w:hAnsi="Times New Roman" w:cs="Times New Roman"/>
          <w:b/>
          <w:bCs/>
          <w:i/>
          <w:iCs/>
          <w:sz w:val="24"/>
          <w:szCs w:val="24"/>
        </w:rPr>
        <w:t>a Springs State Park Rain Gauge</w:t>
      </w:r>
    </w:p>
    <w:p w:rsidR="009C7663" w:rsidRDefault="009C7663" w:rsidP="003C6A6C"/>
    <w:p w:rsidR="009C7663" w:rsidRDefault="009C7663" w:rsidP="003C6A6C">
      <w:r>
        <w:rPr>
          <w:noProof/>
        </w:rPr>
        <w:drawing>
          <wp:inline distT="0" distB="0" distL="0" distR="0" wp14:anchorId="14C4FCD4" wp14:editId="58D51904">
            <wp:extent cx="6038850" cy="3819525"/>
            <wp:effectExtent l="0" t="0" r="0" b="9525"/>
            <wp:docPr id="17" name="Chart 17">
              <a:extLst xmlns:a="http://schemas.openxmlformats.org/drawingml/2006/main">
                <a:ext uri="{FF2B5EF4-FFF2-40B4-BE49-F238E27FC236}">
                  <a16:creationId xmlns:a16="http://schemas.microsoft.com/office/drawing/2014/main" id="{89C2CB54-946A-4718-ACEB-61A4D46879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C6A6C" w:rsidRDefault="004A710D" w:rsidP="004A710D">
      <w:pPr>
        <w:jc w:val="center"/>
      </w:pPr>
      <w:r>
        <w:rPr>
          <w:rFonts w:ascii="Times New Roman" w:hAnsi="Times New Roman" w:cs="Times New Roman"/>
          <w:b/>
          <w:i/>
          <w:sz w:val="24"/>
        </w:rPr>
        <w:t xml:space="preserve">Figure </w:t>
      </w:r>
      <w:r w:rsidR="00A1709F">
        <w:rPr>
          <w:rFonts w:ascii="Times New Roman" w:hAnsi="Times New Roman" w:cs="Times New Roman"/>
          <w:b/>
          <w:i/>
          <w:sz w:val="24"/>
        </w:rPr>
        <w:t>16</w:t>
      </w:r>
      <w:r>
        <w:rPr>
          <w:rFonts w:ascii="Times New Roman" w:hAnsi="Times New Roman" w:cs="Times New Roman"/>
          <w:b/>
          <w:i/>
          <w:sz w:val="24"/>
        </w:rPr>
        <w:t>.  Horizontal Monitoring Wells – Total Nitrogen mg/L</w:t>
      </w:r>
    </w:p>
    <w:p w:rsidR="009C7663" w:rsidRDefault="009C7663" w:rsidP="009C7663">
      <w:r>
        <w:rPr>
          <w:noProof/>
        </w:rPr>
        <w:lastRenderedPageBreak/>
        <w:drawing>
          <wp:inline distT="0" distB="0" distL="0" distR="0" wp14:anchorId="2820CA00" wp14:editId="0CF22BE2">
            <wp:extent cx="5943600" cy="3552825"/>
            <wp:effectExtent l="0" t="0" r="0" b="9525"/>
            <wp:docPr id="18" name="Chart 18">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A710D" w:rsidRDefault="004A710D" w:rsidP="004A710D">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r w:rsidRPr="007306E7">
        <w:rPr>
          <w:rFonts w:ascii="Times New Roman" w:hAnsi="Times New Roman" w:cs="Times New Roman"/>
          <w:b/>
          <w:bCs/>
          <w:i/>
          <w:iCs/>
          <w:sz w:val="24"/>
          <w:szCs w:val="24"/>
        </w:rPr>
        <w:t xml:space="preserve">Figure </w:t>
      </w:r>
      <w:r w:rsidR="00A1709F">
        <w:rPr>
          <w:rFonts w:ascii="Times New Roman" w:hAnsi="Times New Roman" w:cs="Times New Roman"/>
          <w:b/>
          <w:bCs/>
          <w:i/>
          <w:iCs/>
          <w:sz w:val="24"/>
          <w:szCs w:val="24"/>
        </w:rPr>
        <w:t>17</w:t>
      </w:r>
      <w:r w:rsidRPr="007306E7">
        <w:rPr>
          <w:rFonts w:ascii="Times New Roman" w:hAnsi="Times New Roman" w:cs="Times New Roman"/>
          <w:b/>
          <w:bCs/>
          <w:i/>
          <w:iCs/>
          <w:sz w:val="24"/>
          <w:szCs w:val="24"/>
        </w:rPr>
        <w:t xml:space="preserve">. </w:t>
      </w:r>
      <w:r>
        <w:rPr>
          <w:rFonts w:ascii="Times New Roman" w:hAnsi="Times New Roman" w:cs="Times New Roman"/>
          <w:b/>
          <w:bCs/>
          <w:i/>
          <w:iCs/>
          <w:sz w:val="24"/>
          <w:szCs w:val="24"/>
        </w:rPr>
        <w:t>Monthly Rainfall Data 2016 – 2017</w:t>
      </w:r>
      <w:r w:rsidR="000D1D6C">
        <w:rPr>
          <w:rFonts w:ascii="Times New Roman" w:hAnsi="Times New Roman" w:cs="Times New Roman"/>
          <w:b/>
          <w:bCs/>
          <w:i/>
          <w:iCs/>
          <w:sz w:val="24"/>
          <w:szCs w:val="24"/>
        </w:rPr>
        <w:t xml:space="preserve"> Wekiw</w:t>
      </w:r>
      <w:r>
        <w:rPr>
          <w:rFonts w:ascii="Times New Roman" w:hAnsi="Times New Roman" w:cs="Times New Roman"/>
          <w:b/>
          <w:bCs/>
          <w:i/>
          <w:iCs/>
          <w:sz w:val="24"/>
          <w:szCs w:val="24"/>
        </w:rPr>
        <w:t>a Springs State Park Rain Gauge</w:t>
      </w:r>
    </w:p>
    <w:p w:rsidR="009C7663" w:rsidRDefault="009C7663" w:rsidP="009C7663"/>
    <w:p w:rsidR="009C7663" w:rsidRDefault="009C7663" w:rsidP="009C7663">
      <w:r>
        <w:rPr>
          <w:noProof/>
        </w:rPr>
        <w:drawing>
          <wp:inline distT="0" distB="0" distL="0" distR="0" wp14:anchorId="4BFA869A" wp14:editId="663D5AB4">
            <wp:extent cx="5943600" cy="3790950"/>
            <wp:effectExtent l="0" t="0" r="0" b="0"/>
            <wp:docPr id="19" name="Chart 19">
              <a:extLst xmlns:a="http://schemas.openxmlformats.org/drawingml/2006/main">
                <a:ext uri="{FF2B5EF4-FFF2-40B4-BE49-F238E27FC236}">
                  <a16:creationId xmlns:a16="http://schemas.microsoft.com/office/drawing/2014/main" id="{DCF0B12C-0C1A-4DEB-AE58-183EF99D63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bookmarkStart w:id="4" w:name="_GoBack"/>
      <w:bookmarkEnd w:id="4"/>
    </w:p>
    <w:p w:rsidR="004A710D" w:rsidRDefault="004A710D" w:rsidP="004A710D">
      <w:pPr>
        <w:jc w:val="center"/>
        <w:rPr>
          <w:rFonts w:ascii="Times New Roman" w:hAnsi="Times New Roman" w:cs="Times New Roman"/>
          <w:b/>
          <w:i/>
          <w:sz w:val="24"/>
        </w:rPr>
      </w:pPr>
      <w:r>
        <w:rPr>
          <w:rFonts w:ascii="Times New Roman" w:hAnsi="Times New Roman" w:cs="Times New Roman"/>
          <w:b/>
          <w:i/>
          <w:sz w:val="24"/>
        </w:rPr>
        <w:t xml:space="preserve">Figure </w:t>
      </w:r>
      <w:r w:rsidR="00A1709F">
        <w:rPr>
          <w:rFonts w:ascii="Times New Roman" w:hAnsi="Times New Roman" w:cs="Times New Roman"/>
          <w:b/>
          <w:i/>
          <w:sz w:val="24"/>
        </w:rPr>
        <w:t>18</w:t>
      </w:r>
      <w:r>
        <w:rPr>
          <w:rFonts w:ascii="Times New Roman" w:hAnsi="Times New Roman" w:cs="Times New Roman"/>
          <w:b/>
          <w:i/>
          <w:sz w:val="24"/>
        </w:rPr>
        <w:t xml:space="preserve">.  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Nitrogen mg/L</w:t>
      </w:r>
    </w:p>
    <w:p w:rsidR="00AA72EB" w:rsidRPr="00AA72EB" w:rsidRDefault="00AA72EB" w:rsidP="00AA72EB">
      <w:pPr>
        <w:tabs>
          <w:tab w:val="center" w:pos="4680"/>
        </w:tabs>
        <w:rPr>
          <w:rFonts w:ascii="Times New Roman" w:hAnsi="Times New Roman" w:cs="Times New Roman"/>
          <w:b/>
          <w:sz w:val="28"/>
        </w:rPr>
      </w:pPr>
      <w:r w:rsidRPr="00AA72EB">
        <w:rPr>
          <w:rFonts w:ascii="Times New Roman" w:hAnsi="Times New Roman" w:cs="Times New Roman"/>
          <w:b/>
          <w:sz w:val="28"/>
        </w:rPr>
        <w:lastRenderedPageBreak/>
        <w:t>Results to Date</w:t>
      </w:r>
    </w:p>
    <w:p w:rsidR="00AA72EB" w:rsidRPr="00AA72EB" w:rsidRDefault="00AA72EB" w:rsidP="00AA72EB">
      <w:pPr>
        <w:spacing w:line="360" w:lineRule="auto"/>
        <w:rPr>
          <w:rFonts w:ascii="Times New Roman" w:hAnsi="Times New Roman" w:cs="Times New Roman"/>
          <w:sz w:val="24"/>
        </w:rPr>
      </w:pPr>
      <w:r w:rsidRPr="00AA72EB">
        <w:rPr>
          <w:rFonts w:ascii="Times New Roman" w:hAnsi="Times New Roman" w:cs="Times New Roman"/>
          <w:sz w:val="24"/>
        </w:rPr>
        <w:t xml:space="preserve">Operation of the experimental drainfield has proceeded since July 29, 2016.  The data collected during this period allow us to make the following observations: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Effluent concentrations have been variable, possibly due to intermittent use while the residents took vacations.  Except for one occasion, TN values were within a typical range for septic tank effluent.  The average STE concentration of TN is 60 mg/L over the monitoring period to date.  Average chloride and TP concentrations are 78 and 6.1 mg/L, respectively, over the same period.</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Recovery of water from suction lysimeters was poor, due in part to the dry season and in part to the uneven distribution of infiltrating water within the drainfield.</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More recent data from the shallow lysimeters (L1S, L 2S, L3S, L4S) indicate more even flow between drainfield lines and complete nitrification within the drainfield and shallow soil.  Most of the infiltration occurs in the upstream half of drainfield, based on a comparison of results from lysimeters closest to header and those at the middle of the drainfield.  Data from lysimeters L5S and L6S seem to indicate greater influence from rainfall and irrigation water and less influence from infiltrating effluent.</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more recent data from the shallow lysimeter below the header area (L7S) show similar concentrations to those beneath the drainfield and do not indicate leakage at the header.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higher concentrations of chloride and ammonia from the horizontal </w:t>
      </w:r>
      <w:proofErr w:type="spellStart"/>
      <w:r w:rsidRPr="00AA72EB">
        <w:rPr>
          <w:rFonts w:ascii="Times New Roman" w:hAnsi="Times New Roman" w:cs="Times New Roman"/>
          <w:sz w:val="24"/>
        </w:rPr>
        <w:t>wellpoints</w:t>
      </w:r>
      <w:proofErr w:type="spellEnd"/>
      <w:r w:rsidRPr="00AA72EB">
        <w:rPr>
          <w:rFonts w:ascii="Times New Roman" w:hAnsi="Times New Roman" w:cs="Times New Roman"/>
          <w:sz w:val="24"/>
        </w:rPr>
        <w:t xml:space="preserve"> below the mulch layer closest to the header (M1 and M2) seem to indicate that effluent is infiltrating into the mulch layer and that anaerobic conditions prevail.  It is likely that some ammonia is being produced through decomposition of organic nitrogen in the mulch.  Higher organic nitrogen concentrations and lower concentrations of ammonia in the horizontal wells further away from the header (M3, M4, M5, and M6), which are comparably different from the detections in M1 and M2 may suggest that the infiltrating effluent stimulates biological activity.  It will be interesting to monitor these changes as the study continues.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Phosphorus release from the mulch, based on a comparison of the effluent and horizontal well</w:t>
      </w:r>
      <w:r w:rsidR="00282B27">
        <w:rPr>
          <w:rFonts w:ascii="Times New Roman" w:hAnsi="Times New Roman" w:cs="Times New Roman"/>
          <w:sz w:val="24"/>
        </w:rPr>
        <w:t xml:space="preserve"> </w:t>
      </w:r>
      <w:r w:rsidRPr="00AA72EB">
        <w:rPr>
          <w:rFonts w:ascii="Times New Roman" w:hAnsi="Times New Roman" w:cs="Times New Roman"/>
          <w:sz w:val="24"/>
        </w:rPr>
        <w:t xml:space="preserve">point data, appears to have diminished, although it appears from some sites that the </w:t>
      </w:r>
      <w:r w:rsidRPr="00AA72EB">
        <w:rPr>
          <w:rFonts w:ascii="Times New Roman" w:hAnsi="Times New Roman" w:cs="Times New Roman"/>
          <w:sz w:val="24"/>
        </w:rPr>
        <w:lastRenderedPageBreak/>
        <w:t>mulch continues to release some phosphorus.  Pho</w:t>
      </w:r>
      <w:r w:rsidR="00282B27">
        <w:rPr>
          <w:rFonts w:ascii="Times New Roman" w:hAnsi="Times New Roman" w:cs="Times New Roman"/>
          <w:sz w:val="24"/>
        </w:rPr>
        <w:t>s</w:t>
      </w:r>
      <w:r w:rsidRPr="00AA72EB">
        <w:rPr>
          <w:rFonts w:ascii="Times New Roman" w:hAnsi="Times New Roman" w:cs="Times New Roman"/>
          <w:sz w:val="24"/>
        </w:rPr>
        <w:t>phorus values from the most recent sampling event appear to be anomalously low at several sites, including the STE. This anomaly is being investigated.</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data from deep lysimeters installed along the edge of the liner appear to </w:t>
      </w:r>
      <w:proofErr w:type="spellStart"/>
      <w:r w:rsidRPr="00AA72EB">
        <w:rPr>
          <w:rFonts w:ascii="Times New Roman" w:hAnsi="Times New Roman" w:cs="Times New Roman"/>
          <w:sz w:val="24"/>
        </w:rPr>
        <w:t>STEr</w:t>
      </w:r>
      <w:proofErr w:type="spellEnd"/>
      <w:r w:rsidRPr="00AA72EB">
        <w:rPr>
          <w:rFonts w:ascii="Times New Roman" w:hAnsi="Times New Roman" w:cs="Times New Roman"/>
          <w:sz w:val="24"/>
        </w:rPr>
        <w:t xml:space="preserve"> influence, nitrification of the ammonia within the saturated zone, and some apparent denitrification.  TN concentrations (as nitrate) in the deep lysimeters collecting pore water outside and below the edge of the liner are lower than those detected in the horizontal wells and generally lower than those in nearby shallow lysimeters.  Again, most of the ones closest to the header have higher concentrations of chloride and nitrogen, reflective of influence by the infiltrating effluent, and ones further away reflect the background influences of infiltrating rainwater and irrigation water.  Over the monitoring period to date, average TN concentrations in the deep lysimeters that are most influenced by the STE (L1D, L2D, and L3D) range from 62 to 84 % lower than the average STE concentration.</w:t>
      </w:r>
    </w:p>
    <w:p w:rsid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monitor well adjacent to the drainfield is a small-diameter (3/4-inch diameter) micro-well that was installed by the DEP-owned direct push rig.  Depth to groundwater at this site is almost 30 feet, so purging and sampling with a suction lift pump is not possible, and this well must be purged and sampled using a method that results in a turbid sample.  Sample turbidity causes bias in the quality results for phosphorus and TKN/organic nitrogen.  Starting with the February 2017 sampling event, samples from the well have been filtered immediately after sample collection, and filtration of the suspended material appears to provide more representative phosphorous and nitrogen concentrations.  </w:t>
      </w:r>
    </w:p>
    <w:p w:rsidR="00C73853" w:rsidRPr="00AA72EB" w:rsidRDefault="00064632"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R</w:t>
      </w:r>
      <w:r w:rsidR="00C73853">
        <w:rPr>
          <w:rFonts w:ascii="Times New Roman" w:hAnsi="Times New Roman" w:cs="Times New Roman"/>
          <w:sz w:val="24"/>
        </w:rPr>
        <w:t>ainfall data and TN trend plots</w:t>
      </w:r>
      <w:r>
        <w:rPr>
          <w:rFonts w:ascii="Times New Roman" w:hAnsi="Times New Roman" w:cs="Times New Roman"/>
          <w:sz w:val="24"/>
        </w:rPr>
        <w:t xml:space="preserve"> show no </w:t>
      </w:r>
      <w:r w:rsidR="00C66C35">
        <w:rPr>
          <w:rFonts w:ascii="Times New Roman" w:hAnsi="Times New Roman" w:cs="Times New Roman"/>
          <w:sz w:val="24"/>
        </w:rPr>
        <w:t xml:space="preserve">significant </w:t>
      </w:r>
      <w:r w:rsidR="00C73853">
        <w:rPr>
          <w:rFonts w:ascii="Times New Roman" w:hAnsi="Times New Roman" w:cs="Times New Roman"/>
          <w:sz w:val="24"/>
        </w:rPr>
        <w:t xml:space="preserve">correlation between </w:t>
      </w:r>
      <w:r w:rsidR="0018650B">
        <w:rPr>
          <w:rFonts w:ascii="Times New Roman" w:hAnsi="Times New Roman" w:cs="Times New Roman"/>
          <w:sz w:val="24"/>
        </w:rPr>
        <w:t>rainfall amounts and nutrient concentrations</w:t>
      </w:r>
      <w:r w:rsidR="00C66C35">
        <w:rPr>
          <w:rFonts w:ascii="Times New Roman" w:hAnsi="Times New Roman" w:cs="Times New Roman"/>
          <w:sz w:val="24"/>
        </w:rPr>
        <w:t xml:space="preserve"> at any of the monitoring locations</w:t>
      </w:r>
      <w:r w:rsidR="0018650B">
        <w:rPr>
          <w:rFonts w:ascii="Times New Roman" w:hAnsi="Times New Roman" w:cs="Times New Roman"/>
          <w:sz w:val="24"/>
        </w:rPr>
        <w:t xml:space="preserve">.  </w:t>
      </w:r>
      <w:r w:rsidR="00C66C35">
        <w:rPr>
          <w:rFonts w:ascii="Times New Roman" w:hAnsi="Times New Roman" w:cs="Times New Roman"/>
          <w:sz w:val="24"/>
        </w:rPr>
        <w:t>Regular lawn irrigation by the homeowner may be more significant influence.</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Water levels in the piezometers indicate that water is pooling within the lined area and some of the wood mulch layer is saturated.  Thickness of saturated mulch has varied, generally greater in the area closest to the header.  Samplers have ha</w:t>
      </w:r>
      <w:r w:rsidR="00C456AD">
        <w:rPr>
          <w:rFonts w:ascii="Times New Roman" w:hAnsi="Times New Roman" w:cs="Times New Roman"/>
          <w:sz w:val="24"/>
        </w:rPr>
        <w:t xml:space="preserve">d difficulties in getting depth-to-water </w:t>
      </w:r>
      <w:r w:rsidRPr="00AA72EB">
        <w:rPr>
          <w:rFonts w:ascii="Times New Roman" w:hAnsi="Times New Roman" w:cs="Times New Roman"/>
          <w:sz w:val="24"/>
        </w:rPr>
        <w:t>measurements</w:t>
      </w:r>
      <w:r w:rsidR="00C456AD">
        <w:rPr>
          <w:rFonts w:ascii="Times New Roman" w:hAnsi="Times New Roman" w:cs="Times New Roman"/>
          <w:sz w:val="24"/>
        </w:rPr>
        <w:t xml:space="preserve"> on some dates</w:t>
      </w:r>
      <w:r w:rsidRPr="00AA72EB">
        <w:rPr>
          <w:rFonts w:ascii="Times New Roman" w:hAnsi="Times New Roman" w:cs="Times New Roman"/>
          <w:sz w:val="24"/>
        </w:rPr>
        <w:t xml:space="preserve"> due to the small diameter of the piezometers.  In future installations, larger diameter piezometers should be installed.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lastRenderedPageBreak/>
        <w:t xml:space="preserve">When the flow meter was installed, it was understood that it was being installed at a point where flow to the irrigation system would not be included.  However, it was determined later that irrigation flow is also being measured.  High water use measured during some months reflects irrigation of new sod during the dry season.  Readings in </w:t>
      </w:r>
      <w:r w:rsidRPr="00AA72EB">
        <w:rPr>
          <w:rFonts w:ascii="Times New Roman" w:hAnsi="Times New Roman" w:cs="Times New Roman"/>
          <w:b/>
          <w:sz w:val="24"/>
        </w:rPr>
        <w:t>Table 4</w:t>
      </w:r>
      <w:r w:rsidRPr="00AA72EB">
        <w:rPr>
          <w:rFonts w:ascii="Times New Roman" w:hAnsi="Times New Roman" w:cs="Times New Roman"/>
          <w:sz w:val="24"/>
        </w:rPr>
        <w:t xml:space="preserve"> represent flow to the house as well as the irrigation system.   </w:t>
      </w:r>
    </w:p>
    <w:p w:rsidR="00C456AD" w:rsidRPr="00AA72EB" w:rsidRDefault="00C456AD" w:rsidP="00AA72EB">
      <w:pPr>
        <w:spacing w:line="360" w:lineRule="auto"/>
        <w:rPr>
          <w:rFonts w:ascii="Times New Roman" w:hAnsi="Times New Roman" w:cs="Times New Roman"/>
          <w:b/>
          <w:sz w:val="28"/>
          <w:szCs w:val="28"/>
        </w:rPr>
      </w:pPr>
    </w:p>
    <w:p w:rsidR="00AA72EB" w:rsidRPr="00AA72EB" w:rsidRDefault="00AA72EB" w:rsidP="00AA72EB">
      <w:pPr>
        <w:spacing w:line="360" w:lineRule="auto"/>
        <w:rPr>
          <w:rFonts w:ascii="Times New Roman" w:hAnsi="Times New Roman" w:cs="Times New Roman"/>
          <w:b/>
          <w:sz w:val="28"/>
          <w:szCs w:val="28"/>
        </w:rPr>
      </w:pPr>
      <w:r w:rsidRPr="00AA72EB">
        <w:rPr>
          <w:rFonts w:ascii="Times New Roman" w:hAnsi="Times New Roman" w:cs="Times New Roman"/>
          <w:b/>
          <w:sz w:val="28"/>
          <w:szCs w:val="28"/>
        </w:rPr>
        <w:t>Next Steps</w:t>
      </w:r>
    </w:p>
    <w:p w:rsidR="00AA72EB" w:rsidRPr="00AA72EB" w:rsidRDefault="00AA72EB" w:rsidP="00AA72EB">
      <w:pPr>
        <w:spacing w:line="360" w:lineRule="auto"/>
        <w:rPr>
          <w:rFonts w:ascii="Times New Roman" w:hAnsi="Times New Roman" w:cs="Times New Roman"/>
          <w:sz w:val="24"/>
        </w:rPr>
      </w:pPr>
      <w:r w:rsidRPr="00AA72EB">
        <w:rPr>
          <w:rFonts w:ascii="Times New Roman" w:hAnsi="Times New Roman" w:cs="Times New Roman"/>
          <w:sz w:val="24"/>
        </w:rPr>
        <w:t>DEP staff will continue monthly sample collection and measurements of flow and water levels in the piezometers and monitoring well</w:t>
      </w:r>
      <w:r w:rsidR="0018650B">
        <w:rPr>
          <w:rFonts w:ascii="Times New Roman" w:hAnsi="Times New Roman" w:cs="Times New Roman"/>
          <w:sz w:val="24"/>
        </w:rPr>
        <w:t xml:space="preserve"> until September 2017.  September </w:t>
      </w:r>
      <w:r w:rsidR="00A1709F">
        <w:rPr>
          <w:rFonts w:ascii="Times New Roman" w:hAnsi="Times New Roman" w:cs="Times New Roman"/>
          <w:sz w:val="24"/>
        </w:rPr>
        <w:t xml:space="preserve">will </w:t>
      </w:r>
      <w:r w:rsidR="0018650B">
        <w:rPr>
          <w:rFonts w:ascii="Times New Roman" w:hAnsi="Times New Roman" w:cs="Times New Roman"/>
          <w:sz w:val="24"/>
        </w:rPr>
        <w:t>mark</w:t>
      </w:r>
      <w:r w:rsidR="00A1709F">
        <w:rPr>
          <w:rFonts w:ascii="Times New Roman" w:hAnsi="Times New Roman" w:cs="Times New Roman"/>
          <w:sz w:val="24"/>
        </w:rPr>
        <w:t xml:space="preserve"> one year of </w:t>
      </w:r>
      <w:r w:rsidR="0018650B">
        <w:rPr>
          <w:rFonts w:ascii="Times New Roman" w:hAnsi="Times New Roman" w:cs="Times New Roman"/>
          <w:sz w:val="24"/>
        </w:rPr>
        <w:t xml:space="preserve">operation and </w:t>
      </w:r>
      <w:r w:rsidR="00A1709F">
        <w:rPr>
          <w:rFonts w:ascii="Times New Roman" w:hAnsi="Times New Roman" w:cs="Times New Roman"/>
          <w:sz w:val="24"/>
        </w:rPr>
        <w:t>monitoring at the</w:t>
      </w:r>
      <w:r w:rsidR="0018650B">
        <w:rPr>
          <w:rFonts w:ascii="Times New Roman" w:hAnsi="Times New Roman" w:cs="Times New Roman"/>
          <w:sz w:val="24"/>
        </w:rPr>
        <w:t xml:space="preserve"> experimental lined </w:t>
      </w:r>
      <w:proofErr w:type="spellStart"/>
      <w:r w:rsidR="0018650B">
        <w:rPr>
          <w:rFonts w:ascii="Times New Roman" w:hAnsi="Times New Roman" w:cs="Times New Roman"/>
          <w:sz w:val="24"/>
        </w:rPr>
        <w:t>drainfield</w:t>
      </w:r>
      <w:proofErr w:type="spellEnd"/>
      <w:r w:rsidR="0018650B">
        <w:rPr>
          <w:rFonts w:ascii="Times New Roman" w:hAnsi="Times New Roman" w:cs="Times New Roman"/>
          <w:sz w:val="24"/>
        </w:rPr>
        <w:t xml:space="preserve">, followed by </w:t>
      </w:r>
      <w:r w:rsidR="00357BC0">
        <w:rPr>
          <w:rFonts w:ascii="Times New Roman" w:hAnsi="Times New Roman" w:cs="Times New Roman"/>
          <w:sz w:val="24"/>
        </w:rPr>
        <w:t>submittal of the annual repor</w:t>
      </w:r>
      <w:r w:rsidR="0018650B">
        <w:rPr>
          <w:rFonts w:ascii="Times New Roman" w:hAnsi="Times New Roman" w:cs="Times New Roman"/>
          <w:sz w:val="24"/>
        </w:rPr>
        <w:t xml:space="preserve">t.  After September, </w:t>
      </w:r>
      <w:r w:rsidR="00357BC0">
        <w:rPr>
          <w:rFonts w:ascii="Times New Roman" w:hAnsi="Times New Roman" w:cs="Times New Roman"/>
          <w:sz w:val="24"/>
        </w:rPr>
        <w:t xml:space="preserve">monitoring of the site will then be reduced to a quarterly basis.  </w:t>
      </w:r>
      <w:r w:rsidRPr="00AA72EB">
        <w:rPr>
          <w:rFonts w:ascii="Times New Roman" w:hAnsi="Times New Roman" w:cs="Times New Roman"/>
          <w:sz w:val="24"/>
        </w:rPr>
        <w:t xml:space="preserve">Through continued monitoring, we anticipate additional stabilization of </w:t>
      </w:r>
      <w:r w:rsidR="00AC4FAE">
        <w:rPr>
          <w:rFonts w:ascii="Times New Roman" w:hAnsi="Times New Roman" w:cs="Times New Roman"/>
          <w:sz w:val="24"/>
        </w:rPr>
        <w:t xml:space="preserve">water quality within </w:t>
      </w:r>
      <w:r w:rsidRPr="00AA72EB">
        <w:rPr>
          <w:rFonts w:ascii="Times New Roman" w:hAnsi="Times New Roman" w:cs="Times New Roman"/>
          <w:sz w:val="24"/>
        </w:rPr>
        <w:t xml:space="preserve">the mulch layer and equalization of flow within the drainfield.  </w:t>
      </w:r>
      <w:r w:rsidR="00357BC0">
        <w:rPr>
          <w:rFonts w:ascii="Times New Roman" w:hAnsi="Times New Roman" w:cs="Times New Roman"/>
          <w:sz w:val="24"/>
        </w:rPr>
        <w:t>No plans for modification</w:t>
      </w:r>
      <w:r w:rsidRPr="00AA72EB">
        <w:rPr>
          <w:rFonts w:ascii="Times New Roman" w:hAnsi="Times New Roman" w:cs="Times New Roman"/>
          <w:sz w:val="24"/>
        </w:rPr>
        <w:t xml:space="preserve"> to the monitoring or treatment systems </w:t>
      </w:r>
      <w:r w:rsidR="00357BC0">
        <w:rPr>
          <w:rFonts w:ascii="Times New Roman" w:hAnsi="Times New Roman" w:cs="Times New Roman"/>
          <w:sz w:val="24"/>
        </w:rPr>
        <w:t xml:space="preserve">are planned for now.  </w:t>
      </w:r>
    </w:p>
    <w:p w:rsidR="00AB4D97" w:rsidRDefault="00AB4D97">
      <w:pPr>
        <w:rPr>
          <w:b/>
          <w:sz w:val="28"/>
        </w:rPr>
      </w:pPr>
    </w:p>
    <w:sectPr w:rsidR="00AB4D97" w:rsidSect="00EF7E6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709F" w:rsidRDefault="00A1709F" w:rsidP="0072332C">
      <w:pPr>
        <w:spacing w:after="0" w:line="240" w:lineRule="auto"/>
      </w:pPr>
      <w:r>
        <w:separator/>
      </w:r>
    </w:p>
  </w:endnote>
  <w:endnote w:type="continuationSeparator" w:id="0">
    <w:p w:rsidR="00A1709F" w:rsidRDefault="00A1709F" w:rsidP="0072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3971255"/>
      <w:docPartObj>
        <w:docPartGallery w:val="Page Numbers (Bottom of Page)"/>
        <w:docPartUnique/>
      </w:docPartObj>
    </w:sdtPr>
    <w:sdtEndPr>
      <w:rPr>
        <w:noProof/>
      </w:rPr>
    </w:sdtEndPr>
    <w:sdtContent>
      <w:p w:rsidR="00A1709F" w:rsidRDefault="00A1709F">
        <w:pPr>
          <w:pStyle w:val="Footer"/>
          <w:jc w:val="center"/>
        </w:pPr>
        <w:r>
          <w:fldChar w:fldCharType="begin"/>
        </w:r>
        <w:r>
          <w:instrText xml:space="preserve"> PAGE   \* MERGEFORMAT </w:instrText>
        </w:r>
        <w:r>
          <w:fldChar w:fldCharType="separate"/>
        </w:r>
        <w:r w:rsidR="009A0E09">
          <w:rPr>
            <w:noProof/>
          </w:rPr>
          <w:t>25</w:t>
        </w:r>
        <w:r>
          <w:rPr>
            <w:noProof/>
          </w:rPr>
          <w:fldChar w:fldCharType="end"/>
        </w:r>
      </w:p>
    </w:sdtContent>
  </w:sdt>
  <w:p w:rsidR="00A1709F" w:rsidRDefault="00A170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978223"/>
      <w:docPartObj>
        <w:docPartGallery w:val="Page Numbers (Bottom of Page)"/>
        <w:docPartUnique/>
      </w:docPartObj>
    </w:sdtPr>
    <w:sdtEndPr>
      <w:rPr>
        <w:noProof/>
      </w:rPr>
    </w:sdtEndPr>
    <w:sdtContent>
      <w:p w:rsidR="00A1709F" w:rsidRDefault="00A1709F">
        <w:pPr>
          <w:pStyle w:val="Footer"/>
          <w:jc w:val="center"/>
        </w:pPr>
        <w:r>
          <w:fldChar w:fldCharType="begin"/>
        </w:r>
        <w:r>
          <w:instrText xml:space="preserve"> PAGE   \* MERGEFORMAT </w:instrText>
        </w:r>
        <w:r>
          <w:fldChar w:fldCharType="separate"/>
        </w:r>
        <w:r w:rsidR="009A0E09">
          <w:rPr>
            <w:noProof/>
          </w:rPr>
          <w:t>4</w:t>
        </w:r>
        <w:r>
          <w:rPr>
            <w:noProof/>
          </w:rPr>
          <w:fldChar w:fldCharType="end"/>
        </w:r>
      </w:p>
    </w:sdtContent>
  </w:sdt>
  <w:p w:rsidR="00A1709F" w:rsidRDefault="00A17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709F" w:rsidRDefault="00A1709F" w:rsidP="0072332C">
      <w:pPr>
        <w:spacing w:after="0" w:line="240" w:lineRule="auto"/>
      </w:pPr>
      <w:r>
        <w:separator/>
      </w:r>
    </w:p>
  </w:footnote>
  <w:footnote w:type="continuationSeparator" w:id="0">
    <w:p w:rsidR="00A1709F" w:rsidRDefault="00A1709F" w:rsidP="00723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4040F"/>
    <w:multiLevelType w:val="hybridMultilevel"/>
    <w:tmpl w:val="BE985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50E3B"/>
    <w:multiLevelType w:val="hybridMultilevel"/>
    <w:tmpl w:val="4822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5307D3"/>
    <w:multiLevelType w:val="hybridMultilevel"/>
    <w:tmpl w:val="C684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028"/>
    <w:rsid w:val="00000F61"/>
    <w:rsid w:val="0002426A"/>
    <w:rsid w:val="000305BD"/>
    <w:rsid w:val="00030DF4"/>
    <w:rsid w:val="000458E1"/>
    <w:rsid w:val="000627D6"/>
    <w:rsid w:val="00064632"/>
    <w:rsid w:val="00064966"/>
    <w:rsid w:val="00070F8E"/>
    <w:rsid w:val="0007460C"/>
    <w:rsid w:val="00077915"/>
    <w:rsid w:val="00080BA6"/>
    <w:rsid w:val="00084CA9"/>
    <w:rsid w:val="00095F6F"/>
    <w:rsid w:val="00096F02"/>
    <w:rsid w:val="000A2EF1"/>
    <w:rsid w:val="000A4F8D"/>
    <w:rsid w:val="000C0A57"/>
    <w:rsid w:val="000C0B64"/>
    <w:rsid w:val="000C0BE1"/>
    <w:rsid w:val="000C5F01"/>
    <w:rsid w:val="000D1D6C"/>
    <w:rsid w:val="000D3B7F"/>
    <w:rsid w:val="000D5FA2"/>
    <w:rsid w:val="000E2C80"/>
    <w:rsid w:val="000E7AFD"/>
    <w:rsid w:val="000F4A4D"/>
    <w:rsid w:val="00100981"/>
    <w:rsid w:val="0011138C"/>
    <w:rsid w:val="00114B47"/>
    <w:rsid w:val="001152AD"/>
    <w:rsid w:val="0012182D"/>
    <w:rsid w:val="00131A48"/>
    <w:rsid w:val="00132373"/>
    <w:rsid w:val="00141DE7"/>
    <w:rsid w:val="00147732"/>
    <w:rsid w:val="00152ABF"/>
    <w:rsid w:val="00156D4D"/>
    <w:rsid w:val="00163797"/>
    <w:rsid w:val="00166086"/>
    <w:rsid w:val="00181CE9"/>
    <w:rsid w:val="0018650B"/>
    <w:rsid w:val="00192E58"/>
    <w:rsid w:val="001949F6"/>
    <w:rsid w:val="00197628"/>
    <w:rsid w:val="001A4953"/>
    <w:rsid w:val="001B06A9"/>
    <w:rsid w:val="001B6A4A"/>
    <w:rsid w:val="001B7E40"/>
    <w:rsid w:val="001C42A7"/>
    <w:rsid w:val="001C5421"/>
    <w:rsid w:val="001E6A42"/>
    <w:rsid w:val="001F4D92"/>
    <w:rsid w:val="001F5EBB"/>
    <w:rsid w:val="00211EB4"/>
    <w:rsid w:val="00213026"/>
    <w:rsid w:val="002130E3"/>
    <w:rsid w:val="00224FFD"/>
    <w:rsid w:val="002275A3"/>
    <w:rsid w:val="00230311"/>
    <w:rsid w:val="00233829"/>
    <w:rsid w:val="00237008"/>
    <w:rsid w:val="002502B8"/>
    <w:rsid w:val="00250767"/>
    <w:rsid w:val="002534F2"/>
    <w:rsid w:val="00261B44"/>
    <w:rsid w:val="0026687B"/>
    <w:rsid w:val="00266C64"/>
    <w:rsid w:val="00266F9D"/>
    <w:rsid w:val="00272662"/>
    <w:rsid w:val="00272A58"/>
    <w:rsid w:val="00282B27"/>
    <w:rsid w:val="00297028"/>
    <w:rsid w:val="00297BC2"/>
    <w:rsid w:val="002B1B8A"/>
    <w:rsid w:val="002B66C7"/>
    <w:rsid w:val="002B7B49"/>
    <w:rsid w:val="002C6BBC"/>
    <w:rsid w:val="002C72F3"/>
    <w:rsid w:val="002C7A7D"/>
    <w:rsid w:val="002E5239"/>
    <w:rsid w:val="002F656C"/>
    <w:rsid w:val="00302D99"/>
    <w:rsid w:val="00307B61"/>
    <w:rsid w:val="00310417"/>
    <w:rsid w:val="00312F04"/>
    <w:rsid w:val="00317BD5"/>
    <w:rsid w:val="00320719"/>
    <w:rsid w:val="00322FD0"/>
    <w:rsid w:val="0032498F"/>
    <w:rsid w:val="0033015A"/>
    <w:rsid w:val="003329A2"/>
    <w:rsid w:val="003379DD"/>
    <w:rsid w:val="00342DCF"/>
    <w:rsid w:val="00351CF9"/>
    <w:rsid w:val="0035617B"/>
    <w:rsid w:val="00357BC0"/>
    <w:rsid w:val="003607B5"/>
    <w:rsid w:val="00362BB5"/>
    <w:rsid w:val="003646DD"/>
    <w:rsid w:val="00373503"/>
    <w:rsid w:val="00377E65"/>
    <w:rsid w:val="00381630"/>
    <w:rsid w:val="0038333F"/>
    <w:rsid w:val="00394CA2"/>
    <w:rsid w:val="003A0C84"/>
    <w:rsid w:val="003A4011"/>
    <w:rsid w:val="003A6ED4"/>
    <w:rsid w:val="003B49A7"/>
    <w:rsid w:val="003C10E6"/>
    <w:rsid w:val="003C6A6C"/>
    <w:rsid w:val="003C75AF"/>
    <w:rsid w:val="003D4622"/>
    <w:rsid w:val="003D5D0D"/>
    <w:rsid w:val="003D6B89"/>
    <w:rsid w:val="003E0C68"/>
    <w:rsid w:val="003E1250"/>
    <w:rsid w:val="003E51C9"/>
    <w:rsid w:val="003F0D3B"/>
    <w:rsid w:val="003F24AB"/>
    <w:rsid w:val="003F554E"/>
    <w:rsid w:val="003F7E3A"/>
    <w:rsid w:val="00407F12"/>
    <w:rsid w:val="00415862"/>
    <w:rsid w:val="00421D48"/>
    <w:rsid w:val="00423E9E"/>
    <w:rsid w:val="00424C93"/>
    <w:rsid w:val="004315B3"/>
    <w:rsid w:val="00435818"/>
    <w:rsid w:val="0043762E"/>
    <w:rsid w:val="00440672"/>
    <w:rsid w:val="0044322E"/>
    <w:rsid w:val="00444224"/>
    <w:rsid w:val="00447B18"/>
    <w:rsid w:val="00450FD5"/>
    <w:rsid w:val="0046606E"/>
    <w:rsid w:val="0046648C"/>
    <w:rsid w:val="00477A32"/>
    <w:rsid w:val="004831C3"/>
    <w:rsid w:val="00497759"/>
    <w:rsid w:val="004A2AAC"/>
    <w:rsid w:val="004A498B"/>
    <w:rsid w:val="004A653A"/>
    <w:rsid w:val="004A6C82"/>
    <w:rsid w:val="004A710D"/>
    <w:rsid w:val="004B3DEF"/>
    <w:rsid w:val="004B7400"/>
    <w:rsid w:val="004D31BF"/>
    <w:rsid w:val="004D6FBC"/>
    <w:rsid w:val="004F07B4"/>
    <w:rsid w:val="004F0AFA"/>
    <w:rsid w:val="004F0F47"/>
    <w:rsid w:val="0050050D"/>
    <w:rsid w:val="00505CE6"/>
    <w:rsid w:val="005164F8"/>
    <w:rsid w:val="00521B36"/>
    <w:rsid w:val="00523372"/>
    <w:rsid w:val="005378C8"/>
    <w:rsid w:val="005410A1"/>
    <w:rsid w:val="00542CC8"/>
    <w:rsid w:val="0054777D"/>
    <w:rsid w:val="00547A6C"/>
    <w:rsid w:val="0055005D"/>
    <w:rsid w:val="00562324"/>
    <w:rsid w:val="00570489"/>
    <w:rsid w:val="00575D13"/>
    <w:rsid w:val="00580056"/>
    <w:rsid w:val="00585C0C"/>
    <w:rsid w:val="00586333"/>
    <w:rsid w:val="00595F28"/>
    <w:rsid w:val="005A0764"/>
    <w:rsid w:val="005B1E55"/>
    <w:rsid w:val="005C5D6D"/>
    <w:rsid w:val="005C7AE0"/>
    <w:rsid w:val="005D4DAB"/>
    <w:rsid w:val="005D7212"/>
    <w:rsid w:val="005E459E"/>
    <w:rsid w:val="005E65B9"/>
    <w:rsid w:val="005F20CD"/>
    <w:rsid w:val="005F5260"/>
    <w:rsid w:val="00600AA4"/>
    <w:rsid w:val="00624E7E"/>
    <w:rsid w:val="006309C4"/>
    <w:rsid w:val="006346F0"/>
    <w:rsid w:val="00634710"/>
    <w:rsid w:val="006360B7"/>
    <w:rsid w:val="00641B74"/>
    <w:rsid w:val="006571B5"/>
    <w:rsid w:val="00664D01"/>
    <w:rsid w:val="006650DF"/>
    <w:rsid w:val="00670069"/>
    <w:rsid w:val="006756F2"/>
    <w:rsid w:val="00676358"/>
    <w:rsid w:val="006764E9"/>
    <w:rsid w:val="0067739B"/>
    <w:rsid w:val="00682F84"/>
    <w:rsid w:val="00683779"/>
    <w:rsid w:val="006966C6"/>
    <w:rsid w:val="0069711F"/>
    <w:rsid w:val="006C6DF7"/>
    <w:rsid w:val="006D4B04"/>
    <w:rsid w:val="006E4190"/>
    <w:rsid w:val="006F5E7A"/>
    <w:rsid w:val="006F6835"/>
    <w:rsid w:val="00704248"/>
    <w:rsid w:val="0070765E"/>
    <w:rsid w:val="00722512"/>
    <w:rsid w:val="00722C0D"/>
    <w:rsid w:val="0072332C"/>
    <w:rsid w:val="0072456E"/>
    <w:rsid w:val="007306E7"/>
    <w:rsid w:val="00734AA9"/>
    <w:rsid w:val="00735BDC"/>
    <w:rsid w:val="007422F6"/>
    <w:rsid w:val="0075003D"/>
    <w:rsid w:val="00753E01"/>
    <w:rsid w:val="00756608"/>
    <w:rsid w:val="007635E3"/>
    <w:rsid w:val="00764141"/>
    <w:rsid w:val="00766468"/>
    <w:rsid w:val="00774D28"/>
    <w:rsid w:val="007800B1"/>
    <w:rsid w:val="00780B11"/>
    <w:rsid w:val="00783E51"/>
    <w:rsid w:val="007878F0"/>
    <w:rsid w:val="007A026C"/>
    <w:rsid w:val="007A62DE"/>
    <w:rsid w:val="007B1E6F"/>
    <w:rsid w:val="007B35F4"/>
    <w:rsid w:val="007B734E"/>
    <w:rsid w:val="007C1FC5"/>
    <w:rsid w:val="007C527D"/>
    <w:rsid w:val="007D0FBC"/>
    <w:rsid w:val="007D1667"/>
    <w:rsid w:val="007F0B23"/>
    <w:rsid w:val="00801501"/>
    <w:rsid w:val="00801FA8"/>
    <w:rsid w:val="00821012"/>
    <w:rsid w:val="00826250"/>
    <w:rsid w:val="008308C5"/>
    <w:rsid w:val="00832084"/>
    <w:rsid w:val="0083743C"/>
    <w:rsid w:val="00840A10"/>
    <w:rsid w:val="008530FA"/>
    <w:rsid w:val="00861B95"/>
    <w:rsid w:val="0087000A"/>
    <w:rsid w:val="008800F2"/>
    <w:rsid w:val="00882612"/>
    <w:rsid w:val="00884653"/>
    <w:rsid w:val="00891D69"/>
    <w:rsid w:val="00891D8B"/>
    <w:rsid w:val="008A2719"/>
    <w:rsid w:val="008A2CE7"/>
    <w:rsid w:val="008B2CA8"/>
    <w:rsid w:val="008C3749"/>
    <w:rsid w:val="008C4B96"/>
    <w:rsid w:val="008D6A37"/>
    <w:rsid w:val="008D7063"/>
    <w:rsid w:val="008E013C"/>
    <w:rsid w:val="008E439E"/>
    <w:rsid w:val="008E6D0C"/>
    <w:rsid w:val="008F3599"/>
    <w:rsid w:val="00901ED7"/>
    <w:rsid w:val="0090232B"/>
    <w:rsid w:val="00906097"/>
    <w:rsid w:val="00906CFE"/>
    <w:rsid w:val="00915846"/>
    <w:rsid w:val="009207CB"/>
    <w:rsid w:val="0092195E"/>
    <w:rsid w:val="00926507"/>
    <w:rsid w:val="00934CC3"/>
    <w:rsid w:val="00935704"/>
    <w:rsid w:val="00936136"/>
    <w:rsid w:val="009404B4"/>
    <w:rsid w:val="0094641A"/>
    <w:rsid w:val="009464DA"/>
    <w:rsid w:val="009539A4"/>
    <w:rsid w:val="0095532A"/>
    <w:rsid w:val="00960808"/>
    <w:rsid w:val="009608FA"/>
    <w:rsid w:val="00982DB5"/>
    <w:rsid w:val="00984EC5"/>
    <w:rsid w:val="00991069"/>
    <w:rsid w:val="009928F0"/>
    <w:rsid w:val="00997AB6"/>
    <w:rsid w:val="009A0E09"/>
    <w:rsid w:val="009A76B1"/>
    <w:rsid w:val="009B1BEA"/>
    <w:rsid w:val="009B6AEA"/>
    <w:rsid w:val="009C0B74"/>
    <w:rsid w:val="009C0D7B"/>
    <w:rsid w:val="009C2158"/>
    <w:rsid w:val="009C2EEB"/>
    <w:rsid w:val="009C391F"/>
    <w:rsid w:val="009C4407"/>
    <w:rsid w:val="009C60B3"/>
    <w:rsid w:val="009C6481"/>
    <w:rsid w:val="009C7663"/>
    <w:rsid w:val="009E0926"/>
    <w:rsid w:val="009E2C1C"/>
    <w:rsid w:val="009F138E"/>
    <w:rsid w:val="00A1092B"/>
    <w:rsid w:val="00A1709F"/>
    <w:rsid w:val="00A24EC2"/>
    <w:rsid w:val="00A30403"/>
    <w:rsid w:val="00A329FD"/>
    <w:rsid w:val="00A41AE1"/>
    <w:rsid w:val="00A50B33"/>
    <w:rsid w:val="00A658D6"/>
    <w:rsid w:val="00A73A8F"/>
    <w:rsid w:val="00A759BC"/>
    <w:rsid w:val="00A80900"/>
    <w:rsid w:val="00A825D7"/>
    <w:rsid w:val="00A83688"/>
    <w:rsid w:val="00A93454"/>
    <w:rsid w:val="00A95963"/>
    <w:rsid w:val="00AA1B06"/>
    <w:rsid w:val="00AA1DBF"/>
    <w:rsid w:val="00AA5F85"/>
    <w:rsid w:val="00AA72EB"/>
    <w:rsid w:val="00AA76BD"/>
    <w:rsid w:val="00AB4D97"/>
    <w:rsid w:val="00AB7EAF"/>
    <w:rsid w:val="00AC3CB1"/>
    <w:rsid w:val="00AC48F3"/>
    <w:rsid w:val="00AC4FAE"/>
    <w:rsid w:val="00AC7723"/>
    <w:rsid w:val="00AD1893"/>
    <w:rsid w:val="00AE1D93"/>
    <w:rsid w:val="00AF21C6"/>
    <w:rsid w:val="00AF653C"/>
    <w:rsid w:val="00B01EC9"/>
    <w:rsid w:val="00B058D3"/>
    <w:rsid w:val="00B0709A"/>
    <w:rsid w:val="00B100F7"/>
    <w:rsid w:val="00B10914"/>
    <w:rsid w:val="00B119A5"/>
    <w:rsid w:val="00B1367E"/>
    <w:rsid w:val="00B147E8"/>
    <w:rsid w:val="00B159AA"/>
    <w:rsid w:val="00B41265"/>
    <w:rsid w:val="00B41BF2"/>
    <w:rsid w:val="00B424F4"/>
    <w:rsid w:val="00B45C00"/>
    <w:rsid w:val="00B471E8"/>
    <w:rsid w:val="00B52B59"/>
    <w:rsid w:val="00B55308"/>
    <w:rsid w:val="00B57A0C"/>
    <w:rsid w:val="00B637C6"/>
    <w:rsid w:val="00B7096E"/>
    <w:rsid w:val="00B73376"/>
    <w:rsid w:val="00B81A97"/>
    <w:rsid w:val="00B83374"/>
    <w:rsid w:val="00B9200D"/>
    <w:rsid w:val="00B93569"/>
    <w:rsid w:val="00B9404D"/>
    <w:rsid w:val="00BA3D8A"/>
    <w:rsid w:val="00BB4192"/>
    <w:rsid w:val="00BC1960"/>
    <w:rsid w:val="00BC2D58"/>
    <w:rsid w:val="00BC2EB2"/>
    <w:rsid w:val="00BC6FD6"/>
    <w:rsid w:val="00BD249E"/>
    <w:rsid w:val="00BD447F"/>
    <w:rsid w:val="00BD49F4"/>
    <w:rsid w:val="00BE16A2"/>
    <w:rsid w:val="00BE2FE8"/>
    <w:rsid w:val="00BE6E6B"/>
    <w:rsid w:val="00BF34AF"/>
    <w:rsid w:val="00BF5346"/>
    <w:rsid w:val="00BF7A44"/>
    <w:rsid w:val="00C02A90"/>
    <w:rsid w:val="00C05700"/>
    <w:rsid w:val="00C13ED4"/>
    <w:rsid w:val="00C168DB"/>
    <w:rsid w:val="00C16B6D"/>
    <w:rsid w:val="00C21A9C"/>
    <w:rsid w:val="00C233E6"/>
    <w:rsid w:val="00C2446A"/>
    <w:rsid w:val="00C31920"/>
    <w:rsid w:val="00C406D6"/>
    <w:rsid w:val="00C456AD"/>
    <w:rsid w:val="00C52C37"/>
    <w:rsid w:val="00C5311F"/>
    <w:rsid w:val="00C62E66"/>
    <w:rsid w:val="00C63978"/>
    <w:rsid w:val="00C66C35"/>
    <w:rsid w:val="00C71202"/>
    <w:rsid w:val="00C7213D"/>
    <w:rsid w:val="00C72DAC"/>
    <w:rsid w:val="00C73853"/>
    <w:rsid w:val="00C97F94"/>
    <w:rsid w:val="00CA0C9B"/>
    <w:rsid w:val="00CA0F02"/>
    <w:rsid w:val="00CA18DB"/>
    <w:rsid w:val="00CB313B"/>
    <w:rsid w:val="00CB7ABE"/>
    <w:rsid w:val="00CC11C5"/>
    <w:rsid w:val="00CD0D6A"/>
    <w:rsid w:val="00CD2DB8"/>
    <w:rsid w:val="00CE2F1C"/>
    <w:rsid w:val="00CE376B"/>
    <w:rsid w:val="00CF12F2"/>
    <w:rsid w:val="00CF220B"/>
    <w:rsid w:val="00CF4446"/>
    <w:rsid w:val="00CF6793"/>
    <w:rsid w:val="00CF69DB"/>
    <w:rsid w:val="00D125BE"/>
    <w:rsid w:val="00D1575D"/>
    <w:rsid w:val="00D21611"/>
    <w:rsid w:val="00D23F61"/>
    <w:rsid w:val="00D25EE0"/>
    <w:rsid w:val="00D3685B"/>
    <w:rsid w:val="00D36FFA"/>
    <w:rsid w:val="00D448D2"/>
    <w:rsid w:val="00D61A02"/>
    <w:rsid w:val="00D63B02"/>
    <w:rsid w:val="00D675E5"/>
    <w:rsid w:val="00D70641"/>
    <w:rsid w:val="00D76378"/>
    <w:rsid w:val="00D81453"/>
    <w:rsid w:val="00D874BA"/>
    <w:rsid w:val="00D91A52"/>
    <w:rsid w:val="00D95D71"/>
    <w:rsid w:val="00DA65BD"/>
    <w:rsid w:val="00DA7177"/>
    <w:rsid w:val="00DA77C2"/>
    <w:rsid w:val="00DB052B"/>
    <w:rsid w:val="00DB0F9D"/>
    <w:rsid w:val="00DB4F70"/>
    <w:rsid w:val="00DB55FF"/>
    <w:rsid w:val="00DD1EF9"/>
    <w:rsid w:val="00DD5962"/>
    <w:rsid w:val="00DD6890"/>
    <w:rsid w:val="00DE41B9"/>
    <w:rsid w:val="00DF729B"/>
    <w:rsid w:val="00E06EB0"/>
    <w:rsid w:val="00E2006E"/>
    <w:rsid w:val="00E2145F"/>
    <w:rsid w:val="00E27026"/>
    <w:rsid w:val="00E3141C"/>
    <w:rsid w:val="00E32D25"/>
    <w:rsid w:val="00E3390B"/>
    <w:rsid w:val="00E4341E"/>
    <w:rsid w:val="00E43A1D"/>
    <w:rsid w:val="00E45364"/>
    <w:rsid w:val="00E57DA0"/>
    <w:rsid w:val="00E62C8A"/>
    <w:rsid w:val="00E62F00"/>
    <w:rsid w:val="00E67E81"/>
    <w:rsid w:val="00E70AC8"/>
    <w:rsid w:val="00E763C4"/>
    <w:rsid w:val="00E87CEF"/>
    <w:rsid w:val="00EA305A"/>
    <w:rsid w:val="00EA45A7"/>
    <w:rsid w:val="00EC11AB"/>
    <w:rsid w:val="00ED228D"/>
    <w:rsid w:val="00ED4F0C"/>
    <w:rsid w:val="00EE0F64"/>
    <w:rsid w:val="00EE31BC"/>
    <w:rsid w:val="00EE69E3"/>
    <w:rsid w:val="00EE7429"/>
    <w:rsid w:val="00EF011C"/>
    <w:rsid w:val="00EF06FF"/>
    <w:rsid w:val="00EF7E69"/>
    <w:rsid w:val="00F07C31"/>
    <w:rsid w:val="00F1660A"/>
    <w:rsid w:val="00F20C16"/>
    <w:rsid w:val="00F21D6C"/>
    <w:rsid w:val="00F31F71"/>
    <w:rsid w:val="00F42974"/>
    <w:rsid w:val="00F44504"/>
    <w:rsid w:val="00F50462"/>
    <w:rsid w:val="00F538DF"/>
    <w:rsid w:val="00F62D91"/>
    <w:rsid w:val="00F7258B"/>
    <w:rsid w:val="00F86996"/>
    <w:rsid w:val="00F86F4C"/>
    <w:rsid w:val="00FA0651"/>
    <w:rsid w:val="00FA548E"/>
    <w:rsid w:val="00FB0950"/>
    <w:rsid w:val="00FB0E7B"/>
    <w:rsid w:val="00FB14ED"/>
    <w:rsid w:val="00FB7FFB"/>
    <w:rsid w:val="00FC4DEB"/>
    <w:rsid w:val="00FD1791"/>
    <w:rsid w:val="00FD3F57"/>
    <w:rsid w:val="00FE65D0"/>
    <w:rsid w:val="00FE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0DFE5"/>
  <w15:chartTrackingRefBased/>
  <w15:docId w15:val="{71784C57-954D-4250-BB37-7DF7A9F5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3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863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863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33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8633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86333"/>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7233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332C"/>
    <w:rPr>
      <w:sz w:val="20"/>
      <w:szCs w:val="20"/>
    </w:rPr>
  </w:style>
  <w:style w:type="character" w:styleId="FootnoteReference">
    <w:name w:val="footnote reference"/>
    <w:basedOn w:val="DefaultParagraphFont"/>
    <w:uiPriority w:val="99"/>
    <w:semiHidden/>
    <w:unhideWhenUsed/>
    <w:rsid w:val="0072332C"/>
    <w:rPr>
      <w:vertAlign w:val="superscript"/>
    </w:rPr>
  </w:style>
  <w:style w:type="character" w:styleId="Hyperlink">
    <w:name w:val="Hyperlink"/>
    <w:basedOn w:val="DefaultParagraphFont"/>
    <w:uiPriority w:val="99"/>
    <w:unhideWhenUsed/>
    <w:rsid w:val="0072332C"/>
    <w:rPr>
      <w:color w:val="0563C1" w:themeColor="hyperlink"/>
      <w:u w:val="single"/>
    </w:rPr>
  </w:style>
  <w:style w:type="character" w:styleId="FollowedHyperlink">
    <w:name w:val="FollowedHyperlink"/>
    <w:basedOn w:val="DefaultParagraphFont"/>
    <w:uiPriority w:val="99"/>
    <w:semiHidden/>
    <w:unhideWhenUsed/>
    <w:rsid w:val="00415862"/>
    <w:rPr>
      <w:color w:val="954F72" w:themeColor="followedHyperlink"/>
      <w:u w:val="single"/>
    </w:rPr>
  </w:style>
  <w:style w:type="table" w:styleId="TableGrid">
    <w:name w:val="Table Grid"/>
    <w:basedOn w:val="TableNormal"/>
    <w:uiPriority w:val="39"/>
    <w:rsid w:val="004B7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A52"/>
  </w:style>
  <w:style w:type="paragraph" w:styleId="Footer">
    <w:name w:val="footer"/>
    <w:basedOn w:val="Normal"/>
    <w:link w:val="FooterChar"/>
    <w:uiPriority w:val="99"/>
    <w:unhideWhenUsed/>
    <w:rsid w:val="00D91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A52"/>
  </w:style>
  <w:style w:type="paragraph" w:styleId="BalloonText">
    <w:name w:val="Balloon Text"/>
    <w:basedOn w:val="Normal"/>
    <w:link w:val="BalloonTextChar"/>
    <w:uiPriority w:val="99"/>
    <w:semiHidden/>
    <w:unhideWhenUsed/>
    <w:rsid w:val="00CD0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D6A"/>
    <w:rPr>
      <w:rFonts w:ascii="Segoe UI" w:hAnsi="Segoe UI" w:cs="Segoe UI"/>
      <w:sz w:val="18"/>
      <w:szCs w:val="18"/>
    </w:rPr>
  </w:style>
  <w:style w:type="paragraph" w:styleId="ListParagraph">
    <w:name w:val="List Paragraph"/>
    <w:basedOn w:val="Normal"/>
    <w:uiPriority w:val="34"/>
    <w:qFormat/>
    <w:rsid w:val="00147732"/>
    <w:pPr>
      <w:ind w:left="720"/>
      <w:contextualSpacing/>
    </w:pPr>
  </w:style>
  <w:style w:type="table" w:customStyle="1" w:styleId="TableGrid1">
    <w:name w:val="Table Grid1"/>
    <w:basedOn w:val="TableNormal"/>
    <w:next w:val="TableGrid"/>
    <w:uiPriority w:val="39"/>
    <w:rsid w:val="004F0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D3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387323">
      <w:bodyDiv w:val="1"/>
      <w:marLeft w:val="0"/>
      <w:marRight w:val="0"/>
      <w:marTop w:val="0"/>
      <w:marBottom w:val="0"/>
      <w:divBdr>
        <w:top w:val="none" w:sz="0" w:space="0" w:color="auto"/>
        <w:left w:val="none" w:sz="0" w:space="0" w:color="auto"/>
        <w:bottom w:val="none" w:sz="0" w:space="0" w:color="auto"/>
        <w:right w:val="none" w:sz="0" w:space="0" w:color="auto"/>
      </w:divBdr>
    </w:div>
    <w:div w:id="330987293">
      <w:bodyDiv w:val="1"/>
      <w:marLeft w:val="0"/>
      <w:marRight w:val="0"/>
      <w:marTop w:val="0"/>
      <w:marBottom w:val="0"/>
      <w:divBdr>
        <w:top w:val="none" w:sz="0" w:space="0" w:color="auto"/>
        <w:left w:val="none" w:sz="0" w:space="0" w:color="auto"/>
        <w:bottom w:val="none" w:sz="0" w:space="0" w:color="auto"/>
        <w:right w:val="none" w:sz="0" w:space="0" w:color="auto"/>
      </w:divBdr>
    </w:div>
    <w:div w:id="502554788">
      <w:bodyDiv w:val="1"/>
      <w:marLeft w:val="0"/>
      <w:marRight w:val="0"/>
      <w:marTop w:val="0"/>
      <w:marBottom w:val="0"/>
      <w:divBdr>
        <w:top w:val="none" w:sz="0" w:space="0" w:color="auto"/>
        <w:left w:val="none" w:sz="0" w:space="0" w:color="auto"/>
        <w:bottom w:val="none" w:sz="0" w:space="0" w:color="auto"/>
        <w:right w:val="none" w:sz="0" w:space="0" w:color="auto"/>
      </w:divBdr>
    </w:div>
    <w:div w:id="669985613">
      <w:bodyDiv w:val="1"/>
      <w:marLeft w:val="0"/>
      <w:marRight w:val="0"/>
      <w:marTop w:val="0"/>
      <w:marBottom w:val="0"/>
      <w:divBdr>
        <w:top w:val="none" w:sz="0" w:space="0" w:color="auto"/>
        <w:left w:val="none" w:sz="0" w:space="0" w:color="auto"/>
        <w:bottom w:val="none" w:sz="0" w:space="0" w:color="auto"/>
        <w:right w:val="none" w:sz="0" w:space="0" w:color="auto"/>
      </w:divBdr>
    </w:div>
    <w:div w:id="739671873">
      <w:bodyDiv w:val="1"/>
      <w:marLeft w:val="0"/>
      <w:marRight w:val="0"/>
      <w:marTop w:val="0"/>
      <w:marBottom w:val="0"/>
      <w:divBdr>
        <w:top w:val="none" w:sz="0" w:space="0" w:color="auto"/>
        <w:left w:val="none" w:sz="0" w:space="0" w:color="auto"/>
        <w:bottom w:val="none" w:sz="0" w:space="0" w:color="auto"/>
        <w:right w:val="none" w:sz="0" w:space="0" w:color="auto"/>
      </w:divBdr>
    </w:div>
    <w:div w:id="782773209">
      <w:bodyDiv w:val="1"/>
      <w:marLeft w:val="0"/>
      <w:marRight w:val="0"/>
      <w:marTop w:val="0"/>
      <w:marBottom w:val="0"/>
      <w:divBdr>
        <w:top w:val="none" w:sz="0" w:space="0" w:color="auto"/>
        <w:left w:val="none" w:sz="0" w:space="0" w:color="auto"/>
        <w:bottom w:val="none" w:sz="0" w:space="0" w:color="auto"/>
        <w:right w:val="none" w:sz="0" w:space="0" w:color="auto"/>
      </w:divBdr>
    </w:div>
    <w:div w:id="902762999">
      <w:bodyDiv w:val="1"/>
      <w:marLeft w:val="0"/>
      <w:marRight w:val="0"/>
      <w:marTop w:val="0"/>
      <w:marBottom w:val="0"/>
      <w:divBdr>
        <w:top w:val="none" w:sz="0" w:space="0" w:color="auto"/>
        <w:left w:val="none" w:sz="0" w:space="0" w:color="auto"/>
        <w:bottom w:val="none" w:sz="0" w:space="0" w:color="auto"/>
        <w:right w:val="none" w:sz="0" w:space="0" w:color="auto"/>
      </w:divBdr>
    </w:div>
    <w:div w:id="1180269611">
      <w:bodyDiv w:val="1"/>
      <w:marLeft w:val="0"/>
      <w:marRight w:val="0"/>
      <w:marTop w:val="0"/>
      <w:marBottom w:val="0"/>
      <w:divBdr>
        <w:top w:val="none" w:sz="0" w:space="0" w:color="auto"/>
        <w:left w:val="none" w:sz="0" w:space="0" w:color="auto"/>
        <w:bottom w:val="none" w:sz="0" w:space="0" w:color="auto"/>
        <w:right w:val="none" w:sz="0" w:space="0" w:color="auto"/>
      </w:divBdr>
    </w:div>
    <w:div w:id="1403289398">
      <w:bodyDiv w:val="1"/>
      <w:marLeft w:val="0"/>
      <w:marRight w:val="0"/>
      <w:marTop w:val="0"/>
      <w:marBottom w:val="0"/>
      <w:divBdr>
        <w:top w:val="none" w:sz="0" w:space="0" w:color="auto"/>
        <w:left w:val="none" w:sz="0" w:space="0" w:color="auto"/>
        <w:bottom w:val="none" w:sz="0" w:space="0" w:color="auto"/>
        <w:right w:val="none" w:sz="0" w:space="0" w:color="auto"/>
      </w:divBdr>
    </w:div>
    <w:div w:id="1492985585">
      <w:bodyDiv w:val="1"/>
      <w:marLeft w:val="0"/>
      <w:marRight w:val="0"/>
      <w:marTop w:val="0"/>
      <w:marBottom w:val="0"/>
      <w:divBdr>
        <w:top w:val="none" w:sz="0" w:space="0" w:color="auto"/>
        <w:left w:val="none" w:sz="0" w:space="0" w:color="auto"/>
        <w:bottom w:val="none" w:sz="0" w:space="0" w:color="auto"/>
        <w:right w:val="none" w:sz="0" w:space="0" w:color="auto"/>
      </w:divBdr>
    </w:div>
    <w:div w:id="1680085526">
      <w:bodyDiv w:val="1"/>
      <w:marLeft w:val="0"/>
      <w:marRight w:val="0"/>
      <w:marTop w:val="0"/>
      <w:marBottom w:val="0"/>
      <w:divBdr>
        <w:top w:val="none" w:sz="0" w:space="0" w:color="auto"/>
        <w:left w:val="none" w:sz="0" w:space="0" w:color="auto"/>
        <w:bottom w:val="none" w:sz="0" w:space="0" w:color="auto"/>
        <w:right w:val="none" w:sz="0" w:space="0" w:color="auto"/>
      </w:divBdr>
    </w:div>
    <w:div w:id="1962297248">
      <w:bodyDiv w:val="1"/>
      <w:marLeft w:val="0"/>
      <w:marRight w:val="0"/>
      <w:marTop w:val="0"/>
      <w:marBottom w:val="0"/>
      <w:divBdr>
        <w:top w:val="none" w:sz="0" w:space="0" w:color="auto"/>
        <w:left w:val="none" w:sz="0" w:space="0" w:color="auto"/>
        <w:bottom w:val="none" w:sz="0" w:space="0" w:color="auto"/>
        <w:right w:val="none" w:sz="0" w:space="0" w:color="auto"/>
      </w:divBdr>
    </w:div>
    <w:div w:id="207061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eg"/><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hyperlink" Target="mailto:michael.dalsis@dep.state.fl.us" TargetMode="External"/><Relationship Id="rId19" Type="http://schemas.openxmlformats.org/officeDocument/2006/relationships/chart" Target="charts/chart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ichard.w.hicks@dep.state.fl.us" TargetMode="External"/><Relationship Id="rId14" Type="http://schemas.openxmlformats.org/officeDocument/2006/relationships/image" Target="media/image3.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Wekiva</a:t>
            </a:r>
            <a:r>
              <a:rPr lang="en-US" b="1" baseline="0">
                <a:latin typeface="Times New Roman" panose="02020603050405020304" pitchFamily="18" charset="0"/>
                <a:cs typeface="Times New Roman" panose="02020603050405020304" pitchFamily="18" charset="0"/>
              </a:rPr>
              <a:t> Springs State Park Rain Gauge</a:t>
            </a:r>
            <a:endParaRPr lang="en-US" b="1">
              <a:latin typeface="Times New Roman" panose="02020603050405020304" pitchFamily="18" charset="0"/>
              <a:cs typeface="Times New Roman" panose="02020603050405020304" pitchFamily="18" charset="0"/>
            </a:endParaRPr>
          </a:p>
        </c:rich>
      </c:tx>
      <c:overlay val="0"/>
      <c:spPr>
        <a:noFill/>
        <a:ln w="25400">
          <a:noFill/>
        </a:ln>
      </c:spPr>
    </c:title>
    <c:autoTitleDeleted val="0"/>
    <c:plotArea>
      <c:layout/>
      <c:barChart>
        <c:barDir val="col"/>
        <c:grouping val="clustered"/>
        <c:varyColors val="0"/>
        <c:ser>
          <c:idx val="0"/>
          <c:order val="0"/>
          <c:invertIfNegative val="0"/>
          <c:cat>
            <c:numRef>
              <c:f>Rainfall!$A$4:$A$23</c:f>
              <c:numCache>
                <c:formatCode>mmm\-yy</c:formatCode>
                <c:ptCount val="20"/>
                <c:pt idx="0">
                  <c:v>42370</c:v>
                </c:pt>
                <c:pt idx="1">
                  <c:v>42401</c:v>
                </c:pt>
                <c:pt idx="2">
                  <c:v>42430</c:v>
                </c:pt>
                <c:pt idx="3">
                  <c:v>42461</c:v>
                </c:pt>
                <c:pt idx="4">
                  <c:v>42491</c:v>
                </c:pt>
                <c:pt idx="5">
                  <c:v>42522</c:v>
                </c:pt>
                <c:pt idx="6">
                  <c:v>42552</c:v>
                </c:pt>
                <c:pt idx="7">
                  <c:v>42583</c:v>
                </c:pt>
                <c:pt idx="8">
                  <c:v>42614</c:v>
                </c:pt>
                <c:pt idx="9">
                  <c:v>42644</c:v>
                </c:pt>
                <c:pt idx="10">
                  <c:v>42675</c:v>
                </c:pt>
                <c:pt idx="11">
                  <c:v>42705</c:v>
                </c:pt>
                <c:pt idx="12">
                  <c:v>42736</c:v>
                </c:pt>
                <c:pt idx="13">
                  <c:v>42767</c:v>
                </c:pt>
                <c:pt idx="14">
                  <c:v>42795</c:v>
                </c:pt>
                <c:pt idx="15">
                  <c:v>42826</c:v>
                </c:pt>
                <c:pt idx="16">
                  <c:v>42856</c:v>
                </c:pt>
                <c:pt idx="17">
                  <c:v>42887</c:v>
                </c:pt>
                <c:pt idx="18">
                  <c:v>42917</c:v>
                </c:pt>
                <c:pt idx="19">
                  <c:v>42948</c:v>
                </c:pt>
              </c:numCache>
            </c:numRef>
          </c:cat>
          <c:val>
            <c:numRef>
              <c:f>Rainfall!$B$4:$B$23</c:f>
              <c:numCache>
                <c:formatCode>General</c:formatCode>
                <c:ptCount val="20"/>
                <c:pt idx="0" formatCode="0.00">
                  <c:v>7.45</c:v>
                </c:pt>
                <c:pt idx="1">
                  <c:v>1.65</c:v>
                </c:pt>
                <c:pt idx="2">
                  <c:v>2.4500000000000002</c:v>
                </c:pt>
                <c:pt idx="3" formatCode="0.00">
                  <c:v>2</c:v>
                </c:pt>
                <c:pt idx="4">
                  <c:v>8.25</c:v>
                </c:pt>
                <c:pt idx="5" formatCode="0.00">
                  <c:v>5.71</c:v>
                </c:pt>
                <c:pt idx="6">
                  <c:v>3.85</c:v>
                </c:pt>
                <c:pt idx="7">
                  <c:v>3.65</c:v>
                </c:pt>
                <c:pt idx="8" formatCode="0.00">
                  <c:v>7.52</c:v>
                </c:pt>
                <c:pt idx="9" formatCode="0.00">
                  <c:v>9.4</c:v>
                </c:pt>
                <c:pt idx="10">
                  <c:v>0.25</c:v>
                </c:pt>
                <c:pt idx="11">
                  <c:v>0.55000000000000004</c:v>
                </c:pt>
                <c:pt idx="12">
                  <c:v>3.71</c:v>
                </c:pt>
                <c:pt idx="13" formatCode="0.00">
                  <c:v>2</c:v>
                </c:pt>
                <c:pt idx="14" formatCode="0.00">
                  <c:v>0.55000000000000004</c:v>
                </c:pt>
                <c:pt idx="15" formatCode="0.00">
                  <c:v>1.95</c:v>
                </c:pt>
                <c:pt idx="16" formatCode="0.00">
                  <c:v>3.4</c:v>
                </c:pt>
                <c:pt idx="17">
                  <c:v>10.87</c:v>
                </c:pt>
                <c:pt idx="18" formatCode="0.00">
                  <c:v>10.02</c:v>
                </c:pt>
                <c:pt idx="19" formatCode="0.00">
                  <c:v>1.19</c:v>
                </c:pt>
              </c:numCache>
            </c:numRef>
          </c:val>
          <c:extLst>
            <c:ext xmlns:c16="http://schemas.microsoft.com/office/drawing/2014/chart" uri="{C3380CC4-5D6E-409C-BE32-E72D297353CC}">
              <c16:uniqueId val="{00000000-254C-42ED-B0B0-2985D849D024}"/>
            </c:ext>
          </c:extLst>
        </c:ser>
        <c:dLbls>
          <c:showLegendKey val="0"/>
          <c:showVal val="0"/>
          <c:showCatName val="0"/>
          <c:showSerName val="0"/>
          <c:showPercent val="0"/>
          <c:showBubbleSize val="0"/>
        </c:dLbls>
        <c:gapWidth val="150"/>
        <c:axId val="406932816"/>
        <c:axId val="1"/>
      </c:barChart>
      <c:dateAx>
        <c:axId val="4069328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2016 - 2017</a:t>
                </a:r>
              </a:p>
            </c:rich>
          </c:tx>
          <c:overlay val="0"/>
          <c:spPr>
            <a:noFill/>
            <a:ln w="25400">
              <a:noFill/>
            </a:ln>
          </c:spPr>
        </c:title>
        <c:numFmt formatCode="mmm\-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dateAx>
      <c:valAx>
        <c:axId val="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Rain (in.)</a:t>
                </a:r>
              </a:p>
            </c:rich>
          </c:tx>
          <c:overlay val="0"/>
          <c:spPr>
            <a:noFill/>
            <a:ln w="25400">
              <a:noFill/>
            </a:ln>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93281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a:t>
            </a:r>
            <a:r>
              <a:rPr lang="en-US" b="1" baseline="0">
                <a:latin typeface="Times New Roman" panose="02020603050405020304" pitchFamily="18" charset="0"/>
                <a:cs typeface="Times New Roman" panose="02020603050405020304" pitchFamily="18" charset="0"/>
              </a:rPr>
              <a:t> Lysimeters - Total Phosphorous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Graphs!$B$119</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Graphs!$A$120:$A$129</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Graphs!$B$120:$B$129</c:f>
              <c:numCache>
                <c:formatCode>0</c:formatCode>
                <c:ptCount val="10"/>
                <c:pt idx="1">
                  <c:v>29</c:v>
                </c:pt>
                <c:pt idx="2" formatCode="0.0">
                  <c:v>7.0000000000000007E-2</c:v>
                </c:pt>
                <c:pt idx="3" formatCode="0.00">
                  <c:v>4.2000000000000003E-2</c:v>
                </c:pt>
                <c:pt idx="4" formatCode="0.00">
                  <c:v>2.5999999999999999E-2</c:v>
                </c:pt>
                <c:pt idx="5" formatCode="0.00">
                  <c:v>2.1999999999999999E-2</c:v>
                </c:pt>
                <c:pt idx="6" formatCode="0.00">
                  <c:v>0.02</c:v>
                </c:pt>
                <c:pt idx="7" formatCode="0.00">
                  <c:v>0.02</c:v>
                </c:pt>
                <c:pt idx="8" formatCode="0.00">
                  <c:v>0.03</c:v>
                </c:pt>
                <c:pt idx="9" formatCode="0.00">
                  <c:v>0.02</c:v>
                </c:pt>
              </c:numCache>
            </c:numRef>
          </c:yVal>
          <c:smooth val="1"/>
          <c:extLst>
            <c:ext xmlns:c16="http://schemas.microsoft.com/office/drawing/2014/chart" uri="{C3380CC4-5D6E-409C-BE32-E72D297353CC}">
              <c16:uniqueId val="{00000000-33CA-47CE-9B4B-BF6BEAE98143}"/>
            </c:ext>
          </c:extLst>
        </c:ser>
        <c:ser>
          <c:idx val="1"/>
          <c:order val="1"/>
          <c:tx>
            <c:strRef>
              <c:f>Graphs!$C$119</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Graphs!$A$120:$A$129</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Graphs!$C$120:$C$129</c:f>
              <c:numCache>
                <c:formatCode>0.00</c:formatCode>
                <c:ptCount val="10"/>
                <c:pt idx="1">
                  <c:v>0.19</c:v>
                </c:pt>
                <c:pt idx="2">
                  <c:v>0.13</c:v>
                </c:pt>
                <c:pt idx="3">
                  <c:v>6.4000000000000001E-2</c:v>
                </c:pt>
                <c:pt idx="4">
                  <c:v>5.6000000000000001E-2</c:v>
                </c:pt>
                <c:pt idx="5">
                  <c:v>4.5999999999999999E-2</c:v>
                </c:pt>
                <c:pt idx="6">
                  <c:v>0.04</c:v>
                </c:pt>
                <c:pt idx="7">
                  <c:v>0.04</c:v>
                </c:pt>
                <c:pt idx="8">
                  <c:v>0.03</c:v>
                </c:pt>
                <c:pt idx="9">
                  <c:v>0.03</c:v>
                </c:pt>
              </c:numCache>
            </c:numRef>
          </c:yVal>
          <c:smooth val="1"/>
          <c:extLst>
            <c:ext xmlns:c16="http://schemas.microsoft.com/office/drawing/2014/chart" uri="{C3380CC4-5D6E-409C-BE32-E72D297353CC}">
              <c16:uniqueId val="{00000001-33CA-47CE-9B4B-BF6BEAE98143}"/>
            </c:ext>
          </c:extLst>
        </c:ser>
        <c:ser>
          <c:idx val="2"/>
          <c:order val="2"/>
          <c:tx>
            <c:strRef>
              <c:f>Graphs!$D$119</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Graphs!$A$120:$A$129</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Graphs!$D$120:$D$129</c:f>
              <c:numCache>
                <c:formatCode>General</c:formatCode>
                <c:ptCount val="10"/>
                <c:pt idx="0">
                  <c:v>0.43</c:v>
                </c:pt>
                <c:pt idx="1">
                  <c:v>0.86</c:v>
                </c:pt>
                <c:pt idx="2">
                  <c:v>0.26</c:v>
                </c:pt>
                <c:pt idx="3">
                  <c:v>0.16</c:v>
                </c:pt>
                <c:pt idx="4">
                  <c:v>0.14000000000000001</c:v>
                </c:pt>
                <c:pt idx="5">
                  <c:v>0.15</c:v>
                </c:pt>
                <c:pt idx="6">
                  <c:v>0.13</c:v>
                </c:pt>
                <c:pt idx="7">
                  <c:v>0.11</c:v>
                </c:pt>
                <c:pt idx="8" formatCode="0.00">
                  <c:v>0.1</c:v>
                </c:pt>
                <c:pt idx="9" formatCode="0.00">
                  <c:v>0.08</c:v>
                </c:pt>
              </c:numCache>
            </c:numRef>
          </c:yVal>
          <c:smooth val="1"/>
          <c:extLst>
            <c:ext xmlns:c16="http://schemas.microsoft.com/office/drawing/2014/chart" uri="{C3380CC4-5D6E-409C-BE32-E72D297353CC}">
              <c16:uniqueId val="{00000002-33CA-47CE-9B4B-BF6BEAE98143}"/>
            </c:ext>
          </c:extLst>
        </c:ser>
        <c:ser>
          <c:idx val="3"/>
          <c:order val="3"/>
          <c:tx>
            <c:strRef>
              <c:f>Graphs!$E$119</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Graphs!$A$120:$A$129</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Graphs!$E$120:$E$129</c:f>
              <c:numCache>
                <c:formatCode>0.00</c:formatCode>
                <c:ptCount val="10"/>
                <c:pt idx="1">
                  <c:v>0.27</c:v>
                </c:pt>
                <c:pt idx="2">
                  <c:v>5.8000000000000003E-2</c:v>
                </c:pt>
                <c:pt idx="3">
                  <c:v>2.1999999999999999E-2</c:v>
                </c:pt>
                <c:pt idx="4">
                  <c:v>1.7999999999999999E-2</c:v>
                </c:pt>
                <c:pt idx="5">
                  <c:v>1.2999999999999999E-2</c:v>
                </c:pt>
                <c:pt idx="6">
                  <c:v>0.01</c:v>
                </c:pt>
                <c:pt idx="7">
                  <c:v>0.01</c:v>
                </c:pt>
                <c:pt idx="8">
                  <c:v>0.02</c:v>
                </c:pt>
                <c:pt idx="9">
                  <c:v>0.02</c:v>
                </c:pt>
              </c:numCache>
            </c:numRef>
          </c:yVal>
          <c:smooth val="1"/>
          <c:extLst>
            <c:ext xmlns:c16="http://schemas.microsoft.com/office/drawing/2014/chart" uri="{C3380CC4-5D6E-409C-BE32-E72D297353CC}">
              <c16:uniqueId val="{00000003-33CA-47CE-9B4B-BF6BEAE98143}"/>
            </c:ext>
          </c:extLst>
        </c:ser>
        <c:ser>
          <c:idx val="4"/>
          <c:order val="4"/>
          <c:tx>
            <c:strRef>
              <c:f>Graphs!$F$119</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Graphs!$A$120:$A$129</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Graphs!$F$120:$F$129</c:f>
              <c:numCache>
                <c:formatCode>0.00</c:formatCode>
                <c:ptCount val="10"/>
                <c:pt idx="0">
                  <c:v>0.13</c:v>
                </c:pt>
                <c:pt idx="1">
                  <c:v>0.17</c:v>
                </c:pt>
                <c:pt idx="2">
                  <c:v>3.7999999999999999E-2</c:v>
                </c:pt>
                <c:pt idx="3">
                  <c:v>2.5000000000000001E-2</c:v>
                </c:pt>
                <c:pt idx="4">
                  <c:v>1.7999999999999999E-2</c:v>
                </c:pt>
                <c:pt idx="5">
                  <c:v>1.0999999999999999E-2</c:v>
                </c:pt>
                <c:pt idx="6">
                  <c:v>0.01</c:v>
                </c:pt>
                <c:pt idx="7">
                  <c:v>0.01</c:v>
                </c:pt>
                <c:pt idx="8">
                  <c:v>0.02</c:v>
                </c:pt>
                <c:pt idx="9">
                  <c:v>0.01</c:v>
                </c:pt>
              </c:numCache>
            </c:numRef>
          </c:yVal>
          <c:smooth val="1"/>
          <c:extLst>
            <c:ext xmlns:c16="http://schemas.microsoft.com/office/drawing/2014/chart" uri="{C3380CC4-5D6E-409C-BE32-E72D297353CC}">
              <c16:uniqueId val="{00000004-33CA-47CE-9B4B-BF6BEAE98143}"/>
            </c:ext>
          </c:extLst>
        </c:ser>
        <c:ser>
          <c:idx val="5"/>
          <c:order val="5"/>
          <c:tx>
            <c:strRef>
              <c:f>Graphs!$G$119</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Graphs!$A$120:$A$129</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Graphs!$G$120:$G$129</c:f>
              <c:numCache>
                <c:formatCode>0</c:formatCode>
                <c:ptCount val="10"/>
                <c:pt idx="1">
                  <c:v>31</c:v>
                </c:pt>
                <c:pt idx="2">
                  <c:v>20</c:v>
                </c:pt>
                <c:pt idx="3" formatCode="General">
                  <c:v>6.7</c:v>
                </c:pt>
                <c:pt idx="4" formatCode="General">
                  <c:v>3.8</c:v>
                </c:pt>
                <c:pt idx="5" formatCode="General">
                  <c:v>2.4</c:v>
                </c:pt>
                <c:pt idx="6" formatCode="General">
                  <c:v>4.5</c:v>
                </c:pt>
                <c:pt idx="7" formatCode="General">
                  <c:v>1.7</c:v>
                </c:pt>
                <c:pt idx="8" formatCode="General">
                  <c:v>2.9</c:v>
                </c:pt>
                <c:pt idx="9" formatCode="0.0">
                  <c:v>3.2</c:v>
                </c:pt>
              </c:numCache>
            </c:numRef>
          </c:yVal>
          <c:smooth val="1"/>
          <c:extLst>
            <c:ext xmlns:c16="http://schemas.microsoft.com/office/drawing/2014/chart" uri="{C3380CC4-5D6E-409C-BE32-E72D297353CC}">
              <c16:uniqueId val="{00000005-33CA-47CE-9B4B-BF6BEAE98143}"/>
            </c:ext>
          </c:extLst>
        </c:ser>
        <c:ser>
          <c:idx val="6"/>
          <c:order val="6"/>
          <c:tx>
            <c:strRef>
              <c:f>Graphs!$H$119</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prstDash val="sysDash"/>
              </a:ln>
              <a:effectLst/>
            </c:spPr>
          </c:marker>
          <c:xVal>
            <c:numRef>
              <c:f>Graphs!$A$120:$A$129</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Graphs!$H$120:$H$129</c:f>
              <c:numCache>
                <c:formatCode>0.0</c:formatCode>
                <c:ptCount val="10"/>
                <c:pt idx="0">
                  <c:v>8.4</c:v>
                </c:pt>
                <c:pt idx="1">
                  <c:v>5.2</c:v>
                </c:pt>
                <c:pt idx="2">
                  <c:v>7.5</c:v>
                </c:pt>
                <c:pt idx="3">
                  <c:v>6.9</c:v>
                </c:pt>
                <c:pt idx="4">
                  <c:v>4.9000000000000004</c:v>
                </c:pt>
                <c:pt idx="5">
                  <c:v>9.6</c:v>
                </c:pt>
                <c:pt idx="6">
                  <c:v>0.1</c:v>
                </c:pt>
                <c:pt idx="7">
                  <c:v>0.5</c:v>
                </c:pt>
                <c:pt idx="8">
                  <c:v>9.6999999999999993</c:v>
                </c:pt>
                <c:pt idx="9">
                  <c:v>7.2</c:v>
                </c:pt>
              </c:numCache>
            </c:numRef>
          </c:yVal>
          <c:smooth val="1"/>
          <c:extLst>
            <c:ext xmlns:c16="http://schemas.microsoft.com/office/drawing/2014/chart" uri="{C3380CC4-5D6E-409C-BE32-E72D297353CC}">
              <c16:uniqueId val="{00000006-33CA-47CE-9B4B-BF6BEAE98143}"/>
            </c:ext>
          </c:extLst>
        </c:ser>
        <c:dLbls>
          <c:showLegendKey val="0"/>
          <c:showVal val="0"/>
          <c:showCatName val="0"/>
          <c:showSerName val="0"/>
          <c:showPercent val="0"/>
          <c:showBubbleSize val="0"/>
        </c:dLbls>
        <c:axId val="580840320"/>
        <c:axId val="580840976"/>
      </c:scatterChart>
      <c:valAx>
        <c:axId val="580840320"/>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840976"/>
        <c:crosses val="autoZero"/>
        <c:crossBetween val="midCat"/>
      </c:valAx>
      <c:valAx>
        <c:axId val="5808409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8403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i="0" kern="1200" spc="0" baseline="0">
                <a:solidFill>
                  <a:srgbClr val="595959"/>
                </a:solidFill>
                <a:effectLst/>
                <a:latin typeface="Times New Roman" panose="02020603050405020304" pitchFamily="18" charset="0"/>
                <a:cs typeface="Times New Roman" panose="02020603050405020304" pitchFamily="18" charset="0"/>
              </a:rPr>
              <a:t>Wekiva Springs State Park Rain Gauge</a:t>
            </a:r>
            <a:endParaRPr lang="en-US"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7416409905283601E-2"/>
                  <c:y val="5.79050014581510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5C-452C-A097-C5AB58D8CFB2}"/>
                </c:ext>
              </c:extLst>
            </c:dLbl>
            <c:dLbl>
              <c:idx val="2"/>
              <c:layout>
                <c:manualLayout>
                  <c:x val="-7.4259643231187417E-2"/>
                  <c:y val="-2.74451270514262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5C-452C-A097-C5AB58D8CFB2}"/>
                </c:ext>
              </c:extLst>
            </c:dLbl>
            <c:dLbl>
              <c:idx val="8"/>
              <c:layout>
                <c:manualLayout>
                  <c:x val="-1.1474380919776332E-3"/>
                  <c:y val="1.16087051618547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5C-452C-A097-C5AB58D8CFB2}"/>
                </c:ext>
              </c:extLst>
            </c:dLbl>
            <c:dLbl>
              <c:idx val="11"/>
              <c:layout>
                <c:manualLayout>
                  <c:x val="-5.9783559663739456E-3"/>
                  <c:y val="-1.61690726159230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5C-452C-A097-C5AB58D8CF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Rainfall!$A$12:$A$23</c:f>
              <c:numCache>
                <c:formatCode>mmm\-yy</c:formatCode>
                <c:ptCount val="12"/>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numCache>
            </c:numRef>
          </c:xVal>
          <c:yVal>
            <c:numRef>
              <c:f>Rainfall!$B$12:$B$23</c:f>
              <c:numCache>
                <c:formatCode>0.00</c:formatCode>
                <c:ptCount val="12"/>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1.19</c:v>
                </c:pt>
              </c:numCache>
            </c:numRef>
          </c:yVal>
          <c:smooth val="1"/>
          <c:extLst>
            <c:ext xmlns:c16="http://schemas.microsoft.com/office/drawing/2014/chart" uri="{C3380CC4-5D6E-409C-BE32-E72D297353CC}">
              <c16:uniqueId val="{00000003-8C5C-452C-A097-C5AB58D8CFB2}"/>
            </c:ext>
          </c:extLst>
        </c:ser>
        <c:dLbls>
          <c:dLblPos val="t"/>
          <c:showLegendKey val="0"/>
          <c:showVal val="1"/>
          <c:showCatName val="0"/>
          <c:showSerName val="0"/>
          <c:showPercent val="0"/>
          <c:showBubbleSize val="0"/>
        </c:dLbls>
        <c:axId val="563588680"/>
        <c:axId val="563595240"/>
      </c:scatterChart>
      <c:valAx>
        <c:axId val="563588680"/>
        <c:scaling>
          <c:orientation val="minMax"/>
          <c:min val="42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2017</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crossBetween val="midCat"/>
      </c:valAx>
      <c:valAx>
        <c:axId val="563595240"/>
        <c:scaling>
          <c:orientation val="minMax"/>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Graphs!$B$15</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Graphs!$A$16:$A$25</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Graphs!$B$16:$B$25</c:f>
              <c:numCache>
                <c:formatCode>General</c:formatCode>
                <c:ptCount val="10"/>
                <c:pt idx="0" formatCode="0">
                  <c:v>57</c:v>
                </c:pt>
                <c:pt idx="2" formatCode="0">
                  <c:v>39</c:v>
                </c:pt>
                <c:pt idx="3" formatCode="0">
                  <c:v>29</c:v>
                </c:pt>
                <c:pt idx="4" formatCode="0">
                  <c:v>28</c:v>
                </c:pt>
                <c:pt idx="5" formatCode="0">
                  <c:v>58</c:v>
                </c:pt>
                <c:pt idx="6" formatCode="0">
                  <c:v>20</c:v>
                </c:pt>
                <c:pt idx="7" formatCode="0">
                  <c:v>46</c:v>
                </c:pt>
                <c:pt idx="8" formatCode="0">
                  <c:v>21</c:v>
                </c:pt>
                <c:pt idx="9" formatCode="0">
                  <c:v>33</c:v>
                </c:pt>
              </c:numCache>
            </c:numRef>
          </c:yVal>
          <c:smooth val="1"/>
          <c:extLst>
            <c:ext xmlns:c16="http://schemas.microsoft.com/office/drawing/2014/chart" uri="{C3380CC4-5D6E-409C-BE32-E72D297353CC}">
              <c16:uniqueId val="{00000000-F753-432B-AD37-7971B458769E}"/>
            </c:ext>
          </c:extLst>
        </c:ser>
        <c:ser>
          <c:idx val="1"/>
          <c:order val="1"/>
          <c:tx>
            <c:strRef>
              <c:f>Graphs!$C$15</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Graphs!$A$16:$A$25</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Graphs!$C$16:$C$25</c:f>
              <c:numCache>
                <c:formatCode>0</c:formatCode>
                <c:ptCount val="10"/>
                <c:pt idx="1">
                  <c:v>4</c:v>
                </c:pt>
                <c:pt idx="2">
                  <c:v>32</c:v>
                </c:pt>
                <c:pt idx="3">
                  <c:v>26</c:v>
                </c:pt>
                <c:pt idx="4">
                  <c:v>44</c:v>
                </c:pt>
                <c:pt idx="5">
                  <c:v>25</c:v>
                </c:pt>
                <c:pt idx="6">
                  <c:v>36</c:v>
                </c:pt>
                <c:pt idx="7">
                  <c:v>46</c:v>
                </c:pt>
                <c:pt idx="8">
                  <c:v>8</c:v>
                </c:pt>
                <c:pt idx="9">
                  <c:v>3</c:v>
                </c:pt>
              </c:numCache>
            </c:numRef>
          </c:yVal>
          <c:smooth val="1"/>
          <c:extLst>
            <c:ext xmlns:c16="http://schemas.microsoft.com/office/drawing/2014/chart" uri="{C3380CC4-5D6E-409C-BE32-E72D297353CC}">
              <c16:uniqueId val="{00000001-F753-432B-AD37-7971B458769E}"/>
            </c:ext>
          </c:extLst>
        </c:ser>
        <c:ser>
          <c:idx val="2"/>
          <c:order val="2"/>
          <c:tx>
            <c:strRef>
              <c:f>Graphs!$D$15</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Graphs!$A$16:$A$25</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Graphs!$D$16:$D$25</c:f>
              <c:numCache>
                <c:formatCode>0</c:formatCode>
                <c:ptCount val="10"/>
                <c:pt idx="1">
                  <c:v>3</c:v>
                </c:pt>
                <c:pt idx="2">
                  <c:v>13</c:v>
                </c:pt>
                <c:pt idx="3">
                  <c:v>10</c:v>
                </c:pt>
                <c:pt idx="4">
                  <c:v>13</c:v>
                </c:pt>
                <c:pt idx="5">
                  <c:v>23</c:v>
                </c:pt>
                <c:pt idx="6">
                  <c:v>40</c:v>
                </c:pt>
                <c:pt idx="7">
                  <c:v>50</c:v>
                </c:pt>
                <c:pt idx="8">
                  <c:v>12</c:v>
                </c:pt>
                <c:pt idx="9">
                  <c:v>22</c:v>
                </c:pt>
              </c:numCache>
            </c:numRef>
          </c:yVal>
          <c:smooth val="1"/>
          <c:extLst>
            <c:ext xmlns:c16="http://schemas.microsoft.com/office/drawing/2014/chart" uri="{C3380CC4-5D6E-409C-BE32-E72D297353CC}">
              <c16:uniqueId val="{00000002-F753-432B-AD37-7971B458769E}"/>
            </c:ext>
          </c:extLst>
        </c:ser>
        <c:ser>
          <c:idx val="3"/>
          <c:order val="3"/>
          <c:tx>
            <c:strRef>
              <c:f>Graphs!$E$15</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Graphs!$A$16:$A$25</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Graphs!$E$16:$E$25</c:f>
              <c:numCache>
                <c:formatCode>0</c:formatCode>
                <c:ptCount val="10"/>
                <c:pt idx="0">
                  <c:v>12</c:v>
                </c:pt>
                <c:pt idx="1">
                  <c:v>3</c:v>
                </c:pt>
                <c:pt idx="2">
                  <c:v>8</c:v>
                </c:pt>
                <c:pt idx="3">
                  <c:v>13</c:v>
                </c:pt>
                <c:pt idx="4">
                  <c:v>14</c:v>
                </c:pt>
                <c:pt idx="5">
                  <c:v>20</c:v>
                </c:pt>
                <c:pt idx="6">
                  <c:v>11</c:v>
                </c:pt>
                <c:pt idx="7">
                  <c:v>37</c:v>
                </c:pt>
                <c:pt idx="8">
                  <c:v>11</c:v>
                </c:pt>
                <c:pt idx="9">
                  <c:v>32</c:v>
                </c:pt>
              </c:numCache>
            </c:numRef>
          </c:yVal>
          <c:smooth val="1"/>
          <c:extLst>
            <c:ext xmlns:c16="http://schemas.microsoft.com/office/drawing/2014/chart" uri="{C3380CC4-5D6E-409C-BE32-E72D297353CC}">
              <c16:uniqueId val="{00000003-F753-432B-AD37-7971B458769E}"/>
            </c:ext>
          </c:extLst>
        </c:ser>
        <c:ser>
          <c:idx val="4"/>
          <c:order val="4"/>
          <c:tx>
            <c:strRef>
              <c:f>Graphs!$F$15</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Graphs!$A$16:$A$25</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Graphs!$F$16:$F$25</c:f>
              <c:numCache>
                <c:formatCode>0</c:formatCode>
                <c:ptCount val="10"/>
                <c:pt idx="0">
                  <c:v>3</c:v>
                </c:pt>
                <c:pt idx="1">
                  <c:v>2</c:v>
                </c:pt>
                <c:pt idx="2">
                  <c:v>8</c:v>
                </c:pt>
                <c:pt idx="3">
                  <c:v>1</c:v>
                </c:pt>
                <c:pt idx="4">
                  <c:v>2</c:v>
                </c:pt>
                <c:pt idx="5">
                  <c:v>9</c:v>
                </c:pt>
                <c:pt idx="6">
                  <c:v>4</c:v>
                </c:pt>
                <c:pt idx="7">
                  <c:v>3</c:v>
                </c:pt>
                <c:pt idx="8">
                  <c:v>2</c:v>
                </c:pt>
                <c:pt idx="9">
                  <c:v>3</c:v>
                </c:pt>
              </c:numCache>
            </c:numRef>
          </c:yVal>
          <c:smooth val="1"/>
          <c:extLst>
            <c:ext xmlns:c16="http://schemas.microsoft.com/office/drawing/2014/chart" uri="{C3380CC4-5D6E-409C-BE32-E72D297353CC}">
              <c16:uniqueId val="{00000004-F753-432B-AD37-7971B458769E}"/>
            </c:ext>
          </c:extLst>
        </c:ser>
        <c:ser>
          <c:idx val="5"/>
          <c:order val="5"/>
          <c:tx>
            <c:strRef>
              <c:f>Graphs!$G$15</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Graphs!$A$16:$A$25</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Graphs!$G$16:$G$25</c:f>
              <c:numCache>
                <c:formatCode>0</c:formatCode>
                <c:ptCount val="10"/>
                <c:pt idx="0">
                  <c:v>3</c:v>
                </c:pt>
                <c:pt idx="1">
                  <c:v>2</c:v>
                </c:pt>
                <c:pt idx="2">
                  <c:v>3</c:v>
                </c:pt>
                <c:pt idx="3">
                  <c:v>1.5</c:v>
                </c:pt>
                <c:pt idx="4">
                  <c:v>2</c:v>
                </c:pt>
                <c:pt idx="5">
                  <c:v>3</c:v>
                </c:pt>
                <c:pt idx="7">
                  <c:v>5</c:v>
                </c:pt>
                <c:pt idx="8">
                  <c:v>6</c:v>
                </c:pt>
              </c:numCache>
            </c:numRef>
          </c:yVal>
          <c:smooth val="1"/>
          <c:extLst>
            <c:ext xmlns:c16="http://schemas.microsoft.com/office/drawing/2014/chart" uri="{C3380CC4-5D6E-409C-BE32-E72D297353CC}">
              <c16:uniqueId val="{00000005-F753-432B-AD37-7971B458769E}"/>
            </c:ext>
          </c:extLst>
        </c:ser>
        <c:ser>
          <c:idx val="6"/>
          <c:order val="6"/>
          <c:tx>
            <c:strRef>
              <c:f>Graphs!$H$15</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Graphs!$A$16:$A$25</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Graphs!$H$16:$H$25</c:f>
              <c:numCache>
                <c:formatCode>0</c:formatCode>
                <c:ptCount val="10"/>
                <c:pt idx="1">
                  <c:v>19</c:v>
                </c:pt>
                <c:pt idx="2">
                  <c:v>13</c:v>
                </c:pt>
                <c:pt idx="3">
                  <c:v>37</c:v>
                </c:pt>
                <c:pt idx="4">
                  <c:v>67</c:v>
                </c:pt>
                <c:pt idx="5">
                  <c:v>42</c:v>
                </c:pt>
                <c:pt idx="6">
                  <c:v>25</c:v>
                </c:pt>
                <c:pt idx="8">
                  <c:v>53</c:v>
                </c:pt>
                <c:pt idx="9">
                  <c:v>51</c:v>
                </c:pt>
              </c:numCache>
            </c:numRef>
          </c:yVal>
          <c:smooth val="1"/>
          <c:extLst>
            <c:ext xmlns:c16="http://schemas.microsoft.com/office/drawing/2014/chart" uri="{C3380CC4-5D6E-409C-BE32-E72D297353CC}">
              <c16:uniqueId val="{00000006-F753-432B-AD37-7971B458769E}"/>
            </c:ext>
          </c:extLst>
        </c:ser>
        <c:ser>
          <c:idx val="7"/>
          <c:order val="7"/>
          <c:tx>
            <c:strRef>
              <c:f>Graphs!$I$15</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Graphs!$A$16:$A$25</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Graphs!$I$16:$I$25</c:f>
              <c:numCache>
                <c:formatCode>0</c:formatCode>
                <c:ptCount val="10"/>
                <c:pt idx="0">
                  <c:v>80</c:v>
                </c:pt>
                <c:pt idx="1">
                  <c:v>45</c:v>
                </c:pt>
                <c:pt idx="2">
                  <c:v>60</c:v>
                </c:pt>
                <c:pt idx="3">
                  <c:v>61</c:v>
                </c:pt>
                <c:pt idx="4">
                  <c:v>40</c:v>
                </c:pt>
                <c:pt idx="5">
                  <c:v>79</c:v>
                </c:pt>
                <c:pt idx="6">
                  <c:v>53</c:v>
                </c:pt>
                <c:pt idx="7">
                  <c:v>81</c:v>
                </c:pt>
                <c:pt idx="8">
                  <c:v>66</c:v>
                </c:pt>
                <c:pt idx="9">
                  <c:v>61</c:v>
                </c:pt>
              </c:numCache>
            </c:numRef>
          </c:yVal>
          <c:smooth val="1"/>
          <c:extLst>
            <c:ext xmlns:c16="http://schemas.microsoft.com/office/drawing/2014/chart" uri="{C3380CC4-5D6E-409C-BE32-E72D297353CC}">
              <c16:uniqueId val="{00000007-F753-432B-AD37-7971B458769E}"/>
            </c:ext>
          </c:extLst>
        </c:ser>
        <c:dLbls>
          <c:showLegendKey val="0"/>
          <c:showVal val="0"/>
          <c:showCatName val="0"/>
          <c:showSerName val="0"/>
          <c:showPercent val="0"/>
          <c:showBubbleSize val="0"/>
        </c:dLbls>
        <c:axId val="474567768"/>
        <c:axId val="474566456"/>
      </c:scatterChart>
      <c:valAx>
        <c:axId val="4745677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2016 - 2017</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6456"/>
        <c:crosses val="autoZero"/>
        <c:crossBetween val="midCat"/>
      </c:valAx>
      <c:valAx>
        <c:axId val="474566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Nitrogen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7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i="0" kern="1200" spc="0" baseline="0">
                <a:solidFill>
                  <a:srgbClr val="595959"/>
                </a:solidFill>
                <a:effectLst/>
                <a:latin typeface="Times New Roman" panose="02020603050405020304" pitchFamily="18" charset="0"/>
                <a:cs typeface="Times New Roman" panose="02020603050405020304" pitchFamily="18" charset="0"/>
              </a:rPr>
              <a:t>Wekiva Springs State Park Rain Gauge</a:t>
            </a:r>
            <a:endParaRPr lang="en-US"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7416409905283601E-2"/>
                  <c:y val="5.79050014581510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B8-4897-9EA7-179F4841E316}"/>
                </c:ext>
              </c:extLst>
            </c:dLbl>
            <c:dLbl>
              <c:idx val="2"/>
              <c:layout>
                <c:manualLayout>
                  <c:x val="-7.3079044769642262E-2"/>
                  <c:y val="-1.80410141040062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7B8-4897-9EA7-179F4841E316}"/>
                </c:ext>
              </c:extLst>
            </c:dLbl>
            <c:dLbl>
              <c:idx val="8"/>
              <c:layout>
                <c:manualLayout>
                  <c:x val="-1.1474380919776332E-3"/>
                  <c:y val="1.16087051618547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B8-4897-9EA7-179F4841E316}"/>
                </c:ext>
              </c:extLst>
            </c:dLbl>
            <c:dLbl>
              <c:idx val="11"/>
              <c:layout>
                <c:manualLayout>
                  <c:x val="-5.9783559663739456E-3"/>
                  <c:y val="-1.61690726159230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B8-4897-9EA7-179F4841E3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Rainfall!$A$12:$A$23</c:f>
              <c:numCache>
                <c:formatCode>mmm\-yy</c:formatCode>
                <c:ptCount val="12"/>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numCache>
            </c:numRef>
          </c:xVal>
          <c:yVal>
            <c:numRef>
              <c:f>Rainfall!$B$12:$B$23</c:f>
              <c:numCache>
                <c:formatCode>0.00</c:formatCode>
                <c:ptCount val="12"/>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1.19</c:v>
                </c:pt>
              </c:numCache>
            </c:numRef>
          </c:yVal>
          <c:smooth val="1"/>
          <c:extLst>
            <c:ext xmlns:c16="http://schemas.microsoft.com/office/drawing/2014/chart" uri="{C3380CC4-5D6E-409C-BE32-E72D297353CC}">
              <c16:uniqueId val="{00000003-57B8-4897-9EA7-179F4841E316}"/>
            </c:ext>
          </c:extLst>
        </c:ser>
        <c:dLbls>
          <c:dLblPos val="t"/>
          <c:showLegendKey val="0"/>
          <c:showVal val="1"/>
          <c:showCatName val="0"/>
          <c:showSerName val="0"/>
          <c:showPercent val="0"/>
          <c:showBubbleSize val="0"/>
        </c:dLbls>
        <c:axId val="563588680"/>
        <c:axId val="563595240"/>
      </c:scatterChart>
      <c:valAx>
        <c:axId val="563588680"/>
        <c:scaling>
          <c:orientation val="minMax"/>
          <c:min val="42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2017</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crossBetween val="midCat"/>
      </c:valAx>
      <c:valAx>
        <c:axId val="563595240"/>
        <c:scaling>
          <c:orientation val="minMax"/>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 Wells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Graphs!$B$44</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Graphs!$A$45:$A$55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Graphs!$B$45:$B$55</c:f>
              <c:numCache>
                <c:formatCode>0</c:formatCode>
                <c:ptCount val="11"/>
                <c:pt idx="0">
                  <c:v>57</c:v>
                </c:pt>
                <c:pt idx="1">
                  <c:v>47</c:v>
                </c:pt>
                <c:pt idx="2">
                  <c:v>46</c:v>
                </c:pt>
                <c:pt idx="3">
                  <c:v>22</c:v>
                </c:pt>
                <c:pt idx="4">
                  <c:v>8</c:v>
                </c:pt>
                <c:pt idx="5">
                  <c:v>36</c:v>
                </c:pt>
                <c:pt idx="6">
                  <c:v>28</c:v>
                </c:pt>
                <c:pt idx="7">
                  <c:v>15</c:v>
                </c:pt>
                <c:pt idx="8">
                  <c:v>22</c:v>
                </c:pt>
                <c:pt idx="9">
                  <c:v>19</c:v>
                </c:pt>
                <c:pt idx="10">
                  <c:v>35</c:v>
                </c:pt>
              </c:numCache>
            </c:numRef>
          </c:yVal>
          <c:smooth val="1"/>
          <c:extLst>
            <c:ext xmlns:c16="http://schemas.microsoft.com/office/drawing/2014/chart" uri="{C3380CC4-5D6E-409C-BE32-E72D297353CC}">
              <c16:uniqueId val="{00000000-FF04-41A5-8F03-A3C0D0C0BFDA}"/>
            </c:ext>
          </c:extLst>
        </c:ser>
        <c:ser>
          <c:idx val="1"/>
          <c:order val="1"/>
          <c:tx>
            <c:strRef>
              <c:f>Graphs!$C$44</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Graphs!$A$45:$A$55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Graphs!$C$45:$C$55</c:f>
              <c:numCache>
                <c:formatCode>0</c:formatCode>
                <c:ptCount val="11"/>
                <c:pt idx="0">
                  <c:v>61</c:v>
                </c:pt>
                <c:pt idx="1">
                  <c:v>43</c:v>
                </c:pt>
                <c:pt idx="2">
                  <c:v>45</c:v>
                </c:pt>
                <c:pt idx="3">
                  <c:v>34</c:v>
                </c:pt>
                <c:pt idx="4">
                  <c:v>27</c:v>
                </c:pt>
                <c:pt idx="5">
                  <c:v>32</c:v>
                </c:pt>
                <c:pt idx="6">
                  <c:v>29</c:v>
                </c:pt>
                <c:pt idx="7">
                  <c:v>20</c:v>
                </c:pt>
                <c:pt idx="8">
                  <c:v>33</c:v>
                </c:pt>
                <c:pt idx="9">
                  <c:v>26</c:v>
                </c:pt>
                <c:pt idx="10">
                  <c:v>27</c:v>
                </c:pt>
              </c:numCache>
            </c:numRef>
          </c:yVal>
          <c:smooth val="1"/>
          <c:extLst>
            <c:ext xmlns:c16="http://schemas.microsoft.com/office/drawing/2014/chart" uri="{C3380CC4-5D6E-409C-BE32-E72D297353CC}">
              <c16:uniqueId val="{00000001-FF04-41A5-8F03-A3C0D0C0BFDA}"/>
            </c:ext>
          </c:extLst>
        </c:ser>
        <c:ser>
          <c:idx val="2"/>
          <c:order val="2"/>
          <c:tx>
            <c:strRef>
              <c:f>Graphs!$D$44</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Graphs!$A$45:$A$55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Graphs!$D$45:$D$55</c:f>
              <c:numCache>
                <c:formatCode>0</c:formatCode>
                <c:ptCount val="11"/>
                <c:pt idx="0">
                  <c:v>50</c:v>
                </c:pt>
                <c:pt idx="1">
                  <c:v>31</c:v>
                </c:pt>
                <c:pt idx="2">
                  <c:v>23</c:v>
                </c:pt>
                <c:pt idx="3">
                  <c:v>16</c:v>
                </c:pt>
                <c:pt idx="4">
                  <c:v>9</c:v>
                </c:pt>
                <c:pt idx="5">
                  <c:v>26</c:v>
                </c:pt>
                <c:pt idx="6">
                  <c:v>26</c:v>
                </c:pt>
                <c:pt idx="7">
                  <c:v>26</c:v>
                </c:pt>
                <c:pt idx="9">
                  <c:v>12</c:v>
                </c:pt>
                <c:pt idx="10">
                  <c:v>17</c:v>
                </c:pt>
              </c:numCache>
            </c:numRef>
          </c:yVal>
          <c:smooth val="1"/>
          <c:extLst>
            <c:ext xmlns:c16="http://schemas.microsoft.com/office/drawing/2014/chart" uri="{C3380CC4-5D6E-409C-BE32-E72D297353CC}">
              <c16:uniqueId val="{00000002-FF04-41A5-8F03-A3C0D0C0BFDA}"/>
            </c:ext>
          </c:extLst>
        </c:ser>
        <c:ser>
          <c:idx val="3"/>
          <c:order val="3"/>
          <c:tx>
            <c:strRef>
              <c:f>Graphs!$E$44</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Graphs!$A$45:$A$55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Graphs!$E$45:$E$55</c:f>
              <c:numCache>
                <c:formatCode>0</c:formatCode>
                <c:ptCount val="11"/>
                <c:pt idx="0">
                  <c:v>64</c:v>
                </c:pt>
                <c:pt idx="1">
                  <c:v>28</c:v>
                </c:pt>
                <c:pt idx="2">
                  <c:v>21</c:v>
                </c:pt>
                <c:pt idx="3">
                  <c:v>17</c:v>
                </c:pt>
                <c:pt idx="4">
                  <c:v>9</c:v>
                </c:pt>
                <c:pt idx="5">
                  <c:v>24</c:v>
                </c:pt>
                <c:pt idx="6">
                  <c:v>28</c:v>
                </c:pt>
                <c:pt idx="7">
                  <c:v>20</c:v>
                </c:pt>
                <c:pt idx="8">
                  <c:v>25</c:v>
                </c:pt>
                <c:pt idx="9">
                  <c:v>16</c:v>
                </c:pt>
                <c:pt idx="10">
                  <c:v>30</c:v>
                </c:pt>
              </c:numCache>
            </c:numRef>
          </c:yVal>
          <c:smooth val="1"/>
          <c:extLst>
            <c:ext xmlns:c16="http://schemas.microsoft.com/office/drawing/2014/chart" uri="{C3380CC4-5D6E-409C-BE32-E72D297353CC}">
              <c16:uniqueId val="{00000003-FF04-41A5-8F03-A3C0D0C0BFDA}"/>
            </c:ext>
          </c:extLst>
        </c:ser>
        <c:ser>
          <c:idx val="4"/>
          <c:order val="4"/>
          <c:tx>
            <c:strRef>
              <c:f>Graphs!$F$44</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Graphs!$A$45:$A$55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Graphs!$F$45:$F$55</c:f>
              <c:numCache>
                <c:formatCode>0</c:formatCode>
                <c:ptCount val="11"/>
                <c:pt idx="0">
                  <c:v>40</c:v>
                </c:pt>
                <c:pt idx="1">
                  <c:v>24</c:v>
                </c:pt>
                <c:pt idx="2">
                  <c:v>16</c:v>
                </c:pt>
                <c:pt idx="3">
                  <c:v>11</c:v>
                </c:pt>
                <c:pt idx="4">
                  <c:v>8</c:v>
                </c:pt>
                <c:pt idx="5">
                  <c:v>9</c:v>
                </c:pt>
                <c:pt idx="6">
                  <c:v>6</c:v>
                </c:pt>
                <c:pt idx="10">
                  <c:v>5</c:v>
                </c:pt>
              </c:numCache>
            </c:numRef>
          </c:yVal>
          <c:smooth val="1"/>
          <c:extLst>
            <c:ext xmlns:c16="http://schemas.microsoft.com/office/drawing/2014/chart" uri="{C3380CC4-5D6E-409C-BE32-E72D297353CC}">
              <c16:uniqueId val="{00000004-FF04-41A5-8F03-A3C0D0C0BFDA}"/>
            </c:ext>
          </c:extLst>
        </c:ser>
        <c:ser>
          <c:idx val="5"/>
          <c:order val="5"/>
          <c:tx>
            <c:strRef>
              <c:f>Graphs!$G$44</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Graphs!$A$45:$A$55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Graphs!$G$45:$G$55</c:f>
              <c:numCache>
                <c:formatCode>0</c:formatCode>
                <c:ptCount val="11"/>
                <c:pt idx="0">
                  <c:v>38</c:v>
                </c:pt>
                <c:pt idx="1">
                  <c:v>28</c:v>
                </c:pt>
                <c:pt idx="2">
                  <c:v>21</c:v>
                </c:pt>
                <c:pt idx="3">
                  <c:v>11</c:v>
                </c:pt>
                <c:pt idx="4">
                  <c:v>10</c:v>
                </c:pt>
                <c:pt idx="5">
                  <c:v>6</c:v>
                </c:pt>
                <c:pt idx="6">
                  <c:v>6</c:v>
                </c:pt>
                <c:pt idx="7">
                  <c:v>7</c:v>
                </c:pt>
                <c:pt idx="8">
                  <c:v>38</c:v>
                </c:pt>
                <c:pt idx="9">
                  <c:v>5</c:v>
                </c:pt>
                <c:pt idx="10">
                  <c:v>5</c:v>
                </c:pt>
              </c:numCache>
            </c:numRef>
          </c:yVal>
          <c:smooth val="1"/>
          <c:extLst>
            <c:ext xmlns:c16="http://schemas.microsoft.com/office/drawing/2014/chart" uri="{C3380CC4-5D6E-409C-BE32-E72D297353CC}">
              <c16:uniqueId val="{00000005-FF04-41A5-8F03-A3C0D0C0BFDA}"/>
            </c:ext>
          </c:extLst>
        </c:ser>
        <c:ser>
          <c:idx val="6"/>
          <c:order val="6"/>
          <c:tx>
            <c:strRef>
              <c:f>Graphs!$H$44</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Graphs!$A$45:$A$55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Graphs!$H$45:$H$55</c:f>
              <c:numCache>
                <c:formatCode>0</c:formatCode>
                <c:ptCount val="11"/>
                <c:pt idx="0">
                  <c:v>80</c:v>
                </c:pt>
                <c:pt idx="1">
                  <c:v>45</c:v>
                </c:pt>
                <c:pt idx="2">
                  <c:v>60</c:v>
                </c:pt>
                <c:pt idx="3">
                  <c:v>65</c:v>
                </c:pt>
                <c:pt idx="4">
                  <c:v>61</c:v>
                </c:pt>
                <c:pt idx="5">
                  <c:v>40</c:v>
                </c:pt>
                <c:pt idx="6">
                  <c:v>79</c:v>
                </c:pt>
                <c:pt idx="7">
                  <c:v>53</c:v>
                </c:pt>
                <c:pt idx="8">
                  <c:v>81</c:v>
                </c:pt>
                <c:pt idx="9">
                  <c:v>66</c:v>
                </c:pt>
                <c:pt idx="10">
                  <c:v>61</c:v>
                </c:pt>
              </c:numCache>
            </c:numRef>
          </c:yVal>
          <c:smooth val="1"/>
          <c:extLst>
            <c:ext xmlns:c16="http://schemas.microsoft.com/office/drawing/2014/chart" uri="{C3380CC4-5D6E-409C-BE32-E72D297353CC}">
              <c16:uniqueId val="{00000006-FF04-41A5-8F03-A3C0D0C0BFDA}"/>
            </c:ext>
          </c:extLst>
        </c:ser>
        <c:dLbls>
          <c:showLegendKey val="0"/>
          <c:showVal val="0"/>
          <c:showCatName val="0"/>
          <c:showSerName val="0"/>
          <c:showPercent val="0"/>
          <c:showBubbleSize val="0"/>
        </c:dLbls>
        <c:axId val="542616392"/>
        <c:axId val="542616720"/>
      </c:scatterChart>
      <c:valAx>
        <c:axId val="5426163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2016 - 2017</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720"/>
        <c:crosses val="autoZero"/>
        <c:crossBetween val="midCat"/>
      </c:valAx>
      <c:valAx>
        <c:axId val="542616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Total Nitrogen mg/L</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i="0" kern="1200" spc="0" baseline="0">
                <a:solidFill>
                  <a:srgbClr val="595959"/>
                </a:solidFill>
                <a:effectLst/>
                <a:latin typeface="Times New Roman" panose="02020603050405020304" pitchFamily="18" charset="0"/>
                <a:cs typeface="Times New Roman" panose="02020603050405020304" pitchFamily="18" charset="0"/>
              </a:rPr>
              <a:t>Wekiva Springs State Park Rain Gauge</a:t>
            </a:r>
            <a:endParaRPr lang="en-US"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7416409905283601E-2"/>
                  <c:y val="5.79050014581510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A1B-4795-91D2-5C43BFDCA56D}"/>
                </c:ext>
              </c:extLst>
            </c:dLbl>
            <c:dLbl>
              <c:idx val="2"/>
              <c:layout>
                <c:manualLayout>
                  <c:x val="-6.7254357628373382E-2"/>
                  <c:y val="1.96871503662578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A1B-4795-91D2-5C43BFDCA56D}"/>
                </c:ext>
              </c:extLst>
            </c:dLbl>
            <c:dLbl>
              <c:idx val="8"/>
              <c:layout>
                <c:manualLayout>
                  <c:x val="-1.1474380919776332E-3"/>
                  <c:y val="1.16087051618547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A1B-4795-91D2-5C43BFDCA56D}"/>
                </c:ext>
              </c:extLst>
            </c:dLbl>
            <c:dLbl>
              <c:idx val="11"/>
              <c:layout>
                <c:manualLayout>
                  <c:x val="-5.9783559663739456E-3"/>
                  <c:y val="-1.61690726159230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A1B-4795-91D2-5C43BFDCA5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Rainfall!$A$12:$A$23</c:f>
              <c:numCache>
                <c:formatCode>mmm\-yy</c:formatCode>
                <c:ptCount val="12"/>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numCache>
            </c:numRef>
          </c:xVal>
          <c:yVal>
            <c:numRef>
              <c:f>Rainfall!$B$12:$B$23</c:f>
              <c:numCache>
                <c:formatCode>0.00</c:formatCode>
                <c:ptCount val="12"/>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1.19</c:v>
                </c:pt>
              </c:numCache>
            </c:numRef>
          </c:yVal>
          <c:smooth val="1"/>
          <c:extLst>
            <c:ext xmlns:c16="http://schemas.microsoft.com/office/drawing/2014/chart" uri="{C3380CC4-5D6E-409C-BE32-E72D297353CC}">
              <c16:uniqueId val="{00000003-1A1B-4795-91D2-5C43BFDCA56D}"/>
            </c:ext>
          </c:extLst>
        </c:ser>
        <c:dLbls>
          <c:dLblPos val="t"/>
          <c:showLegendKey val="0"/>
          <c:showVal val="1"/>
          <c:showCatName val="0"/>
          <c:showSerName val="0"/>
          <c:showPercent val="0"/>
          <c:showBubbleSize val="0"/>
        </c:dLbls>
        <c:axId val="563588680"/>
        <c:axId val="563595240"/>
      </c:scatterChart>
      <c:valAx>
        <c:axId val="563588680"/>
        <c:scaling>
          <c:orientation val="minMax"/>
          <c:min val="42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2017</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crossBetween val="midCat"/>
      </c:valAx>
      <c:valAx>
        <c:axId val="563595240"/>
        <c:scaling>
          <c:orientation val="minMax"/>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Graphs!$B$72</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Graphs!$A$73:$A$82</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Graphs!$B$73:$B$82</c:f>
              <c:numCache>
                <c:formatCode>0</c:formatCode>
                <c:ptCount val="10"/>
                <c:pt idx="1">
                  <c:v>14</c:v>
                </c:pt>
                <c:pt idx="2">
                  <c:v>46</c:v>
                </c:pt>
                <c:pt idx="3">
                  <c:v>13</c:v>
                </c:pt>
                <c:pt idx="4">
                  <c:v>20</c:v>
                </c:pt>
                <c:pt idx="5">
                  <c:v>19</c:v>
                </c:pt>
                <c:pt idx="6">
                  <c:v>22</c:v>
                </c:pt>
                <c:pt idx="7">
                  <c:v>38</c:v>
                </c:pt>
                <c:pt idx="8">
                  <c:v>24</c:v>
                </c:pt>
                <c:pt idx="9">
                  <c:v>22</c:v>
                </c:pt>
              </c:numCache>
            </c:numRef>
          </c:yVal>
          <c:smooth val="1"/>
          <c:extLst>
            <c:ext xmlns:c16="http://schemas.microsoft.com/office/drawing/2014/chart" uri="{C3380CC4-5D6E-409C-BE32-E72D297353CC}">
              <c16:uniqueId val="{00000000-08F6-48E0-A38C-679921AAF774}"/>
            </c:ext>
          </c:extLst>
        </c:ser>
        <c:ser>
          <c:idx val="1"/>
          <c:order val="1"/>
          <c:tx>
            <c:strRef>
              <c:f>Graphs!$C$72</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Graphs!$A$73:$A$82</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Graphs!$C$73:$C$82</c:f>
              <c:numCache>
                <c:formatCode>0</c:formatCode>
                <c:ptCount val="10"/>
                <c:pt idx="1">
                  <c:v>11</c:v>
                </c:pt>
                <c:pt idx="2">
                  <c:v>24</c:v>
                </c:pt>
                <c:pt idx="3">
                  <c:v>21</c:v>
                </c:pt>
                <c:pt idx="4">
                  <c:v>23</c:v>
                </c:pt>
                <c:pt idx="5">
                  <c:v>28</c:v>
                </c:pt>
                <c:pt idx="6">
                  <c:v>28</c:v>
                </c:pt>
                <c:pt idx="7">
                  <c:v>31</c:v>
                </c:pt>
                <c:pt idx="8">
                  <c:v>35</c:v>
                </c:pt>
                <c:pt idx="9">
                  <c:v>32</c:v>
                </c:pt>
              </c:numCache>
            </c:numRef>
          </c:yVal>
          <c:smooth val="1"/>
          <c:extLst>
            <c:ext xmlns:c16="http://schemas.microsoft.com/office/drawing/2014/chart" uri="{C3380CC4-5D6E-409C-BE32-E72D297353CC}">
              <c16:uniqueId val="{00000001-08F6-48E0-A38C-679921AAF774}"/>
            </c:ext>
          </c:extLst>
        </c:ser>
        <c:ser>
          <c:idx val="2"/>
          <c:order val="2"/>
          <c:tx>
            <c:strRef>
              <c:f>Graphs!$D$72</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Graphs!$A$73:$A$82</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Graphs!$D$73:$D$82</c:f>
              <c:numCache>
                <c:formatCode>0</c:formatCode>
                <c:ptCount val="10"/>
                <c:pt idx="0">
                  <c:v>8</c:v>
                </c:pt>
                <c:pt idx="1">
                  <c:v>3</c:v>
                </c:pt>
                <c:pt idx="2">
                  <c:v>10</c:v>
                </c:pt>
                <c:pt idx="3">
                  <c:v>10</c:v>
                </c:pt>
                <c:pt idx="4">
                  <c:v>14</c:v>
                </c:pt>
                <c:pt idx="5">
                  <c:v>15</c:v>
                </c:pt>
                <c:pt idx="6">
                  <c:v>22</c:v>
                </c:pt>
                <c:pt idx="7">
                  <c:v>45</c:v>
                </c:pt>
                <c:pt idx="8">
                  <c:v>16</c:v>
                </c:pt>
                <c:pt idx="9">
                  <c:v>18</c:v>
                </c:pt>
              </c:numCache>
            </c:numRef>
          </c:yVal>
          <c:smooth val="1"/>
          <c:extLst>
            <c:ext xmlns:c16="http://schemas.microsoft.com/office/drawing/2014/chart" uri="{C3380CC4-5D6E-409C-BE32-E72D297353CC}">
              <c16:uniqueId val="{00000002-08F6-48E0-A38C-679921AAF774}"/>
            </c:ext>
          </c:extLst>
        </c:ser>
        <c:ser>
          <c:idx val="3"/>
          <c:order val="3"/>
          <c:tx>
            <c:strRef>
              <c:f>Graphs!$E$72</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Graphs!$A$73:$A$82</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Graphs!$E$73:$E$82</c:f>
              <c:numCache>
                <c:formatCode>0</c:formatCode>
                <c:ptCount val="10"/>
                <c:pt idx="1">
                  <c:v>13</c:v>
                </c:pt>
                <c:pt idx="2">
                  <c:v>11</c:v>
                </c:pt>
                <c:pt idx="3">
                  <c:v>5</c:v>
                </c:pt>
                <c:pt idx="4">
                  <c:v>5</c:v>
                </c:pt>
                <c:pt idx="5">
                  <c:v>6</c:v>
                </c:pt>
                <c:pt idx="6">
                  <c:v>16</c:v>
                </c:pt>
                <c:pt idx="7">
                  <c:v>37</c:v>
                </c:pt>
                <c:pt idx="8">
                  <c:v>12</c:v>
                </c:pt>
                <c:pt idx="9">
                  <c:v>14</c:v>
                </c:pt>
              </c:numCache>
            </c:numRef>
          </c:yVal>
          <c:smooth val="1"/>
          <c:extLst>
            <c:ext xmlns:c16="http://schemas.microsoft.com/office/drawing/2014/chart" uri="{C3380CC4-5D6E-409C-BE32-E72D297353CC}">
              <c16:uniqueId val="{00000003-08F6-48E0-A38C-679921AAF774}"/>
            </c:ext>
          </c:extLst>
        </c:ser>
        <c:ser>
          <c:idx val="4"/>
          <c:order val="4"/>
          <c:tx>
            <c:strRef>
              <c:f>Graphs!$F$72</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Graphs!$A$73:$A$82</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Graphs!$F$73:$F$82</c:f>
              <c:numCache>
                <c:formatCode>0</c:formatCode>
                <c:ptCount val="10"/>
                <c:pt idx="0">
                  <c:v>4</c:v>
                </c:pt>
                <c:pt idx="1">
                  <c:v>3</c:v>
                </c:pt>
                <c:pt idx="2">
                  <c:v>5</c:v>
                </c:pt>
                <c:pt idx="3">
                  <c:v>2</c:v>
                </c:pt>
                <c:pt idx="4">
                  <c:v>3</c:v>
                </c:pt>
                <c:pt idx="5">
                  <c:v>4</c:v>
                </c:pt>
                <c:pt idx="6">
                  <c:v>3</c:v>
                </c:pt>
                <c:pt idx="7">
                  <c:v>6</c:v>
                </c:pt>
                <c:pt idx="8">
                  <c:v>6</c:v>
                </c:pt>
                <c:pt idx="9">
                  <c:v>5</c:v>
                </c:pt>
              </c:numCache>
            </c:numRef>
          </c:yVal>
          <c:smooth val="1"/>
          <c:extLst>
            <c:ext xmlns:c16="http://schemas.microsoft.com/office/drawing/2014/chart" uri="{C3380CC4-5D6E-409C-BE32-E72D297353CC}">
              <c16:uniqueId val="{00000004-08F6-48E0-A38C-679921AAF774}"/>
            </c:ext>
          </c:extLst>
        </c:ser>
        <c:ser>
          <c:idx val="5"/>
          <c:order val="5"/>
          <c:tx>
            <c:strRef>
              <c:f>Graphs!$G$72</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Graphs!$A$73:$A$82</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Graphs!$G$73:$G$82</c:f>
              <c:numCache>
                <c:formatCode>0</c:formatCode>
                <c:ptCount val="10"/>
                <c:pt idx="1">
                  <c:v>31</c:v>
                </c:pt>
                <c:pt idx="2">
                  <c:v>27</c:v>
                </c:pt>
                <c:pt idx="3">
                  <c:v>20</c:v>
                </c:pt>
                <c:pt idx="4">
                  <c:v>11</c:v>
                </c:pt>
                <c:pt idx="5">
                  <c:v>9</c:v>
                </c:pt>
                <c:pt idx="6">
                  <c:v>5</c:v>
                </c:pt>
                <c:pt idx="7">
                  <c:v>6</c:v>
                </c:pt>
                <c:pt idx="8">
                  <c:v>3</c:v>
                </c:pt>
                <c:pt idx="9">
                  <c:v>3</c:v>
                </c:pt>
              </c:numCache>
            </c:numRef>
          </c:yVal>
          <c:smooth val="1"/>
          <c:extLst>
            <c:ext xmlns:c16="http://schemas.microsoft.com/office/drawing/2014/chart" uri="{C3380CC4-5D6E-409C-BE32-E72D297353CC}">
              <c16:uniqueId val="{00000005-08F6-48E0-A38C-679921AAF774}"/>
            </c:ext>
          </c:extLst>
        </c:ser>
        <c:ser>
          <c:idx val="6"/>
          <c:order val="6"/>
          <c:tx>
            <c:strRef>
              <c:f>Graphs!$H$72</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Graphs!$A$73:$A$82</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Graphs!$H$73:$H$82</c:f>
              <c:numCache>
                <c:formatCode>0</c:formatCode>
                <c:ptCount val="10"/>
                <c:pt idx="0">
                  <c:v>80</c:v>
                </c:pt>
                <c:pt idx="1">
                  <c:v>45</c:v>
                </c:pt>
                <c:pt idx="2">
                  <c:v>60</c:v>
                </c:pt>
                <c:pt idx="3">
                  <c:v>61</c:v>
                </c:pt>
                <c:pt idx="4">
                  <c:v>40</c:v>
                </c:pt>
                <c:pt idx="5">
                  <c:v>79</c:v>
                </c:pt>
                <c:pt idx="6">
                  <c:v>53</c:v>
                </c:pt>
                <c:pt idx="7">
                  <c:v>81</c:v>
                </c:pt>
                <c:pt idx="8">
                  <c:v>66</c:v>
                </c:pt>
                <c:pt idx="9">
                  <c:v>61</c:v>
                </c:pt>
              </c:numCache>
            </c:numRef>
          </c:yVal>
          <c:smooth val="1"/>
          <c:extLst>
            <c:ext xmlns:c16="http://schemas.microsoft.com/office/drawing/2014/chart" uri="{C3380CC4-5D6E-409C-BE32-E72D297353CC}">
              <c16:uniqueId val="{00000006-08F6-48E0-A38C-679921AAF774}"/>
            </c:ext>
          </c:extLst>
        </c:ser>
        <c:dLbls>
          <c:showLegendKey val="0"/>
          <c:showVal val="0"/>
          <c:showCatName val="0"/>
          <c:showSerName val="0"/>
          <c:showPercent val="0"/>
          <c:showBubbleSize val="0"/>
        </c:dLbls>
        <c:axId val="474570064"/>
        <c:axId val="474565472"/>
      </c:scatterChart>
      <c:valAx>
        <c:axId val="4745700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2016 - 2017</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5472"/>
        <c:crosses val="autoZero"/>
        <c:crossBetween val="midCat"/>
      </c:valAx>
      <c:valAx>
        <c:axId val="474565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Nitrogen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70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a:t>
            </a:r>
            <a:r>
              <a:rPr lang="en-US" b="1" baseline="0">
                <a:latin typeface="Times New Roman" panose="02020603050405020304" pitchFamily="18" charset="0"/>
                <a:cs typeface="Times New Roman" panose="02020603050405020304" pitchFamily="18" charset="0"/>
              </a:rPr>
              <a:t> Lysimeters - Chloride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Graphs!$A$2:$A$11</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Graphs!$B$2:$B$11</c:f>
              <c:numCache>
                <c:formatCode>General</c:formatCode>
                <c:ptCount val="10"/>
                <c:pt idx="0" formatCode="0">
                  <c:v>100</c:v>
                </c:pt>
                <c:pt idx="2" formatCode="0">
                  <c:v>77</c:v>
                </c:pt>
                <c:pt idx="3" formatCode="0">
                  <c:v>82</c:v>
                </c:pt>
                <c:pt idx="4" formatCode="0">
                  <c:v>70</c:v>
                </c:pt>
                <c:pt idx="5" formatCode="0">
                  <c:v>73</c:v>
                </c:pt>
                <c:pt idx="6" formatCode="0">
                  <c:v>53</c:v>
                </c:pt>
                <c:pt idx="7" formatCode="0">
                  <c:v>59</c:v>
                </c:pt>
                <c:pt idx="8" formatCode="0">
                  <c:v>63</c:v>
                </c:pt>
                <c:pt idx="9" formatCode="0">
                  <c:v>50</c:v>
                </c:pt>
              </c:numCache>
            </c:numRef>
          </c:yVal>
          <c:smooth val="1"/>
          <c:extLst>
            <c:ext xmlns:c16="http://schemas.microsoft.com/office/drawing/2014/chart" uri="{C3380CC4-5D6E-409C-BE32-E72D297353CC}">
              <c16:uniqueId val="{00000000-5DAA-4ECE-8479-8F5F173BD0A0}"/>
            </c:ext>
          </c:extLst>
        </c:ser>
        <c:ser>
          <c:idx val="1"/>
          <c:order val="1"/>
          <c:tx>
            <c:strRef>
              <c:f>Graphs!$C$1</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Graphs!$A$2:$A$11</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Graphs!$C$2:$C$11</c:f>
              <c:numCache>
                <c:formatCode>0</c:formatCode>
                <c:ptCount val="10"/>
                <c:pt idx="1">
                  <c:v>16</c:v>
                </c:pt>
                <c:pt idx="4">
                  <c:v>48</c:v>
                </c:pt>
                <c:pt idx="5">
                  <c:v>38</c:v>
                </c:pt>
                <c:pt idx="6">
                  <c:v>44</c:v>
                </c:pt>
                <c:pt idx="7">
                  <c:v>53</c:v>
                </c:pt>
                <c:pt idx="8">
                  <c:v>57</c:v>
                </c:pt>
                <c:pt idx="9">
                  <c:v>53</c:v>
                </c:pt>
              </c:numCache>
            </c:numRef>
          </c:yVal>
          <c:smooth val="1"/>
          <c:extLst>
            <c:ext xmlns:c16="http://schemas.microsoft.com/office/drawing/2014/chart" uri="{C3380CC4-5D6E-409C-BE32-E72D297353CC}">
              <c16:uniqueId val="{00000001-5DAA-4ECE-8479-8F5F173BD0A0}"/>
            </c:ext>
          </c:extLst>
        </c:ser>
        <c:ser>
          <c:idx val="2"/>
          <c:order val="2"/>
          <c:tx>
            <c:strRef>
              <c:f>Graphs!$D$1</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Graphs!$A$2:$A$11</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Graphs!$D$2:$D$11</c:f>
              <c:numCache>
                <c:formatCode>0</c:formatCode>
                <c:ptCount val="10"/>
                <c:pt idx="1">
                  <c:v>54</c:v>
                </c:pt>
                <c:pt idx="2">
                  <c:v>27</c:v>
                </c:pt>
                <c:pt idx="3">
                  <c:v>46</c:v>
                </c:pt>
                <c:pt idx="4">
                  <c:v>54</c:v>
                </c:pt>
                <c:pt idx="5">
                  <c:v>68</c:v>
                </c:pt>
                <c:pt idx="6">
                  <c:v>45</c:v>
                </c:pt>
                <c:pt idx="7">
                  <c:v>44</c:v>
                </c:pt>
                <c:pt idx="8">
                  <c:v>58</c:v>
                </c:pt>
                <c:pt idx="9">
                  <c:v>56</c:v>
                </c:pt>
              </c:numCache>
            </c:numRef>
          </c:yVal>
          <c:smooth val="1"/>
          <c:extLst>
            <c:ext xmlns:c16="http://schemas.microsoft.com/office/drawing/2014/chart" uri="{C3380CC4-5D6E-409C-BE32-E72D297353CC}">
              <c16:uniqueId val="{00000002-5DAA-4ECE-8479-8F5F173BD0A0}"/>
            </c:ext>
          </c:extLst>
        </c:ser>
        <c:ser>
          <c:idx val="3"/>
          <c:order val="3"/>
          <c:tx>
            <c:strRef>
              <c:f>Graphs!$E$1</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Graphs!$A$2:$A$11</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Graphs!$E$2:$E$11</c:f>
              <c:numCache>
                <c:formatCode>0</c:formatCode>
                <c:ptCount val="10"/>
                <c:pt idx="0">
                  <c:v>79</c:v>
                </c:pt>
                <c:pt idx="1">
                  <c:v>85</c:v>
                </c:pt>
                <c:pt idx="2">
                  <c:v>24</c:v>
                </c:pt>
                <c:pt idx="3">
                  <c:v>73</c:v>
                </c:pt>
                <c:pt idx="4">
                  <c:v>77</c:v>
                </c:pt>
                <c:pt idx="5">
                  <c:v>85</c:v>
                </c:pt>
                <c:pt idx="7">
                  <c:v>58</c:v>
                </c:pt>
                <c:pt idx="8">
                  <c:v>63</c:v>
                </c:pt>
                <c:pt idx="9">
                  <c:v>52</c:v>
                </c:pt>
              </c:numCache>
            </c:numRef>
          </c:yVal>
          <c:smooth val="1"/>
          <c:extLst>
            <c:ext xmlns:c16="http://schemas.microsoft.com/office/drawing/2014/chart" uri="{C3380CC4-5D6E-409C-BE32-E72D297353CC}">
              <c16:uniqueId val="{00000003-5DAA-4ECE-8479-8F5F173BD0A0}"/>
            </c:ext>
          </c:extLst>
        </c:ser>
        <c:ser>
          <c:idx val="4"/>
          <c:order val="4"/>
          <c:tx>
            <c:strRef>
              <c:f>Graphs!$F$1</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Graphs!$A$2:$A$11</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Graphs!$F$2:$F$11</c:f>
              <c:numCache>
                <c:formatCode>0</c:formatCode>
                <c:ptCount val="10"/>
                <c:pt idx="0">
                  <c:v>25</c:v>
                </c:pt>
                <c:pt idx="1">
                  <c:v>6.1</c:v>
                </c:pt>
                <c:pt idx="2">
                  <c:v>8.9</c:v>
                </c:pt>
                <c:pt idx="3">
                  <c:v>48</c:v>
                </c:pt>
                <c:pt idx="4">
                  <c:v>52</c:v>
                </c:pt>
                <c:pt idx="5">
                  <c:v>88</c:v>
                </c:pt>
                <c:pt idx="6">
                  <c:v>37</c:v>
                </c:pt>
                <c:pt idx="7">
                  <c:v>44</c:v>
                </c:pt>
                <c:pt idx="8">
                  <c:v>24</c:v>
                </c:pt>
                <c:pt idx="9">
                  <c:v>17</c:v>
                </c:pt>
              </c:numCache>
            </c:numRef>
          </c:yVal>
          <c:smooth val="1"/>
          <c:extLst>
            <c:ext xmlns:c16="http://schemas.microsoft.com/office/drawing/2014/chart" uri="{C3380CC4-5D6E-409C-BE32-E72D297353CC}">
              <c16:uniqueId val="{00000004-5DAA-4ECE-8479-8F5F173BD0A0}"/>
            </c:ext>
          </c:extLst>
        </c:ser>
        <c:ser>
          <c:idx val="5"/>
          <c:order val="5"/>
          <c:tx>
            <c:strRef>
              <c:f>Graphs!$G$1</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Graphs!$A$2:$A$11</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Graphs!$G$2:$G$11</c:f>
              <c:numCache>
                <c:formatCode>0</c:formatCode>
                <c:ptCount val="10"/>
                <c:pt idx="0">
                  <c:v>16</c:v>
                </c:pt>
                <c:pt idx="1">
                  <c:v>8.8000000000000007</c:v>
                </c:pt>
                <c:pt idx="2">
                  <c:v>13</c:v>
                </c:pt>
                <c:pt idx="3">
                  <c:v>44</c:v>
                </c:pt>
                <c:pt idx="4">
                  <c:v>45</c:v>
                </c:pt>
                <c:pt idx="5">
                  <c:v>98</c:v>
                </c:pt>
                <c:pt idx="7">
                  <c:v>43</c:v>
                </c:pt>
                <c:pt idx="8">
                  <c:v>33</c:v>
                </c:pt>
              </c:numCache>
            </c:numRef>
          </c:yVal>
          <c:smooth val="1"/>
          <c:extLst>
            <c:ext xmlns:c16="http://schemas.microsoft.com/office/drawing/2014/chart" uri="{C3380CC4-5D6E-409C-BE32-E72D297353CC}">
              <c16:uniqueId val="{00000005-5DAA-4ECE-8479-8F5F173BD0A0}"/>
            </c:ext>
          </c:extLst>
        </c:ser>
        <c:ser>
          <c:idx val="6"/>
          <c:order val="6"/>
          <c:tx>
            <c:strRef>
              <c:f>Graphs!$H$1</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Graphs!$A$2:$A$11</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Graphs!$H$2:$H$11</c:f>
              <c:numCache>
                <c:formatCode>0</c:formatCode>
                <c:ptCount val="10"/>
                <c:pt idx="1">
                  <c:v>43</c:v>
                </c:pt>
                <c:pt idx="2">
                  <c:v>68</c:v>
                </c:pt>
                <c:pt idx="3">
                  <c:v>81</c:v>
                </c:pt>
                <c:pt idx="4">
                  <c:v>74</c:v>
                </c:pt>
                <c:pt idx="5">
                  <c:v>80</c:v>
                </c:pt>
                <c:pt idx="6">
                  <c:v>63</c:v>
                </c:pt>
                <c:pt idx="7">
                  <c:v>59</c:v>
                </c:pt>
                <c:pt idx="8">
                  <c:v>80</c:v>
                </c:pt>
                <c:pt idx="9">
                  <c:v>63</c:v>
                </c:pt>
              </c:numCache>
            </c:numRef>
          </c:yVal>
          <c:smooth val="1"/>
          <c:extLst>
            <c:ext xmlns:c16="http://schemas.microsoft.com/office/drawing/2014/chart" uri="{C3380CC4-5D6E-409C-BE32-E72D297353CC}">
              <c16:uniqueId val="{00000006-5DAA-4ECE-8479-8F5F173BD0A0}"/>
            </c:ext>
          </c:extLst>
        </c:ser>
        <c:ser>
          <c:idx val="7"/>
          <c:order val="7"/>
          <c:tx>
            <c:strRef>
              <c:f>Graphs!$I$1</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Graphs!$A$2:$A$11</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Graphs!$I$2:$I$11</c:f>
              <c:numCache>
                <c:formatCode>0</c:formatCode>
                <c:ptCount val="10"/>
                <c:pt idx="0">
                  <c:v>99</c:v>
                </c:pt>
                <c:pt idx="1">
                  <c:v>70</c:v>
                </c:pt>
                <c:pt idx="2">
                  <c:v>83</c:v>
                </c:pt>
                <c:pt idx="3">
                  <c:v>79</c:v>
                </c:pt>
                <c:pt idx="4">
                  <c:v>79</c:v>
                </c:pt>
                <c:pt idx="5">
                  <c:v>79</c:v>
                </c:pt>
                <c:pt idx="6">
                  <c:v>59</c:v>
                </c:pt>
                <c:pt idx="7">
                  <c:v>62</c:v>
                </c:pt>
                <c:pt idx="8">
                  <c:v>63</c:v>
                </c:pt>
                <c:pt idx="9">
                  <c:v>57</c:v>
                </c:pt>
              </c:numCache>
            </c:numRef>
          </c:yVal>
          <c:smooth val="1"/>
          <c:extLst>
            <c:ext xmlns:c16="http://schemas.microsoft.com/office/drawing/2014/chart" uri="{C3380CC4-5D6E-409C-BE32-E72D297353CC}">
              <c16:uniqueId val="{00000007-5DAA-4ECE-8479-8F5F173BD0A0}"/>
            </c:ext>
          </c:extLst>
        </c:ser>
        <c:dLbls>
          <c:showLegendKey val="0"/>
          <c:showVal val="0"/>
          <c:showCatName val="0"/>
          <c:showSerName val="0"/>
          <c:showPercent val="0"/>
          <c:showBubbleSize val="0"/>
        </c:dLbls>
        <c:axId val="480946064"/>
        <c:axId val="480941144"/>
      </c:scatterChart>
      <c:valAx>
        <c:axId val="48094606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941144"/>
        <c:crosses val="autoZero"/>
        <c:crossBetween val="midCat"/>
      </c:valAx>
      <c:valAx>
        <c:axId val="480941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946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Graphs!$B$15</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Graphs!$A$16:$A$25</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Graphs!$B$16:$B$25</c:f>
              <c:numCache>
                <c:formatCode>General</c:formatCode>
                <c:ptCount val="10"/>
                <c:pt idx="0" formatCode="0">
                  <c:v>57</c:v>
                </c:pt>
                <c:pt idx="2" formatCode="0">
                  <c:v>39</c:v>
                </c:pt>
                <c:pt idx="3" formatCode="0">
                  <c:v>29</c:v>
                </c:pt>
                <c:pt idx="4" formatCode="0">
                  <c:v>28</c:v>
                </c:pt>
                <c:pt idx="5" formatCode="0">
                  <c:v>58</c:v>
                </c:pt>
                <c:pt idx="6" formatCode="0">
                  <c:v>20</c:v>
                </c:pt>
                <c:pt idx="7" formatCode="0">
                  <c:v>46</c:v>
                </c:pt>
                <c:pt idx="8" formatCode="0">
                  <c:v>21</c:v>
                </c:pt>
                <c:pt idx="9" formatCode="0">
                  <c:v>33</c:v>
                </c:pt>
              </c:numCache>
            </c:numRef>
          </c:yVal>
          <c:smooth val="1"/>
          <c:extLst>
            <c:ext xmlns:c16="http://schemas.microsoft.com/office/drawing/2014/chart" uri="{C3380CC4-5D6E-409C-BE32-E72D297353CC}">
              <c16:uniqueId val="{00000000-325B-4513-9053-C9C54F5894BE}"/>
            </c:ext>
          </c:extLst>
        </c:ser>
        <c:ser>
          <c:idx val="1"/>
          <c:order val="1"/>
          <c:tx>
            <c:strRef>
              <c:f>Graphs!$C$15</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Graphs!$A$16:$A$25</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Graphs!$C$16:$C$25</c:f>
              <c:numCache>
                <c:formatCode>0</c:formatCode>
                <c:ptCount val="10"/>
                <c:pt idx="1">
                  <c:v>4</c:v>
                </c:pt>
                <c:pt idx="2">
                  <c:v>32</c:v>
                </c:pt>
                <c:pt idx="3">
                  <c:v>26</c:v>
                </c:pt>
                <c:pt idx="4">
                  <c:v>44</c:v>
                </c:pt>
                <c:pt idx="5">
                  <c:v>25</c:v>
                </c:pt>
                <c:pt idx="6">
                  <c:v>36</c:v>
                </c:pt>
                <c:pt idx="7">
                  <c:v>46</c:v>
                </c:pt>
                <c:pt idx="8">
                  <c:v>8</c:v>
                </c:pt>
                <c:pt idx="9">
                  <c:v>3</c:v>
                </c:pt>
              </c:numCache>
            </c:numRef>
          </c:yVal>
          <c:smooth val="1"/>
          <c:extLst>
            <c:ext xmlns:c16="http://schemas.microsoft.com/office/drawing/2014/chart" uri="{C3380CC4-5D6E-409C-BE32-E72D297353CC}">
              <c16:uniqueId val="{00000001-325B-4513-9053-C9C54F5894BE}"/>
            </c:ext>
          </c:extLst>
        </c:ser>
        <c:ser>
          <c:idx val="2"/>
          <c:order val="2"/>
          <c:tx>
            <c:strRef>
              <c:f>Graphs!$D$15</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Graphs!$A$16:$A$25</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Graphs!$D$16:$D$25</c:f>
              <c:numCache>
                <c:formatCode>0</c:formatCode>
                <c:ptCount val="10"/>
                <c:pt idx="1">
                  <c:v>3</c:v>
                </c:pt>
                <c:pt idx="2">
                  <c:v>13</c:v>
                </c:pt>
                <c:pt idx="3">
                  <c:v>10</c:v>
                </c:pt>
                <c:pt idx="4">
                  <c:v>13</c:v>
                </c:pt>
                <c:pt idx="5">
                  <c:v>23</c:v>
                </c:pt>
                <c:pt idx="6">
                  <c:v>40</c:v>
                </c:pt>
                <c:pt idx="7">
                  <c:v>50</c:v>
                </c:pt>
                <c:pt idx="8">
                  <c:v>12</c:v>
                </c:pt>
                <c:pt idx="9">
                  <c:v>22</c:v>
                </c:pt>
              </c:numCache>
            </c:numRef>
          </c:yVal>
          <c:smooth val="1"/>
          <c:extLst>
            <c:ext xmlns:c16="http://schemas.microsoft.com/office/drawing/2014/chart" uri="{C3380CC4-5D6E-409C-BE32-E72D297353CC}">
              <c16:uniqueId val="{00000002-325B-4513-9053-C9C54F5894BE}"/>
            </c:ext>
          </c:extLst>
        </c:ser>
        <c:ser>
          <c:idx val="3"/>
          <c:order val="3"/>
          <c:tx>
            <c:strRef>
              <c:f>Graphs!$E$15</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Graphs!$A$16:$A$25</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Graphs!$E$16:$E$25</c:f>
              <c:numCache>
                <c:formatCode>0</c:formatCode>
                <c:ptCount val="10"/>
                <c:pt idx="0">
                  <c:v>12</c:v>
                </c:pt>
                <c:pt idx="1">
                  <c:v>3</c:v>
                </c:pt>
                <c:pt idx="2">
                  <c:v>8</c:v>
                </c:pt>
                <c:pt idx="3">
                  <c:v>13</c:v>
                </c:pt>
                <c:pt idx="4">
                  <c:v>14</c:v>
                </c:pt>
                <c:pt idx="5">
                  <c:v>20</c:v>
                </c:pt>
                <c:pt idx="6">
                  <c:v>11</c:v>
                </c:pt>
                <c:pt idx="7">
                  <c:v>37</c:v>
                </c:pt>
                <c:pt idx="8">
                  <c:v>11</c:v>
                </c:pt>
                <c:pt idx="9">
                  <c:v>32</c:v>
                </c:pt>
              </c:numCache>
            </c:numRef>
          </c:yVal>
          <c:smooth val="1"/>
          <c:extLst>
            <c:ext xmlns:c16="http://schemas.microsoft.com/office/drawing/2014/chart" uri="{C3380CC4-5D6E-409C-BE32-E72D297353CC}">
              <c16:uniqueId val="{00000003-325B-4513-9053-C9C54F5894BE}"/>
            </c:ext>
          </c:extLst>
        </c:ser>
        <c:ser>
          <c:idx val="4"/>
          <c:order val="4"/>
          <c:tx>
            <c:strRef>
              <c:f>Graphs!$F$15</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Graphs!$A$16:$A$25</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Graphs!$F$16:$F$25</c:f>
              <c:numCache>
                <c:formatCode>0</c:formatCode>
                <c:ptCount val="10"/>
                <c:pt idx="0">
                  <c:v>3</c:v>
                </c:pt>
                <c:pt idx="1">
                  <c:v>2</c:v>
                </c:pt>
                <c:pt idx="2">
                  <c:v>8</c:v>
                </c:pt>
                <c:pt idx="3">
                  <c:v>1</c:v>
                </c:pt>
                <c:pt idx="4">
                  <c:v>2</c:v>
                </c:pt>
                <c:pt idx="5">
                  <c:v>9</c:v>
                </c:pt>
                <c:pt idx="6">
                  <c:v>4</c:v>
                </c:pt>
                <c:pt idx="7">
                  <c:v>3</c:v>
                </c:pt>
                <c:pt idx="8">
                  <c:v>2</c:v>
                </c:pt>
                <c:pt idx="9">
                  <c:v>3</c:v>
                </c:pt>
              </c:numCache>
            </c:numRef>
          </c:yVal>
          <c:smooth val="1"/>
          <c:extLst>
            <c:ext xmlns:c16="http://schemas.microsoft.com/office/drawing/2014/chart" uri="{C3380CC4-5D6E-409C-BE32-E72D297353CC}">
              <c16:uniqueId val="{00000004-325B-4513-9053-C9C54F5894BE}"/>
            </c:ext>
          </c:extLst>
        </c:ser>
        <c:ser>
          <c:idx val="5"/>
          <c:order val="5"/>
          <c:tx>
            <c:strRef>
              <c:f>Graphs!$G$15</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Graphs!$A$16:$A$25</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Graphs!$G$16:$G$25</c:f>
              <c:numCache>
                <c:formatCode>0</c:formatCode>
                <c:ptCount val="10"/>
                <c:pt idx="0">
                  <c:v>3</c:v>
                </c:pt>
                <c:pt idx="1">
                  <c:v>2</c:v>
                </c:pt>
                <c:pt idx="2">
                  <c:v>3</c:v>
                </c:pt>
                <c:pt idx="3">
                  <c:v>1.5</c:v>
                </c:pt>
                <c:pt idx="4">
                  <c:v>2</c:v>
                </c:pt>
                <c:pt idx="5">
                  <c:v>3</c:v>
                </c:pt>
                <c:pt idx="7">
                  <c:v>5</c:v>
                </c:pt>
                <c:pt idx="8">
                  <c:v>6</c:v>
                </c:pt>
              </c:numCache>
            </c:numRef>
          </c:yVal>
          <c:smooth val="1"/>
          <c:extLst>
            <c:ext xmlns:c16="http://schemas.microsoft.com/office/drawing/2014/chart" uri="{C3380CC4-5D6E-409C-BE32-E72D297353CC}">
              <c16:uniqueId val="{00000005-325B-4513-9053-C9C54F5894BE}"/>
            </c:ext>
          </c:extLst>
        </c:ser>
        <c:ser>
          <c:idx val="6"/>
          <c:order val="6"/>
          <c:tx>
            <c:strRef>
              <c:f>Graphs!$H$15</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Graphs!$A$16:$A$25</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Graphs!$H$16:$H$25</c:f>
              <c:numCache>
                <c:formatCode>0</c:formatCode>
                <c:ptCount val="10"/>
                <c:pt idx="1">
                  <c:v>19</c:v>
                </c:pt>
                <c:pt idx="2">
                  <c:v>13</c:v>
                </c:pt>
                <c:pt idx="3">
                  <c:v>37</c:v>
                </c:pt>
                <c:pt idx="4">
                  <c:v>67</c:v>
                </c:pt>
                <c:pt idx="5">
                  <c:v>42</c:v>
                </c:pt>
                <c:pt idx="6">
                  <c:v>25</c:v>
                </c:pt>
                <c:pt idx="8">
                  <c:v>53</c:v>
                </c:pt>
                <c:pt idx="9">
                  <c:v>51</c:v>
                </c:pt>
              </c:numCache>
            </c:numRef>
          </c:yVal>
          <c:smooth val="1"/>
          <c:extLst>
            <c:ext xmlns:c16="http://schemas.microsoft.com/office/drawing/2014/chart" uri="{C3380CC4-5D6E-409C-BE32-E72D297353CC}">
              <c16:uniqueId val="{00000006-325B-4513-9053-C9C54F5894BE}"/>
            </c:ext>
          </c:extLst>
        </c:ser>
        <c:ser>
          <c:idx val="7"/>
          <c:order val="7"/>
          <c:tx>
            <c:strRef>
              <c:f>Graphs!$I$15</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Graphs!$A$16:$A$25</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Graphs!$I$16:$I$25</c:f>
              <c:numCache>
                <c:formatCode>0</c:formatCode>
                <c:ptCount val="10"/>
                <c:pt idx="0">
                  <c:v>80</c:v>
                </c:pt>
                <c:pt idx="1">
                  <c:v>45</c:v>
                </c:pt>
                <c:pt idx="2">
                  <c:v>60</c:v>
                </c:pt>
                <c:pt idx="3">
                  <c:v>61</c:v>
                </c:pt>
                <c:pt idx="4">
                  <c:v>40</c:v>
                </c:pt>
                <c:pt idx="5">
                  <c:v>79</c:v>
                </c:pt>
                <c:pt idx="6">
                  <c:v>53</c:v>
                </c:pt>
                <c:pt idx="7">
                  <c:v>81</c:v>
                </c:pt>
                <c:pt idx="8">
                  <c:v>66</c:v>
                </c:pt>
                <c:pt idx="9">
                  <c:v>61</c:v>
                </c:pt>
              </c:numCache>
            </c:numRef>
          </c:yVal>
          <c:smooth val="1"/>
          <c:extLst>
            <c:ext xmlns:c16="http://schemas.microsoft.com/office/drawing/2014/chart" uri="{C3380CC4-5D6E-409C-BE32-E72D297353CC}">
              <c16:uniqueId val="{00000007-325B-4513-9053-C9C54F5894BE}"/>
            </c:ext>
          </c:extLst>
        </c:ser>
        <c:dLbls>
          <c:showLegendKey val="0"/>
          <c:showVal val="0"/>
          <c:showCatName val="0"/>
          <c:showSerName val="0"/>
          <c:showPercent val="0"/>
          <c:showBubbleSize val="0"/>
        </c:dLbls>
        <c:axId val="474567768"/>
        <c:axId val="474566456"/>
      </c:scatterChart>
      <c:valAx>
        <c:axId val="474567768"/>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6456"/>
        <c:crosses val="autoZero"/>
        <c:crossBetween val="midCat"/>
      </c:valAx>
      <c:valAx>
        <c:axId val="474566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7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Phosphorous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Graphs!$B$89</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Graphs!$A$90:$A$99</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Graphs!$B$90:$B$99</c:f>
              <c:numCache>
                <c:formatCode>General</c:formatCode>
                <c:ptCount val="10"/>
                <c:pt idx="0" formatCode="0.0">
                  <c:v>2.8</c:v>
                </c:pt>
                <c:pt idx="2" formatCode="0.0">
                  <c:v>4.7</c:v>
                </c:pt>
                <c:pt idx="3" formatCode="0.0">
                  <c:v>3.2</c:v>
                </c:pt>
                <c:pt idx="4" formatCode="0.0">
                  <c:v>3.4</c:v>
                </c:pt>
                <c:pt idx="5" formatCode="0.0">
                  <c:v>1.3</c:v>
                </c:pt>
                <c:pt idx="6" formatCode="0.0">
                  <c:v>0.2</c:v>
                </c:pt>
                <c:pt idx="7" formatCode="0.0">
                  <c:v>4.0999999999999996</c:v>
                </c:pt>
                <c:pt idx="8" formatCode="0.00">
                  <c:v>0.03</c:v>
                </c:pt>
                <c:pt idx="9" formatCode="0.00">
                  <c:v>1.8</c:v>
                </c:pt>
              </c:numCache>
            </c:numRef>
          </c:yVal>
          <c:smooth val="1"/>
          <c:extLst>
            <c:ext xmlns:c16="http://schemas.microsoft.com/office/drawing/2014/chart" uri="{C3380CC4-5D6E-409C-BE32-E72D297353CC}">
              <c16:uniqueId val="{00000000-DCA4-4C67-8C42-1B580E83A0A3}"/>
            </c:ext>
          </c:extLst>
        </c:ser>
        <c:ser>
          <c:idx val="1"/>
          <c:order val="1"/>
          <c:tx>
            <c:strRef>
              <c:f>Graphs!$C$89</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Graphs!$A$90:$A$99</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Graphs!$C$90:$C$99</c:f>
              <c:numCache>
                <c:formatCode>0.00</c:formatCode>
                <c:ptCount val="10"/>
                <c:pt idx="1">
                  <c:v>0.14000000000000001</c:v>
                </c:pt>
                <c:pt idx="2">
                  <c:v>0.11</c:v>
                </c:pt>
                <c:pt idx="3">
                  <c:v>0.13</c:v>
                </c:pt>
                <c:pt idx="4">
                  <c:v>8.5999999999999993E-2</c:v>
                </c:pt>
                <c:pt idx="5">
                  <c:v>7.0000000000000007E-2</c:v>
                </c:pt>
                <c:pt idx="6">
                  <c:v>0.05</c:v>
                </c:pt>
                <c:pt idx="7">
                  <c:v>0.05</c:v>
                </c:pt>
                <c:pt idx="8">
                  <c:v>0.05</c:v>
                </c:pt>
                <c:pt idx="9">
                  <c:v>0.05</c:v>
                </c:pt>
              </c:numCache>
            </c:numRef>
          </c:yVal>
          <c:smooth val="1"/>
          <c:extLst>
            <c:ext xmlns:c16="http://schemas.microsoft.com/office/drawing/2014/chart" uri="{C3380CC4-5D6E-409C-BE32-E72D297353CC}">
              <c16:uniqueId val="{00000001-DCA4-4C67-8C42-1B580E83A0A3}"/>
            </c:ext>
          </c:extLst>
        </c:ser>
        <c:ser>
          <c:idx val="2"/>
          <c:order val="2"/>
          <c:tx>
            <c:strRef>
              <c:f>Graphs!$D$89</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Graphs!$A$90:$A$99</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Graphs!$D$90:$D$99</c:f>
              <c:numCache>
                <c:formatCode>0.00</c:formatCode>
                <c:ptCount val="10"/>
                <c:pt idx="1">
                  <c:v>0.1</c:v>
                </c:pt>
                <c:pt idx="2">
                  <c:v>0.1</c:v>
                </c:pt>
                <c:pt idx="3" formatCode="General">
                  <c:v>0.12</c:v>
                </c:pt>
                <c:pt idx="4" formatCode="General">
                  <c:v>0.13</c:v>
                </c:pt>
                <c:pt idx="5" formatCode="General">
                  <c:v>7.2999999999999995E-2</c:v>
                </c:pt>
                <c:pt idx="6" formatCode="General">
                  <c:v>7.9000000000000001E-2</c:v>
                </c:pt>
                <c:pt idx="7" formatCode="General">
                  <c:v>7.0999999999999994E-2</c:v>
                </c:pt>
                <c:pt idx="8" formatCode="General">
                  <c:v>7.1999999999999995E-2</c:v>
                </c:pt>
                <c:pt idx="9" formatCode="General">
                  <c:v>5.8000000000000003E-2</c:v>
                </c:pt>
              </c:numCache>
            </c:numRef>
          </c:yVal>
          <c:smooth val="1"/>
          <c:extLst>
            <c:ext xmlns:c16="http://schemas.microsoft.com/office/drawing/2014/chart" uri="{C3380CC4-5D6E-409C-BE32-E72D297353CC}">
              <c16:uniqueId val="{00000002-DCA4-4C67-8C42-1B580E83A0A3}"/>
            </c:ext>
          </c:extLst>
        </c:ser>
        <c:ser>
          <c:idx val="3"/>
          <c:order val="3"/>
          <c:tx>
            <c:strRef>
              <c:f>Graphs!$E$89</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Graphs!$A$90:$A$99</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Graphs!$E$90:$E$99</c:f>
              <c:numCache>
                <c:formatCode>0.00</c:formatCode>
                <c:ptCount val="10"/>
                <c:pt idx="0">
                  <c:v>0.14000000000000001</c:v>
                </c:pt>
                <c:pt idx="1">
                  <c:v>9.9000000000000005E-2</c:v>
                </c:pt>
                <c:pt idx="2">
                  <c:v>9.6000000000000002E-2</c:v>
                </c:pt>
                <c:pt idx="3">
                  <c:v>0.13</c:v>
                </c:pt>
                <c:pt idx="4">
                  <c:v>0.16</c:v>
                </c:pt>
                <c:pt idx="5">
                  <c:v>0.12</c:v>
                </c:pt>
                <c:pt idx="6">
                  <c:v>0.13</c:v>
                </c:pt>
                <c:pt idx="7">
                  <c:v>0.5</c:v>
                </c:pt>
                <c:pt idx="8">
                  <c:v>1.2</c:v>
                </c:pt>
                <c:pt idx="9">
                  <c:v>1.3</c:v>
                </c:pt>
              </c:numCache>
            </c:numRef>
          </c:yVal>
          <c:smooth val="1"/>
          <c:extLst>
            <c:ext xmlns:c16="http://schemas.microsoft.com/office/drawing/2014/chart" uri="{C3380CC4-5D6E-409C-BE32-E72D297353CC}">
              <c16:uniqueId val="{00000003-DCA4-4C67-8C42-1B580E83A0A3}"/>
            </c:ext>
          </c:extLst>
        </c:ser>
        <c:ser>
          <c:idx val="4"/>
          <c:order val="4"/>
          <c:tx>
            <c:strRef>
              <c:f>Graphs!$F$89</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Graphs!$A$90:$A$99</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Graphs!$F$90:$F$99</c:f>
              <c:numCache>
                <c:formatCode>0.00</c:formatCode>
                <c:ptCount val="10"/>
                <c:pt idx="0">
                  <c:v>0.23</c:v>
                </c:pt>
                <c:pt idx="1">
                  <c:v>0.12</c:v>
                </c:pt>
                <c:pt idx="2">
                  <c:v>5.6000000000000001E-2</c:v>
                </c:pt>
                <c:pt idx="3">
                  <c:v>2.5999999999999999E-2</c:v>
                </c:pt>
                <c:pt idx="4">
                  <c:v>1.4999999999999999E-2</c:v>
                </c:pt>
                <c:pt idx="5">
                  <c:v>0.01</c:v>
                </c:pt>
                <c:pt idx="6">
                  <c:v>0</c:v>
                </c:pt>
                <c:pt idx="7">
                  <c:v>0.02</c:v>
                </c:pt>
                <c:pt idx="8">
                  <c:v>0.02</c:v>
                </c:pt>
                <c:pt idx="9">
                  <c:v>0.01</c:v>
                </c:pt>
              </c:numCache>
            </c:numRef>
          </c:yVal>
          <c:smooth val="1"/>
          <c:extLst>
            <c:ext xmlns:c16="http://schemas.microsoft.com/office/drawing/2014/chart" uri="{C3380CC4-5D6E-409C-BE32-E72D297353CC}">
              <c16:uniqueId val="{00000004-DCA4-4C67-8C42-1B580E83A0A3}"/>
            </c:ext>
          </c:extLst>
        </c:ser>
        <c:ser>
          <c:idx val="5"/>
          <c:order val="5"/>
          <c:tx>
            <c:strRef>
              <c:f>Graphs!$G$89</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Graphs!$A$90:$A$99</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Graphs!$G$90:$G$99</c:f>
              <c:numCache>
                <c:formatCode>0.00</c:formatCode>
                <c:ptCount val="10"/>
                <c:pt idx="0">
                  <c:v>0.31</c:v>
                </c:pt>
                <c:pt idx="1">
                  <c:v>0.12</c:v>
                </c:pt>
                <c:pt idx="2">
                  <c:v>6.0999999999999999E-2</c:v>
                </c:pt>
                <c:pt idx="3">
                  <c:v>0.03</c:v>
                </c:pt>
                <c:pt idx="4">
                  <c:v>2.5000000000000001E-2</c:v>
                </c:pt>
                <c:pt idx="5">
                  <c:v>2.9000000000000001E-2</c:v>
                </c:pt>
                <c:pt idx="6">
                  <c:v>0</c:v>
                </c:pt>
                <c:pt idx="7">
                  <c:v>0.02</c:v>
                </c:pt>
                <c:pt idx="8">
                  <c:v>0.02</c:v>
                </c:pt>
              </c:numCache>
            </c:numRef>
          </c:yVal>
          <c:smooth val="1"/>
          <c:extLst>
            <c:ext xmlns:c16="http://schemas.microsoft.com/office/drawing/2014/chart" uri="{C3380CC4-5D6E-409C-BE32-E72D297353CC}">
              <c16:uniqueId val="{00000005-DCA4-4C67-8C42-1B580E83A0A3}"/>
            </c:ext>
          </c:extLst>
        </c:ser>
        <c:ser>
          <c:idx val="6"/>
          <c:order val="6"/>
          <c:tx>
            <c:strRef>
              <c:f>Graphs!$H$89</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Graphs!$A$90:$A$99</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Graphs!$H$90:$H$99</c:f>
              <c:numCache>
                <c:formatCode>0.00</c:formatCode>
                <c:ptCount val="10"/>
                <c:pt idx="1">
                  <c:v>0.51</c:v>
                </c:pt>
                <c:pt idx="2">
                  <c:v>0.83</c:v>
                </c:pt>
                <c:pt idx="3" formatCode="0.0">
                  <c:v>1.5</c:v>
                </c:pt>
                <c:pt idx="4" formatCode="0.0">
                  <c:v>4</c:v>
                </c:pt>
                <c:pt idx="5" formatCode="0.0">
                  <c:v>1.4</c:v>
                </c:pt>
                <c:pt idx="6" formatCode="0.0">
                  <c:v>3.5</c:v>
                </c:pt>
                <c:pt idx="8" formatCode="0.0">
                  <c:v>3.1</c:v>
                </c:pt>
                <c:pt idx="9" formatCode="0.0">
                  <c:v>3.2</c:v>
                </c:pt>
              </c:numCache>
            </c:numRef>
          </c:yVal>
          <c:smooth val="1"/>
          <c:extLst>
            <c:ext xmlns:c16="http://schemas.microsoft.com/office/drawing/2014/chart" uri="{C3380CC4-5D6E-409C-BE32-E72D297353CC}">
              <c16:uniqueId val="{00000006-DCA4-4C67-8C42-1B580E83A0A3}"/>
            </c:ext>
          </c:extLst>
        </c:ser>
        <c:ser>
          <c:idx val="7"/>
          <c:order val="7"/>
          <c:tx>
            <c:strRef>
              <c:f>Graphs!$I$89</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Graphs!$A$90:$A$99</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Graphs!$I$90:$I$99</c:f>
              <c:numCache>
                <c:formatCode>0.0</c:formatCode>
                <c:ptCount val="10"/>
                <c:pt idx="0">
                  <c:v>8.4</c:v>
                </c:pt>
                <c:pt idx="1">
                  <c:v>5.2</c:v>
                </c:pt>
                <c:pt idx="2">
                  <c:v>7.5</c:v>
                </c:pt>
                <c:pt idx="3">
                  <c:v>6.9</c:v>
                </c:pt>
                <c:pt idx="4">
                  <c:v>4.9000000000000004</c:v>
                </c:pt>
                <c:pt idx="5">
                  <c:v>9.6</c:v>
                </c:pt>
                <c:pt idx="6">
                  <c:v>0.1</c:v>
                </c:pt>
                <c:pt idx="7">
                  <c:v>0.5</c:v>
                </c:pt>
                <c:pt idx="8">
                  <c:v>9.6999999999999993</c:v>
                </c:pt>
                <c:pt idx="9">
                  <c:v>7.2</c:v>
                </c:pt>
              </c:numCache>
            </c:numRef>
          </c:yVal>
          <c:smooth val="1"/>
          <c:extLst>
            <c:ext xmlns:c16="http://schemas.microsoft.com/office/drawing/2014/chart" uri="{C3380CC4-5D6E-409C-BE32-E72D297353CC}">
              <c16:uniqueId val="{00000007-DCA4-4C67-8C42-1B580E83A0A3}"/>
            </c:ext>
          </c:extLst>
        </c:ser>
        <c:dLbls>
          <c:showLegendKey val="0"/>
          <c:showVal val="0"/>
          <c:showCatName val="0"/>
          <c:showSerName val="0"/>
          <c:showPercent val="0"/>
          <c:showBubbleSize val="0"/>
        </c:dLbls>
        <c:axId val="586931792"/>
        <c:axId val="586931136"/>
      </c:scatterChart>
      <c:valAx>
        <c:axId val="586931792"/>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6931136"/>
        <c:crosses val="autoZero"/>
        <c:crossBetween val="midCat"/>
      </c:valAx>
      <c:valAx>
        <c:axId val="5869311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6931792"/>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a:t>
            </a:r>
            <a:r>
              <a:rPr lang="en-US" b="1" baseline="0">
                <a:latin typeface="Times New Roman" panose="02020603050405020304" pitchFamily="18" charset="0"/>
                <a:cs typeface="Times New Roman" panose="02020603050405020304" pitchFamily="18" charset="0"/>
              </a:rPr>
              <a:t> Wells - Chloride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Graphs!$B$30</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Graphs!$A$31:$A$41</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Graphs!$B$31:$B$41</c:f>
              <c:numCache>
                <c:formatCode>0</c:formatCode>
                <c:ptCount val="11"/>
                <c:pt idx="0">
                  <c:v>100</c:v>
                </c:pt>
                <c:pt idx="1">
                  <c:v>67</c:v>
                </c:pt>
                <c:pt idx="2">
                  <c:v>77</c:v>
                </c:pt>
                <c:pt idx="3">
                  <c:v>73</c:v>
                </c:pt>
                <c:pt idx="4">
                  <c:v>86</c:v>
                </c:pt>
                <c:pt idx="5">
                  <c:v>77</c:v>
                </c:pt>
                <c:pt idx="6">
                  <c:v>83</c:v>
                </c:pt>
                <c:pt idx="7">
                  <c:v>64</c:v>
                </c:pt>
                <c:pt idx="8">
                  <c:v>61</c:v>
                </c:pt>
                <c:pt idx="9">
                  <c:v>63</c:v>
                </c:pt>
                <c:pt idx="10">
                  <c:v>51</c:v>
                </c:pt>
              </c:numCache>
            </c:numRef>
          </c:yVal>
          <c:smooth val="1"/>
          <c:extLst>
            <c:ext xmlns:c16="http://schemas.microsoft.com/office/drawing/2014/chart" uri="{C3380CC4-5D6E-409C-BE32-E72D297353CC}">
              <c16:uniqueId val="{00000000-8F75-4684-BE36-633C9BE035C0}"/>
            </c:ext>
          </c:extLst>
        </c:ser>
        <c:ser>
          <c:idx val="1"/>
          <c:order val="1"/>
          <c:tx>
            <c:strRef>
              <c:f>Graphs!$C$30</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Graphs!$A$31:$A$41</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Graphs!$C$31:$C$41</c:f>
              <c:numCache>
                <c:formatCode>0</c:formatCode>
                <c:ptCount val="11"/>
                <c:pt idx="0">
                  <c:v>100</c:v>
                </c:pt>
                <c:pt idx="1">
                  <c:v>62</c:v>
                </c:pt>
                <c:pt idx="2">
                  <c:v>75</c:v>
                </c:pt>
                <c:pt idx="3">
                  <c:v>72</c:v>
                </c:pt>
                <c:pt idx="4">
                  <c:v>87</c:v>
                </c:pt>
                <c:pt idx="5">
                  <c:v>74</c:v>
                </c:pt>
                <c:pt idx="6">
                  <c:v>88</c:v>
                </c:pt>
                <c:pt idx="7">
                  <c:v>64</c:v>
                </c:pt>
                <c:pt idx="8">
                  <c:v>59</c:v>
                </c:pt>
                <c:pt idx="9">
                  <c:v>52</c:v>
                </c:pt>
                <c:pt idx="10">
                  <c:v>56</c:v>
                </c:pt>
              </c:numCache>
            </c:numRef>
          </c:yVal>
          <c:smooth val="1"/>
          <c:extLst>
            <c:ext xmlns:c16="http://schemas.microsoft.com/office/drawing/2014/chart" uri="{C3380CC4-5D6E-409C-BE32-E72D297353CC}">
              <c16:uniqueId val="{00000001-8F75-4684-BE36-633C9BE035C0}"/>
            </c:ext>
          </c:extLst>
        </c:ser>
        <c:ser>
          <c:idx val="2"/>
          <c:order val="2"/>
          <c:tx>
            <c:strRef>
              <c:f>Graphs!$D$30</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Graphs!$A$31:$A$41</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Graphs!$D$31:$D$41</c:f>
              <c:numCache>
                <c:formatCode>0</c:formatCode>
                <c:ptCount val="11"/>
                <c:pt idx="0">
                  <c:v>91</c:v>
                </c:pt>
                <c:pt idx="1">
                  <c:v>58</c:v>
                </c:pt>
                <c:pt idx="2">
                  <c:v>71</c:v>
                </c:pt>
                <c:pt idx="3">
                  <c:v>69</c:v>
                </c:pt>
                <c:pt idx="4">
                  <c:v>74</c:v>
                </c:pt>
                <c:pt idx="5">
                  <c:v>73</c:v>
                </c:pt>
                <c:pt idx="6">
                  <c:v>80</c:v>
                </c:pt>
                <c:pt idx="7">
                  <c:v>61</c:v>
                </c:pt>
                <c:pt idx="9">
                  <c:v>62</c:v>
                </c:pt>
                <c:pt idx="10">
                  <c:v>66</c:v>
                </c:pt>
              </c:numCache>
            </c:numRef>
          </c:yVal>
          <c:smooth val="1"/>
          <c:extLst>
            <c:ext xmlns:c16="http://schemas.microsoft.com/office/drawing/2014/chart" uri="{C3380CC4-5D6E-409C-BE32-E72D297353CC}">
              <c16:uniqueId val="{00000002-8F75-4684-BE36-633C9BE035C0}"/>
            </c:ext>
          </c:extLst>
        </c:ser>
        <c:ser>
          <c:idx val="3"/>
          <c:order val="3"/>
          <c:tx>
            <c:strRef>
              <c:f>Graphs!$E$30</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Graphs!$A$31:$A$41</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Graphs!$E$31:$E$41</c:f>
              <c:numCache>
                <c:formatCode>0</c:formatCode>
                <c:ptCount val="11"/>
                <c:pt idx="0">
                  <c:v>96</c:v>
                </c:pt>
                <c:pt idx="1">
                  <c:v>62</c:v>
                </c:pt>
                <c:pt idx="2">
                  <c:v>73</c:v>
                </c:pt>
                <c:pt idx="3">
                  <c:v>72</c:v>
                </c:pt>
                <c:pt idx="4">
                  <c:v>72</c:v>
                </c:pt>
                <c:pt idx="5">
                  <c:v>73</c:v>
                </c:pt>
                <c:pt idx="6">
                  <c:v>83</c:v>
                </c:pt>
                <c:pt idx="7">
                  <c:v>63</c:v>
                </c:pt>
                <c:pt idx="8">
                  <c:v>59</c:v>
                </c:pt>
                <c:pt idx="9">
                  <c:v>61</c:v>
                </c:pt>
                <c:pt idx="10">
                  <c:v>55</c:v>
                </c:pt>
              </c:numCache>
            </c:numRef>
          </c:yVal>
          <c:smooth val="1"/>
          <c:extLst>
            <c:ext xmlns:c16="http://schemas.microsoft.com/office/drawing/2014/chart" uri="{C3380CC4-5D6E-409C-BE32-E72D297353CC}">
              <c16:uniqueId val="{00000003-8F75-4684-BE36-633C9BE035C0}"/>
            </c:ext>
          </c:extLst>
        </c:ser>
        <c:ser>
          <c:idx val="4"/>
          <c:order val="4"/>
          <c:tx>
            <c:strRef>
              <c:f>Graphs!$F$30</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Graphs!$A$31:$A$41</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Graphs!$F$31:$F$41</c:f>
              <c:numCache>
                <c:formatCode>0</c:formatCode>
                <c:ptCount val="11"/>
                <c:pt idx="0">
                  <c:v>89</c:v>
                </c:pt>
                <c:pt idx="1">
                  <c:v>52</c:v>
                </c:pt>
                <c:pt idx="2">
                  <c:v>43</c:v>
                </c:pt>
                <c:pt idx="3">
                  <c:v>64</c:v>
                </c:pt>
                <c:pt idx="4">
                  <c:v>63</c:v>
                </c:pt>
                <c:pt idx="5">
                  <c:v>65</c:v>
                </c:pt>
                <c:pt idx="6">
                  <c:v>76</c:v>
                </c:pt>
                <c:pt idx="10">
                  <c:v>62</c:v>
                </c:pt>
              </c:numCache>
            </c:numRef>
          </c:yVal>
          <c:smooth val="1"/>
          <c:extLst>
            <c:ext xmlns:c16="http://schemas.microsoft.com/office/drawing/2014/chart" uri="{C3380CC4-5D6E-409C-BE32-E72D297353CC}">
              <c16:uniqueId val="{00000004-8F75-4684-BE36-633C9BE035C0}"/>
            </c:ext>
          </c:extLst>
        </c:ser>
        <c:ser>
          <c:idx val="5"/>
          <c:order val="5"/>
          <c:tx>
            <c:strRef>
              <c:f>Graphs!$G$30</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Graphs!$A$31:$A$41</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Graphs!$G$31:$G$41</c:f>
              <c:numCache>
                <c:formatCode>0</c:formatCode>
                <c:ptCount val="11"/>
                <c:pt idx="0">
                  <c:v>98</c:v>
                </c:pt>
                <c:pt idx="1">
                  <c:v>54</c:v>
                </c:pt>
                <c:pt idx="2">
                  <c:v>52</c:v>
                </c:pt>
                <c:pt idx="3">
                  <c:v>68</c:v>
                </c:pt>
                <c:pt idx="4">
                  <c:v>68</c:v>
                </c:pt>
                <c:pt idx="5">
                  <c:v>67</c:v>
                </c:pt>
                <c:pt idx="6">
                  <c:v>80</c:v>
                </c:pt>
                <c:pt idx="7">
                  <c:v>74</c:v>
                </c:pt>
                <c:pt idx="8">
                  <c:v>59</c:v>
                </c:pt>
                <c:pt idx="9">
                  <c:v>55</c:v>
                </c:pt>
                <c:pt idx="10">
                  <c:v>62</c:v>
                </c:pt>
              </c:numCache>
            </c:numRef>
          </c:yVal>
          <c:smooth val="1"/>
          <c:extLst>
            <c:ext xmlns:c16="http://schemas.microsoft.com/office/drawing/2014/chart" uri="{C3380CC4-5D6E-409C-BE32-E72D297353CC}">
              <c16:uniqueId val="{00000005-8F75-4684-BE36-633C9BE035C0}"/>
            </c:ext>
          </c:extLst>
        </c:ser>
        <c:ser>
          <c:idx val="6"/>
          <c:order val="6"/>
          <c:tx>
            <c:strRef>
              <c:f>Graphs!$H$30</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accent1">
                    <a:lumMod val="60000"/>
                  </a:schemeClr>
                </a:solidFill>
              </a:ln>
              <a:effectLst/>
            </c:spPr>
          </c:marker>
          <c:xVal>
            <c:numRef>
              <c:f>Graphs!$A$31:$A$41</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Graphs!$H$31:$H$41</c:f>
              <c:numCache>
                <c:formatCode>0</c:formatCode>
                <c:ptCount val="11"/>
                <c:pt idx="0">
                  <c:v>99</c:v>
                </c:pt>
                <c:pt idx="1">
                  <c:v>70</c:v>
                </c:pt>
                <c:pt idx="2">
                  <c:v>83</c:v>
                </c:pt>
                <c:pt idx="3">
                  <c:v>75</c:v>
                </c:pt>
                <c:pt idx="4">
                  <c:v>79</c:v>
                </c:pt>
                <c:pt idx="5">
                  <c:v>79</c:v>
                </c:pt>
                <c:pt idx="6">
                  <c:v>79</c:v>
                </c:pt>
                <c:pt idx="7">
                  <c:v>59</c:v>
                </c:pt>
                <c:pt idx="8">
                  <c:v>62</c:v>
                </c:pt>
                <c:pt idx="9">
                  <c:v>63</c:v>
                </c:pt>
                <c:pt idx="10">
                  <c:v>57</c:v>
                </c:pt>
              </c:numCache>
            </c:numRef>
          </c:yVal>
          <c:smooth val="1"/>
          <c:extLst>
            <c:ext xmlns:c16="http://schemas.microsoft.com/office/drawing/2014/chart" uri="{C3380CC4-5D6E-409C-BE32-E72D297353CC}">
              <c16:uniqueId val="{00000006-8F75-4684-BE36-633C9BE035C0}"/>
            </c:ext>
          </c:extLst>
        </c:ser>
        <c:dLbls>
          <c:showLegendKey val="0"/>
          <c:showVal val="0"/>
          <c:showCatName val="0"/>
          <c:showSerName val="0"/>
          <c:showPercent val="0"/>
          <c:showBubbleSize val="0"/>
        </c:dLbls>
        <c:axId val="404486288"/>
        <c:axId val="404489896"/>
      </c:scatterChart>
      <c:valAx>
        <c:axId val="404486288"/>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489896"/>
        <c:crosses val="autoZero"/>
        <c:crossBetween val="midCat"/>
      </c:valAx>
      <c:valAx>
        <c:axId val="404489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4862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 Wells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Graphs!$B$44</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Graphs!$A$45:$A$55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Graphs!$B$45:$B$55</c:f>
              <c:numCache>
                <c:formatCode>0</c:formatCode>
                <c:ptCount val="11"/>
                <c:pt idx="0">
                  <c:v>57</c:v>
                </c:pt>
                <c:pt idx="1">
                  <c:v>47</c:v>
                </c:pt>
                <c:pt idx="2">
                  <c:v>46</c:v>
                </c:pt>
                <c:pt idx="3">
                  <c:v>22</c:v>
                </c:pt>
                <c:pt idx="4">
                  <c:v>8</c:v>
                </c:pt>
                <c:pt idx="5">
                  <c:v>36</c:v>
                </c:pt>
                <c:pt idx="6">
                  <c:v>28</c:v>
                </c:pt>
                <c:pt idx="7">
                  <c:v>15</c:v>
                </c:pt>
                <c:pt idx="8">
                  <c:v>22</c:v>
                </c:pt>
                <c:pt idx="9">
                  <c:v>19</c:v>
                </c:pt>
                <c:pt idx="10">
                  <c:v>35</c:v>
                </c:pt>
              </c:numCache>
            </c:numRef>
          </c:yVal>
          <c:smooth val="1"/>
          <c:extLst>
            <c:ext xmlns:c16="http://schemas.microsoft.com/office/drawing/2014/chart" uri="{C3380CC4-5D6E-409C-BE32-E72D297353CC}">
              <c16:uniqueId val="{00000000-427F-4906-AF66-26B5B545884A}"/>
            </c:ext>
          </c:extLst>
        </c:ser>
        <c:ser>
          <c:idx val="1"/>
          <c:order val="1"/>
          <c:tx>
            <c:strRef>
              <c:f>Graphs!$C$44</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Graphs!$A$45:$A$55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Graphs!$C$45:$C$55</c:f>
              <c:numCache>
                <c:formatCode>0</c:formatCode>
                <c:ptCount val="11"/>
                <c:pt idx="0">
                  <c:v>61</c:v>
                </c:pt>
                <c:pt idx="1">
                  <c:v>43</c:v>
                </c:pt>
                <c:pt idx="2">
                  <c:v>45</c:v>
                </c:pt>
                <c:pt idx="3">
                  <c:v>34</c:v>
                </c:pt>
                <c:pt idx="4">
                  <c:v>27</c:v>
                </c:pt>
                <c:pt idx="5">
                  <c:v>32</c:v>
                </c:pt>
                <c:pt idx="6">
                  <c:v>29</c:v>
                </c:pt>
                <c:pt idx="7">
                  <c:v>20</c:v>
                </c:pt>
                <c:pt idx="8">
                  <c:v>33</c:v>
                </c:pt>
                <c:pt idx="9">
                  <c:v>26</c:v>
                </c:pt>
                <c:pt idx="10">
                  <c:v>27</c:v>
                </c:pt>
              </c:numCache>
            </c:numRef>
          </c:yVal>
          <c:smooth val="1"/>
          <c:extLst>
            <c:ext xmlns:c16="http://schemas.microsoft.com/office/drawing/2014/chart" uri="{C3380CC4-5D6E-409C-BE32-E72D297353CC}">
              <c16:uniqueId val="{00000001-427F-4906-AF66-26B5B545884A}"/>
            </c:ext>
          </c:extLst>
        </c:ser>
        <c:ser>
          <c:idx val="2"/>
          <c:order val="2"/>
          <c:tx>
            <c:strRef>
              <c:f>Graphs!$D$44</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Graphs!$A$45:$A$55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Graphs!$D$45:$D$55</c:f>
              <c:numCache>
                <c:formatCode>0</c:formatCode>
                <c:ptCount val="11"/>
                <c:pt idx="0">
                  <c:v>50</c:v>
                </c:pt>
                <c:pt idx="1">
                  <c:v>31</c:v>
                </c:pt>
                <c:pt idx="2">
                  <c:v>23</c:v>
                </c:pt>
                <c:pt idx="3">
                  <c:v>16</c:v>
                </c:pt>
                <c:pt idx="4">
                  <c:v>9</c:v>
                </c:pt>
                <c:pt idx="5">
                  <c:v>26</c:v>
                </c:pt>
                <c:pt idx="6">
                  <c:v>26</c:v>
                </c:pt>
                <c:pt idx="7">
                  <c:v>26</c:v>
                </c:pt>
                <c:pt idx="9">
                  <c:v>12</c:v>
                </c:pt>
                <c:pt idx="10">
                  <c:v>17</c:v>
                </c:pt>
              </c:numCache>
            </c:numRef>
          </c:yVal>
          <c:smooth val="1"/>
          <c:extLst>
            <c:ext xmlns:c16="http://schemas.microsoft.com/office/drawing/2014/chart" uri="{C3380CC4-5D6E-409C-BE32-E72D297353CC}">
              <c16:uniqueId val="{00000002-427F-4906-AF66-26B5B545884A}"/>
            </c:ext>
          </c:extLst>
        </c:ser>
        <c:ser>
          <c:idx val="3"/>
          <c:order val="3"/>
          <c:tx>
            <c:strRef>
              <c:f>Graphs!$E$44</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Graphs!$A$45:$A$55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Graphs!$E$45:$E$55</c:f>
              <c:numCache>
                <c:formatCode>0</c:formatCode>
                <c:ptCount val="11"/>
                <c:pt idx="0">
                  <c:v>64</c:v>
                </c:pt>
                <c:pt idx="1">
                  <c:v>28</c:v>
                </c:pt>
                <c:pt idx="2">
                  <c:v>21</c:v>
                </c:pt>
                <c:pt idx="3">
                  <c:v>17</c:v>
                </c:pt>
                <c:pt idx="4">
                  <c:v>9</c:v>
                </c:pt>
                <c:pt idx="5">
                  <c:v>24</c:v>
                </c:pt>
                <c:pt idx="6">
                  <c:v>28</c:v>
                </c:pt>
                <c:pt idx="7">
                  <c:v>20</c:v>
                </c:pt>
                <c:pt idx="8">
                  <c:v>25</c:v>
                </c:pt>
                <c:pt idx="9">
                  <c:v>16</c:v>
                </c:pt>
                <c:pt idx="10">
                  <c:v>30</c:v>
                </c:pt>
              </c:numCache>
            </c:numRef>
          </c:yVal>
          <c:smooth val="1"/>
          <c:extLst>
            <c:ext xmlns:c16="http://schemas.microsoft.com/office/drawing/2014/chart" uri="{C3380CC4-5D6E-409C-BE32-E72D297353CC}">
              <c16:uniqueId val="{00000003-427F-4906-AF66-26B5B545884A}"/>
            </c:ext>
          </c:extLst>
        </c:ser>
        <c:ser>
          <c:idx val="4"/>
          <c:order val="4"/>
          <c:tx>
            <c:strRef>
              <c:f>Graphs!$F$44</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Graphs!$A$45:$A$55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Graphs!$F$45:$F$55</c:f>
              <c:numCache>
                <c:formatCode>0</c:formatCode>
                <c:ptCount val="11"/>
                <c:pt idx="0">
                  <c:v>40</c:v>
                </c:pt>
                <c:pt idx="1">
                  <c:v>24</c:v>
                </c:pt>
                <c:pt idx="2">
                  <c:v>16</c:v>
                </c:pt>
                <c:pt idx="3">
                  <c:v>11</c:v>
                </c:pt>
                <c:pt idx="4">
                  <c:v>8</c:v>
                </c:pt>
                <c:pt idx="5">
                  <c:v>9</c:v>
                </c:pt>
                <c:pt idx="6">
                  <c:v>6</c:v>
                </c:pt>
                <c:pt idx="10">
                  <c:v>5</c:v>
                </c:pt>
              </c:numCache>
            </c:numRef>
          </c:yVal>
          <c:smooth val="1"/>
          <c:extLst>
            <c:ext xmlns:c16="http://schemas.microsoft.com/office/drawing/2014/chart" uri="{C3380CC4-5D6E-409C-BE32-E72D297353CC}">
              <c16:uniqueId val="{00000004-427F-4906-AF66-26B5B545884A}"/>
            </c:ext>
          </c:extLst>
        </c:ser>
        <c:ser>
          <c:idx val="5"/>
          <c:order val="5"/>
          <c:tx>
            <c:strRef>
              <c:f>Graphs!$G$44</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Graphs!$A$45:$A$55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Graphs!$G$45:$G$55</c:f>
              <c:numCache>
                <c:formatCode>0</c:formatCode>
                <c:ptCount val="11"/>
                <c:pt idx="0">
                  <c:v>38</c:v>
                </c:pt>
                <c:pt idx="1">
                  <c:v>28</c:v>
                </c:pt>
                <c:pt idx="2">
                  <c:v>21</c:v>
                </c:pt>
                <c:pt idx="3">
                  <c:v>11</c:v>
                </c:pt>
                <c:pt idx="4">
                  <c:v>10</c:v>
                </c:pt>
                <c:pt idx="5">
                  <c:v>6</c:v>
                </c:pt>
                <c:pt idx="6">
                  <c:v>6</c:v>
                </c:pt>
                <c:pt idx="7">
                  <c:v>7</c:v>
                </c:pt>
                <c:pt idx="8">
                  <c:v>38</c:v>
                </c:pt>
                <c:pt idx="9">
                  <c:v>5</c:v>
                </c:pt>
                <c:pt idx="10">
                  <c:v>5</c:v>
                </c:pt>
              </c:numCache>
            </c:numRef>
          </c:yVal>
          <c:smooth val="1"/>
          <c:extLst>
            <c:ext xmlns:c16="http://schemas.microsoft.com/office/drawing/2014/chart" uri="{C3380CC4-5D6E-409C-BE32-E72D297353CC}">
              <c16:uniqueId val="{00000005-427F-4906-AF66-26B5B545884A}"/>
            </c:ext>
          </c:extLst>
        </c:ser>
        <c:ser>
          <c:idx val="6"/>
          <c:order val="6"/>
          <c:tx>
            <c:strRef>
              <c:f>Graphs!$H$44</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Graphs!$A$45:$A$55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Graphs!$H$45:$H$55</c:f>
              <c:numCache>
                <c:formatCode>0</c:formatCode>
                <c:ptCount val="11"/>
                <c:pt idx="0">
                  <c:v>80</c:v>
                </c:pt>
                <c:pt idx="1">
                  <c:v>45</c:v>
                </c:pt>
                <c:pt idx="2">
                  <c:v>60</c:v>
                </c:pt>
                <c:pt idx="3">
                  <c:v>65</c:v>
                </c:pt>
                <c:pt idx="4">
                  <c:v>61</c:v>
                </c:pt>
                <c:pt idx="5">
                  <c:v>40</c:v>
                </c:pt>
                <c:pt idx="6">
                  <c:v>79</c:v>
                </c:pt>
                <c:pt idx="7">
                  <c:v>53</c:v>
                </c:pt>
                <c:pt idx="8">
                  <c:v>81</c:v>
                </c:pt>
                <c:pt idx="9">
                  <c:v>66</c:v>
                </c:pt>
                <c:pt idx="10">
                  <c:v>61</c:v>
                </c:pt>
              </c:numCache>
            </c:numRef>
          </c:yVal>
          <c:smooth val="1"/>
          <c:extLst>
            <c:ext xmlns:c16="http://schemas.microsoft.com/office/drawing/2014/chart" uri="{C3380CC4-5D6E-409C-BE32-E72D297353CC}">
              <c16:uniqueId val="{00000006-427F-4906-AF66-26B5B545884A}"/>
            </c:ext>
          </c:extLst>
        </c:ser>
        <c:dLbls>
          <c:showLegendKey val="0"/>
          <c:showVal val="0"/>
          <c:showCatName val="0"/>
          <c:showSerName val="0"/>
          <c:showPercent val="0"/>
          <c:showBubbleSize val="0"/>
        </c:dLbls>
        <c:axId val="542616392"/>
        <c:axId val="542616720"/>
      </c:scatterChart>
      <c:valAx>
        <c:axId val="542616392"/>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720"/>
        <c:crosses val="autoZero"/>
        <c:crossBetween val="midCat"/>
      </c:valAx>
      <c:valAx>
        <c:axId val="542616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 Wells - Total Phosphorous</a:t>
            </a:r>
            <a:r>
              <a:rPr lang="en-US" b="1" baseline="0">
                <a:latin typeface="Times New Roman" panose="02020603050405020304" pitchFamily="18" charset="0"/>
                <a:cs typeface="Times New Roman" panose="02020603050405020304" pitchFamily="18" charset="0"/>
              </a:rPr>
              <a:t>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Graphs!$B$104</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Graphs!$A$105:$A$115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Graphs!$B$105:$B$115</c:f>
              <c:numCache>
                <c:formatCode>0.0</c:formatCode>
                <c:ptCount val="11"/>
                <c:pt idx="0">
                  <c:v>2.8</c:v>
                </c:pt>
                <c:pt idx="1">
                  <c:v>3.6</c:v>
                </c:pt>
                <c:pt idx="2">
                  <c:v>6.7</c:v>
                </c:pt>
                <c:pt idx="3">
                  <c:v>3.1</c:v>
                </c:pt>
                <c:pt idx="4">
                  <c:v>2.8</c:v>
                </c:pt>
                <c:pt idx="5">
                  <c:v>5.6</c:v>
                </c:pt>
                <c:pt idx="6">
                  <c:v>4</c:v>
                </c:pt>
                <c:pt idx="7">
                  <c:v>4.8</c:v>
                </c:pt>
                <c:pt idx="8">
                  <c:v>4</c:v>
                </c:pt>
                <c:pt idx="9">
                  <c:v>1.8</c:v>
                </c:pt>
                <c:pt idx="10">
                  <c:v>3.2</c:v>
                </c:pt>
              </c:numCache>
            </c:numRef>
          </c:yVal>
          <c:smooth val="1"/>
          <c:extLst>
            <c:ext xmlns:c16="http://schemas.microsoft.com/office/drawing/2014/chart" uri="{C3380CC4-5D6E-409C-BE32-E72D297353CC}">
              <c16:uniqueId val="{00000000-9480-4574-BE5A-D555A826AC10}"/>
            </c:ext>
          </c:extLst>
        </c:ser>
        <c:ser>
          <c:idx val="1"/>
          <c:order val="1"/>
          <c:tx>
            <c:strRef>
              <c:f>Graphs!$C$104</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Graphs!$A$105:$A$115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Graphs!$C$105:$C$115</c:f>
              <c:numCache>
                <c:formatCode>0.0</c:formatCode>
                <c:ptCount val="11"/>
                <c:pt idx="0">
                  <c:v>2.5</c:v>
                </c:pt>
                <c:pt idx="1">
                  <c:v>2.5</c:v>
                </c:pt>
                <c:pt idx="2">
                  <c:v>4.5</c:v>
                </c:pt>
                <c:pt idx="3">
                  <c:v>2.6</c:v>
                </c:pt>
                <c:pt idx="4">
                  <c:v>3.3</c:v>
                </c:pt>
                <c:pt idx="5">
                  <c:v>4.8</c:v>
                </c:pt>
                <c:pt idx="6">
                  <c:v>4.2</c:v>
                </c:pt>
                <c:pt idx="7">
                  <c:v>4.7</c:v>
                </c:pt>
                <c:pt idx="8">
                  <c:v>3.1</c:v>
                </c:pt>
                <c:pt idx="9">
                  <c:v>1</c:v>
                </c:pt>
                <c:pt idx="10">
                  <c:v>0.7</c:v>
                </c:pt>
              </c:numCache>
            </c:numRef>
          </c:yVal>
          <c:smooth val="1"/>
          <c:extLst>
            <c:ext xmlns:c16="http://schemas.microsoft.com/office/drawing/2014/chart" uri="{C3380CC4-5D6E-409C-BE32-E72D297353CC}">
              <c16:uniqueId val="{00000001-9480-4574-BE5A-D555A826AC10}"/>
            </c:ext>
          </c:extLst>
        </c:ser>
        <c:ser>
          <c:idx val="2"/>
          <c:order val="2"/>
          <c:tx>
            <c:strRef>
              <c:f>Graphs!$D$104</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Graphs!$A$105:$A$115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Graphs!$D$105:$D$115</c:f>
              <c:numCache>
                <c:formatCode>0.0</c:formatCode>
                <c:ptCount val="11"/>
                <c:pt idx="0" formatCode="0">
                  <c:v>34</c:v>
                </c:pt>
                <c:pt idx="1">
                  <c:v>8.4</c:v>
                </c:pt>
                <c:pt idx="2">
                  <c:v>2</c:v>
                </c:pt>
                <c:pt idx="3">
                  <c:v>1.6</c:v>
                </c:pt>
                <c:pt idx="4">
                  <c:v>2.1</c:v>
                </c:pt>
                <c:pt idx="5">
                  <c:v>1.4</c:v>
                </c:pt>
                <c:pt idx="6">
                  <c:v>2.5</c:v>
                </c:pt>
                <c:pt idx="7">
                  <c:v>1.9</c:v>
                </c:pt>
                <c:pt idx="9">
                  <c:v>0.7</c:v>
                </c:pt>
                <c:pt idx="10">
                  <c:v>1.5</c:v>
                </c:pt>
              </c:numCache>
            </c:numRef>
          </c:yVal>
          <c:smooth val="1"/>
          <c:extLst>
            <c:ext xmlns:c16="http://schemas.microsoft.com/office/drawing/2014/chart" uri="{C3380CC4-5D6E-409C-BE32-E72D297353CC}">
              <c16:uniqueId val="{00000002-9480-4574-BE5A-D555A826AC10}"/>
            </c:ext>
          </c:extLst>
        </c:ser>
        <c:ser>
          <c:idx val="3"/>
          <c:order val="3"/>
          <c:tx>
            <c:strRef>
              <c:f>Graphs!$E$104</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Graphs!$A$105:$A$115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Graphs!$E$105:$E$115</c:f>
              <c:numCache>
                <c:formatCode>0.0</c:formatCode>
                <c:ptCount val="11"/>
                <c:pt idx="0" formatCode="0">
                  <c:v>54</c:v>
                </c:pt>
                <c:pt idx="1">
                  <c:v>9.1</c:v>
                </c:pt>
                <c:pt idx="2">
                  <c:v>2.2000000000000002</c:v>
                </c:pt>
                <c:pt idx="3">
                  <c:v>0.81</c:v>
                </c:pt>
                <c:pt idx="4">
                  <c:v>1.7</c:v>
                </c:pt>
                <c:pt idx="5">
                  <c:v>1.6</c:v>
                </c:pt>
                <c:pt idx="6">
                  <c:v>1.1000000000000001</c:v>
                </c:pt>
                <c:pt idx="7">
                  <c:v>1.3</c:v>
                </c:pt>
                <c:pt idx="8">
                  <c:v>1.5</c:v>
                </c:pt>
                <c:pt idx="9">
                  <c:v>1.5</c:v>
                </c:pt>
                <c:pt idx="10">
                  <c:v>1.8</c:v>
                </c:pt>
              </c:numCache>
            </c:numRef>
          </c:yVal>
          <c:smooth val="1"/>
          <c:extLst>
            <c:ext xmlns:c16="http://schemas.microsoft.com/office/drawing/2014/chart" uri="{C3380CC4-5D6E-409C-BE32-E72D297353CC}">
              <c16:uniqueId val="{00000003-9480-4574-BE5A-D555A826AC10}"/>
            </c:ext>
          </c:extLst>
        </c:ser>
        <c:ser>
          <c:idx val="4"/>
          <c:order val="4"/>
          <c:tx>
            <c:strRef>
              <c:f>Graphs!$F$104</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Graphs!$A$105:$A$115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Graphs!$F$105:$F$115</c:f>
              <c:numCache>
                <c:formatCode>0</c:formatCode>
                <c:ptCount val="11"/>
                <c:pt idx="0">
                  <c:v>60</c:v>
                </c:pt>
                <c:pt idx="1">
                  <c:v>10</c:v>
                </c:pt>
                <c:pt idx="2" formatCode="0.0">
                  <c:v>8.3000000000000007</c:v>
                </c:pt>
                <c:pt idx="3" formatCode="0.0">
                  <c:v>6.9</c:v>
                </c:pt>
                <c:pt idx="4" formatCode="0.0">
                  <c:v>2.7</c:v>
                </c:pt>
                <c:pt idx="5" formatCode="0.0">
                  <c:v>1.9</c:v>
                </c:pt>
                <c:pt idx="6" formatCode="0.0">
                  <c:v>1.2</c:v>
                </c:pt>
                <c:pt idx="10" formatCode="0.0">
                  <c:v>0.5</c:v>
                </c:pt>
              </c:numCache>
            </c:numRef>
          </c:yVal>
          <c:smooth val="1"/>
          <c:extLst>
            <c:ext xmlns:c16="http://schemas.microsoft.com/office/drawing/2014/chart" uri="{C3380CC4-5D6E-409C-BE32-E72D297353CC}">
              <c16:uniqueId val="{00000004-9480-4574-BE5A-D555A826AC10}"/>
            </c:ext>
          </c:extLst>
        </c:ser>
        <c:ser>
          <c:idx val="5"/>
          <c:order val="5"/>
          <c:tx>
            <c:strRef>
              <c:f>Graphs!$G$104</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Graphs!$A$105:$A$115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Graphs!$G$105:$G$115</c:f>
              <c:numCache>
                <c:formatCode>General</c:formatCode>
                <c:ptCount val="11"/>
                <c:pt idx="0">
                  <c:v>49</c:v>
                </c:pt>
                <c:pt idx="1">
                  <c:v>14</c:v>
                </c:pt>
                <c:pt idx="2">
                  <c:v>12</c:v>
                </c:pt>
                <c:pt idx="3" formatCode="0.0">
                  <c:v>8.6</c:v>
                </c:pt>
                <c:pt idx="4" formatCode="0.0">
                  <c:v>2.9</c:v>
                </c:pt>
                <c:pt idx="5" formatCode="0.0">
                  <c:v>1.5</c:v>
                </c:pt>
                <c:pt idx="6" formatCode="0.0">
                  <c:v>1.1000000000000001</c:v>
                </c:pt>
                <c:pt idx="7" formatCode="0.0">
                  <c:v>1</c:v>
                </c:pt>
                <c:pt idx="8" formatCode="0.0">
                  <c:v>0.6</c:v>
                </c:pt>
                <c:pt idx="9" formatCode="0.0">
                  <c:v>0.9</c:v>
                </c:pt>
                <c:pt idx="10" formatCode="0.0">
                  <c:v>0.7</c:v>
                </c:pt>
              </c:numCache>
            </c:numRef>
          </c:yVal>
          <c:smooth val="1"/>
          <c:extLst>
            <c:ext xmlns:c16="http://schemas.microsoft.com/office/drawing/2014/chart" uri="{C3380CC4-5D6E-409C-BE32-E72D297353CC}">
              <c16:uniqueId val="{00000005-9480-4574-BE5A-D555A826AC10}"/>
            </c:ext>
          </c:extLst>
        </c:ser>
        <c:ser>
          <c:idx val="6"/>
          <c:order val="6"/>
          <c:tx>
            <c:strRef>
              <c:f>Graphs!$H$104</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Graphs!$A$105:$A$115</c:f>
              <c:numCache>
                <c:formatCode>m/d/yyyy</c:formatCode>
                <c:ptCount val="11"/>
                <c:pt idx="0">
                  <c:v>42627</c:v>
                </c:pt>
                <c:pt idx="1">
                  <c:v>42655</c:v>
                </c:pt>
                <c:pt idx="2">
                  <c:v>42683</c:v>
                </c:pt>
                <c:pt idx="3">
                  <c:v>42712</c:v>
                </c:pt>
                <c:pt idx="4">
                  <c:v>42753</c:v>
                </c:pt>
                <c:pt idx="5">
                  <c:v>42789</c:v>
                </c:pt>
                <c:pt idx="6">
                  <c:v>42817</c:v>
                </c:pt>
                <c:pt idx="7">
                  <c:v>42844</c:v>
                </c:pt>
                <c:pt idx="8">
                  <c:v>42880</c:v>
                </c:pt>
                <c:pt idx="9">
                  <c:v>42915</c:v>
                </c:pt>
                <c:pt idx="10">
                  <c:v>42936</c:v>
                </c:pt>
              </c:numCache>
            </c:numRef>
          </c:xVal>
          <c:yVal>
            <c:numRef>
              <c:f>Graphs!$H$105:$H$115</c:f>
              <c:numCache>
                <c:formatCode>0.0</c:formatCode>
                <c:ptCount val="11"/>
                <c:pt idx="0">
                  <c:v>8.4</c:v>
                </c:pt>
                <c:pt idx="1">
                  <c:v>5.2</c:v>
                </c:pt>
                <c:pt idx="2">
                  <c:v>7.5</c:v>
                </c:pt>
                <c:pt idx="3">
                  <c:v>7.3</c:v>
                </c:pt>
                <c:pt idx="4">
                  <c:v>6.9</c:v>
                </c:pt>
                <c:pt idx="5">
                  <c:v>4.9000000000000004</c:v>
                </c:pt>
                <c:pt idx="6">
                  <c:v>9.6</c:v>
                </c:pt>
                <c:pt idx="7">
                  <c:v>0.1</c:v>
                </c:pt>
                <c:pt idx="8">
                  <c:v>0.5</c:v>
                </c:pt>
                <c:pt idx="9">
                  <c:v>9.6999999999999993</c:v>
                </c:pt>
                <c:pt idx="10">
                  <c:v>7.2</c:v>
                </c:pt>
              </c:numCache>
            </c:numRef>
          </c:yVal>
          <c:smooth val="1"/>
          <c:extLst>
            <c:ext xmlns:c16="http://schemas.microsoft.com/office/drawing/2014/chart" uri="{C3380CC4-5D6E-409C-BE32-E72D297353CC}">
              <c16:uniqueId val="{00000006-9480-4574-BE5A-D555A826AC10}"/>
            </c:ext>
          </c:extLst>
        </c:ser>
        <c:dLbls>
          <c:showLegendKey val="0"/>
          <c:showVal val="0"/>
          <c:showCatName val="0"/>
          <c:showSerName val="0"/>
          <c:showPercent val="0"/>
          <c:showBubbleSize val="0"/>
        </c:dLbls>
        <c:axId val="471249424"/>
        <c:axId val="471243848"/>
      </c:scatterChart>
      <c:valAx>
        <c:axId val="47124942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243848"/>
        <c:crosses val="autoZero"/>
        <c:crossBetween val="midCat"/>
      </c:valAx>
      <c:valAx>
        <c:axId val="4712438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2494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Chloride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Graphs!$B$58</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Graphs!$A$59:$A$68</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Graphs!$B$59:$B$68</c:f>
              <c:numCache>
                <c:formatCode>0</c:formatCode>
                <c:ptCount val="10"/>
                <c:pt idx="1">
                  <c:v>29</c:v>
                </c:pt>
                <c:pt idx="2">
                  <c:v>73</c:v>
                </c:pt>
                <c:pt idx="3">
                  <c:v>71</c:v>
                </c:pt>
                <c:pt idx="4">
                  <c:v>68</c:v>
                </c:pt>
                <c:pt idx="5">
                  <c:v>76</c:v>
                </c:pt>
                <c:pt idx="6">
                  <c:v>60</c:v>
                </c:pt>
                <c:pt idx="7">
                  <c:v>58</c:v>
                </c:pt>
                <c:pt idx="8">
                  <c:v>61</c:v>
                </c:pt>
                <c:pt idx="9">
                  <c:v>45</c:v>
                </c:pt>
              </c:numCache>
            </c:numRef>
          </c:yVal>
          <c:smooth val="1"/>
          <c:extLst>
            <c:ext xmlns:c16="http://schemas.microsoft.com/office/drawing/2014/chart" uri="{C3380CC4-5D6E-409C-BE32-E72D297353CC}">
              <c16:uniqueId val="{00000000-589A-4BB5-AE47-01E393DFB55C}"/>
            </c:ext>
          </c:extLst>
        </c:ser>
        <c:ser>
          <c:idx val="1"/>
          <c:order val="1"/>
          <c:tx>
            <c:strRef>
              <c:f>Graphs!$C$58</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Graphs!$A$59:$A$68</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Graphs!$C$59:$C$68</c:f>
              <c:numCache>
                <c:formatCode>0</c:formatCode>
                <c:ptCount val="10"/>
                <c:pt idx="1">
                  <c:v>38</c:v>
                </c:pt>
                <c:pt idx="2">
                  <c:v>69</c:v>
                </c:pt>
                <c:pt idx="3">
                  <c:v>62</c:v>
                </c:pt>
                <c:pt idx="4">
                  <c:v>65</c:v>
                </c:pt>
                <c:pt idx="5">
                  <c:v>72</c:v>
                </c:pt>
                <c:pt idx="6">
                  <c:v>55</c:v>
                </c:pt>
                <c:pt idx="7">
                  <c:v>55</c:v>
                </c:pt>
                <c:pt idx="8">
                  <c:v>57</c:v>
                </c:pt>
                <c:pt idx="9">
                  <c:v>61</c:v>
                </c:pt>
              </c:numCache>
            </c:numRef>
          </c:yVal>
          <c:smooth val="1"/>
          <c:extLst>
            <c:ext xmlns:c16="http://schemas.microsoft.com/office/drawing/2014/chart" uri="{C3380CC4-5D6E-409C-BE32-E72D297353CC}">
              <c16:uniqueId val="{00000001-589A-4BB5-AE47-01E393DFB55C}"/>
            </c:ext>
          </c:extLst>
        </c:ser>
        <c:ser>
          <c:idx val="2"/>
          <c:order val="2"/>
          <c:tx>
            <c:strRef>
              <c:f>Graphs!$D$58</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Graphs!$A$59:$A$68</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Graphs!$D$59:$D$68</c:f>
              <c:numCache>
                <c:formatCode>0</c:formatCode>
                <c:ptCount val="10"/>
                <c:pt idx="0">
                  <c:v>110</c:v>
                </c:pt>
                <c:pt idx="1">
                  <c:v>28</c:v>
                </c:pt>
                <c:pt idx="2">
                  <c:v>30</c:v>
                </c:pt>
                <c:pt idx="3">
                  <c:v>59</c:v>
                </c:pt>
                <c:pt idx="4">
                  <c:v>54</c:v>
                </c:pt>
                <c:pt idx="5">
                  <c:v>58</c:v>
                </c:pt>
                <c:pt idx="6">
                  <c:v>55</c:v>
                </c:pt>
                <c:pt idx="7">
                  <c:v>51</c:v>
                </c:pt>
                <c:pt idx="8">
                  <c:v>50</c:v>
                </c:pt>
                <c:pt idx="9">
                  <c:v>52</c:v>
                </c:pt>
              </c:numCache>
            </c:numRef>
          </c:yVal>
          <c:smooth val="1"/>
          <c:extLst>
            <c:ext xmlns:c16="http://schemas.microsoft.com/office/drawing/2014/chart" uri="{C3380CC4-5D6E-409C-BE32-E72D297353CC}">
              <c16:uniqueId val="{00000002-589A-4BB5-AE47-01E393DFB55C}"/>
            </c:ext>
          </c:extLst>
        </c:ser>
        <c:ser>
          <c:idx val="3"/>
          <c:order val="3"/>
          <c:tx>
            <c:strRef>
              <c:f>Graphs!$E$58</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Graphs!$A$59:$A$68</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Graphs!$E$59:$E$68</c:f>
              <c:numCache>
                <c:formatCode>0</c:formatCode>
                <c:ptCount val="10"/>
                <c:pt idx="1">
                  <c:v>54</c:v>
                </c:pt>
                <c:pt idx="2">
                  <c:v>53</c:v>
                </c:pt>
                <c:pt idx="3">
                  <c:v>61</c:v>
                </c:pt>
                <c:pt idx="4">
                  <c:v>67</c:v>
                </c:pt>
                <c:pt idx="5">
                  <c:v>81</c:v>
                </c:pt>
                <c:pt idx="6">
                  <c:v>61</c:v>
                </c:pt>
                <c:pt idx="7">
                  <c:v>58</c:v>
                </c:pt>
                <c:pt idx="8">
                  <c:v>59</c:v>
                </c:pt>
                <c:pt idx="9">
                  <c:v>51</c:v>
                </c:pt>
              </c:numCache>
            </c:numRef>
          </c:yVal>
          <c:smooth val="1"/>
          <c:extLst>
            <c:ext xmlns:c16="http://schemas.microsoft.com/office/drawing/2014/chart" uri="{C3380CC4-5D6E-409C-BE32-E72D297353CC}">
              <c16:uniqueId val="{00000003-589A-4BB5-AE47-01E393DFB55C}"/>
            </c:ext>
          </c:extLst>
        </c:ser>
        <c:ser>
          <c:idx val="4"/>
          <c:order val="4"/>
          <c:tx>
            <c:strRef>
              <c:f>Graphs!$F$58</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Graphs!$A$59:$A$68</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Graphs!$F$59:$F$68</c:f>
              <c:numCache>
                <c:formatCode>0</c:formatCode>
                <c:ptCount val="10"/>
                <c:pt idx="0">
                  <c:v>43</c:v>
                </c:pt>
                <c:pt idx="1">
                  <c:v>14</c:v>
                </c:pt>
                <c:pt idx="2">
                  <c:v>30</c:v>
                </c:pt>
                <c:pt idx="3">
                  <c:v>45</c:v>
                </c:pt>
                <c:pt idx="4">
                  <c:v>49</c:v>
                </c:pt>
                <c:pt idx="5">
                  <c:v>53</c:v>
                </c:pt>
                <c:pt idx="6">
                  <c:v>45</c:v>
                </c:pt>
                <c:pt idx="7">
                  <c:v>51</c:v>
                </c:pt>
                <c:pt idx="8">
                  <c:v>38</c:v>
                </c:pt>
                <c:pt idx="9">
                  <c:v>16</c:v>
                </c:pt>
              </c:numCache>
            </c:numRef>
          </c:yVal>
          <c:smooth val="1"/>
          <c:extLst>
            <c:ext xmlns:c16="http://schemas.microsoft.com/office/drawing/2014/chart" uri="{C3380CC4-5D6E-409C-BE32-E72D297353CC}">
              <c16:uniqueId val="{00000004-589A-4BB5-AE47-01E393DFB55C}"/>
            </c:ext>
          </c:extLst>
        </c:ser>
        <c:ser>
          <c:idx val="5"/>
          <c:order val="5"/>
          <c:tx>
            <c:strRef>
              <c:f>Graphs!$G$58</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Graphs!$A$59:$A$68</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Graphs!$G$59:$G$68</c:f>
              <c:numCache>
                <c:formatCode>0</c:formatCode>
                <c:ptCount val="10"/>
                <c:pt idx="1">
                  <c:v>86</c:v>
                </c:pt>
                <c:pt idx="2">
                  <c:v>62</c:v>
                </c:pt>
                <c:pt idx="3">
                  <c:v>66</c:v>
                </c:pt>
                <c:pt idx="4">
                  <c:v>64</c:v>
                </c:pt>
                <c:pt idx="5">
                  <c:v>78</c:v>
                </c:pt>
                <c:pt idx="6">
                  <c:v>76</c:v>
                </c:pt>
                <c:pt idx="7">
                  <c:v>58</c:v>
                </c:pt>
                <c:pt idx="8">
                  <c:v>57</c:v>
                </c:pt>
                <c:pt idx="9">
                  <c:v>61</c:v>
                </c:pt>
              </c:numCache>
            </c:numRef>
          </c:yVal>
          <c:smooth val="1"/>
          <c:extLst>
            <c:ext xmlns:c16="http://schemas.microsoft.com/office/drawing/2014/chart" uri="{C3380CC4-5D6E-409C-BE32-E72D297353CC}">
              <c16:uniqueId val="{00000005-589A-4BB5-AE47-01E393DFB55C}"/>
            </c:ext>
          </c:extLst>
        </c:ser>
        <c:ser>
          <c:idx val="6"/>
          <c:order val="6"/>
          <c:tx>
            <c:strRef>
              <c:f>Graphs!$H$58</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Graphs!$A$59:$A$68</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Graphs!$H$59:$H$68</c:f>
              <c:numCache>
                <c:formatCode>0</c:formatCode>
                <c:ptCount val="10"/>
                <c:pt idx="0">
                  <c:v>99</c:v>
                </c:pt>
                <c:pt idx="1">
                  <c:v>70</c:v>
                </c:pt>
                <c:pt idx="2">
                  <c:v>83</c:v>
                </c:pt>
                <c:pt idx="3">
                  <c:v>79</c:v>
                </c:pt>
                <c:pt idx="4">
                  <c:v>79</c:v>
                </c:pt>
                <c:pt idx="5">
                  <c:v>79</c:v>
                </c:pt>
                <c:pt idx="6">
                  <c:v>59</c:v>
                </c:pt>
                <c:pt idx="7">
                  <c:v>62</c:v>
                </c:pt>
                <c:pt idx="8">
                  <c:v>63</c:v>
                </c:pt>
                <c:pt idx="9">
                  <c:v>57</c:v>
                </c:pt>
              </c:numCache>
            </c:numRef>
          </c:yVal>
          <c:smooth val="1"/>
          <c:extLst>
            <c:ext xmlns:c16="http://schemas.microsoft.com/office/drawing/2014/chart" uri="{C3380CC4-5D6E-409C-BE32-E72D297353CC}">
              <c16:uniqueId val="{00000006-589A-4BB5-AE47-01E393DFB55C}"/>
            </c:ext>
          </c:extLst>
        </c:ser>
        <c:dLbls>
          <c:showLegendKey val="0"/>
          <c:showVal val="0"/>
          <c:showCatName val="0"/>
          <c:showSerName val="0"/>
          <c:showPercent val="0"/>
          <c:showBubbleSize val="0"/>
        </c:dLbls>
        <c:axId val="472553304"/>
        <c:axId val="472555272"/>
      </c:scatterChart>
      <c:valAx>
        <c:axId val="47255330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555272"/>
        <c:crosses val="autoZero"/>
        <c:crossBetween val="midCat"/>
      </c:valAx>
      <c:valAx>
        <c:axId val="472555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5533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Graphs!$B$72</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Graphs!$A$73:$A$82</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Graphs!$B$73:$B$82</c:f>
              <c:numCache>
                <c:formatCode>0</c:formatCode>
                <c:ptCount val="10"/>
                <c:pt idx="1">
                  <c:v>14</c:v>
                </c:pt>
                <c:pt idx="2">
                  <c:v>46</c:v>
                </c:pt>
                <c:pt idx="3">
                  <c:v>13</c:v>
                </c:pt>
                <c:pt idx="4">
                  <c:v>20</c:v>
                </c:pt>
                <c:pt idx="5">
                  <c:v>19</c:v>
                </c:pt>
                <c:pt idx="6">
                  <c:v>22</c:v>
                </c:pt>
                <c:pt idx="7">
                  <c:v>38</c:v>
                </c:pt>
                <c:pt idx="8">
                  <c:v>24</c:v>
                </c:pt>
                <c:pt idx="9">
                  <c:v>22</c:v>
                </c:pt>
              </c:numCache>
            </c:numRef>
          </c:yVal>
          <c:smooth val="1"/>
          <c:extLst>
            <c:ext xmlns:c16="http://schemas.microsoft.com/office/drawing/2014/chart" uri="{C3380CC4-5D6E-409C-BE32-E72D297353CC}">
              <c16:uniqueId val="{00000000-FABC-44D9-8CEC-12E962894BDA}"/>
            </c:ext>
          </c:extLst>
        </c:ser>
        <c:ser>
          <c:idx val="1"/>
          <c:order val="1"/>
          <c:tx>
            <c:strRef>
              <c:f>Graphs!$C$72</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Graphs!$A$73:$A$82</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Graphs!$C$73:$C$82</c:f>
              <c:numCache>
                <c:formatCode>0</c:formatCode>
                <c:ptCount val="10"/>
                <c:pt idx="1">
                  <c:v>11</c:v>
                </c:pt>
                <c:pt idx="2">
                  <c:v>24</c:v>
                </c:pt>
                <c:pt idx="3">
                  <c:v>21</c:v>
                </c:pt>
                <c:pt idx="4">
                  <c:v>23</c:v>
                </c:pt>
                <c:pt idx="5">
                  <c:v>28</c:v>
                </c:pt>
                <c:pt idx="6">
                  <c:v>28</c:v>
                </c:pt>
                <c:pt idx="7">
                  <c:v>31</c:v>
                </c:pt>
                <c:pt idx="8">
                  <c:v>35</c:v>
                </c:pt>
                <c:pt idx="9">
                  <c:v>32</c:v>
                </c:pt>
              </c:numCache>
            </c:numRef>
          </c:yVal>
          <c:smooth val="1"/>
          <c:extLst>
            <c:ext xmlns:c16="http://schemas.microsoft.com/office/drawing/2014/chart" uri="{C3380CC4-5D6E-409C-BE32-E72D297353CC}">
              <c16:uniqueId val="{00000001-FABC-44D9-8CEC-12E962894BDA}"/>
            </c:ext>
          </c:extLst>
        </c:ser>
        <c:ser>
          <c:idx val="2"/>
          <c:order val="2"/>
          <c:tx>
            <c:strRef>
              <c:f>Graphs!$D$72</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Graphs!$A$73:$A$82</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Graphs!$D$73:$D$82</c:f>
              <c:numCache>
                <c:formatCode>0</c:formatCode>
                <c:ptCount val="10"/>
                <c:pt idx="0">
                  <c:v>8</c:v>
                </c:pt>
                <c:pt idx="1">
                  <c:v>3</c:v>
                </c:pt>
                <c:pt idx="2">
                  <c:v>10</c:v>
                </c:pt>
                <c:pt idx="3">
                  <c:v>10</c:v>
                </c:pt>
                <c:pt idx="4">
                  <c:v>14</c:v>
                </c:pt>
                <c:pt idx="5">
                  <c:v>15</c:v>
                </c:pt>
                <c:pt idx="6">
                  <c:v>22</c:v>
                </c:pt>
                <c:pt idx="7">
                  <c:v>45</c:v>
                </c:pt>
                <c:pt idx="8">
                  <c:v>16</c:v>
                </c:pt>
                <c:pt idx="9">
                  <c:v>18</c:v>
                </c:pt>
              </c:numCache>
            </c:numRef>
          </c:yVal>
          <c:smooth val="1"/>
          <c:extLst>
            <c:ext xmlns:c16="http://schemas.microsoft.com/office/drawing/2014/chart" uri="{C3380CC4-5D6E-409C-BE32-E72D297353CC}">
              <c16:uniqueId val="{00000002-FABC-44D9-8CEC-12E962894BDA}"/>
            </c:ext>
          </c:extLst>
        </c:ser>
        <c:ser>
          <c:idx val="3"/>
          <c:order val="3"/>
          <c:tx>
            <c:strRef>
              <c:f>Graphs!$E$72</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Graphs!$A$73:$A$82</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Graphs!$E$73:$E$82</c:f>
              <c:numCache>
                <c:formatCode>0</c:formatCode>
                <c:ptCount val="10"/>
                <c:pt idx="1">
                  <c:v>13</c:v>
                </c:pt>
                <c:pt idx="2">
                  <c:v>11</c:v>
                </c:pt>
                <c:pt idx="3">
                  <c:v>5</c:v>
                </c:pt>
                <c:pt idx="4">
                  <c:v>5</c:v>
                </c:pt>
                <c:pt idx="5">
                  <c:v>6</c:v>
                </c:pt>
                <c:pt idx="6">
                  <c:v>16</c:v>
                </c:pt>
                <c:pt idx="7">
                  <c:v>37</c:v>
                </c:pt>
                <c:pt idx="8">
                  <c:v>12</c:v>
                </c:pt>
                <c:pt idx="9">
                  <c:v>14</c:v>
                </c:pt>
              </c:numCache>
            </c:numRef>
          </c:yVal>
          <c:smooth val="1"/>
          <c:extLst>
            <c:ext xmlns:c16="http://schemas.microsoft.com/office/drawing/2014/chart" uri="{C3380CC4-5D6E-409C-BE32-E72D297353CC}">
              <c16:uniqueId val="{00000003-FABC-44D9-8CEC-12E962894BDA}"/>
            </c:ext>
          </c:extLst>
        </c:ser>
        <c:ser>
          <c:idx val="4"/>
          <c:order val="4"/>
          <c:tx>
            <c:strRef>
              <c:f>Graphs!$F$72</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Graphs!$A$73:$A$82</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Graphs!$F$73:$F$82</c:f>
              <c:numCache>
                <c:formatCode>0</c:formatCode>
                <c:ptCount val="10"/>
                <c:pt idx="0">
                  <c:v>4</c:v>
                </c:pt>
                <c:pt idx="1">
                  <c:v>3</c:v>
                </c:pt>
                <c:pt idx="2">
                  <c:v>5</c:v>
                </c:pt>
                <c:pt idx="3">
                  <c:v>2</c:v>
                </c:pt>
                <c:pt idx="4">
                  <c:v>3</c:v>
                </c:pt>
                <c:pt idx="5">
                  <c:v>4</c:v>
                </c:pt>
                <c:pt idx="6">
                  <c:v>3</c:v>
                </c:pt>
                <c:pt idx="7">
                  <c:v>6</c:v>
                </c:pt>
                <c:pt idx="8">
                  <c:v>6</c:v>
                </c:pt>
                <c:pt idx="9">
                  <c:v>5</c:v>
                </c:pt>
              </c:numCache>
            </c:numRef>
          </c:yVal>
          <c:smooth val="1"/>
          <c:extLst>
            <c:ext xmlns:c16="http://schemas.microsoft.com/office/drawing/2014/chart" uri="{C3380CC4-5D6E-409C-BE32-E72D297353CC}">
              <c16:uniqueId val="{00000004-FABC-44D9-8CEC-12E962894BDA}"/>
            </c:ext>
          </c:extLst>
        </c:ser>
        <c:ser>
          <c:idx val="5"/>
          <c:order val="5"/>
          <c:tx>
            <c:strRef>
              <c:f>Graphs!$G$72</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Graphs!$A$73:$A$82</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Graphs!$G$73:$G$82</c:f>
              <c:numCache>
                <c:formatCode>0</c:formatCode>
                <c:ptCount val="10"/>
                <c:pt idx="1">
                  <c:v>31</c:v>
                </c:pt>
                <c:pt idx="2">
                  <c:v>27</c:v>
                </c:pt>
                <c:pt idx="3">
                  <c:v>20</c:v>
                </c:pt>
                <c:pt idx="4">
                  <c:v>11</c:v>
                </c:pt>
                <c:pt idx="5">
                  <c:v>9</c:v>
                </c:pt>
                <c:pt idx="6">
                  <c:v>5</c:v>
                </c:pt>
                <c:pt idx="7">
                  <c:v>6</c:v>
                </c:pt>
                <c:pt idx="8">
                  <c:v>3</c:v>
                </c:pt>
                <c:pt idx="9">
                  <c:v>3</c:v>
                </c:pt>
              </c:numCache>
            </c:numRef>
          </c:yVal>
          <c:smooth val="1"/>
          <c:extLst>
            <c:ext xmlns:c16="http://schemas.microsoft.com/office/drawing/2014/chart" uri="{C3380CC4-5D6E-409C-BE32-E72D297353CC}">
              <c16:uniqueId val="{00000005-FABC-44D9-8CEC-12E962894BDA}"/>
            </c:ext>
          </c:extLst>
        </c:ser>
        <c:ser>
          <c:idx val="6"/>
          <c:order val="6"/>
          <c:tx>
            <c:strRef>
              <c:f>Graphs!$H$72</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Graphs!$A$73:$A$82</c:f>
              <c:numCache>
                <c:formatCode>m/d/yyyy</c:formatCode>
                <c:ptCount val="10"/>
                <c:pt idx="0">
                  <c:v>42627</c:v>
                </c:pt>
                <c:pt idx="1">
                  <c:v>42655</c:v>
                </c:pt>
                <c:pt idx="2">
                  <c:v>42683</c:v>
                </c:pt>
                <c:pt idx="3">
                  <c:v>42753</c:v>
                </c:pt>
                <c:pt idx="4">
                  <c:v>42789</c:v>
                </c:pt>
                <c:pt idx="5">
                  <c:v>42817</c:v>
                </c:pt>
                <c:pt idx="6">
                  <c:v>42844</c:v>
                </c:pt>
                <c:pt idx="7">
                  <c:v>42880</c:v>
                </c:pt>
                <c:pt idx="8">
                  <c:v>42915</c:v>
                </c:pt>
                <c:pt idx="9">
                  <c:v>42936</c:v>
                </c:pt>
              </c:numCache>
            </c:numRef>
          </c:xVal>
          <c:yVal>
            <c:numRef>
              <c:f>Graphs!$H$73:$H$82</c:f>
              <c:numCache>
                <c:formatCode>0</c:formatCode>
                <c:ptCount val="10"/>
                <c:pt idx="0">
                  <c:v>80</c:v>
                </c:pt>
                <c:pt idx="1">
                  <c:v>45</c:v>
                </c:pt>
                <c:pt idx="2">
                  <c:v>60</c:v>
                </c:pt>
                <c:pt idx="3">
                  <c:v>61</c:v>
                </c:pt>
                <c:pt idx="4">
                  <c:v>40</c:v>
                </c:pt>
                <c:pt idx="5">
                  <c:v>79</c:v>
                </c:pt>
                <c:pt idx="6">
                  <c:v>53</c:v>
                </c:pt>
                <c:pt idx="7">
                  <c:v>81</c:v>
                </c:pt>
                <c:pt idx="8">
                  <c:v>66</c:v>
                </c:pt>
                <c:pt idx="9">
                  <c:v>61</c:v>
                </c:pt>
              </c:numCache>
            </c:numRef>
          </c:yVal>
          <c:smooth val="1"/>
          <c:extLst>
            <c:ext xmlns:c16="http://schemas.microsoft.com/office/drawing/2014/chart" uri="{C3380CC4-5D6E-409C-BE32-E72D297353CC}">
              <c16:uniqueId val="{00000006-FABC-44D9-8CEC-12E962894BDA}"/>
            </c:ext>
          </c:extLst>
        </c:ser>
        <c:dLbls>
          <c:showLegendKey val="0"/>
          <c:showVal val="0"/>
          <c:showCatName val="0"/>
          <c:showSerName val="0"/>
          <c:showPercent val="0"/>
          <c:showBubbleSize val="0"/>
        </c:dLbls>
        <c:axId val="474570064"/>
        <c:axId val="474565472"/>
      </c:scatterChart>
      <c:valAx>
        <c:axId val="47457006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5472"/>
        <c:crosses val="autoZero"/>
        <c:crossBetween val="midCat"/>
      </c:valAx>
      <c:valAx>
        <c:axId val="474565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70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BFA24-FE59-4388-B89B-B368330F4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26</Pages>
  <Words>3324</Words>
  <Characters>18952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Richard W.</dc:creator>
  <cp:keywords/>
  <dc:description/>
  <cp:lastModifiedBy>Dalsis, Michael</cp:lastModifiedBy>
  <cp:revision>53</cp:revision>
  <cp:lastPrinted>2017-08-31T12:33:00Z</cp:lastPrinted>
  <dcterms:created xsi:type="dcterms:W3CDTF">2017-07-19T12:13:00Z</dcterms:created>
  <dcterms:modified xsi:type="dcterms:W3CDTF">2017-08-31T14:57:00Z</dcterms:modified>
</cp:coreProperties>
</file>