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9B9" w:rsidRDefault="00E46EF9" w:rsidP="00FA125E">
      <w:pPr>
        <w:pBdr>
          <w:bottom w:val="single" w:sz="4" w:space="1" w:color="auto"/>
        </w:pBdr>
        <w:spacing w:after="0"/>
        <w:jc w:val="center"/>
      </w:pPr>
      <w:r w:rsidRPr="00E46EF9">
        <w:rPr>
          <w:b/>
          <w:i/>
          <w:color w:val="FF0000"/>
        </w:rPr>
        <w:t xml:space="preserve">DRAFT </w:t>
      </w:r>
      <w:r w:rsidR="00875F01">
        <w:rPr>
          <w:b/>
        </w:rPr>
        <w:t xml:space="preserve">Future Growth Strategies – </w:t>
      </w:r>
      <w:r w:rsidR="006B586B">
        <w:rPr>
          <w:b/>
        </w:rPr>
        <w:t>Springs Coast</w:t>
      </w:r>
      <w:r w:rsidR="00875F01">
        <w:rPr>
          <w:b/>
        </w:rPr>
        <w:t xml:space="preserve"> Basin Management Action Plan</w:t>
      </w:r>
      <w:r w:rsidR="006B586B">
        <w:rPr>
          <w:b/>
        </w:rPr>
        <w:t>s</w:t>
      </w:r>
      <w:r w:rsidR="00875F01">
        <w:rPr>
          <w:b/>
        </w:rPr>
        <w:t xml:space="preserve"> (</w:t>
      </w:r>
      <w:proofErr w:type="spellStart"/>
      <w:r w:rsidR="00875F01">
        <w:rPr>
          <w:b/>
        </w:rPr>
        <w:t>BMAP</w:t>
      </w:r>
      <w:r w:rsidR="006B586B">
        <w:rPr>
          <w:b/>
        </w:rPr>
        <w:t>s</w:t>
      </w:r>
      <w:proofErr w:type="spellEnd"/>
      <w:r w:rsidR="00875F01">
        <w:rPr>
          <w:b/>
        </w:rPr>
        <w:t>)</w:t>
      </w:r>
    </w:p>
    <w:p w:rsidR="00875F01" w:rsidRDefault="00875F01" w:rsidP="00875F01">
      <w:pPr>
        <w:spacing w:after="0"/>
      </w:pPr>
    </w:p>
    <w:p w:rsidR="00875F01" w:rsidRDefault="00875F01" w:rsidP="00875F01">
      <w:pPr>
        <w:rPr>
          <w:rFonts w:cs="Times New Roman"/>
          <w:iCs/>
        </w:rPr>
      </w:pPr>
      <w:r w:rsidRPr="00EC63E3">
        <w:rPr>
          <w:rFonts w:cs="Times New Roman"/>
          <w:iCs/>
        </w:rPr>
        <w:t xml:space="preserve">Local land development regulations, comprehensive plans, </w:t>
      </w:r>
      <w:r w:rsidR="00C92AC0">
        <w:rPr>
          <w:rFonts w:cs="Times New Roman"/>
          <w:iCs/>
        </w:rPr>
        <w:t>ordinance</w:t>
      </w:r>
      <w:r w:rsidRPr="00EC63E3">
        <w:rPr>
          <w:rFonts w:cs="Times New Roman"/>
          <w:iCs/>
        </w:rPr>
        <w:t>s, incentives,</w:t>
      </w:r>
      <w:r>
        <w:rPr>
          <w:rFonts w:cs="Times New Roman"/>
          <w:iCs/>
        </w:rPr>
        <w:t xml:space="preserve"> best management practices</w:t>
      </w:r>
      <w:r w:rsidRPr="00EC63E3">
        <w:rPr>
          <w:rFonts w:cs="Times New Roman"/>
          <w:iCs/>
        </w:rPr>
        <w:t xml:space="preserve"> </w:t>
      </w:r>
      <w:r>
        <w:rPr>
          <w:rFonts w:cs="Times New Roman"/>
          <w:iCs/>
        </w:rPr>
        <w:t>(</w:t>
      </w:r>
      <w:r w:rsidRPr="00EC63E3">
        <w:rPr>
          <w:rFonts w:cs="Times New Roman"/>
          <w:iCs/>
        </w:rPr>
        <w:t>BMPs</w:t>
      </w:r>
      <w:r>
        <w:rPr>
          <w:rFonts w:cs="Times New Roman"/>
          <w:iCs/>
        </w:rPr>
        <w:t>)</w:t>
      </w:r>
      <w:r w:rsidRPr="00EC63E3">
        <w:rPr>
          <w:rFonts w:cs="Times New Roman"/>
          <w:iCs/>
        </w:rPr>
        <w:t xml:space="preserve">, and </w:t>
      </w:r>
      <w:r>
        <w:rPr>
          <w:rFonts w:cs="Times New Roman"/>
          <w:iCs/>
        </w:rPr>
        <w:t>e</w:t>
      </w:r>
      <w:r w:rsidRPr="00EC63E3">
        <w:rPr>
          <w:rFonts w:cs="Times New Roman"/>
          <w:iCs/>
        </w:rPr>
        <w:t xml:space="preserve">nvironmental </w:t>
      </w:r>
      <w:r>
        <w:rPr>
          <w:rFonts w:cs="Times New Roman"/>
          <w:iCs/>
        </w:rPr>
        <w:t>r</w:t>
      </w:r>
      <w:r w:rsidRPr="00EC63E3">
        <w:rPr>
          <w:rFonts w:cs="Times New Roman"/>
          <w:iCs/>
        </w:rPr>
        <w:t xml:space="preserve">esource </w:t>
      </w:r>
      <w:r>
        <w:rPr>
          <w:rFonts w:cs="Times New Roman"/>
          <w:iCs/>
        </w:rPr>
        <w:t>p</w:t>
      </w:r>
      <w:r w:rsidRPr="00EC63E3">
        <w:rPr>
          <w:rFonts w:cs="Times New Roman"/>
          <w:iCs/>
        </w:rPr>
        <w:t xml:space="preserve">ermit (ERP) requirements provide mechanisms for protecting water resources and reducing the impact of new development and other land use changes as they occur. They are the primary mechanisms available to address additional nitrogen loadings from urban and agricultural growth. </w:t>
      </w:r>
      <w:r w:rsidRPr="001F7BBD">
        <w:rPr>
          <w:rFonts w:cs="Times New Roman"/>
          <w:iCs/>
        </w:rPr>
        <w:t>Future agricultural operations will be subject to the same requirements as existing operations with regard to the implementation of FDACS-adopted BMPs</w:t>
      </w:r>
      <w:r w:rsidRPr="00EC63E3">
        <w:rPr>
          <w:rFonts w:cs="Times New Roman"/>
          <w:iCs/>
        </w:rPr>
        <w:t xml:space="preserve">. The </w:t>
      </w:r>
      <w:r w:rsidR="006B586B">
        <w:rPr>
          <w:rFonts w:cs="Times New Roman"/>
          <w:iCs/>
        </w:rPr>
        <w:t xml:space="preserve">Crystal River/Kings Bay and Weeki Wachee/Magnolia-Aripeka Springs </w:t>
      </w:r>
      <w:proofErr w:type="spellStart"/>
      <w:r w:rsidR="006B586B">
        <w:rPr>
          <w:rFonts w:cs="Times New Roman"/>
          <w:iCs/>
        </w:rPr>
        <w:t>BMAPs</w:t>
      </w:r>
      <w:proofErr w:type="spellEnd"/>
      <w:r w:rsidR="006B586B">
        <w:rPr>
          <w:rFonts w:cs="Times New Roman"/>
          <w:iCs/>
        </w:rPr>
        <w:t xml:space="preserve"> </w:t>
      </w:r>
      <w:r w:rsidRPr="00EC63E3">
        <w:rPr>
          <w:rFonts w:cs="Times New Roman"/>
          <w:iCs/>
        </w:rPr>
        <w:t xml:space="preserve">recognize the local protections described </w:t>
      </w:r>
      <w:r w:rsidR="006B586B">
        <w:rPr>
          <w:rFonts w:cs="Times New Roman"/>
          <w:iCs/>
        </w:rPr>
        <w:t xml:space="preserve">below </w:t>
      </w:r>
      <w:r w:rsidRPr="00EC63E3">
        <w:rPr>
          <w:rFonts w:cs="Times New Roman"/>
          <w:iCs/>
        </w:rPr>
        <w:t>as important component</w:t>
      </w:r>
      <w:r w:rsidR="006B586B">
        <w:rPr>
          <w:rFonts w:cs="Times New Roman"/>
          <w:iCs/>
        </w:rPr>
        <w:t>s</w:t>
      </w:r>
      <w:r w:rsidRPr="00EC63E3">
        <w:rPr>
          <w:rFonts w:cs="Times New Roman"/>
          <w:iCs/>
        </w:rPr>
        <w:t xml:space="preserve"> of the </w:t>
      </w:r>
      <w:proofErr w:type="spellStart"/>
      <w:r w:rsidRPr="00EC63E3">
        <w:rPr>
          <w:rFonts w:cs="Times New Roman"/>
          <w:iCs/>
        </w:rPr>
        <w:t>BMAP</w:t>
      </w:r>
      <w:r w:rsidR="006B586B">
        <w:rPr>
          <w:rFonts w:cs="Times New Roman"/>
          <w:iCs/>
        </w:rPr>
        <w:t>s</w:t>
      </w:r>
      <w:proofErr w:type="spellEnd"/>
      <w:r w:rsidRPr="00EC63E3">
        <w:rPr>
          <w:rFonts w:cs="Times New Roman"/>
          <w:iCs/>
        </w:rPr>
        <w:t xml:space="preserve"> and encourage local governments to further strengthen local watershed protection frameworks.</w:t>
      </w:r>
    </w:p>
    <w:p w:rsidR="00C92AC0" w:rsidRDefault="00C92AC0" w:rsidP="00FA125E">
      <w:pPr>
        <w:spacing w:after="0"/>
        <w:jc w:val="center"/>
        <w:rPr>
          <w:rFonts w:cs="Times New Roman"/>
          <w:iCs/>
        </w:rPr>
      </w:pPr>
      <w:r>
        <w:rPr>
          <w:rFonts w:cs="Times New Roman"/>
          <w:b/>
          <w:iCs/>
        </w:rPr>
        <w:t xml:space="preserve">Future Growth Strategies by Stakeholder in </w:t>
      </w:r>
      <w:r w:rsidR="006B586B">
        <w:rPr>
          <w:rFonts w:cs="Times New Roman"/>
          <w:b/>
          <w:iCs/>
        </w:rPr>
        <w:t xml:space="preserve">the </w:t>
      </w:r>
      <w:r w:rsidR="009E123A">
        <w:rPr>
          <w:rFonts w:cs="Times New Roman"/>
          <w:b/>
          <w:iCs/>
        </w:rPr>
        <w:t>Weeki Wachee/Magnolia-Aripeka Springs BMAP</w:t>
      </w:r>
    </w:p>
    <w:tbl>
      <w:tblPr>
        <w:tblStyle w:val="TableGrid"/>
        <w:tblW w:w="5000" w:type="pct"/>
        <w:tblLook w:val="04A0" w:firstRow="1" w:lastRow="0" w:firstColumn="1" w:lastColumn="0" w:noHBand="0" w:noVBand="1"/>
      </w:tblPr>
      <w:tblGrid>
        <w:gridCol w:w="1137"/>
        <w:gridCol w:w="1103"/>
        <w:gridCol w:w="1310"/>
        <w:gridCol w:w="3632"/>
        <w:gridCol w:w="1487"/>
        <w:gridCol w:w="1110"/>
        <w:gridCol w:w="1011"/>
      </w:tblGrid>
      <w:tr w:rsidR="002A4666" w:rsidTr="002A4666">
        <w:trPr>
          <w:tblHeader/>
        </w:trPr>
        <w:tc>
          <w:tcPr>
            <w:tcW w:w="527" w:type="pct"/>
            <w:shd w:val="clear" w:color="auto" w:fill="BDD6EE" w:themeFill="accent1" w:themeFillTint="66"/>
            <w:vAlign w:val="bottom"/>
          </w:tcPr>
          <w:p w:rsidR="002A4666" w:rsidRPr="00C92AC0" w:rsidRDefault="002A4666" w:rsidP="002A4666">
            <w:pPr>
              <w:jc w:val="center"/>
              <w:rPr>
                <w:rFonts w:cs="Times New Roman"/>
                <w:b/>
                <w:iCs/>
              </w:rPr>
            </w:pPr>
            <w:r>
              <w:rPr>
                <w:rFonts w:cs="Times New Roman"/>
                <w:b/>
                <w:iCs/>
              </w:rPr>
              <w:t>BMAP Basin</w:t>
            </w:r>
          </w:p>
        </w:tc>
        <w:tc>
          <w:tcPr>
            <w:tcW w:w="511" w:type="pct"/>
            <w:shd w:val="clear" w:color="auto" w:fill="BDD6EE" w:themeFill="accent1" w:themeFillTint="66"/>
            <w:vAlign w:val="bottom"/>
          </w:tcPr>
          <w:p w:rsidR="002A4666" w:rsidRPr="00C92AC0" w:rsidRDefault="002A4666" w:rsidP="002A4666">
            <w:pPr>
              <w:jc w:val="center"/>
              <w:rPr>
                <w:rFonts w:cs="Times New Roman"/>
                <w:b/>
                <w:iCs/>
              </w:rPr>
            </w:pPr>
            <w:r>
              <w:rPr>
                <w:rFonts w:cs="Times New Roman"/>
                <w:b/>
                <w:iCs/>
              </w:rPr>
              <w:t>Lead Entity</w:t>
            </w:r>
          </w:p>
        </w:tc>
        <w:tc>
          <w:tcPr>
            <w:tcW w:w="607" w:type="pct"/>
            <w:shd w:val="clear" w:color="auto" w:fill="BDD6EE" w:themeFill="accent1" w:themeFillTint="66"/>
            <w:vAlign w:val="bottom"/>
          </w:tcPr>
          <w:p w:rsidR="002A4666" w:rsidRPr="00C92AC0" w:rsidRDefault="002A4666" w:rsidP="002A4666">
            <w:pPr>
              <w:jc w:val="center"/>
              <w:rPr>
                <w:rFonts w:cs="Times New Roman"/>
                <w:b/>
                <w:iCs/>
              </w:rPr>
            </w:pPr>
            <w:r>
              <w:rPr>
                <w:rFonts w:cs="Times New Roman"/>
                <w:b/>
                <w:iCs/>
              </w:rPr>
              <w:t>Strategy Name</w:t>
            </w:r>
          </w:p>
        </w:tc>
        <w:tc>
          <w:tcPr>
            <w:tcW w:w="1683" w:type="pct"/>
            <w:shd w:val="clear" w:color="auto" w:fill="BDD6EE" w:themeFill="accent1" w:themeFillTint="66"/>
            <w:vAlign w:val="bottom"/>
          </w:tcPr>
          <w:p w:rsidR="002A4666" w:rsidRPr="00C92AC0" w:rsidRDefault="002A4666" w:rsidP="002A4666">
            <w:pPr>
              <w:jc w:val="center"/>
              <w:rPr>
                <w:rFonts w:cs="Times New Roman"/>
                <w:b/>
                <w:iCs/>
              </w:rPr>
            </w:pPr>
            <w:r>
              <w:rPr>
                <w:rFonts w:cs="Times New Roman"/>
                <w:b/>
                <w:iCs/>
              </w:rPr>
              <w:t>Description</w:t>
            </w:r>
          </w:p>
        </w:tc>
        <w:tc>
          <w:tcPr>
            <w:tcW w:w="689" w:type="pct"/>
            <w:shd w:val="clear" w:color="auto" w:fill="BDD6EE" w:themeFill="accent1" w:themeFillTint="66"/>
            <w:vAlign w:val="bottom"/>
          </w:tcPr>
          <w:p w:rsidR="002A4666" w:rsidRPr="00C92AC0" w:rsidRDefault="002A4666" w:rsidP="002A4666">
            <w:pPr>
              <w:jc w:val="center"/>
              <w:rPr>
                <w:rFonts w:cs="Times New Roman"/>
                <w:b/>
                <w:iCs/>
              </w:rPr>
            </w:pPr>
            <w:r>
              <w:rPr>
                <w:rFonts w:cs="Times New Roman"/>
                <w:b/>
                <w:iCs/>
              </w:rPr>
              <w:t>Strategy Type</w:t>
            </w:r>
          </w:p>
        </w:tc>
        <w:tc>
          <w:tcPr>
            <w:tcW w:w="514" w:type="pct"/>
            <w:shd w:val="clear" w:color="auto" w:fill="BDD6EE" w:themeFill="accent1" w:themeFillTint="66"/>
            <w:vAlign w:val="bottom"/>
          </w:tcPr>
          <w:p w:rsidR="002A4666" w:rsidRDefault="002A4666" w:rsidP="002A4666">
            <w:pPr>
              <w:jc w:val="center"/>
              <w:rPr>
                <w:rFonts w:cs="Times New Roman"/>
                <w:b/>
                <w:iCs/>
              </w:rPr>
            </w:pPr>
            <w:r>
              <w:rPr>
                <w:rFonts w:cs="Times New Roman"/>
                <w:b/>
                <w:iCs/>
              </w:rPr>
              <w:t>Status</w:t>
            </w:r>
          </w:p>
        </w:tc>
        <w:tc>
          <w:tcPr>
            <w:tcW w:w="468" w:type="pct"/>
            <w:shd w:val="clear" w:color="auto" w:fill="BDD6EE" w:themeFill="accent1" w:themeFillTint="66"/>
            <w:vAlign w:val="bottom"/>
          </w:tcPr>
          <w:p w:rsidR="002A4666" w:rsidRPr="00C92AC0" w:rsidRDefault="002A4666" w:rsidP="002A4666">
            <w:pPr>
              <w:jc w:val="center"/>
              <w:rPr>
                <w:rFonts w:cs="Times New Roman"/>
                <w:b/>
                <w:iCs/>
              </w:rPr>
            </w:pPr>
            <w:r>
              <w:rPr>
                <w:rFonts w:cs="Times New Roman"/>
                <w:b/>
                <w:iCs/>
              </w:rPr>
              <w:t>Effective Date</w:t>
            </w:r>
          </w:p>
        </w:tc>
      </w:tr>
      <w:tr w:rsidR="002A4666" w:rsidTr="002A4666">
        <w:tc>
          <w:tcPr>
            <w:tcW w:w="527" w:type="pct"/>
            <w:vAlign w:val="center"/>
          </w:tcPr>
          <w:p w:rsidR="002A4666" w:rsidRPr="00233474" w:rsidRDefault="002A4666" w:rsidP="00CF35D3">
            <w:pPr>
              <w:jc w:val="center"/>
              <w:rPr>
                <w:rFonts w:cs="Times New Roman"/>
                <w:iCs/>
                <w:sz w:val="20"/>
                <w:szCs w:val="20"/>
              </w:rPr>
            </w:pPr>
            <w:r>
              <w:rPr>
                <w:rFonts w:cs="Times New Roman"/>
                <w:iCs/>
                <w:sz w:val="20"/>
                <w:szCs w:val="20"/>
              </w:rPr>
              <w:t>Weeki Wachee and Aripeka</w:t>
            </w:r>
          </w:p>
        </w:tc>
        <w:tc>
          <w:tcPr>
            <w:tcW w:w="511" w:type="pct"/>
            <w:vAlign w:val="center"/>
          </w:tcPr>
          <w:p w:rsidR="002A4666" w:rsidRPr="00233474" w:rsidRDefault="002A4666" w:rsidP="00CF35D3">
            <w:pPr>
              <w:jc w:val="center"/>
              <w:rPr>
                <w:rFonts w:cs="Times New Roman"/>
                <w:iCs/>
                <w:sz w:val="20"/>
                <w:szCs w:val="20"/>
              </w:rPr>
            </w:pPr>
            <w:r>
              <w:rPr>
                <w:rFonts w:cs="Times New Roman"/>
                <w:iCs/>
                <w:sz w:val="20"/>
                <w:szCs w:val="20"/>
              </w:rPr>
              <w:t>Pasco County</w:t>
            </w:r>
          </w:p>
        </w:tc>
        <w:tc>
          <w:tcPr>
            <w:tcW w:w="607" w:type="pct"/>
            <w:vAlign w:val="center"/>
          </w:tcPr>
          <w:p w:rsidR="002A4666" w:rsidRPr="00233474" w:rsidRDefault="002A4666" w:rsidP="00CF35D3">
            <w:pPr>
              <w:jc w:val="center"/>
              <w:rPr>
                <w:rFonts w:cs="Times New Roman"/>
                <w:iCs/>
                <w:sz w:val="20"/>
                <w:szCs w:val="20"/>
              </w:rPr>
            </w:pPr>
            <w:r>
              <w:rPr>
                <w:rFonts w:cs="Times New Roman"/>
                <w:iCs/>
                <w:sz w:val="20"/>
                <w:szCs w:val="20"/>
              </w:rPr>
              <w:t>Ecological Corridors Ordinance</w:t>
            </w:r>
          </w:p>
        </w:tc>
        <w:tc>
          <w:tcPr>
            <w:tcW w:w="1683" w:type="pct"/>
            <w:vAlign w:val="center"/>
          </w:tcPr>
          <w:p w:rsidR="002A4666" w:rsidRPr="00233474" w:rsidRDefault="002A4666" w:rsidP="00CF35D3">
            <w:pPr>
              <w:jc w:val="center"/>
              <w:rPr>
                <w:rFonts w:cs="Times New Roman"/>
                <w:iCs/>
                <w:sz w:val="20"/>
                <w:szCs w:val="20"/>
              </w:rPr>
            </w:pPr>
            <w:r>
              <w:rPr>
                <w:rFonts w:cs="Times New Roman"/>
                <w:iCs/>
                <w:sz w:val="20"/>
                <w:szCs w:val="20"/>
              </w:rPr>
              <w:t>Ordinance 16-13 wa</w:t>
            </w:r>
            <w:r w:rsidRPr="00233474">
              <w:rPr>
                <w:rFonts w:cs="Times New Roman"/>
                <w:iCs/>
                <w:sz w:val="20"/>
                <w:szCs w:val="20"/>
              </w:rPr>
              <w:t>s adopted on June 21, 2016</w:t>
            </w:r>
            <w:r>
              <w:rPr>
                <w:rFonts w:cs="Times New Roman"/>
                <w:iCs/>
                <w:sz w:val="20"/>
                <w:szCs w:val="20"/>
              </w:rPr>
              <w:t>, which</w:t>
            </w:r>
            <w:r w:rsidRPr="00233474">
              <w:rPr>
                <w:rFonts w:cs="Times New Roman"/>
                <w:iCs/>
                <w:sz w:val="20"/>
                <w:szCs w:val="20"/>
              </w:rPr>
              <w:t xml:space="preserve"> amended </w:t>
            </w:r>
            <w:r>
              <w:rPr>
                <w:rFonts w:cs="Times New Roman"/>
                <w:iCs/>
                <w:sz w:val="20"/>
                <w:szCs w:val="20"/>
              </w:rPr>
              <w:t xml:space="preserve">the land development code </w:t>
            </w:r>
            <w:r w:rsidRPr="00233474">
              <w:rPr>
                <w:rFonts w:cs="Times New Roman"/>
                <w:iCs/>
                <w:sz w:val="20"/>
                <w:szCs w:val="20"/>
              </w:rPr>
              <w:t xml:space="preserve">to designate </w:t>
            </w:r>
            <w:r>
              <w:rPr>
                <w:rFonts w:cs="Times New Roman"/>
                <w:iCs/>
                <w:sz w:val="20"/>
                <w:szCs w:val="20"/>
              </w:rPr>
              <w:t>seven</w:t>
            </w:r>
            <w:r w:rsidRPr="00233474">
              <w:rPr>
                <w:rFonts w:cs="Times New Roman"/>
                <w:iCs/>
                <w:sz w:val="20"/>
                <w:szCs w:val="20"/>
              </w:rPr>
              <w:t xml:space="preserve"> ecological corridors to maintain a contiguous network of wildlife habitat between existing public lands.</w:t>
            </w:r>
          </w:p>
        </w:tc>
        <w:tc>
          <w:tcPr>
            <w:tcW w:w="689" w:type="pct"/>
            <w:vAlign w:val="center"/>
          </w:tcPr>
          <w:p w:rsidR="002A4666" w:rsidRPr="00233474" w:rsidRDefault="002A4666" w:rsidP="00CF35D3">
            <w:pPr>
              <w:jc w:val="center"/>
              <w:rPr>
                <w:rFonts w:cs="Times New Roman"/>
                <w:iCs/>
                <w:sz w:val="20"/>
                <w:szCs w:val="20"/>
              </w:rPr>
            </w:pPr>
            <w:r>
              <w:rPr>
                <w:rFonts w:cs="Times New Roman"/>
                <w:iCs/>
                <w:sz w:val="20"/>
                <w:szCs w:val="20"/>
              </w:rPr>
              <w:t>Ordinance</w:t>
            </w:r>
          </w:p>
        </w:tc>
        <w:tc>
          <w:tcPr>
            <w:tcW w:w="514" w:type="pct"/>
            <w:vAlign w:val="center"/>
          </w:tcPr>
          <w:p w:rsidR="002A4666" w:rsidRPr="00233474" w:rsidRDefault="002A4666" w:rsidP="00CF35D3">
            <w:pPr>
              <w:jc w:val="center"/>
              <w:rPr>
                <w:rFonts w:cs="Times New Roman"/>
                <w:iCs/>
                <w:sz w:val="20"/>
                <w:szCs w:val="20"/>
              </w:rPr>
            </w:pPr>
            <w:r>
              <w:rPr>
                <w:rFonts w:cs="Times New Roman"/>
                <w:iCs/>
                <w:sz w:val="20"/>
                <w:szCs w:val="20"/>
              </w:rPr>
              <w:t>Completed</w:t>
            </w:r>
          </w:p>
        </w:tc>
        <w:tc>
          <w:tcPr>
            <w:tcW w:w="468" w:type="pct"/>
            <w:vAlign w:val="center"/>
          </w:tcPr>
          <w:p w:rsidR="002A4666" w:rsidRPr="00233474" w:rsidRDefault="002A4666" w:rsidP="00CF35D3">
            <w:pPr>
              <w:jc w:val="center"/>
              <w:rPr>
                <w:rFonts w:cs="Times New Roman"/>
                <w:iCs/>
                <w:sz w:val="20"/>
                <w:szCs w:val="20"/>
              </w:rPr>
            </w:pPr>
            <w:r>
              <w:rPr>
                <w:rFonts w:cs="Times New Roman"/>
                <w:iCs/>
                <w:sz w:val="20"/>
                <w:szCs w:val="20"/>
              </w:rPr>
              <w:t>2016</w:t>
            </w:r>
          </w:p>
        </w:tc>
      </w:tr>
      <w:tr w:rsidR="006E2863" w:rsidTr="002A4666">
        <w:tc>
          <w:tcPr>
            <w:tcW w:w="527" w:type="pct"/>
            <w:vAlign w:val="center"/>
          </w:tcPr>
          <w:p w:rsidR="006E2863" w:rsidRDefault="00E25C7D" w:rsidP="00CF35D3">
            <w:pPr>
              <w:jc w:val="center"/>
              <w:rPr>
                <w:rFonts w:cs="Times New Roman"/>
                <w:iCs/>
                <w:sz w:val="20"/>
                <w:szCs w:val="20"/>
              </w:rPr>
            </w:pPr>
            <w:r>
              <w:rPr>
                <w:rFonts w:cs="Times New Roman"/>
                <w:iCs/>
                <w:sz w:val="20"/>
                <w:szCs w:val="20"/>
              </w:rPr>
              <w:t>Weeki Wachee and Aripeka</w:t>
            </w:r>
          </w:p>
        </w:tc>
        <w:tc>
          <w:tcPr>
            <w:tcW w:w="511" w:type="pct"/>
            <w:vAlign w:val="center"/>
          </w:tcPr>
          <w:p w:rsidR="006E2863" w:rsidRDefault="00E25C7D" w:rsidP="00CF35D3">
            <w:pPr>
              <w:jc w:val="center"/>
              <w:rPr>
                <w:rFonts w:cs="Times New Roman"/>
                <w:iCs/>
                <w:sz w:val="20"/>
                <w:szCs w:val="20"/>
              </w:rPr>
            </w:pPr>
            <w:r>
              <w:rPr>
                <w:rFonts w:cs="Times New Roman"/>
                <w:iCs/>
                <w:sz w:val="20"/>
                <w:szCs w:val="20"/>
              </w:rPr>
              <w:t>Pasco County</w:t>
            </w:r>
          </w:p>
        </w:tc>
        <w:tc>
          <w:tcPr>
            <w:tcW w:w="607" w:type="pct"/>
            <w:vAlign w:val="center"/>
          </w:tcPr>
          <w:p w:rsidR="006E2863" w:rsidRDefault="00E25C7D" w:rsidP="00CF35D3">
            <w:pPr>
              <w:jc w:val="center"/>
              <w:rPr>
                <w:rFonts w:cs="Times New Roman"/>
                <w:iCs/>
                <w:sz w:val="20"/>
                <w:szCs w:val="20"/>
              </w:rPr>
            </w:pPr>
            <w:r>
              <w:rPr>
                <w:rFonts w:cs="Times New Roman"/>
                <w:iCs/>
                <w:sz w:val="20"/>
                <w:szCs w:val="20"/>
              </w:rPr>
              <w:t>Conservation Element Policy 1.6.1</w:t>
            </w:r>
          </w:p>
        </w:tc>
        <w:tc>
          <w:tcPr>
            <w:tcW w:w="1683" w:type="pct"/>
            <w:vAlign w:val="center"/>
          </w:tcPr>
          <w:p w:rsidR="006E2863" w:rsidRDefault="00E25C7D" w:rsidP="00CF35D3">
            <w:pPr>
              <w:jc w:val="center"/>
              <w:rPr>
                <w:rFonts w:cs="Times New Roman"/>
                <w:iCs/>
                <w:sz w:val="20"/>
                <w:szCs w:val="20"/>
              </w:rPr>
            </w:pPr>
            <w:r w:rsidRPr="00E25C7D">
              <w:rPr>
                <w:rFonts w:cs="Times New Roman"/>
                <w:iCs/>
                <w:sz w:val="20"/>
                <w:szCs w:val="20"/>
              </w:rPr>
              <w:t xml:space="preserve">Pasco County shall continue to require mandatory setbacks around the Anclote, Hillsborough, </w:t>
            </w:r>
            <w:proofErr w:type="spellStart"/>
            <w:r w:rsidRPr="00E25C7D">
              <w:rPr>
                <w:rFonts w:cs="Times New Roman"/>
                <w:iCs/>
                <w:sz w:val="20"/>
                <w:szCs w:val="20"/>
              </w:rPr>
              <w:t>Pithlachascotee</w:t>
            </w:r>
            <w:proofErr w:type="spellEnd"/>
            <w:r w:rsidRPr="00E25C7D">
              <w:rPr>
                <w:rFonts w:cs="Times New Roman"/>
                <w:iCs/>
                <w:sz w:val="20"/>
                <w:szCs w:val="20"/>
              </w:rPr>
              <w:t>, and Withlacoochee Rivers; Outstanding Florida Waters; Classified Shellfish Harvesting Areas; and post</w:t>
            </w:r>
            <w:r w:rsidR="00D40488">
              <w:rPr>
                <w:rFonts w:cs="Times New Roman"/>
                <w:iCs/>
                <w:sz w:val="20"/>
                <w:szCs w:val="20"/>
              </w:rPr>
              <w:t xml:space="preserve"> </w:t>
            </w:r>
            <w:r w:rsidRPr="00E25C7D">
              <w:rPr>
                <w:rFonts w:cs="Times New Roman"/>
                <w:iCs/>
                <w:sz w:val="20"/>
                <w:szCs w:val="20"/>
              </w:rPr>
              <w:t>development wetlands; i.e., wetland mitigation and natural wetlands.</w:t>
            </w:r>
          </w:p>
        </w:tc>
        <w:tc>
          <w:tcPr>
            <w:tcW w:w="689" w:type="pct"/>
            <w:vAlign w:val="center"/>
          </w:tcPr>
          <w:p w:rsidR="006E2863" w:rsidRDefault="00450EBC" w:rsidP="00CF35D3">
            <w:pPr>
              <w:jc w:val="center"/>
              <w:rPr>
                <w:rFonts w:cs="Times New Roman"/>
                <w:iCs/>
                <w:sz w:val="20"/>
                <w:szCs w:val="20"/>
              </w:rPr>
            </w:pPr>
            <w:r>
              <w:rPr>
                <w:rFonts w:cs="Times New Roman"/>
                <w:iCs/>
                <w:sz w:val="20"/>
                <w:szCs w:val="20"/>
              </w:rPr>
              <w:t>Comprehensive Plan</w:t>
            </w:r>
          </w:p>
        </w:tc>
        <w:tc>
          <w:tcPr>
            <w:tcW w:w="514" w:type="pct"/>
            <w:vAlign w:val="center"/>
          </w:tcPr>
          <w:p w:rsidR="006E2863" w:rsidRDefault="00450EBC" w:rsidP="00CF35D3">
            <w:pPr>
              <w:jc w:val="center"/>
              <w:rPr>
                <w:rFonts w:cs="Times New Roman"/>
                <w:iCs/>
                <w:sz w:val="20"/>
                <w:szCs w:val="20"/>
              </w:rPr>
            </w:pPr>
            <w:r>
              <w:rPr>
                <w:rFonts w:cs="Times New Roman"/>
                <w:iCs/>
                <w:sz w:val="20"/>
                <w:szCs w:val="20"/>
              </w:rPr>
              <w:t>Completed</w:t>
            </w:r>
          </w:p>
        </w:tc>
        <w:tc>
          <w:tcPr>
            <w:tcW w:w="468" w:type="pct"/>
            <w:vAlign w:val="center"/>
          </w:tcPr>
          <w:p w:rsidR="006E2863" w:rsidRDefault="00450EBC" w:rsidP="00CF35D3">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Conservation Element Policy 1.6.16</w:t>
            </w:r>
          </w:p>
        </w:tc>
        <w:tc>
          <w:tcPr>
            <w:tcW w:w="1683" w:type="pct"/>
            <w:vAlign w:val="center"/>
          </w:tcPr>
          <w:p w:rsidR="00450EBC" w:rsidRDefault="00450EBC" w:rsidP="00450EBC">
            <w:pPr>
              <w:jc w:val="center"/>
              <w:rPr>
                <w:rFonts w:cs="Times New Roman"/>
                <w:iCs/>
                <w:sz w:val="20"/>
                <w:szCs w:val="20"/>
              </w:rPr>
            </w:pPr>
            <w:r w:rsidRPr="00E25C7D">
              <w:rPr>
                <w:rFonts w:cs="Times New Roman"/>
                <w:iCs/>
                <w:sz w:val="20"/>
                <w:szCs w:val="20"/>
              </w:rPr>
              <w:t>Pasco County shall require, during the site plan review process, where feasible, consideration of the maintenance of groundwater infiltration through the use of site Best Management Practices</w:t>
            </w:r>
            <w:r>
              <w:rPr>
                <w:rFonts w:cs="Times New Roman"/>
                <w:iCs/>
                <w:sz w:val="20"/>
                <w:szCs w:val="20"/>
              </w:rPr>
              <w:t>.</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Public Facilities Element Policy SEW 3.1.4</w:t>
            </w:r>
          </w:p>
        </w:tc>
        <w:tc>
          <w:tcPr>
            <w:tcW w:w="1683" w:type="pct"/>
            <w:vAlign w:val="center"/>
          </w:tcPr>
          <w:p w:rsidR="00450EBC" w:rsidRDefault="00450EBC" w:rsidP="00450EBC">
            <w:pPr>
              <w:jc w:val="center"/>
              <w:rPr>
                <w:rFonts w:cs="Times New Roman"/>
                <w:iCs/>
                <w:sz w:val="20"/>
                <w:szCs w:val="20"/>
              </w:rPr>
            </w:pPr>
            <w:r w:rsidRPr="00402B8F">
              <w:rPr>
                <w:rFonts w:cs="Times New Roman"/>
                <w:iCs/>
                <w:sz w:val="20"/>
                <w:szCs w:val="20"/>
              </w:rPr>
              <w:t>Pasco County shall require connection to a central sanitary sewer system for all proposed projects within Pasco County, when available, as set forth in the guidelines of the Availability Determination Matrix, Table 10-1A.</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Public Facilities Element Policy SEW 3.1.11</w:t>
            </w:r>
          </w:p>
        </w:tc>
        <w:tc>
          <w:tcPr>
            <w:tcW w:w="1683" w:type="pct"/>
            <w:vAlign w:val="center"/>
          </w:tcPr>
          <w:p w:rsidR="00450EBC" w:rsidRDefault="00450EBC" w:rsidP="00450EBC">
            <w:pPr>
              <w:jc w:val="center"/>
              <w:rPr>
                <w:rFonts w:cs="Times New Roman"/>
                <w:iCs/>
                <w:sz w:val="20"/>
                <w:szCs w:val="20"/>
              </w:rPr>
            </w:pPr>
            <w:r w:rsidRPr="006354E6">
              <w:rPr>
                <w:rFonts w:cs="Times New Roman"/>
                <w:iCs/>
                <w:sz w:val="20"/>
                <w:szCs w:val="20"/>
              </w:rPr>
              <w:t>Pasco County shall require connection of all central sewer facilities to regional systems.</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Public Facilities Element Policy SEW 3.2.1</w:t>
            </w:r>
          </w:p>
        </w:tc>
        <w:tc>
          <w:tcPr>
            <w:tcW w:w="1683" w:type="pct"/>
            <w:vAlign w:val="center"/>
          </w:tcPr>
          <w:p w:rsidR="00450EBC" w:rsidRPr="006354E6" w:rsidRDefault="00450EBC" w:rsidP="00450EBC">
            <w:pPr>
              <w:jc w:val="center"/>
              <w:rPr>
                <w:rFonts w:cs="Times New Roman"/>
                <w:iCs/>
                <w:sz w:val="20"/>
                <w:szCs w:val="20"/>
              </w:rPr>
            </w:pPr>
            <w:r w:rsidRPr="00D40488">
              <w:rPr>
                <w:rFonts w:cs="Times New Roman"/>
                <w:iCs/>
                <w:sz w:val="20"/>
                <w:szCs w:val="20"/>
              </w:rPr>
              <w:t>Pasco County shall replace smaller package plants with regional sewage treatment plants (or enlarge existing plants) by 2025.</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Public Facilities Element Policy SEW 3.3.1</w:t>
            </w:r>
          </w:p>
        </w:tc>
        <w:tc>
          <w:tcPr>
            <w:tcW w:w="1683" w:type="pct"/>
            <w:vAlign w:val="center"/>
          </w:tcPr>
          <w:p w:rsidR="00450EBC" w:rsidRPr="006354E6" w:rsidRDefault="00450EBC" w:rsidP="00450EBC">
            <w:pPr>
              <w:jc w:val="center"/>
              <w:rPr>
                <w:rFonts w:cs="Times New Roman"/>
                <w:iCs/>
                <w:sz w:val="20"/>
                <w:szCs w:val="20"/>
              </w:rPr>
            </w:pPr>
            <w:r w:rsidRPr="00D40488">
              <w:rPr>
                <w:rFonts w:cs="Times New Roman"/>
                <w:iCs/>
                <w:sz w:val="20"/>
                <w:szCs w:val="20"/>
              </w:rPr>
              <w:t xml:space="preserve">Pasco County shall require use of reclaimed water for landscape irrigation and </w:t>
            </w:r>
            <w:proofErr w:type="spellStart"/>
            <w:r w:rsidRPr="00D40488">
              <w:rPr>
                <w:rFonts w:cs="Times New Roman"/>
                <w:iCs/>
                <w:sz w:val="20"/>
                <w:szCs w:val="20"/>
              </w:rPr>
              <w:t>nonpotable</w:t>
            </w:r>
            <w:proofErr w:type="spellEnd"/>
            <w:r w:rsidRPr="00D40488">
              <w:rPr>
                <w:rFonts w:cs="Times New Roman"/>
                <w:iCs/>
                <w:sz w:val="20"/>
                <w:szCs w:val="20"/>
              </w:rPr>
              <w:t xml:space="preserve"> use where available and permitted by the Florida Department of Environmental Protection and required </w:t>
            </w:r>
            <w:r w:rsidRPr="00D40488">
              <w:rPr>
                <w:rFonts w:cs="Times New Roman"/>
                <w:iCs/>
                <w:sz w:val="20"/>
                <w:szCs w:val="20"/>
              </w:rPr>
              <w:lastRenderedPageBreak/>
              <w:t>by the County Code of Ordinances, with a priority for use of reclaimed water to new residential users or other users determined to provide an adequate offset of potable-water usage.</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lastRenderedPageBreak/>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Public Facilities Element Policy SEW 3.3.4</w:t>
            </w:r>
          </w:p>
        </w:tc>
        <w:tc>
          <w:tcPr>
            <w:tcW w:w="1683" w:type="pct"/>
            <w:vAlign w:val="center"/>
          </w:tcPr>
          <w:p w:rsidR="00450EBC" w:rsidRPr="00D40488" w:rsidRDefault="00450EBC" w:rsidP="00450EBC">
            <w:pPr>
              <w:jc w:val="center"/>
              <w:rPr>
                <w:rFonts w:cs="Times New Roman"/>
                <w:iCs/>
                <w:sz w:val="20"/>
                <w:szCs w:val="20"/>
              </w:rPr>
            </w:pPr>
            <w:r w:rsidRPr="00D40488">
              <w:rPr>
                <w:rFonts w:cs="Times New Roman"/>
                <w:iCs/>
                <w:sz w:val="20"/>
                <w:szCs w:val="20"/>
              </w:rPr>
              <w:t>Pasco County shall develop a reclaimed water system for irrigation of parks; golf courses; cemeteries; large agricultural, commercial, or governmental complexes; and other potential reclaimed water customers.</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Public Facilities Element Policy SEW 3.5.4</w:t>
            </w:r>
          </w:p>
        </w:tc>
        <w:tc>
          <w:tcPr>
            <w:tcW w:w="1683" w:type="pct"/>
            <w:vAlign w:val="center"/>
          </w:tcPr>
          <w:p w:rsidR="00450EBC" w:rsidRPr="00D40488" w:rsidRDefault="00450EBC" w:rsidP="00450EBC">
            <w:pPr>
              <w:jc w:val="center"/>
              <w:rPr>
                <w:rFonts w:cs="Times New Roman"/>
                <w:iCs/>
                <w:sz w:val="20"/>
                <w:szCs w:val="20"/>
              </w:rPr>
            </w:pPr>
            <w:r w:rsidRPr="00BF601D">
              <w:rPr>
                <w:rFonts w:cs="Times New Roman"/>
                <w:iCs/>
                <w:sz w:val="20"/>
                <w:szCs w:val="20"/>
              </w:rPr>
              <w:t xml:space="preserve">Pasco County will evaluate extending wastewater treatment facilities to areas within close proximity of existing </w:t>
            </w:r>
            <w:r>
              <w:rPr>
                <w:rFonts w:cs="Times New Roman"/>
                <w:iCs/>
                <w:sz w:val="20"/>
                <w:szCs w:val="20"/>
              </w:rPr>
              <w:t>C</w:t>
            </w:r>
            <w:r w:rsidRPr="00BF601D">
              <w:rPr>
                <w:rFonts w:cs="Times New Roman"/>
                <w:iCs/>
                <w:sz w:val="20"/>
                <w:szCs w:val="20"/>
              </w:rPr>
              <w:t>ounty utilities. Special attention shall be paid to areas that are determined to have a high concentration of septic systems. Connection to the County system will be based upon the County Health Department's evaluation of septic system problems for those areas that are related to siting, inspection, and maintenance considerations and based upon available funding provided by the individual applicant.</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 xml:space="preserve">Public Facilities Element Objective </w:t>
            </w:r>
            <w:proofErr w:type="spellStart"/>
            <w:r>
              <w:rPr>
                <w:rFonts w:cs="Times New Roman"/>
                <w:iCs/>
                <w:sz w:val="20"/>
                <w:szCs w:val="20"/>
              </w:rPr>
              <w:t>DGR</w:t>
            </w:r>
            <w:proofErr w:type="spellEnd"/>
            <w:r>
              <w:rPr>
                <w:rFonts w:cs="Times New Roman"/>
                <w:iCs/>
                <w:sz w:val="20"/>
                <w:szCs w:val="20"/>
              </w:rPr>
              <w:t xml:space="preserve"> 6.1</w:t>
            </w:r>
          </w:p>
        </w:tc>
        <w:tc>
          <w:tcPr>
            <w:tcW w:w="1683" w:type="pct"/>
            <w:vAlign w:val="center"/>
          </w:tcPr>
          <w:p w:rsidR="00450EBC" w:rsidRPr="00BF601D" w:rsidRDefault="00450EBC" w:rsidP="00450EBC">
            <w:pPr>
              <w:jc w:val="center"/>
              <w:rPr>
                <w:rFonts w:cs="Times New Roman"/>
                <w:iCs/>
                <w:sz w:val="20"/>
                <w:szCs w:val="20"/>
              </w:rPr>
            </w:pPr>
            <w:r w:rsidRPr="006909B7">
              <w:rPr>
                <w:rFonts w:cs="Times New Roman"/>
                <w:iCs/>
                <w:sz w:val="20"/>
                <w:szCs w:val="20"/>
              </w:rPr>
              <w:t>Provide protections for high aquifer-recharge areas.</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Default="00450EBC"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Pr>
                <w:rFonts w:cs="Times New Roman"/>
                <w:iCs/>
                <w:sz w:val="20"/>
                <w:szCs w:val="20"/>
              </w:rPr>
              <w:t>Pasco County</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 xml:space="preserve">Public Facilities Element Objective </w:t>
            </w:r>
            <w:proofErr w:type="spellStart"/>
            <w:r>
              <w:rPr>
                <w:rFonts w:cs="Times New Roman"/>
                <w:iCs/>
                <w:sz w:val="20"/>
                <w:szCs w:val="20"/>
              </w:rPr>
              <w:t>DGR</w:t>
            </w:r>
            <w:proofErr w:type="spellEnd"/>
            <w:r>
              <w:rPr>
                <w:rFonts w:cs="Times New Roman"/>
                <w:iCs/>
                <w:sz w:val="20"/>
                <w:szCs w:val="20"/>
              </w:rPr>
              <w:t xml:space="preserve"> 6.2</w:t>
            </w:r>
          </w:p>
        </w:tc>
        <w:tc>
          <w:tcPr>
            <w:tcW w:w="1683" w:type="pct"/>
            <w:vAlign w:val="center"/>
          </w:tcPr>
          <w:p w:rsidR="00450EBC" w:rsidRPr="00BF601D" w:rsidRDefault="00450EBC" w:rsidP="00450EBC">
            <w:pPr>
              <w:jc w:val="center"/>
              <w:rPr>
                <w:rFonts w:cs="Times New Roman"/>
                <w:iCs/>
                <w:sz w:val="20"/>
                <w:szCs w:val="20"/>
              </w:rPr>
            </w:pPr>
            <w:r w:rsidRPr="00450EBC">
              <w:rPr>
                <w:rFonts w:cs="Times New Roman"/>
                <w:iCs/>
                <w:sz w:val="20"/>
                <w:szCs w:val="20"/>
              </w:rPr>
              <w:t>Develop and adopt, by 2007, a comprehensive stormwater management ordinance, including Best Management Practices</w:t>
            </w:r>
            <w:r>
              <w:rPr>
                <w:rFonts w:cs="Times New Roman"/>
                <w:iCs/>
                <w:sz w:val="20"/>
                <w:szCs w:val="20"/>
              </w:rPr>
              <w:t>.</w:t>
            </w:r>
          </w:p>
        </w:tc>
        <w:tc>
          <w:tcPr>
            <w:tcW w:w="689" w:type="pct"/>
            <w:vAlign w:val="center"/>
          </w:tcPr>
          <w:p w:rsidR="00450EBC"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450EBC" w:rsidP="00450EBC">
            <w:pPr>
              <w:jc w:val="center"/>
              <w:rPr>
                <w:rFonts w:cs="Times New Roman"/>
                <w:iCs/>
                <w:sz w:val="20"/>
                <w:szCs w:val="20"/>
              </w:rPr>
            </w:pPr>
            <w:r>
              <w:rPr>
                <w:rFonts w:cs="Times New Roman"/>
                <w:iCs/>
                <w:sz w:val="20"/>
                <w:szCs w:val="20"/>
              </w:rPr>
              <w:t>2013</w:t>
            </w:r>
          </w:p>
        </w:tc>
      </w:tr>
      <w:tr w:rsidR="00450EBC" w:rsidTr="002A4666">
        <w:tc>
          <w:tcPr>
            <w:tcW w:w="527" w:type="pct"/>
            <w:vAlign w:val="center"/>
          </w:tcPr>
          <w:p w:rsidR="00450EBC" w:rsidRPr="00233474" w:rsidRDefault="00450EBC" w:rsidP="00450EBC">
            <w:pPr>
              <w:jc w:val="center"/>
              <w:rPr>
                <w:rFonts w:cs="Times New Roman"/>
                <w:iCs/>
                <w:sz w:val="20"/>
                <w:szCs w:val="20"/>
              </w:rPr>
            </w:pPr>
            <w:r>
              <w:rPr>
                <w:rFonts w:cs="Times New Roman"/>
                <w:iCs/>
                <w:sz w:val="20"/>
                <w:szCs w:val="20"/>
              </w:rPr>
              <w:t>Weeki Wachee</w:t>
            </w:r>
          </w:p>
        </w:tc>
        <w:tc>
          <w:tcPr>
            <w:tcW w:w="511" w:type="pct"/>
            <w:vAlign w:val="center"/>
          </w:tcPr>
          <w:p w:rsidR="00450EBC" w:rsidRPr="00233474" w:rsidRDefault="00450EBC" w:rsidP="00450EBC">
            <w:pPr>
              <w:jc w:val="center"/>
              <w:rPr>
                <w:rFonts w:cs="Times New Roman"/>
                <w:iCs/>
                <w:sz w:val="20"/>
                <w:szCs w:val="20"/>
              </w:rPr>
            </w:pPr>
            <w:r>
              <w:rPr>
                <w:rFonts w:cs="Times New Roman"/>
                <w:iCs/>
                <w:sz w:val="20"/>
                <w:szCs w:val="20"/>
              </w:rPr>
              <w:t>City of Brooksville</w:t>
            </w:r>
          </w:p>
        </w:tc>
        <w:tc>
          <w:tcPr>
            <w:tcW w:w="607" w:type="pct"/>
            <w:vAlign w:val="center"/>
          </w:tcPr>
          <w:p w:rsidR="00450EBC" w:rsidRDefault="00450EBC" w:rsidP="00450EBC">
            <w:pPr>
              <w:jc w:val="center"/>
              <w:rPr>
                <w:rFonts w:cs="Times New Roman"/>
                <w:iCs/>
                <w:sz w:val="20"/>
                <w:szCs w:val="20"/>
              </w:rPr>
            </w:pPr>
            <w:r>
              <w:rPr>
                <w:rFonts w:cs="Times New Roman"/>
                <w:iCs/>
                <w:sz w:val="20"/>
                <w:szCs w:val="20"/>
              </w:rPr>
              <w:t xml:space="preserve">Stormwater Management </w:t>
            </w:r>
          </w:p>
          <w:p w:rsidR="00450EBC" w:rsidRPr="00233474" w:rsidRDefault="00450EBC" w:rsidP="00450EBC">
            <w:pPr>
              <w:jc w:val="center"/>
              <w:rPr>
                <w:rFonts w:cs="Times New Roman"/>
                <w:iCs/>
                <w:sz w:val="20"/>
                <w:szCs w:val="20"/>
              </w:rPr>
            </w:pPr>
            <w:r>
              <w:rPr>
                <w:rFonts w:cs="Times New Roman"/>
                <w:iCs/>
                <w:sz w:val="20"/>
                <w:szCs w:val="20"/>
              </w:rPr>
              <w:t>Ordinance</w:t>
            </w:r>
          </w:p>
        </w:tc>
        <w:tc>
          <w:tcPr>
            <w:tcW w:w="1683" w:type="pct"/>
            <w:vAlign w:val="center"/>
          </w:tcPr>
          <w:p w:rsidR="00450EBC" w:rsidRPr="00233474" w:rsidRDefault="00450EBC" w:rsidP="00450EBC">
            <w:pPr>
              <w:jc w:val="center"/>
              <w:rPr>
                <w:rFonts w:cs="Times New Roman"/>
                <w:iCs/>
                <w:sz w:val="20"/>
                <w:szCs w:val="20"/>
              </w:rPr>
            </w:pPr>
            <w:r w:rsidRPr="002A4666">
              <w:rPr>
                <w:rFonts w:cs="Times New Roman"/>
                <w:iCs/>
                <w:sz w:val="20"/>
                <w:szCs w:val="20"/>
              </w:rPr>
              <w:t xml:space="preserve">The </w:t>
            </w:r>
            <w:r>
              <w:rPr>
                <w:rFonts w:cs="Times New Roman"/>
                <w:iCs/>
                <w:sz w:val="20"/>
                <w:szCs w:val="20"/>
              </w:rPr>
              <w:t>C</w:t>
            </w:r>
            <w:r w:rsidRPr="002A4666">
              <w:rPr>
                <w:rFonts w:cs="Times New Roman"/>
                <w:iCs/>
                <w:sz w:val="20"/>
                <w:szCs w:val="20"/>
              </w:rPr>
              <w:t>ity will establish and implement BMPs for all activities, operations, and/or facilities within the city which may cause or contribute to pollution or contamination of storm water, the storm drainage system, or waters of the U</w:t>
            </w:r>
            <w:r>
              <w:rPr>
                <w:rFonts w:cs="Times New Roman"/>
                <w:iCs/>
                <w:sz w:val="20"/>
                <w:szCs w:val="20"/>
              </w:rPr>
              <w:t>.S.</w:t>
            </w:r>
          </w:p>
        </w:tc>
        <w:tc>
          <w:tcPr>
            <w:tcW w:w="689" w:type="pct"/>
            <w:vAlign w:val="center"/>
          </w:tcPr>
          <w:p w:rsidR="00450EBC" w:rsidRPr="00233474" w:rsidRDefault="00450EBC" w:rsidP="00450EBC">
            <w:pPr>
              <w:jc w:val="center"/>
              <w:rPr>
                <w:rFonts w:cs="Times New Roman"/>
                <w:iCs/>
                <w:sz w:val="20"/>
                <w:szCs w:val="20"/>
              </w:rPr>
            </w:pPr>
            <w:r>
              <w:rPr>
                <w:rFonts w:cs="Times New Roman"/>
                <w:iCs/>
                <w:sz w:val="20"/>
                <w:szCs w:val="20"/>
              </w:rPr>
              <w:t>Ordinance</w:t>
            </w:r>
          </w:p>
        </w:tc>
        <w:tc>
          <w:tcPr>
            <w:tcW w:w="514" w:type="pct"/>
            <w:vAlign w:val="center"/>
          </w:tcPr>
          <w:p w:rsidR="00450EBC" w:rsidRPr="00233474"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Pr="00233474" w:rsidRDefault="00450EBC" w:rsidP="00450EBC">
            <w:pPr>
              <w:jc w:val="center"/>
              <w:rPr>
                <w:rFonts w:cs="Times New Roman"/>
                <w:iCs/>
                <w:sz w:val="20"/>
                <w:szCs w:val="20"/>
              </w:rPr>
            </w:pPr>
            <w:r>
              <w:rPr>
                <w:rFonts w:cs="Times New Roman"/>
                <w:iCs/>
                <w:sz w:val="20"/>
                <w:szCs w:val="20"/>
              </w:rPr>
              <w:t>2011</w:t>
            </w:r>
          </w:p>
        </w:tc>
      </w:tr>
      <w:tr w:rsidR="00450EBC" w:rsidTr="002A4666">
        <w:tc>
          <w:tcPr>
            <w:tcW w:w="527" w:type="pct"/>
            <w:vAlign w:val="center"/>
          </w:tcPr>
          <w:p w:rsidR="00450EBC" w:rsidRPr="00233474" w:rsidRDefault="00450EBC" w:rsidP="00450EBC">
            <w:pPr>
              <w:jc w:val="center"/>
              <w:rPr>
                <w:rFonts w:cs="Times New Roman"/>
                <w:iCs/>
                <w:sz w:val="20"/>
                <w:szCs w:val="20"/>
              </w:rPr>
            </w:pPr>
            <w:r>
              <w:rPr>
                <w:rFonts w:cs="Times New Roman"/>
                <w:iCs/>
                <w:sz w:val="20"/>
                <w:szCs w:val="20"/>
              </w:rPr>
              <w:t>Weeki Wachee</w:t>
            </w:r>
          </w:p>
        </w:tc>
        <w:tc>
          <w:tcPr>
            <w:tcW w:w="511" w:type="pct"/>
            <w:vAlign w:val="center"/>
          </w:tcPr>
          <w:p w:rsidR="00450EBC" w:rsidRPr="00233474" w:rsidRDefault="00450EBC" w:rsidP="00450EBC">
            <w:pPr>
              <w:jc w:val="center"/>
              <w:rPr>
                <w:rFonts w:cs="Times New Roman"/>
                <w:iCs/>
                <w:sz w:val="20"/>
                <w:szCs w:val="20"/>
              </w:rPr>
            </w:pPr>
            <w:r>
              <w:rPr>
                <w:rFonts w:cs="Times New Roman"/>
                <w:iCs/>
                <w:sz w:val="20"/>
                <w:szCs w:val="20"/>
              </w:rPr>
              <w:t>City of Brooksville</w:t>
            </w:r>
          </w:p>
        </w:tc>
        <w:tc>
          <w:tcPr>
            <w:tcW w:w="607" w:type="pct"/>
            <w:vAlign w:val="center"/>
          </w:tcPr>
          <w:p w:rsidR="00450EBC" w:rsidRPr="00233474" w:rsidRDefault="00450EBC" w:rsidP="00450EBC">
            <w:pPr>
              <w:jc w:val="center"/>
              <w:rPr>
                <w:rFonts w:cs="Times New Roman"/>
                <w:iCs/>
                <w:sz w:val="20"/>
                <w:szCs w:val="20"/>
              </w:rPr>
            </w:pPr>
            <w:r>
              <w:rPr>
                <w:rFonts w:cs="Times New Roman"/>
                <w:iCs/>
                <w:sz w:val="20"/>
                <w:szCs w:val="20"/>
              </w:rPr>
              <w:t>Conservation Element Poli</w:t>
            </w:r>
            <w:bookmarkStart w:id="0" w:name="_GoBack"/>
            <w:bookmarkEnd w:id="0"/>
            <w:r>
              <w:rPr>
                <w:rFonts w:cs="Times New Roman"/>
                <w:iCs/>
                <w:sz w:val="20"/>
                <w:szCs w:val="20"/>
              </w:rPr>
              <w:t>cy 2-2</w:t>
            </w:r>
          </w:p>
        </w:tc>
        <w:tc>
          <w:tcPr>
            <w:tcW w:w="1683" w:type="pct"/>
            <w:vAlign w:val="center"/>
          </w:tcPr>
          <w:p w:rsidR="00450EBC" w:rsidRPr="00233474" w:rsidRDefault="00450EBC" w:rsidP="00450EBC">
            <w:pPr>
              <w:jc w:val="center"/>
              <w:rPr>
                <w:rFonts w:cs="Times New Roman"/>
                <w:iCs/>
                <w:sz w:val="20"/>
                <w:szCs w:val="20"/>
              </w:rPr>
            </w:pPr>
            <w:r w:rsidRPr="002A4666">
              <w:rPr>
                <w:rFonts w:cs="Times New Roman"/>
                <w:iCs/>
                <w:sz w:val="20"/>
                <w:szCs w:val="20"/>
              </w:rPr>
              <w:t xml:space="preserve">The City shall consider entering into agreement with Hernando County to establish BMPs for the protection of surface and groundwater quality of water basins within Peck Sink, Blue Sink, and </w:t>
            </w:r>
            <w:proofErr w:type="spellStart"/>
            <w:r w:rsidRPr="002A4666">
              <w:rPr>
                <w:rFonts w:cs="Times New Roman"/>
                <w:iCs/>
                <w:sz w:val="20"/>
                <w:szCs w:val="20"/>
              </w:rPr>
              <w:t>Byster</w:t>
            </w:r>
            <w:proofErr w:type="spellEnd"/>
            <w:r w:rsidRPr="002A4666">
              <w:rPr>
                <w:rFonts w:cs="Times New Roman"/>
                <w:iCs/>
                <w:sz w:val="20"/>
                <w:szCs w:val="20"/>
              </w:rPr>
              <w:t xml:space="preserve"> Lake.</w:t>
            </w:r>
          </w:p>
        </w:tc>
        <w:tc>
          <w:tcPr>
            <w:tcW w:w="689" w:type="pct"/>
            <w:vAlign w:val="center"/>
          </w:tcPr>
          <w:p w:rsidR="00450EBC" w:rsidRPr="00233474"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Pr="00233474" w:rsidRDefault="00450EBC" w:rsidP="00450EBC">
            <w:pPr>
              <w:jc w:val="center"/>
              <w:rPr>
                <w:rFonts w:cs="Times New Roman"/>
                <w:iCs/>
                <w:sz w:val="20"/>
                <w:szCs w:val="20"/>
              </w:rPr>
            </w:pPr>
            <w:r>
              <w:rPr>
                <w:rFonts w:cs="Times New Roman"/>
                <w:iCs/>
                <w:sz w:val="20"/>
                <w:szCs w:val="20"/>
              </w:rPr>
              <w:t>Planned</w:t>
            </w:r>
          </w:p>
        </w:tc>
        <w:tc>
          <w:tcPr>
            <w:tcW w:w="468" w:type="pct"/>
            <w:vAlign w:val="center"/>
          </w:tcPr>
          <w:p w:rsidR="00450EBC" w:rsidRPr="00233474" w:rsidRDefault="00450EBC" w:rsidP="00450EBC">
            <w:pPr>
              <w:jc w:val="center"/>
              <w:rPr>
                <w:rFonts w:cs="Times New Roman"/>
                <w:iCs/>
                <w:sz w:val="20"/>
                <w:szCs w:val="20"/>
              </w:rPr>
            </w:pPr>
            <w:r>
              <w:rPr>
                <w:rFonts w:cs="Times New Roman"/>
                <w:iCs/>
                <w:sz w:val="20"/>
                <w:szCs w:val="20"/>
              </w:rPr>
              <w:t>TBD</w:t>
            </w:r>
          </w:p>
        </w:tc>
      </w:tr>
      <w:tr w:rsidR="00450EBC" w:rsidTr="002A4666">
        <w:tc>
          <w:tcPr>
            <w:tcW w:w="527" w:type="pct"/>
            <w:vAlign w:val="center"/>
          </w:tcPr>
          <w:p w:rsidR="00450EBC" w:rsidRPr="00233474" w:rsidRDefault="00450EBC" w:rsidP="00450EBC">
            <w:pPr>
              <w:jc w:val="center"/>
              <w:rPr>
                <w:rFonts w:cs="Times New Roman"/>
                <w:iCs/>
                <w:sz w:val="20"/>
                <w:szCs w:val="20"/>
              </w:rPr>
            </w:pPr>
            <w:r>
              <w:rPr>
                <w:rFonts w:cs="Times New Roman"/>
                <w:iCs/>
                <w:sz w:val="20"/>
                <w:szCs w:val="20"/>
              </w:rPr>
              <w:t>Weeki Wachee</w:t>
            </w:r>
          </w:p>
        </w:tc>
        <w:tc>
          <w:tcPr>
            <w:tcW w:w="511" w:type="pct"/>
            <w:vAlign w:val="center"/>
          </w:tcPr>
          <w:p w:rsidR="00450EBC" w:rsidRPr="00233474" w:rsidRDefault="00450EBC" w:rsidP="00450EBC">
            <w:pPr>
              <w:jc w:val="center"/>
              <w:rPr>
                <w:rFonts w:cs="Times New Roman"/>
                <w:iCs/>
                <w:sz w:val="20"/>
                <w:szCs w:val="20"/>
              </w:rPr>
            </w:pPr>
            <w:r>
              <w:rPr>
                <w:rFonts w:cs="Times New Roman"/>
                <w:iCs/>
                <w:sz w:val="20"/>
                <w:szCs w:val="20"/>
              </w:rPr>
              <w:t>City of Brooksville</w:t>
            </w:r>
          </w:p>
        </w:tc>
        <w:tc>
          <w:tcPr>
            <w:tcW w:w="607" w:type="pct"/>
            <w:vAlign w:val="center"/>
          </w:tcPr>
          <w:p w:rsidR="00450EBC" w:rsidRPr="00233474" w:rsidRDefault="00450EBC" w:rsidP="00450EBC">
            <w:pPr>
              <w:jc w:val="center"/>
              <w:rPr>
                <w:rFonts w:cs="Times New Roman"/>
                <w:iCs/>
                <w:sz w:val="20"/>
                <w:szCs w:val="20"/>
              </w:rPr>
            </w:pPr>
            <w:r>
              <w:rPr>
                <w:rFonts w:cs="Times New Roman"/>
                <w:iCs/>
                <w:sz w:val="20"/>
                <w:szCs w:val="20"/>
              </w:rPr>
              <w:t>Conservation Element Policy 3-1</w:t>
            </w:r>
          </w:p>
        </w:tc>
        <w:tc>
          <w:tcPr>
            <w:tcW w:w="1683" w:type="pct"/>
            <w:vAlign w:val="center"/>
          </w:tcPr>
          <w:p w:rsidR="00E46EF9" w:rsidRDefault="00450EBC" w:rsidP="00450EBC">
            <w:pPr>
              <w:jc w:val="center"/>
              <w:rPr>
                <w:rFonts w:cs="Times New Roman"/>
                <w:iCs/>
                <w:sz w:val="20"/>
                <w:szCs w:val="20"/>
              </w:rPr>
            </w:pPr>
            <w:r w:rsidRPr="002A4666">
              <w:rPr>
                <w:rFonts w:cs="Times New Roman"/>
                <w:iCs/>
                <w:sz w:val="20"/>
                <w:szCs w:val="20"/>
              </w:rPr>
              <w:t>Require all development in the city connect to city sewer service, where and when available</w:t>
            </w:r>
            <w:r>
              <w:rPr>
                <w:rFonts w:cs="Times New Roman"/>
                <w:iCs/>
                <w:sz w:val="20"/>
                <w:szCs w:val="20"/>
              </w:rPr>
              <w:t>.</w:t>
            </w:r>
          </w:p>
          <w:p w:rsidR="00E46EF9" w:rsidRDefault="00E46EF9" w:rsidP="00E46EF9">
            <w:pPr>
              <w:rPr>
                <w:rFonts w:cs="Times New Roman"/>
                <w:sz w:val="20"/>
                <w:szCs w:val="20"/>
              </w:rPr>
            </w:pPr>
          </w:p>
          <w:p w:rsidR="00450EBC" w:rsidRPr="00E46EF9" w:rsidRDefault="00450EBC" w:rsidP="00E46EF9">
            <w:pPr>
              <w:rPr>
                <w:rFonts w:cs="Times New Roman"/>
                <w:sz w:val="20"/>
                <w:szCs w:val="20"/>
              </w:rPr>
            </w:pPr>
          </w:p>
        </w:tc>
        <w:tc>
          <w:tcPr>
            <w:tcW w:w="689" w:type="pct"/>
            <w:vAlign w:val="center"/>
          </w:tcPr>
          <w:p w:rsidR="00450EBC" w:rsidRPr="00233474"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Pr="00233474"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Pr="00233474" w:rsidRDefault="00450EBC" w:rsidP="00450EBC">
            <w:pPr>
              <w:jc w:val="center"/>
              <w:rPr>
                <w:rFonts w:cs="Times New Roman"/>
                <w:iCs/>
                <w:sz w:val="20"/>
                <w:szCs w:val="20"/>
              </w:rPr>
            </w:pPr>
            <w:r>
              <w:rPr>
                <w:rFonts w:cs="Times New Roman"/>
                <w:iCs/>
                <w:sz w:val="20"/>
                <w:szCs w:val="20"/>
              </w:rPr>
              <w:t>2011</w:t>
            </w:r>
          </w:p>
        </w:tc>
      </w:tr>
      <w:tr w:rsidR="00450EBC" w:rsidTr="002A4666">
        <w:tc>
          <w:tcPr>
            <w:tcW w:w="527" w:type="pct"/>
            <w:vAlign w:val="center"/>
          </w:tcPr>
          <w:p w:rsidR="00450EBC" w:rsidRPr="00233474" w:rsidRDefault="00450EBC" w:rsidP="00450EBC">
            <w:pPr>
              <w:jc w:val="center"/>
              <w:rPr>
                <w:rFonts w:cs="Times New Roman"/>
                <w:iCs/>
                <w:sz w:val="20"/>
                <w:szCs w:val="20"/>
              </w:rPr>
            </w:pPr>
            <w:r>
              <w:rPr>
                <w:rFonts w:cs="Times New Roman"/>
                <w:iCs/>
                <w:sz w:val="20"/>
                <w:szCs w:val="20"/>
              </w:rPr>
              <w:lastRenderedPageBreak/>
              <w:t>Weeki Wachee</w:t>
            </w:r>
          </w:p>
        </w:tc>
        <w:tc>
          <w:tcPr>
            <w:tcW w:w="511" w:type="pct"/>
            <w:vAlign w:val="center"/>
          </w:tcPr>
          <w:p w:rsidR="00450EBC" w:rsidRPr="00233474" w:rsidRDefault="00450EBC" w:rsidP="00450EBC">
            <w:pPr>
              <w:jc w:val="center"/>
              <w:rPr>
                <w:rFonts w:cs="Times New Roman"/>
                <w:iCs/>
                <w:sz w:val="20"/>
                <w:szCs w:val="20"/>
              </w:rPr>
            </w:pPr>
            <w:r>
              <w:rPr>
                <w:rFonts w:cs="Times New Roman"/>
                <w:iCs/>
                <w:sz w:val="20"/>
                <w:szCs w:val="20"/>
              </w:rPr>
              <w:t>City of Brooksville</w:t>
            </w:r>
          </w:p>
        </w:tc>
        <w:tc>
          <w:tcPr>
            <w:tcW w:w="607" w:type="pct"/>
            <w:vAlign w:val="center"/>
          </w:tcPr>
          <w:p w:rsidR="00450EBC" w:rsidRPr="00233474" w:rsidRDefault="00450EBC" w:rsidP="00450EBC">
            <w:pPr>
              <w:jc w:val="center"/>
              <w:rPr>
                <w:rFonts w:cs="Times New Roman"/>
                <w:iCs/>
                <w:sz w:val="20"/>
                <w:szCs w:val="20"/>
              </w:rPr>
            </w:pPr>
            <w:r>
              <w:rPr>
                <w:rFonts w:cs="Times New Roman"/>
                <w:iCs/>
                <w:sz w:val="20"/>
                <w:szCs w:val="20"/>
              </w:rPr>
              <w:t>Future Land Use Element Policy 2-4</w:t>
            </w:r>
          </w:p>
        </w:tc>
        <w:tc>
          <w:tcPr>
            <w:tcW w:w="1683" w:type="pct"/>
            <w:vAlign w:val="center"/>
          </w:tcPr>
          <w:p w:rsidR="00450EBC" w:rsidRPr="00233474" w:rsidRDefault="00450EBC" w:rsidP="00450EBC">
            <w:pPr>
              <w:jc w:val="center"/>
              <w:rPr>
                <w:color w:val="000000"/>
                <w:sz w:val="20"/>
                <w:szCs w:val="20"/>
              </w:rPr>
            </w:pPr>
            <w:r w:rsidRPr="002A4666">
              <w:rPr>
                <w:color w:val="000000"/>
                <w:sz w:val="20"/>
                <w:szCs w:val="20"/>
              </w:rPr>
              <w:t>High density and intensity growth shall not be permitted in conservation areas, or those areas best suited for continued low density and intensity development.</w:t>
            </w:r>
          </w:p>
        </w:tc>
        <w:tc>
          <w:tcPr>
            <w:tcW w:w="689" w:type="pct"/>
            <w:vAlign w:val="center"/>
          </w:tcPr>
          <w:p w:rsidR="00450EBC" w:rsidRPr="00233474"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Pr="00233474"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Pr="00233474" w:rsidRDefault="00450EBC" w:rsidP="00450EBC">
            <w:pPr>
              <w:jc w:val="center"/>
              <w:rPr>
                <w:rFonts w:cs="Times New Roman"/>
                <w:iCs/>
                <w:sz w:val="20"/>
                <w:szCs w:val="20"/>
              </w:rPr>
            </w:pPr>
            <w:r>
              <w:rPr>
                <w:rFonts w:cs="Times New Roman"/>
                <w:iCs/>
                <w:sz w:val="20"/>
                <w:szCs w:val="20"/>
              </w:rPr>
              <w:t>2011</w:t>
            </w:r>
          </w:p>
        </w:tc>
      </w:tr>
      <w:tr w:rsidR="00450EBC" w:rsidTr="002A4666">
        <w:tc>
          <w:tcPr>
            <w:tcW w:w="527" w:type="pct"/>
            <w:vAlign w:val="center"/>
          </w:tcPr>
          <w:p w:rsidR="00450EBC" w:rsidRPr="00233474" w:rsidRDefault="00450EBC" w:rsidP="00450EBC">
            <w:pPr>
              <w:jc w:val="center"/>
              <w:rPr>
                <w:rFonts w:cs="Times New Roman"/>
                <w:iCs/>
                <w:sz w:val="20"/>
                <w:szCs w:val="20"/>
              </w:rPr>
            </w:pPr>
            <w:r>
              <w:rPr>
                <w:rFonts w:cs="Times New Roman"/>
                <w:iCs/>
                <w:sz w:val="20"/>
                <w:szCs w:val="20"/>
              </w:rPr>
              <w:t>Weeki Wachee</w:t>
            </w:r>
          </w:p>
        </w:tc>
        <w:tc>
          <w:tcPr>
            <w:tcW w:w="511" w:type="pct"/>
            <w:vAlign w:val="center"/>
          </w:tcPr>
          <w:p w:rsidR="00450EBC" w:rsidRPr="00233474" w:rsidRDefault="00450EBC" w:rsidP="00450EBC">
            <w:pPr>
              <w:jc w:val="center"/>
              <w:rPr>
                <w:rFonts w:cs="Times New Roman"/>
                <w:iCs/>
                <w:sz w:val="20"/>
                <w:szCs w:val="20"/>
              </w:rPr>
            </w:pPr>
            <w:r>
              <w:rPr>
                <w:rFonts w:cs="Times New Roman"/>
                <w:iCs/>
                <w:sz w:val="20"/>
                <w:szCs w:val="20"/>
              </w:rPr>
              <w:t>City of Brooksville</w:t>
            </w:r>
          </w:p>
        </w:tc>
        <w:tc>
          <w:tcPr>
            <w:tcW w:w="607" w:type="pct"/>
            <w:vAlign w:val="center"/>
          </w:tcPr>
          <w:p w:rsidR="00450EBC" w:rsidRPr="00233474" w:rsidRDefault="00450EBC" w:rsidP="00450EBC">
            <w:pPr>
              <w:jc w:val="center"/>
              <w:rPr>
                <w:rFonts w:cs="Times New Roman"/>
                <w:iCs/>
                <w:sz w:val="20"/>
                <w:szCs w:val="20"/>
              </w:rPr>
            </w:pPr>
            <w:r>
              <w:rPr>
                <w:rFonts w:cs="Times New Roman"/>
                <w:iCs/>
                <w:sz w:val="20"/>
                <w:szCs w:val="20"/>
              </w:rPr>
              <w:t>Future Land Use Element Policy 2-9</w:t>
            </w:r>
          </w:p>
        </w:tc>
        <w:tc>
          <w:tcPr>
            <w:tcW w:w="1683" w:type="pct"/>
            <w:vAlign w:val="center"/>
          </w:tcPr>
          <w:p w:rsidR="00450EBC" w:rsidRPr="00233474" w:rsidRDefault="00450EBC" w:rsidP="00450EBC">
            <w:pPr>
              <w:jc w:val="center"/>
              <w:rPr>
                <w:color w:val="000000"/>
                <w:sz w:val="20"/>
                <w:szCs w:val="20"/>
              </w:rPr>
            </w:pPr>
            <w:r w:rsidRPr="002A4666">
              <w:rPr>
                <w:color w:val="000000"/>
                <w:sz w:val="20"/>
                <w:szCs w:val="20"/>
              </w:rPr>
              <w:t>Require central sewer and sewer systems for new urban developments, which are designed to be compatible with future public utility systems.</w:t>
            </w:r>
          </w:p>
        </w:tc>
        <w:tc>
          <w:tcPr>
            <w:tcW w:w="689" w:type="pct"/>
            <w:vAlign w:val="center"/>
          </w:tcPr>
          <w:p w:rsidR="00450EBC" w:rsidRPr="00233474" w:rsidRDefault="00450EBC"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Pr="00233474" w:rsidRDefault="00450EBC" w:rsidP="00450EBC">
            <w:pPr>
              <w:jc w:val="center"/>
              <w:rPr>
                <w:rFonts w:cs="Times New Roman"/>
                <w:iCs/>
                <w:sz w:val="20"/>
                <w:szCs w:val="20"/>
              </w:rPr>
            </w:pPr>
            <w:r>
              <w:rPr>
                <w:rFonts w:cs="Times New Roman"/>
                <w:iCs/>
                <w:sz w:val="20"/>
                <w:szCs w:val="20"/>
              </w:rPr>
              <w:t>Completed</w:t>
            </w:r>
          </w:p>
        </w:tc>
        <w:tc>
          <w:tcPr>
            <w:tcW w:w="468" w:type="pct"/>
            <w:vAlign w:val="center"/>
          </w:tcPr>
          <w:p w:rsidR="00450EBC" w:rsidRPr="00233474" w:rsidRDefault="00450EBC" w:rsidP="00450EBC">
            <w:pPr>
              <w:jc w:val="center"/>
              <w:rPr>
                <w:rFonts w:cs="Times New Roman"/>
                <w:iCs/>
                <w:sz w:val="20"/>
                <w:szCs w:val="20"/>
              </w:rPr>
            </w:pPr>
            <w:r>
              <w:rPr>
                <w:rFonts w:cs="Times New Roman"/>
                <w:iCs/>
                <w:sz w:val="20"/>
                <w:szCs w:val="20"/>
              </w:rPr>
              <w:t>2011</w:t>
            </w:r>
          </w:p>
        </w:tc>
      </w:tr>
      <w:tr w:rsidR="00450EBC" w:rsidTr="002A4666">
        <w:tc>
          <w:tcPr>
            <w:tcW w:w="527" w:type="pct"/>
            <w:vAlign w:val="center"/>
          </w:tcPr>
          <w:p w:rsidR="00450EBC" w:rsidRDefault="0017660A" w:rsidP="00450EBC">
            <w:pPr>
              <w:jc w:val="center"/>
              <w:rPr>
                <w:rFonts w:cs="Times New Roman"/>
                <w:iCs/>
                <w:sz w:val="20"/>
                <w:szCs w:val="20"/>
              </w:rPr>
            </w:pPr>
            <w:r>
              <w:rPr>
                <w:rFonts w:cs="Times New Roman"/>
                <w:iCs/>
                <w:sz w:val="20"/>
                <w:szCs w:val="20"/>
              </w:rPr>
              <w:t>Weeki Wachee and Aripeka</w:t>
            </w:r>
          </w:p>
        </w:tc>
        <w:tc>
          <w:tcPr>
            <w:tcW w:w="511" w:type="pct"/>
            <w:vAlign w:val="center"/>
          </w:tcPr>
          <w:p w:rsidR="00450EBC" w:rsidRDefault="00450EBC" w:rsidP="00450EBC">
            <w:pPr>
              <w:jc w:val="center"/>
              <w:rPr>
                <w:rFonts w:cs="Times New Roman"/>
                <w:iCs/>
                <w:sz w:val="20"/>
                <w:szCs w:val="20"/>
              </w:rPr>
            </w:pPr>
            <w:r w:rsidRPr="0017660A">
              <w:rPr>
                <w:rFonts w:cs="Times New Roman"/>
                <w:iCs/>
                <w:sz w:val="20"/>
                <w:szCs w:val="20"/>
              </w:rPr>
              <w:t>Hernando County</w:t>
            </w:r>
          </w:p>
        </w:tc>
        <w:tc>
          <w:tcPr>
            <w:tcW w:w="607" w:type="pct"/>
            <w:vAlign w:val="center"/>
          </w:tcPr>
          <w:p w:rsidR="00450EBC" w:rsidRDefault="0017660A" w:rsidP="00450EBC">
            <w:pPr>
              <w:jc w:val="center"/>
              <w:rPr>
                <w:rFonts w:cs="Times New Roman"/>
                <w:iCs/>
                <w:sz w:val="20"/>
                <w:szCs w:val="20"/>
              </w:rPr>
            </w:pPr>
            <w:r>
              <w:rPr>
                <w:rFonts w:cs="Times New Roman"/>
                <w:iCs/>
                <w:sz w:val="20"/>
                <w:szCs w:val="20"/>
              </w:rPr>
              <w:t>Future Land Use Element Policy 1.01</w:t>
            </w:r>
            <w:proofErr w:type="gramStart"/>
            <w:r>
              <w:rPr>
                <w:rFonts w:cs="Times New Roman"/>
                <w:iCs/>
                <w:sz w:val="20"/>
                <w:szCs w:val="20"/>
              </w:rPr>
              <w:t>T(</w:t>
            </w:r>
            <w:proofErr w:type="gramEnd"/>
            <w:r>
              <w:rPr>
                <w:rFonts w:cs="Times New Roman"/>
                <w:iCs/>
                <w:sz w:val="20"/>
                <w:szCs w:val="20"/>
              </w:rPr>
              <w:t>6)</w:t>
            </w:r>
          </w:p>
        </w:tc>
        <w:tc>
          <w:tcPr>
            <w:tcW w:w="1683" w:type="pct"/>
            <w:vAlign w:val="center"/>
          </w:tcPr>
          <w:p w:rsidR="00450EBC" w:rsidRPr="002A4666" w:rsidRDefault="0017660A" w:rsidP="00450EBC">
            <w:pPr>
              <w:jc w:val="center"/>
              <w:rPr>
                <w:color w:val="000000"/>
                <w:sz w:val="20"/>
                <w:szCs w:val="20"/>
              </w:rPr>
            </w:pPr>
            <w:r w:rsidRPr="0017660A">
              <w:rPr>
                <w:color w:val="000000"/>
                <w:sz w:val="20"/>
                <w:szCs w:val="20"/>
              </w:rPr>
              <w:t>Water and sewer planning conducted by the County will utilize a public participation process.</w:t>
            </w:r>
          </w:p>
        </w:tc>
        <w:tc>
          <w:tcPr>
            <w:tcW w:w="689" w:type="pct"/>
            <w:vAlign w:val="center"/>
          </w:tcPr>
          <w:p w:rsidR="00450EBC" w:rsidRDefault="0017660A" w:rsidP="00450EBC">
            <w:pPr>
              <w:jc w:val="center"/>
              <w:rPr>
                <w:rFonts w:cs="Times New Roman"/>
                <w:iCs/>
                <w:sz w:val="20"/>
                <w:szCs w:val="20"/>
              </w:rPr>
            </w:pPr>
            <w:r>
              <w:rPr>
                <w:rFonts w:cs="Times New Roman"/>
                <w:iCs/>
                <w:sz w:val="20"/>
                <w:szCs w:val="20"/>
              </w:rPr>
              <w:t>Comprehensive Plan</w:t>
            </w:r>
          </w:p>
        </w:tc>
        <w:tc>
          <w:tcPr>
            <w:tcW w:w="514" w:type="pct"/>
            <w:vAlign w:val="center"/>
          </w:tcPr>
          <w:p w:rsidR="00450EBC" w:rsidRDefault="0017660A" w:rsidP="00450EBC">
            <w:pPr>
              <w:jc w:val="center"/>
              <w:rPr>
                <w:rFonts w:cs="Times New Roman"/>
                <w:iCs/>
                <w:sz w:val="20"/>
                <w:szCs w:val="20"/>
              </w:rPr>
            </w:pPr>
            <w:r>
              <w:rPr>
                <w:rFonts w:cs="Times New Roman"/>
                <w:iCs/>
                <w:sz w:val="20"/>
                <w:szCs w:val="20"/>
              </w:rPr>
              <w:t>Completed</w:t>
            </w:r>
          </w:p>
        </w:tc>
        <w:tc>
          <w:tcPr>
            <w:tcW w:w="468" w:type="pct"/>
            <w:vAlign w:val="center"/>
          </w:tcPr>
          <w:p w:rsidR="00450EBC" w:rsidRDefault="0017660A" w:rsidP="00450EBC">
            <w:pPr>
              <w:jc w:val="center"/>
              <w:rPr>
                <w:rFonts w:cs="Times New Roman"/>
                <w:iCs/>
                <w:sz w:val="20"/>
                <w:szCs w:val="20"/>
              </w:rPr>
            </w:pPr>
            <w:r>
              <w:rPr>
                <w:rFonts w:cs="Times New Roman"/>
                <w:iCs/>
                <w:sz w:val="20"/>
                <w:szCs w:val="20"/>
              </w:rPr>
              <w:t>2006</w:t>
            </w:r>
          </w:p>
        </w:tc>
      </w:tr>
      <w:tr w:rsidR="00C72ED0" w:rsidTr="002A4666">
        <w:tc>
          <w:tcPr>
            <w:tcW w:w="527" w:type="pct"/>
            <w:vAlign w:val="center"/>
          </w:tcPr>
          <w:p w:rsidR="00C72ED0" w:rsidRDefault="00C72ED0" w:rsidP="00C72ED0">
            <w:pPr>
              <w:jc w:val="center"/>
              <w:rPr>
                <w:rFonts w:cs="Times New Roman"/>
                <w:iCs/>
                <w:sz w:val="20"/>
                <w:szCs w:val="20"/>
              </w:rPr>
            </w:pPr>
            <w:r>
              <w:rPr>
                <w:rFonts w:cs="Times New Roman"/>
                <w:iCs/>
                <w:sz w:val="20"/>
                <w:szCs w:val="20"/>
              </w:rPr>
              <w:t>Weeki Wachee and Aripeka</w:t>
            </w:r>
          </w:p>
        </w:tc>
        <w:tc>
          <w:tcPr>
            <w:tcW w:w="511" w:type="pct"/>
            <w:vAlign w:val="center"/>
          </w:tcPr>
          <w:p w:rsidR="00C72ED0" w:rsidRDefault="00C72ED0" w:rsidP="00C72ED0">
            <w:pPr>
              <w:jc w:val="center"/>
              <w:rPr>
                <w:rFonts w:cs="Times New Roman"/>
                <w:iCs/>
                <w:sz w:val="20"/>
                <w:szCs w:val="20"/>
              </w:rPr>
            </w:pPr>
            <w:r w:rsidRPr="0017660A">
              <w:rPr>
                <w:rFonts w:cs="Times New Roman"/>
                <w:iCs/>
                <w:sz w:val="20"/>
                <w:szCs w:val="20"/>
              </w:rPr>
              <w:t>Hernando County</w:t>
            </w:r>
          </w:p>
        </w:tc>
        <w:tc>
          <w:tcPr>
            <w:tcW w:w="607" w:type="pct"/>
            <w:vAlign w:val="center"/>
          </w:tcPr>
          <w:p w:rsidR="00C72ED0" w:rsidRDefault="00C72ED0" w:rsidP="00C72ED0">
            <w:pPr>
              <w:jc w:val="center"/>
              <w:rPr>
                <w:rFonts w:cs="Times New Roman"/>
                <w:iCs/>
                <w:sz w:val="20"/>
                <w:szCs w:val="20"/>
              </w:rPr>
            </w:pPr>
            <w:r>
              <w:rPr>
                <w:rFonts w:cs="Times New Roman"/>
                <w:iCs/>
                <w:sz w:val="20"/>
                <w:szCs w:val="20"/>
              </w:rPr>
              <w:t>Sanitary Sewer Element Policy 4.01</w:t>
            </w:r>
            <w:proofErr w:type="gramStart"/>
            <w:r>
              <w:rPr>
                <w:rFonts w:cs="Times New Roman"/>
                <w:iCs/>
                <w:sz w:val="20"/>
                <w:szCs w:val="20"/>
              </w:rPr>
              <w:t>A(</w:t>
            </w:r>
            <w:proofErr w:type="gramEnd"/>
            <w:r>
              <w:rPr>
                <w:rFonts w:cs="Times New Roman"/>
                <w:iCs/>
                <w:sz w:val="20"/>
                <w:szCs w:val="20"/>
              </w:rPr>
              <w:t>6)</w:t>
            </w:r>
          </w:p>
        </w:tc>
        <w:tc>
          <w:tcPr>
            <w:tcW w:w="1683" w:type="pct"/>
            <w:vAlign w:val="center"/>
          </w:tcPr>
          <w:p w:rsidR="00C72ED0" w:rsidRPr="002A4666" w:rsidRDefault="00C72ED0" w:rsidP="00C72ED0">
            <w:pPr>
              <w:jc w:val="center"/>
              <w:rPr>
                <w:color w:val="000000"/>
                <w:sz w:val="20"/>
                <w:szCs w:val="20"/>
              </w:rPr>
            </w:pPr>
            <w:r w:rsidRPr="00C72ED0">
              <w:rPr>
                <w:color w:val="000000"/>
                <w:sz w:val="20"/>
                <w:szCs w:val="20"/>
              </w:rPr>
              <w:t>Wastewater service plans developed and updated hereunder, along with the adopted Capital Improvement Plan, shall be utilized to guide the location and timing of land development requiring wastewater service.</w:t>
            </w:r>
          </w:p>
        </w:tc>
        <w:tc>
          <w:tcPr>
            <w:tcW w:w="689" w:type="pct"/>
            <w:vAlign w:val="center"/>
          </w:tcPr>
          <w:p w:rsidR="00C72ED0" w:rsidRDefault="00C72ED0" w:rsidP="00C72ED0">
            <w:pPr>
              <w:jc w:val="center"/>
              <w:rPr>
                <w:rFonts w:cs="Times New Roman"/>
                <w:iCs/>
                <w:sz w:val="20"/>
                <w:szCs w:val="20"/>
              </w:rPr>
            </w:pPr>
            <w:r>
              <w:rPr>
                <w:rFonts w:cs="Times New Roman"/>
                <w:iCs/>
                <w:sz w:val="20"/>
                <w:szCs w:val="20"/>
              </w:rPr>
              <w:t>Comprehensive Plan</w:t>
            </w:r>
          </w:p>
        </w:tc>
        <w:tc>
          <w:tcPr>
            <w:tcW w:w="514" w:type="pct"/>
            <w:vAlign w:val="center"/>
          </w:tcPr>
          <w:p w:rsidR="00C72ED0" w:rsidRDefault="00C72ED0" w:rsidP="00C72ED0">
            <w:pPr>
              <w:jc w:val="center"/>
              <w:rPr>
                <w:rFonts w:cs="Times New Roman"/>
                <w:iCs/>
                <w:sz w:val="20"/>
                <w:szCs w:val="20"/>
              </w:rPr>
            </w:pPr>
            <w:r>
              <w:rPr>
                <w:rFonts w:cs="Times New Roman"/>
                <w:iCs/>
                <w:sz w:val="20"/>
                <w:szCs w:val="20"/>
              </w:rPr>
              <w:t>Completed</w:t>
            </w:r>
          </w:p>
        </w:tc>
        <w:tc>
          <w:tcPr>
            <w:tcW w:w="468" w:type="pct"/>
            <w:vAlign w:val="center"/>
          </w:tcPr>
          <w:p w:rsidR="00C72ED0" w:rsidRDefault="00C72ED0" w:rsidP="00C72ED0">
            <w:pPr>
              <w:jc w:val="center"/>
              <w:rPr>
                <w:rFonts w:cs="Times New Roman"/>
                <w:iCs/>
                <w:sz w:val="20"/>
                <w:szCs w:val="20"/>
              </w:rPr>
            </w:pPr>
            <w:r>
              <w:rPr>
                <w:rFonts w:cs="Times New Roman"/>
                <w:iCs/>
                <w:sz w:val="20"/>
                <w:szCs w:val="20"/>
              </w:rPr>
              <w:t>2006</w:t>
            </w:r>
          </w:p>
        </w:tc>
      </w:tr>
      <w:tr w:rsidR="00C72ED0" w:rsidTr="002A4666">
        <w:tc>
          <w:tcPr>
            <w:tcW w:w="527" w:type="pct"/>
            <w:vAlign w:val="center"/>
          </w:tcPr>
          <w:p w:rsidR="00C72ED0" w:rsidRDefault="00C72ED0" w:rsidP="00C72ED0">
            <w:pPr>
              <w:jc w:val="center"/>
              <w:rPr>
                <w:rFonts w:cs="Times New Roman"/>
                <w:iCs/>
                <w:sz w:val="20"/>
                <w:szCs w:val="20"/>
              </w:rPr>
            </w:pPr>
            <w:r>
              <w:rPr>
                <w:rFonts w:cs="Times New Roman"/>
                <w:iCs/>
                <w:sz w:val="20"/>
                <w:szCs w:val="20"/>
              </w:rPr>
              <w:t>Weeki Wachee and Aripeka</w:t>
            </w:r>
          </w:p>
        </w:tc>
        <w:tc>
          <w:tcPr>
            <w:tcW w:w="511" w:type="pct"/>
            <w:vAlign w:val="center"/>
          </w:tcPr>
          <w:p w:rsidR="00C72ED0" w:rsidRDefault="00C72ED0" w:rsidP="00C72ED0">
            <w:pPr>
              <w:jc w:val="center"/>
              <w:rPr>
                <w:rFonts w:cs="Times New Roman"/>
                <w:iCs/>
                <w:sz w:val="20"/>
                <w:szCs w:val="20"/>
              </w:rPr>
            </w:pPr>
            <w:r w:rsidRPr="0017660A">
              <w:rPr>
                <w:rFonts w:cs="Times New Roman"/>
                <w:iCs/>
                <w:sz w:val="20"/>
                <w:szCs w:val="20"/>
              </w:rPr>
              <w:t>Hernando County</w:t>
            </w:r>
          </w:p>
        </w:tc>
        <w:tc>
          <w:tcPr>
            <w:tcW w:w="607" w:type="pct"/>
            <w:vAlign w:val="center"/>
          </w:tcPr>
          <w:p w:rsidR="00C72ED0" w:rsidRDefault="00C72ED0" w:rsidP="00C72ED0">
            <w:pPr>
              <w:jc w:val="center"/>
              <w:rPr>
                <w:rFonts w:cs="Times New Roman"/>
                <w:iCs/>
                <w:sz w:val="20"/>
                <w:szCs w:val="20"/>
              </w:rPr>
            </w:pPr>
            <w:r>
              <w:rPr>
                <w:rFonts w:cs="Times New Roman"/>
                <w:iCs/>
                <w:sz w:val="20"/>
                <w:szCs w:val="20"/>
              </w:rPr>
              <w:t>Sanitary Sewer Element Policy 4.01</w:t>
            </w:r>
            <w:proofErr w:type="gramStart"/>
            <w:r>
              <w:rPr>
                <w:rFonts w:cs="Times New Roman"/>
                <w:iCs/>
                <w:sz w:val="20"/>
                <w:szCs w:val="20"/>
              </w:rPr>
              <w:t>A(</w:t>
            </w:r>
            <w:proofErr w:type="gramEnd"/>
            <w:r>
              <w:rPr>
                <w:rFonts w:cs="Times New Roman"/>
                <w:iCs/>
                <w:sz w:val="20"/>
                <w:szCs w:val="20"/>
              </w:rPr>
              <w:t>7)</w:t>
            </w:r>
          </w:p>
        </w:tc>
        <w:tc>
          <w:tcPr>
            <w:tcW w:w="1683" w:type="pct"/>
            <w:vAlign w:val="center"/>
          </w:tcPr>
          <w:p w:rsidR="00C72ED0" w:rsidRPr="002A4666" w:rsidRDefault="00C72ED0" w:rsidP="00C72ED0">
            <w:pPr>
              <w:jc w:val="center"/>
              <w:rPr>
                <w:color w:val="000000"/>
                <w:sz w:val="20"/>
                <w:szCs w:val="20"/>
              </w:rPr>
            </w:pPr>
            <w:r w:rsidRPr="00C72ED0">
              <w:rPr>
                <w:color w:val="000000"/>
                <w:sz w:val="20"/>
                <w:szCs w:val="20"/>
              </w:rPr>
              <w:t>Wastewater facility and service planning conducted by the County will utilize a public participation process.</w:t>
            </w:r>
          </w:p>
        </w:tc>
        <w:tc>
          <w:tcPr>
            <w:tcW w:w="689" w:type="pct"/>
            <w:vAlign w:val="center"/>
          </w:tcPr>
          <w:p w:rsidR="00C72ED0" w:rsidRDefault="00C72ED0" w:rsidP="00C72ED0">
            <w:pPr>
              <w:jc w:val="center"/>
              <w:rPr>
                <w:rFonts w:cs="Times New Roman"/>
                <w:iCs/>
                <w:sz w:val="20"/>
                <w:szCs w:val="20"/>
              </w:rPr>
            </w:pPr>
            <w:r>
              <w:rPr>
                <w:rFonts w:cs="Times New Roman"/>
                <w:iCs/>
                <w:sz w:val="20"/>
                <w:szCs w:val="20"/>
              </w:rPr>
              <w:t>Comprehensive Plan</w:t>
            </w:r>
          </w:p>
        </w:tc>
        <w:tc>
          <w:tcPr>
            <w:tcW w:w="514" w:type="pct"/>
            <w:vAlign w:val="center"/>
          </w:tcPr>
          <w:p w:rsidR="00C72ED0" w:rsidRDefault="00C72ED0" w:rsidP="00C72ED0">
            <w:pPr>
              <w:jc w:val="center"/>
              <w:rPr>
                <w:rFonts w:cs="Times New Roman"/>
                <w:iCs/>
                <w:sz w:val="20"/>
                <w:szCs w:val="20"/>
              </w:rPr>
            </w:pPr>
            <w:r>
              <w:rPr>
                <w:rFonts w:cs="Times New Roman"/>
                <w:iCs/>
                <w:sz w:val="20"/>
                <w:szCs w:val="20"/>
              </w:rPr>
              <w:t>Completed</w:t>
            </w:r>
          </w:p>
        </w:tc>
        <w:tc>
          <w:tcPr>
            <w:tcW w:w="468" w:type="pct"/>
            <w:vAlign w:val="center"/>
          </w:tcPr>
          <w:p w:rsidR="00C72ED0" w:rsidRDefault="00C72ED0" w:rsidP="00C72ED0">
            <w:pPr>
              <w:jc w:val="center"/>
              <w:rPr>
                <w:rFonts w:cs="Times New Roman"/>
                <w:iCs/>
                <w:sz w:val="20"/>
                <w:szCs w:val="20"/>
              </w:rPr>
            </w:pPr>
            <w:r>
              <w:rPr>
                <w:rFonts w:cs="Times New Roman"/>
                <w:iCs/>
                <w:sz w:val="20"/>
                <w:szCs w:val="20"/>
              </w:rPr>
              <w:t>2006</w:t>
            </w:r>
          </w:p>
        </w:tc>
      </w:tr>
      <w:tr w:rsidR="008278AE" w:rsidTr="002A4666">
        <w:tc>
          <w:tcPr>
            <w:tcW w:w="527" w:type="pct"/>
            <w:vAlign w:val="center"/>
          </w:tcPr>
          <w:p w:rsidR="008278AE" w:rsidRDefault="008278AE" w:rsidP="008278AE">
            <w:pPr>
              <w:jc w:val="center"/>
              <w:rPr>
                <w:rFonts w:cs="Times New Roman"/>
                <w:iCs/>
                <w:sz w:val="20"/>
                <w:szCs w:val="20"/>
              </w:rPr>
            </w:pPr>
            <w:r>
              <w:rPr>
                <w:rFonts w:cs="Times New Roman"/>
                <w:iCs/>
                <w:sz w:val="20"/>
                <w:szCs w:val="20"/>
              </w:rPr>
              <w:t>Weeki Wachee and Aripeka</w:t>
            </w:r>
          </w:p>
        </w:tc>
        <w:tc>
          <w:tcPr>
            <w:tcW w:w="511" w:type="pct"/>
            <w:vAlign w:val="center"/>
          </w:tcPr>
          <w:p w:rsidR="008278AE" w:rsidRDefault="008278AE" w:rsidP="008278AE">
            <w:pPr>
              <w:jc w:val="center"/>
              <w:rPr>
                <w:rFonts w:cs="Times New Roman"/>
                <w:iCs/>
                <w:sz w:val="20"/>
                <w:szCs w:val="20"/>
              </w:rPr>
            </w:pPr>
            <w:r w:rsidRPr="0017660A">
              <w:rPr>
                <w:rFonts w:cs="Times New Roman"/>
                <w:iCs/>
                <w:sz w:val="20"/>
                <w:szCs w:val="20"/>
              </w:rPr>
              <w:t>Hernando County</w:t>
            </w:r>
          </w:p>
        </w:tc>
        <w:tc>
          <w:tcPr>
            <w:tcW w:w="607" w:type="pct"/>
            <w:vAlign w:val="center"/>
          </w:tcPr>
          <w:p w:rsidR="008278AE" w:rsidRDefault="008278AE" w:rsidP="008278AE">
            <w:pPr>
              <w:jc w:val="center"/>
              <w:rPr>
                <w:rFonts w:cs="Times New Roman"/>
                <w:iCs/>
                <w:sz w:val="20"/>
                <w:szCs w:val="20"/>
              </w:rPr>
            </w:pPr>
            <w:r>
              <w:rPr>
                <w:rFonts w:cs="Times New Roman"/>
                <w:iCs/>
                <w:sz w:val="20"/>
                <w:szCs w:val="20"/>
              </w:rPr>
              <w:t>Sanitary Sewer Element Policy 4.01</w:t>
            </w:r>
            <w:proofErr w:type="gramStart"/>
            <w:r>
              <w:rPr>
                <w:rFonts w:cs="Times New Roman"/>
                <w:iCs/>
                <w:sz w:val="20"/>
                <w:szCs w:val="20"/>
              </w:rPr>
              <w:t>B(</w:t>
            </w:r>
            <w:proofErr w:type="gramEnd"/>
            <w:r>
              <w:rPr>
                <w:rFonts w:cs="Times New Roman"/>
                <w:iCs/>
                <w:sz w:val="20"/>
                <w:szCs w:val="20"/>
              </w:rPr>
              <w:t>2)</w:t>
            </w:r>
          </w:p>
        </w:tc>
        <w:tc>
          <w:tcPr>
            <w:tcW w:w="1683" w:type="pct"/>
            <w:vAlign w:val="center"/>
          </w:tcPr>
          <w:p w:rsidR="008278AE" w:rsidRPr="002A4666" w:rsidRDefault="008278AE" w:rsidP="008278AE">
            <w:pPr>
              <w:jc w:val="center"/>
              <w:rPr>
                <w:color w:val="000000"/>
                <w:sz w:val="20"/>
                <w:szCs w:val="20"/>
              </w:rPr>
            </w:pPr>
            <w:r w:rsidRPr="008278AE">
              <w:rPr>
                <w:color w:val="000000"/>
                <w:sz w:val="20"/>
                <w:szCs w:val="20"/>
              </w:rPr>
              <w:t>As part of the Wastewater Service Plan, establish standards to determine when commercial and industrial septic tanks will be required to connect to central services.</w:t>
            </w:r>
          </w:p>
        </w:tc>
        <w:tc>
          <w:tcPr>
            <w:tcW w:w="689" w:type="pct"/>
            <w:vAlign w:val="center"/>
          </w:tcPr>
          <w:p w:rsidR="008278AE" w:rsidRDefault="008278AE" w:rsidP="008278AE">
            <w:pPr>
              <w:jc w:val="center"/>
              <w:rPr>
                <w:rFonts w:cs="Times New Roman"/>
                <w:iCs/>
                <w:sz w:val="20"/>
                <w:szCs w:val="20"/>
              </w:rPr>
            </w:pPr>
            <w:r>
              <w:rPr>
                <w:rFonts w:cs="Times New Roman"/>
                <w:iCs/>
                <w:sz w:val="20"/>
                <w:szCs w:val="20"/>
              </w:rPr>
              <w:t>Comprehensive Plan</w:t>
            </w:r>
          </w:p>
        </w:tc>
        <w:tc>
          <w:tcPr>
            <w:tcW w:w="514" w:type="pct"/>
            <w:vAlign w:val="center"/>
          </w:tcPr>
          <w:p w:rsidR="008278AE" w:rsidRDefault="008278AE" w:rsidP="008278AE">
            <w:pPr>
              <w:jc w:val="center"/>
              <w:rPr>
                <w:rFonts w:cs="Times New Roman"/>
                <w:iCs/>
                <w:sz w:val="20"/>
                <w:szCs w:val="20"/>
              </w:rPr>
            </w:pPr>
            <w:r>
              <w:rPr>
                <w:rFonts w:cs="Times New Roman"/>
                <w:iCs/>
                <w:sz w:val="20"/>
                <w:szCs w:val="20"/>
              </w:rPr>
              <w:t>Completed</w:t>
            </w:r>
          </w:p>
        </w:tc>
        <w:tc>
          <w:tcPr>
            <w:tcW w:w="468" w:type="pct"/>
            <w:vAlign w:val="center"/>
          </w:tcPr>
          <w:p w:rsidR="008278AE" w:rsidRDefault="008278AE" w:rsidP="008278AE">
            <w:pPr>
              <w:jc w:val="center"/>
              <w:rPr>
                <w:rFonts w:cs="Times New Roman"/>
                <w:iCs/>
                <w:sz w:val="20"/>
                <w:szCs w:val="20"/>
              </w:rPr>
            </w:pPr>
            <w:r>
              <w:rPr>
                <w:rFonts w:cs="Times New Roman"/>
                <w:iCs/>
                <w:sz w:val="20"/>
                <w:szCs w:val="20"/>
              </w:rPr>
              <w:t>2006</w:t>
            </w:r>
          </w:p>
        </w:tc>
      </w:tr>
      <w:tr w:rsidR="007B317D" w:rsidTr="002A4666">
        <w:tc>
          <w:tcPr>
            <w:tcW w:w="527" w:type="pct"/>
            <w:vAlign w:val="center"/>
          </w:tcPr>
          <w:p w:rsidR="007B317D" w:rsidRDefault="007B317D" w:rsidP="007B317D">
            <w:pPr>
              <w:jc w:val="center"/>
              <w:rPr>
                <w:rFonts w:cs="Times New Roman"/>
                <w:iCs/>
                <w:sz w:val="20"/>
                <w:szCs w:val="20"/>
              </w:rPr>
            </w:pPr>
            <w:r>
              <w:rPr>
                <w:rFonts w:cs="Times New Roman"/>
                <w:iCs/>
                <w:sz w:val="20"/>
                <w:szCs w:val="20"/>
              </w:rPr>
              <w:t>Weeki Wachee and Aripeka</w:t>
            </w:r>
          </w:p>
        </w:tc>
        <w:tc>
          <w:tcPr>
            <w:tcW w:w="511" w:type="pct"/>
            <w:vAlign w:val="center"/>
          </w:tcPr>
          <w:p w:rsidR="007B317D" w:rsidRDefault="007B317D" w:rsidP="007B317D">
            <w:pPr>
              <w:jc w:val="center"/>
              <w:rPr>
                <w:rFonts w:cs="Times New Roman"/>
                <w:iCs/>
                <w:sz w:val="20"/>
                <w:szCs w:val="20"/>
              </w:rPr>
            </w:pPr>
            <w:r w:rsidRPr="0017660A">
              <w:rPr>
                <w:rFonts w:cs="Times New Roman"/>
                <w:iCs/>
                <w:sz w:val="20"/>
                <w:szCs w:val="20"/>
              </w:rPr>
              <w:t>Hernando County</w:t>
            </w:r>
          </w:p>
        </w:tc>
        <w:tc>
          <w:tcPr>
            <w:tcW w:w="607" w:type="pct"/>
            <w:vAlign w:val="center"/>
          </w:tcPr>
          <w:p w:rsidR="007B317D" w:rsidRDefault="007B317D" w:rsidP="007B317D">
            <w:pPr>
              <w:jc w:val="center"/>
              <w:rPr>
                <w:rFonts w:cs="Times New Roman"/>
                <w:iCs/>
                <w:sz w:val="20"/>
                <w:szCs w:val="20"/>
              </w:rPr>
            </w:pPr>
            <w:r>
              <w:rPr>
                <w:rFonts w:cs="Times New Roman"/>
                <w:iCs/>
                <w:sz w:val="20"/>
                <w:szCs w:val="20"/>
              </w:rPr>
              <w:t>Sanitary Sewer Element Policy 4.03</w:t>
            </w:r>
            <w:proofErr w:type="gramStart"/>
            <w:r>
              <w:rPr>
                <w:rFonts w:cs="Times New Roman"/>
                <w:iCs/>
                <w:sz w:val="20"/>
                <w:szCs w:val="20"/>
              </w:rPr>
              <w:t>A(</w:t>
            </w:r>
            <w:proofErr w:type="gramEnd"/>
            <w:r>
              <w:rPr>
                <w:rFonts w:cs="Times New Roman"/>
                <w:iCs/>
                <w:sz w:val="20"/>
                <w:szCs w:val="20"/>
              </w:rPr>
              <w:t>4)</w:t>
            </w:r>
          </w:p>
        </w:tc>
        <w:tc>
          <w:tcPr>
            <w:tcW w:w="1683" w:type="pct"/>
            <w:vAlign w:val="center"/>
          </w:tcPr>
          <w:p w:rsidR="007B317D" w:rsidRPr="002A4666" w:rsidRDefault="007B317D" w:rsidP="007B317D">
            <w:pPr>
              <w:jc w:val="center"/>
              <w:rPr>
                <w:color w:val="000000"/>
                <w:sz w:val="20"/>
                <w:szCs w:val="20"/>
              </w:rPr>
            </w:pPr>
            <w:r w:rsidRPr="007B317D">
              <w:rPr>
                <w:color w:val="000000"/>
                <w:sz w:val="20"/>
                <w:szCs w:val="20"/>
              </w:rPr>
              <w:t xml:space="preserve">Advanced secondary and tertiary treatment should be considered for future permanent sewage treatment plants, particularly those which are located near water bodies or in soils which do not have a defined impermeable clay lens or significantly thick sand layers between the surface and the </w:t>
            </w:r>
            <w:proofErr w:type="spellStart"/>
            <w:r w:rsidRPr="007B317D">
              <w:rPr>
                <w:color w:val="000000"/>
                <w:sz w:val="20"/>
                <w:szCs w:val="20"/>
              </w:rPr>
              <w:t>Floridan</w:t>
            </w:r>
            <w:proofErr w:type="spellEnd"/>
            <w:r w:rsidRPr="007B317D">
              <w:rPr>
                <w:color w:val="000000"/>
                <w:sz w:val="20"/>
                <w:szCs w:val="20"/>
              </w:rPr>
              <w:t xml:space="preserve"> aquifer.</w:t>
            </w:r>
          </w:p>
        </w:tc>
        <w:tc>
          <w:tcPr>
            <w:tcW w:w="689" w:type="pct"/>
            <w:vAlign w:val="center"/>
          </w:tcPr>
          <w:p w:rsidR="007B317D" w:rsidRDefault="007B317D" w:rsidP="007B317D">
            <w:pPr>
              <w:jc w:val="center"/>
              <w:rPr>
                <w:rFonts w:cs="Times New Roman"/>
                <w:iCs/>
                <w:sz w:val="20"/>
                <w:szCs w:val="20"/>
              </w:rPr>
            </w:pPr>
            <w:r>
              <w:rPr>
                <w:rFonts w:cs="Times New Roman"/>
                <w:iCs/>
                <w:sz w:val="20"/>
                <w:szCs w:val="20"/>
              </w:rPr>
              <w:t>Comprehensive Plan</w:t>
            </w:r>
          </w:p>
        </w:tc>
        <w:tc>
          <w:tcPr>
            <w:tcW w:w="514" w:type="pct"/>
            <w:vAlign w:val="center"/>
          </w:tcPr>
          <w:p w:rsidR="007B317D" w:rsidRDefault="007B317D" w:rsidP="007B317D">
            <w:pPr>
              <w:jc w:val="center"/>
              <w:rPr>
                <w:rFonts w:cs="Times New Roman"/>
                <w:iCs/>
                <w:sz w:val="20"/>
                <w:szCs w:val="20"/>
              </w:rPr>
            </w:pPr>
            <w:r>
              <w:rPr>
                <w:rFonts w:cs="Times New Roman"/>
                <w:iCs/>
                <w:sz w:val="20"/>
                <w:szCs w:val="20"/>
              </w:rPr>
              <w:t>Completed</w:t>
            </w:r>
          </w:p>
        </w:tc>
        <w:tc>
          <w:tcPr>
            <w:tcW w:w="468" w:type="pct"/>
            <w:vAlign w:val="center"/>
          </w:tcPr>
          <w:p w:rsidR="007B317D" w:rsidRDefault="007B317D" w:rsidP="007B317D">
            <w:pPr>
              <w:jc w:val="center"/>
              <w:rPr>
                <w:rFonts w:cs="Times New Roman"/>
                <w:iCs/>
                <w:sz w:val="20"/>
                <w:szCs w:val="20"/>
              </w:rPr>
            </w:pPr>
            <w:r>
              <w:rPr>
                <w:rFonts w:cs="Times New Roman"/>
                <w:iCs/>
                <w:sz w:val="20"/>
                <w:szCs w:val="20"/>
              </w:rPr>
              <w:t>2006</w:t>
            </w:r>
          </w:p>
        </w:tc>
      </w:tr>
      <w:tr w:rsidR="00184699" w:rsidTr="002A4666">
        <w:tc>
          <w:tcPr>
            <w:tcW w:w="527" w:type="pct"/>
            <w:vAlign w:val="center"/>
          </w:tcPr>
          <w:p w:rsidR="00184699" w:rsidRDefault="00184699" w:rsidP="00184699">
            <w:pPr>
              <w:jc w:val="center"/>
              <w:rPr>
                <w:rFonts w:cs="Times New Roman"/>
                <w:iCs/>
                <w:sz w:val="20"/>
                <w:szCs w:val="20"/>
              </w:rPr>
            </w:pPr>
            <w:r>
              <w:rPr>
                <w:rFonts w:cs="Times New Roman"/>
                <w:iCs/>
                <w:sz w:val="20"/>
                <w:szCs w:val="20"/>
              </w:rPr>
              <w:t>Weeki Wachee and Aripeka</w:t>
            </w:r>
          </w:p>
        </w:tc>
        <w:tc>
          <w:tcPr>
            <w:tcW w:w="511" w:type="pct"/>
            <w:vAlign w:val="center"/>
          </w:tcPr>
          <w:p w:rsidR="00184699" w:rsidRDefault="00184699" w:rsidP="00184699">
            <w:pPr>
              <w:jc w:val="center"/>
              <w:rPr>
                <w:rFonts w:cs="Times New Roman"/>
                <w:iCs/>
                <w:sz w:val="20"/>
                <w:szCs w:val="20"/>
              </w:rPr>
            </w:pPr>
            <w:r w:rsidRPr="0017660A">
              <w:rPr>
                <w:rFonts w:cs="Times New Roman"/>
                <w:iCs/>
                <w:sz w:val="20"/>
                <w:szCs w:val="20"/>
              </w:rPr>
              <w:t>Hernando County</w:t>
            </w:r>
          </w:p>
        </w:tc>
        <w:tc>
          <w:tcPr>
            <w:tcW w:w="607" w:type="pct"/>
            <w:vAlign w:val="center"/>
          </w:tcPr>
          <w:p w:rsidR="00184699" w:rsidRDefault="00184699" w:rsidP="00184699">
            <w:pPr>
              <w:jc w:val="center"/>
              <w:rPr>
                <w:rFonts w:cs="Times New Roman"/>
                <w:iCs/>
                <w:sz w:val="20"/>
                <w:szCs w:val="20"/>
              </w:rPr>
            </w:pPr>
            <w:r>
              <w:rPr>
                <w:rFonts w:cs="Times New Roman"/>
                <w:iCs/>
                <w:sz w:val="20"/>
                <w:szCs w:val="20"/>
              </w:rPr>
              <w:t>Sanitary Sewer Element Policy 4.03</w:t>
            </w:r>
            <w:proofErr w:type="gramStart"/>
            <w:r>
              <w:rPr>
                <w:rFonts w:cs="Times New Roman"/>
                <w:iCs/>
                <w:sz w:val="20"/>
                <w:szCs w:val="20"/>
              </w:rPr>
              <w:t>B(</w:t>
            </w:r>
            <w:proofErr w:type="gramEnd"/>
            <w:r>
              <w:rPr>
                <w:rFonts w:cs="Times New Roman"/>
                <w:iCs/>
                <w:sz w:val="20"/>
                <w:szCs w:val="20"/>
              </w:rPr>
              <w:t>3)</w:t>
            </w:r>
          </w:p>
        </w:tc>
        <w:tc>
          <w:tcPr>
            <w:tcW w:w="1683" w:type="pct"/>
            <w:vAlign w:val="center"/>
          </w:tcPr>
          <w:p w:rsidR="00184699" w:rsidRPr="002A4666" w:rsidRDefault="00184699" w:rsidP="00184699">
            <w:pPr>
              <w:jc w:val="center"/>
              <w:rPr>
                <w:color w:val="000000"/>
                <w:sz w:val="20"/>
                <w:szCs w:val="20"/>
              </w:rPr>
            </w:pPr>
            <w:r w:rsidRPr="00184699">
              <w:rPr>
                <w:color w:val="000000"/>
                <w:sz w:val="20"/>
                <w:szCs w:val="20"/>
              </w:rPr>
              <w:t>Where possible, provide flexibility in public or private facility design to allow for development of reuse systems.</w:t>
            </w:r>
          </w:p>
        </w:tc>
        <w:tc>
          <w:tcPr>
            <w:tcW w:w="689" w:type="pct"/>
            <w:vAlign w:val="center"/>
          </w:tcPr>
          <w:p w:rsidR="00184699" w:rsidRDefault="00184699" w:rsidP="00184699">
            <w:pPr>
              <w:jc w:val="center"/>
              <w:rPr>
                <w:rFonts w:cs="Times New Roman"/>
                <w:iCs/>
                <w:sz w:val="20"/>
                <w:szCs w:val="20"/>
              </w:rPr>
            </w:pPr>
            <w:r>
              <w:rPr>
                <w:rFonts w:cs="Times New Roman"/>
                <w:iCs/>
                <w:sz w:val="20"/>
                <w:szCs w:val="20"/>
              </w:rPr>
              <w:t>Comprehensive Plan</w:t>
            </w:r>
          </w:p>
        </w:tc>
        <w:tc>
          <w:tcPr>
            <w:tcW w:w="514" w:type="pct"/>
            <w:vAlign w:val="center"/>
          </w:tcPr>
          <w:p w:rsidR="00184699" w:rsidRDefault="00184699" w:rsidP="00184699">
            <w:pPr>
              <w:jc w:val="center"/>
              <w:rPr>
                <w:rFonts w:cs="Times New Roman"/>
                <w:iCs/>
                <w:sz w:val="20"/>
                <w:szCs w:val="20"/>
              </w:rPr>
            </w:pPr>
            <w:r>
              <w:rPr>
                <w:rFonts w:cs="Times New Roman"/>
                <w:iCs/>
                <w:sz w:val="20"/>
                <w:szCs w:val="20"/>
              </w:rPr>
              <w:t>Completed</w:t>
            </w:r>
          </w:p>
        </w:tc>
        <w:tc>
          <w:tcPr>
            <w:tcW w:w="468" w:type="pct"/>
            <w:vAlign w:val="center"/>
          </w:tcPr>
          <w:p w:rsidR="00184699" w:rsidRDefault="00184699" w:rsidP="00184699">
            <w:pPr>
              <w:jc w:val="center"/>
              <w:rPr>
                <w:rFonts w:cs="Times New Roman"/>
                <w:iCs/>
                <w:sz w:val="20"/>
                <w:szCs w:val="20"/>
              </w:rPr>
            </w:pPr>
            <w:r>
              <w:rPr>
                <w:rFonts w:cs="Times New Roman"/>
                <w:iCs/>
                <w:sz w:val="20"/>
                <w:szCs w:val="20"/>
              </w:rPr>
              <w:t>2006</w:t>
            </w:r>
          </w:p>
        </w:tc>
      </w:tr>
      <w:tr w:rsidR="00963555" w:rsidTr="002A4666">
        <w:tc>
          <w:tcPr>
            <w:tcW w:w="527" w:type="pct"/>
            <w:vAlign w:val="center"/>
          </w:tcPr>
          <w:p w:rsidR="00963555" w:rsidRDefault="00963555" w:rsidP="00963555">
            <w:pPr>
              <w:jc w:val="center"/>
              <w:rPr>
                <w:rFonts w:cs="Times New Roman"/>
                <w:iCs/>
                <w:sz w:val="20"/>
                <w:szCs w:val="20"/>
              </w:rPr>
            </w:pPr>
            <w:r>
              <w:rPr>
                <w:rFonts w:cs="Times New Roman"/>
                <w:iCs/>
                <w:sz w:val="20"/>
                <w:szCs w:val="20"/>
              </w:rPr>
              <w:t>Weeki Wachee and Aripeka</w:t>
            </w:r>
          </w:p>
        </w:tc>
        <w:tc>
          <w:tcPr>
            <w:tcW w:w="511" w:type="pct"/>
            <w:vAlign w:val="center"/>
          </w:tcPr>
          <w:p w:rsidR="00963555" w:rsidRDefault="00963555" w:rsidP="00963555">
            <w:pPr>
              <w:jc w:val="center"/>
              <w:rPr>
                <w:rFonts w:cs="Times New Roman"/>
                <w:iCs/>
                <w:sz w:val="20"/>
                <w:szCs w:val="20"/>
              </w:rPr>
            </w:pPr>
            <w:r w:rsidRPr="0017660A">
              <w:rPr>
                <w:rFonts w:cs="Times New Roman"/>
                <w:iCs/>
                <w:sz w:val="20"/>
                <w:szCs w:val="20"/>
              </w:rPr>
              <w:t>Hernando County</w:t>
            </w:r>
          </w:p>
        </w:tc>
        <w:tc>
          <w:tcPr>
            <w:tcW w:w="607" w:type="pct"/>
            <w:vAlign w:val="center"/>
          </w:tcPr>
          <w:p w:rsidR="00963555" w:rsidRDefault="00963555" w:rsidP="00963555">
            <w:pPr>
              <w:jc w:val="center"/>
              <w:rPr>
                <w:rFonts w:cs="Times New Roman"/>
                <w:iCs/>
                <w:sz w:val="20"/>
                <w:szCs w:val="20"/>
              </w:rPr>
            </w:pPr>
            <w:r>
              <w:rPr>
                <w:rFonts w:cs="Times New Roman"/>
                <w:iCs/>
                <w:sz w:val="20"/>
                <w:szCs w:val="20"/>
              </w:rPr>
              <w:t>Drainage &amp; Natural Groundwater Aquifer Recharge Element Policy 4.10</w:t>
            </w:r>
            <w:proofErr w:type="gramStart"/>
            <w:r>
              <w:rPr>
                <w:rFonts w:cs="Times New Roman"/>
                <w:iCs/>
                <w:sz w:val="20"/>
                <w:szCs w:val="20"/>
              </w:rPr>
              <w:t>A(</w:t>
            </w:r>
            <w:proofErr w:type="gramEnd"/>
            <w:r>
              <w:rPr>
                <w:rFonts w:cs="Times New Roman"/>
                <w:iCs/>
                <w:sz w:val="20"/>
                <w:szCs w:val="20"/>
              </w:rPr>
              <w:t>1)</w:t>
            </w:r>
          </w:p>
        </w:tc>
        <w:tc>
          <w:tcPr>
            <w:tcW w:w="1683" w:type="pct"/>
            <w:vAlign w:val="center"/>
          </w:tcPr>
          <w:p w:rsidR="00963555" w:rsidRPr="002A4666" w:rsidRDefault="00963555" w:rsidP="00963555">
            <w:pPr>
              <w:jc w:val="center"/>
              <w:rPr>
                <w:color w:val="000000"/>
                <w:sz w:val="20"/>
                <w:szCs w:val="20"/>
              </w:rPr>
            </w:pPr>
            <w:r w:rsidRPr="00963555">
              <w:rPr>
                <w:color w:val="000000"/>
                <w:sz w:val="20"/>
                <w:szCs w:val="20"/>
              </w:rPr>
              <w:t xml:space="preserve">Develop an aquifer protection program including public education, coordination with appropriate agencies, provision of adequate collection, and disposal facilities in order to limit the </w:t>
            </w:r>
            <w:proofErr w:type="gramStart"/>
            <w:r w:rsidRPr="00963555">
              <w:rPr>
                <w:color w:val="000000"/>
                <w:sz w:val="20"/>
                <w:szCs w:val="20"/>
              </w:rPr>
              <w:t>amount</w:t>
            </w:r>
            <w:proofErr w:type="gramEnd"/>
            <w:r w:rsidRPr="00963555">
              <w:rPr>
                <w:color w:val="000000"/>
                <w:sz w:val="20"/>
                <w:szCs w:val="20"/>
              </w:rPr>
              <w:t xml:space="preserve"> of contaminants reaching the surficial or </w:t>
            </w:r>
            <w:proofErr w:type="spellStart"/>
            <w:r w:rsidRPr="00963555">
              <w:rPr>
                <w:color w:val="000000"/>
                <w:sz w:val="20"/>
                <w:szCs w:val="20"/>
              </w:rPr>
              <w:t>Floridan</w:t>
            </w:r>
            <w:proofErr w:type="spellEnd"/>
            <w:r w:rsidRPr="00963555">
              <w:rPr>
                <w:color w:val="000000"/>
                <w:sz w:val="20"/>
                <w:szCs w:val="20"/>
              </w:rPr>
              <w:t xml:space="preserve"> aquifers.</w:t>
            </w:r>
          </w:p>
        </w:tc>
        <w:tc>
          <w:tcPr>
            <w:tcW w:w="689" w:type="pct"/>
            <w:vAlign w:val="center"/>
          </w:tcPr>
          <w:p w:rsidR="00963555" w:rsidRDefault="00963555" w:rsidP="00963555">
            <w:pPr>
              <w:jc w:val="center"/>
              <w:rPr>
                <w:rFonts w:cs="Times New Roman"/>
                <w:iCs/>
                <w:sz w:val="20"/>
                <w:szCs w:val="20"/>
              </w:rPr>
            </w:pPr>
            <w:r>
              <w:rPr>
                <w:rFonts w:cs="Times New Roman"/>
                <w:iCs/>
                <w:sz w:val="20"/>
                <w:szCs w:val="20"/>
              </w:rPr>
              <w:t>Comprehensive Plan</w:t>
            </w:r>
          </w:p>
        </w:tc>
        <w:tc>
          <w:tcPr>
            <w:tcW w:w="514" w:type="pct"/>
            <w:vAlign w:val="center"/>
          </w:tcPr>
          <w:p w:rsidR="00963555" w:rsidRDefault="00963555" w:rsidP="00963555">
            <w:pPr>
              <w:jc w:val="center"/>
              <w:rPr>
                <w:rFonts w:cs="Times New Roman"/>
                <w:iCs/>
                <w:sz w:val="20"/>
                <w:szCs w:val="20"/>
              </w:rPr>
            </w:pPr>
            <w:r>
              <w:rPr>
                <w:rFonts w:cs="Times New Roman"/>
                <w:iCs/>
                <w:sz w:val="20"/>
                <w:szCs w:val="20"/>
              </w:rPr>
              <w:t>Completed</w:t>
            </w:r>
          </w:p>
        </w:tc>
        <w:tc>
          <w:tcPr>
            <w:tcW w:w="468" w:type="pct"/>
            <w:vAlign w:val="center"/>
          </w:tcPr>
          <w:p w:rsidR="00963555" w:rsidRDefault="00963555" w:rsidP="00963555">
            <w:pPr>
              <w:jc w:val="center"/>
              <w:rPr>
                <w:rFonts w:cs="Times New Roman"/>
                <w:iCs/>
                <w:sz w:val="20"/>
                <w:szCs w:val="20"/>
              </w:rPr>
            </w:pPr>
            <w:r>
              <w:rPr>
                <w:rFonts w:cs="Times New Roman"/>
                <w:iCs/>
                <w:sz w:val="20"/>
                <w:szCs w:val="20"/>
              </w:rPr>
              <w:t>2006</w:t>
            </w:r>
          </w:p>
        </w:tc>
      </w:tr>
      <w:tr w:rsidR="00BF173B" w:rsidTr="002A4666">
        <w:tc>
          <w:tcPr>
            <w:tcW w:w="527" w:type="pct"/>
            <w:vAlign w:val="center"/>
          </w:tcPr>
          <w:p w:rsidR="00BF173B" w:rsidRDefault="00BF173B" w:rsidP="00BF173B">
            <w:pPr>
              <w:jc w:val="center"/>
              <w:rPr>
                <w:rFonts w:cs="Times New Roman"/>
                <w:iCs/>
                <w:sz w:val="20"/>
                <w:szCs w:val="20"/>
              </w:rPr>
            </w:pPr>
            <w:r>
              <w:rPr>
                <w:rFonts w:cs="Times New Roman"/>
                <w:iCs/>
                <w:sz w:val="20"/>
                <w:szCs w:val="20"/>
              </w:rPr>
              <w:t xml:space="preserve">Weeki Wachee </w:t>
            </w:r>
            <w:r>
              <w:rPr>
                <w:rFonts w:cs="Times New Roman"/>
                <w:iCs/>
                <w:sz w:val="20"/>
                <w:szCs w:val="20"/>
              </w:rPr>
              <w:lastRenderedPageBreak/>
              <w:t>and Aripeka</w:t>
            </w:r>
          </w:p>
        </w:tc>
        <w:tc>
          <w:tcPr>
            <w:tcW w:w="511" w:type="pct"/>
            <w:vAlign w:val="center"/>
          </w:tcPr>
          <w:p w:rsidR="00BF173B" w:rsidRDefault="00BF173B" w:rsidP="00BF173B">
            <w:pPr>
              <w:jc w:val="center"/>
              <w:rPr>
                <w:rFonts w:cs="Times New Roman"/>
                <w:iCs/>
                <w:sz w:val="20"/>
                <w:szCs w:val="20"/>
              </w:rPr>
            </w:pPr>
            <w:r w:rsidRPr="0017660A">
              <w:rPr>
                <w:rFonts w:cs="Times New Roman"/>
                <w:iCs/>
                <w:sz w:val="20"/>
                <w:szCs w:val="20"/>
              </w:rPr>
              <w:lastRenderedPageBreak/>
              <w:t>Hernando County</w:t>
            </w:r>
          </w:p>
        </w:tc>
        <w:tc>
          <w:tcPr>
            <w:tcW w:w="607" w:type="pct"/>
            <w:vAlign w:val="center"/>
          </w:tcPr>
          <w:p w:rsidR="00BF173B" w:rsidRDefault="00BF173B" w:rsidP="00BF173B">
            <w:pPr>
              <w:jc w:val="center"/>
              <w:rPr>
                <w:rFonts w:cs="Times New Roman"/>
                <w:iCs/>
                <w:sz w:val="20"/>
                <w:szCs w:val="20"/>
              </w:rPr>
            </w:pPr>
            <w:r>
              <w:rPr>
                <w:rFonts w:cs="Times New Roman"/>
                <w:iCs/>
                <w:sz w:val="20"/>
                <w:szCs w:val="20"/>
              </w:rPr>
              <w:t xml:space="preserve">Potable Water </w:t>
            </w:r>
            <w:r>
              <w:rPr>
                <w:rFonts w:cs="Times New Roman"/>
                <w:iCs/>
                <w:sz w:val="20"/>
                <w:szCs w:val="20"/>
              </w:rPr>
              <w:lastRenderedPageBreak/>
              <w:t>Element Policy 4.15</w:t>
            </w:r>
            <w:proofErr w:type="gramStart"/>
            <w:r>
              <w:rPr>
                <w:rFonts w:cs="Times New Roman"/>
                <w:iCs/>
                <w:sz w:val="20"/>
                <w:szCs w:val="20"/>
              </w:rPr>
              <w:t>B(</w:t>
            </w:r>
            <w:proofErr w:type="gramEnd"/>
            <w:r>
              <w:rPr>
                <w:rFonts w:cs="Times New Roman"/>
                <w:iCs/>
                <w:sz w:val="20"/>
                <w:szCs w:val="20"/>
              </w:rPr>
              <w:t>1)</w:t>
            </w:r>
          </w:p>
        </w:tc>
        <w:tc>
          <w:tcPr>
            <w:tcW w:w="1683" w:type="pct"/>
            <w:vAlign w:val="center"/>
          </w:tcPr>
          <w:p w:rsidR="00BF173B" w:rsidRPr="002A4666" w:rsidRDefault="00BF173B" w:rsidP="00BF173B">
            <w:pPr>
              <w:jc w:val="center"/>
              <w:rPr>
                <w:color w:val="000000"/>
                <w:sz w:val="20"/>
                <w:szCs w:val="20"/>
              </w:rPr>
            </w:pPr>
            <w:r w:rsidRPr="00BF173B">
              <w:rPr>
                <w:color w:val="000000"/>
                <w:sz w:val="20"/>
                <w:szCs w:val="20"/>
              </w:rPr>
              <w:lastRenderedPageBreak/>
              <w:t xml:space="preserve">Implement a strategy to encourage replacement of potable water use with </w:t>
            </w:r>
            <w:r w:rsidRPr="00BF173B">
              <w:rPr>
                <w:color w:val="000000"/>
                <w:sz w:val="20"/>
                <w:szCs w:val="20"/>
              </w:rPr>
              <w:lastRenderedPageBreak/>
              <w:t xml:space="preserve">reclaimed water for irrigation purposes of at least 4.3 </w:t>
            </w:r>
            <w:proofErr w:type="spellStart"/>
            <w:r w:rsidRPr="00BF173B">
              <w:rPr>
                <w:color w:val="000000"/>
                <w:sz w:val="20"/>
                <w:szCs w:val="20"/>
              </w:rPr>
              <w:t>MGD</w:t>
            </w:r>
            <w:proofErr w:type="spellEnd"/>
            <w:r w:rsidRPr="00BF173B">
              <w:rPr>
                <w:color w:val="000000"/>
                <w:sz w:val="20"/>
                <w:szCs w:val="20"/>
              </w:rPr>
              <w:t xml:space="preserve"> by the year 2019.</w:t>
            </w:r>
          </w:p>
        </w:tc>
        <w:tc>
          <w:tcPr>
            <w:tcW w:w="689" w:type="pct"/>
            <w:vAlign w:val="center"/>
          </w:tcPr>
          <w:p w:rsidR="00BF173B" w:rsidRDefault="00BF173B" w:rsidP="00BF173B">
            <w:pPr>
              <w:jc w:val="center"/>
              <w:rPr>
                <w:rFonts w:cs="Times New Roman"/>
                <w:iCs/>
                <w:sz w:val="20"/>
                <w:szCs w:val="20"/>
              </w:rPr>
            </w:pPr>
            <w:r>
              <w:rPr>
                <w:rFonts w:cs="Times New Roman"/>
                <w:iCs/>
                <w:sz w:val="20"/>
                <w:szCs w:val="20"/>
              </w:rPr>
              <w:lastRenderedPageBreak/>
              <w:t>Comprehensive Plan</w:t>
            </w:r>
          </w:p>
        </w:tc>
        <w:tc>
          <w:tcPr>
            <w:tcW w:w="514" w:type="pct"/>
            <w:vAlign w:val="center"/>
          </w:tcPr>
          <w:p w:rsidR="00BF173B" w:rsidRDefault="00BF173B" w:rsidP="00BF173B">
            <w:pPr>
              <w:jc w:val="center"/>
              <w:rPr>
                <w:rFonts w:cs="Times New Roman"/>
                <w:iCs/>
                <w:sz w:val="20"/>
                <w:szCs w:val="20"/>
              </w:rPr>
            </w:pPr>
            <w:r>
              <w:rPr>
                <w:rFonts w:cs="Times New Roman"/>
                <w:iCs/>
                <w:sz w:val="20"/>
                <w:szCs w:val="20"/>
              </w:rPr>
              <w:t>Completed</w:t>
            </w:r>
          </w:p>
        </w:tc>
        <w:tc>
          <w:tcPr>
            <w:tcW w:w="468" w:type="pct"/>
            <w:vAlign w:val="center"/>
          </w:tcPr>
          <w:p w:rsidR="00BF173B" w:rsidRDefault="00BF173B" w:rsidP="00BF173B">
            <w:pPr>
              <w:jc w:val="center"/>
              <w:rPr>
                <w:rFonts w:cs="Times New Roman"/>
                <w:iCs/>
                <w:sz w:val="20"/>
                <w:szCs w:val="20"/>
              </w:rPr>
            </w:pPr>
            <w:r>
              <w:rPr>
                <w:rFonts w:cs="Times New Roman"/>
                <w:iCs/>
                <w:sz w:val="20"/>
                <w:szCs w:val="20"/>
              </w:rPr>
              <w:t>2013</w:t>
            </w:r>
          </w:p>
        </w:tc>
      </w:tr>
      <w:tr w:rsidR="00521EDC" w:rsidTr="002A4666">
        <w:tc>
          <w:tcPr>
            <w:tcW w:w="527" w:type="pct"/>
            <w:vAlign w:val="center"/>
          </w:tcPr>
          <w:p w:rsidR="00521EDC" w:rsidRDefault="00521EDC" w:rsidP="00521EDC">
            <w:pPr>
              <w:jc w:val="center"/>
              <w:rPr>
                <w:rFonts w:cs="Times New Roman"/>
                <w:iCs/>
                <w:sz w:val="20"/>
                <w:szCs w:val="20"/>
              </w:rPr>
            </w:pPr>
            <w:r>
              <w:rPr>
                <w:rFonts w:cs="Times New Roman"/>
                <w:iCs/>
                <w:sz w:val="20"/>
                <w:szCs w:val="20"/>
              </w:rPr>
              <w:t xml:space="preserve">Weeki Wachee </w:t>
            </w:r>
          </w:p>
        </w:tc>
        <w:tc>
          <w:tcPr>
            <w:tcW w:w="511" w:type="pct"/>
            <w:vAlign w:val="center"/>
          </w:tcPr>
          <w:p w:rsidR="00521EDC" w:rsidRDefault="00521EDC" w:rsidP="00521EDC">
            <w:pPr>
              <w:jc w:val="center"/>
              <w:rPr>
                <w:rFonts w:cs="Times New Roman"/>
                <w:iCs/>
                <w:sz w:val="20"/>
                <w:szCs w:val="20"/>
              </w:rPr>
            </w:pPr>
            <w:r w:rsidRPr="0017660A">
              <w:rPr>
                <w:rFonts w:cs="Times New Roman"/>
                <w:iCs/>
                <w:sz w:val="20"/>
                <w:szCs w:val="20"/>
              </w:rPr>
              <w:t>Hernando County</w:t>
            </w:r>
          </w:p>
        </w:tc>
        <w:tc>
          <w:tcPr>
            <w:tcW w:w="607" w:type="pct"/>
            <w:vAlign w:val="center"/>
          </w:tcPr>
          <w:p w:rsidR="00521EDC" w:rsidRDefault="00521EDC" w:rsidP="00521EDC">
            <w:pPr>
              <w:jc w:val="center"/>
              <w:rPr>
                <w:rFonts w:cs="Times New Roman"/>
                <w:iCs/>
                <w:sz w:val="20"/>
                <w:szCs w:val="20"/>
              </w:rPr>
            </w:pPr>
            <w:r>
              <w:rPr>
                <w:rFonts w:cs="Times New Roman"/>
                <w:iCs/>
                <w:sz w:val="20"/>
                <w:szCs w:val="20"/>
              </w:rPr>
              <w:t>Coastal Management Element Objective 5.01E</w:t>
            </w:r>
          </w:p>
        </w:tc>
        <w:tc>
          <w:tcPr>
            <w:tcW w:w="1683" w:type="pct"/>
            <w:vAlign w:val="center"/>
          </w:tcPr>
          <w:p w:rsidR="00521EDC" w:rsidRPr="0017660A" w:rsidRDefault="00521EDC" w:rsidP="00521EDC">
            <w:pPr>
              <w:jc w:val="center"/>
              <w:rPr>
                <w:color w:val="000000"/>
                <w:sz w:val="20"/>
                <w:szCs w:val="20"/>
              </w:rPr>
            </w:pPr>
            <w:r>
              <w:rPr>
                <w:color w:val="000000"/>
                <w:sz w:val="20"/>
                <w:szCs w:val="20"/>
              </w:rPr>
              <w:t>To protect the water quality and the riverine and native bottom communities of the entire seven-mile length of the Weeki Wachee River and its estuary.</w:t>
            </w:r>
          </w:p>
        </w:tc>
        <w:tc>
          <w:tcPr>
            <w:tcW w:w="689" w:type="pct"/>
            <w:vAlign w:val="center"/>
          </w:tcPr>
          <w:p w:rsidR="00521EDC" w:rsidRDefault="00521EDC" w:rsidP="00521EDC">
            <w:pPr>
              <w:jc w:val="center"/>
              <w:rPr>
                <w:rFonts w:cs="Times New Roman"/>
                <w:iCs/>
                <w:sz w:val="20"/>
                <w:szCs w:val="20"/>
              </w:rPr>
            </w:pPr>
            <w:r>
              <w:rPr>
                <w:rFonts w:cs="Times New Roman"/>
                <w:iCs/>
                <w:sz w:val="20"/>
                <w:szCs w:val="20"/>
              </w:rPr>
              <w:t>Comprehensive Plan</w:t>
            </w:r>
          </w:p>
        </w:tc>
        <w:tc>
          <w:tcPr>
            <w:tcW w:w="514" w:type="pct"/>
            <w:vAlign w:val="center"/>
          </w:tcPr>
          <w:p w:rsidR="00521EDC" w:rsidRDefault="00521EDC" w:rsidP="00521EDC">
            <w:pPr>
              <w:jc w:val="center"/>
              <w:rPr>
                <w:rFonts w:cs="Times New Roman"/>
                <w:iCs/>
                <w:sz w:val="20"/>
                <w:szCs w:val="20"/>
              </w:rPr>
            </w:pPr>
            <w:r>
              <w:rPr>
                <w:rFonts w:cs="Times New Roman"/>
                <w:iCs/>
                <w:sz w:val="20"/>
                <w:szCs w:val="20"/>
              </w:rPr>
              <w:t>Completed</w:t>
            </w:r>
          </w:p>
        </w:tc>
        <w:tc>
          <w:tcPr>
            <w:tcW w:w="468" w:type="pct"/>
            <w:vAlign w:val="center"/>
          </w:tcPr>
          <w:p w:rsidR="00521EDC" w:rsidRDefault="00521EDC" w:rsidP="00521EDC">
            <w:pPr>
              <w:jc w:val="center"/>
              <w:rPr>
                <w:rFonts w:cs="Times New Roman"/>
                <w:iCs/>
                <w:sz w:val="20"/>
                <w:szCs w:val="20"/>
              </w:rPr>
            </w:pPr>
            <w:r>
              <w:rPr>
                <w:rFonts w:cs="Times New Roman"/>
                <w:iCs/>
                <w:sz w:val="20"/>
                <w:szCs w:val="20"/>
              </w:rPr>
              <w:t>2006</w:t>
            </w:r>
          </w:p>
        </w:tc>
      </w:tr>
      <w:tr w:rsidR="00F307BC" w:rsidTr="002A4666">
        <w:tc>
          <w:tcPr>
            <w:tcW w:w="527" w:type="pct"/>
            <w:vAlign w:val="center"/>
          </w:tcPr>
          <w:p w:rsidR="00F307BC" w:rsidRDefault="00F307BC" w:rsidP="00F307BC">
            <w:pPr>
              <w:jc w:val="center"/>
              <w:rPr>
                <w:rFonts w:cs="Times New Roman"/>
                <w:iCs/>
                <w:sz w:val="20"/>
                <w:szCs w:val="20"/>
              </w:rPr>
            </w:pPr>
            <w:r>
              <w:rPr>
                <w:rFonts w:cs="Times New Roman"/>
                <w:iCs/>
                <w:sz w:val="20"/>
                <w:szCs w:val="20"/>
              </w:rPr>
              <w:t xml:space="preserve">Weeki Wachee </w:t>
            </w:r>
          </w:p>
        </w:tc>
        <w:tc>
          <w:tcPr>
            <w:tcW w:w="511" w:type="pct"/>
            <w:vAlign w:val="center"/>
          </w:tcPr>
          <w:p w:rsidR="00F307BC" w:rsidRDefault="00F307BC" w:rsidP="00F307BC">
            <w:pPr>
              <w:jc w:val="center"/>
              <w:rPr>
                <w:rFonts w:cs="Times New Roman"/>
                <w:iCs/>
                <w:sz w:val="20"/>
                <w:szCs w:val="20"/>
              </w:rPr>
            </w:pPr>
            <w:r w:rsidRPr="0017660A">
              <w:rPr>
                <w:rFonts w:cs="Times New Roman"/>
                <w:iCs/>
                <w:sz w:val="20"/>
                <w:szCs w:val="20"/>
              </w:rPr>
              <w:t>Hernando County</w:t>
            </w:r>
          </w:p>
        </w:tc>
        <w:tc>
          <w:tcPr>
            <w:tcW w:w="607" w:type="pct"/>
            <w:vAlign w:val="center"/>
          </w:tcPr>
          <w:p w:rsidR="00F307BC" w:rsidRDefault="00F307BC" w:rsidP="00F307BC">
            <w:pPr>
              <w:jc w:val="center"/>
              <w:rPr>
                <w:rFonts w:cs="Times New Roman"/>
                <w:iCs/>
                <w:sz w:val="20"/>
                <w:szCs w:val="20"/>
              </w:rPr>
            </w:pPr>
            <w:r>
              <w:rPr>
                <w:rFonts w:cs="Times New Roman"/>
                <w:iCs/>
                <w:sz w:val="20"/>
                <w:szCs w:val="20"/>
              </w:rPr>
              <w:t>Coastal Management Element Objective 5.01F</w:t>
            </w:r>
          </w:p>
        </w:tc>
        <w:tc>
          <w:tcPr>
            <w:tcW w:w="1683" w:type="pct"/>
            <w:vAlign w:val="center"/>
          </w:tcPr>
          <w:p w:rsidR="00F307BC" w:rsidRPr="0017660A" w:rsidRDefault="00F307BC" w:rsidP="00F307BC">
            <w:pPr>
              <w:jc w:val="center"/>
              <w:rPr>
                <w:color w:val="000000"/>
                <w:sz w:val="20"/>
                <w:szCs w:val="20"/>
              </w:rPr>
            </w:pPr>
            <w:r>
              <w:rPr>
                <w:color w:val="000000"/>
                <w:sz w:val="20"/>
                <w:szCs w:val="20"/>
              </w:rPr>
              <w:t xml:space="preserve">Participate in, or otherwise encourage the purchase of additional lands along the Weeki Wachee River and the associated riverine habitats, the coastal lands through </w:t>
            </w:r>
            <w:proofErr w:type="spellStart"/>
            <w:r>
              <w:rPr>
                <w:color w:val="000000"/>
                <w:sz w:val="20"/>
                <w:szCs w:val="20"/>
              </w:rPr>
              <w:t>SWFWMD's</w:t>
            </w:r>
            <w:proofErr w:type="spellEnd"/>
            <w:r>
              <w:rPr>
                <w:color w:val="000000"/>
                <w:sz w:val="20"/>
                <w:szCs w:val="20"/>
              </w:rPr>
              <w:t xml:space="preserve"> Save our Rivers Program…</w:t>
            </w:r>
          </w:p>
        </w:tc>
        <w:tc>
          <w:tcPr>
            <w:tcW w:w="689" w:type="pct"/>
            <w:vAlign w:val="center"/>
          </w:tcPr>
          <w:p w:rsidR="00F307BC" w:rsidRDefault="00F307BC" w:rsidP="00F307BC">
            <w:pPr>
              <w:jc w:val="center"/>
              <w:rPr>
                <w:rFonts w:cs="Times New Roman"/>
                <w:iCs/>
                <w:sz w:val="20"/>
                <w:szCs w:val="20"/>
              </w:rPr>
            </w:pPr>
            <w:r>
              <w:rPr>
                <w:rFonts w:cs="Times New Roman"/>
                <w:iCs/>
                <w:sz w:val="20"/>
                <w:szCs w:val="20"/>
              </w:rPr>
              <w:t>Comprehensive Plan</w:t>
            </w:r>
          </w:p>
        </w:tc>
        <w:tc>
          <w:tcPr>
            <w:tcW w:w="514" w:type="pct"/>
            <w:vAlign w:val="center"/>
          </w:tcPr>
          <w:p w:rsidR="00F307BC" w:rsidRDefault="00F307BC" w:rsidP="00F307BC">
            <w:pPr>
              <w:jc w:val="center"/>
              <w:rPr>
                <w:rFonts w:cs="Times New Roman"/>
                <w:iCs/>
                <w:sz w:val="20"/>
                <w:szCs w:val="20"/>
              </w:rPr>
            </w:pPr>
            <w:r>
              <w:rPr>
                <w:rFonts w:cs="Times New Roman"/>
                <w:iCs/>
                <w:sz w:val="20"/>
                <w:szCs w:val="20"/>
              </w:rPr>
              <w:t>Completed</w:t>
            </w:r>
          </w:p>
        </w:tc>
        <w:tc>
          <w:tcPr>
            <w:tcW w:w="468" w:type="pct"/>
            <w:vAlign w:val="center"/>
          </w:tcPr>
          <w:p w:rsidR="00F307BC" w:rsidRDefault="00F307BC" w:rsidP="00F307BC">
            <w:pPr>
              <w:jc w:val="center"/>
              <w:rPr>
                <w:rFonts w:cs="Times New Roman"/>
                <w:iCs/>
                <w:sz w:val="20"/>
                <w:szCs w:val="20"/>
              </w:rPr>
            </w:pPr>
            <w:r>
              <w:rPr>
                <w:rFonts w:cs="Times New Roman"/>
                <w:iCs/>
                <w:sz w:val="20"/>
                <w:szCs w:val="20"/>
              </w:rPr>
              <w:t>2006</w:t>
            </w:r>
          </w:p>
        </w:tc>
      </w:tr>
      <w:tr w:rsidR="003B7F0F" w:rsidTr="002A4666">
        <w:tc>
          <w:tcPr>
            <w:tcW w:w="527" w:type="pct"/>
            <w:vAlign w:val="center"/>
          </w:tcPr>
          <w:p w:rsidR="003B7F0F" w:rsidRDefault="003B7F0F" w:rsidP="003B7F0F">
            <w:pPr>
              <w:jc w:val="center"/>
              <w:rPr>
                <w:rFonts w:cs="Times New Roman"/>
                <w:iCs/>
                <w:sz w:val="20"/>
                <w:szCs w:val="20"/>
              </w:rPr>
            </w:pPr>
            <w:r>
              <w:rPr>
                <w:rFonts w:cs="Times New Roman"/>
                <w:iCs/>
                <w:sz w:val="20"/>
                <w:szCs w:val="20"/>
              </w:rPr>
              <w:t xml:space="preserve">Weeki Wachee </w:t>
            </w:r>
          </w:p>
        </w:tc>
        <w:tc>
          <w:tcPr>
            <w:tcW w:w="511" w:type="pct"/>
            <w:vAlign w:val="center"/>
          </w:tcPr>
          <w:p w:rsidR="003B7F0F" w:rsidRDefault="003B7F0F" w:rsidP="003B7F0F">
            <w:pPr>
              <w:jc w:val="center"/>
              <w:rPr>
                <w:rFonts w:cs="Times New Roman"/>
                <w:iCs/>
                <w:sz w:val="20"/>
                <w:szCs w:val="20"/>
              </w:rPr>
            </w:pPr>
            <w:r w:rsidRPr="0017660A">
              <w:rPr>
                <w:rFonts w:cs="Times New Roman"/>
                <w:iCs/>
                <w:sz w:val="20"/>
                <w:szCs w:val="20"/>
              </w:rPr>
              <w:t>Hernando County</w:t>
            </w:r>
          </w:p>
        </w:tc>
        <w:tc>
          <w:tcPr>
            <w:tcW w:w="607" w:type="pct"/>
            <w:vAlign w:val="center"/>
          </w:tcPr>
          <w:p w:rsidR="003B7F0F" w:rsidRDefault="003B7F0F" w:rsidP="003B7F0F">
            <w:pPr>
              <w:jc w:val="center"/>
              <w:rPr>
                <w:rFonts w:cs="Times New Roman"/>
                <w:iCs/>
                <w:sz w:val="20"/>
                <w:szCs w:val="20"/>
              </w:rPr>
            </w:pPr>
            <w:r>
              <w:rPr>
                <w:rFonts w:cs="Times New Roman"/>
                <w:iCs/>
                <w:sz w:val="20"/>
                <w:szCs w:val="20"/>
              </w:rPr>
              <w:t>Conservation Element Policy 6.01</w:t>
            </w:r>
            <w:proofErr w:type="gramStart"/>
            <w:r>
              <w:rPr>
                <w:rFonts w:cs="Times New Roman"/>
                <w:iCs/>
                <w:sz w:val="20"/>
                <w:szCs w:val="20"/>
              </w:rPr>
              <w:t>D(</w:t>
            </w:r>
            <w:proofErr w:type="gramEnd"/>
            <w:r>
              <w:rPr>
                <w:rFonts w:cs="Times New Roman"/>
                <w:iCs/>
                <w:sz w:val="20"/>
                <w:szCs w:val="20"/>
              </w:rPr>
              <w:t>6)</w:t>
            </w:r>
          </w:p>
        </w:tc>
        <w:tc>
          <w:tcPr>
            <w:tcW w:w="1683" w:type="pct"/>
            <w:vAlign w:val="center"/>
          </w:tcPr>
          <w:p w:rsidR="00CF1C28" w:rsidRDefault="00CF1C28" w:rsidP="003B7F0F">
            <w:pPr>
              <w:jc w:val="center"/>
              <w:rPr>
                <w:color w:val="000000"/>
                <w:sz w:val="20"/>
                <w:szCs w:val="20"/>
              </w:rPr>
            </w:pPr>
            <w:r w:rsidRPr="00CF1C28">
              <w:rPr>
                <w:color w:val="000000"/>
                <w:sz w:val="20"/>
                <w:szCs w:val="20"/>
              </w:rPr>
              <w:t xml:space="preserve">For those areas located within the Weeki Wachee and Withlacoochee River Protection Areas as mapped in the Future Land Use Element, Land Development Regulations shall be developed which include but are not limited to the following concepts: </w:t>
            </w:r>
          </w:p>
          <w:p w:rsidR="00CF1C28" w:rsidRDefault="00CF1C28" w:rsidP="003B7F0F">
            <w:pPr>
              <w:jc w:val="center"/>
              <w:rPr>
                <w:color w:val="000000"/>
                <w:sz w:val="20"/>
                <w:szCs w:val="20"/>
              </w:rPr>
            </w:pPr>
            <w:r w:rsidRPr="00CF1C28">
              <w:rPr>
                <w:color w:val="000000"/>
                <w:sz w:val="20"/>
                <w:szCs w:val="20"/>
              </w:rPr>
              <w:t>a. Preservation of on-site natural vegetation adjacent to the Weeki Wachee or Withlacooc</w:t>
            </w:r>
            <w:r>
              <w:rPr>
                <w:color w:val="000000"/>
                <w:sz w:val="20"/>
                <w:szCs w:val="20"/>
              </w:rPr>
              <w:t>hee Rivers</w:t>
            </w:r>
          </w:p>
          <w:p w:rsidR="00CF1C28" w:rsidRDefault="00CF1C28" w:rsidP="003B7F0F">
            <w:pPr>
              <w:jc w:val="center"/>
              <w:rPr>
                <w:color w:val="000000"/>
                <w:sz w:val="20"/>
                <w:szCs w:val="20"/>
              </w:rPr>
            </w:pPr>
            <w:r w:rsidRPr="00CF1C28">
              <w:rPr>
                <w:color w:val="000000"/>
                <w:sz w:val="20"/>
                <w:szCs w:val="20"/>
              </w:rPr>
              <w:t>b. Minimum building setbacks from the banks of the Weeki Wach</w:t>
            </w:r>
            <w:r>
              <w:rPr>
                <w:color w:val="000000"/>
                <w:sz w:val="20"/>
                <w:szCs w:val="20"/>
              </w:rPr>
              <w:t>ee or Withlacoochee Rivers</w:t>
            </w:r>
          </w:p>
          <w:p w:rsidR="003B7F0F" w:rsidRPr="0017660A" w:rsidRDefault="00CF1C28" w:rsidP="003B7F0F">
            <w:pPr>
              <w:jc w:val="center"/>
              <w:rPr>
                <w:color w:val="000000"/>
                <w:sz w:val="20"/>
                <w:szCs w:val="20"/>
              </w:rPr>
            </w:pPr>
            <w:r w:rsidRPr="00CF1C28">
              <w:rPr>
                <w:color w:val="000000"/>
                <w:sz w:val="20"/>
                <w:szCs w:val="20"/>
              </w:rPr>
              <w:t xml:space="preserve">c. On-site drainage design to prevent the flow of untreated </w:t>
            </w:r>
            <w:proofErr w:type="spellStart"/>
            <w:r w:rsidRPr="00CF1C28">
              <w:rPr>
                <w:color w:val="000000"/>
                <w:sz w:val="20"/>
                <w:szCs w:val="20"/>
              </w:rPr>
              <w:t>stormwater</w:t>
            </w:r>
            <w:proofErr w:type="spellEnd"/>
            <w:r w:rsidRPr="00CF1C28">
              <w:rPr>
                <w:color w:val="000000"/>
                <w:sz w:val="20"/>
                <w:szCs w:val="20"/>
              </w:rPr>
              <w:t xml:space="preserve"> runoff from entering the Weeki Wachee or Withlacoochee Rivers.</w:t>
            </w:r>
          </w:p>
        </w:tc>
        <w:tc>
          <w:tcPr>
            <w:tcW w:w="689" w:type="pct"/>
            <w:vAlign w:val="center"/>
          </w:tcPr>
          <w:p w:rsidR="003B7F0F" w:rsidRDefault="003B7F0F" w:rsidP="003B7F0F">
            <w:pPr>
              <w:jc w:val="center"/>
              <w:rPr>
                <w:rFonts w:cs="Times New Roman"/>
                <w:iCs/>
                <w:sz w:val="20"/>
                <w:szCs w:val="20"/>
              </w:rPr>
            </w:pPr>
            <w:r>
              <w:rPr>
                <w:rFonts w:cs="Times New Roman"/>
                <w:iCs/>
                <w:sz w:val="20"/>
                <w:szCs w:val="20"/>
              </w:rPr>
              <w:t>Comprehensive Plan</w:t>
            </w:r>
          </w:p>
        </w:tc>
        <w:tc>
          <w:tcPr>
            <w:tcW w:w="514" w:type="pct"/>
            <w:vAlign w:val="center"/>
          </w:tcPr>
          <w:p w:rsidR="003B7F0F" w:rsidRDefault="003B7F0F" w:rsidP="003B7F0F">
            <w:pPr>
              <w:jc w:val="center"/>
              <w:rPr>
                <w:rFonts w:cs="Times New Roman"/>
                <w:iCs/>
                <w:sz w:val="20"/>
                <w:szCs w:val="20"/>
              </w:rPr>
            </w:pPr>
            <w:r>
              <w:rPr>
                <w:rFonts w:cs="Times New Roman"/>
                <w:iCs/>
                <w:sz w:val="20"/>
                <w:szCs w:val="20"/>
              </w:rPr>
              <w:t>Completed</w:t>
            </w:r>
          </w:p>
        </w:tc>
        <w:tc>
          <w:tcPr>
            <w:tcW w:w="468" w:type="pct"/>
            <w:vAlign w:val="center"/>
          </w:tcPr>
          <w:p w:rsidR="003B7F0F" w:rsidRDefault="003B7F0F" w:rsidP="003B7F0F">
            <w:pPr>
              <w:jc w:val="center"/>
              <w:rPr>
                <w:rFonts w:cs="Times New Roman"/>
                <w:iCs/>
                <w:sz w:val="20"/>
                <w:szCs w:val="20"/>
              </w:rPr>
            </w:pPr>
            <w:r>
              <w:rPr>
                <w:rFonts w:cs="Times New Roman"/>
                <w:iCs/>
                <w:sz w:val="20"/>
                <w:szCs w:val="20"/>
              </w:rPr>
              <w:t>2006</w:t>
            </w:r>
          </w:p>
        </w:tc>
      </w:tr>
      <w:tr w:rsidR="008A7CF0" w:rsidTr="002A4666">
        <w:tc>
          <w:tcPr>
            <w:tcW w:w="527" w:type="pct"/>
            <w:vAlign w:val="center"/>
          </w:tcPr>
          <w:p w:rsidR="008A7CF0" w:rsidRDefault="008A7CF0" w:rsidP="008A7CF0">
            <w:pPr>
              <w:jc w:val="center"/>
              <w:rPr>
                <w:rFonts w:cs="Times New Roman"/>
                <w:iCs/>
                <w:sz w:val="20"/>
                <w:szCs w:val="20"/>
              </w:rPr>
            </w:pPr>
            <w:r>
              <w:rPr>
                <w:rFonts w:cs="Times New Roman"/>
                <w:iCs/>
                <w:sz w:val="20"/>
                <w:szCs w:val="20"/>
              </w:rPr>
              <w:t>Aripeka</w:t>
            </w:r>
          </w:p>
        </w:tc>
        <w:tc>
          <w:tcPr>
            <w:tcW w:w="511" w:type="pct"/>
            <w:vAlign w:val="center"/>
          </w:tcPr>
          <w:p w:rsidR="008A7CF0" w:rsidRDefault="008A7CF0" w:rsidP="008A7CF0">
            <w:pPr>
              <w:jc w:val="center"/>
              <w:rPr>
                <w:rFonts w:cs="Times New Roman"/>
                <w:iCs/>
                <w:sz w:val="20"/>
                <w:szCs w:val="20"/>
              </w:rPr>
            </w:pPr>
            <w:r w:rsidRPr="0017660A">
              <w:rPr>
                <w:rFonts w:cs="Times New Roman"/>
                <w:iCs/>
                <w:sz w:val="20"/>
                <w:szCs w:val="20"/>
              </w:rPr>
              <w:t>Hernando County</w:t>
            </w:r>
          </w:p>
        </w:tc>
        <w:tc>
          <w:tcPr>
            <w:tcW w:w="607" w:type="pct"/>
            <w:vAlign w:val="center"/>
          </w:tcPr>
          <w:p w:rsidR="008A7CF0" w:rsidRDefault="008A7CF0" w:rsidP="008A7CF0">
            <w:pPr>
              <w:jc w:val="center"/>
              <w:rPr>
                <w:rFonts w:cs="Times New Roman"/>
                <w:iCs/>
                <w:sz w:val="20"/>
                <w:szCs w:val="20"/>
              </w:rPr>
            </w:pPr>
            <w:r>
              <w:rPr>
                <w:rFonts w:cs="Times New Roman"/>
                <w:iCs/>
                <w:sz w:val="20"/>
                <w:szCs w:val="20"/>
              </w:rPr>
              <w:t>Conservation Element Policy 6.01</w:t>
            </w:r>
            <w:proofErr w:type="gramStart"/>
            <w:r>
              <w:rPr>
                <w:rFonts w:cs="Times New Roman"/>
                <w:iCs/>
                <w:sz w:val="20"/>
                <w:szCs w:val="20"/>
              </w:rPr>
              <w:t>E(</w:t>
            </w:r>
            <w:proofErr w:type="gramEnd"/>
            <w:r>
              <w:rPr>
                <w:rFonts w:cs="Times New Roman"/>
                <w:iCs/>
                <w:sz w:val="20"/>
                <w:szCs w:val="20"/>
              </w:rPr>
              <w:t>3)</w:t>
            </w:r>
          </w:p>
        </w:tc>
        <w:tc>
          <w:tcPr>
            <w:tcW w:w="1683" w:type="pct"/>
            <w:vAlign w:val="center"/>
          </w:tcPr>
          <w:p w:rsidR="008A7CF0" w:rsidRPr="0017660A" w:rsidRDefault="008A7CF0" w:rsidP="008A7CF0">
            <w:pPr>
              <w:jc w:val="center"/>
              <w:rPr>
                <w:color w:val="000000"/>
                <w:sz w:val="20"/>
                <w:szCs w:val="20"/>
              </w:rPr>
            </w:pPr>
            <w:r w:rsidRPr="008A7CF0">
              <w:rPr>
                <w:color w:val="000000"/>
                <w:sz w:val="20"/>
                <w:szCs w:val="20"/>
              </w:rPr>
              <w:t>Continue to coordinate with Pasco County on the protection and use of Aripeka Bay.</w:t>
            </w:r>
          </w:p>
        </w:tc>
        <w:tc>
          <w:tcPr>
            <w:tcW w:w="689" w:type="pct"/>
            <w:vAlign w:val="center"/>
          </w:tcPr>
          <w:p w:rsidR="008A7CF0" w:rsidRDefault="008A7CF0" w:rsidP="008A7CF0">
            <w:pPr>
              <w:jc w:val="center"/>
              <w:rPr>
                <w:rFonts w:cs="Times New Roman"/>
                <w:iCs/>
                <w:sz w:val="20"/>
                <w:szCs w:val="20"/>
              </w:rPr>
            </w:pPr>
            <w:r>
              <w:rPr>
                <w:rFonts w:cs="Times New Roman"/>
                <w:iCs/>
                <w:sz w:val="20"/>
                <w:szCs w:val="20"/>
              </w:rPr>
              <w:t>Comprehensive Plan</w:t>
            </w:r>
          </w:p>
        </w:tc>
        <w:tc>
          <w:tcPr>
            <w:tcW w:w="514" w:type="pct"/>
            <w:vAlign w:val="center"/>
          </w:tcPr>
          <w:p w:rsidR="008A7CF0" w:rsidRDefault="008A7CF0" w:rsidP="008A7CF0">
            <w:pPr>
              <w:jc w:val="center"/>
              <w:rPr>
                <w:rFonts w:cs="Times New Roman"/>
                <w:iCs/>
                <w:sz w:val="20"/>
                <w:szCs w:val="20"/>
              </w:rPr>
            </w:pPr>
            <w:r>
              <w:rPr>
                <w:rFonts w:cs="Times New Roman"/>
                <w:iCs/>
                <w:sz w:val="20"/>
                <w:szCs w:val="20"/>
              </w:rPr>
              <w:t>Completed</w:t>
            </w:r>
          </w:p>
        </w:tc>
        <w:tc>
          <w:tcPr>
            <w:tcW w:w="468" w:type="pct"/>
            <w:vAlign w:val="center"/>
          </w:tcPr>
          <w:p w:rsidR="008A7CF0" w:rsidRDefault="008A7CF0" w:rsidP="008A7CF0">
            <w:pPr>
              <w:jc w:val="center"/>
              <w:rPr>
                <w:rFonts w:cs="Times New Roman"/>
                <w:iCs/>
                <w:sz w:val="20"/>
                <w:szCs w:val="20"/>
              </w:rPr>
            </w:pPr>
            <w:r>
              <w:rPr>
                <w:rFonts w:cs="Times New Roman"/>
                <w:iCs/>
                <w:sz w:val="20"/>
                <w:szCs w:val="20"/>
              </w:rPr>
              <w:t>2006</w:t>
            </w:r>
          </w:p>
        </w:tc>
      </w:tr>
      <w:tr w:rsidR="008A7CF0" w:rsidTr="002A4666">
        <w:tc>
          <w:tcPr>
            <w:tcW w:w="527" w:type="pct"/>
            <w:vAlign w:val="center"/>
          </w:tcPr>
          <w:p w:rsidR="008A7CF0" w:rsidRDefault="008A7CF0" w:rsidP="008A7CF0">
            <w:pPr>
              <w:jc w:val="center"/>
              <w:rPr>
                <w:rFonts w:cs="Times New Roman"/>
                <w:iCs/>
                <w:sz w:val="20"/>
                <w:szCs w:val="20"/>
              </w:rPr>
            </w:pPr>
            <w:r>
              <w:rPr>
                <w:rFonts w:cs="Times New Roman"/>
                <w:iCs/>
                <w:sz w:val="20"/>
                <w:szCs w:val="20"/>
              </w:rPr>
              <w:t>Weeki Wachee</w:t>
            </w:r>
          </w:p>
        </w:tc>
        <w:tc>
          <w:tcPr>
            <w:tcW w:w="511" w:type="pct"/>
            <w:vAlign w:val="center"/>
          </w:tcPr>
          <w:p w:rsidR="008A7CF0" w:rsidRDefault="008A7CF0" w:rsidP="008A7CF0">
            <w:pPr>
              <w:jc w:val="center"/>
              <w:rPr>
                <w:rFonts w:cs="Times New Roman"/>
                <w:iCs/>
                <w:sz w:val="20"/>
                <w:szCs w:val="20"/>
              </w:rPr>
            </w:pPr>
            <w:r w:rsidRPr="0017660A">
              <w:rPr>
                <w:rFonts w:cs="Times New Roman"/>
                <w:iCs/>
                <w:sz w:val="20"/>
                <w:szCs w:val="20"/>
              </w:rPr>
              <w:t>Hernando County</w:t>
            </w:r>
          </w:p>
        </w:tc>
        <w:tc>
          <w:tcPr>
            <w:tcW w:w="607" w:type="pct"/>
            <w:vAlign w:val="center"/>
          </w:tcPr>
          <w:p w:rsidR="008A7CF0" w:rsidRDefault="008A7CF0" w:rsidP="008A7CF0">
            <w:pPr>
              <w:jc w:val="center"/>
              <w:rPr>
                <w:rFonts w:cs="Times New Roman"/>
                <w:iCs/>
                <w:sz w:val="20"/>
                <w:szCs w:val="20"/>
              </w:rPr>
            </w:pPr>
            <w:r>
              <w:rPr>
                <w:rFonts w:cs="Times New Roman"/>
                <w:iCs/>
                <w:sz w:val="20"/>
                <w:szCs w:val="20"/>
              </w:rPr>
              <w:t>Conservation Element Policy 6.01</w:t>
            </w:r>
            <w:proofErr w:type="gramStart"/>
            <w:r>
              <w:rPr>
                <w:rFonts w:cs="Times New Roman"/>
                <w:iCs/>
                <w:sz w:val="20"/>
                <w:szCs w:val="20"/>
              </w:rPr>
              <w:t>E(</w:t>
            </w:r>
            <w:proofErr w:type="gramEnd"/>
            <w:r>
              <w:rPr>
                <w:rFonts w:cs="Times New Roman"/>
                <w:iCs/>
                <w:sz w:val="20"/>
                <w:szCs w:val="20"/>
              </w:rPr>
              <w:t>4)</w:t>
            </w:r>
          </w:p>
        </w:tc>
        <w:tc>
          <w:tcPr>
            <w:tcW w:w="1683" w:type="pct"/>
            <w:vAlign w:val="center"/>
          </w:tcPr>
          <w:p w:rsidR="008A7CF0" w:rsidRPr="0017660A" w:rsidRDefault="008A7CF0" w:rsidP="008A7CF0">
            <w:pPr>
              <w:jc w:val="center"/>
              <w:rPr>
                <w:color w:val="000000"/>
                <w:sz w:val="20"/>
                <w:szCs w:val="20"/>
              </w:rPr>
            </w:pPr>
            <w:r w:rsidRPr="008A7CF0">
              <w:rPr>
                <w:color w:val="000000"/>
                <w:sz w:val="20"/>
                <w:szCs w:val="20"/>
              </w:rPr>
              <w:t>Continue to coordinate with the City of Weeki Wachee for the purpose of reviewing and revising agreement on the management, protection and use of the Weeki Wachee River and estuary.</w:t>
            </w:r>
          </w:p>
        </w:tc>
        <w:tc>
          <w:tcPr>
            <w:tcW w:w="689" w:type="pct"/>
            <w:vAlign w:val="center"/>
          </w:tcPr>
          <w:p w:rsidR="008A7CF0" w:rsidRDefault="008A7CF0" w:rsidP="008A7CF0">
            <w:pPr>
              <w:jc w:val="center"/>
              <w:rPr>
                <w:rFonts w:cs="Times New Roman"/>
                <w:iCs/>
                <w:sz w:val="20"/>
                <w:szCs w:val="20"/>
              </w:rPr>
            </w:pPr>
            <w:r>
              <w:rPr>
                <w:rFonts w:cs="Times New Roman"/>
                <w:iCs/>
                <w:sz w:val="20"/>
                <w:szCs w:val="20"/>
              </w:rPr>
              <w:t>Comprehensive Plan</w:t>
            </w:r>
          </w:p>
        </w:tc>
        <w:tc>
          <w:tcPr>
            <w:tcW w:w="514" w:type="pct"/>
            <w:vAlign w:val="center"/>
          </w:tcPr>
          <w:p w:rsidR="008A7CF0" w:rsidRDefault="008A7CF0" w:rsidP="008A7CF0">
            <w:pPr>
              <w:jc w:val="center"/>
              <w:rPr>
                <w:rFonts w:cs="Times New Roman"/>
                <w:iCs/>
                <w:sz w:val="20"/>
                <w:szCs w:val="20"/>
              </w:rPr>
            </w:pPr>
            <w:r>
              <w:rPr>
                <w:rFonts w:cs="Times New Roman"/>
                <w:iCs/>
                <w:sz w:val="20"/>
                <w:szCs w:val="20"/>
              </w:rPr>
              <w:t>Completed</w:t>
            </w:r>
          </w:p>
        </w:tc>
        <w:tc>
          <w:tcPr>
            <w:tcW w:w="468" w:type="pct"/>
            <w:vAlign w:val="center"/>
          </w:tcPr>
          <w:p w:rsidR="008A7CF0" w:rsidRDefault="008A7CF0" w:rsidP="008A7CF0">
            <w:pPr>
              <w:jc w:val="center"/>
              <w:rPr>
                <w:rFonts w:cs="Times New Roman"/>
                <w:iCs/>
                <w:sz w:val="20"/>
                <w:szCs w:val="20"/>
              </w:rPr>
            </w:pPr>
            <w:r>
              <w:rPr>
                <w:rFonts w:cs="Times New Roman"/>
                <w:iCs/>
                <w:sz w:val="20"/>
                <w:szCs w:val="20"/>
              </w:rPr>
              <w:t>2006</w:t>
            </w:r>
          </w:p>
        </w:tc>
      </w:tr>
      <w:tr w:rsidR="003A6702" w:rsidTr="002A4666">
        <w:tc>
          <w:tcPr>
            <w:tcW w:w="527" w:type="pct"/>
            <w:vAlign w:val="center"/>
          </w:tcPr>
          <w:p w:rsidR="003A6702" w:rsidRDefault="003A6702" w:rsidP="003A6702">
            <w:pPr>
              <w:jc w:val="center"/>
              <w:rPr>
                <w:rFonts w:cs="Times New Roman"/>
                <w:iCs/>
                <w:sz w:val="20"/>
                <w:szCs w:val="20"/>
              </w:rPr>
            </w:pPr>
            <w:r>
              <w:rPr>
                <w:rFonts w:cs="Times New Roman"/>
                <w:iCs/>
                <w:sz w:val="20"/>
                <w:szCs w:val="20"/>
              </w:rPr>
              <w:t>Weeki Wachee and Aripeka</w:t>
            </w:r>
          </w:p>
        </w:tc>
        <w:tc>
          <w:tcPr>
            <w:tcW w:w="511" w:type="pct"/>
            <w:vAlign w:val="center"/>
          </w:tcPr>
          <w:p w:rsidR="003A6702" w:rsidRDefault="003A6702" w:rsidP="003A6702">
            <w:pPr>
              <w:jc w:val="center"/>
              <w:rPr>
                <w:rFonts w:cs="Times New Roman"/>
                <w:iCs/>
                <w:sz w:val="20"/>
                <w:szCs w:val="20"/>
              </w:rPr>
            </w:pPr>
            <w:r w:rsidRPr="0017660A">
              <w:rPr>
                <w:rFonts w:cs="Times New Roman"/>
                <w:iCs/>
                <w:sz w:val="20"/>
                <w:szCs w:val="20"/>
              </w:rPr>
              <w:t>Hernando County</w:t>
            </w:r>
          </w:p>
        </w:tc>
        <w:tc>
          <w:tcPr>
            <w:tcW w:w="607" w:type="pct"/>
            <w:vAlign w:val="center"/>
          </w:tcPr>
          <w:p w:rsidR="003A6702" w:rsidRDefault="003A6702" w:rsidP="003A6702">
            <w:pPr>
              <w:jc w:val="center"/>
              <w:rPr>
                <w:rFonts w:cs="Times New Roman"/>
                <w:iCs/>
                <w:sz w:val="20"/>
                <w:szCs w:val="20"/>
              </w:rPr>
            </w:pPr>
            <w:r>
              <w:rPr>
                <w:rFonts w:cs="Times New Roman"/>
                <w:iCs/>
                <w:sz w:val="20"/>
                <w:szCs w:val="20"/>
              </w:rPr>
              <w:t xml:space="preserve">Conservation Element Policy </w:t>
            </w:r>
            <w:r w:rsidR="00672D58">
              <w:rPr>
                <w:rFonts w:cs="Times New Roman"/>
                <w:iCs/>
                <w:sz w:val="20"/>
                <w:szCs w:val="20"/>
              </w:rPr>
              <w:t>6.02</w:t>
            </w:r>
            <w:proofErr w:type="gramStart"/>
            <w:r w:rsidR="00672D58">
              <w:rPr>
                <w:rFonts w:cs="Times New Roman"/>
                <w:iCs/>
                <w:sz w:val="20"/>
                <w:szCs w:val="20"/>
              </w:rPr>
              <w:t>A(</w:t>
            </w:r>
            <w:proofErr w:type="gramEnd"/>
            <w:r w:rsidR="00672D58">
              <w:rPr>
                <w:rFonts w:cs="Times New Roman"/>
                <w:iCs/>
                <w:sz w:val="20"/>
                <w:szCs w:val="20"/>
              </w:rPr>
              <w:t>9)</w:t>
            </w:r>
          </w:p>
        </w:tc>
        <w:tc>
          <w:tcPr>
            <w:tcW w:w="1683" w:type="pct"/>
            <w:vAlign w:val="center"/>
          </w:tcPr>
          <w:p w:rsidR="003A6702" w:rsidRPr="002A4666" w:rsidRDefault="00672D58" w:rsidP="003A6702">
            <w:pPr>
              <w:jc w:val="center"/>
              <w:rPr>
                <w:color w:val="000000"/>
                <w:sz w:val="20"/>
                <w:szCs w:val="20"/>
              </w:rPr>
            </w:pPr>
            <w:r w:rsidRPr="00672D58">
              <w:rPr>
                <w:color w:val="000000"/>
                <w:sz w:val="20"/>
                <w:szCs w:val="20"/>
              </w:rPr>
              <w:t>The County shall require all new golf courses be designed and maintained using the principles developed by the Institute of Food and Agricultural Sciences (</w:t>
            </w:r>
            <w:proofErr w:type="spellStart"/>
            <w:r w:rsidRPr="00672D58">
              <w:rPr>
                <w:color w:val="000000"/>
                <w:sz w:val="20"/>
                <w:szCs w:val="20"/>
              </w:rPr>
              <w:t>IFAS</w:t>
            </w:r>
            <w:proofErr w:type="spellEnd"/>
            <w:r w:rsidRPr="00672D58">
              <w:rPr>
                <w:color w:val="000000"/>
                <w:sz w:val="20"/>
                <w:szCs w:val="20"/>
              </w:rPr>
              <w:t xml:space="preserve">) for </w:t>
            </w:r>
            <w:r w:rsidRPr="00672D58">
              <w:rPr>
                <w:i/>
                <w:color w:val="000000"/>
                <w:sz w:val="20"/>
                <w:szCs w:val="20"/>
              </w:rPr>
              <w:t>Best Management Practices for Florida Golf Courses.</w:t>
            </w:r>
          </w:p>
        </w:tc>
        <w:tc>
          <w:tcPr>
            <w:tcW w:w="689" w:type="pct"/>
            <w:vAlign w:val="center"/>
          </w:tcPr>
          <w:p w:rsidR="003A6702" w:rsidRDefault="003A6702" w:rsidP="003A6702">
            <w:pPr>
              <w:jc w:val="center"/>
              <w:rPr>
                <w:rFonts w:cs="Times New Roman"/>
                <w:iCs/>
                <w:sz w:val="20"/>
                <w:szCs w:val="20"/>
              </w:rPr>
            </w:pPr>
            <w:r>
              <w:rPr>
                <w:rFonts w:cs="Times New Roman"/>
                <w:iCs/>
                <w:sz w:val="20"/>
                <w:szCs w:val="20"/>
              </w:rPr>
              <w:t>Comprehensive Plan</w:t>
            </w:r>
          </w:p>
        </w:tc>
        <w:tc>
          <w:tcPr>
            <w:tcW w:w="514" w:type="pct"/>
            <w:vAlign w:val="center"/>
          </w:tcPr>
          <w:p w:rsidR="003A6702" w:rsidRDefault="003A6702" w:rsidP="003A6702">
            <w:pPr>
              <w:jc w:val="center"/>
              <w:rPr>
                <w:rFonts w:cs="Times New Roman"/>
                <w:iCs/>
                <w:sz w:val="20"/>
                <w:szCs w:val="20"/>
              </w:rPr>
            </w:pPr>
            <w:r>
              <w:rPr>
                <w:rFonts w:cs="Times New Roman"/>
                <w:iCs/>
                <w:sz w:val="20"/>
                <w:szCs w:val="20"/>
              </w:rPr>
              <w:t>Completed</w:t>
            </w:r>
          </w:p>
        </w:tc>
        <w:tc>
          <w:tcPr>
            <w:tcW w:w="468" w:type="pct"/>
            <w:vAlign w:val="center"/>
          </w:tcPr>
          <w:p w:rsidR="003A6702" w:rsidRDefault="003A6702" w:rsidP="003A6702">
            <w:pPr>
              <w:jc w:val="center"/>
              <w:rPr>
                <w:rFonts w:cs="Times New Roman"/>
                <w:iCs/>
                <w:sz w:val="20"/>
                <w:szCs w:val="20"/>
              </w:rPr>
            </w:pPr>
            <w:r>
              <w:rPr>
                <w:rFonts w:cs="Times New Roman"/>
                <w:iCs/>
                <w:sz w:val="20"/>
                <w:szCs w:val="20"/>
              </w:rPr>
              <w:t>2006</w:t>
            </w:r>
          </w:p>
        </w:tc>
      </w:tr>
      <w:tr w:rsidR="00672D58" w:rsidTr="002A4666">
        <w:tc>
          <w:tcPr>
            <w:tcW w:w="527" w:type="pct"/>
            <w:vAlign w:val="center"/>
          </w:tcPr>
          <w:p w:rsidR="00672D58" w:rsidRDefault="00672D58" w:rsidP="00672D58">
            <w:pPr>
              <w:jc w:val="center"/>
              <w:rPr>
                <w:rFonts w:cs="Times New Roman"/>
                <w:iCs/>
                <w:sz w:val="20"/>
                <w:szCs w:val="20"/>
              </w:rPr>
            </w:pPr>
            <w:r>
              <w:rPr>
                <w:rFonts w:cs="Times New Roman"/>
                <w:iCs/>
                <w:sz w:val="20"/>
                <w:szCs w:val="20"/>
              </w:rPr>
              <w:t>Weeki Wachee and Aripeka</w:t>
            </w:r>
          </w:p>
        </w:tc>
        <w:tc>
          <w:tcPr>
            <w:tcW w:w="511" w:type="pct"/>
            <w:vAlign w:val="center"/>
          </w:tcPr>
          <w:p w:rsidR="00672D58" w:rsidRDefault="00672D58" w:rsidP="00672D58">
            <w:pPr>
              <w:jc w:val="center"/>
              <w:rPr>
                <w:rFonts w:cs="Times New Roman"/>
                <w:iCs/>
                <w:sz w:val="20"/>
                <w:szCs w:val="20"/>
              </w:rPr>
            </w:pPr>
            <w:r w:rsidRPr="0017660A">
              <w:rPr>
                <w:rFonts w:cs="Times New Roman"/>
                <w:iCs/>
                <w:sz w:val="20"/>
                <w:szCs w:val="20"/>
              </w:rPr>
              <w:t>Hernando County</w:t>
            </w:r>
          </w:p>
        </w:tc>
        <w:tc>
          <w:tcPr>
            <w:tcW w:w="607" w:type="pct"/>
            <w:vAlign w:val="center"/>
          </w:tcPr>
          <w:p w:rsidR="00672D58" w:rsidRDefault="00672D58" w:rsidP="00672D58">
            <w:pPr>
              <w:jc w:val="center"/>
              <w:rPr>
                <w:rFonts w:cs="Times New Roman"/>
                <w:iCs/>
                <w:sz w:val="20"/>
                <w:szCs w:val="20"/>
              </w:rPr>
            </w:pPr>
            <w:r>
              <w:rPr>
                <w:rFonts w:cs="Times New Roman"/>
                <w:iCs/>
                <w:sz w:val="20"/>
                <w:szCs w:val="20"/>
              </w:rPr>
              <w:t>Conservation Element Policy 6.02</w:t>
            </w:r>
            <w:proofErr w:type="gramStart"/>
            <w:r>
              <w:rPr>
                <w:rFonts w:cs="Times New Roman"/>
                <w:iCs/>
                <w:sz w:val="20"/>
                <w:szCs w:val="20"/>
              </w:rPr>
              <w:t>A(</w:t>
            </w:r>
            <w:proofErr w:type="gramEnd"/>
            <w:r>
              <w:rPr>
                <w:rFonts w:cs="Times New Roman"/>
                <w:iCs/>
                <w:sz w:val="20"/>
                <w:szCs w:val="20"/>
              </w:rPr>
              <w:t>10)</w:t>
            </w:r>
          </w:p>
        </w:tc>
        <w:tc>
          <w:tcPr>
            <w:tcW w:w="1683" w:type="pct"/>
            <w:vAlign w:val="center"/>
          </w:tcPr>
          <w:p w:rsidR="00672D58" w:rsidRPr="002A4666" w:rsidRDefault="00672D58" w:rsidP="00672D58">
            <w:pPr>
              <w:jc w:val="center"/>
              <w:rPr>
                <w:color w:val="000000"/>
                <w:sz w:val="20"/>
                <w:szCs w:val="20"/>
              </w:rPr>
            </w:pPr>
            <w:r w:rsidRPr="00672D58">
              <w:rPr>
                <w:color w:val="000000"/>
                <w:sz w:val="20"/>
                <w:szCs w:val="20"/>
              </w:rPr>
              <w:t xml:space="preserve">The County shall establish guidelines for managing existing and future turf and landscapes at all County owned facilities utilizing the educational guidelines of the University of Florida Extension’s Florida Yards &amp; Neighborhoods Program and </w:t>
            </w:r>
            <w:r w:rsidRPr="00672D58">
              <w:rPr>
                <w:color w:val="000000"/>
                <w:sz w:val="20"/>
                <w:szCs w:val="20"/>
              </w:rPr>
              <w:lastRenderedPageBreak/>
              <w:t>Best Management Practices. It is the intent of this policy that the County reduce nutrient/pollutant infiltration into ground and surface waters and to encourage best management practices through public education</w:t>
            </w:r>
          </w:p>
        </w:tc>
        <w:tc>
          <w:tcPr>
            <w:tcW w:w="689" w:type="pct"/>
            <w:vAlign w:val="center"/>
          </w:tcPr>
          <w:p w:rsidR="00672D58" w:rsidRDefault="00672D58" w:rsidP="00672D58">
            <w:pPr>
              <w:jc w:val="center"/>
              <w:rPr>
                <w:rFonts w:cs="Times New Roman"/>
                <w:iCs/>
                <w:sz w:val="20"/>
                <w:szCs w:val="20"/>
              </w:rPr>
            </w:pPr>
            <w:r>
              <w:rPr>
                <w:rFonts w:cs="Times New Roman"/>
                <w:iCs/>
                <w:sz w:val="20"/>
                <w:szCs w:val="20"/>
              </w:rPr>
              <w:lastRenderedPageBreak/>
              <w:t>Comprehensive Plan</w:t>
            </w:r>
          </w:p>
        </w:tc>
        <w:tc>
          <w:tcPr>
            <w:tcW w:w="514" w:type="pct"/>
            <w:vAlign w:val="center"/>
          </w:tcPr>
          <w:p w:rsidR="00672D58" w:rsidRDefault="00672D58" w:rsidP="00672D58">
            <w:pPr>
              <w:jc w:val="center"/>
              <w:rPr>
                <w:rFonts w:cs="Times New Roman"/>
                <w:iCs/>
                <w:sz w:val="20"/>
                <w:szCs w:val="20"/>
              </w:rPr>
            </w:pPr>
            <w:r>
              <w:rPr>
                <w:rFonts w:cs="Times New Roman"/>
                <w:iCs/>
                <w:sz w:val="20"/>
                <w:szCs w:val="20"/>
              </w:rPr>
              <w:t>Completed</w:t>
            </w:r>
          </w:p>
        </w:tc>
        <w:tc>
          <w:tcPr>
            <w:tcW w:w="468" w:type="pct"/>
            <w:vAlign w:val="center"/>
          </w:tcPr>
          <w:p w:rsidR="00672D58" w:rsidRDefault="00672D58" w:rsidP="00672D58">
            <w:pPr>
              <w:jc w:val="center"/>
              <w:rPr>
                <w:rFonts w:cs="Times New Roman"/>
                <w:iCs/>
                <w:sz w:val="20"/>
                <w:szCs w:val="20"/>
              </w:rPr>
            </w:pPr>
            <w:r>
              <w:rPr>
                <w:rFonts w:cs="Times New Roman"/>
                <w:iCs/>
                <w:sz w:val="20"/>
                <w:szCs w:val="20"/>
              </w:rPr>
              <w:t>2006</w:t>
            </w:r>
          </w:p>
        </w:tc>
      </w:tr>
      <w:tr w:rsidR="00672D58" w:rsidTr="002A4666">
        <w:tc>
          <w:tcPr>
            <w:tcW w:w="527" w:type="pct"/>
            <w:vAlign w:val="center"/>
          </w:tcPr>
          <w:p w:rsidR="00672D58" w:rsidRDefault="00672D58" w:rsidP="00672D58">
            <w:pPr>
              <w:jc w:val="center"/>
              <w:rPr>
                <w:rFonts w:cs="Times New Roman"/>
                <w:iCs/>
                <w:sz w:val="20"/>
                <w:szCs w:val="20"/>
              </w:rPr>
            </w:pPr>
            <w:r>
              <w:rPr>
                <w:rFonts w:cs="Times New Roman"/>
                <w:iCs/>
                <w:sz w:val="20"/>
                <w:szCs w:val="20"/>
              </w:rPr>
              <w:t>Weeki Wachee and Aripeka</w:t>
            </w:r>
          </w:p>
        </w:tc>
        <w:tc>
          <w:tcPr>
            <w:tcW w:w="511" w:type="pct"/>
            <w:vAlign w:val="center"/>
          </w:tcPr>
          <w:p w:rsidR="00672D58" w:rsidRDefault="00672D58" w:rsidP="00672D58">
            <w:pPr>
              <w:jc w:val="center"/>
              <w:rPr>
                <w:rFonts w:cs="Times New Roman"/>
                <w:iCs/>
                <w:sz w:val="20"/>
                <w:szCs w:val="20"/>
              </w:rPr>
            </w:pPr>
            <w:r w:rsidRPr="0017660A">
              <w:rPr>
                <w:rFonts w:cs="Times New Roman"/>
                <w:iCs/>
                <w:sz w:val="20"/>
                <w:szCs w:val="20"/>
              </w:rPr>
              <w:t>Hernando County</w:t>
            </w:r>
          </w:p>
        </w:tc>
        <w:tc>
          <w:tcPr>
            <w:tcW w:w="607" w:type="pct"/>
            <w:vAlign w:val="center"/>
          </w:tcPr>
          <w:p w:rsidR="00672D58" w:rsidRDefault="00672D58" w:rsidP="00672D58">
            <w:pPr>
              <w:jc w:val="center"/>
              <w:rPr>
                <w:rFonts w:cs="Times New Roman"/>
                <w:iCs/>
                <w:sz w:val="20"/>
                <w:szCs w:val="20"/>
              </w:rPr>
            </w:pPr>
            <w:r>
              <w:rPr>
                <w:rFonts w:cs="Times New Roman"/>
                <w:iCs/>
                <w:sz w:val="20"/>
                <w:szCs w:val="20"/>
              </w:rPr>
              <w:t>Conservation Element Policy 6.02</w:t>
            </w:r>
            <w:proofErr w:type="gramStart"/>
            <w:r>
              <w:rPr>
                <w:rFonts w:cs="Times New Roman"/>
                <w:iCs/>
                <w:sz w:val="20"/>
                <w:szCs w:val="20"/>
              </w:rPr>
              <w:t>C(</w:t>
            </w:r>
            <w:proofErr w:type="gramEnd"/>
            <w:r>
              <w:rPr>
                <w:rFonts w:cs="Times New Roman"/>
                <w:iCs/>
                <w:sz w:val="20"/>
                <w:szCs w:val="20"/>
              </w:rPr>
              <w:t>2)</w:t>
            </w:r>
          </w:p>
        </w:tc>
        <w:tc>
          <w:tcPr>
            <w:tcW w:w="1683" w:type="pct"/>
            <w:vAlign w:val="center"/>
          </w:tcPr>
          <w:p w:rsidR="00672D58" w:rsidRPr="002A4666" w:rsidRDefault="00672D58" w:rsidP="00672D58">
            <w:pPr>
              <w:jc w:val="center"/>
              <w:rPr>
                <w:color w:val="000000"/>
                <w:sz w:val="20"/>
                <w:szCs w:val="20"/>
              </w:rPr>
            </w:pPr>
            <w:r w:rsidRPr="00672D58">
              <w:rPr>
                <w:color w:val="000000"/>
                <w:sz w:val="20"/>
                <w:szCs w:val="20"/>
              </w:rPr>
              <w:t xml:space="preserve">Evaluate any development proposal for its effect on the quantity and quality of surface waters which flow into the Gulf of Mexico, including </w:t>
            </w:r>
            <w:proofErr w:type="spellStart"/>
            <w:r w:rsidRPr="00672D58">
              <w:rPr>
                <w:color w:val="000000"/>
                <w:sz w:val="20"/>
                <w:szCs w:val="20"/>
              </w:rPr>
              <w:t>stormwater</w:t>
            </w:r>
            <w:proofErr w:type="spellEnd"/>
            <w:r w:rsidRPr="00672D58">
              <w:rPr>
                <w:color w:val="000000"/>
                <w:sz w:val="20"/>
                <w:szCs w:val="20"/>
              </w:rPr>
              <w:t xml:space="preserve"> runoff, erosion and sedimentation, and septic tank discharge.</w:t>
            </w:r>
          </w:p>
        </w:tc>
        <w:tc>
          <w:tcPr>
            <w:tcW w:w="689" w:type="pct"/>
            <w:vAlign w:val="center"/>
          </w:tcPr>
          <w:p w:rsidR="00672D58" w:rsidRDefault="00672D58" w:rsidP="00672D58">
            <w:pPr>
              <w:jc w:val="center"/>
              <w:rPr>
                <w:rFonts w:cs="Times New Roman"/>
                <w:iCs/>
                <w:sz w:val="20"/>
                <w:szCs w:val="20"/>
              </w:rPr>
            </w:pPr>
            <w:r>
              <w:rPr>
                <w:rFonts w:cs="Times New Roman"/>
                <w:iCs/>
                <w:sz w:val="20"/>
                <w:szCs w:val="20"/>
              </w:rPr>
              <w:t>Comprehensive Plan</w:t>
            </w:r>
          </w:p>
        </w:tc>
        <w:tc>
          <w:tcPr>
            <w:tcW w:w="514" w:type="pct"/>
            <w:vAlign w:val="center"/>
          </w:tcPr>
          <w:p w:rsidR="00672D58" w:rsidRDefault="00672D58" w:rsidP="00672D58">
            <w:pPr>
              <w:jc w:val="center"/>
              <w:rPr>
                <w:rFonts w:cs="Times New Roman"/>
                <w:iCs/>
                <w:sz w:val="20"/>
                <w:szCs w:val="20"/>
              </w:rPr>
            </w:pPr>
            <w:r>
              <w:rPr>
                <w:rFonts w:cs="Times New Roman"/>
                <w:iCs/>
                <w:sz w:val="20"/>
                <w:szCs w:val="20"/>
              </w:rPr>
              <w:t>Completed</w:t>
            </w:r>
          </w:p>
        </w:tc>
        <w:tc>
          <w:tcPr>
            <w:tcW w:w="468" w:type="pct"/>
            <w:vAlign w:val="center"/>
          </w:tcPr>
          <w:p w:rsidR="00672D58" w:rsidRDefault="00672D58" w:rsidP="00672D58">
            <w:pPr>
              <w:jc w:val="center"/>
              <w:rPr>
                <w:rFonts w:cs="Times New Roman"/>
                <w:iCs/>
                <w:sz w:val="20"/>
                <w:szCs w:val="20"/>
              </w:rPr>
            </w:pPr>
            <w:r>
              <w:rPr>
                <w:rFonts w:cs="Times New Roman"/>
                <w:iCs/>
                <w:sz w:val="20"/>
                <w:szCs w:val="20"/>
              </w:rPr>
              <w:t>2006</w:t>
            </w:r>
          </w:p>
        </w:tc>
      </w:tr>
      <w:tr w:rsidR="00650E74" w:rsidTr="002A4666">
        <w:tc>
          <w:tcPr>
            <w:tcW w:w="527" w:type="pct"/>
            <w:vAlign w:val="center"/>
          </w:tcPr>
          <w:p w:rsidR="00650E74" w:rsidRDefault="00650E74" w:rsidP="00650E74">
            <w:pPr>
              <w:jc w:val="center"/>
              <w:rPr>
                <w:rFonts w:cs="Times New Roman"/>
                <w:iCs/>
                <w:sz w:val="20"/>
                <w:szCs w:val="20"/>
              </w:rPr>
            </w:pPr>
            <w:r>
              <w:rPr>
                <w:rFonts w:cs="Times New Roman"/>
                <w:iCs/>
                <w:sz w:val="20"/>
                <w:szCs w:val="20"/>
              </w:rPr>
              <w:t>Weeki Wachee and Aripeka</w:t>
            </w:r>
          </w:p>
        </w:tc>
        <w:tc>
          <w:tcPr>
            <w:tcW w:w="511" w:type="pct"/>
            <w:vAlign w:val="center"/>
          </w:tcPr>
          <w:p w:rsidR="00650E74" w:rsidRDefault="00650E74" w:rsidP="00650E74">
            <w:pPr>
              <w:jc w:val="center"/>
              <w:rPr>
                <w:rFonts w:cs="Times New Roman"/>
                <w:iCs/>
                <w:sz w:val="20"/>
                <w:szCs w:val="20"/>
              </w:rPr>
            </w:pPr>
            <w:r w:rsidRPr="0017660A">
              <w:rPr>
                <w:rFonts w:cs="Times New Roman"/>
                <w:iCs/>
                <w:sz w:val="20"/>
                <w:szCs w:val="20"/>
              </w:rPr>
              <w:t>Hernando County</w:t>
            </w:r>
          </w:p>
        </w:tc>
        <w:tc>
          <w:tcPr>
            <w:tcW w:w="607" w:type="pct"/>
            <w:vAlign w:val="center"/>
          </w:tcPr>
          <w:p w:rsidR="00650E74" w:rsidRDefault="00650E74" w:rsidP="00650E74">
            <w:pPr>
              <w:jc w:val="center"/>
              <w:rPr>
                <w:rFonts w:cs="Times New Roman"/>
                <w:iCs/>
                <w:sz w:val="20"/>
                <w:szCs w:val="20"/>
              </w:rPr>
            </w:pPr>
            <w:r>
              <w:rPr>
                <w:rFonts w:cs="Times New Roman"/>
                <w:iCs/>
                <w:sz w:val="20"/>
                <w:szCs w:val="20"/>
              </w:rPr>
              <w:t>Conservation Element Policy 6.08</w:t>
            </w:r>
            <w:proofErr w:type="gramStart"/>
            <w:r>
              <w:rPr>
                <w:rFonts w:cs="Times New Roman"/>
                <w:iCs/>
                <w:sz w:val="20"/>
                <w:szCs w:val="20"/>
              </w:rPr>
              <w:t>A(</w:t>
            </w:r>
            <w:proofErr w:type="gramEnd"/>
            <w:r>
              <w:rPr>
                <w:rFonts w:cs="Times New Roman"/>
                <w:iCs/>
                <w:sz w:val="20"/>
                <w:szCs w:val="20"/>
              </w:rPr>
              <w:t>1)</w:t>
            </w:r>
          </w:p>
        </w:tc>
        <w:tc>
          <w:tcPr>
            <w:tcW w:w="1683" w:type="pct"/>
            <w:vAlign w:val="center"/>
          </w:tcPr>
          <w:p w:rsidR="00650E74" w:rsidRPr="002A4666" w:rsidRDefault="00650E74" w:rsidP="00650E74">
            <w:pPr>
              <w:jc w:val="center"/>
              <w:rPr>
                <w:color w:val="000000"/>
                <w:sz w:val="20"/>
                <w:szCs w:val="20"/>
              </w:rPr>
            </w:pPr>
            <w:r w:rsidRPr="00650E74">
              <w:rPr>
                <w:color w:val="000000"/>
                <w:sz w:val="20"/>
                <w:szCs w:val="20"/>
              </w:rPr>
              <w:t>Minimum lot sizes for septic fields may be further restricted from the minimum ½ acre in prime aquifer recharge areas, sinkhole areas, areas adjacent to lakes or rivers or areas wher</w:t>
            </w:r>
            <w:r>
              <w:rPr>
                <w:color w:val="000000"/>
                <w:sz w:val="20"/>
                <w:szCs w:val="20"/>
              </w:rPr>
              <w:t>e soils have severe limitations</w:t>
            </w:r>
            <w:r w:rsidRPr="00650E74">
              <w:rPr>
                <w:color w:val="000000"/>
                <w:sz w:val="20"/>
                <w:szCs w:val="20"/>
              </w:rPr>
              <w:t>.</w:t>
            </w:r>
          </w:p>
        </w:tc>
        <w:tc>
          <w:tcPr>
            <w:tcW w:w="689" w:type="pct"/>
            <w:vAlign w:val="center"/>
          </w:tcPr>
          <w:p w:rsidR="00650E74" w:rsidRDefault="00650E74" w:rsidP="00650E74">
            <w:pPr>
              <w:jc w:val="center"/>
              <w:rPr>
                <w:rFonts w:cs="Times New Roman"/>
                <w:iCs/>
                <w:sz w:val="20"/>
                <w:szCs w:val="20"/>
              </w:rPr>
            </w:pPr>
            <w:r>
              <w:rPr>
                <w:rFonts w:cs="Times New Roman"/>
                <w:iCs/>
                <w:sz w:val="20"/>
                <w:szCs w:val="20"/>
              </w:rPr>
              <w:t>Comprehensive Plan</w:t>
            </w:r>
          </w:p>
        </w:tc>
        <w:tc>
          <w:tcPr>
            <w:tcW w:w="514" w:type="pct"/>
            <w:vAlign w:val="center"/>
          </w:tcPr>
          <w:p w:rsidR="00650E74" w:rsidRDefault="00650E74" w:rsidP="00650E74">
            <w:pPr>
              <w:jc w:val="center"/>
              <w:rPr>
                <w:rFonts w:cs="Times New Roman"/>
                <w:iCs/>
                <w:sz w:val="20"/>
                <w:szCs w:val="20"/>
              </w:rPr>
            </w:pPr>
            <w:r>
              <w:rPr>
                <w:rFonts w:cs="Times New Roman"/>
                <w:iCs/>
                <w:sz w:val="20"/>
                <w:szCs w:val="20"/>
              </w:rPr>
              <w:t>Completed</w:t>
            </w:r>
          </w:p>
        </w:tc>
        <w:tc>
          <w:tcPr>
            <w:tcW w:w="468" w:type="pct"/>
            <w:vAlign w:val="center"/>
          </w:tcPr>
          <w:p w:rsidR="00650E74" w:rsidRDefault="00650E74" w:rsidP="00650E74">
            <w:pPr>
              <w:jc w:val="center"/>
              <w:rPr>
                <w:rFonts w:cs="Times New Roman"/>
                <w:iCs/>
                <w:sz w:val="20"/>
                <w:szCs w:val="20"/>
              </w:rPr>
            </w:pPr>
            <w:r>
              <w:rPr>
                <w:rFonts w:cs="Times New Roman"/>
                <w:iCs/>
                <w:sz w:val="20"/>
                <w:szCs w:val="20"/>
              </w:rPr>
              <w:t>2006</w:t>
            </w:r>
          </w:p>
        </w:tc>
      </w:tr>
      <w:tr w:rsidR="009D7569" w:rsidTr="002A4666">
        <w:tc>
          <w:tcPr>
            <w:tcW w:w="527" w:type="pct"/>
            <w:vAlign w:val="center"/>
          </w:tcPr>
          <w:p w:rsidR="009D7569" w:rsidRDefault="009D7569" w:rsidP="009D7569">
            <w:pPr>
              <w:jc w:val="center"/>
              <w:rPr>
                <w:rFonts w:cs="Times New Roman"/>
                <w:iCs/>
                <w:sz w:val="20"/>
                <w:szCs w:val="20"/>
              </w:rPr>
            </w:pPr>
            <w:r>
              <w:rPr>
                <w:rFonts w:cs="Times New Roman"/>
                <w:iCs/>
                <w:sz w:val="20"/>
                <w:szCs w:val="20"/>
              </w:rPr>
              <w:t>Weeki Wachee and Aripeka</w:t>
            </w:r>
          </w:p>
        </w:tc>
        <w:tc>
          <w:tcPr>
            <w:tcW w:w="511" w:type="pct"/>
            <w:vAlign w:val="center"/>
          </w:tcPr>
          <w:p w:rsidR="009D7569" w:rsidRDefault="009D7569" w:rsidP="009D7569">
            <w:pPr>
              <w:jc w:val="center"/>
              <w:rPr>
                <w:rFonts w:cs="Times New Roman"/>
                <w:iCs/>
                <w:sz w:val="20"/>
                <w:szCs w:val="20"/>
              </w:rPr>
            </w:pPr>
            <w:r w:rsidRPr="0017660A">
              <w:rPr>
                <w:rFonts w:cs="Times New Roman"/>
                <w:iCs/>
                <w:sz w:val="20"/>
                <w:szCs w:val="20"/>
              </w:rPr>
              <w:t>Hernando County</w:t>
            </w:r>
          </w:p>
        </w:tc>
        <w:tc>
          <w:tcPr>
            <w:tcW w:w="607" w:type="pct"/>
            <w:vAlign w:val="center"/>
          </w:tcPr>
          <w:p w:rsidR="009D7569" w:rsidRDefault="009D7569" w:rsidP="009D7569">
            <w:pPr>
              <w:jc w:val="center"/>
              <w:rPr>
                <w:rFonts w:cs="Times New Roman"/>
                <w:iCs/>
                <w:sz w:val="20"/>
                <w:szCs w:val="20"/>
              </w:rPr>
            </w:pPr>
            <w:r>
              <w:rPr>
                <w:rFonts w:cs="Times New Roman"/>
                <w:iCs/>
                <w:sz w:val="20"/>
                <w:szCs w:val="20"/>
              </w:rPr>
              <w:t>Conservation Element Policy 6.08</w:t>
            </w:r>
            <w:proofErr w:type="gramStart"/>
            <w:r>
              <w:rPr>
                <w:rFonts w:cs="Times New Roman"/>
                <w:iCs/>
                <w:sz w:val="20"/>
                <w:szCs w:val="20"/>
              </w:rPr>
              <w:t>A(</w:t>
            </w:r>
            <w:proofErr w:type="gramEnd"/>
            <w:r>
              <w:rPr>
                <w:rFonts w:cs="Times New Roman"/>
                <w:iCs/>
                <w:sz w:val="20"/>
                <w:szCs w:val="20"/>
              </w:rPr>
              <w:t>11)</w:t>
            </w:r>
          </w:p>
        </w:tc>
        <w:tc>
          <w:tcPr>
            <w:tcW w:w="1683" w:type="pct"/>
            <w:vAlign w:val="center"/>
          </w:tcPr>
          <w:p w:rsidR="009D7569" w:rsidRPr="002A4666" w:rsidRDefault="009D7569" w:rsidP="009D7569">
            <w:pPr>
              <w:jc w:val="center"/>
              <w:rPr>
                <w:color w:val="000000"/>
                <w:sz w:val="20"/>
                <w:szCs w:val="20"/>
              </w:rPr>
            </w:pPr>
            <w:r w:rsidRPr="009D7569">
              <w:rPr>
                <w:color w:val="000000"/>
                <w:sz w:val="20"/>
                <w:szCs w:val="20"/>
              </w:rPr>
              <w:t>Development of property shall adhere to green industries Best Management Practices (</w:t>
            </w:r>
            <w:proofErr w:type="spellStart"/>
            <w:r w:rsidRPr="009D7569">
              <w:rPr>
                <w:color w:val="000000"/>
                <w:sz w:val="20"/>
                <w:szCs w:val="20"/>
              </w:rPr>
              <w:t>BMPs</w:t>
            </w:r>
            <w:proofErr w:type="spellEnd"/>
            <w:r w:rsidRPr="009D7569">
              <w:rPr>
                <w:color w:val="000000"/>
                <w:sz w:val="20"/>
                <w:szCs w:val="20"/>
              </w:rPr>
              <w:t>), including Integrated Pest Management (</w:t>
            </w:r>
            <w:proofErr w:type="spellStart"/>
            <w:r w:rsidRPr="009D7569">
              <w:rPr>
                <w:color w:val="000000"/>
                <w:sz w:val="20"/>
                <w:szCs w:val="20"/>
              </w:rPr>
              <w:t>IPM</w:t>
            </w:r>
            <w:proofErr w:type="spellEnd"/>
            <w:r w:rsidRPr="009D7569">
              <w:rPr>
                <w:color w:val="000000"/>
                <w:sz w:val="20"/>
                <w:szCs w:val="20"/>
              </w:rPr>
              <w:t>) (</w:t>
            </w:r>
            <w:proofErr w:type="spellStart"/>
            <w:r w:rsidRPr="009D7569">
              <w:rPr>
                <w:color w:val="000000"/>
                <w:sz w:val="20"/>
                <w:szCs w:val="20"/>
              </w:rPr>
              <w:t>FDEP</w:t>
            </w:r>
            <w:proofErr w:type="spellEnd"/>
            <w:r w:rsidRPr="009D7569">
              <w:rPr>
                <w:color w:val="000000"/>
                <w:sz w:val="20"/>
                <w:szCs w:val="20"/>
              </w:rPr>
              <w:t xml:space="preserve"> &amp; </w:t>
            </w:r>
            <w:proofErr w:type="spellStart"/>
            <w:r w:rsidRPr="009D7569">
              <w:rPr>
                <w:color w:val="000000"/>
                <w:sz w:val="20"/>
                <w:szCs w:val="20"/>
              </w:rPr>
              <w:t>FDEO</w:t>
            </w:r>
            <w:proofErr w:type="spellEnd"/>
            <w:r w:rsidRPr="009D7569">
              <w:rPr>
                <w:color w:val="000000"/>
                <w:sz w:val="20"/>
                <w:szCs w:val="20"/>
              </w:rPr>
              <w:t>, 2002. Protecting Florida Springs - Land Use Planning Strategies &amp; Best Management Practices). Florida Yards &amp; Neighborhoods (FYN) education shall be provided for individual lot owners.</w:t>
            </w:r>
          </w:p>
        </w:tc>
        <w:tc>
          <w:tcPr>
            <w:tcW w:w="689" w:type="pct"/>
            <w:vAlign w:val="center"/>
          </w:tcPr>
          <w:p w:rsidR="009D7569" w:rsidRDefault="009D7569" w:rsidP="009D7569">
            <w:pPr>
              <w:jc w:val="center"/>
              <w:rPr>
                <w:rFonts w:cs="Times New Roman"/>
                <w:iCs/>
                <w:sz w:val="20"/>
                <w:szCs w:val="20"/>
              </w:rPr>
            </w:pPr>
            <w:r>
              <w:rPr>
                <w:rFonts w:cs="Times New Roman"/>
                <w:iCs/>
                <w:sz w:val="20"/>
                <w:szCs w:val="20"/>
              </w:rPr>
              <w:t>Comprehensive Plan</w:t>
            </w:r>
          </w:p>
        </w:tc>
        <w:tc>
          <w:tcPr>
            <w:tcW w:w="514" w:type="pct"/>
            <w:vAlign w:val="center"/>
          </w:tcPr>
          <w:p w:rsidR="009D7569" w:rsidRDefault="009D7569" w:rsidP="009D7569">
            <w:pPr>
              <w:jc w:val="center"/>
              <w:rPr>
                <w:rFonts w:cs="Times New Roman"/>
                <w:iCs/>
                <w:sz w:val="20"/>
                <w:szCs w:val="20"/>
              </w:rPr>
            </w:pPr>
            <w:r>
              <w:rPr>
                <w:rFonts w:cs="Times New Roman"/>
                <w:iCs/>
                <w:sz w:val="20"/>
                <w:szCs w:val="20"/>
              </w:rPr>
              <w:t>Completed</w:t>
            </w:r>
          </w:p>
        </w:tc>
        <w:tc>
          <w:tcPr>
            <w:tcW w:w="468" w:type="pct"/>
            <w:vAlign w:val="center"/>
          </w:tcPr>
          <w:p w:rsidR="009D7569" w:rsidRDefault="009D7569" w:rsidP="009D7569">
            <w:pPr>
              <w:jc w:val="center"/>
              <w:rPr>
                <w:rFonts w:cs="Times New Roman"/>
                <w:iCs/>
                <w:sz w:val="20"/>
                <w:szCs w:val="20"/>
              </w:rPr>
            </w:pPr>
            <w:r>
              <w:rPr>
                <w:rFonts w:cs="Times New Roman"/>
                <w:iCs/>
                <w:sz w:val="20"/>
                <w:szCs w:val="20"/>
              </w:rPr>
              <w:t>2006</w:t>
            </w:r>
          </w:p>
        </w:tc>
      </w:tr>
    </w:tbl>
    <w:p w:rsidR="00C92AC0" w:rsidRPr="00875F01" w:rsidRDefault="00C92AC0" w:rsidP="00875F01">
      <w:pPr>
        <w:rPr>
          <w:rFonts w:cs="Times New Roman"/>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165495" w:rsidRDefault="00165495" w:rsidP="00E434E5">
      <w:pPr>
        <w:spacing w:after="0"/>
        <w:jc w:val="center"/>
        <w:rPr>
          <w:rFonts w:cs="Times New Roman"/>
          <w:b/>
          <w:iCs/>
        </w:rPr>
      </w:pPr>
    </w:p>
    <w:p w:rsidR="00450EBC" w:rsidRDefault="00450EBC">
      <w:pPr>
        <w:rPr>
          <w:rFonts w:cs="Times New Roman"/>
          <w:b/>
          <w:iCs/>
        </w:rPr>
      </w:pPr>
      <w:r>
        <w:rPr>
          <w:rFonts w:cs="Times New Roman"/>
          <w:b/>
          <w:iCs/>
        </w:rPr>
        <w:br w:type="page"/>
      </w:r>
    </w:p>
    <w:p w:rsidR="00E434E5" w:rsidRDefault="00E434E5" w:rsidP="00E434E5">
      <w:pPr>
        <w:spacing w:after="0"/>
        <w:jc w:val="center"/>
        <w:rPr>
          <w:rFonts w:cs="Times New Roman"/>
          <w:iCs/>
        </w:rPr>
      </w:pPr>
      <w:r>
        <w:rPr>
          <w:rFonts w:cs="Times New Roman"/>
          <w:b/>
          <w:iCs/>
        </w:rPr>
        <w:lastRenderedPageBreak/>
        <w:t>Future Growth Strategies by Stakeholder in the Crystal River/Kings Bay BMAP</w:t>
      </w:r>
    </w:p>
    <w:tbl>
      <w:tblPr>
        <w:tblStyle w:val="TableGrid"/>
        <w:tblW w:w="5000" w:type="pct"/>
        <w:tblLook w:val="04A0" w:firstRow="1" w:lastRow="0" w:firstColumn="1" w:lastColumn="0" w:noHBand="0" w:noVBand="1"/>
      </w:tblPr>
      <w:tblGrid>
        <w:gridCol w:w="1079"/>
        <w:gridCol w:w="1047"/>
        <w:gridCol w:w="1478"/>
        <w:gridCol w:w="3578"/>
        <w:gridCol w:w="1487"/>
        <w:gridCol w:w="1110"/>
        <w:gridCol w:w="1011"/>
      </w:tblGrid>
      <w:tr w:rsidR="00E434E5" w:rsidTr="0074497F">
        <w:trPr>
          <w:tblHeader/>
        </w:trPr>
        <w:tc>
          <w:tcPr>
            <w:tcW w:w="500" w:type="pct"/>
            <w:shd w:val="clear" w:color="auto" w:fill="BDD6EE" w:themeFill="accent1" w:themeFillTint="66"/>
            <w:vAlign w:val="bottom"/>
          </w:tcPr>
          <w:p w:rsidR="00E434E5" w:rsidRPr="00C92AC0" w:rsidRDefault="00E434E5" w:rsidP="002C4826">
            <w:pPr>
              <w:jc w:val="center"/>
              <w:rPr>
                <w:rFonts w:cs="Times New Roman"/>
                <w:b/>
                <w:iCs/>
              </w:rPr>
            </w:pPr>
            <w:r>
              <w:rPr>
                <w:rFonts w:cs="Times New Roman"/>
                <w:b/>
                <w:iCs/>
              </w:rPr>
              <w:t>BMAP Basin</w:t>
            </w:r>
          </w:p>
        </w:tc>
        <w:tc>
          <w:tcPr>
            <w:tcW w:w="485" w:type="pct"/>
            <w:shd w:val="clear" w:color="auto" w:fill="BDD6EE" w:themeFill="accent1" w:themeFillTint="66"/>
            <w:vAlign w:val="bottom"/>
          </w:tcPr>
          <w:p w:rsidR="00E434E5" w:rsidRPr="00C92AC0" w:rsidRDefault="00E434E5" w:rsidP="002C4826">
            <w:pPr>
              <w:jc w:val="center"/>
              <w:rPr>
                <w:rFonts w:cs="Times New Roman"/>
                <w:b/>
                <w:iCs/>
              </w:rPr>
            </w:pPr>
            <w:r>
              <w:rPr>
                <w:rFonts w:cs="Times New Roman"/>
                <w:b/>
                <w:iCs/>
              </w:rPr>
              <w:t>Lead Entity</w:t>
            </w:r>
          </w:p>
        </w:tc>
        <w:tc>
          <w:tcPr>
            <w:tcW w:w="685" w:type="pct"/>
            <w:shd w:val="clear" w:color="auto" w:fill="BDD6EE" w:themeFill="accent1" w:themeFillTint="66"/>
            <w:vAlign w:val="bottom"/>
          </w:tcPr>
          <w:p w:rsidR="00E434E5" w:rsidRPr="00C92AC0" w:rsidRDefault="00E434E5" w:rsidP="002C4826">
            <w:pPr>
              <w:jc w:val="center"/>
              <w:rPr>
                <w:rFonts w:cs="Times New Roman"/>
                <w:b/>
                <w:iCs/>
              </w:rPr>
            </w:pPr>
            <w:r>
              <w:rPr>
                <w:rFonts w:cs="Times New Roman"/>
                <w:b/>
                <w:iCs/>
              </w:rPr>
              <w:t>Strategy Name</w:t>
            </w:r>
          </w:p>
        </w:tc>
        <w:tc>
          <w:tcPr>
            <w:tcW w:w="1658" w:type="pct"/>
            <w:shd w:val="clear" w:color="auto" w:fill="BDD6EE" w:themeFill="accent1" w:themeFillTint="66"/>
            <w:vAlign w:val="bottom"/>
          </w:tcPr>
          <w:p w:rsidR="00E434E5" w:rsidRPr="00C92AC0" w:rsidRDefault="00E434E5" w:rsidP="002C4826">
            <w:pPr>
              <w:jc w:val="center"/>
              <w:rPr>
                <w:rFonts w:cs="Times New Roman"/>
                <w:b/>
                <w:iCs/>
              </w:rPr>
            </w:pPr>
            <w:r>
              <w:rPr>
                <w:rFonts w:cs="Times New Roman"/>
                <w:b/>
                <w:iCs/>
              </w:rPr>
              <w:t>Description</w:t>
            </w:r>
          </w:p>
        </w:tc>
        <w:tc>
          <w:tcPr>
            <w:tcW w:w="689" w:type="pct"/>
            <w:shd w:val="clear" w:color="auto" w:fill="BDD6EE" w:themeFill="accent1" w:themeFillTint="66"/>
            <w:vAlign w:val="bottom"/>
          </w:tcPr>
          <w:p w:rsidR="00E434E5" w:rsidRPr="00C92AC0" w:rsidRDefault="00E434E5" w:rsidP="002C4826">
            <w:pPr>
              <w:jc w:val="center"/>
              <w:rPr>
                <w:rFonts w:cs="Times New Roman"/>
                <w:b/>
                <w:iCs/>
              </w:rPr>
            </w:pPr>
            <w:r>
              <w:rPr>
                <w:rFonts w:cs="Times New Roman"/>
                <w:b/>
                <w:iCs/>
              </w:rPr>
              <w:t>Strategy Type</w:t>
            </w:r>
          </w:p>
        </w:tc>
        <w:tc>
          <w:tcPr>
            <w:tcW w:w="514" w:type="pct"/>
            <w:shd w:val="clear" w:color="auto" w:fill="BDD6EE" w:themeFill="accent1" w:themeFillTint="66"/>
            <w:vAlign w:val="bottom"/>
          </w:tcPr>
          <w:p w:rsidR="00E434E5" w:rsidRDefault="00E434E5" w:rsidP="002C4826">
            <w:pPr>
              <w:jc w:val="center"/>
              <w:rPr>
                <w:rFonts w:cs="Times New Roman"/>
                <w:b/>
                <w:iCs/>
              </w:rPr>
            </w:pPr>
            <w:r>
              <w:rPr>
                <w:rFonts w:cs="Times New Roman"/>
                <w:b/>
                <w:iCs/>
              </w:rPr>
              <w:t>Status</w:t>
            </w:r>
          </w:p>
        </w:tc>
        <w:tc>
          <w:tcPr>
            <w:tcW w:w="468" w:type="pct"/>
            <w:shd w:val="clear" w:color="auto" w:fill="BDD6EE" w:themeFill="accent1" w:themeFillTint="66"/>
            <w:vAlign w:val="bottom"/>
          </w:tcPr>
          <w:p w:rsidR="00E434E5" w:rsidRPr="00C92AC0" w:rsidRDefault="00E434E5" w:rsidP="002C4826">
            <w:pPr>
              <w:jc w:val="center"/>
              <w:rPr>
                <w:rFonts w:cs="Times New Roman"/>
                <w:b/>
                <w:iCs/>
              </w:rPr>
            </w:pPr>
            <w:r>
              <w:rPr>
                <w:rFonts w:cs="Times New Roman"/>
                <w:b/>
                <w:iCs/>
              </w:rPr>
              <w:t>Effective Date</w:t>
            </w:r>
          </w:p>
        </w:tc>
      </w:tr>
      <w:tr w:rsidR="00E434E5" w:rsidTr="0074497F">
        <w:tc>
          <w:tcPr>
            <w:tcW w:w="500" w:type="pct"/>
            <w:vAlign w:val="center"/>
          </w:tcPr>
          <w:p w:rsidR="00E434E5" w:rsidRPr="00233474" w:rsidRDefault="00E434E5" w:rsidP="002C4826">
            <w:pPr>
              <w:jc w:val="center"/>
              <w:rPr>
                <w:rFonts w:cs="Times New Roman"/>
                <w:iCs/>
                <w:sz w:val="20"/>
                <w:szCs w:val="20"/>
              </w:rPr>
            </w:pPr>
            <w:r>
              <w:rPr>
                <w:rFonts w:cs="Times New Roman"/>
                <w:iCs/>
                <w:sz w:val="20"/>
                <w:szCs w:val="20"/>
              </w:rPr>
              <w:t>CR/KB</w:t>
            </w:r>
          </w:p>
        </w:tc>
        <w:tc>
          <w:tcPr>
            <w:tcW w:w="485" w:type="pct"/>
            <w:vAlign w:val="center"/>
          </w:tcPr>
          <w:p w:rsidR="00E434E5" w:rsidRPr="00233474" w:rsidRDefault="00E434E5" w:rsidP="002C4826">
            <w:pPr>
              <w:jc w:val="center"/>
              <w:rPr>
                <w:rFonts w:cs="Times New Roman"/>
                <w:iCs/>
                <w:sz w:val="20"/>
                <w:szCs w:val="20"/>
              </w:rPr>
            </w:pPr>
            <w:r>
              <w:rPr>
                <w:rFonts w:cs="Times New Roman"/>
                <w:iCs/>
                <w:sz w:val="20"/>
                <w:szCs w:val="20"/>
              </w:rPr>
              <w:t>City of Crystal River</w:t>
            </w:r>
          </w:p>
        </w:tc>
        <w:tc>
          <w:tcPr>
            <w:tcW w:w="685" w:type="pct"/>
            <w:vAlign w:val="center"/>
          </w:tcPr>
          <w:p w:rsidR="00E434E5" w:rsidRPr="00233474" w:rsidRDefault="00E434E5" w:rsidP="002C4826">
            <w:pPr>
              <w:jc w:val="center"/>
              <w:rPr>
                <w:rFonts w:cs="Times New Roman"/>
                <w:iCs/>
                <w:sz w:val="20"/>
                <w:szCs w:val="20"/>
              </w:rPr>
            </w:pPr>
            <w:r>
              <w:rPr>
                <w:rFonts w:cs="Times New Roman"/>
                <w:iCs/>
                <w:sz w:val="20"/>
                <w:szCs w:val="20"/>
              </w:rPr>
              <w:t>Springs Protection Zones/Overlays</w:t>
            </w:r>
          </w:p>
        </w:tc>
        <w:tc>
          <w:tcPr>
            <w:tcW w:w="1658" w:type="pct"/>
            <w:vAlign w:val="center"/>
          </w:tcPr>
          <w:p w:rsidR="00E434E5" w:rsidRPr="00233474" w:rsidRDefault="00E434E5" w:rsidP="002C4826">
            <w:pPr>
              <w:jc w:val="center"/>
              <w:rPr>
                <w:rFonts w:cs="Times New Roman"/>
                <w:iCs/>
                <w:sz w:val="20"/>
                <w:szCs w:val="20"/>
              </w:rPr>
            </w:pPr>
            <w:r w:rsidRPr="00E434E5">
              <w:rPr>
                <w:rFonts w:cs="Times New Roman"/>
                <w:iCs/>
                <w:sz w:val="20"/>
                <w:szCs w:val="20"/>
              </w:rPr>
              <w:t>Develop springs protection zones based on aquifer vulnerability and develop standards for new construction that would occur in these zones.</w:t>
            </w:r>
          </w:p>
        </w:tc>
        <w:tc>
          <w:tcPr>
            <w:tcW w:w="689" w:type="pct"/>
            <w:vAlign w:val="center"/>
          </w:tcPr>
          <w:p w:rsidR="00E434E5" w:rsidRPr="00233474" w:rsidRDefault="00E434E5" w:rsidP="002C4826">
            <w:pPr>
              <w:jc w:val="center"/>
              <w:rPr>
                <w:rFonts w:cs="Times New Roman"/>
                <w:iCs/>
                <w:sz w:val="20"/>
                <w:szCs w:val="20"/>
              </w:rPr>
            </w:pPr>
            <w:r>
              <w:rPr>
                <w:rFonts w:cs="Times New Roman"/>
                <w:iCs/>
                <w:sz w:val="20"/>
                <w:szCs w:val="20"/>
              </w:rPr>
              <w:t>Regulation</w:t>
            </w:r>
          </w:p>
        </w:tc>
        <w:tc>
          <w:tcPr>
            <w:tcW w:w="514" w:type="pct"/>
            <w:vAlign w:val="center"/>
          </w:tcPr>
          <w:p w:rsidR="00E434E5" w:rsidRPr="00233474" w:rsidRDefault="00E434E5" w:rsidP="002C4826">
            <w:pPr>
              <w:jc w:val="center"/>
              <w:rPr>
                <w:rFonts w:cs="Times New Roman"/>
                <w:iCs/>
                <w:sz w:val="20"/>
                <w:szCs w:val="20"/>
              </w:rPr>
            </w:pPr>
            <w:r>
              <w:rPr>
                <w:rFonts w:cs="Times New Roman"/>
                <w:iCs/>
                <w:sz w:val="20"/>
                <w:szCs w:val="20"/>
              </w:rPr>
              <w:t>Planned</w:t>
            </w:r>
          </w:p>
        </w:tc>
        <w:tc>
          <w:tcPr>
            <w:tcW w:w="468" w:type="pct"/>
            <w:vAlign w:val="center"/>
          </w:tcPr>
          <w:p w:rsidR="00E434E5" w:rsidRPr="00233474" w:rsidRDefault="00E434E5" w:rsidP="002C4826">
            <w:pPr>
              <w:jc w:val="center"/>
              <w:rPr>
                <w:rFonts w:cs="Times New Roman"/>
                <w:iCs/>
                <w:sz w:val="20"/>
                <w:szCs w:val="20"/>
              </w:rPr>
            </w:pPr>
            <w:r>
              <w:rPr>
                <w:rFonts w:cs="Times New Roman"/>
                <w:iCs/>
                <w:sz w:val="20"/>
                <w:szCs w:val="20"/>
              </w:rPr>
              <w:t>TBD</w:t>
            </w: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Coastal, Lakes, River Management Policy 4.7.3</w:t>
            </w:r>
          </w:p>
        </w:tc>
        <w:tc>
          <w:tcPr>
            <w:tcW w:w="1658" w:type="pct"/>
            <w:vAlign w:val="center"/>
          </w:tcPr>
          <w:p w:rsidR="0074497F" w:rsidRPr="00D70499" w:rsidRDefault="0074497F" w:rsidP="0074497F">
            <w:pPr>
              <w:jc w:val="center"/>
              <w:rPr>
                <w:rFonts w:cs="Times New Roman"/>
                <w:iCs/>
                <w:sz w:val="20"/>
                <w:szCs w:val="20"/>
              </w:rPr>
            </w:pPr>
            <w:r w:rsidRPr="00331A92">
              <w:rPr>
                <w:rFonts w:cs="Times New Roman"/>
                <w:iCs/>
                <w:sz w:val="20"/>
                <w:szCs w:val="20"/>
              </w:rPr>
              <w:t>In order to reduce the amount of untreated stormwater effluent, the County shall prepare a strategic plan to retrofit appropriate areas</w:t>
            </w:r>
            <w:r>
              <w:rPr>
                <w:rFonts w:cs="Times New Roman"/>
                <w:iCs/>
                <w:sz w:val="20"/>
                <w:szCs w:val="20"/>
              </w:rPr>
              <w:t>.</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 xml:space="preserve">Infrastructure Element Policy 7.3.5 </w:t>
            </w:r>
          </w:p>
        </w:tc>
        <w:tc>
          <w:tcPr>
            <w:tcW w:w="1658" w:type="pct"/>
            <w:vAlign w:val="center"/>
          </w:tcPr>
          <w:p w:rsidR="0074497F" w:rsidRPr="00331A92" w:rsidRDefault="0074497F" w:rsidP="0074497F">
            <w:pPr>
              <w:jc w:val="center"/>
              <w:rPr>
                <w:rFonts w:cs="Times New Roman"/>
                <w:iCs/>
                <w:sz w:val="20"/>
                <w:szCs w:val="20"/>
              </w:rPr>
            </w:pPr>
            <w:r w:rsidRPr="003920EE">
              <w:rPr>
                <w:rFonts w:cs="Times New Roman"/>
                <w:iCs/>
                <w:sz w:val="20"/>
                <w:szCs w:val="20"/>
              </w:rPr>
              <w:t>All development must be served by a regional wastewater treatment facility as soon as the service is available.</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 xml:space="preserve">Infrastructure Element Policy 7.3.12 </w:t>
            </w:r>
          </w:p>
        </w:tc>
        <w:tc>
          <w:tcPr>
            <w:tcW w:w="1658" w:type="pct"/>
            <w:vAlign w:val="center"/>
          </w:tcPr>
          <w:p w:rsidR="0074497F" w:rsidRPr="00331A92" w:rsidRDefault="0074497F" w:rsidP="0074497F">
            <w:pPr>
              <w:jc w:val="center"/>
              <w:rPr>
                <w:rFonts w:cs="Times New Roman"/>
                <w:iCs/>
                <w:sz w:val="20"/>
                <w:szCs w:val="20"/>
              </w:rPr>
            </w:pPr>
            <w:r w:rsidRPr="003920EE">
              <w:rPr>
                <w:rFonts w:cs="Times New Roman"/>
                <w:iCs/>
                <w:sz w:val="20"/>
                <w:szCs w:val="20"/>
              </w:rPr>
              <w:t xml:space="preserve">The County shall eliminate and prevent the future discharge of inadequately treated wastewater into water and wetlands of the state by encouraging the use of spray irrigation and percolation ponds and by decreasing the number of illegal outfalls through </w:t>
            </w:r>
            <w:r>
              <w:rPr>
                <w:rFonts w:cs="Times New Roman"/>
                <w:iCs/>
                <w:sz w:val="20"/>
                <w:szCs w:val="20"/>
              </w:rPr>
              <w:t>code e</w:t>
            </w:r>
            <w:r w:rsidRPr="003920EE">
              <w:rPr>
                <w:rFonts w:cs="Times New Roman"/>
                <w:iCs/>
                <w:sz w:val="20"/>
                <w:szCs w:val="20"/>
              </w:rPr>
              <w:t>nforcement proceedings and/or capital facilities. The application of gray and treated wastewaters for use in irrigation is encouraged in upland areas and should be interpreted as a direct discharge.</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 xml:space="preserve">Infrastructure Element Policy 7.3.15 </w:t>
            </w:r>
          </w:p>
        </w:tc>
        <w:tc>
          <w:tcPr>
            <w:tcW w:w="1658" w:type="pct"/>
            <w:vAlign w:val="center"/>
          </w:tcPr>
          <w:p w:rsidR="0074497F" w:rsidRPr="00331A92" w:rsidRDefault="0074497F" w:rsidP="0074497F">
            <w:pPr>
              <w:jc w:val="center"/>
              <w:rPr>
                <w:rFonts w:cs="Times New Roman"/>
                <w:iCs/>
                <w:sz w:val="20"/>
                <w:szCs w:val="20"/>
              </w:rPr>
            </w:pPr>
            <w:r w:rsidRPr="00EF22E7">
              <w:rPr>
                <w:rFonts w:cs="Times New Roman"/>
                <w:iCs/>
                <w:sz w:val="20"/>
                <w:szCs w:val="20"/>
              </w:rPr>
              <w:t xml:space="preserve">All existing central wastewater treatment systems shall be designed to achieve </w:t>
            </w:r>
            <w:proofErr w:type="spellStart"/>
            <w:r w:rsidRPr="00EF22E7">
              <w:rPr>
                <w:rFonts w:cs="Times New Roman"/>
                <w:iCs/>
                <w:sz w:val="20"/>
                <w:szCs w:val="20"/>
              </w:rPr>
              <w:t>AWT</w:t>
            </w:r>
            <w:proofErr w:type="spellEnd"/>
            <w:r w:rsidRPr="00EF22E7">
              <w:rPr>
                <w:rFonts w:cs="Times New Roman"/>
                <w:iCs/>
                <w:sz w:val="20"/>
                <w:szCs w:val="20"/>
              </w:rPr>
              <w:t xml:space="preserve"> treatment standards upon expansion and include reuse capabilities.</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Infrastructure Element Policy 7.3.16</w:t>
            </w:r>
          </w:p>
        </w:tc>
        <w:tc>
          <w:tcPr>
            <w:tcW w:w="1658" w:type="pct"/>
            <w:vAlign w:val="center"/>
          </w:tcPr>
          <w:p w:rsidR="0074497F" w:rsidRPr="00331A92" w:rsidRDefault="0074497F" w:rsidP="0074497F">
            <w:pPr>
              <w:jc w:val="center"/>
              <w:rPr>
                <w:rFonts w:cs="Times New Roman"/>
                <w:iCs/>
                <w:sz w:val="20"/>
                <w:szCs w:val="20"/>
              </w:rPr>
            </w:pPr>
            <w:r w:rsidRPr="00EF22E7">
              <w:rPr>
                <w:rFonts w:cs="Times New Roman"/>
                <w:iCs/>
                <w:sz w:val="20"/>
                <w:szCs w:val="20"/>
              </w:rPr>
              <w:t xml:space="preserve">All new central wastewater treatment systems shall be designed to achieve </w:t>
            </w:r>
            <w:proofErr w:type="spellStart"/>
            <w:r w:rsidRPr="00EF22E7">
              <w:rPr>
                <w:rFonts w:cs="Times New Roman"/>
                <w:iCs/>
                <w:sz w:val="20"/>
                <w:szCs w:val="20"/>
              </w:rPr>
              <w:t>AWT</w:t>
            </w:r>
            <w:proofErr w:type="spellEnd"/>
            <w:r w:rsidRPr="00EF22E7">
              <w:rPr>
                <w:rFonts w:cs="Times New Roman"/>
                <w:iCs/>
                <w:sz w:val="20"/>
                <w:szCs w:val="20"/>
              </w:rPr>
              <w:t xml:space="preserve"> treatment standards and include reuse capabilities</w:t>
            </w:r>
            <w:r>
              <w:rPr>
                <w:rFonts w:cs="Times New Roman"/>
                <w:iCs/>
                <w:sz w:val="20"/>
                <w:szCs w:val="20"/>
              </w:rPr>
              <w:t>.</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Pr="00233474"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Pr="00233474"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Infrastructure Element Policy</w:t>
            </w:r>
          </w:p>
          <w:p w:rsidR="0074497F" w:rsidRPr="00233474" w:rsidRDefault="0074497F" w:rsidP="0074497F">
            <w:pPr>
              <w:jc w:val="center"/>
              <w:rPr>
                <w:rFonts w:cs="Times New Roman"/>
                <w:iCs/>
                <w:sz w:val="20"/>
                <w:szCs w:val="20"/>
              </w:rPr>
            </w:pPr>
            <w:r>
              <w:rPr>
                <w:rFonts w:cs="Times New Roman"/>
                <w:iCs/>
                <w:sz w:val="20"/>
                <w:szCs w:val="20"/>
              </w:rPr>
              <w:t>7.4.4</w:t>
            </w:r>
          </w:p>
        </w:tc>
        <w:tc>
          <w:tcPr>
            <w:tcW w:w="1658" w:type="pct"/>
            <w:vAlign w:val="center"/>
          </w:tcPr>
          <w:p w:rsidR="0074497F" w:rsidRPr="00233474" w:rsidRDefault="0074497F" w:rsidP="0074497F">
            <w:pPr>
              <w:jc w:val="center"/>
              <w:rPr>
                <w:rFonts w:cs="Times New Roman"/>
                <w:iCs/>
                <w:sz w:val="20"/>
                <w:szCs w:val="20"/>
              </w:rPr>
            </w:pPr>
            <w:r w:rsidRPr="00D70499">
              <w:rPr>
                <w:rFonts w:cs="Times New Roman"/>
                <w:iCs/>
                <w:sz w:val="20"/>
                <w:szCs w:val="20"/>
              </w:rPr>
              <w:t xml:space="preserve">The County shall seek long term agreements with large users of groundwater to provide reclaimed water for irrigation of horticultural or agricultural uses, golf courses, recreation and open space areas, and commercial and residential projects. </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Infrastructure Element Policy</w:t>
            </w:r>
          </w:p>
          <w:p w:rsidR="0074497F" w:rsidRDefault="0074497F" w:rsidP="0074497F">
            <w:pPr>
              <w:jc w:val="center"/>
              <w:rPr>
                <w:rFonts w:cs="Times New Roman"/>
                <w:iCs/>
                <w:sz w:val="20"/>
                <w:szCs w:val="20"/>
              </w:rPr>
            </w:pPr>
            <w:r>
              <w:rPr>
                <w:rFonts w:cs="Times New Roman"/>
                <w:iCs/>
                <w:sz w:val="20"/>
                <w:szCs w:val="20"/>
              </w:rPr>
              <w:t>7.4.6</w:t>
            </w:r>
          </w:p>
        </w:tc>
        <w:tc>
          <w:tcPr>
            <w:tcW w:w="1658" w:type="pct"/>
            <w:vAlign w:val="center"/>
          </w:tcPr>
          <w:p w:rsidR="0074497F" w:rsidRPr="00D70499" w:rsidRDefault="0074497F" w:rsidP="0074497F">
            <w:pPr>
              <w:jc w:val="center"/>
              <w:rPr>
                <w:rFonts w:cs="Times New Roman"/>
                <w:iCs/>
                <w:sz w:val="20"/>
                <w:szCs w:val="20"/>
              </w:rPr>
            </w:pPr>
            <w:r w:rsidRPr="00D70499">
              <w:rPr>
                <w:rFonts w:cs="Times New Roman"/>
                <w:iCs/>
                <w:sz w:val="20"/>
                <w:szCs w:val="20"/>
              </w:rPr>
              <w:t xml:space="preserve">Reclaimed water irrigation systems shall be designed and installed to prevent overspray or irrigation of any wetlands, water bodies, sinkholes, or stormwater systems except for reclaimed water storage ponds. Buffers and BMPs shall be required to prevent reclaimed water runoff from entering sinks, wetlands, and water bodies. </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Future Land Use Element Policy 17.2.5</w:t>
            </w:r>
          </w:p>
        </w:tc>
        <w:tc>
          <w:tcPr>
            <w:tcW w:w="1658" w:type="pct"/>
            <w:vAlign w:val="center"/>
          </w:tcPr>
          <w:p w:rsidR="0074497F" w:rsidRPr="00EF22E7" w:rsidRDefault="0074497F" w:rsidP="0074497F">
            <w:pPr>
              <w:jc w:val="center"/>
              <w:rPr>
                <w:rFonts w:cs="Times New Roman"/>
                <w:iCs/>
                <w:sz w:val="20"/>
                <w:szCs w:val="20"/>
              </w:rPr>
            </w:pPr>
            <w:r w:rsidRPr="005A3922">
              <w:rPr>
                <w:rFonts w:cs="Times New Roman"/>
                <w:iCs/>
                <w:sz w:val="20"/>
                <w:szCs w:val="20"/>
              </w:rPr>
              <w:t xml:space="preserve">New development locating in the </w:t>
            </w:r>
            <w:r>
              <w:rPr>
                <w:rFonts w:cs="Times New Roman"/>
                <w:iCs/>
                <w:sz w:val="20"/>
                <w:szCs w:val="20"/>
              </w:rPr>
              <w:t>Planned Service Area (</w:t>
            </w:r>
            <w:r w:rsidRPr="005A3922">
              <w:rPr>
                <w:rFonts w:cs="Times New Roman"/>
                <w:iCs/>
                <w:sz w:val="20"/>
                <w:szCs w:val="20"/>
              </w:rPr>
              <w:t>PSA</w:t>
            </w:r>
            <w:r>
              <w:rPr>
                <w:rFonts w:cs="Times New Roman"/>
                <w:iCs/>
                <w:sz w:val="20"/>
                <w:szCs w:val="20"/>
              </w:rPr>
              <w:t>)</w:t>
            </w:r>
            <w:r w:rsidRPr="005A3922">
              <w:rPr>
                <w:rFonts w:cs="Times New Roman"/>
                <w:iCs/>
                <w:sz w:val="20"/>
                <w:szCs w:val="20"/>
              </w:rPr>
              <w:t xml:space="preserve"> shall be allowed only when central water and sewer are provided. For new residential </w:t>
            </w:r>
            <w:r w:rsidRPr="005A3922">
              <w:rPr>
                <w:rFonts w:cs="Times New Roman"/>
                <w:iCs/>
                <w:sz w:val="20"/>
                <w:szCs w:val="20"/>
              </w:rPr>
              <w:lastRenderedPageBreak/>
              <w:t>land</w:t>
            </w:r>
            <w:r>
              <w:rPr>
                <w:rFonts w:cs="Times New Roman"/>
                <w:iCs/>
                <w:sz w:val="20"/>
                <w:szCs w:val="20"/>
              </w:rPr>
              <w:t xml:space="preserve"> </w:t>
            </w:r>
            <w:r w:rsidRPr="005A3922">
              <w:rPr>
                <w:rFonts w:cs="Times New Roman"/>
                <w:iCs/>
                <w:sz w:val="20"/>
                <w:szCs w:val="20"/>
              </w:rPr>
              <w:t xml:space="preserve">uses, this shall apply to developments of four units or greater per acre. Existing development must connect to central water and sewer systems when the services become available. Within the </w:t>
            </w:r>
            <w:r>
              <w:rPr>
                <w:rFonts w:cs="Times New Roman"/>
                <w:iCs/>
                <w:sz w:val="20"/>
                <w:szCs w:val="20"/>
              </w:rPr>
              <w:t>PSA</w:t>
            </w:r>
            <w:r w:rsidRPr="005A3922">
              <w:rPr>
                <w:rFonts w:cs="Times New Roman"/>
                <w:iCs/>
                <w:sz w:val="20"/>
                <w:szCs w:val="20"/>
              </w:rPr>
              <w:t>, all new subdivision plats of 500 or more dwellings shall be required to connect to regional central water and regional central sewer</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lastRenderedPageBreak/>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Future Land Use Element Policy 17.9.3</w:t>
            </w:r>
          </w:p>
        </w:tc>
        <w:tc>
          <w:tcPr>
            <w:tcW w:w="1658" w:type="pct"/>
            <w:vAlign w:val="center"/>
          </w:tcPr>
          <w:p w:rsidR="0074497F" w:rsidRPr="00EF22E7" w:rsidRDefault="0074497F" w:rsidP="0074497F">
            <w:pPr>
              <w:jc w:val="center"/>
              <w:rPr>
                <w:rFonts w:cs="Times New Roman"/>
                <w:iCs/>
                <w:sz w:val="20"/>
                <w:szCs w:val="20"/>
              </w:rPr>
            </w:pPr>
            <w:r w:rsidRPr="0050464D">
              <w:rPr>
                <w:rFonts w:cs="Times New Roman"/>
                <w:iCs/>
                <w:sz w:val="20"/>
                <w:szCs w:val="20"/>
              </w:rPr>
              <w:t>All development and redevelopment shall be designed to minimize stormwater discharge and shall be designed to meet or exceed the requirements of Chapter 62-25, Florida Administrative Code (</w:t>
            </w:r>
            <w:proofErr w:type="spellStart"/>
            <w:r w:rsidRPr="0050464D">
              <w:rPr>
                <w:rFonts w:cs="Times New Roman"/>
                <w:iCs/>
                <w:sz w:val="20"/>
                <w:szCs w:val="20"/>
              </w:rPr>
              <w:t>F.A.C</w:t>
            </w:r>
            <w:proofErr w:type="spellEnd"/>
            <w:r w:rsidRPr="0050464D">
              <w:rPr>
                <w:rFonts w:cs="Times New Roman"/>
                <w:iCs/>
                <w:sz w:val="20"/>
                <w:szCs w:val="20"/>
              </w:rPr>
              <w:t>.). The County shall establish additional standards as needed to protect springs and their springsheds, spring run creeks, aquifer recharge, and Outstanding Florida Waters (</w:t>
            </w:r>
            <w:proofErr w:type="spellStart"/>
            <w:r w:rsidRPr="0050464D">
              <w:rPr>
                <w:rFonts w:cs="Times New Roman"/>
                <w:iCs/>
                <w:sz w:val="20"/>
                <w:szCs w:val="20"/>
              </w:rPr>
              <w:t>OFWs</w:t>
            </w:r>
            <w:proofErr w:type="spellEnd"/>
            <w:r w:rsidRPr="0050464D">
              <w:rPr>
                <w:rFonts w:cs="Times New Roman"/>
                <w:iCs/>
                <w:sz w:val="20"/>
                <w:szCs w:val="20"/>
              </w:rPr>
              <w:t>) and their tributaries.</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Future Land Use Element Policy 17.42.1</w:t>
            </w:r>
          </w:p>
        </w:tc>
        <w:tc>
          <w:tcPr>
            <w:tcW w:w="1658" w:type="pct"/>
            <w:vAlign w:val="center"/>
          </w:tcPr>
          <w:p w:rsidR="0074497F" w:rsidRPr="00EF22E7" w:rsidRDefault="0074497F" w:rsidP="0074497F">
            <w:pPr>
              <w:jc w:val="center"/>
              <w:rPr>
                <w:rFonts w:cs="Times New Roman"/>
                <w:iCs/>
                <w:sz w:val="20"/>
                <w:szCs w:val="20"/>
              </w:rPr>
            </w:pPr>
            <w:r w:rsidRPr="0050464D">
              <w:rPr>
                <w:rFonts w:cs="Times New Roman"/>
                <w:iCs/>
                <w:sz w:val="20"/>
                <w:szCs w:val="20"/>
              </w:rPr>
              <w:t>A Regional Stormwater Drainage Plan shall be developed to serve and implement the strategies of the CR-491 Corridor Overlay Plan.</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Future Land Use Element Policy 17.42.5</w:t>
            </w:r>
          </w:p>
        </w:tc>
        <w:tc>
          <w:tcPr>
            <w:tcW w:w="1658" w:type="pct"/>
            <w:vAlign w:val="center"/>
          </w:tcPr>
          <w:p w:rsidR="0074497F" w:rsidRPr="00EF22E7" w:rsidRDefault="0074497F" w:rsidP="0074497F">
            <w:pPr>
              <w:jc w:val="center"/>
              <w:rPr>
                <w:rFonts w:cs="Times New Roman"/>
                <w:iCs/>
                <w:sz w:val="20"/>
                <w:szCs w:val="20"/>
              </w:rPr>
            </w:pPr>
            <w:r w:rsidRPr="0050464D">
              <w:rPr>
                <w:rFonts w:cs="Times New Roman"/>
                <w:iCs/>
                <w:sz w:val="20"/>
                <w:szCs w:val="20"/>
              </w:rPr>
              <w:t>The County shall encourage limited impervious cover and utilize green building techniques and Low Impact Development (LID) strategies and technologies.</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Future Land Use Element Policy 17.42.6</w:t>
            </w:r>
          </w:p>
        </w:tc>
        <w:tc>
          <w:tcPr>
            <w:tcW w:w="1658" w:type="pct"/>
            <w:vAlign w:val="center"/>
          </w:tcPr>
          <w:p w:rsidR="0074497F" w:rsidRPr="00EF22E7" w:rsidRDefault="0074497F" w:rsidP="0074497F">
            <w:pPr>
              <w:jc w:val="center"/>
              <w:rPr>
                <w:rFonts w:cs="Times New Roman"/>
                <w:iCs/>
                <w:sz w:val="20"/>
                <w:szCs w:val="20"/>
              </w:rPr>
            </w:pPr>
            <w:r w:rsidRPr="0050464D">
              <w:rPr>
                <w:rFonts w:cs="Times New Roman"/>
                <w:iCs/>
                <w:sz w:val="20"/>
                <w:szCs w:val="20"/>
              </w:rPr>
              <w:t>The County shall encourage buffering requirements (water quality improvements) to provide pre-treatment (filtering) of pollutants/contaminants from stormwater runoff that are detrimental to long term water quality of the County’s natural resources.</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r w:rsidR="0074497F" w:rsidTr="0074497F">
        <w:tc>
          <w:tcPr>
            <w:tcW w:w="500" w:type="pct"/>
            <w:vAlign w:val="center"/>
          </w:tcPr>
          <w:p w:rsidR="0074497F" w:rsidRDefault="0074497F" w:rsidP="0074497F">
            <w:pPr>
              <w:jc w:val="center"/>
              <w:rPr>
                <w:rFonts w:cs="Times New Roman"/>
                <w:iCs/>
                <w:sz w:val="20"/>
                <w:szCs w:val="20"/>
              </w:rPr>
            </w:pPr>
            <w:r>
              <w:rPr>
                <w:rFonts w:cs="Times New Roman"/>
                <w:iCs/>
                <w:sz w:val="20"/>
                <w:szCs w:val="20"/>
              </w:rPr>
              <w:t>CR/KB</w:t>
            </w:r>
          </w:p>
        </w:tc>
        <w:tc>
          <w:tcPr>
            <w:tcW w:w="485" w:type="pct"/>
            <w:vAlign w:val="center"/>
          </w:tcPr>
          <w:p w:rsidR="0074497F" w:rsidRDefault="0074497F" w:rsidP="0074497F">
            <w:pPr>
              <w:jc w:val="center"/>
              <w:rPr>
                <w:rFonts w:cs="Times New Roman"/>
                <w:iCs/>
                <w:sz w:val="20"/>
                <w:szCs w:val="20"/>
              </w:rPr>
            </w:pPr>
            <w:r>
              <w:rPr>
                <w:rFonts w:cs="Times New Roman"/>
                <w:iCs/>
                <w:sz w:val="20"/>
                <w:szCs w:val="20"/>
              </w:rPr>
              <w:t>Citrus County</w:t>
            </w:r>
          </w:p>
        </w:tc>
        <w:tc>
          <w:tcPr>
            <w:tcW w:w="685" w:type="pct"/>
            <w:vAlign w:val="center"/>
          </w:tcPr>
          <w:p w:rsidR="0074497F" w:rsidRDefault="0074497F" w:rsidP="0074497F">
            <w:pPr>
              <w:jc w:val="center"/>
              <w:rPr>
                <w:rFonts w:cs="Times New Roman"/>
                <w:iCs/>
                <w:sz w:val="20"/>
                <w:szCs w:val="20"/>
              </w:rPr>
            </w:pPr>
            <w:r>
              <w:rPr>
                <w:rFonts w:cs="Times New Roman"/>
                <w:iCs/>
                <w:sz w:val="20"/>
                <w:szCs w:val="20"/>
              </w:rPr>
              <w:t>Future Land Use Element Policy 17.45.3</w:t>
            </w:r>
          </w:p>
        </w:tc>
        <w:tc>
          <w:tcPr>
            <w:tcW w:w="1658" w:type="pct"/>
            <w:vAlign w:val="center"/>
          </w:tcPr>
          <w:p w:rsidR="0074497F" w:rsidRPr="0050464D" w:rsidRDefault="0074497F" w:rsidP="0074497F">
            <w:pPr>
              <w:jc w:val="center"/>
              <w:rPr>
                <w:rFonts w:cs="Times New Roman"/>
                <w:iCs/>
                <w:sz w:val="20"/>
                <w:szCs w:val="20"/>
              </w:rPr>
            </w:pPr>
            <w:r w:rsidRPr="00F50227">
              <w:rPr>
                <w:rFonts w:cs="Times New Roman"/>
                <w:iCs/>
                <w:sz w:val="20"/>
                <w:szCs w:val="20"/>
              </w:rPr>
              <w:t>Design of infrastructure shall support development features and landscape vegetation that promote natural storm water mitigation.</w:t>
            </w:r>
          </w:p>
        </w:tc>
        <w:tc>
          <w:tcPr>
            <w:tcW w:w="689" w:type="pct"/>
            <w:vAlign w:val="center"/>
          </w:tcPr>
          <w:p w:rsidR="0074497F" w:rsidRPr="00233474" w:rsidRDefault="0074497F" w:rsidP="0074497F">
            <w:pPr>
              <w:jc w:val="center"/>
              <w:rPr>
                <w:rFonts w:cs="Times New Roman"/>
                <w:iCs/>
                <w:sz w:val="20"/>
                <w:szCs w:val="20"/>
              </w:rPr>
            </w:pPr>
            <w:r>
              <w:rPr>
                <w:rFonts w:cs="Times New Roman"/>
                <w:iCs/>
                <w:sz w:val="20"/>
                <w:szCs w:val="20"/>
              </w:rPr>
              <w:t>Comprehensive Plan</w:t>
            </w:r>
          </w:p>
        </w:tc>
        <w:tc>
          <w:tcPr>
            <w:tcW w:w="514" w:type="pct"/>
            <w:vAlign w:val="center"/>
          </w:tcPr>
          <w:p w:rsidR="0074497F" w:rsidRPr="00233474" w:rsidRDefault="0074497F" w:rsidP="0074497F">
            <w:pPr>
              <w:jc w:val="center"/>
              <w:rPr>
                <w:rFonts w:cs="Times New Roman"/>
                <w:iCs/>
                <w:sz w:val="20"/>
                <w:szCs w:val="20"/>
              </w:rPr>
            </w:pPr>
            <w:r>
              <w:rPr>
                <w:rFonts w:cs="Times New Roman"/>
                <w:iCs/>
                <w:sz w:val="20"/>
                <w:szCs w:val="20"/>
              </w:rPr>
              <w:t>Completed</w:t>
            </w:r>
          </w:p>
        </w:tc>
        <w:tc>
          <w:tcPr>
            <w:tcW w:w="468" w:type="pct"/>
            <w:vAlign w:val="center"/>
          </w:tcPr>
          <w:p w:rsidR="0074497F" w:rsidRPr="00233474" w:rsidRDefault="0074497F" w:rsidP="0074497F">
            <w:pPr>
              <w:jc w:val="center"/>
              <w:rPr>
                <w:rFonts w:cs="Times New Roman"/>
                <w:iCs/>
                <w:sz w:val="20"/>
                <w:szCs w:val="20"/>
              </w:rPr>
            </w:pPr>
          </w:p>
        </w:tc>
      </w:tr>
    </w:tbl>
    <w:p w:rsidR="00875F01" w:rsidRPr="00875F01" w:rsidRDefault="00875F01" w:rsidP="00875F01">
      <w:pPr>
        <w:spacing w:after="0"/>
      </w:pPr>
    </w:p>
    <w:sectPr w:rsidR="00875F01" w:rsidRPr="00875F01" w:rsidSect="00E46EF9">
      <w:headerReference w:type="default" r:id="rId6"/>
      <w:footerReference w:type="default" r:id="rId7"/>
      <w:footerReference w:type="first" r:id="rId8"/>
      <w:pgSz w:w="12240" w:h="15840"/>
      <w:pgMar w:top="1008" w:right="720" w:bottom="1008"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6EF9" w:rsidRDefault="00E46EF9" w:rsidP="00E46EF9">
      <w:pPr>
        <w:spacing w:after="0" w:line="240" w:lineRule="auto"/>
      </w:pPr>
      <w:r>
        <w:separator/>
      </w:r>
    </w:p>
  </w:endnote>
  <w:endnote w:type="continuationSeparator" w:id="0">
    <w:p w:rsidR="00E46EF9" w:rsidRDefault="00E46EF9" w:rsidP="00E46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EF9" w:rsidRDefault="00E46EF9" w:rsidP="00E46EF9">
    <w:pPr>
      <w:pStyle w:val="Footer"/>
      <w:jc w:val="center"/>
    </w:pPr>
    <w:r>
      <w:t xml:space="preserve">Page </w:t>
    </w:r>
    <w:r>
      <w:fldChar w:fldCharType="begin"/>
    </w:r>
    <w:r>
      <w:instrText xml:space="preserve"> PAGE   \* MERGEFORMAT </w:instrText>
    </w:r>
    <w:r>
      <w:fldChar w:fldCharType="separate"/>
    </w:r>
    <w:r>
      <w:rPr>
        <w:noProof/>
      </w:rPr>
      <w:t>2</w:t>
    </w:r>
    <w:r>
      <w:fldChar w:fldCharType="end"/>
    </w:r>
    <w:r>
      <w:t xml:space="preserve"> of </w:t>
    </w:r>
    <w:fldSimple w:instr=" SECTIONPAGES   \* MERGEFORMAT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EF9" w:rsidRDefault="00E46EF9" w:rsidP="00E46EF9">
    <w:pPr>
      <w:pStyle w:val="Footer"/>
      <w:jc w:val="center"/>
    </w:pPr>
    <w:r>
      <w:t xml:space="preserve">Page </w:t>
    </w:r>
    <w:r>
      <w:fldChar w:fldCharType="begin"/>
    </w:r>
    <w:r>
      <w:instrText xml:space="preserve"> PAGE   \* MERGEFORMAT </w:instrText>
    </w:r>
    <w:r>
      <w:fldChar w:fldCharType="separate"/>
    </w:r>
    <w:r>
      <w:rPr>
        <w:noProof/>
      </w:rPr>
      <w:t>1</w:t>
    </w:r>
    <w:r>
      <w:fldChar w:fldCharType="end"/>
    </w:r>
    <w:r>
      <w:t xml:space="preserve"> of </w:t>
    </w:r>
    <w:fldSimple w:instr=" SECTIONPAGES   \* MERGEFORMAT ">
      <w:r>
        <w:rPr>
          <w:noProof/>
        </w:rPr>
        <w:t>7</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6EF9" w:rsidRDefault="00E46EF9" w:rsidP="00E46EF9">
      <w:pPr>
        <w:spacing w:after="0" w:line="240" w:lineRule="auto"/>
      </w:pPr>
      <w:r>
        <w:separator/>
      </w:r>
    </w:p>
  </w:footnote>
  <w:footnote w:type="continuationSeparator" w:id="0">
    <w:p w:rsidR="00E46EF9" w:rsidRDefault="00E46EF9" w:rsidP="00E46E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6EF9" w:rsidRDefault="00E46EF9" w:rsidP="00E46EF9">
    <w:pPr>
      <w:pBdr>
        <w:bottom w:val="single" w:sz="4" w:space="1" w:color="auto"/>
      </w:pBdr>
      <w:spacing w:after="0"/>
      <w:jc w:val="center"/>
    </w:pPr>
    <w:r w:rsidRPr="00E46EF9">
      <w:rPr>
        <w:b/>
        <w:i/>
        <w:color w:val="FF0000"/>
      </w:rPr>
      <w:t xml:space="preserve">DRAFT </w:t>
    </w:r>
    <w:r>
      <w:rPr>
        <w:b/>
      </w:rPr>
      <w:t>Future Growth Strategies – Springs Coast Basin Management Action Plans (</w:t>
    </w:r>
    <w:proofErr w:type="spellStart"/>
    <w:r>
      <w:rPr>
        <w:b/>
      </w:rPr>
      <w:t>BMAPs</w:t>
    </w:r>
    <w:proofErr w:type="spellEnd"/>
    <w:r>
      <w:rPr>
        <w:b/>
      </w:rPr>
      <w:t>)</w:t>
    </w:r>
  </w:p>
  <w:p w:rsidR="00E46EF9" w:rsidRDefault="00E46E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F01"/>
    <w:rsid w:val="00097B4C"/>
    <w:rsid w:val="000C64F1"/>
    <w:rsid w:val="00131F87"/>
    <w:rsid w:val="00165495"/>
    <w:rsid w:val="0017660A"/>
    <w:rsid w:val="00183CC4"/>
    <w:rsid w:val="00184699"/>
    <w:rsid w:val="00233474"/>
    <w:rsid w:val="002A4666"/>
    <w:rsid w:val="002C210E"/>
    <w:rsid w:val="00331A92"/>
    <w:rsid w:val="003638CE"/>
    <w:rsid w:val="003920EE"/>
    <w:rsid w:val="003A6702"/>
    <w:rsid w:val="003B7F0F"/>
    <w:rsid w:val="00402B8F"/>
    <w:rsid w:val="00450EBC"/>
    <w:rsid w:val="0050464D"/>
    <w:rsid w:val="00521EDC"/>
    <w:rsid w:val="005A3922"/>
    <w:rsid w:val="005C241F"/>
    <w:rsid w:val="006354E6"/>
    <w:rsid w:val="00642D4B"/>
    <w:rsid w:val="00650E74"/>
    <w:rsid w:val="006718C0"/>
    <w:rsid w:val="00672D58"/>
    <w:rsid w:val="00680AA1"/>
    <w:rsid w:val="006909B7"/>
    <w:rsid w:val="006B586B"/>
    <w:rsid w:val="006E2863"/>
    <w:rsid w:val="0074497F"/>
    <w:rsid w:val="00787181"/>
    <w:rsid w:val="007B317D"/>
    <w:rsid w:val="008278AE"/>
    <w:rsid w:val="00875F01"/>
    <w:rsid w:val="008A7CF0"/>
    <w:rsid w:val="00963555"/>
    <w:rsid w:val="00987F1C"/>
    <w:rsid w:val="009D7569"/>
    <w:rsid w:val="009E123A"/>
    <w:rsid w:val="00A15A7B"/>
    <w:rsid w:val="00A40A1C"/>
    <w:rsid w:val="00BF173B"/>
    <w:rsid w:val="00BF601D"/>
    <w:rsid w:val="00C72ED0"/>
    <w:rsid w:val="00C92AC0"/>
    <w:rsid w:val="00CF1C28"/>
    <w:rsid w:val="00CF35D3"/>
    <w:rsid w:val="00D312FC"/>
    <w:rsid w:val="00D40488"/>
    <w:rsid w:val="00D70499"/>
    <w:rsid w:val="00DA45D9"/>
    <w:rsid w:val="00E25C7D"/>
    <w:rsid w:val="00E434E5"/>
    <w:rsid w:val="00E46EF9"/>
    <w:rsid w:val="00EF22E7"/>
    <w:rsid w:val="00F307BC"/>
    <w:rsid w:val="00F50227"/>
    <w:rsid w:val="00FA1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E67B"/>
  <w15:chartTrackingRefBased/>
  <w15:docId w15:val="{0B28B322-D39B-4840-8B72-CDE62C678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2D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D4B"/>
    <w:rPr>
      <w:rFonts w:ascii="Segoe UI" w:hAnsi="Segoe UI" w:cs="Segoe UI"/>
      <w:sz w:val="18"/>
      <w:szCs w:val="18"/>
    </w:rPr>
  </w:style>
  <w:style w:type="paragraph" w:styleId="Header">
    <w:name w:val="header"/>
    <w:basedOn w:val="Normal"/>
    <w:link w:val="HeaderChar"/>
    <w:uiPriority w:val="99"/>
    <w:unhideWhenUsed/>
    <w:rsid w:val="00E46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EF9"/>
  </w:style>
  <w:style w:type="paragraph" w:styleId="Footer">
    <w:name w:val="footer"/>
    <w:basedOn w:val="Normal"/>
    <w:link w:val="FooterChar"/>
    <w:uiPriority w:val="99"/>
    <w:unhideWhenUsed/>
    <w:rsid w:val="00E46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76133">
      <w:bodyDiv w:val="1"/>
      <w:marLeft w:val="0"/>
      <w:marRight w:val="0"/>
      <w:marTop w:val="0"/>
      <w:marBottom w:val="0"/>
      <w:divBdr>
        <w:top w:val="none" w:sz="0" w:space="0" w:color="auto"/>
        <w:left w:val="none" w:sz="0" w:space="0" w:color="auto"/>
        <w:bottom w:val="none" w:sz="0" w:space="0" w:color="auto"/>
        <w:right w:val="none" w:sz="0" w:space="0" w:color="auto"/>
      </w:divBdr>
    </w:div>
    <w:div w:id="1237327530">
      <w:bodyDiv w:val="1"/>
      <w:marLeft w:val="0"/>
      <w:marRight w:val="0"/>
      <w:marTop w:val="0"/>
      <w:marBottom w:val="0"/>
      <w:divBdr>
        <w:top w:val="none" w:sz="0" w:space="0" w:color="auto"/>
        <w:left w:val="none" w:sz="0" w:space="0" w:color="auto"/>
        <w:bottom w:val="none" w:sz="0" w:space="0" w:color="auto"/>
        <w:right w:val="none" w:sz="0" w:space="0" w:color="auto"/>
      </w:divBdr>
    </w:div>
    <w:div w:id="1671523593">
      <w:bodyDiv w:val="1"/>
      <w:marLeft w:val="0"/>
      <w:marRight w:val="0"/>
      <w:marTop w:val="0"/>
      <w:marBottom w:val="0"/>
      <w:divBdr>
        <w:top w:val="none" w:sz="0" w:space="0" w:color="auto"/>
        <w:left w:val="none" w:sz="0" w:space="0" w:color="auto"/>
        <w:bottom w:val="none" w:sz="0" w:space="0" w:color="auto"/>
        <w:right w:val="none" w:sz="0" w:space="0" w:color="auto"/>
      </w:divBdr>
    </w:div>
    <w:div w:id="19061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399</TotalTime>
  <Pages>7</Pages>
  <Words>2500</Words>
  <Characters>14254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Cathleen Foerster</dc:creator>
  <cp:keywords/>
  <dc:description/>
  <cp:lastModifiedBy>Cathleen Foerster</cp:lastModifiedBy>
  <cp:revision>39</cp:revision>
  <dcterms:created xsi:type="dcterms:W3CDTF">2016-12-13T15:47:00Z</dcterms:created>
  <dcterms:modified xsi:type="dcterms:W3CDTF">2017-03-01T15:31:00Z</dcterms:modified>
</cp:coreProperties>
</file>